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4FC39" w14:textId="28623874" w:rsidR="008A6081" w:rsidRDefault="00AE6791" w:rsidP="000F6C07">
      <w:pPr>
        <w:pStyle w:val="Heading1"/>
      </w:pPr>
      <w:bookmarkStart w:id="0" w:name="_GoBack"/>
      <w:bookmarkEnd w:id="0"/>
      <w:r>
        <w:t>Requirements for approved arrangements class 5: biosecurity containment level </w:t>
      </w:r>
      <w:r w:rsidR="00510800">
        <w:t>1</w:t>
      </w:r>
      <w:r>
        <w:t xml:space="preserve"> (BC</w:t>
      </w:r>
      <w:r w:rsidR="00510800">
        <w:t>1</w:t>
      </w:r>
      <w:r>
        <w:t>) facilities</w:t>
      </w:r>
    </w:p>
    <w:p w14:paraId="1A7CED67" w14:textId="575B7475" w:rsidR="008A6081" w:rsidRDefault="00510800">
      <w:r>
        <w:t>V</w:t>
      </w:r>
      <w:r w:rsidR="0021280C">
        <w:t>ersion 1.1</w:t>
      </w:r>
    </w:p>
    <w:p w14:paraId="45AC41F6" w14:textId="77777777" w:rsidR="008A6081" w:rsidRDefault="00AE6791">
      <w:pPr>
        <w:pStyle w:val="Normalsmall"/>
      </w:pPr>
      <w:r>
        <w:rPr>
          <w:noProof/>
          <w:lang w:eastAsia="en-AU"/>
        </w:rPr>
        <w:drawing>
          <wp:inline distT="0" distB="0" distL="0" distR="0" wp14:anchorId="29A0243C" wp14:editId="7F9AC92A">
            <wp:extent cx="5417585" cy="5229225"/>
            <wp:effectExtent l="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421159" cy="5232675"/>
                    </a:xfrm>
                    <a:prstGeom prst="rect">
                      <a:avLst/>
                    </a:prstGeom>
                    <a:noFill/>
                    <a:ln w="9525">
                      <a:noFill/>
                      <a:miter lim="800000"/>
                      <a:headEnd/>
                      <a:tailEnd/>
                    </a:ln>
                  </pic:spPr>
                </pic:pic>
              </a:graphicData>
            </a:graphic>
          </wp:inline>
        </w:drawing>
      </w:r>
      <w:r>
        <w:br w:type="page"/>
      </w:r>
      <w:r>
        <w:lastRenderedPageBreak/>
        <w:t>© Commonwealth of Australia 2017</w:t>
      </w:r>
    </w:p>
    <w:p w14:paraId="7C6B6762" w14:textId="77777777" w:rsidR="008A6081" w:rsidRDefault="00AE6791">
      <w:pPr>
        <w:pStyle w:val="Normalsmall"/>
      </w:pPr>
      <w:r>
        <w:t>Unless otherwise noted, copyright (and any other intellectual property rights, if any) in this publication is owned by the Commonwealth of Australia (referred to as the Commonwealth).</w:t>
      </w:r>
    </w:p>
    <w:p w14:paraId="3F6A25D2" w14:textId="77777777" w:rsidR="008A6081" w:rsidRDefault="00AE6791">
      <w:pPr>
        <w:pStyle w:val="Normalsmall"/>
        <w:rPr>
          <w:rStyle w:val="Strong"/>
        </w:rPr>
      </w:pPr>
      <w:proofErr w:type="gramStart"/>
      <w:r>
        <w:rPr>
          <w:rStyle w:val="Strong"/>
        </w:rPr>
        <w:t>Creative Commons</w:t>
      </w:r>
      <w:proofErr w:type="gramEnd"/>
      <w:r>
        <w:rPr>
          <w:rStyle w:val="Strong"/>
        </w:rPr>
        <w:t xml:space="preserve"> licence</w:t>
      </w:r>
    </w:p>
    <w:p w14:paraId="6639AFA5" w14:textId="77777777" w:rsidR="008A6081" w:rsidRDefault="00AE6791">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4E143C49" w14:textId="77777777" w:rsidR="008A6081" w:rsidRDefault="00AE6791">
      <w:pPr>
        <w:pStyle w:val="Normalsmall"/>
      </w:pPr>
      <w:r>
        <w:t xml:space="preserve">Inquiries about the licence and any use of this document should be emailed to </w:t>
      </w:r>
      <w:hyperlink r:id="rId13" w:history="1">
        <w:r>
          <w:rPr>
            <w:rStyle w:val="Hyperlink"/>
          </w:rPr>
          <w:t>copyright@agriculture.gov.au</w:t>
        </w:r>
      </w:hyperlink>
      <w:r>
        <w:t>.</w:t>
      </w:r>
    </w:p>
    <w:p w14:paraId="79599335" w14:textId="77777777" w:rsidR="008A6081" w:rsidRDefault="00AE6791">
      <w:pPr>
        <w:pStyle w:val="Normalsmall"/>
      </w:pPr>
      <w:r>
        <w:rPr>
          <w:noProof/>
          <w:lang w:eastAsia="en-AU"/>
        </w:rPr>
        <w:drawing>
          <wp:inline distT="0" distB="0" distL="0" distR="0" wp14:anchorId="70245960" wp14:editId="3D85A14D">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7C715E86" w14:textId="77777777" w:rsidR="008A6081" w:rsidRDefault="00AE6791">
      <w:pPr>
        <w:pStyle w:val="Normalsmall"/>
        <w:rPr>
          <w:rStyle w:val="Strong"/>
        </w:rPr>
      </w:pPr>
      <w:r>
        <w:rPr>
          <w:rStyle w:val="Strong"/>
        </w:rPr>
        <w:t>Cataloguing data</w:t>
      </w:r>
    </w:p>
    <w:p w14:paraId="244427B4" w14:textId="77777777" w:rsidR="008A6081" w:rsidRDefault="00AE6791">
      <w:pPr>
        <w:pStyle w:val="Normalsmall"/>
        <w:rPr>
          <w:highlight w:val="yellow"/>
        </w:rPr>
      </w:pPr>
      <w:r>
        <w:t xml:space="preserve">Department of Agriculture and Water Resources 2017, </w:t>
      </w:r>
      <w:r>
        <w:rPr>
          <w:rStyle w:val="Emphasis"/>
        </w:rPr>
        <w:t>Approved arrangement for biosecurity containment level 2 (BC2) facilities requirements</w:t>
      </w:r>
      <w:r>
        <w:t>, Canberra. CC BY 4.0.</w:t>
      </w:r>
    </w:p>
    <w:p w14:paraId="65B3E2F4" w14:textId="77777777" w:rsidR="008A6081" w:rsidRDefault="00AE6791">
      <w:pPr>
        <w:pStyle w:val="Normalsmall"/>
      </w:pPr>
      <w:r>
        <w:t xml:space="preserve">This publication is available at </w:t>
      </w:r>
      <w:hyperlink r:id="rId15" w:anchor="class-5" w:history="1">
        <w:r>
          <w:rPr>
            <w:rStyle w:val="Hyperlink"/>
          </w:rPr>
          <w:t>requirements for operating approved arrangements</w:t>
        </w:r>
      </w:hyperlink>
      <w:r>
        <w:t>.</w:t>
      </w:r>
    </w:p>
    <w:p w14:paraId="41169E2E" w14:textId="77777777" w:rsidR="008A6081" w:rsidRDefault="00AE6791">
      <w:pPr>
        <w:pStyle w:val="Normalsmall"/>
        <w:spacing w:after="0"/>
      </w:pPr>
      <w:r>
        <w:t>Department of Agriculture and Water Resources</w:t>
      </w:r>
    </w:p>
    <w:p w14:paraId="1BBF2800" w14:textId="77777777" w:rsidR="008A6081" w:rsidRDefault="00AE6791">
      <w:pPr>
        <w:pStyle w:val="Normalsmall"/>
        <w:spacing w:after="0"/>
      </w:pPr>
      <w:r>
        <w:t>Postal address GPO Box 858 Canberra ACT 2601</w:t>
      </w:r>
    </w:p>
    <w:p w14:paraId="0F6E40F3" w14:textId="77777777" w:rsidR="008A6081" w:rsidRDefault="00AE6791">
      <w:pPr>
        <w:pStyle w:val="Normalsmall"/>
        <w:spacing w:after="0"/>
      </w:pPr>
      <w:r>
        <w:t>Switchboard +61 2 6272 2010</w:t>
      </w:r>
    </w:p>
    <w:p w14:paraId="13BE5F8E" w14:textId="77777777" w:rsidR="008A6081" w:rsidRDefault="00AE6791">
      <w:pPr>
        <w:pStyle w:val="Normalsmall"/>
      </w:pPr>
      <w:r>
        <w:t xml:space="preserve">Web </w:t>
      </w:r>
      <w:hyperlink r:id="rId16" w:history="1">
        <w:r>
          <w:rPr>
            <w:rStyle w:val="Hyperlink"/>
          </w:rPr>
          <w:t>agriculture.gov.au</w:t>
        </w:r>
      </w:hyperlink>
    </w:p>
    <w:p w14:paraId="096483AF" w14:textId="77777777" w:rsidR="008A6081" w:rsidRDefault="00AE6791">
      <w:pPr>
        <w:pStyle w:val="Normalsmall"/>
        <w:rPr>
          <w:rStyle w:val="Bold"/>
        </w:rPr>
      </w:pPr>
      <w:r>
        <w:rPr>
          <w:rStyle w:val="Bold"/>
        </w:rPr>
        <w:t>Disclaimer</w:t>
      </w:r>
    </w:p>
    <w:p w14:paraId="701C93C8" w14:textId="77777777" w:rsidR="008A6081" w:rsidRDefault="00AE6791">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for negligence and for any loss, damage, injury, expense or cost incurred by any person as a result of accessing, using or relying on information or data in this publication to the maximum extent permitted by law.</w:t>
      </w:r>
    </w:p>
    <w:p w14:paraId="135E5D3D" w14:textId="77777777" w:rsidR="008A6081" w:rsidRDefault="00AE6791">
      <w:pPr>
        <w:rPr>
          <w:rStyle w:val="Strong"/>
        </w:rPr>
      </w:pPr>
      <w:bookmarkStart w:id="1" w:name="_Toc430782148"/>
      <w:r>
        <w:rPr>
          <w:rStyle w:val="Strong"/>
        </w:rPr>
        <w:br w:type="page"/>
      </w:r>
    </w:p>
    <w:p w14:paraId="262BB11F" w14:textId="77777777" w:rsidR="008A6081" w:rsidRDefault="00AE6791">
      <w:pPr>
        <w:rPr>
          <w:rStyle w:val="Strong"/>
        </w:rPr>
      </w:pPr>
      <w:r w:rsidRPr="006D6CB2">
        <w:rPr>
          <w:rStyle w:val="Strong"/>
        </w:rPr>
        <w:lastRenderedPageBreak/>
        <w:t>Version control</w:t>
      </w:r>
      <w:bookmarkEnd w:id="1"/>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8A6081" w14:paraId="75A94936" w14:textId="77777777">
        <w:trPr>
          <w:cantSplit/>
          <w:tblHeader/>
        </w:trPr>
        <w:tc>
          <w:tcPr>
            <w:tcW w:w="2265" w:type="dxa"/>
          </w:tcPr>
          <w:p w14:paraId="7536C26F" w14:textId="77777777" w:rsidR="008A6081" w:rsidRDefault="00AE6791">
            <w:pPr>
              <w:pStyle w:val="TableHeading"/>
            </w:pPr>
            <w:r>
              <w:t>Date</w:t>
            </w:r>
          </w:p>
        </w:tc>
        <w:tc>
          <w:tcPr>
            <w:tcW w:w="2265" w:type="dxa"/>
          </w:tcPr>
          <w:p w14:paraId="50CE03CD" w14:textId="77777777" w:rsidR="008A6081" w:rsidRDefault="00AE6791">
            <w:pPr>
              <w:pStyle w:val="TableHeading"/>
            </w:pPr>
            <w:r>
              <w:t>Version</w:t>
            </w:r>
          </w:p>
        </w:tc>
        <w:tc>
          <w:tcPr>
            <w:tcW w:w="2265" w:type="dxa"/>
          </w:tcPr>
          <w:p w14:paraId="0A74A379" w14:textId="77777777" w:rsidR="008A6081" w:rsidRDefault="00AE6791">
            <w:pPr>
              <w:pStyle w:val="TableHeading"/>
            </w:pPr>
            <w:r>
              <w:t>Amendments</w:t>
            </w:r>
          </w:p>
        </w:tc>
        <w:tc>
          <w:tcPr>
            <w:tcW w:w="2265" w:type="dxa"/>
          </w:tcPr>
          <w:p w14:paraId="37AFFDD3" w14:textId="77777777" w:rsidR="008A6081" w:rsidRDefault="00AE6791">
            <w:pPr>
              <w:pStyle w:val="TableHeading"/>
            </w:pPr>
            <w:r>
              <w:t>Approved by</w:t>
            </w:r>
          </w:p>
        </w:tc>
      </w:tr>
      <w:tr w:rsidR="008A6081" w14:paraId="2154BA73" w14:textId="77777777">
        <w:tc>
          <w:tcPr>
            <w:tcW w:w="2265" w:type="dxa"/>
          </w:tcPr>
          <w:p w14:paraId="4DD020E2" w14:textId="7A0B560A" w:rsidR="008A6081" w:rsidRDefault="006B48EF">
            <w:pPr>
              <w:pStyle w:val="TableText"/>
            </w:pPr>
            <w:r>
              <w:t>7</w:t>
            </w:r>
            <w:r w:rsidR="00FE6898">
              <w:t>/4/17</w:t>
            </w:r>
          </w:p>
          <w:p w14:paraId="7A6A9A58" w14:textId="2C6B9B0A" w:rsidR="00AB2CAB" w:rsidRDefault="0060207C">
            <w:pPr>
              <w:pStyle w:val="TableText"/>
            </w:pPr>
            <w:r>
              <w:t>18</w:t>
            </w:r>
            <w:r w:rsidR="00AB2CAB">
              <w:t>/12/2017</w:t>
            </w:r>
          </w:p>
        </w:tc>
        <w:tc>
          <w:tcPr>
            <w:tcW w:w="2265" w:type="dxa"/>
          </w:tcPr>
          <w:p w14:paraId="147A45D5" w14:textId="77777777" w:rsidR="008A6081" w:rsidRDefault="00AE6791">
            <w:pPr>
              <w:pStyle w:val="TableText"/>
            </w:pPr>
            <w:r>
              <w:t>1.0</w:t>
            </w:r>
          </w:p>
          <w:p w14:paraId="6F26E673" w14:textId="0EE43686" w:rsidR="00AB2CAB" w:rsidRDefault="00715F33">
            <w:pPr>
              <w:pStyle w:val="TableText"/>
            </w:pPr>
            <w:r>
              <w:t>1.1</w:t>
            </w:r>
          </w:p>
          <w:p w14:paraId="4263C57C" w14:textId="77777777" w:rsidR="00AB2CAB" w:rsidRDefault="00AB2CAB">
            <w:pPr>
              <w:pStyle w:val="TableText"/>
            </w:pPr>
          </w:p>
          <w:p w14:paraId="66B01A60" w14:textId="4A6481F4" w:rsidR="00AB2CAB" w:rsidRDefault="00AB2CAB">
            <w:pPr>
              <w:pStyle w:val="TableText"/>
            </w:pPr>
          </w:p>
        </w:tc>
        <w:tc>
          <w:tcPr>
            <w:tcW w:w="2265" w:type="dxa"/>
          </w:tcPr>
          <w:p w14:paraId="0CF0D12F" w14:textId="59A9D3EE" w:rsidR="00715F33" w:rsidRDefault="00AE6791" w:rsidP="00715F33">
            <w:pPr>
              <w:pStyle w:val="TableText"/>
            </w:pPr>
            <w:r>
              <w:t>First version of document</w:t>
            </w:r>
          </w:p>
          <w:p w14:paraId="0D95B8AA" w14:textId="1FF0A8A2" w:rsidR="00AB2CAB" w:rsidRDefault="00AB2CAB">
            <w:pPr>
              <w:pStyle w:val="TableText"/>
            </w:pPr>
            <w:r>
              <w:t>Second version of doc</w:t>
            </w:r>
            <w:r w:rsidR="00715F33">
              <w:t xml:space="preserve">ument </w:t>
            </w:r>
          </w:p>
        </w:tc>
        <w:tc>
          <w:tcPr>
            <w:tcW w:w="2265" w:type="dxa"/>
          </w:tcPr>
          <w:p w14:paraId="19103F9A" w14:textId="378FAB6D" w:rsidR="008A6081" w:rsidRDefault="00AE6791">
            <w:pPr>
              <w:pStyle w:val="TableText"/>
            </w:pPr>
            <w:r>
              <w:t>Comp</w:t>
            </w:r>
            <w:r w:rsidR="00D22ADE">
              <w:t>liance Policy Branch</w:t>
            </w:r>
          </w:p>
          <w:p w14:paraId="2D541B36" w14:textId="5E86FC0F" w:rsidR="00D22ADE" w:rsidRDefault="00D22ADE">
            <w:pPr>
              <w:pStyle w:val="TableText"/>
            </w:pPr>
            <w:r>
              <w:t>Compliance Policy Branch</w:t>
            </w:r>
          </w:p>
          <w:p w14:paraId="0EA4ACD4" w14:textId="77777777" w:rsidR="00D22ADE" w:rsidRDefault="00D22ADE">
            <w:pPr>
              <w:pStyle w:val="TableText"/>
            </w:pPr>
          </w:p>
          <w:p w14:paraId="43DA1B43" w14:textId="77777777" w:rsidR="00AB2CAB" w:rsidRDefault="00AB2CAB">
            <w:pPr>
              <w:pStyle w:val="TableText"/>
            </w:pPr>
          </w:p>
        </w:tc>
      </w:tr>
    </w:tbl>
    <w:p w14:paraId="4A8190D6" w14:textId="77777777" w:rsidR="008A6081" w:rsidRDefault="00AE6791">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79E5162" w14:textId="77777777" w:rsidR="008A6081" w:rsidRDefault="00AE6791">
          <w:pPr>
            <w:pStyle w:val="TOCHeading"/>
            <w:tabs>
              <w:tab w:val="left" w:pos="3728"/>
            </w:tabs>
          </w:pPr>
          <w:r>
            <w:t>Contents</w:t>
          </w:r>
        </w:p>
        <w:p w14:paraId="7BA56BA6" w14:textId="77777777" w:rsidR="00660910" w:rsidRDefault="00AE6791">
          <w:pPr>
            <w:pStyle w:val="TOC1"/>
            <w:rPr>
              <w:rFonts w:asciiTheme="minorHAnsi" w:eastAsiaTheme="minorEastAsia" w:hAnsiTheme="minorHAnsi"/>
              <w:b w:val="0"/>
              <w:lang w:eastAsia="en-AU"/>
            </w:rPr>
          </w:pPr>
          <w:r>
            <w:rPr>
              <w:b w:val="0"/>
            </w:rPr>
            <w:fldChar w:fldCharType="begin"/>
          </w:r>
          <w:r>
            <w:rPr>
              <w:b w:val="0"/>
            </w:rPr>
            <w:instrText xml:space="preserve"> TOC \h \z \t "Heading 2,1,Heading 3,2,Subtitle,1,Appendix Heading 1,1,Appendix Heading 2,2" </w:instrText>
          </w:r>
          <w:r>
            <w:rPr>
              <w:b w:val="0"/>
            </w:rPr>
            <w:fldChar w:fldCharType="separate"/>
          </w:r>
          <w:hyperlink w:anchor="_Toc500324121" w:history="1">
            <w:r w:rsidR="00660910" w:rsidRPr="005C2421">
              <w:rPr>
                <w:rStyle w:val="Hyperlink"/>
              </w:rPr>
              <w:t>Guide to using this document</w:t>
            </w:r>
            <w:r w:rsidR="00660910">
              <w:rPr>
                <w:webHidden/>
              </w:rPr>
              <w:tab/>
            </w:r>
            <w:r w:rsidR="00660910">
              <w:rPr>
                <w:webHidden/>
              </w:rPr>
              <w:fldChar w:fldCharType="begin"/>
            </w:r>
            <w:r w:rsidR="00660910">
              <w:rPr>
                <w:webHidden/>
              </w:rPr>
              <w:instrText xml:space="preserve"> PAGEREF _Toc500324121 \h </w:instrText>
            </w:r>
            <w:r w:rsidR="00660910">
              <w:rPr>
                <w:webHidden/>
              </w:rPr>
            </w:r>
            <w:r w:rsidR="00660910">
              <w:rPr>
                <w:webHidden/>
              </w:rPr>
              <w:fldChar w:fldCharType="separate"/>
            </w:r>
            <w:r w:rsidR="008E6542">
              <w:rPr>
                <w:webHidden/>
              </w:rPr>
              <w:t>vi</w:t>
            </w:r>
            <w:r w:rsidR="00660910">
              <w:rPr>
                <w:webHidden/>
              </w:rPr>
              <w:fldChar w:fldCharType="end"/>
            </w:r>
          </w:hyperlink>
        </w:p>
        <w:p w14:paraId="141FBD43" w14:textId="77777777" w:rsidR="00660910" w:rsidRDefault="000B36A2">
          <w:pPr>
            <w:pStyle w:val="TOC2"/>
            <w:rPr>
              <w:rFonts w:asciiTheme="minorHAnsi" w:eastAsiaTheme="minorEastAsia" w:hAnsiTheme="minorHAnsi"/>
              <w:lang w:eastAsia="en-AU"/>
            </w:rPr>
          </w:pPr>
          <w:hyperlink w:anchor="_Toc500324122" w:history="1">
            <w:r w:rsidR="00660910" w:rsidRPr="005C2421">
              <w:rPr>
                <w:rStyle w:val="Hyperlink"/>
              </w:rPr>
              <w:t>Definitions</w:t>
            </w:r>
            <w:r w:rsidR="00660910">
              <w:rPr>
                <w:webHidden/>
              </w:rPr>
              <w:tab/>
            </w:r>
            <w:r w:rsidR="00660910">
              <w:rPr>
                <w:webHidden/>
              </w:rPr>
              <w:fldChar w:fldCharType="begin"/>
            </w:r>
            <w:r w:rsidR="00660910">
              <w:rPr>
                <w:webHidden/>
              </w:rPr>
              <w:instrText xml:space="preserve"> PAGEREF _Toc500324122 \h </w:instrText>
            </w:r>
            <w:r w:rsidR="00660910">
              <w:rPr>
                <w:webHidden/>
              </w:rPr>
            </w:r>
            <w:r w:rsidR="00660910">
              <w:rPr>
                <w:webHidden/>
              </w:rPr>
              <w:fldChar w:fldCharType="separate"/>
            </w:r>
            <w:r w:rsidR="008E6542">
              <w:rPr>
                <w:webHidden/>
              </w:rPr>
              <w:t>vi</w:t>
            </w:r>
            <w:r w:rsidR="00660910">
              <w:rPr>
                <w:webHidden/>
              </w:rPr>
              <w:fldChar w:fldCharType="end"/>
            </w:r>
          </w:hyperlink>
        </w:p>
        <w:p w14:paraId="20AC73DB" w14:textId="77777777" w:rsidR="00660910" w:rsidRDefault="000B36A2">
          <w:pPr>
            <w:pStyle w:val="TOC2"/>
            <w:rPr>
              <w:rFonts w:asciiTheme="minorHAnsi" w:eastAsiaTheme="minorEastAsia" w:hAnsiTheme="minorHAnsi"/>
              <w:lang w:eastAsia="en-AU"/>
            </w:rPr>
          </w:pPr>
          <w:hyperlink w:anchor="_Toc500324123" w:history="1">
            <w:r w:rsidR="00660910" w:rsidRPr="005C2421">
              <w:rPr>
                <w:rStyle w:val="Hyperlink"/>
              </w:rPr>
              <w:t>Other documents</w:t>
            </w:r>
            <w:r w:rsidR="00660910">
              <w:rPr>
                <w:webHidden/>
              </w:rPr>
              <w:tab/>
            </w:r>
            <w:r w:rsidR="00660910">
              <w:rPr>
                <w:webHidden/>
              </w:rPr>
              <w:fldChar w:fldCharType="begin"/>
            </w:r>
            <w:r w:rsidR="00660910">
              <w:rPr>
                <w:webHidden/>
              </w:rPr>
              <w:instrText xml:space="preserve"> PAGEREF _Toc500324123 \h </w:instrText>
            </w:r>
            <w:r w:rsidR="00660910">
              <w:rPr>
                <w:webHidden/>
              </w:rPr>
            </w:r>
            <w:r w:rsidR="00660910">
              <w:rPr>
                <w:webHidden/>
              </w:rPr>
              <w:fldChar w:fldCharType="separate"/>
            </w:r>
            <w:r w:rsidR="008E6542">
              <w:rPr>
                <w:webHidden/>
              </w:rPr>
              <w:t>vi</w:t>
            </w:r>
            <w:r w:rsidR="00660910">
              <w:rPr>
                <w:webHidden/>
              </w:rPr>
              <w:fldChar w:fldCharType="end"/>
            </w:r>
          </w:hyperlink>
        </w:p>
        <w:p w14:paraId="12E55B19" w14:textId="77777777" w:rsidR="00660910" w:rsidRDefault="000B36A2">
          <w:pPr>
            <w:pStyle w:val="TOC1"/>
            <w:rPr>
              <w:rFonts w:asciiTheme="minorHAnsi" w:eastAsiaTheme="minorEastAsia" w:hAnsiTheme="minorHAnsi"/>
              <w:b w:val="0"/>
              <w:lang w:eastAsia="en-AU"/>
            </w:rPr>
          </w:pPr>
          <w:hyperlink w:anchor="_Toc500324124" w:history="1">
            <w:r w:rsidR="00660910" w:rsidRPr="005C2421">
              <w:rPr>
                <w:rStyle w:val="Hyperlink"/>
              </w:rPr>
              <w:t>Part 1: Generic requirements (applicable for all containment types)</w:t>
            </w:r>
            <w:r w:rsidR="00660910">
              <w:rPr>
                <w:webHidden/>
              </w:rPr>
              <w:tab/>
            </w:r>
            <w:r w:rsidR="00660910">
              <w:rPr>
                <w:webHidden/>
              </w:rPr>
              <w:fldChar w:fldCharType="begin"/>
            </w:r>
            <w:r w:rsidR="00660910">
              <w:rPr>
                <w:webHidden/>
              </w:rPr>
              <w:instrText xml:space="preserve"> PAGEREF _Toc500324124 \h </w:instrText>
            </w:r>
            <w:r w:rsidR="00660910">
              <w:rPr>
                <w:webHidden/>
              </w:rPr>
            </w:r>
            <w:r w:rsidR="00660910">
              <w:rPr>
                <w:webHidden/>
              </w:rPr>
              <w:fldChar w:fldCharType="separate"/>
            </w:r>
            <w:r w:rsidR="008E6542">
              <w:rPr>
                <w:webHidden/>
              </w:rPr>
              <w:t>1</w:t>
            </w:r>
            <w:r w:rsidR="00660910">
              <w:rPr>
                <w:webHidden/>
              </w:rPr>
              <w:fldChar w:fldCharType="end"/>
            </w:r>
          </w:hyperlink>
        </w:p>
        <w:p w14:paraId="03E48CF3" w14:textId="77777777" w:rsidR="00660910" w:rsidRDefault="000B36A2">
          <w:pPr>
            <w:pStyle w:val="TOC2"/>
            <w:rPr>
              <w:rFonts w:asciiTheme="minorHAnsi" w:eastAsiaTheme="minorEastAsia" w:hAnsiTheme="minorHAnsi"/>
              <w:lang w:eastAsia="en-AU"/>
            </w:rPr>
          </w:pPr>
          <w:hyperlink w:anchor="_Toc500324125" w:history="1">
            <w:r w:rsidR="00660910" w:rsidRPr="005C2421">
              <w:rPr>
                <w:rStyle w:val="Hyperlink"/>
              </w:rPr>
              <w:t>Purpose</w:t>
            </w:r>
            <w:r w:rsidR="00660910">
              <w:rPr>
                <w:webHidden/>
              </w:rPr>
              <w:tab/>
            </w:r>
            <w:r w:rsidR="00660910">
              <w:rPr>
                <w:webHidden/>
              </w:rPr>
              <w:fldChar w:fldCharType="begin"/>
            </w:r>
            <w:r w:rsidR="00660910">
              <w:rPr>
                <w:webHidden/>
              </w:rPr>
              <w:instrText xml:space="preserve"> PAGEREF _Toc500324125 \h </w:instrText>
            </w:r>
            <w:r w:rsidR="00660910">
              <w:rPr>
                <w:webHidden/>
              </w:rPr>
            </w:r>
            <w:r w:rsidR="00660910">
              <w:rPr>
                <w:webHidden/>
              </w:rPr>
              <w:fldChar w:fldCharType="separate"/>
            </w:r>
            <w:r w:rsidR="008E6542">
              <w:rPr>
                <w:webHidden/>
              </w:rPr>
              <w:t>1</w:t>
            </w:r>
            <w:r w:rsidR="00660910">
              <w:rPr>
                <w:webHidden/>
              </w:rPr>
              <w:fldChar w:fldCharType="end"/>
            </w:r>
          </w:hyperlink>
        </w:p>
        <w:p w14:paraId="720008F6" w14:textId="77777777" w:rsidR="00660910" w:rsidRDefault="000B36A2">
          <w:pPr>
            <w:pStyle w:val="TOC2"/>
            <w:rPr>
              <w:rFonts w:asciiTheme="minorHAnsi" w:eastAsiaTheme="minorEastAsia" w:hAnsiTheme="minorHAnsi"/>
              <w:lang w:eastAsia="en-AU"/>
            </w:rPr>
          </w:pPr>
          <w:hyperlink w:anchor="_Toc500324126" w:history="1">
            <w:r w:rsidR="00660910" w:rsidRPr="005C2421">
              <w:rPr>
                <w:rStyle w:val="Hyperlink"/>
              </w:rPr>
              <w:t>Scope</w:t>
            </w:r>
            <w:r w:rsidR="00660910">
              <w:rPr>
                <w:webHidden/>
              </w:rPr>
              <w:tab/>
            </w:r>
            <w:r w:rsidR="00660910">
              <w:rPr>
                <w:webHidden/>
              </w:rPr>
              <w:fldChar w:fldCharType="begin"/>
            </w:r>
            <w:r w:rsidR="00660910">
              <w:rPr>
                <w:webHidden/>
              </w:rPr>
              <w:instrText xml:space="preserve"> PAGEREF _Toc500324126 \h </w:instrText>
            </w:r>
            <w:r w:rsidR="00660910">
              <w:rPr>
                <w:webHidden/>
              </w:rPr>
            </w:r>
            <w:r w:rsidR="00660910">
              <w:rPr>
                <w:webHidden/>
              </w:rPr>
              <w:fldChar w:fldCharType="separate"/>
            </w:r>
            <w:r w:rsidR="008E6542">
              <w:rPr>
                <w:webHidden/>
              </w:rPr>
              <w:t>1</w:t>
            </w:r>
            <w:r w:rsidR="00660910">
              <w:rPr>
                <w:webHidden/>
              </w:rPr>
              <w:fldChar w:fldCharType="end"/>
            </w:r>
          </w:hyperlink>
        </w:p>
        <w:p w14:paraId="0664B889" w14:textId="77777777" w:rsidR="00660910" w:rsidRDefault="000B36A2">
          <w:pPr>
            <w:pStyle w:val="TOC2"/>
            <w:rPr>
              <w:rFonts w:asciiTheme="minorHAnsi" w:eastAsiaTheme="minorEastAsia" w:hAnsiTheme="minorHAnsi"/>
              <w:lang w:eastAsia="en-AU"/>
            </w:rPr>
          </w:pPr>
          <w:hyperlink w:anchor="_Toc500324127" w:history="1">
            <w:r w:rsidR="00660910" w:rsidRPr="005C2421">
              <w:rPr>
                <w:rStyle w:val="Hyperlink"/>
              </w:rPr>
              <w:t>1</w:t>
            </w:r>
            <w:r w:rsidR="00660910">
              <w:rPr>
                <w:rFonts w:asciiTheme="minorHAnsi" w:eastAsiaTheme="minorEastAsia" w:hAnsiTheme="minorHAnsi"/>
                <w:lang w:eastAsia="en-AU"/>
              </w:rPr>
              <w:tab/>
            </w:r>
            <w:r w:rsidR="00660910" w:rsidRPr="005C2421">
              <w:rPr>
                <w:rStyle w:val="Hyperlink"/>
              </w:rPr>
              <w:t>Compliance</w:t>
            </w:r>
            <w:r w:rsidR="00660910">
              <w:rPr>
                <w:webHidden/>
              </w:rPr>
              <w:tab/>
            </w:r>
            <w:r w:rsidR="00660910">
              <w:rPr>
                <w:webHidden/>
              </w:rPr>
              <w:fldChar w:fldCharType="begin"/>
            </w:r>
            <w:r w:rsidR="00660910">
              <w:rPr>
                <w:webHidden/>
              </w:rPr>
              <w:instrText xml:space="preserve"> PAGEREF _Toc500324127 \h </w:instrText>
            </w:r>
            <w:r w:rsidR="00660910">
              <w:rPr>
                <w:webHidden/>
              </w:rPr>
            </w:r>
            <w:r w:rsidR="00660910">
              <w:rPr>
                <w:webHidden/>
              </w:rPr>
              <w:fldChar w:fldCharType="separate"/>
            </w:r>
            <w:r w:rsidR="008E6542">
              <w:rPr>
                <w:webHidden/>
              </w:rPr>
              <w:t>3</w:t>
            </w:r>
            <w:r w:rsidR="00660910">
              <w:rPr>
                <w:webHidden/>
              </w:rPr>
              <w:fldChar w:fldCharType="end"/>
            </w:r>
          </w:hyperlink>
        </w:p>
        <w:p w14:paraId="61081A49" w14:textId="77777777" w:rsidR="00660910" w:rsidRDefault="000B36A2">
          <w:pPr>
            <w:pStyle w:val="TOC2"/>
            <w:rPr>
              <w:rFonts w:asciiTheme="minorHAnsi" w:eastAsiaTheme="minorEastAsia" w:hAnsiTheme="minorHAnsi"/>
              <w:lang w:eastAsia="en-AU"/>
            </w:rPr>
          </w:pPr>
          <w:hyperlink w:anchor="_Toc500324128" w:history="1">
            <w:r w:rsidR="00660910" w:rsidRPr="005C2421">
              <w:rPr>
                <w:rStyle w:val="Hyperlink"/>
              </w:rPr>
              <w:t>2</w:t>
            </w:r>
            <w:r w:rsidR="00660910">
              <w:rPr>
                <w:rFonts w:asciiTheme="minorHAnsi" w:eastAsiaTheme="minorEastAsia" w:hAnsiTheme="minorHAnsi"/>
                <w:lang w:eastAsia="en-AU"/>
              </w:rPr>
              <w:tab/>
            </w:r>
            <w:r w:rsidR="00660910" w:rsidRPr="005C2421">
              <w:rPr>
                <w:rStyle w:val="Hyperlink"/>
              </w:rPr>
              <w:t>Approved arrangements site changes</w:t>
            </w:r>
            <w:r w:rsidR="00660910">
              <w:rPr>
                <w:webHidden/>
              </w:rPr>
              <w:tab/>
            </w:r>
            <w:r w:rsidR="00660910">
              <w:rPr>
                <w:webHidden/>
              </w:rPr>
              <w:fldChar w:fldCharType="begin"/>
            </w:r>
            <w:r w:rsidR="00660910">
              <w:rPr>
                <w:webHidden/>
              </w:rPr>
              <w:instrText xml:space="preserve"> PAGEREF _Toc500324128 \h </w:instrText>
            </w:r>
            <w:r w:rsidR="00660910">
              <w:rPr>
                <w:webHidden/>
              </w:rPr>
            </w:r>
            <w:r w:rsidR="00660910">
              <w:rPr>
                <w:webHidden/>
              </w:rPr>
              <w:fldChar w:fldCharType="separate"/>
            </w:r>
            <w:r w:rsidR="008E6542">
              <w:rPr>
                <w:webHidden/>
              </w:rPr>
              <w:t>4</w:t>
            </w:r>
            <w:r w:rsidR="00660910">
              <w:rPr>
                <w:webHidden/>
              </w:rPr>
              <w:fldChar w:fldCharType="end"/>
            </w:r>
          </w:hyperlink>
        </w:p>
        <w:p w14:paraId="0EE55D68" w14:textId="77777777" w:rsidR="00660910" w:rsidRDefault="000B36A2">
          <w:pPr>
            <w:pStyle w:val="TOC2"/>
            <w:rPr>
              <w:rFonts w:asciiTheme="minorHAnsi" w:eastAsiaTheme="minorEastAsia" w:hAnsiTheme="minorHAnsi"/>
              <w:lang w:eastAsia="en-AU"/>
            </w:rPr>
          </w:pPr>
          <w:hyperlink w:anchor="_Toc500324129" w:history="1">
            <w:r w:rsidR="00660910" w:rsidRPr="005C2421">
              <w:rPr>
                <w:rStyle w:val="Hyperlink"/>
              </w:rPr>
              <w:t>3</w:t>
            </w:r>
            <w:r w:rsidR="00660910">
              <w:rPr>
                <w:rFonts w:asciiTheme="minorHAnsi" w:eastAsiaTheme="minorEastAsia" w:hAnsiTheme="minorHAnsi"/>
                <w:lang w:eastAsia="en-AU"/>
              </w:rPr>
              <w:tab/>
            </w:r>
            <w:r w:rsidR="00660910" w:rsidRPr="005C2421">
              <w:rPr>
                <w:rStyle w:val="Hyperlink"/>
              </w:rPr>
              <w:t>Permissible minor works without notification</w:t>
            </w:r>
            <w:r w:rsidR="00660910">
              <w:rPr>
                <w:webHidden/>
              </w:rPr>
              <w:tab/>
            </w:r>
            <w:r w:rsidR="00660910">
              <w:rPr>
                <w:webHidden/>
              </w:rPr>
              <w:fldChar w:fldCharType="begin"/>
            </w:r>
            <w:r w:rsidR="00660910">
              <w:rPr>
                <w:webHidden/>
              </w:rPr>
              <w:instrText xml:space="preserve"> PAGEREF _Toc500324129 \h </w:instrText>
            </w:r>
            <w:r w:rsidR="00660910">
              <w:rPr>
                <w:webHidden/>
              </w:rPr>
            </w:r>
            <w:r w:rsidR="00660910">
              <w:rPr>
                <w:webHidden/>
              </w:rPr>
              <w:fldChar w:fldCharType="separate"/>
            </w:r>
            <w:r w:rsidR="008E6542">
              <w:rPr>
                <w:webHidden/>
              </w:rPr>
              <w:t>4</w:t>
            </w:r>
            <w:r w:rsidR="00660910">
              <w:rPr>
                <w:webHidden/>
              </w:rPr>
              <w:fldChar w:fldCharType="end"/>
            </w:r>
          </w:hyperlink>
        </w:p>
        <w:p w14:paraId="103D0E10" w14:textId="77777777" w:rsidR="00660910" w:rsidRDefault="000B36A2">
          <w:pPr>
            <w:pStyle w:val="TOC2"/>
            <w:rPr>
              <w:rFonts w:asciiTheme="minorHAnsi" w:eastAsiaTheme="minorEastAsia" w:hAnsiTheme="minorHAnsi"/>
              <w:lang w:eastAsia="en-AU"/>
            </w:rPr>
          </w:pPr>
          <w:hyperlink w:anchor="_Toc500324130" w:history="1">
            <w:r w:rsidR="00660910" w:rsidRPr="005C2421">
              <w:rPr>
                <w:rStyle w:val="Hyperlink"/>
              </w:rPr>
              <w:t>4</w:t>
            </w:r>
            <w:r w:rsidR="00660910">
              <w:rPr>
                <w:rFonts w:asciiTheme="minorHAnsi" w:eastAsiaTheme="minorEastAsia" w:hAnsiTheme="minorHAnsi"/>
                <w:lang w:eastAsia="en-AU"/>
              </w:rPr>
              <w:tab/>
            </w:r>
            <w:r w:rsidR="00660910" w:rsidRPr="005C2421">
              <w:rPr>
                <w:rStyle w:val="Hyperlink"/>
              </w:rPr>
              <w:t>Work health and safety requirements</w:t>
            </w:r>
            <w:r w:rsidR="00660910">
              <w:rPr>
                <w:webHidden/>
              </w:rPr>
              <w:tab/>
            </w:r>
            <w:r w:rsidR="00660910">
              <w:rPr>
                <w:webHidden/>
              </w:rPr>
              <w:fldChar w:fldCharType="begin"/>
            </w:r>
            <w:r w:rsidR="00660910">
              <w:rPr>
                <w:webHidden/>
              </w:rPr>
              <w:instrText xml:space="preserve"> PAGEREF _Toc500324130 \h </w:instrText>
            </w:r>
            <w:r w:rsidR="00660910">
              <w:rPr>
                <w:webHidden/>
              </w:rPr>
            </w:r>
            <w:r w:rsidR="00660910">
              <w:rPr>
                <w:webHidden/>
              </w:rPr>
              <w:fldChar w:fldCharType="separate"/>
            </w:r>
            <w:r w:rsidR="008E6542">
              <w:rPr>
                <w:webHidden/>
              </w:rPr>
              <w:t>4</w:t>
            </w:r>
            <w:r w:rsidR="00660910">
              <w:rPr>
                <w:webHidden/>
              </w:rPr>
              <w:fldChar w:fldCharType="end"/>
            </w:r>
          </w:hyperlink>
        </w:p>
        <w:p w14:paraId="115146E5" w14:textId="77777777" w:rsidR="00660910" w:rsidRDefault="000B36A2">
          <w:pPr>
            <w:pStyle w:val="TOC2"/>
            <w:rPr>
              <w:rFonts w:asciiTheme="minorHAnsi" w:eastAsiaTheme="minorEastAsia" w:hAnsiTheme="minorHAnsi"/>
              <w:lang w:eastAsia="en-AU"/>
            </w:rPr>
          </w:pPr>
          <w:hyperlink w:anchor="_Toc500324131" w:history="1">
            <w:r w:rsidR="00660910" w:rsidRPr="005C2421">
              <w:rPr>
                <w:rStyle w:val="Hyperlink"/>
              </w:rPr>
              <w:t>5</w:t>
            </w:r>
            <w:r w:rsidR="00660910">
              <w:rPr>
                <w:rFonts w:asciiTheme="minorHAnsi" w:eastAsiaTheme="minorEastAsia" w:hAnsiTheme="minorHAnsi"/>
                <w:lang w:eastAsia="en-AU"/>
              </w:rPr>
              <w:tab/>
            </w:r>
            <w:r w:rsidR="00660910" w:rsidRPr="005C2421">
              <w:rPr>
                <w:rStyle w:val="Hyperlink"/>
              </w:rPr>
              <w:t>Approved arrangements site access</w:t>
            </w:r>
            <w:r w:rsidR="00660910">
              <w:rPr>
                <w:webHidden/>
              </w:rPr>
              <w:tab/>
            </w:r>
            <w:r w:rsidR="00660910">
              <w:rPr>
                <w:webHidden/>
              </w:rPr>
              <w:fldChar w:fldCharType="begin"/>
            </w:r>
            <w:r w:rsidR="00660910">
              <w:rPr>
                <w:webHidden/>
              </w:rPr>
              <w:instrText xml:space="preserve"> PAGEREF _Toc500324131 \h </w:instrText>
            </w:r>
            <w:r w:rsidR="00660910">
              <w:rPr>
                <w:webHidden/>
              </w:rPr>
            </w:r>
            <w:r w:rsidR="00660910">
              <w:rPr>
                <w:webHidden/>
              </w:rPr>
              <w:fldChar w:fldCharType="separate"/>
            </w:r>
            <w:r w:rsidR="008E6542">
              <w:rPr>
                <w:webHidden/>
              </w:rPr>
              <w:t>5</w:t>
            </w:r>
            <w:r w:rsidR="00660910">
              <w:rPr>
                <w:webHidden/>
              </w:rPr>
              <w:fldChar w:fldCharType="end"/>
            </w:r>
          </w:hyperlink>
        </w:p>
        <w:p w14:paraId="761972D0" w14:textId="77777777" w:rsidR="00660910" w:rsidRDefault="000B36A2">
          <w:pPr>
            <w:pStyle w:val="TOC2"/>
            <w:rPr>
              <w:rFonts w:asciiTheme="minorHAnsi" w:eastAsiaTheme="minorEastAsia" w:hAnsiTheme="minorHAnsi"/>
              <w:lang w:eastAsia="en-AU"/>
            </w:rPr>
          </w:pPr>
          <w:hyperlink w:anchor="_Toc500324132" w:history="1">
            <w:r w:rsidR="00660910" w:rsidRPr="005C2421">
              <w:rPr>
                <w:rStyle w:val="Hyperlink"/>
              </w:rPr>
              <w:t>6</w:t>
            </w:r>
            <w:r w:rsidR="00660910">
              <w:rPr>
                <w:rFonts w:asciiTheme="minorHAnsi" w:eastAsiaTheme="minorEastAsia" w:hAnsiTheme="minorHAnsi"/>
                <w:lang w:eastAsia="en-AU"/>
              </w:rPr>
              <w:tab/>
            </w:r>
            <w:r w:rsidR="00660910" w:rsidRPr="005C2421">
              <w:rPr>
                <w:rStyle w:val="Hyperlink"/>
              </w:rPr>
              <w:t>Construction</w:t>
            </w:r>
            <w:r w:rsidR="00660910">
              <w:rPr>
                <w:webHidden/>
              </w:rPr>
              <w:tab/>
            </w:r>
            <w:r w:rsidR="00660910">
              <w:rPr>
                <w:webHidden/>
              </w:rPr>
              <w:fldChar w:fldCharType="begin"/>
            </w:r>
            <w:r w:rsidR="00660910">
              <w:rPr>
                <w:webHidden/>
              </w:rPr>
              <w:instrText xml:space="preserve"> PAGEREF _Toc500324132 \h </w:instrText>
            </w:r>
            <w:r w:rsidR="00660910">
              <w:rPr>
                <w:webHidden/>
              </w:rPr>
            </w:r>
            <w:r w:rsidR="00660910">
              <w:rPr>
                <w:webHidden/>
              </w:rPr>
              <w:fldChar w:fldCharType="separate"/>
            </w:r>
            <w:r w:rsidR="008E6542">
              <w:rPr>
                <w:webHidden/>
              </w:rPr>
              <w:t>5</w:t>
            </w:r>
            <w:r w:rsidR="00660910">
              <w:rPr>
                <w:webHidden/>
              </w:rPr>
              <w:fldChar w:fldCharType="end"/>
            </w:r>
          </w:hyperlink>
        </w:p>
        <w:p w14:paraId="49569B89" w14:textId="77777777" w:rsidR="00660910" w:rsidRDefault="000B36A2">
          <w:pPr>
            <w:pStyle w:val="TOC2"/>
            <w:rPr>
              <w:rFonts w:asciiTheme="minorHAnsi" w:eastAsiaTheme="minorEastAsia" w:hAnsiTheme="minorHAnsi"/>
              <w:lang w:eastAsia="en-AU"/>
            </w:rPr>
          </w:pPr>
          <w:hyperlink w:anchor="_Toc500324133" w:history="1">
            <w:r w:rsidR="00660910" w:rsidRPr="005C2421">
              <w:rPr>
                <w:rStyle w:val="Hyperlink"/>
              </w:rPr>
              <w:t>7</w:t>
            </w:r>
            <w:r w:rsidR="00660910">
              <w:rPr>
                <w:rFonts w:asciiTheme="minorHAnsi" w:eastAsiaTheme="minorEastAsia" w:hAnsiTheme="minorHAnsi"/>
                <w:lang w:eastAsia="en-AU"/>
              </w:rPr>
              <w:tab/>
            </w:r>
            <w:r w:rsidR="00660910" w:rsidRPr="005C2421">
              <w:rPr>
                <w:rStyle w:val="Hyperlink"/>
              </w:rPr>
              <w:t>Risk and incident management</w:t>
            </w:r>
            <w:r w:rsidR="00660910">
              <w:rPr>
                <w:webHidden/>
              </w:rPr>
              <w:tab/>
            </w:r>
            <w:r w:rsidR="00660910">
              <w:rPr>
                <w:webHidden/>
              </w:rPr>
              <w:fldChar w:fldCharType="begin"/>
            </w:r>
            <w:r w:rsidR="00660910">
              <w:rPr>
                <w:webHidden/>
              </w:rPr>
              <w:instrText xml:space="preserve"> PAGEREF _Toc500324133 \h </w:instrText>
            </w:r>
            <w:r w:rsidR="00660910">
              <w:rPr>
                <w:webHidden/>
              </w:rPr>
            </w:r>
            <w:r w:rsidR="00660910">
              <w:rPr>
                <w:webHidden/>
              </w:rPr>
              <w:fldChar w:fldCharType="separate"/>
            </w:r>
            <w:r w:rsidR="008E6542">
              <w:rPr>
                <w:webHidden/>
              </w:rPr>
              <w:t>6</w:t>
            </w:r>
            <w:r w:rsidR="00660910">
              <w:rPr>
                <w:webHidden/>
              </w:rPr>
              <w:fldChar w:fldCharType="end"/>
            </w:r>
          </w:hyperlink>
        </w:p>
        <w:p w14:paraId="1A99A7EB" w14:textId="77777777" w:rsidR="00660910" w:rsidRDefault="000B36A2">
          <w:pPr>
            <w:pStyle w:val="TOC2"/>
            <w:rPr>
              <w:rFonts w:asciiTheme="minorHAnsi" w:eastAsiaTheme="minorEastAsia" w:hAnsiTheme="minorHAnsi"/>
              <w:lang w:eastAsia="en-AU"/>
            </w:rPr>
          </w:pPr>
          <w:hyperlink w:anchor="_Toc500324134" w:history="1">
            <w:r w:rsidR="00660910" w:rsidRPr="005C2421">
              <w:rPr>
                <w:rStyle w:val="Hyperlink"/>
              </w:rPr>
              <w:t>8</w:t>
            </w:r>
            <w:r w:rsidR="00660910">
              <w:rPr>
                <w:rFonts w:asciiTheme="minorHAnsi" w:eastAsiaTheme="minorEastAsia" w:hAnsiTheme="minorHAnsi"/>
                <w:lang w:eastAsia="en-AU"/>
              </w:rPr>
              <w:tab/>
            </w:r>
            <w:r w:rsidR="00660910" w:rsidRPr="005C2421">
              <w:rPr>
                <w:rStyle w:val="Hyperlink"/>
              </w:rPr>
              <w:t>Management system</w:t>
            </w:r>
            <w:r w:rsidR="00660910">
              <w:rPr>
                <w:webHidden/>
              </w:rPr>
              <w:tab/>
            </w:r>
            <w:r w:rsidR="00660910">
              <w:rPr>
                <w:webHidden/>
              </w:rPr>
              <w:fldChar w:fldCharType="begin"/>
            </w:r>
            <w:r w:rsidR="00660910">
              <w:rPr>
                <w:webHidden/>
              </w:rPr>
              <w:instrText xml:space="preserve"> PAGEREF _Toc500324134 \h </w:instrText>
            </w:r>
            <w:r w:rsidR="00660910">
              <w:rPr>
                <w:webHidden/>
              </w:rPr>
            </w:r>
            <w:r w:rsidR="00660910">
              <w:rPr>
                <w:webHidden/>
              </w:rPr>
              <w:fldChar w:fldCharType="separate"/>
            </w:r>
            <w:r w:rsidR="008E6542">
              <w:rPr>
                <w:webHidden/>
              </w:rPr>
              <w:t>7</w:t>
            </w:r>
            <w:r w:rsidR="00660910">
              <w:rPr>
                <w:webHidden/>
              </w:rPr>
              <w:fldChar w:fldCharType="end"/>
            </w:r>
          </w:hyperlink>
        </w:p>
        <w:p w14:paraId="13CBB159" w14:textId="77777777" w:rsidR="00660910" w:rsidRDefault="000B36A2">
          <w:pPr>
            <w:pStyle w:val="TOC2"/>
            <w:rPr>
              <w:rFonts w:asciiTheme="minorHAnsi" w:eastAsiaTheme="minorEastAsia" w:hAnsiTheme="minorHAnsi"/>
              <w:lang w:eastAsia="en-AU"/>
            </w:rPr>
          </w:pPr>
          <w:hyperlink w:anchor="_Toc500324135" w:history="1">
            <w:r w:rsidR="00660910" w:rsidRPr="005C2421">
              <w:rPr>
                <w:rStyle w:val="Hyperlink"/>
              </w:rPr>
              <w:t>9</w:t>
            </w:r>
            <w:r w:rsidR="00660910">
              <w:rPr>
                <w:rFonts w:asciiTheme="minorHAnsi" w:eastAsiaTheme="minorEastAsia" w:hAnsiTheme="minorHAnsi"/>
                <w:lang w:eastAsia="en-AU"/>
              </w:rPr>
              <w:tab/>
            </w:r>
            <w:r w:rsidR="00660910" w:rsidRPr="005C2421">
              <w:rPr>
                <w:rStyle w:val="Hyperlink"/>
              </w:rPr>
              <w:t>Work practices</w:t>
            </w:r>
            <w:r w:rsidR="00660910">
              <w:rPr>
                <w:webHidden/>
              </w:rPr>
              <w:tab/>
            </w:r>
            <w:r w:rsidR="00660910">
              <w:rPr>
                <w:webHidden/>
              </w:rPr>
              <w:fldChar w:fldCharType="begin"/>
            </w:r>
            <w:r w:rsidR="00660910">
              <w:rPr>
                <w:webHidden/>
              </w:rPr>
              <w:instrText xml:space="preserve"> PAGEREF _Toc500324135 \h </w:instrText>
            </w:r>
            <w:r w:rsidR="00660910">
              <w:rPr>
                <w:webHidden/>
              </w:rPr>
            </w:r>
            <w:r w:rsidR="00660910">
              <w:rPr>
                <w:webHidden/>
              </w:rPr>
              <w:fldChar w:fldCharType="separate"/>
            </w:r>
            <w:r w:rsidR="008E6542">
              <w:rPr>
                <w:webHidden/>
              </w:rPr>
              <w:t>7</w:t>
            </w:r>
            <w:r w:rsidR="00660910">
              <w:rPr>
                <w:webHidden/>
              </w:rPr>
              <w:fldChar w:fldCharType="end"/>
            </w:r>
          </w:hyperlink>
        </w:p>
        <w:p w14:paraId="085F680C" w14:textId="77777777" w:rsidR="00660910" w:rsidRDefault="000B36A2">
          <w:pPr>
            <w:pStyle w:val="TOC2"/>
            <w:rPr>
              <w:rFonts w:asciiTheme="minorHAnsi" w:eastAsiaTheme="minorEastAsia" w:hAnsiTheme="minorHAnsi"/>
              <w:lang w:eastAsia="en-AU"/>
            </w:rPr>
          </w:pPr>
          <w:hyperlink w:anchor="_Toc500324136" w:history="1">
            <w:r w:rsidR="00660910" w:rsidRPr="005C2421">
              <w:rPr>
                <w:rStyle w:val="Hyperlink"/>
              </w:rPr>
              <w:t>10</w:t>
            </w:r>
            <w:r w:rsidR="00660910">
              <w:rPr>
                <w:rFonts w:asciiTheme="minorHAnsi" w:eastAsiaTheme="minorEastAsia" w:hAnsiTheme="minorHAnsi"/>
                <w:lang w:eastAsia="en-AU"/>
              </w:rPr>
              <w:tab/>
            </w:r>
            <w:r w:rsidR="00660910" w:rsidRPr="005C2421">
              <w:rPr>
                <w:rStyle w:val="Hyperlink"/>
              </w:rPr>
              <w:t>Approved arrangement site personnel</w:t>
            </w:r>
            <w:r w:rsidR="00660910">
              <w:rPr>
                <w:webHidden/>
              </w:rPr>
              <w:tab/>
            </w:r>
            <w:r w:rsidR="00660910">
              <w:rPr>
                <w:webHidden/>
              </w:rPr>
              <w:fldChar w:fldCharType="begin"/>
            </w:r>
            <w:r w:rsidR="00660910">
              <w:rPr>
                <w:webHidden/>
              </w:rPr>
              <w:instrText xml:space="preserve"> PAGEREF _Toc500324136 \h </w:instrText>
            </w:r>
            <w:r w:rsidR="00660910">
              <w:rPr>
                <w:webHidden/>
              </w:rPr>
            </w:r>
            <w:r w:rsidR="00660910">
              <w:rPr>
                <w:webHidden/>
              </w:rPr>
              <w:fldChar w:fldCharType="separate"/>
            </w:r>
            <w:r w:rsidR="008E6542">
              <w:rPr>
                <w:webHidden/>
              </w:rPr>
              <w:t>7</w:t>
            </w:r>
            <w:r w:rsidR="00660910">
              <w:rPr>
                <w:webHidden/>
              </w:rPr>
              <w:fldChar w:fldCharType="end"/>
            </w:r>
          </w:hyperlink>
        </w:p>
        <w:p w14:paraId="4F273720" w14:textId="77777777" w:rsidR="00660910" w:rsidRDefault="000B36A2">
          <w:pPr>
            <w:pStyle w:val="TOC2"/>
            <w:rPr>
              <w:rFonts w:asciiTheme="minorHAnsi" w:eastAsiaTheme="minorEastAsia" w:hAnsiTheme="minorHAnsi"/>
              <w:lang w:eastAsia="en-AU"/>
            </w:rPr>
          </w:pPr>
          <w:hyperlink w:anchor="_Toc500324137" w:history="1">
            <w:r w:rsidR="00660910" w:rsidRPr="005C2421">
              <w:rPr>
                <w:rStyle w:val="Hyperlink"/>
              </w:rPr>
              <w:t>11</w:t>
            </w:r>
            <w:r w:rsidR="00660910">
              <w:rPr>
                <w:rFonts w:asciiTheme="minorHAnsi" w:eastAsiaTheme="minorEastAsia" w:hAnsiTheme="minorHAnsi"/>
                <w:lang w:eastAsia="en-AU"/>
              </w:rPr>
              <w:tab/>
            </w:r>
            <w:r w:rsidR="00660910" w:rsidRPr="005C2421">
              <w:rPr>
                <w:rStyle w:val="Hyperlink"/>
              </w:rPr>
              <w:t>Transport of goods subject to biosecurity control</w:t>
            </w:r>
            <w:r w:rsidR="00660910">
              <w:rPr>
                <w:webHidden/>
              </w:rPr>
              <w:tab/>
            </w:r>
            <w:r w:rsidR="00660910">
              <w:rPr>
                <w:webHidden/>
              </w:rPr>
              <w:fldChar w:fldCharType="begin"/>
            </w:r>
            <w:r w:rsidR="00660910">
              <w:rPr>
                <w:webHidden/>
              </w:rPr>
              <w:instrText xml:space="preserve"> PAGEREF _Toc500324137 \h </w:instrText>
            </w:r>
            <w:r w:rsidR="00660910">
              <w:rPr>
                <w:webHidden/>
              </w:rPr>
            </w:r>
            <w:r w:rsidR="00660910">
              <w:rPr>
                <w:webHidden/>
              </w:rPr>
              <w:fldChar w:fldCharType="separate"/>
            </w:r>
            <w:r w:rsidR="008E6542">
              <w:rPr>
                <w:webHidden/>
              </w:rPr>
              <w:t>8</w:t>
            </w:r>
            <w:r w:rsidR="00660910">
              <w:rPr>
                <w:webHidden/>
              </w:rPr>
              <w:fldChar w:fldCharType="end"/>
            </w:r>
          </w:hyperlink>
        </w:p>
        <w:p w14:paraId="2E7AAB41" w14:textId="77777777" w:rsidR="00660910" w:rsidRDefault="000B36A2">
          <w:pPr>
            <w:pStyle w:val="TOC2"/>
            <w:rPr>
              <w:rFonts w:asciiTheme="minorHAnsi" w:eastAsiaTheme="minorEastAsia" w:hAnsiTheme="minorHAnsi"/>
              <w:lang w:eastAsia="en-AU"/>
            </w:rPr>
          </w:pPr>
          <w:hyperlink w:anchor="_Toc500324138" w:history="1">
            <w:r w:rsidR="00660910" w:rsidRPr="005C2421">
              <w:rPr>
                <w:rStyle w:val="Hyperlink"/>
              </w:rPr>
              <w:t>12</w:t>
            </w:r>
            <w:r w:rsidR="00660910">
              <w:rPr>
                <w:rFonts w:asciiTheme="minorHAnsi" w:eastAsiaTheme="minorEastAsia" w:hAnsiTheme="minorHAnsi"/>
                <w:lang w:eastAsia="en-AU"/>
              </w:rPr>
              <w:tab/>
            </w:r>
            <w:r w:rsidR="00660910" w:rsidRPr="005C2421">
              <w:rPr>
                <w:rStyle w:val="Hyperlink"/>
              </w:rPr>
              <w:t>Biosecurity treatment and waste management</w:t>
            </w:r>
            <w:r w:rsidR="00660910">
              <w:rPr>
                <w:webHidden/>
              </w:rPr>
              <w:tab/>
            </w:r>
            <w:r w:rsidR="00660910">
              <w:rPr>
                <w:webHidden/>
              </w:rPr>
              <w:fldChar w:fldCharType="begin"/>
            </w:r>
            <w:r w:rsidR="00660910">
              <w:rPr>
                <w:webHidden/>
              </w:rPr>
              <w:instrText xml:space="preserve"> PAGEREF _Toc500324138 \h </w:instrText>
            </w:r>
            <w:r w:rsidR="00660910">
              <w:rPr>
                <w:webHidden/>
              </w:rPr>
            </w:r>
            <w:r w:rsidR="00660910">
              <w:rPr>
                <w:webHidden/>
              </w:rPr>
              <w:fldChar w:fldCharType="separate"/>
            </w:r>
            <w:r w:rsidR="008E6542">
              <w:rPr>
                <w:webHidden/>
              </w:rPr>
              <w:t>9</w:t>
            </w:r>
            <w:r w:rsidR="00660910">
              <w:rPr>
                <w:webHidden/>
              </w:rPr>
              <w:fldChar w:fldCharType="end"/>
            </w:r>
          </w:hyperlink>
        </w:p>
        <w:p w14:paraId="3308B448" w14:textId="77777777" w:rsidR="00660910" w:rsidRDefault="000B36A2">
          <w:pPr>
            <w:pStyle w:val="TOC2"/>
            <w:rPr>
              <w:rFonts w:asciiTheme="minorHAnsi" w:eastAsiaTheme="minorEastAsia" w:hAnsiTheme="minorHAnsi"/>
              <w:lang w:eastAsia="en-AU"/>
            </w:rPr>
          </w:pPr>
          <w:hyperlink w:anchor="_Toc500324139" w:history="1">
            <w:r w:rsidR="00660910" w:rsidRPr="005C2421">
              <w:rPr>
                <w:rStyle w:val="Hyperlink"/>
              </w:rPr>
              <w:t>13</w:t>
            </w:r>
            <w:r w:rsidR="00660910">
              <w:rPr>
                <w:rFonts w:asciiTheme="minorHAnsi" w:eastAsiaTheme="minorEastAsia" w:hAnsiTheme="minorHAnsi"/>
                <w:lang w:eastAsia="en-AU"/>
              </w:rPr>
              <w:tab/>
            </w:r>
            <w:r w:rsidR="00660910" w:rsidRPr="005C2421">
              <w:rPr>
                <w:rStyle w:val="Hyperlink"/>
              </w:rPr>
              <w:t>Information management</w:t>
            </w:r>
            <w:r w:rsidR="00660910">
              <w:rPr>
                <w:webHidden/>
              </w:rPr>
              <w:tab/>
            </w:r>
            <w:r w:rsidR="00660910">
              <w:rPr>
                <w:webHidden/>
              </w:rPr>
              <w:fldChar w:fldCharType="begin"/>
            </w:r>
            <w:r w:rsidR="00660910">
              <w:rPr>
                <w:webHidden/>
              </w:rPr>
              <w:instrText xml:space="preserve"> PAGEREF _Toc500324139 \h </w:instrText>
            </w:r>
            <w:r w:rsidR="00660910">
              <w:rPr>
                <w:webHidden/>
              </w:rPr>
            </w:r>
            <w:r w:rsidR="00660910">
              <w:rPr>
                <w:webHidden/>
              </w:rPr>
              <w:fldChar w:fldCharType="separate"/>
            </w:r>
            <w:r w:rsidR="008E6542">
              <w:rPr>
                <w:webHidden/>
              </w:rPr>
              <w:t>14</w:t>
            </w:r>
            <w:r w:rsidR="00660910">
              <w:rPr>
                <w:webHidden/>
              </w:rPr>
              <w:fldChar w:fldCharType="end"/>
            </w:r>
          </w:hyperlink>
        </w:p>
        <w:p w14:paraId="6FF8F58F" w14:textId="77777777" w:rsidR="00660910" w:rsidRDefault="000B36A2">
          <w:pPr>
            <w:pStyle w:val="TOC1"/>
            <w:rPr>
              <w:rFonts w:asciiTheme="minorHAnsi" w:eastAsiaTheme="minorEastAsia" w:hAnsiTheme="minorHAnsi"/>
              <w:b w:val="0"/>
              <w:lang w:eastAsia="en-AU"/>
            </w:rPr>
          </w:pPr>
          <w:hyperlink w:anchor="_Toc500324140" w:history="1">
            <w:r w:rsidR="00660910" w:rsidRPr="005C2421">
              <w:rPr>
                <w:rStyle w:val="Hyperlink"/>
              </w:rPr>
              <w:t>Part 2: -Section 1: Microbiological containment requirements – class 5.11</w:t>
            </w:r>
            <w:r w:rsidR="00660910">
              <w:rPr>
                <w:webHidden/>
              </w:rPr>
              <w:tab/>
            </w:r>
            <w:r w:rsidR="00660910">
              <w:rPr>
                <w:webHidden/>
              </w:rPr>
              <w:fldChar w:fldCharType="begin"/>
            </w:r>
            <w:r w:rsidR="00660910">
              <w:rPr>
                <w:webHidden/>
              </w:rPr>
              <w:instrText xml:space="preserve"> PAGEREF _Toc500324140 \h </w:instrText>
            </w:r>
            <w:r w:rsidR="00660910">
              <w:rPr>
                <w:webHidden/>
              </w:rPr>
            </w:r>
            <w:r w:rsidR="00660910">
              <w:rPr>
                <w:webHidden/>
              </w:rPr>
              <w:fldChar w:fldCharType="separate"/>
            </w:r>
            <w:r w:rsidR="008E6542">
              <w:rPr>
                <w:webHidden/>
              </w:rPr>
              <w:t>17</w:t>
            </w:r>
            <w:r w:rsidR="00660910">
              <w:rPr>
                <w:webHidden/>
              </w:rPr>
              <w:fldChar w:fldCharType="end"/>
            </w:r>
          </w:hyperlink>
        </w:p>
        <w:p w14:paraId="3CF17320" w14:textId="77777777" w:rsidR="00660910" w:rsidRDefault="000B36A2">
          <w:pPr>
            <w:pStyle w:val="TOC2"/>
            <w:rPr>
              <w:rFonts w:asciiTheme="minorHAnsi" w:eastAsiaTheme="minorEastAsia" w:hAnsiTheme="minorHAnsi"/>
              <w:lang w:eastAsia="en-AU"/>
            </w:rPr>
          </w:pPr>
          <w:hyperlink w:anchor="_Toc500324141" w:history="1">
            <w:r w:rsidR="00660910" w:rsidRPr="005C2421">
              <w:rPr>
                <w:rStyle w:val="Hyperlink"/>
              </w:rPr>
              <w:t>Purpose</w:t>
            </w:r>
            <w:r w:rsidR="00660910">
              <w:rPr>
                <w:webHidden/>
              </w:rPr>
              <w:tab/>
            </w:r>
            <w:r w:rsidR="00660910">
              <w:rPr>
                <w:webHidden/>
              </w:rPr>
              <w:fldChar w:fldCharType="begin"/>
            </w:r>
            <w:r w:rsidR="00660910">
              <w:rPr>
                <w:webHidden/>
              </w:rPr>
              <w:instrText xml:space="preserve"> PAGEREF _Toc500324141 \h </w:instrText>
            </w:r>
            <w:r w:rsidR="00660910">
              <w:rPr>
                <w:webHidden/>
              </w:rPr>
            </w:r>
            <w:r w:rsidR="00660910">
              <w:rPr>
                <w:webHidden/>
              </w:rPr>
              <w:fldChar w:fldCharType="separate"/>
            </w:r>
            <w:r w:rsidR="008E6542">
              <w:rPr>
                <w:webHidden/>
              </w:rPr>
              <w:t>17</w:t>
            </w:r>
            <w:r w:rsidR="00660910">
              <w:rPr>
                <w:webHidden/>
              </w:rPr>
              <w:fldChar w:fldCharType="end"/>
            </w:r>
          </w:hyperlink>
        </w:p>
        <w:p w14:paraId="15DA55FD" w14:textId="77777777" w:rsidR="00660910" w:rsidRDefault="000B36A2">
          <w:pPr>
            <w:pStyle w:val="TOC2"/>
            <w:rPr>
              <w:rFonts w:asciiTheme="minorHAnsi" w:eastAsiaTheme="minorEastAsia" w:hAnsiTheme="minorHAnsi"/>
              <w:lang w:eastAsia="en-AU"/>
            </w:rPr>
          </w:pPr>
          <w:hyperlink w:anchor="_Toc500324142" w:history="1">
            <w:r w:rsidR="00660910" w:rsidRPr="005C2421">
              <w:rPr>
                <w:rStyle w:val="Hyperlink"/>
              </w:rPr>
              <w:t>Scope</w:t>
            </w:r>
            <w:r w:rsidR="00660910">
              <w:rPr>
                <w:webHidden/>
              </w:rPr>
              <w:tab/>
            </w:r>
            <w:r w:rsidR="00660910">
              <w:rPr>
                <w:webHidden/>
              </w:rPr>
              <w:fldChar w:fldCharType="begin"/>
            </w:r>
            <w:r w:rsidR="00660910">
              <w:rPr>
                <w:webHidden/>
              </w:rPr>
              <w:instrText xml:space="preserve"> PAGEREF _Toc500324142 \h </w:instrText>
            </w:r>
            <w:r w:rsidR="00660910">
              <w:rPr>
                <w:webHidden/>
              </w:rPr>
            </w:r>
            <w:r w:rsidR="00660910">
              <w:rPr>
                <w:webHidden/>
              </w:rPr>
              <w:fldChar w:fldCharType="separate"/>
            </w:r>
            <w:r w:rsidR="008E6542">
              <w:rPr>
                <w:webHidden/>
              </w:rPr>
              <w:t>17</w:t>
            </w:r>
            <w:r w:rsidR="00660910">
              <w:rPr>
                <w:webHidden/>
              </w:rPr>
              <w:fldChar w:fldCharType="end"/>
            </w:r>
          </w:hyperlink>
        </w:p>
        <w:p w14:paraId="742189B2" w14:textId="77777777" w:rsidR="00660910" w:rsidRDefault="000B36A2">
          <w:pPr>
            <w:pStyle w:val="TOC2"/>
            <w:rPr>
              <w:rFonts w:asciiTheme="minorHAnsi" w:eastAsiaTheme="minorEastAsia" w:hAnsiTheme="minorHAnsi"/>
              <w:lang w:eastAsia="en-AU"/>
            </w:rPr>
          </w:pPr>
          <w:hyperlink w:anchor="_Toc500324143" w:history="1">
            <w:r w:rsidR="00660910" w:rsidRPr="005C2421">
              <w:rPr>
                <w:rStyle w:val="Hyperlink"/>
              </w:rPr>
              <w:t>1</w:t>
            </w:r>
            <w:r w:rsidR="00660910">
              <w:rPr>
                <w:rFonts w:asciiTheme="minorHAnsi" w:eastAsiaTheme="minorEastAsia" w:hAnsiTheme="minorHAnsi"/>
                <w:lang w:eastAsia="en-AU"/>
              </w:rPr>
              <w:tab/>
            </w:r>
            <w:r w:rsidR="00660910" w:rsidRPr="005C2421">
              <w:rPr>
                <w:rStyle w:val="Hyperlink"/>
              </w:rPr>
              <w:t>Construction</w:t>
            </w:r>
            <w:r w:rsidR="00660910">
              <w:rPr>
                <w:webHidden/>
              </w:rPr>
              <w:tab/>
            </w:r>
            <w:r w:rsidR="00660910">
              <w:rPr>
                <w:webHidden/>
              </w:rPr>
              <w:fldChar w:fldCharType="begin"/>
            </w:r>
            <w:r w:rsidR="00660910">
              <w:rPr>
                <w:webHidden/>
              </w:rPr>
              <w:instrText xml:space="preserve"> PAGEREF _Toc500324143 \h </w:instrText>
            </w:r>
            <w:r w:rsidR="00660910">
              <w:rPr>
                <w:webHidden/>
              </w:rPr>
            </w:r>
            <w:r w:rsidR="00660910">
              <w:rPr>
                <w:webHidden/>
              </w:rPr>
              <w:fldChar w:fldCharType="separate"/>
            </w:r>
            <w:r w:rsidR="008E6542">
              <w:rPr>
                <w:webHidden/>
              </w:rPr>
              <w:t>17</w:t>
            </w:r>
            <w:r w:rsidR="00660910">
              <w:rPr>
                <w:webHidden/>
              </w:rPr>
              <w:fldChar w:fldCharType="end"/>
            </w:r>
          </w:hyperlink>
        </w:p>
        <w:p w14:paraId="45AC7A1C" w14:textId="77777777" w:rsidR="00660910" w:rsidRDefault="000B36A2">
          <w:pPr>
            <w:pStyle w:val="TOC2"/>
            <w:rPr>
              <w:rFonts w:asciiTheme="minorHAnsi" w:eastAsiaTheme="minorEastAsia" w:hAnsiTheme="minorHAnsi"/>
              <w:lang w:eastAsia="en-AU"/>
            </w:rPr>
          </w:pPr>
          <w:hyperlink w:anchor="_Toc500324144" w:history="1">
            <w:r w:rsidR="00660910" w:rsidRPr="005C2421">
              <w:rPr>
                <w:rStyle w:val="Hyperlink"/>
              </w:rPr>
              <w:t>2</w:t>
            </w:r>
            <w:r w:rsidR="00660910">
              <w:rPr>
                <w:rFonts w:asciiTheme="minorHAnsi" w:eastAsiaTheme="minorEastAsia" w:hAnsiTheme="minorHAnsi"/>
                <w:lang w:eastAsia="en-AU"/>
              </w:rPr>
              <w:tab/>
            </w:r>
            <w:r w:rsidR="00660910" w:rsidRPr="005C2421">
              <w:rPr>
                <w:rStyle w:val="Hyperlink"/>
              </w:rPr>
              <w:t>Work practices</w:t>
            </w:r>
            <w:r w:rsidR="00660910">
              <w:rPr>
                <w:webHidden/>
              </w:rPr>
              <w:tab/>
            </w:r>
            <w:r w:rsidR="00660910">
              <w:rPr>
                <w:webHidden/>
              </w:rPr>
              <w:fldChar w:fldCharType="begin"/>
            </w:r>
            <w:r w:rsidR="00660910">
              <w:rPr>
                <w:webHidden/>
              </w:rPr>
              <w:instrText xml:space="preserve"> PAGEREF _Toc500324144 \h </w:instrText>
            </w:r>
            <w:r w:rsidR="00660910">
              <w:rPr>
                <w:webHidden/>
              </w:rPr>
            </w:r>
            <w:r w:rsidR="00660910">
              <w:rPr>
                <w:webHidden/>
              </w:rPr>
              <w:fldChar w:fldCharType="separate"/>
            </w:r>
            <w:r w:rsidR="008E6542">
              <w:rPr>
                <w:webHidden/>
              </w:rPr>
              <w:t>17</w:t>
            </w:r>
            <w:r w:rsidR="00660910">
              <w:rPr>
                <w:webHidden/>
              </w:rPr>
              <w:fldChar w:fldCharType="end"/>
            </w:r>
          </w:hyperlink>
        </w:p>
        <w:p w14:paraId="04D5552C" w14:textId="77777777" w:rsidR="00660910" w:rsidRDefault="000B36A2">
          <w:pPr>
            <w:pStyle w:val="TOC2"/>
            <w:rPr>
              <w:rFonts w:asciiTheme="minorHAnsi" w:eastAsiaTheme="minorEastAsia" w:hAnsiTheme="minorHAnsi"/>
              <w:lang w:eastAsia="en-AU"/>
            </w:rPr>
          </w:pPr>
          <w:hyperlink w:anchor="_Toc500324145" w:history="1">
            <w:r w:rsidR="00660910" w:rsidRPr="005C2421">
              <w:rPr>
                <w:rStyle w:val="Hyperlink"/>
              </w:rPr>
              <w:t>3</w:t>
            </w:r>
            <w:r w:rsidR="00660910">
              <w:rPr>
                <w:rFonts w:asciiTheme="minorHAnsi" w:eastAsiaTheme="minorEastAsia" w:hAnsiTheme="minorHAnsi"/>
                <w:lang w:eastAsia="en-AU"/>
              </w:rPr>
              <w:tab/>
            </w:r>
            <w:r w:rsidR="00660910" w:rsidRPr="005C2421">
              <w:rPr>
                <w:rStyle w:val="Hyperlink"/>
              </w:rPr>
              <w:t>AA site personnel</w:t>
            </w:r>
            <w:r w:rsidR="00660910">
              <w:rPr>
                <w:webHidden/>
              </w:rPr>
              <w:tab/>
            </w:r>
            <w:r w:rsidR="00660910">
              <w:rPr>
                <w:webHidden/>
              </w:rPr>
              <w:fldChar w:fldCharType="begin"/>
            </w:r>
            <w:r w:rsidR="00660910">
              <w:rPr>
                <w:webHidden/>
              </w:rPr>
              <w:instrText xml:space="preserve"> PAGEREF _Toc500324145 \h </w:instrText>
            </w:r>
            <w:r w:rsidR="00660910">
              <w:rPr>
                <w:webHidden/>
              </w:rPr>
            </w:r>
            <w:r w:rsidR="00660910">
              <w:rPr>
                <w:webHidden/>
              </w:rPr>
              <w:fldChar w:fldCharType="separate"/>
            </w:r>
            <w:r w:rsidR="008E6542">
              <w:rPr>
                <w:webHidden/>
              </w:rPr>
              <w:t>18</w:t>
            </w:r>
            <w:r w:rsidR="00660910">
              <w:rPr>
                <w:webHidden/>
              </w:rPr>
              <w:fldChar w:fldCharType="end"/>
            </w:r>
          </w:hyperlink>
        </w:p>
        <w:p w14:paraId="07313A07" w14:textId="77777777" w:rsidR="00660910" w:rsidRDefault="000B36A2">
          <w:pPr>
            <w:pStyle w:val="TOC2"/>
            <w:rPr>
              <w:rFonts w:asciiTheme="minorHAnsi" w:eastAsiaTheme="minorEastAsia" w:hAnsiTheme="minorHAnsi"/>
              <w:lang w:eastAsia="en-AU"/>
            </w:rPr>
          </w:pPr>
          <w:hyperlink w:anchor="_Toc500324146" w:history="1">
            <w:r w:rsidR="00660910" w:rsidRPr="005C2421">
              <w:rPr>
                <w:rStyle w:val="Hyperlink"/>
              </w:rPr>
              <w:t>4</w:t>
            </w:r>
            <w:r w:rsidR="00660910">
              <w:rPr>
                <w:rFonts w:asciiTheme="minorHAnsi" w:eastAsiaTheme="minorEastAsia" w:hAnsiTheme="minorHAnsi"/>
                <w:lang w:eastAsia="en-AU"/>
              </w:rPr>
              <w:tab/>
            </w:r>
            <w:r w:rsidR="00660910" w:rsidRPr="005C2421">
              <w:rPr>
                <w:rStyle w:val="Hyperlink"/>
              </w:rPr>
              <w:t>Biosecurity waste management</w:t>
            </w:r>
            <w:r w:rsidR="00660910">
              <w:rPr>
                <w:webHidden/>
              </w:rPr>
              <w:tab/>
            </w:r>
            <w:r w:rsidR="00660910">
              <w:rPr>
                <w:webHidden/>
              </w:rPr>
              <w:fldChar w:fldCharType="begin"/>
            </w:r>
            <w:r w:rsidR="00660910">
              <w:rPr>
                <w:webHidden/>
              </w:rPr>
              <w:instrText xml:space="preserve"> PAGEREF _Toc500324146 \h </w:instrText>
            </w:r>
            <w:r w:rsidR="00660910">
              <w:rPr>
                <w:webHidden/>
              </w:rPr>
            </w:r>
            <w:r w:rsidR="00660910">
              <w:rPr>
                <w:webHidden/>
              </w:rPr>
              <w:fldChar w:fldCharType="separate"/>
            </w:r>
            <w:r w:rsidR="008E6542">
              <w:rPr>
                <w:webHidden/>
              </w:rPr>
              <w:t>18</w:t>
            </w:r>
            <w:r w:rsidR="00660910">
              <w:rPr>
                <w:webHidden/>
              </w:rPr>
              <w:fldChar w:fldCharType="end"/>
            </w:r>
          </w:hyperlink>
        </w:p>
        <w:p w14:paraId="068BC523" w14:textId="77777777" w:rsidR="00660910" w:rsidRDefault="000B36A2">
          <w:pPr>
            <w:pStyle w:val="TOC2"/>
            <w:rPr>
              <w:rFonts w:asciiTheme="minorHAnsi" w:eastAsiaTheme="minorEastAsia" w:hAnsiTheme="minorHAnsi"/>
              <w:lang w:eastAsia="en-AU"/>
            </w:rPr>
          </w:pPr>
          <w:hyperlink w:anchor="_Toc500324147" w:history="1">
            <w:r w:rsidR="00660910" w:rsidRPr="005C2421">
              <w:rPr>
                <w:rStyle w:val="Hyperlink"/>
              </w:rPr>
              <w:t>5</w:t>
            </w:r>
            <w:r w:rsidR="00660910">
              <w:rPr>
                <w:rFonts w:asciiTheme="minorHAnsi" w:eastAsiaTheme="minorEastAsia" w:hAnsiTheme="minorHAnsi"/>
                <w:lang w:eastAsia="en-AU"/>
              </w:rPr>
              <w:tab/>
            </w:r>
            <w:r w:rsidR="00660910" w:rsidRPr="005C2421">
              <w:rPr>
                <w:rStyle w:val="Hyperlink"/>
              </w:rPr>
              <w:t>Transport of goods subject to biosecurity control</w:t>
            </w:r>
            <w:r w:rsidR="00660910">
              <w:rPr>
                <w:webHidden/>
              </w:rPr>
              <w:tab/>
            </w:r>
            <w:r w:rsidR="00660910">
              <w:rPr>
                <w:webHidden/>
              </w:rPr>
              <w:fldChar w:fldCharType="begin"/>
            </w:r>
            <w:r w:rsidR="00660910">
              <w:rPr>
                <w:webHidden/>
              </w:rPr>
              <w:instrText xml:space="preserve"> PAGEREF _Toc500324147 \h </w:instrText>
            </w:r>
            <w:r w:rsidR="00660910">
              <w:rPr>
                <w:webHidden/>
              </w:rPr>
            </w:r>
            <w:r w:rsidR="00660910">
              <w:rPr>
                <w:webHidden/>
              </w:rPr>
              <w:fldChar w:fldCharType="separate"/>
            </w:r>
            <w:r w:rsidR="008E6542">
              <w:rPr>
                <w:webHidden/>
              </w:rPr>
              <w:t>19</w:t>
            </w:r>
            <w:r w:rsidR="00660910">
              <w:rPr>
                <w:webHidden/>
              </w:rPr>
              <w:fldChar w:fldCharType="end"/>
            </w:r>
          </w:hyperlink>
        </w:p>
        <w:p w14:paraId="3B1671BC" w14:textId="77777777" w:rsidR="00660910" w:rsidRDefault="000B36A2">
          <w:pPr>
            <w:pStyle w:val="TOC2"/>
            <w:rPr>
              <w:rFonts w:asciiTheme="minorHAnsi" w:eastAsiaTheme="minorEastAsia" w:hAnsiTheme="minorHAnsi"/>
              <w:lang w:eastAsia="en-AU"/>
            </w:rPr>
          </w:pPr>
          <w:hyperlink w:anchor="_Toc500324148" w:history="1">
            <w:r w:rsidR="00660910" w:rsidRPr="005C2421">
              <w:rPr>
                <w:rStyle w:val="Hyperlink"/>
              </w:rPr>
              <w:t>6</w:t>
            </w:r>
            <w:r w:rsidR="00660910">
              <w:rPr>
                <w:rFonts w:asciiTheme="minorHAnsi" w:eastAsiaTheme="minorEastAsia" w:hAnsiTheme="minorHAnsi"/>
                <w:lang w:eastAsia="en-AU"/>
              </w:rPr>
              <w:tab/>
            </w:r>
            <w:r w:rsidR="00660910" w:rsidRPr="005C2421">
              <w:rPr>
                <w:rStyle w:val="Hyperlink"/>
              </w:rPr>
              <w:t>Information management</w:t>
            </w:r>
            <w:r w:rsidR="00660910">
              <w:rPr>
                <w:webHidden/>
              </w:rPr>
              <w:tab/>
            </w:r>
            <w:r w:rsidR="00660910">
              <w:rPr>
                <w:webHidden/>
              </w:rPr>
              <w:fldChar w:fldCharType="begin"/>
            </w:r>
            <w:r w:rsidR="00660910">
              <w:rPr>
                <w:webHidden/>
              </w:rPr>
              <w:instrText xml:space="preserve"> PAGEREF _Toc500324148 \h </w:instrText>
            </w:r>
            <w:r w:rsidR="00660910">
              <w:rPr>
                <w:webHidden/>
              </w:rPr>
            </w:r>
            <w:r w:rsidR="00660910">
              <w:rPr>
                <w:webHidden/>
              </w:rPr>
              <w:fldChar w:fldCharType="separate"/>
            </w:r>
            <w:r w:rsidR="008E6542">
              <w:rPr>
                <w:webHidden/>
              </w:rPr>
              <w:t>19</w:t>
            </w:r>
            <w:r w:rsidR="00660910">
              <w:rPr>
                <w:webHidden/>
              </w:rPr>
              <w:fldChar w:fldCharType="end"/>
            </w:r>
          </w:hyperlink>
        </w:p>
        <w:p w14:paraId="6715FE9A" w14:textId="77777777" w:rsidR="00660910" w:rsidRDefault="000B36A2">
          <w:pPr>
            <w:pStyle w:val="TOC1"/>
            <w:rPr>
              <w:rFonts w:asciiTheme="minorHAnsi" w:eastAsiaTheme="minorEastAsia" w:hAnsiTheme="minorHAnsi"/>
              <w:b w:val="0"/>
              <w:lang w:eastAsia="en-AU"/>
            </w:rPr>
          </w:pPr>
          <w:hyperlink w:anchor="_Toc500324149" w:history="1">
            <w:r w:rsidR="00660910" w:rsidRPr="005C2421">
              <w:rPr>
                <w:rStyle w:val="Hyperlink"/>
              </w:rPr>
              <w:t>Part 2: Section 2 –Animal and aquatic containment requirements – class 5.12</w:t>
            </w:r>
            <w:r w:rsidR="00660910">
              <w:rPr>
                <w:webHidden/>
              </w:rPr>
              <w:tab/>
            </w:r>
            <w:r w:rsidR="00660910">
              <w:rPr>
                <w:webHidden/>
              </w:rPr>
              <w:fldChar w:fldCharType="begin"/>
            </w:r>
            <w:r w:rsidR="00660910">
              <w:rPr>
                <w:webHidden/>
              </w:rPr>
              <w:instrText xml:space="preserve"> PAGEREF _Toc500324149 \h </w:instrText>
            </w:r>
            <w:r w:rsidR="00660910">
              <w:rPr>
                <w:webHidden/>
              </w:rPr>
            </w:r>
            <w:r w:rsidR="00660910">
              <w:rPr>
                <w:webHidden/>
              </w:rPr>
              <w:fldChar w:fldCharType="separate"/>
            </w:r>
            <w:r w:rsidR="008E6542">
              <w:rPr>
                <w:webHidden/>
              </w:rPr>
              <w:t>20</w:t>
            </w:r>
            <w:r w:rsidR="00660910">
              <w:rPr>
                <w:webHidden/>
              </w:rPr>
              <w:fldChar w:fldCharType="end"/>
            </w:r>
          </w:hyperlink>
        </w:p>
        <w:p w14:paraId="51D55AD2" w14:textId="77777777" w:rsidR="00660910" w:rsidRDefault="000B36A2">
          <w:pPr>
            <w:pStyle w:val="TOC2"/>
            <w:rPr>
              <w:rFonts w:asciiTheme="minorHAnsi" w:eastAsiaTheme="minorEastAsia" w:hAnsiTheme="minorHAnsi"/>
              <w:lang w:eastAsia="en-AU"/>
            </w:rPr>
          </w:pPr>
          <w:hyperlink w:anchor="_Toc500324150" w:history="1">
            <w:r w:rsidR="00660910" w:rsidRPr="005C2421">
              <w:rPr>
                <w:rStyle w:val="Hyperlink"/>
              </w:rPr>
              <w:t>Purpose</w:t>
            </w:r>
            <w:r w:rsidR="00660910">
              <w:rPr>
                <w:webHidden/>
              </w:rPr>
              <w:tab/>
            </w:r>
            <w:r w:rsidR="00660910">
              <w:rPr>
                <w:webHidden/>
              </w:rPr>
              <w:fldChar w:fldCharType="begin"/>
            </w:r>
            <w:r w:rsidR="00660910">
              <w:rPr>
                <w:webHidden/>
              </w:rPr>
              <w:instrText xml:space="preserve"> PAGEREF _Toc500324150 \h </w:instrText>
            </w:r>
            <w:r w:rsidR="00660910">
              <w:rPr>
                <w:webHidden/>
              </w:rPr>
            </w:r>
            <w:r w:rsidR="00660910">
              <w:rPr>
                <w:webHidden/>
              </w:rPr>
              <w:fldChar w:fldCharType="separate"/>
            </w:r>
            <w:r w:rsidR="008E6542">
              <w:rPr>
                <w:webHidden/>
              </w:rPr>
              <w:t>20</w:t>
            </w:r>
            <w:r w:rsidR="00660910">
              <w:rPr>
                <w:webHidden/>
              </w:rPr>
              <w:fldChar w:fldCharType="end"/>
            </w:r>
          </w:hyperlink>
        </w:p>
        <w:p w14:paraId="010A1451" w14:textId="77777777" w:rsidR="00660910" w:rsidRDefault="000B36A2">
          <w:pPr>
            <w:pStyle w:val="TOC2"/>
            <w:rPr>
              <w:rFonts w:asciiTheme="minorHAnsi" w:eastAsiaTheme="minorEastAsia" w:hAnsiTheme="minorHAnsi"/>
              <w:lang w:eastAsia="en-AU"/>
            </w:rPr>
          </w:pPr>
          <w:hyperlink w:anchor="_Toc500324151" w:history="1">
            <w:r w:rsidR="00660910" w:rsidRPr="005C2421">
              <w:rPr>
                <w:rStyle w:val="Hyperlink"/>
              </w:rPr>
              <w:t>Scope</w:t>
            </w:r>
            <w:r w:rsidR="00660910">
              <w:rPr>
                <w:webHidden/>
              </w:rPr>
              <w:tab/>
            </w:r>
            <w:r w:rsidR="00660910">
              <w:rPr>
                <w:webHidden/>
              </w:rPr>
              <w:fldChar w:fldCharType="begin"/>
            </w:r>
            <w:r w:rsidR="00660910">
              <w:rPr>
                <w:webHidden/>
              </w:rPr>
              <w:instrText xml:space="preserve"> PAGEREF _Toc500324151 \h </w:instrText>
            </w:r>
            <w:r w:rsidR="00660910">
              <w:rPr>
                <w:webHidden/>
              </w:rPr>
            </w:r>
            <w:r w:rsidR="00660910">
              <w:rPr>
                <w:webHidden/>
              </w:rPr>
              <w:fldChar w:fldCharType="separate"/>
            </w:r>
            <w:r w:rsidR="008E6542">
              <w:rPr>
                <w:webHidden/>
              </w:rPr>
              <w:t>20</w:t>
            </w:r>
            <w:r w:rsidR="00660910">
              <w:rPr>
                <w:webHidden/>
              </w:rPr>
              <w:fldChar w:fldCharType="end"/>
            </w:r>
          </w:hyperlink>
        </w:p>
        <w:p w14:paraId="7ABA1BB9" w14:textId="77777777" w:rsidR="00660910" w:rsidRDefault="000B36A2">
          <w:pPr>
            <w:pStyle w:val="TOC2"/>
            <w:rPr>
              <w:rFonts w:asciiTheme="minorHAnsi" w:eastAsiaTheme="minorEastAsia" w:hAnsiTheme="minorHAnsi"/>
              <w:lang w:eastAsia="en-AU"/>
            </w:rPr>
          </w:pPr>
          <w:hyperlink w:anchor="_Toc500324152" w:history="1">
            <w:r w:rsidR="00660910" w:rsidRPr="005C2421">
              <w:rPr>
                <w:rStyle w:val="Hyperlink"/>
              </w:rPr>
              <w:t>1</w:t>
            </w:r>
            <w:r w:rsidR="00660910">
              <w:rPr>
                <w:rFonts w:asciiTheme="minorHAnsi" w:eastAsiaTheme="minorEastAsia" w:hAnsiTheme="minorHAnsi"/>
                <w:lang w:eastAsia="en-AU"/>
              </w:rPr>
              <w:tab/>
            </w:r>
            <w:r w:rsidR="00660910" w:rsidRPr="005C2421">
              <w:rPr>
                <w:rStyle w:val="Hyperlink"/>
              </w:rPr>
              <w:t>Construction</w:t>
            </w:r>
            <w:r w:rsidR="00660910">
              <w:rPr>
                <w:webHidden/>
              </w:rPr>
              <w:tab/>
            </w:r>
            <w:r w:rsidR="00660910">
              <w:rPr>
                <w:webHidden/>
              </w:rPr>
              <w:fldChar w:fldCharType="begin"/>
            </w:r>
            <w:r w:rsidR="00660910">
              <w:rPr>
                <w:webHidden/>
              </w:rPr>
              <w:instrText xml:space="preserve"> PAGEREF _Toc500324152 \h </w:instrText>
            </w:r>
            <w:r w:rsidR="00660910">
              <w:rPr>
                <w:webHidden/>
              </w:rPr>
            </w:r>
            <w:r w:rsidR="00660910">
              <w:rPr>
                <w:webHidden/>
              </w:rPr>
              <w:fldChar w:fldCharType="separate"/>
            </w:r>
            <w:r w:rsidR="008E6542">
              <w:rPr>
                <w:webHidden/>
              </w:rPr>
              <w:t>20</w:t>
            </w:r>
            <w:r w:rsidR="00660910">
              <w:rPr>
                <w:webHidden/>
              </w:rPr>
              <w:fldChar w:fldCharType="end"/>
            </w:r>
          </w:hyperlink>
        </w:p>
        <w:p w14:paraId="50C6802B" w14:textId="77777777" w:rsidR="00660910" w:rsidRDefault="000B36A2">
          <w:pPr>
            <w:pStyle w:val="TOC2"/>
            <w:rPr>
              <w:rFonts w:asciiTheme="minorHAnsi" w:eastAsiaTheme="minorEastAsia" w:hAnsiTheme="minorHAnsi"/>
              <w:lang w:eastAsia="en-AU"/>
            </w:rPr>
          </w:pPr>
          <w:hyperlink w:anchor="_Toc500324153" w:history="1">
            <w:r w:rsidR="00660910" w:rsidRPr="005C2421">
              <w:rPr>
                <w:rStyle w:val="Hyperlink"/>
              </w:rPr>
              <w:t>2</w:t>
            </w:r>
            <w:r w:rsidR="00660910">
              <w:rPr>
                <w:rFonts w:asciiTheme="minorHAnsi" w:eastAsiaTheme="minorEastAsia" w:hAnsiTheme="minorHAnsi"/>
                <w:lang w:eastAsia="en-AU"/>
              </w:rPr>
              <w:tab/>
            </w:r>
            <w:r w:rsidR="00660910" w:rsidRPr="005C2421">
              <w:rPr>
                <w:rStyle w:val="Hyperlink"/>
              </w:rPr>
              <w:t>Wash facilities</w:t>
            </w:r>
            <w:r w:rsidR="00660910">
              <w:rPr>
                <w:webHidden/>
              </w:rPr>
              <w:tab/>
            </w:r>
            <w:r w:rsidR="00660910">
              <w:rPr>
                <w:webHidden/>
              </w:rPr>
              <w:fldChar w:fldCharType="begin"/>
            </w:r>
            <w:r w:rsidR="00660910">
              <w:rPr>
                <w:webHidden/>
              </w:rPr>
              <w:instrText xml:space="preserve"> PAGEREF _Toc500324153 \h </w:instrText>
            </w:r>
            <w:r w:rsidR="00660910">
              <w:rPr>
                <w:webHidden/>
              </w:rPr>
            </w:r>
            <w:r w:rsidR="00660910">
              <w:rPr>
                <w:webHidden/>
              </w:rPr>
              <w:fldChar w:fldCharType="separate"/>
            </w:r>
            <w:r w:rsidR="008E6542">
              <w:rPr>
                <w:webHidden/>
              </w:rPr>
              <w:t>21</w:t>
            </w:r>
            <w:r w:rsidR="00660910">
              <w:rPr>
                <w:webHidden/>
              </w:rPr>
              <w:fldChar w:fldCharType="end"/>
            </w:r>
          </w:hyperlink>
        </w:p>
        <w:p w14:paraId="6A2FCFA7" w14:textId="77777777" w:rsidR="00660910" w:rsidRDefault="000B36A2">
          <w:pPr>
            <w:pStyle w:val="TOC2"/>
            <w:rPr>
              <w:rFonts w:asciiTheme="minorHAnsi" w:eastAsiaTheme="minorEastAsia" w:hAnsiTheme="minorHAnsi"/>
              <w:lang w:eastAsia="en-AU"/>
            </w:rPr>
          </w:pPr>
          <w:hyperlink w:anchor="_Toc500324154" w:history="1">
            <w:r w:rsidR="00660910" w:rsidRPr="005C2421">
              <w:rPr>
                <w:rStyle w:val="Hyperlink"/>
              </w:rPr>
              <w:t>3</w:t>
            </w:r>
            <w:r w:rsidR="00660910">
              <w:rPr>
                <w:rFonts w:asciiTheme="minorHAnsi" w:eastAsiaTheme="minorEastAsia" w:hAnsiTheme="minorHAnsi"/>
                <w:lang w:eastAsia="en-AU"/>
              </w:rPr>
              <w:tab/>
            </w:r>
            <w:r w:rsidR="00660910" w:rsidRPr="005C2421">
              <w:rPr>
                <w:rStyle w:val="Hyperlink"/>
              </w:rPr>
              <w:t>Dissection and post mortem examinations</w:t>
            </w:r>
            <w:r w:rsidR="00660910">
              <w:rPr>
                <w:webHidden/>
              </w:rPr>
              <w:tab/>
            </w:r>
            <w:r w:rsidR="00660910">
              <w:rPr>
                <w:webHidden/>
              </w:rPr>
              <w:fldChar w:fldCharType="begin"/>
            </w:r>
            <w:r w:rsidR="00660910">
              <w:rPr>
                <w:webHidden/>
              </w:rPr>
              <w:instrText xml:space="preserve"> PAGEREF _Toc500324154 \h </w:instrText>
            </w:r>
            <w:r w:rsidR="00660910">
              <w:rPr>
                <w:webHidden/>
              </w:rPr>
            </w:r>
            <w:r w:rsidR="00660910">
              <w:rPr>
                <w:webHidden/>
              </w:rPr>
              <w:fldChar w:fldCharType="separate"/>
            </w:r>
            <w:r w:rsidR="008E6542">
              <w:rPr>
                <w:webHidden/>
              </w:rPr>
              <w:t>21</w:t>
            </w:r>
            <w:r w:rsidR="00660910">
              <w:rPr>
                <w:webHidden/>
              </w:rPr>
              <w:fldChar w:fldCharType="end"/>
            </w:r>
          </w:hyperlink>
        </w:p>
        <w:p w14:paraId="473E384C" w14:textId="77777777" w:rsidR="00660910" w:rsidRDefault="000B36A2">
          <w:pPr>
            <w:pStyle w:val="TOC2"/>
            <w:rPr>
              <w:rFonts w:asciiTheme="minorHAnsi" w:eastAsiaTheme="minorEastAsia" w:hAnsiTheme="minorHAnsi"/>
              <w:lang w:eastAsia="en-AU"/>
            </w:rPr>
          </w:pPr>
          <w:hyperlink w:anchor="_Toc500324155" w:history="1">
            <w:r w:rsidR="00660910" w:rsidRPr="005C2421">
              <w:rPr>
                <w:rStyle w:val="Hyperlink"/>
              </w:rPr>
              <w:t>4</w:t>
            </w:r>
            <w:r w:rsidR="00660910">
              <w:rPr>
                <w:rFonts w:asciiTheme="minorHAnsi" w:eastAsiaTheme="minorEastAsia" w:hAnsiTheme="minorHAnsi"/>
                <w:lang w:eastAsia="en-AU"/>
              </w:rPr>
              <w:tab/>
            </w:r>
            <w:r w:rsidR="00660910" w:rsidRPr="005C2421">
              <w:rPr>
                <w:rStyle w:val="Hyperlink"/>
              </w:rPr>
              <w:t>Alternative liquid waste treatments – no access to sewer</w:t>
            </w:r>
            <w:r w:rsidR="00660910">
              <w:rPr>
                <w:webHidden/>
              </w:rPr>
              <w:tab/>
            </w:r>
            <w:r w:rsidR="00660910">
              <w:rPr>
                <w:webHidden/>
              </w:rPr>
              <w:fldChar w:fldCharType="begin"/>
            </w:r>
            <w:r w:rsidR="00660910">
              <w:rPr>
                <w:webHidden/>
              </w:rPr>
              <w:instrText xml:space="preserve"> PAGEREF _Toc500324155 \h </w:instrText>
            </w:r>
            <w:r w:rsidR="00660910">
              <w:rPr>
                <w:webHidden/>
              </w:rPr>
            </w:r>
            <w:r w:rsidR="00660910">
              <w:rPr>
                <w:webHidden/>
              </w:rPr>
              <w:fldChar w:fldCharType="separate"/>
            </w:r>
            <w:r w:rsidR="008E6542">
              <w:rPr>
                <w:webHidden/>
              </w:rPr>
              <w:t>21</w:t>
            </w:r>
            <w:r w:rsidR="00660910">
              <w:rPr>
                <w:webHidden/>
              </w:rPr>
              <w:fldChar w:fldCharType="end"/>
            </w:r>
          </w:hyperlink>
        </w:p>
        <w:p w14:paraId="39029466" w14:textId="77777777" w:rsidR="00660910" w:rsidRDefault="000B36A2">
          <w:pPr>
            <w:pStyle w:val="TOC2"/>
            <w:rPr>
              <w:rFonts w:asciiTheme="minorHAnsi" w:eastAsiaTheme="minorEastAsia" w:hAnsiTheme="minorHAnsi"/>
              <w:lang w:eastAsia="en-AU"/>
            </w:rPr>
          </w:pPr>
          <w:hyperlink w:anchor="_Toc500324156" w:history="1">
            <w:r w:rsidR="00660910" w:rsidRPr="005C2421">
              <w:rPr>
                <w:rStyle w:val="Hyperlink"/>
              </w:rPr>
              <w:t>5</w:t>
            </w:r>
            <w:r w:rsidR="00660910">
              <w:rPr>
                <w:rFonts w:asciiTheme="minorHAnsi" w:eastAsiaTheme="minorEastAsia" w:hAnsiTheme="minorHAnsi"/>
                <w:lang w:eastAsia="en-AU"/>
              </w:rPr>
              <w:tab/>
            </w:r>
            <w:r w:rsidR="00660910" w:rsidRPr="005C2421">
              <w:rPr>
                <w:rStyle w:val="Hyperlink"/>
              </w:rPr>
              <w:t>Work practices</w:t>
            </w:r>
            <w:r w:rsidR="00660910">
              <w:rPr>
                <w:webHidden/>
              </w:rPr>
              <w:tab/>
            </w:r>
            <w:r w:rsidR="00660910">
              <w:rPr>
                <w:webHidden/>
              </w:rPr>
              <w:fldChar w:fldCharType="begin"/>
            </w:r>
            <w:r w:rsidR="00660910">
              <w:rPr>
                <w:webHidden/>
              </w:rPr>
              <w:instrText xml:space="preserve"> PAGEREF _Toc500324156 \h </w:instrText>
            </w:r>
            <w:r w:rsidR="00660910">
              <w:rPr>
                <w:webHidden/>
              </w:rPr>
            </w:r>
            <w:r w:rsidR="00660910">
              <w:rPr>
                <w:webHidden/>
              </w:rPr>
              <w:fldChar w:fldCharType="separate"/>
            </w:r>
            <w:r w:rsidR="008E6542">
              <w:rPr>
                <w:webHidden/>
              </w:rPr>
              <w:t>21</w:t>
            </w:r>
            <w:r w:rsidR="00660910">
              <w:rPr>
                <w:webHidden/>
              </w:rPr>
              <w:fldChar w:fldCharType="end"/>
            </w:r>
          </w:hyperlink>
        </w:p>
        <w:p w14:paraId="3303F043" w14:textId="77777777" w:rsidR="00660910" w:rsidRDefault="000B36A2">
          <w:pPr>
            <w:pStyle w:val="TOC2"/>
            <w:rPr>
              <w:rFonts w:asciiTheme="minorHAnsi" w:eastAsiaTheme="minorEastAsia" w:hAnsiTheme="minorHAnsi"/>
              <w:lang w:eastAsia="en-AU"/>
            </w:rPr>
          </w:pPr>
          <w:hyperlink w:anchor="_Toc500324157" w:history="1">
            <w:r w:rsidR="00660910" w:rsidRPr="005C2421">
              <w:rPr>
                <w:rStyle w:val="Hyperlink"/>
              </w:rPr>
              <w:t>6</w:t>
            </w:r>
            <w:r w:rsidR="00660910">
              <w:rPr>
                <w:rFonts w:asciiTheme="minorHAnsi" w:eastAsiaTheme="minorEastAsia" w:hAnsiTheme="minorHAnsi"/>
                <w:lang w:eastAsia="en-AU"/>
              </w:rPr>
              <w:tab/>
            </w:r>
            <w:r w:rsidR="00660910" w:rsidRPr="005C2421">
              <w:rPr>
                <w:rStyle w:val="Hyperlink"/>
              </w:rPr>
              <w:t>Animal health management</w:t>
            </w:r>
            <w:r w:rsidR="00660910">
              <w:rPr>
                <w:webHidden/>
              </w:rPr>
              <w:tab/>
            </w:r>
            <w:r w:rsidR="00660910">
              <w:rPr>
                <w:webHidden/>
              </w:rPr>
              <w:fldChar w:fldCharType="begin"/>
            </w:r>
            <w:r w:rsidR="00660910">
              <w:rPr>
                <w:webHidden/>
              </w:rPr>
              <w:instrText xml:space="preserve"> PAGEREF _Toc500324157 \h </w:instrText>
            </w:r>
            <w:r w:rsidR="00660910">
              <w:rPr>
                <w:webHidden/>
              </w:rPr>
            </w:r>
            <w:r w:rsidR="00660910">
              <w:rPr>
                <w:webHidden/>
              </w:rPr>
              <w:fldChar w:fldCharType="separate"/>
            </w:r>
            <w:r w:rsidR="008E6542">
              <w:rPr>
                <w:webHidden/>
              </w:rPr>
              <w:t>22</w:t>
            </w:r>
            <w:r w:rsidR="00660910">
              <w:rPr>
                <w:webHidden/>
              </w:rPr>
              <w:fldChar w:fldCharType="end"/>
            </w:r>
          </w:hyperlink>
        </w:p>
        <w:p w14:paraId="392500B3" w14:textId="77777777" w:rsidR="00660910" w:rsidRDefault="000B36A2">
          <w:pPr>
            <w:pStyle w:val="TOC2"/>
            <w:rPr>
              <w:rFonts w:asciiTheme="minorHAnsi" w:eastAsiaTheme="minorEastAsia" w:hAnsiTheme="minorHAnsi"/>
              <w:lang w:eastAsia="en-AU"/>
            </w:rPr>
          </w:pPr>
          <w:hyperlink w:anchor="_Toc500324158" w:history="1">
            <w:r w:rsidR="00660910" w:rsidRPr="005C2421">
              <w:rPr>
                <w:rStyle w:val="Hyperlink"/>
              </w:rPr>
              <w:t>7</w:t>
            </w:r>
            <w:r w:rsidR="00660910">
              <w:rPr>
                <w:rFonts w:asciiTheme="minorHAnsi" w:eastAsiaTheme="minorEastAsia" w:hAnsiTheme="minorHAnsi"/>
                <w:lang w:eastAsia="en-AU"/>
              </w:rPr>
              <w:tab/>
            </w:r>
            <w:r w:rsidR="00660910" w:rsidRPr="005C2421">
              <w:rPr>
                <w:rStyle w:val="Hyperlink"/>
              </w:rPr>
              <w:t>Animal husbandry and management</w:t>
            </w:r>
            <w:r w:rsidR="00660910">
              <w:rPr>
                <w:webHidden/>
              </w:rPr>
              <w:tab/>
            </w:r>
            <w:r w:rsidR="00660910">
              <w:rPr>
                <w:webHidden/>
              </w:rPr>
              <w:fldChar w:fldCharType="begin"/>
            </w:r>
            <w:r w:rsidR="00660910">
              <w:rPr>
                <w:webHidden/>
              </w:rPr>
              <w:instrText xml:space="preserve"> PAGEREF _Toc500324158 \h </w:instrText>
            </w:r>
            <w:r w:rsidR="00660910">
              <w:rPr>
                <w:webHidden/>
              </w:rPr>
            </w:r>
            <w:r w:rsidR="00660910">
              <w:rPr>
                <w:webHidden/>
              </w:rPr>
              <w:fldChar w:fldCharType="separate"/>
            </w:r>
            <w:r w:rsidR="008E6542">
              <w:rPr>
                <w:webHidden/>
              </w:rPr>
              <w:t>22</w:t>
            </w:r>
            <w:r w:rsidR="00660910">
              <w:rPr>
                <w:webHidden/>
              </w:rPr>
              <w:fldChar w:fldCharType="end"/>
            </w:r>
          </w:hyperlink>
        </w:p>
        <w:p w14:paraId="5B989C02" w14:textId="77777777" w:rsidR="00660910" w:rsidRDefault="000B36A2">
          <w:pPr>
            <w:pStyle w:val="TOC2"/>
            <w:rPr>
              <w:rFonts w:asciiTheme="minorHAnsi" w:eastAsiaTheme="minorEastAsia" w:hAnsiTheme="minorHAnsi"/>
              <w:lang w:eastAsia="en-AU"/>
            </w:rPr>
          </w:pPr>
          <w:hyperlink w:anchor="_Toc500324159" w:history="1">
            <w:r w:rsidR="00660910" w:rsidRPr="005C2421">
              <w:rPr>
                <w:rStyle w:val="Hyperlink"/>
              </w:rPr>
              <w:t>8</w:t>
            </w:r>
            <w:r w:rsidR="00660910">
              <w:rPr>
                <w:rFonts w:asciiTheme="minorHAnsi" w:eastAsiaTheme="minorEastAsia" w:hAnsiTheme="minorHAnsi"/>
                <w:lang w:eastAsia="en-AU"/>
              </w:rPr>
              <w:tab/>
            </w:r>
            <w:r w:rsidR="00660910" w:rsidRPr="005C2421">
              <w:rPr>
                <w:rStyle w:val="Hyperlink"/>
              </w:rPr>
              <w:t>Dissection and post mortem</w:t>
            </w:r>
            <w:r w:rsidR="00660910">
              <w:rPr>
                <w:webHidden/>
              </w:rPr>
              <w:tab/>
            </w:r>
            <w:r w:rsidR="00660910">
              <w:rPr>
                <w:webHidden/>
              </w:rPr>
              <w:fldChar w:fldCharType="begin"/>
            </w:r>
            <w:r w:rsidR="00660910">
              <w:rPr>
                <w:webHidden/>
              </w:rPr>
              <w:instrText xml:space="preserve"> PAGEREF _Toc500324159 \h </w:instrText>
            </w:r>
            <w:r w:rsidR="00660910">
              <w:rPr>
                <w:webHidden/>
              </w:rPr>
            </w:r>
            <w:r w:rsidR="00660910">
              <w:rPr>
                <w:webHidden/>
              </w:rPr>
              <w:fldChar w:fldCharType="separate"/>
            </w:r>
            <w:r w:rsidR="008E6542">
              <w:rPr>
                <w:webHidden/>
              </w:rPr>
              <w:t>22</w:t>
            </w:r>
            <w:r w:rsidR="00660910">
              <w:rPr>
                <w:webHidden/>
              </w:rPr>
              <w:fldChar w:fldCharType="end"/>
            </w:r>
          </w:hyperlink>
        </w:p>
        <w:p w14:paraId="08A5CF6C" w14:textId="77777777" w:rsidR="00660910" w:rsidRDefault="000B36A2">
          <w:pPr>
            <w:pStyle w:val="TOC2"/>
            <w:rPr>
              <w:rFonts w:asciiTheme="minorHAnsi" w:eastAsiaTheme="minorEastAsia" w:hAnsiTheme="minorHAnsi"/>
              <w:lang w:eastAsia="en-AU"/>
            </w:rPr>
          </w:pPr>
          <w:hyperlink w:anchor="_Toc500324160" w:history="1">
            <w:r w:rsidR="00660910" w:rsidRPr="005C2421">
              <w:rPr>
                <w:rStyle w:val="Hyperlink"/>
              </w:rPr>
              <w:t>9</w:t>
            </w:r>
            <w:r w:rsidR="00660910">
              <w:rPr>
                <w:rFonts w:asciiTheme="minorHAnsi" w:eastAsiaTheme="minorEastAsia" w:hAnsiTheme="minorHAnsi"/>
                <w:lang w:eastAsia="en-AU"/>
              </w:rPr>
              <w:tab/>
            </w:r>
            <w:r w:rsidR="00660910" w:rsidRPr="005C2421">
              <w:rPr>
                <w:rStyle w:val="Hyperlink"/>
              </w:rPr>
              <w:t>Livestock undergoing in-vivo trials</w:t>
            </w:r>
            <w:r w:rsidR="00660910">
              <w:rPr>
                <w:webHidden/>
              </w:rPr>
              <w:tab/>
            </w:r>
            <w:r w:rsidR="00660910">
              <w:rPr>
                <w:webHidden/>
              </w:rPr>
              <w:fldChar w:fldCharType="begin"/>
            </w:r>
            <w:r w:rsidR="00660910">
              <w:rPr>
                <w:webHidden/>
              </w:rPr>
              <w:instrText xml:space="preserve"> PAGEREF _Toc500324160 \h </w:instrText>
            </w:r>
            <w:r w:rsidR="00660910">
              <w:rPr>
                <w:webHidden/>
              </w:rPr>
            </w:r>
            <w:r w:rsidR="00660910">
              <w:rPr>
                <w:webHidden/>
              </w:rPr>
              <w:fldChar w:fldCharType="separate"/>
            </w:r>
            <w:r w:rsidR="008E6542">
              <w:rPr>
                <w:webHidden/>
              </w:rPr>
              <w:t>23</w:t>
            </w:r>
            <w:r w:rsidR="00660910">
              <w:rPr>
                <w:webHidden/>
              </w:rPr>
              <w:fldChar w:fldCharType="end"/>
            </w:r>
          </w:hyperlink>
        </w:p>
        <w:p w14:paraId="5C131BC7" w14:textId="77777777" w:rsidR="00660910" w:rsidRDefault="000B36A2">
          <w:pPr>
            <w:pStyle w:val="TOC2"/>
            <w:rPr>
              <w:rFonts w:asciiTheme="minorHAnsi" w:eastAsiaTheme="minorEastAsia" w:hAnsiTheme="minorHAnsi"/>
              <w:lang w:eastAsia="en-AU"/>
            </w:rPr>
          </w:pPr>
          <w:hyperlink w:anchor="_Toc500324161" w:history="1">
            <w:r w:rsidR="00660910" w:rsidRPr="005C2421">
              <w:rPr>
                <w:rStyle w:val="Hyperlink"/>
              </w:rPr>
              <w:t>10</w:t>
            </w:r>
            <w:r w:rsidR="00660910">
              <w:rPr>
                <w:rFonts w:asciiTheme="minorHAnsi" w:eastAsiaTheme="minorEastAsia" w:hAnsiTheme="minorHAnsi"/>
                <w:lang w:eastAsia="en-AU"/>
              </w:rPr>
              <w:tab/>
            </w:r>
            <w:r w:rsidR="00660910" w:rsidRPr="005C2421">
              <w:rPr>
                <w:rStyle w:val="Hyperlink"/>
              </w:rPr>
              <w:t>AA site personnel</w:t>
            </w:r>
            <w:r w:rsidR="00660910">
              <w:rPr>
                <w:webHidden/>
              </w:rPr>
              <w:tab/>
            </w:r>
            <w:r w:rsidR="00660910">
              <w:rPr>
                <w:webHidden/>
              </w:rPr>
              <w:fldChar w:fldCharType="begin"/>
            </w:r>
            <w:r w:rsidR="00660910">
              <w:rPr>
                <w:webHidden/>
              </w:rPr>
              <w:instrText xml:space="preserve"> PAGEREF _Toc500324161 \h </w:instrText>
            </w:r>
            <w:r w:rsidR="00660910">
              <w:rPr>
                <w:webHidden/>
              </w:rPr>
            </w:r>
            <w:r w:rsidR="00660910">
              <w:rPr>
                <w:webHidden/>
              </w:rPr>
              <w:fldChar w:fldCharType="separate"/>
            </w:r>
            <w:r w:rsidR="008E6542">
              <w:rPr>
                <w:webHidden/>
              </w:rPr>
              <w:t>23</w:t>
            </w:r>
            <w:r w:rsidR="00660910">
              <w:rPr>
                <w:webHidden/>
              </w:rPr>
              <w:fldChar w:fldCharType="end"/>
            </w:r>
          </w:hyperlink>
        </w:p>
        <w:p w14:paraId="641D8E50" w14:textId="77777777" w:rsidR="00660910" w:rsidRDefault="000B36A2">
          <w:pPr>
            <w:pStyle w:val="TOC2"/>
            <w:rPr>
              <w:rFonts w:asciiTheme="minorHAnsi" w:eastAsiaTheme="minorEastAsia" w:hAnsiTheme="minorHAnsi"/>
              <w:lang w:eastAsia="en-AU"/>
            </w:rPr>
          </w:pPr>
          <w:hyperlink w:anchor="_Toc500324162" w:history="1">
            <w:r w:rsidR="00660910" w:rsidRPr="005C2421">
              <w:rPr>
                <w:rStyle w:val="Hyperlink"/>
              </w:rPr>
              <w:t>11</w:t>
            </w:r>
            <w:r w:rsidR="00660910">
              <w:rPr>
                <w:rFonts w:asciiTheme="minorHAnsi" w:eastAsiaTheme="minorEastAsia" w:hAnsiTheme="minorHAnsi"/>
                <w:lang w:eastAsia="en-AU"/>
              </w:rPr>
              <w:tab/>
            </w:r>
            <w:r w:rsidR="00660910" w:rsidRPr="005C2421">
              <w:rPr>
                <w:rStyle w:val="Hyperlink"/>
              </w:rPr>
              <w:t>Transport of goods subject to biosecurity control</w:t>
            </w:r>
            <w:r w:rsidR="00660910">
              <w:rPr>
                <w:webHidden/>
              </w:rPr>
              <w:tab/>
            </w:r>
            <w:r w:rsidR="00660910">
              <w:rPr>
                <w:webHidden/>
              </w:rPr>
              <w:fldChar w:fldCharType="begin"/>
            </w:r>
            <w:r w:rsidR="00660910">
              <w:rPr>
                <w:webHidden/>
              </w:rPr>
              <w:instrText xml:space="preserve"> PAGEREF _Toc500324162 \h </w:instrText>
            </w:r>
            <w:r w:rsidR="00660910">
              <w:rPr>
                <w:webHidden/>
              </w:rPr>
            </w:r>
            <w:r w:rsidR="00660910">
              <w:rPr>
                <w:webHidden/>
              </w:rPr>
              <w:fldChar w:fldCharType="separate"/>
            </w:r>
            <w:r w:rsidR="008E6542">
              <w:rPr>
                <w:webHidden/>
              </w:rPr>
              <w:t>23</w:t>
            </w:r>
            <w:r w:rsidR="00660910">
              <w:rPr>
                <w:webHidden/>
              </w:rPr>
              <w:fldChar w:fldCharType="end"/>
            </w:r>
          </w:hyperlink>
        </w:p>
        <w:p w14:paraId="5CE977EA" w14:textId="77777777" w:rsidR="00660910" w:rsidRDefault="000B36A2">
          <w:pPr>
            <w:pStyle w:val="TOC2"/>
            <w:rPr>
              <w:rFonts w:asciiTheme="minorHAnsi" w:eastAsiaTheme="minorEastAsia" w:hAnsiTheme="minorHAnsi"/>
              <w:lang w:eastAsia="en-AU"/>
            </w:rPr>
          </w:pPr>
          <w:hyperlink w:anchor="_Toc500324163" w:history="1">
            <w:r w:rsidR="00660910" w:rsidRPr="005C2421">
              <w:rPr>
                <w:rStyle w:val="Hyperlink"/>
              </w:rPr>
              <w:t>12</w:t>
            </w:r>
            <w:r w:rsidR="00660910">
              <w:rPr>
                <w:rFonts w:asciiTheme="minorHAnsi" w:eastAsiaTheme="minorEastAsia" w:hAnsiTheme="minorHAnsi"/>
                <w:lang w:eastAsia="en-AU"/>
              </w:rPr>
              <w:tab/>
            </w:r>
            <w:r w:rsidR="00660910" w:rsidRPr="005C2421">
              <w:rPr>
                <w:rStyle w:val="Hyperlink"/>
              </w:rPr>
              <w:t>Movement to non co-located approved arrangement sites</w:t>
            </w:r>
            <w:r w:rsidR="00660910">
              <w:rPr>
                <w:webHidden/>
              </w:rPr>
              <w:tab/>
            </w:r>
            <w:r w:rsidR="00660910">
              <w:rPr>
                <w:webHidden/>
              </w:rPr>
              <w:fldChar w:fldCharType="begin"/>
            </w:r>
            <w:r w:rsidR="00660910">
              <w:rPr>
                <w:webHidden/>
              </w:rPr>
              <w:instrText xml:space="preserve"> PAGEREF _Toc500324163 \h </w:instrText>
            </w:r>
            <w:r w:rsidR="00660910">
              <w:rPr>
                <w:webHidden/>
              </w:rPr>
            </w:r>
            <w:r w:rsidR="00660910">
              <w:rPr>
                <w:webHidden/>
              </w:rPr>
              <w:fldChar w:fldCharType="separate"/>
            </w:r>
            <w:r w:rsidR="008E6542">
              <w:rPr>
                <w:webHidden/>
              </w:rPr>
              <w:t>24</w:t>
            </w:r>
            <w:r w:rsidR="00660910">
              <w:rPr>
                <w:webHidden/>
              </w:rPr>
              <w:fldChar w:fldCharType="end"/>
            </w:r>
          </w:hyperlink>
        </w:p>
        <w:p w14:paraId="03AA3895" w14:textId="77777777" w:rsidR="00660910" w:rsidRDefault="000B36A2">
          <w:pPr>
            <w:pStyle w:val="TOC2"/>
            <w:rPr>
              <w:rFonts w:asciiTheme="minorHAnsi" w:eastAsiaTheme="minorEastAsia" w:hAnsiTheme="minorHAnsi"/>
              <w:lang w:eastAsia="en-AU"/>
            </w:rPr>
          </w:pPr>
          <w:hyperlink w:anchor="_Toc500324164" w:history="1">
            <w:r w:rsidR="00660910" w:rsidRPr="005C2421">
              <w:rPr>
                <w:rStyle w:val="Hyperlink"/>
              </w:rPr>
              <w:t>13</w:t>
            </w:r>
            <w:r w:rsidR="00660910">
              <w:rPr>
                <w:rFonts w:asciiTheme="minorHAnsi" w:eastAsiaTheme="minorEastAsia" w:hAnsiTheme="minorHAnsi"/>
                <w:lang w:eastAsia="en-AU"/>
              </w:rPr>
              <w:tab/>
            </w:r>
            <w:r w:rsidR="00660910" w:rsidRPr="005C2421">
              <w:rPr>
                <w:rStyle w:val="Hyperlink"/>
              </w:rPr>
              <w:t>Biosecurity treatments and waste management</w:t>
            </w:r>
            <w:r w:rsidR="00660910">
              <w:rPr>
                <w:webHidden/>
              </w:rPr>
              <w:tab/>
            </w:r>
            <w:r w:rsidR="00660910">
              <w:rPr>
                <w:webHidden/>
              </w:rPr>
              <w:fldChar w:fldCharType="begin"/>
            </w:r>
            <w:r w:rsidR="00660910">
              <w:rPr>
                <w:webHidden/>
              </w:rPr>
              <w:instrText xml:space="preserve"> PAGEREF _Toc500324164 \h </w:instrText>
            </w:r>
            <w:r w:rsidR="00660910">
              <w:rPr>
                <w:webHidden/>
              </w:rPr>
            </w:r>
            <w:r w:rsidR="00660910">
              <w:rPr>
                <w:webHidden/>
              </w:rPr>
              <w:fldChar w:fldCharType="separate"/>
            </w:r>
            <w:r w:rsidR="008E6542">
              <w:rPr>
                <w:webHidden/>
              </w:rPr>
              <w:t>24</w:t>
            </w:r>
            <w:r w:rsidR="00660910">
              <w:rPr>
                <w:webHidden/>
              </w:rPr>
              <w:fldChar w:fldCharType="end"/>
            </w:r>
          </w:hyperlink>
        </w:p>
        <w:p w14:paraId="3449672C" w14:textId="77777777" w:rsidR="00660910" w:rsidRDefault="000B36A2">
          <w:pPr>
            <w:pStyle w:val="TOC2"/>
            <w:rPr>
              <w:rFonts w:asciiTheme="minorHAnsi" w:eastAsiaTheme="minorEastAsia" w:hAnsiTheme="minorHAnsi"/>
              <w:lang w:eastAsia="en-AU"/>
            </w:rPr>
          </w:pPr>
          <w:hyperlink w:anchor="_Toc500324165" w:history="1">
            <w:r w:rsidR="00660910" w:rsidRPr="005C2421">
              <w:rPr>
                <w:rStyle w:val="Hyperlink"/>
              </w:rPr>
              <w:t>14</w:t>
            </w:r>
            <w:r w:rsidR="00660910">
              <w:rPr>
                <w:rFonts w:asciiTheme="minorHAnsi" w:eastAsiaTheme="minorEastAsia" w:hAnsiTheme="minorHAnsi"/>
                <w:lang w:eastAsia="en-AU"/>
              </w:rPr>
              <w:tab/>
            </w:r>
            <w:r w:rsidR="00660910" w:rsidRPr="005C2421">
              <w:rPr>
                <w:rStyle w:val="Hyperlink"/>
              </w:rPr>
              <w:t>Monitoring alternative liquid waste treatment</w:t>
            </w:r>
            <w:r w:rsidR="00660910">
              <w:rPr>
                <w:webHidden/>
              </w:rPr>
              <w:tab/>
            </w:r>
            <w:r w:rsidR="00660910">
              <w:rPr>
                <w:webHidden/>
              </w:rPr>
              <w:fldChar w:fldCharType="begin"/>
            </w:r>
            <w:r w:rsidR="00660910">
              <w:rPr>
                <w:webHidden/>
              </w:rPr>
              <w:instrText xml:space="preserve"> PAGEREF _Toc500324165 \h </w:instrText>
            </w:r>
            <w:r w:rsidR="00660910">
              <w:rPr>
                <w:webHidden/>
              </w:rPr>
            </w:r>
            <w:r w:rsidR="00660910">
              <w:rPr>
                <w:webHidden/>
              </w:rPr>
              <w:fldChar w:fldCharType="separate"/>
            </w:r>
            <w:r w:rsidR="008E6542">
              <w:rPr>
                <w:webHidden/>
              </w:rPr>
              <w:t>25</w:t>
            </w:r>
            <w:r w:rsidR="00660910">
              <w:rPr>
                <w:webHidden/>
              </w:rPr>
              <w:fldChar w:fldCharType="end"/>
            </w:r>
          </w:hyperlink>
        </w:p>
        <w:p w14:paraId="7F07E1EA" w14:textId="77777777" w:rsidR="00660910" w:rsidRDefault="000B36A2">
          <w:pPr>
            <w:pStyle w:val="TOC2"/>
            <w:rPr>
              <w:rFonts w:asciiTheme="minorHAnsi" w:eastAsiaTheme="minorEastAsia" w:hAnsiTheme="minorHAnsi"/>
              <w:lang w:eastAsia="en-AU"/>
            </w:rPr>
          </w:pPr>
          <w:hyperlink w:anchor="_Toc500324166" w:history="1">
            <w:r w:rsidR="00660910" w:rsidRPr="005C2421">
              <w:rPr>
                <w:rStyle w:val="Hyperlink"/>
              </w:rPr>
              <w:t>15</w:t>
            </w:r>
            <w:r w:rsidR="00660910">
              <w:rPr>
                <w:rFonts w:asciiTheme="minorHAnsi" w:eastAsiaTheme="minorEastAsia" w:hAnsiTheme="minorHAnsi"/>
                <w:lang w:eastAsia="en-AU"/>
              </w:rPr>
              <w:tab/>
            </w:r>
            <w:r w:rsidR="00660910" w:rsidRPr="005C2421">
              <w:rPr>
                <w:rStyle w:val="Hyperlink"/>
              </w:rPr>
              <w:t>Waste water retention – for biosecurity period – enclosed facilities</w:t>
            </w:r>
            <w:r w:rsidR="00660910">
              <w:rPr>
                <w:webHidden/>
              </w:rPr>
              <w:tab/>
            </w:r>
            <w:r w:rsidR="00660910">
              <w:rPr>
                <w:webHidden/>
              </w:rPr>
              <w:fldChar w:fldCharType="begin"/>
            </w:r>
            <w:r w:rsidR="00660910">
              <w:rPr>
                <w:webHidden/>
              </w:rPr>
              <w:instrText xml:space="preserve"> PAGEREF _Toc500324166 \h </w:instrText>
            </w:r>
            <w:r w:rsidR="00660910">
              <w:rPr>
                <w:webHidden/>
              </w:rPr>
            </w:r>
            <w:r w:rsidR="00660910">
              <w:rPr>
                <w:webHidden/>
              </w:rPr>
              <w:fldChar w:fldCharType="separate"/>
            </w:r>
            <w:r w:rsidR="008E6542">
              <w:rPr>
                <w:webHidden/>
              </w:rPr>
              <w:t>26</w:t>
            </w:r>
            <w:r w:rsidR="00660910">
              <w:rPr>
                <w:webHidden/>
              </w:rPr>
              <w:fldChar w:fldCharType="end"/>
            </w:r>
          </w:hyperlink>
        </w:p>
        <w:p w14:paraId="6C72D387" w14:textId="77777777" w:rsidR="00660910" w:rsidRDefault="000B36A2">
          <w:pPr>
            <w:pStyle w:val="TOC2"/>
            <w:rPr>
              <w:rFonts w:asciiTheme="minorHAnsi" w:eastAsiaTheme="minorEastAsia" w:hAnsiTheme="minorHAnsi"/>
              <w:lang w:eastAsia="en-AU"/>
            </w:rPr>
          </w:pPr>
          <w:hyperlink w:anchor="_Toc500324167" w:history="1">
            <w:r w:rsidR="00660910" w:rsidRPr="005C2421">
              <w:rPr>
                <w:rStyle w:val="Hyperlink"/>
              </w:rPr>
              <w:t>16</w:t>
            </w:r>
            <w:r w:rsidR="00660910">
              <w:rPr>
                <w:rFonts w:asciiTheme="minorHAnsi" w:eastAsiaTheme="minorEastAsia" w:hAnsiTheme="minorHAnsi"/>
                <w:lang w:eastAsia="en-AU"/>
              </w:rPr>
              <w:tab/>
            </w:r>
            <w:r w:rsidR="00660910" w:rsidRPr="005C2421">
              <w:rPr>
                <w:rStyle w:val="Hyperlink"/>
              </w:rPr>
              <w:t>Biosecurity waste storage</w:t>
            </w:r>
            <w:r w:rsidR="00660910">
              <w:rPr>
                <w:webHidden/>
              </w:rPr>
              <w:tab/>
            </w:r>
            <w:r w:rsidR="00660910">
              <w:rPr>
                <w:webHidden/>
              </w:rPr>
              <w:fldChar w:fldCharType="begin"/>
            </w:r>
            <w:r w:rsidR="00660910">
              <w:rPr>
                <w:webHidden/>
              </w:rPr>
              <w:instrText xml:space="preserve"> PAGEREF _Toc500324167 \h </w:instrText>
            </w:r>
            <w:r w:rsidR="00660910">
              <w:rPr>
                <w:webHidden/>
              </w:rPr>
            </w:r>
            <w:r w:rsidR="00660910">
              <w:rPr>
                <w:webHidden/>
              </w:rPr>
              <w:fldChar w:fldCharType="separate"/>
            </w:r>
            <w:r w:rsidR="008E6542">
              <w:rPr>
                <w:webHidden/>
              </w:rPr>
              <w:t>26</w:t>
            </w:r>
            <w:r w:rsidR="00660910">
              <w:rPr>
                <w:webHidden/>
              </w:rPr>
              <w:fldChar w:fldCharType="end"/>
            </w:r>
          </w:hyperlink>
        </w:p>
        <w:p w14:paraId="0C29D643" w14:textId="77777777" w:rsidR="00660910" w:rsidRDefault="000B36A2">
          <w:pPr>
            <w:pStyle w:val="TOC2"/>
            <w:rPr>
              <w:rFonts w:asciiTheme="minorHAnsi" w:eastAsiaTheme="minorEastAsia" w:hAnsiTheme="minorHAnsi"/>
              <w:lang w:eastAsia="en-AU"/>
            </w:rPr>
          </w:pPr>
          <w:hyperlink w:anchor="_Toc500324168" w:history="1">
            <w:r w:rsidR="00660910" w:rsidRPr="005C2421">
              <w:rPr>
                <w:rStyle w:val="Hyperlink"/>
              </w:rPr>
              <w:t>17</w:t>
            </w:r>
            <w:r w:rsidR="00660910">
              <w:rPr>
                <w:rFonts w:asciiTheme="minorHAnsi" w:eastAsiaTheme="minorEastAsia" w:hAnsiTheme="minorHAnsi"/>
                <w:lang w:eastAsia="en-AU"/>
              </w:rPr>
              <w:tab/>
            </w:r>
            <w:r w:rsidR="00660910" w:rsidRPr="005C2421">
              <w:rPr>
                <w:rStyle w:val="Hyperlink"/>
              </w:rPr>
              <w:t>Biosecurity waste management</w:t>
            </w:r>
            <w:r w:rsidR="00660910">
              <w:rPr>
                <w:webHidden/>
              </w:rPr>
              <w:tab/>
            </w:r>
            <w:r w:rsidR="00660910">
              <w:rPr>
                <w:webHidden/>
              </w:rPr>
              <w:fldChar w:fldCharType="begin"/>
            </w:r>
            <w:r w:rsidR="00660910">
              <w:rPr>
                <w:webHidden/>
              </w:rPr>
              <w:instrText xml:space="preserve"> PAGEREF _Toc500324168 \h </w:instrText>
            </w:r>
            <w:r w:rsidR="00660910">
              <w:rPr>
                <w:webHidden/>
              </w:rPr>
            </w:r>
            <w:r w:rsidR="00660910">
              <w:rPr>
                <w:webHidden/>
              </w:rPr>
              <w:fldChar w:fldCharType="separate"/>
            </w:r>
            <w:r w:rsidR="008E6542">
              <w:rPr>
                <w:webHidden/>
              </w:rPr>
              <w:t>26</w:t>
            </w:r>
            <w:r w:rsidR="00660910">
              <w:rPr>
                <w:webHidden/>
              </w:rPr>
              <w:fldChar w:fldCharType="end"/>
            </w:r>
          </w:hyperlink>
        </w:p>
        <w:p w14:paraId="3C0D7154" w14:textId="77777777" w:rsidR="00660910" w:rsidRDefault="000B36A2">
          <w:pPr>
            <w:pStyle w:val="TOC2"/>
            <w:rPr>
              <w:rFonts w:asciiTheme="minorHAnsi" w:eastAsiaTheme="minorEastAsia" w:hAnsiTheme="minorHAnsi"/>
              <w:lang w:eastAsia="en-AU"/>
            </w:rPr>
          </w:pPr>
          <w:hyperlink w:anchor="_Toc500324169" w:history="1">
            <w:r w:rsidR="00660910" w:rsidRPr="005C2421">
              <w:rPr>
                <w:rStyle w:val="Hyperlink"/>
              </w:rPr>
              <w:t>18</w:t>
            </w:r>
            <w:r w:rsidR="00660910">
              <w:rPr>
                <w:rFonts w:asciiTheme="minorHAnsi" w:eastAsiaTheme="minorEastAsia" w:hAnsiTheme="minorHAnsi"/>
                <w:lang w:eastAsia="en-AU"/>
              </w:rPr>
              <w:tab/>
            </w:r>
            <w:r w:rsidR="00660910" w:rsidRPr="005C2421">
              <w:rPr>
                <w:rStyle w:val="Hyperlink"/>
              </w:rPr>
              <w:t>Information management</w:t>
            </w:r>
            <w:r w:rsidR="00660910">
              <w:rPr>
                <w:webHidden/>
              </w:rPr>
              <w:tab/>
            </w:r>
            <w:r w:rsidR="00660910">
              <w:rPr>
                <w:webHidden/>
              </w:rPr>
              <w:fldChar w:fldCharType="begin"/>
            </w:r>
            <w:r w:rsidR="00660910">
              <w:rPr>
                <w:webHidden/>
              </w:rPr>
              <w:instrText xml:space="preserve"> PAGEREF _Toc500324169 \h </w:instrText>
            </w:r>
            <w:r w:rsidR="00660910">
              <w:rPr>
                <w:webHidden/>
              </w:rPr>
            </w:r>
            <w:r w:rsidR="00660910">
              <w:rPr>
                <w:webHidden/>
              </w:rPr>
              <w:fldChar w:fldCharType="separate"/>
            </w:r>
            <w:r w:rsidR="008E6542">
              <w:rPr>
                <w:webHidden/>
              </w:rPr>
              <w:t>27</w:t>
            </w:r>
            <w:r w:rsidR="00660910">
              <w:rPr>
                <w:webHidden/>
              </w:rPr>
              <w:fldChar w:fldCharType="end"/>
            </w:r>
          </w:hyperlink>
        </w:p>
        <w:p w14:paraId="6AC164B3" w14:textId="77777777" w:rsidR="00660910" w:rsidRDefault="000B36A2">
          <w:pPr>
            <w:pStyle w:val="TOC1"/>
            <w:rPr>
              <w:rFonts w:asciiTheme="minorHAnsi" w:eastAsiaTheme="minorEastAsia" w:hAnsiTheme="minorHAnsi"/>
              <w:b w:val="0"/>
              <w:lang w:eastAsia="en-AU"/>
            </w:rPr>
          </w:pPr>
          <w:hyperlink w:anchor="_Toc500324170" w:history="1">
            <w:r w:rsidR="00660910" w:rsidRPr="005C2421">
              <w:rPr>
                <w:rStyle w:val="Hyperlink"/>
              </w:rPr>
              <w:t>Section 3 – Plant containment requirements – class 5.14</w:t>
            </w:r>
            <w:r w:rsidR="00660910">
              <w:rPr>
                <w:webHidden/>
              </w:rPr>
              <w:tab/>
            </w:r>
            <w:r w:rsidR="00660910">
              <w:rPr>
                <w:webHidden/>
              </w:rPr>
              <w:fldChar w:fldCharType="begin"/>
            </w:r>
            <w:r w:rsidR="00660910">
              <w:rPr>
                <w:webHidden/>
              </w:rPr>
              <w:instrText xml:space="preserve"> PAGEREF _Toc500324170 \h </w:instrText>
            </w:r>
            <w:r w:rsidR="00660910">
              <w:rPr>
                <w:webHidden/>
              </w:rPr>
            </w:r>
            <w:r w:rsidR="00660910">
              <w:rPr>
                <w:webHidden/>
              </w:rPr>
              <w:fldChar w:fldCharType="separate"/>
            </w:r>
            <w:r w:rsidR="008E6542">
              <w:rPr>
                <w:webHidden/>
              </w:rPr>
              <w:t>29</w:t>
            </w:r>
            <w:r w:rsidR="00660910">
              <w:rPr>
                <w:webHidden/>
              </w:rPr>
              <w:fldChar w:fldCharType="end"/>
            </w:r>
          </w:hyperlink>
        </w:p>
        <w:p w14:paraId="18412848" w14:textId="77777777" w:rsidR="00660910" w:rsidRDefault="000B36A2">
          <w:pPr>
            <w:pStyle w:val="TOC2"/>
            <w:rPr>
              <w:rFonts w:asciiTheme="minorHAnsi" w:eastAsiaTheme="minorEastAsia" w:hAnsiTheme="minorHAnsi"/>
              <w:lang w:eastAsia="en-AU"/>
            </w:rPr>
          </w:pPr>
          <w:hyperlink w:anchor="_Toc500324171" w:history="1">
            <w:r w:rsidR="00660910" w:rsidRPr="005C2421">
              <w:rPr>
                <w:rStyle w:val="Hyperlink"/>
              </w:rPr>
              <w:t>Purpose</w:t>
            </w:r>
            <w:r w:rsidR="00660910">
              <w:rPr>
                <w:webHidden/>
              </w:rPr>
              <w:tab/>
            </w:r>
            <w:r w:rsidR="00660910">
              <w:rPr>
                <w:webHidden/>
              </w:rPr>
              <w:fldChar w:fldCharType="begin"/>
            </w:r>
            <w:r w:rsidR="00660910">
              <w:rPr>
                <w:webHidden/>
              </w:rPr>
              <w:instrText xml:space="preserve"> PAGEREF _Toc500324171 \h </w:instrText>
            </w:r>
            <w:r w:rsidR="00660910">
              <w:rPr>
                <w:webHidden/>
              </w:rPr>
            </w:r>
            <w:r w:rsidR="00660910">
              <w:rPr>
                <w:webHidden/>
              </w:rPr>
              <w:fldChar w:fldCharType="separate"/>
            </w:r>
            <w:r w:rsidR="008E6542">
              <w:rPr>
                <w:webHidden/>
              </w:rPr>
              <w:t>29</w:t>
            </w:r>
            <w:r w:rsidR="00660910">
              <w:rPr>
                <w:webHidden/>
              </w:rPr>
              <w:fldChar w:fldCharType="end"/>
            </w:r>
          </w:hyperlink>
        </w:p>
        <w:p w14:paraId="16B3124C" w14:textId="77777777" w:rsidR="00660910" w:rsidRDefault="000B36A2">
          <w:pPr>
            <w:pStyle w:val="TOC2"/>
            <w:rPr>
              <w:rFonts w:asciiTheme="minorHAnsi" w:eastAsiaTheme="minorEastAsia" w:hAnsiTheme="minorHAnsi"/>
              <w:lang w:eastAsia="en-AU"/>
            </w:rPr>
          </w:pPr>
          <w:hyperlink w:anchor="_Toc500324172" w:history="1">
            <w:r w:rsidR="00660910" w:rsidRPr="005C2421">
              <w:rPr>
                <w:rStyle w:val="Hyperlink"/>
              </w:rPr>
              <w:t>Scope</w:t>
            </w:r>
            <w:r w:rsidR="00660910">
              <w:rPr>
                <w:webHidden/>
              </w:rPr>
              <w:tab/>
            </w:r>
            <w:r w:rsidR="00660910">
              <w:rPr>
                <w:webHidden/>
              </w:rPr>
              <w:fldChar w:fldCharType="begin"/>
            </w:r>
            <w:r w:rsidR="00660910">
              <w:rPr>
                <w:webHidden/>
              </w:rPr>
              <w:instrText xml:space="preserve"> PAGEREF _Toc500324172 \h </w:instrText>
            </w:r>
            <w:r w:rsidR="00660910">
              <w:rPr>
                <w:webHidden/>
              </w:rPr>
            </w:r>
            <w:r w:rsidR="00660910">
              <w:rPr>
                <w:webHidden/>
              </w:rPr>
              <w:fldChar w:fldCharType="separate"/>
            </w:r>
            <w:r w:rsidR="008E6542">
              <w:rPr>
                <w:webHidden/>
              </w:rPr>
              <w:t>29</w:t>
            </w:r>
            <w:r w:rsidR="00660910">
              <w:rPr>
                <w:webHidden/>
              </w:rPr>
              <w:fldChar w:fldCharType="end"/>
            </w:r>
          </w:hyperlink>
        </w:p>
        <w:p w14:paraId="6ED1B3AA" w14:textId="77777777" w:rsidR="00660910" w:rsidRDefault="000B36A2">
          <w:pPr>
            <w:pStyle w:val="TOC2"/>
            <w:rPr>
              <w:rFonts w:asciiTheme="minorHAnsi" w:eastAsiaTheme="minorEastAsia" w:hAnsiTheme="minorHAnsi"/>
              <w:lang w:eastAsia="en-AU"/>
            </w:rPr>
          </w:pPr>
          <w:hyperlink w:anchor="_Toc500324173" w:history="1">
            <w:r w:rsidR="00660910" w:rsidRPr="005C2421">
              <w:rPr>
                <w:rStyle w:val="Hyperlink"/>
              </w:rPr>
              <w:t>3.</w:t>
            </w:r>
            <w:r w:rsidR="00660910">
              <w:rPr>
                <w:rFonts w:asciiTheme="minorHAnsi" w:eastAsiaTheme="minorEastAsia" w:hAnsiTheme="minorHAnsi"/>
                <w:lang w:eastAsia="en-AU"/>
              </w:rPr>
              <w:tab/>
            </w:r>
            <w:r w:rsidR="00660910" w:rsidRPr="005C2421">
              <w:rPr>
                <w:rStyle w:val="Hyperlink"/>
              </w:rPr>
              <w:t>Construction</w:t>
            </w:r>
            <w:r w:rsidR="00660910">
              <w:rPr>
                <w:webHidden/>
              </w:rPr>
              <w:tab/>
            </w:r>
            <w:r w:rsidR="00660910">
              <w:rPr>
                <w:webHidden/>
              </w:rPr>
              <w:fldChar w:fldCharType="begin"/>
            </w:r>
            <w:r w:rsidR="00660910">
              <w:rPr>
                <w:webHidden/>
              </w:rPr>
              <w:instrText xml:space="preserve"> PAGEREF _Toc500324173 \h </w:instrText>
            </w:r>
            <w:r w:rsidR="00660910">
              <w:rPr>
                <w:webHidden/>
              </w:rPr>
            </w:r>
            <w:r w:rsidR="00660910">
              <w:rPr>
                <w:webHidden/>
              </w:rPr>
              <w:fldChar w:fldCharType="separate"/>
            </w:r>
            <w:r w:rsidR="008E6542">
              <w:rPr>
                <w:webHidden/>
              </w:rPr>
              <w:t>29</w:t>
            </w:r>
            <w:r w:rsidR="00660910">
              <w:rPr>
                <w:webHidden/>
              </w:rPr>
              <w:fldChar w:fldCharType="end"/>
            </w:r>
          </w:hyperlink>
        </w:p>
        <w:p w14:paraId="7DE67A96" w14:textId="77777777" w:rsidR="00660910" w:rsidRDefault="000B36A2">
          <w:pPr>
            <w:pStyle w:val="TOC2"/>
            <w:rPr>
              <w:rFonts w:asciiTheme="minorHAnsi" w:eastAsiaTheme="minorEastAsia" w:hAnsiTheme="minorHAnsi"/>
              <w:lang w:eastAsia="en-AU"/>
            </w:rPr>
          </w:pPr>
          <w:hyperlink w:anchor="_Toc500324174" w:history="1">
            <w:r w:rsidR="00660910" w:rsidRPr="005C2421">
              <w:rPr>
                <w:rStyle w:val="Hyperlink"/>
              </w:rPr>
              <w:t>2</w:t>
            </w:r>
            <w:r w:rsidR="00660910">
              <w:rPr>
                <w:rFonts w:asciiTheme="minorHAnsi" w:eastAsiaTheme="minorEastAsia" w:hAnsiTheme="minorHAnsi"/>
                <w:lang w:eastAsia="en-AU"/>
              </w:rPr>
              <w:tab/>
            </w:r>
            <w:r w:rsidR="00660910" w:rsidRPr="005C2421">
              <w:rPr>
                <w:rStyle w:val="Hyperlink"/>
              </w:rPr>
              <w:t>Work practices</w:t>
            </w:r>
            <w:r w:rsidR="00660910">
              <w:rPr>
                <w:webHidden/>
              </w:rPr>
              <w:tab/>
            </w:r>
            <w:r w:rsidR="00660910">
              <w:rPr>
                <w:webHidden/>
              </w:rPr>
              <w:fldChar w:fldCharType="begin"/>
            </w:r>
            <w:r w:rsidR="00660910">
              <w:rPr>
                <w:webHidden/>
              </w:rPr>
              <w:instrText xml:space="preserve"> PAGEREF _Toc500324174 \h </w:instrText>
            </w:r>
            <w:r w:rsidR="00660910">
              <w:rPr>
                <w:webHidden/>
              </w:rPr>
            </w:r>
            <w:r w:rsidR="00660910">
              <w:rPr>
                <w:webHidden/>
              </w:rPr>
              <w:fldChar w:fldCharType="separate"/>
            </w:r>
            <w:r w:rsidR="008E6542">
              <w:rPr>
                <w:webHidden/>
              </w:rPr>
              <w:t>31</w:t>
            </w:r>
            <w:r w:rsidR="00660910">
              <w:rPr>
                <w:webHidden/>
              </w:rPr>
              <w:fldChar w:fldCharType="end"/>
            </w:r>
          </w:hyperlink>
        </w:p>
        <w:p w14:paraId="0DF9DA2F" w14:textId="77777777" w:rsidR="00660910" w:rsidRDefault="000B36A2">
          <w:pPr>
            <w:pStyle w:val="TOC1"/>
            <w:rPr>
              <w:rFonts w:asciiTheme="minorHAnsi" w:eastAsiaTheme="minorEastAsia" w:hAnsiTheme="minorHAnsi"/>
              <w:b w:val="0"/>
              <w:lang w:eastAsia="en-AU"/>
            </w:rPr>
          </w:pPr>
          <w:hyperlink w:anchor="_Toc500324175" w:history="1">
            <w:r w:rsidR="00660910" w:rsidRPr="005C2421">
              <w:rPr>
                <w:rStyle w:val="Hyperlink"/>
              </w:rPr>
              <w:t>Section 4 - Invertebrate containment requirements – class 5.15</w:t>
            </w:r>
            <w:r w:rsidR="00660910">
              <w:rPr>
                <w:webHidden/>
              </w:rPr>
              <w:tab/>
            </w:r>
            <w:r w:rsidR="00660910">
              <w:rPr>
                <w:webHidden/>
              </w:rPr>
              <w:fldChar w:fldCharType="begin"/>
            </w:r>
            <w:r w:rsidR="00660910">
              <w:rPr>
                <w:webHidden/>
              </w:rPr>
              <w:instrText xml:space="preserve"> PAGEREF _Toc500324175 \h </w:instrText>
            </w:r>
            <w:r w:rsidR="00660910">
              <w:rPr>
                <w:webHidden/>
              </w:rPr>
            </w:r>
            <w:r w:rsidR="00660910">
              <w:rPr>
                <w:webHidden/>
              </w:rPr>
              <w:fldChar w:fldCharType="separate"/>
            </w:r>
            <w:r w:rsidR="008E6542">
              <w:rPr>
                <w:webHidden/>
              </w:rPr>
              <w:t>39</w:t>
            </w:r>
            <w:r w:rsidR="00660910">
              <w:rPr>
                <w:webHidden/>
              </w:rPr>
              <w:fldChar w:fldCharType="end"/>
            </w:r>
          </w:hyperlink>
        </w:p>
        <w:p w14:paraId="45340322" w14:textId="77777777" w:rsidR="00660910" w:rsidRDefault="000B36A2">
          <w:pPr>
            <w:pStyle w:val="TOC2"/>
            <w:rPr>
              <w:rFonts w:asciiTheme="minorHAnsi" w:eastAsiaTheme="minorEastAsia" w:hAnsiTheme="minorHAnsi"/>
              <w:lang w:eastAsia="en-AU"/>
            </w:rPr>
          </w:pPr>
          <w:hyperlink w:anchor="_Toc500324176" w:history="1">
            <w:r w:rsidR="00660910" w:rsidRPr="005C2421">
              <w:rPr>
                <w:rStyle w:val="Hyperlink"/>
              </w:rPr>
              <w:t>Purpose</w:t>
            </w:r>
            <w:r w:rsidR="00660910">
              <w:rPr>
                <w:webHidden/>
              </w:rPr>
              <w:tab/>
            </w:r>
            <w:r w:rsidR="00660910">
              <w:rPr>
                <w:webHidden/>
              </w:rPr>
              <w:fldChar w:fldCharType="begin"/>
            </w:r>
            <w:r w:rsidR="00660910">
              <w:rPr>
                <w:webHidden/>
              </w:rPr>
              <w:instrText xml:space="preserve"> PAGEREF _Toc500324176 \h </w:instrText>
            </w:r>
            <w:r w:rsidR="00660910">
              <w:rPr>
                <w:webHidden/>
              </w:rPr>
            </w:r>
            <w:r w:rsidR="00660910">
              <w:rPr>
                <w:webHidden/>
              </w:rPr>
              <w:fldChar w:fldCharType="separate"/>
            </w:r>
            <w:r w:rsidR="008E6542">
              <w:rPr>
                <w:webHidden/>
              </w:rPr>
              <w:t>39</w:t>
            </w:r>
            <w:r w:rsidR="00660910">
              <w:rPr>
                <w:webHidden/>
              </w:rPr>
              <w:fldChar w:fldCharType="end"/>
            </w:r>
          </w:hyperlink>
        </w:p>
        <w:p w14:paraId="776902D2" w14:textId="77777777" w:rsidR="00660910" w:rsidRDefault="000B36A2">
          <w:pPr>
            <w:pStyle w:val="TOC2"/>
            <w:rPr>
              <w:rFonts w:asciiTheme="minorHAnsi" w:eastAsiaTheme="minorEastAsia" w:hAnsiTheme="minorHAnsi"/>
              <w:lang w:eastAsia="en-AU"/>
            </w:rPr>
          </w:pPr>
          <w:hyperlink w:anchor="_Toc500324177" w:history="1">
            <w:r w:rsidR="00660910" w:rsidRPr="005C2421">
              <w:rPr>
                <w:rStyle w:val="Hyperlink"/>
              </w:rPr>
              <w:t>Scope</w:t>
            </w:r>
            <w:r w:rsidR="00660910">
              <w:rPr>
                <w:webHidden/>
              </w:rPr>
              <w:tab/>
            </w:r>
            <w:r w:rsidR="00660910">
              <w:rPr>
                <w:webHidden/>
              </w:rPr>
              <w:fldChar w:fldCharType="begin"/>
            </w:r>
            <w:r w:rsidR="00660910">
              <w:rPr>
                <w:webHidden/>
              </w:rPr>
              <w:instrText xml:space="preserve"> PAGEREF _Toc500324177 \h </w:instrText>
            </w:r>
            <w:r w:rsidR="00660910">
              <w:rPr>
                <w:webHidden/>
              </w:rPr>
            </w:r>
            <w:r w:rsidR="00660910">
              <w:rPr>
                <w:webHidden/>
              </w:rPr>
              <w:fldChar w:fldCharType="separate"/>
            </w:r>
            <w:r w:rsidR="008E6542">
              <w:rPr>
                <w:webHidden/>
              </w:rPr>
              <w:t>39</w:t>
            </w:r>
            <w:r w:rsidR="00660910">
              <w:rPr>
                <w:webHidden/>
              </w:rPr>
              <w:fldChar w:fldCharType="end"/>
            </w:r>
          </w:hyperlink>
        </w:p>
        <w:p w14:paraId="129E1978" w14:textId="77777777" w:rsidR="00660910" w:rsidRDefault="000B36A2">
          <w:pPr>
            <w:pStyle w:val="TOC2"/>
            <w:rPr>
              <w:rFonts w:asciiTheme="minorHAnsi" w:eastAsiaTheme="minorEastAsia" w:hAnsiTheme="minorHAnsi"/>
              <w:lang w:eastAsia="en-AU"/>
            </w:rPr>
          </w:pPr>
          <w:hyperlink w:anchor="_Toc500324178" w:history="1">
            <w:r w:rsidR="00660910" w:rsidRPr="005C2421">
              <w:rPr>
                <w:rStyle w:val="Hyperlink"/>
              </w:rPr>
              <w:t>1</w:t>
            </w:r>
            <w:r w:rsidR="00660910">
              <w:rPr>
                <w:rFonts w:asciiTheme="minorHAnsi" w:eastAsiaTheme="minorEastAsia" w:hAnsiTheme="minorHAnsi"/>
                <w:lang w:eastAsia="en-AU"/>
              </w:rPr>
              <w:tab/>
            </w:r>
            <w:r w:rsidR="00660910" w:rsidRPr="005C2421">
              <w:rPr>
                <w:rStyle w:val="Hyperlink"/>
              </w:rPr>
              <w:t>Construction</w:t>
            </w:r>
            <w:r w:rsidR="00660910">
              <w:rPr>
                <w:webHidden/>
              </w:rPr>
              <w:tab/>
            </w:r>
            <w:r w:rsidR="00660910">
              <w:rPr>
                <w:webHidden/>
              </w:rPr>
              <w:fldChar w:fldCharType="begin"/>
            </w:r>
            <w:r w:rsidR="00660910">
              <w:rPr>
                <w:webHidden/>
              </w:rPr>
              <w:instrText xml:space="preserve"> PAGEREF _Toc500324178 \h </w:instrText>
            </w:r>
            <w:r w:rsidR="00660910">
              <w:rPr>
                <w:webHidden/>
              </w:rPr>
            </w:r>
            <w:r w:rsidR="00660910">
              <w:rPr>
                <w:webHidden/>
              </w:rPr>
              <w:fldChar w:fldCharType="separate"/>
            </w:r>
            <w:r w:rsidR="008E6542">
              <w:rPr>
                <w:webHidden/>
              </w:rPr>
              <w:t>39</w:t>
            </w:r>
            <w:r w:rsidR="00660910">
              <w:rPr>
                <w:webHidden/>
              </w:rPr>
              <w:fldChar w:fldCharType="end"/>
            </w:r>
          </w:hyperlink>
        </w:p>
        <w:p w14:paraId="19D52ECC" w14:textId="77777777" w:rsidR="008A6081" w:rsidRDefault="00AE6791">
          <w:r>
            <w:rPr>
              <w:b/>
              <w:noProof/>
            </w:rPr>
            <w:fldChar w:fldCharType="end"/>
          </w:r>
        </w:p>
      </w:sdtContent>
    </w:sdt>
    <w:p w14:paraId="2271192F" w14:textId="77777777" w:rsidR="008A6081" w:rsidRDefault="00AE6791">
      <w:r>
        <w:br w:type="page"/>
      </w:r>
    </w:p>
    <w:p w14:paraId="49DCF420" w14:textId="77777777" w:rsidR="008A6081" w:rsidRDefault="00AE6791">
      <w:pPr>
        <w:pStyle w:val="Heading2"/>
        <w:ind w:left="720" w:hanging="720"/>
      </w:pPr>
      <w:bookmarkStart w:id="2" w:name="_Toc500324121"/>
      <w:r>
        <w:t>Guide to using this document</w:t>
      </w:r>
      <w:bookmarkEnd w:id="2"/>
    </w:p>
    <w:p w14:paraId="3C8E49D7" w14:textId="77777777" w:rsidR="008A6081" w:rsidRDefault="00AE6791">
      <w:r>
        <w:t xml:space="preserve">This document sets out the requirements that must be met before the Director of Biosecurity will consider approval of a premise to operate as a place for the performance of biosecurity control under the </w:t>
      </w:r>
      <w:r>
        <w:rPr>
          <w:rStyle w:val="Emphasis"/>
        </w:rPr>
        <w:t>Biosecurity Act 2015</w:t>
      </w:r>
      <w:r>
        <w:t>, otherwise known as an approved arrangement (AA) site.</w:t>
      </w:r>
    </w:p>
    <w:p w14:paraId="39B38B42" w14:textId="0B522E56" w:rsidR="008A6081" w:rsidRPr="00557B75" w:rsidRDefault="00AE6791">
      <w:r>
        <w:t>This document specifies the requirements to be met for the approval, operation and audit of this (BC</w:t>
      </w:r>
      <w:r w:rsidR="00510800">
        <w:t>1</w:t>
      </w:r>
      <w:r>
        <w:t xml:space="preserve">) class of approved arrangement site. Compliance with the approved arrangement site requirements will be assessed by audit. In the event of any inconsistency between the approved arrangement site requirements and any Import Permit condition, the Import Permit condition applies. If the Applicant chooses to use automatic language translation services in connection </w:t>
      </w:r>
      <w:r w:rsidRPr="00557B75">
        <w:t>with this document, it is done so at the Applicant’s risk.</w:t>
      </w:r>
    </w:p>
    <w:p w14:paraId="37F227C3" w14:textId="77777777" w:rsidR="008A6081" w:rsidRPr="00557B75" w:rsidRDefault="00AE6791">
      <w:r w:rsidRPr="00557B75">
        <w:t xml:space="preserve">Further information on AAs, regional contact details and copies of relevant AA documentation is available on the </w:t>
      </w:r>
      <w:hyperlink r:id="rId17" w:history="1">
        <w:r w:rsidRPr="00557B75">
          <w:rPr>
            <w:rStyle w:val="Hyperlink"/>
          </w:rPr>
          <w:t>approved arrangements</w:t>
        </w:r>
      </w:hyperlink>
      <w:r w:rsidRPr="00557B75">
        <w:t xml:space="preserve"> page on the department’s website.</w:t>
      </w:r>
    </w:p>
    <w:p w14:paraId="5FEC33F0" w14:textId="77777777" w:rsidR="008A6081" w:rsidRPr="00557B75" w:rsidRDefault="00AE6791">
      <w:pPr>
        <w:pStyle w:val="Heading3"/>
        <w:numPr>
          <w:ilvl w:val="0"/>
          <w:numId w:val="0"/>
        </w:numPr>
        <w:ind w:left="426" w:hanging="426"/>
      </w:pPr>
      <w:bookmarkStart w:id="3" w:name="_Toc500324122"/>
      <w:r w:rsidRPr="00557B75">
        <w:t>Definitions</w:t>
      </w:r>
      <w:bookmarkEnd w:id="3"/>
    </w:p>
    <w:p w14:paraId="03915EB3" w14:textId="228CF100" w:rsidR="008A6081" w:rsidRPr="00557B75" w:rsidRDefault="00AE6791">
      <w:r w:rsidRPr="00557B75">
        <w:t xml:space="preserve">See the </w:t>
      </w:r>
      <w:hyperlink r:id="rId18" w:history="1">
        <w:r w:rsidRPr="00557B75">
          <w:rPr>
            <w:rStyle w:val="Hyperlink"/>
          </w:rPr>
          <w:t>Approved arrangements glossary</w:t>
        </w:r>
      </w:hyperlink>
      <w:r w:rsidRPr="00557B75">
        <w:rPr>
          <w:rStyle w:val="Hyperlink"/>
        </w:rPr>
        <w:t>. For terms not included in the glossary</w:t>
      </w:r>
      <w:r w:rsidRPr="00557B75">
        <w:t xml:space="preserve">, see </w:t>
      </w:r>
      <w:hyperlink r:id="rId19" w:history="1">
        <w:r w:rsidRPr="00557B75">
          <w:rPr>
            <w:rStyle w:val="Hyperlink"/>
          </w:rPr>
          <w:t>Macquarie online</w:t>
        </w:r>
      </w:hyperlink>
      <w:r w:rsidRPr="00557B75">
        <w:t xml:space="preserve"> or the </w:t>
      </w:r>
      <w:hyperlink r:id="rId20" w:history="1">
        <w:r w:rsidRPr="00557B75">
          <w:rPr>
            <w:rStyle w:val="Hyperlink"/>
          </w:rPr>
          <w:t>Biosecurity Act 2015</w:t>
        </w:r>
      </w:hyperlink>
      <w:r w:rsidRPr="00557B75">
        <w:rPr>
          <w:rStyle w:val="Emphasis"/>
        </w:rPr>
        <w:t>.</w:t>
      </w:r>
    </w:p>
    <w:p w14:paraId="7AEAAAB4" w14:textId="77777777" w:rsidR="008A6081" w:rsidRPr="00557B75" w:rsidRDefault="00AE6791">
      <w:pPr>
        <w:pStyle w:val="Heading3"/>
        <w:numPr>
          <w:ilvl w:val="0"/>
          <w:numId w:val="0"/>
        </w:numPr>
        <w:ind w:left="426" w:hanging="426"/>
      </w:pPr>
      <w:bookmarkStart w:id="4" w:name="_Toc500324123"/>
      <w:r w:rsidRPr="00557B75">
        <w:t>Other documents</w:t>
      </w:r>
      <w:bookmarkEnd w:id="4"/>
    </w:p>
    <w:p w14:paraId="17A3A5A4" w14:textId="0030D517" w:rsidR="008A6081" w:rsidRPr="00557B75" w:rsidRDefault="00AE6791">
      <w:r w:rsidRPr="00557B75">
        <w:t>Read these documents in conjunction with these approved arrangement requirements. This will help you to understand and comply with the obligations and requirements for the establishment and operation of an AA.</w:t>
      </w:r>
    </w:p>
    <w:p w14:paraId="7C164DEE" w14:textId="77777777" w:rsidR="008A6081" w:rsidRPr="00557B75" w:rsidRDefault="000B36A2">
      <w:pPr>
        <w:pStyle w:val="ListBullet"/>
        <w:rPr>
          <w:rStyle w:val="Hyperlink"/>
          <w:color w:val="auto"/>
          <w:u w:val="none"/>
        </w:rPr>
      </w:pPr>
      <w:hyperlink r:id="rId21" w:history="1">
        <w:r w:rsidR="00AE6791" w:rsidRPr="00557B75">
          <w:rPr>
            <w:rStyle w:val="Hyperlink"/>
          </w:rPr>
          <w:t>Approved arrangements general policies</w:t>
        </w:r>
      </w:hyperlink>
    </w:p>
    <w:p w14:paraId="7ECEC39B" w14:textId="5D3311CF" w:rsidR="00C7551A" w:rsidRPr="00557B75" w:rsidRDefault="00C7551A">
      <w:pPr>
        <w:pStyle w:val="ListBullet"/>
      </w:pPr>
      <w:r w:rsidRPr="00557B75">
        <w:rPr>
          <w:rStyle w:val="Hyperlink"/>
        </w:rPr>
        <w:t>Informative Text document</w:t>
      </w:r>
    </w:p>
    <w:p w14:paraId="7EB89CFE" w14:textId="00F9B287" w:rsidR="008A6081" w:rsidRDefault="008A6081" w:rsidP="00C7551A">
      <w:pPr>
        <w:pStyle w:val="ListBullet"/>
        <w:numPr>
          <w:ilvl w:val="0"/>
          <w:numId w:val="0"/>
        </w:numPr>
        <w:ind w:left="284"/>
      </w:pPr>
    </w:p>
    <w:p w14:paraId="0B6BAE18" w14:textId="3A0C2406" w:rsidR="008A6081" w:rsidRDefault="008A6081" w:rsidP="00C7551A">
      <w:pPr>
        <w:pStyle w:val="ListBullet"/>
        <w:numPr>
          <w:ilvl w:val="0"/>
          <w:numId w:val="0"/>
        </w:numPr>
        <w:ind w:left="284" w:hanging="284"/>
      </w:pPr>
    </w:p>
    <w:p w14:paraId="3D027EE6" w14:textId="77777777" w:rsidR="008A6081" w:rsidRDefault="008A6081">
      <w:pPr>
        <w:sectPr w:rsidR="008A6081">
          <w:headerReference w:type="default" r:id="rId22"/>
          <w:footerReference w:type="default" r:id="rId23"/>
          <w:headerReference w:type="first" r:id="rId24"/>
          <w:pgSz w:w="11906" w:h="16838"/>
          <w:pgMar w:top="1418" w:right="1418" w:bottom="1418" w:left="1418" w:header="567" w:footer="283" w:gutter="0"/>
          <w:pgNumType w:fmt="lowerRoman" w:start="1"/>
          <w:cols w:space="708"/>
          <w:titlePg/>
          <w:docGrid w:linePitch="360"/>
        </w:sectPr>
      </w:pPr>
    </w:p>
    <w:p w14:paraId="488195B7" w14:textId="4FADCAB0" w:rsidR="00FE7BEE" w:rsidRPr="00557B75" w:rsidRDefault="00AE6791" w:rsidP="00557B75">
      <w:pPr>
        <w:pStyle w:val="Heading2"/>
        <w:rPr>
          <w:b/>
          <w:bCs w:val="0"/>
        </w:rPr>
      </w:pPr>
      <w:bookmarkStart w:id="5" w:name="_Toc500324124"/>
      <w:r w:rsidRPr="00FE7BEE">
        <w:t>Part 1: Generic requirements</w:t>
      </w:r>
      <w:r w:rsidR="00DB3AF4">
        <w:t xml:space="preserve"> </w:t>
      </w:r>
      <w:r w:rsidR="00FE7BEE" w:rsidRPr="008C5146">
        <w:rPr>
          <w:rStyle w:val="Strong"/>
          <w:sz w:val="44"/>
          <w:szCs w:val="44"/>
        </w:rPr>
        <w:t>(applicable for all containment types)</w:t>
      </w:r>
      <w:bookmarkEnd w:id="5"/>
    </w:p>
    <w:p w14:paraId="401F7CF1" w14:textId="77777777" w:rsidR="008A6081" w:rsidRDefault="00AE6791">
      <w:pPr>
        <w:pStyle w:val="Heading3"/>
        <w:numPr>
          <w:ilvl w:val="0"/>
          <w:numId w:val="0"/>
        </w:numPr>
      </w:pPr>
      <w:bookmarkStart w:id="6" w:name="_Toc500324125"/>
      <w:r>
        <w:t>Purpose</w:t>
      </w:r>
      <w:bookmarkEnd w:id="6"/>
    </w:p>
    <w:p w14:paraId="13090DA8" w14:textId="2170AE70" w:rsidR="008A6081" w:rsidRPr="0004653D" w:rsidRDefault="00AE6791">
      <w:pPr>
        <w:rPr>
          <w:rStyle w:val="Emphasis"/>
        </w:rPr>
      </w:pPr>
      <w:r w:rsidRPr="0004653D">
        <w:rPr>
          <w:rStyle w:val="Emphasis"/>
        </w:rPr>
        <w:t>To ensure the secure handling, storage, treatment, disposal (including destruction) and transport of goods</w:t>
      </w:r>
      <w:r w:rsidR="00FA2D77" w:rsidRPr="0004653D">
        <w:rPr>
          <w:rStyle w:val="Emphasis"/>
        </w:rPr>
        <w:t xml:space="preserve"> subject to biosecurity control.</w:t>
      </w:r>
    </w:p>
    <w:p w14:paraId="6EB3B568" w14:textId="77777777" w:rsidR="008A6081" w:rsidRDefault="00AE6791">
      <w:pPr>
        <w:pStyle w:val="Heading3"/>
        <w:numPr>
          <w:ilvl w:val="0"/>
          <w:numId w:val="0"/>
        </w:numPr>
        <w:ind w:left="426" w:hanging="426"/>
      </w:pPr>
      <w:bookmarkStart w:id="7" w:name="_Toc500324126"/>
      <w:r>
        <w:t>Scope</w:t>
      </w:r>
      <w:bookmarkEnd w:id="7"/>
    </w:p>
    <w:p w14:paraId="7F435854" w14:textId="77777777" w:rsidR="008A6081" w:rsidRDefault="00AE6791">
      <w:pPr>
        <w:pStyle w:val="Heading4"/>
        <w:numPr>
          <w:ilvl w:val="0"/>
          <w:numId w:val="0"/>
        </w:numPr>
        <w:ind w:left="425" w:hanging="425"/>
      </w:pPr>
      <w:r>
        <w:t>General requirements</w:t>
      </w:r>
    </w:p>
    <w:p w14:paraId="55A090F7" w14:textId="664AF3D7" w:rsidR="008A6081" w:rsidRDefault="00AE6791">
      <w:r>
        <w:t xml:space="preserve">The Biosecurity Containment Level </w:t>
      </w:r>
      <w:r w:rsidR="00510800">
        <w:t>1</w:t>
      </w:r>
      <w:r>
        <w:t xml:space="preserve"> (BC</w:t>
      </w:r>
      <w:r w:rsidR="00510800">
        <w:t>1</w:t>
      </w:r>
      <w:r>
        <w:t xml:space="preserve">) requirements apply to </w:t>
      </w:r>
      <w:proofErr w:type="gramStart"/>
      <w:r>
        <w:t>approved</w:t>
      </w:r>
      <w:proofErr w:type="gramEnd"/>
      <w:r>
        <w:t xml:space="preserve"> arrangement sites housing biosecurity goods that pose a</w:t>
      </w:r>
      <w:r w:rsidR="00496E89">
        <w:t xml:space="preserve"> low</w:t>
      </w:r>
      <w:r>
        <w:t xml:space="preserve"> biosecurity risk. A low economic impact would result to people, the community, or environment, should the goods (including organisms) escape and spread outside the approved arrangement site.</w:t>
      </w:r>
    </w:p>
    <w:p w14:paraId="0BE636B7" w14:textId="77777777" w:rsidR="008A6081" w:rsidRDefault="00AE6791">
      <w:r w:rsidRPr="00CD0C0A">
        <w:t>Assessments and the decision to direct an imported good to a containment facility is made in accordance with policy and on a case-by-case basis. Multiple classification approval may be required. For example, in vivo work with animals may require both microbiological and animal containment approvals.</w:t>
      </w:r>
    </w:p>
    <w:p w14:paraId="5F0B2469" w14:textId="781A7E5A" w:rsidR="0004653D" w:rsidRDefault="0004653D" w:rsidP="0004653D">
      <w:r>
        <w:t>Biosecur</w:t>
      </w:r>
      <w:r w:rsidR="00A80EC9">
        <w:t>ity industry participants</w:t>
      </w:r>
      <w:r>
        <w:t xml:space="preserve"> must comply with the</w:t>
      </w:r>
      <w:r w:rsidRPr="008C5146">
        <w:rPr>
          <w:color w:val="FF0000"/>
        </w:rPr>
        <w:t xml:space="preserve"> </w:t>
      </w:r>
      <w:r w:rsidRPr="00E56C39">
        <w:rPr>
          <w:color w:val="000000" w:themeColor="text1"/>
        </w:rPr>
        <w:t>generic requirements, as they are applicable for all containment types, for approval of a biosecu</w:t>
      </w:r>
      <w:r>
        <w:t>rity containment level 1 (BC1)</w:t>
      </w:r>
      <w:r w:rsidR="00FF0632">
        <w:t xml:space="preserve"> approved arrangement site</w:t>
      </w:r>
      <w:r>
        <w:t>.</w:t>
      </w:r>
    </w:p>
    <w:p w14:paraId="19CDBBF0" w14:textId="77777777" w:rsidR="008A6081" w:rsidRDefault="00AE6791">
      <w:pPr>
        <w:pStyle w:val="Heading5"/>
        <w:ind w:left="426" w:hanging="426"/>
      </w:pPr>
      <w:r>
        <w:t>Microbiological</w:t>
      </w:r>
    </w:p>
    <w:p w14:paraId="04AF952C" w14:textId="647977BD" w:rsidR="008A6081" w:rsidRDefault="00AE6791">
      <w:r>
        <w:t xml:space="preserve">The types of goods and work classified as </w:t>
      </w:r>
      <w:r w:rsidR="00052B41">
        <w:t>m</w:t>
      </w:r>
      <w:r>
        <w:t>icrobiological include:</w:t>
      </w:r>
    </w:p>
    <w:p w14:paraId="5EFA6830" w14:textId="22F3786F" w:rsidR="008A6081" w:rsidRDefault="00052B41">
      <w:pPr>
        <w:pStyle w:val="ListBullet"/>
      </w:pPr>
      <w:r>
        <w:rPr>
          <w:rFonts w:asciiTheme="majorHAnsi" w:hAnsiTheme="majorHAnsi" w:cs="Arial"/>
        </w:rPr>
        <w:t>food products for in vitro analysis</w:t>
      </w:r>
    </w:p>
    <w:p w14:paraId="477BE3E9" w14:textId="71600DF1" w:rsidR="008A6081" w:rsidRDefault="00052B41">
      <w:pPr>
        <w:pStyle w:val="ListBullet"/>
      </w:pPr>
      <w:r>
        <w:rPr>
          <w:rFonts w:asciiTheme="majorHAnsi" w:hAnsiTheme="majorHAnsi" w:cs="Arial"/>
        </w:rPr>
        <w:t>soil and water samples for destructive analysis</w:t>
      </w:r>
    </w:p>
    <w:p w14:paraId="76E33FC0" w14:textId="65A90F00" w:rsidR="008A6081" w:rsidRDefault="00052B41">
      <w:pPr>
        <w:pStyle w:val="ListBullet"/>
      </w:pPr>
      <w:r>
        <w:rPr>
          <w:rFonts w:asciiTheme="majorHAnsi" w:hAnsiTheme="majorHAnsi" w:cs="Arial"/>
        </w:rPr>
        <w:t>sealed culture vessels</w:t>
      </w:r>
      <w:r>
        <w:t xml:space="preserve"> </w:t>
      </w:r>
    </w:p>
    <w:p w14:paraId="0711AE5A" w14:textId="21B14F77" w:rsidR="008A6081" w:rsidRDefault="00AE6791">
      <w:pPr>
        <w:pStyle w:val="ListBullet"/>
      </w:pPr>
      <w:proofErr w:type="gramStart"/>
      <w:r>
        <w:t>biological</w:t>
      </w:r>
      <w:proofErr w:type="gramEnd"/>
      <w:r>
        <w:t xml:space="preserve"> material </w:t>
      </w:r>
      <w:r w:rsidR="00052B41">
        <w:rPr>
          <w:rFonts w:asciiTheme="majorHAnsi" w:hAnsiTheme="majorHAnsi" w:cs="Arial"/>
        </w:rPr>
        <w:t>used in vaccine research or manufacture.</w:t>
      </w:r>
    </w:p>
    <w:p w14:paraId="0703B80B" w14:textId="77777777" w:rsidR="008A6081" w:rsidRDefault="00AE6791">
      <w:pPr>
        <w:pStyle w:val="Heading5"/>
        <w:ind w:left="426" w:hanging="426"/>
      </w:pPr>
      <w:r>
        <w:t>Animal</w:t>
      </w:r>
    </w:p>
    <w:p w14:paraId="34B8343F" w14:textId="7F1C2738" w:rsidR="008A6081" w:rsidRDefault="00AE6791">
      <w:r>
        <w:t xml:space="preserve">The types of goods and work classified as </w:t>
      </w:r>
      <w:r w:rsidR="00052B41">
        <w:t>a</w:t>
      </w:r>
      <w:r>
        <w:t>nimal include:</w:t>
      </w:r>
    </w:p>
    <w:p w14:paraId="312F5278" w14:textId="79FDD49F" w:rsidR="008A6081" w:rsidRDefault="00AE6791">
      <w:pPr>
        <w:pStyle w:val="ListBullet"/>
      </w:pPr>
      <w:proofErr w:type="gramStart"/>
      <w:r>
        <w:t>approved</w:t>
      </w:r>
      <w:proofErr w:type="gramEnd"/>
      <w:r>
        <w:t xml:space="preserve"> in vivo studies with Australian animals</w:t>
      </w:r>
      <w:r w:rsidR="00052B41">
        <w:t xml:space="preserve"> (non-imported animals)</w:t>
      </w:r>
      <w:r>
        <w:t>.</w:t>
      </w:r>
    </w:p>
    <w:p w14:paraId="7F7B8235" w14:textId="77777777" w:rsidR="008A6081" w:rsidRDefault="00AE6791">
      <w:pPr>
        <w:pStyle w:val="Heading5"/>
        <w:ind w:left="426" w:hanging="426"/>
      </w:pPr>
      <w:r>
        <w:t>Aquatic organisms</w:t>
      </w:r>
    </w:p>
    <w:p w14:paraId="403F296F" w14:textId="77777777" w:rsidR="008A6081" w:rsidRDefault="00AE6791">
      <w:r>
        <w:t>The types of goods and work classified as aquatic organisms include:</w:t>
      </w:r>
    </w:p>
    <w:p w14:paraId="17125003" w14:textId="2347151D" w:rsidR="00052B41" w:rsidRDefault="00933CFF" w:rsidP="00052B41">
      <w:pPr>
        <w:pStyle w:val="ListBullet"/>
      </w:pPr>
      <w:r>
        <w:t>aquatic organism display (for example,</w:t>
      </w:r>
      <w:r w:rsidR="00052B41">
        <w:t xml:space="preserve"> for crustaceans)</w:t>
      </w:r>
    </w:p>
    <w:p w14:paraId="6C8C2554" w14:textId="284704C0" w:rsidR="008A6081" w:rsidRDefault="00052B41">
      <w:pPr>
        <w:pStyle w:val="ListBullet"/>
      </w:pPr>
      <w:proofErr w:type="gramStart"/>
      <w:r>
        <w:rPr>
          <w:rFonts w:asciiTheme="majorHAnsi" w:hAnsiTheme="majorHAnsi" w:cs="Arial"/>
        </w:rPr>
        <w:t>research</w:t>
      </w:r>
      <w:proofErr w:type="gramEnd"/>
      <w:r>
        <w:rPr>
          <w:rFonts w:asciiTheme="majorHAnsi" w:hAnsiTheme="majorHAnsi" w:cs="Arial"/>
        </w:rPr>
        <w:t xml:space="preserve"> and analysis of some low risk molluscs.</w:t>
      </w:r>
    </w:p>
    <w:p w14:paraId="082C7C65" w14:textId="77777777" w:rsidR="008A6081" w:rsidRDefault="00AE6791">
      <w:pPr>
        <w:pStyle w:val="Heading5"/>
        <w:ind w:left="426" w:hanging="426"/>
      </w:pPr>
      <w:r>
        <w:t>Plant</w:t>
      </w:r>
    </w:p>
    <w:p w14:paraId="2DACEC49" w14:textId="77777777" w:rsidR="008A6081" w:rsidRDefault="00AE6791">
      <w:r>
        <w:t>The types of goods and work classified as plant include:</w:t>
      </w:r>
    </w:p>
    <w:p w14:paraId="75EE89CF" w14:textId="7539F2CA" w:rsidR="008A6081" w:rsidRDefault="003749EA">
      <w:pPr>
        <w:pStyle w:val="ListBullet"/>
      </w:pPr>
      <w:proofErr w:type="gramStart"/>
      <w:r>
        <w:rPr>
          <w:rFonts w:asciiTheme="majorHAnsi" w:hAnsiTheme="majorHAnsi" w:cs="Arial"/>
        </w:rPr>
        <w:t>imported</w:t>
      </w:r>
      <w:proofErr w:type="gramEnd"/>
      <w:r>
        <w:rPr>
          <w:rFonts w:asciiTheme="majorHAnsi" w:hAnsiTheme="majorHAnsi" w:cs="Arial"/>
        </w:rPr>
        <w:t xml:space="preserve"> plants (for example, </w:t>
      </w:r>
      <w:r w:rsidR="00052B41">
        <w:rPr>
          <w:rFonts w:asciiTheme="majorHAnsi" w:hAnsiTheme="majorHAnsi" w:cs="Arial"/>
        </w:rPr>
        <w:t xml:space="preserve">yuccas, dracaena, cacti, rose scion wood </w:t>
      </w:r>
      <w:r w:rsidR="00052B41">
        <w:rPr>
          <w:rFonts w:asciiTheme="majorHAnsi" w:hAnsiTheme="majorHAnsi"/>
        </w:rPr>
        <w:t>for budding onto domestic root stocks)</w:t>
      </w:r>
      <w:r w:rsidR="00052B41">
        <w:rPr>
          <w:rFonts w:asciiTheme="majorHAnsi" w:hAnsiTheme="majorHAnsi" w:cs="Arial"/>
        </w:rPr>
        <w:t xml:space="preserve"> held for a specific containment period for disease screening for the purposes of release.</w:t>
      </w:r>
    </w:p>
    <w:p w14:paraId="6EA83354" w14:textId="77777777" w:rsidR="008A6081" w:rsidRDefault="00AE6791">
      <w:pPr>
        <w:pStyle w:val="Heading5"/>
        <w:ind w:left="426" w:hanging="426"/>
      </w:pPr>
      <w:r>
        <w:t>Invertebrate</w:t>
      </w:r>
    </w:p>
    <w:p w14:paraId="45C6230A" w14:textId="77777777" w:rsidR="008A6081" w:rsidRDefault="00AE6791">
      <w:r>
        <w:t>The types of goods and work classified as invertebrate include:</w:t>
      </w:r>
    </w:p>
    <w:p w14:paraId="6DAE5C1B" w14:textId="5E49BA3C" w:rsidR="00052B41" w:rsidRDefault="00052B41" w:rsidP="00052B41">
      <w:pPr>
        <w:pStyle w:val="ListBullet"/>
      </w:pPr>
      <w:r>
        <w:t xml:space="preserve">research and analysis of some low risk </w:t>
      </w:r>
      <w:proofErr w:type="spellStart"/>
      <w:r>
        <w:t>chelicerata</w:t>
      </w:r>
      <w:proofErr w:type="spellEnd"/>
      <w:r>
        <w:t xml:space="preserve"> and </w:t>
      </w:r>
      <w:proofErr w:type="spellStart"/>
      <w:r>
        <w:t>crustacea</w:t>
      </w:r>
      <w:proofErr w:type="spellEnd"/>
      <w:r>
        <w:t xml:space="preserve"> (horsesh</w:t>
      </w:r>
      <w:r w:rsidR="00C11360">
        <w:t>oe crab, Christmas Island crab)</w:t>
      </w:r>
    </w:p>
    <w:p w14:paraId="5FA2A25F" w14:textId="0C874030" w:rsidR="008A6081" w:rsidRDefault="00052B41">
      <w:pPr>
        <w:pStyle w:val="ListBullet"/>
      </w:pPr>
      <w:proofErr w:type="gramStart"/>
      <w:r>
        <w:rPr>
          <w:rFonts w:asciiTheme="majorHAnsi" w:hAnsiTheme="majorHAnsi"/>
        </w:rPr>
        <w:t>low</w:t>
      </w:r>
      <w:proofErr w:type="gramEnd"/>
      <w:r>
        <w:rPr>
          <w:rFonts w:asciiTheme="majorHAnsi" w:hAnsiTheme="majorHAnsi"/>
        </w:rPr>
        <w:t xml:space="preserve"> risk invertebrate display</w:t>
      </w:r>
      <w:r w:rsidR="005D57A8">
        <w:rPr>
          <w:rFonts w:asciiTheme="majorHAnsi" w:hAnsiTheme="majorHAnsi"/>
        </w:rPr>
        <w:t>.</w:t>
      </w:r>
      <w:r w:rsidDel="00052B41">
        <w:t xml:space="preserve"> </w:t>
      </w:r>
    </w:p>
    <w:p w14:paraId="0046D573" w14:textId="77777777" w:rsidR="008A6081" w:rsidRDefault="00AE6791">
      <w:pPr>
        <w:spacing w:after="0" w:line="240" w:lineRule="auto"/>
      </w:pPr>
      <w:r>
        <w:br w:type="page"/>
      </w:r>
    </w:p>
    <w:p w14:paraId="38774012" w14:textId="77777777" w:rsidR="008A6081" w:rsidRDefault="00AE6791">
      <w:pPr>
        <w:pStyle w:val="Heading3"/>
      </w:pPr>
      <w:bookmarkStart w:id="8" w:name="_Toc500324127"/>
      <w:r>
        <w:t>Compliance</w:t>
      </w:r>
      <w:bookmarkEnd w:id="8"/>
    </w:p>
    <w:p w14:paraId="145596D8" w14:textId="2344FD20" w:rsidR="00D1134F" w:rsidRDefault="00660910" w:rsidP="00D1134F">
      <w:pPr>
        <w:spacing w:before="60" w:after="100"/>
        <w:rPr>
          <w:rStyle w:val="Emphasis"/>
        </w:rPr>
      </w:pPr>
      <w:r>
        <w:rPr>
          <w:rStyle w:val="Emphasis"/>
        </w:rPr>
        <w:t>Purpose</w:t>
      </w:r>
    </w:p>
    <w:p w14:paraId="7901C5E2" w14:textId="565BC0A5" w:rsidR="00933CFF" w:rsidRPr="00D1134F" w:rsidRDefault="00933CFF" w:rsidP="00D1134F">
      <w:pPr>
        <w:spacing w:before="60" w:after="100"/>
        <w:rPr>
          <w:rStyle w:val="Emphasis"/>
        </w:rPr>
      </w:pPr>
      <w:r>
        <w:rPr>
          <w:rStyle w:val="Emphasis"/>
        </w:rPr>
        <w:t xml:space="preserve">To have administrative conditions, site access and work </w:t>
      </w:r>
      <w:r w:rsidR="00445D4E">
        <w:rPr>
          <w:rStyle w:val="Emphasis"/>
        </w:rPr>
        <w:t>health</w:t>
      </w:r>
      <w:r>
        <w:rPr>
          <w:rStyle w:val="Emphasis"/>
        </w:rPr>
        <w:t xml:space="preserve"> and safety measures in place to ensure relevant conditions are carried out for goods subject to biosecurity control.</w:t>
      </w:r>
    </w:p>
    <w:p w14:paraId="51E1BB38" w14:textId="77777777" w:rsidR="008A6081" w:rsidRDefault="00AE6791">
      <w:pPr>
        <w:pStyle w:val="Caption"/>
      </w:pPr>
      <w:r>
        <w:t xml:space="preserve">Table </w:t>
      </w:r>
      <w:fldSimple w:instr=" SEQ Table \* ARABIC ">
        <w:r w:rsidR="008E6542">
          <w:rPr>
            <w:noProof/>
          </w:rPr>
          <w:t>1</w:t>
        </w:r>
      </w:fldSimple>
      <w:r>
        <w:rPr>
          <w:rStyle w:val="Strong"/>
          <w:b/>
          <w:bCs/>
        </w:rPr>
        <w:t xml:space="preserve"> Compliance requirements</w:t>
      </w:r>
    </w:p>
    <w:tbl>
      <w:tblPr>
        <w:tblStyle w:val="TableGrid"/>
        <w:tblW w:w="5000" w:type="pct"/>
        <w:tblLayout w:type="fixed"/>
        <w:tblLook w:val="04A0" w:firstRow="1" w:lastRow="0" w:firstColumn="1" w:lastColumn="0" w:noHBand="0" w:noVBand="1"/>
      </w:tblPr>
      <w:tblGrid>
        <w:gridCol w:w="846"/>
        <w:gridCol w:w="5954"/>
        <w:gridCol w:w="2260"/>
      </w:tblGrid>
      <w:tr w:rsidR="008A6081" w14:paraId="32E2B052" w14:textId="77777777" w:rsidTr="005C6C62">
        <w:trPr>
          <w:tblHeader/>
        </w:trPr>
        <w:tc>
          <w:tcPr>
            <w:tcW w:w="467" w:type="pct"/>
          </w:tcPr>
          <w:p w14:paraId="5BD842E9" w14:textId="77777777" w:rsidR="008A6081" w:rsidRDefault="008A6081" w:rsidP="00436862">
            <w:pPr>
              <w:pStyle w:val="Numberedtables1"/>
              <w:numPr>
                <w:ilvl w:val="0"/>
                <w:numId w:val="0"/>
              </w:numPr>
              <w:ind w:left="454" w:hanging="454"/>
            </w:pPr>
          </w:p>
        </w:tc>
        <w:tc>
          <w:tcPr>
            <w:tcW w:w="3286" w:type="pct"/>
          </w:tcPr>
          <w:p w14:paraId="128BD03F" w14:textId="77777777" w:rsidR="008A6081" w:rsidRDefault="00AE6791">
            <w:pPr>
              <w:pStyle w:val="TableHeading"/>
            </w:pPr>
            <w:r>
              <w:t>Requirement</w:t>
            </w:r>
          </w:p>
        </w:tc>
        <w:tc>
          <w:tcPr>
            <w:tcW w:w="1247" w:type="pct"/>
          </w:tcPr>
          <w:p w14:paraId="18C0AE12" w14:textId="77777777" w:rsidR="008A6081" w:rsidRDefault="00AE6791">
            <w:pPr>
              <w:pStyle w:val="TableHeading"/>
              <w:rPr>
                <w:rStyle w:val="Strong"/>
                <w:b/>
                <w:bCs w:val="0"/>
              </w:rPr>
            </w:pPr>
            <w:r>
              <w:rPr>
                <w:rStyle w:val="Strong"/>
                <w:b/>
                <w:bCs w:val="0"/>
              </w:rPr>
              <w:t>Non-conformity</w:t>
            </w:r>
          </w:p>
        </w:tc>
      </w:tr>
      <w:tr w:rsidR="008A6081" w14:paraId="636440E8" w14:textId="77777777" w:rsidTr="005C6C62">
        <w:tc>
          <w:tcPr>
            <w:tcW w:w="467" w:type="pct"/>
          </w:tcPr>
          <w:p w14:paraId="3D931414" w14:textId="77777777" w:rsidR="008A6081" w:rsidRDefault="008A6081">
            <w:pPr>
              <w:pStyle w:val="Numberedtables2"/>
            </w:pPr>
          </w:p>
        </w:tc>
        <w:tc>
          <w:tcPr>
            <w:tcW w:w="3286" w:type="pct"/>
          </w:tcPr>
          <w:p w14:paraId="4E761862" w14:textId="2D9E33B3" w:rsidR="008A6081" w:rsidRDefault="00AE6791">
            <w:pPr>
              <w:pStyle w:val="TableText"/>
            </w:pPr>
            <w:r>
              <w:t xml:space="preserve">In addition </w:t>
            </w:r>
            <w:r w:rsidRPr="004B731D">
              <w:rPr>
                <w:color w:val="000000" w:themeColor="text1"/>
              </w:rPr>
              <w:t xml:space="preserve">to </w:t>
            </w:r>
            <w:r w:rsidR="00933CFF" w:rsidRPr="004B731D">
              <w:rPr>
                <w:color w:val="000000" w:themeColor="text1"/>
              </w:rPr>
              <w:t>approved arrangement</w:t>
            </w:r>
            <w:r w:rsidRPr="004B731D">
              <w:rPr>
                <w:color w:val="000000" w:themeColor="text1"/>
              </w:rPr>
              <w:t xml:space="preserve"> site requirements,</w:t>
            </w:r>
            <w:r w:rsidR="004B10CE" w:rsidRPr="004B731D">
              <w:rPr>
                <w:color w:val="000000" w:themeColor="text1"/>
              </w:rPr>
              <w:t xml:space="preserve"> biosecurity industry participants</w:t>
            </w:r>
            <w:r w:rsidRPr="004B731D">
              <w:rPr>
                <w:color w:val="000000" w:themeColor="text1"/>
              </w:rPr>
              <w:t xml:space="preserve"> </w:t>
            </w:r>
            <w:r>
              <w:t>must also comply with:</w:t>
            </w:r>
          </w:p>
          <w:p w14:paraId="23924EA1" w14:textId="77777777" w:rsidR="008A6081" w:rsidRDefault="00AE6791">
            <w:pPr>
              <w:pStyle w:val="ListNumberTable1"/>
            </w:pPr>
            <w:r>
              <w:t xml:space="preserve">the </w:t>
            </w:r>
            <w:r>
              <w:rPr>
                <w:rStyle w:val="Emphasis"/>
              </w:rPr>
              <w:t>Biosecurity Act 2015</w:t>
            </w:r>
            <w:r>
              <w:t xml:space="preserve"> and subordinate legislation</w:t>
            </w:r>
          </w:p>
          <w:p w14:paraId="3EDF46F6" w14:textId="77777777" w:rsidR="008A6081" w:rsidRDefault="00AE6791">
            <w:pPr>
              <w:pStyle w:val="ListNumberTable1"/>
            </w:pPr>
            <w:r>
              <w:t>import permit conditions</w:t>
            </w:r>
          </w:p>
          <w:p w14:paraId="16B2285B" w14:textId="77777777" w:rsidR="008A6081" w:rsidRDefault="00AE6791">
            <w:pPr>
              <w:pStyle w:val="ListNumberTable1"/>
            </w:pPr>
            <w:r>
              <w:t>directions given by the department</w:t>
            </w:r>
          </w:p>
          <w:p w14:paraId="4BC2EE7E" w14:textId="77777777" w:rsidR="008A6081" w:rsidRDefault="00AE6791">
            <w:pPr>
              <w:pStyle w:val="ListNumberTable1"/>
            </w:pPr>
            <w:proofErr w:type="gramStart"/>
            <w:r>
              <w:t>the</w:t>
            </w:r>
            <w:proofErr w:type="gramEnd"/>
            <w:r>
              <w:t xml:space="preserve"> import conditions database (BICON).</w:t>
            </w:r>
          </w:p>
        </w:tc>
        <w:tc>
          <w:tcPr>
            <w:tcW w:w="1247" w:type="pct"/>
          </w:tcPr>
          <w:p w14:paraId="104443E6" w14:textId="0578C748" w:rsidR="008A6081" w:rsidRDefault="009751B2" w:rsidP="00513ECA">
            <w:pPr>
              <w:pStyle w:val="ListNumberTable1"/>
              <w:numPr>
                <w:ilvl w:val="0"/>
                <w:numId w:val="14"/>
              </w:numPr>
            </w:pPr>
            <w:r>
              <w:t>m</w:t>
            </w:r>
            <w:r w:rsidR="00D6713E">
              <w:t>ajor/critical</w:t>
            </w:r>
          </w:p>
          <w:p w14:paraId="25ED8627" w14:textId="5D7991DA" w:rsidR="008A6081" w:rsidRDefault="009751B2" w:rsidP="00513ECA">
            <w:pPr>
              <w:pStyle w:val="ListNumberTable1"/>
              <w:numPr>
                <w:ilvl w:val="0"/>
                <w:numId w:val="14"/>
              </w:numPr>
            </w:pPr>
            <w:r>
              <w:t>m</w:t>
            </w:r>
            <w:r w:rsidR="00FA2D77">
              <w:t>ajor</w:t>
            </w:r>
            <w:r w:rsidR="00D6713E">
              <w:t>/critical</w:t>
            </w:r>
          </w:p>
          <w:p w14:paraId="24405778" w14:textId="1208BB99" w:rsidR="008A6081" w:rsidRDefault="009751B2" w:rsidP="00513ECA">
            <w:pPr>
              <w:pStyle w:val="ListNumberTable1"/>
              <w:numPr>
                <w:ilvl w:val="0"/>
                <w:numId w:val="14"/>
              </w:numPr>
            </w:pPr>
            <w:r>
              <w:t>m</w:t>
            </w:r>
            <w:r w:rsidR="00D6713E">
              <w:t>ajor/critical</w:t>
            </w:r>
          </w:p>
          <w:p w14:paraId="53684D24" w14:textId="606EA584" w:rsidR="008A6081" w:rsidRDefault="009751B2" w:rsidP="00513ECA">
            <w:pPr>
              <w:pStyle w:val="ListNumberTable1"/>
              <w:numPr>
                <w:ilvl w:val="0"/>
                <w:numId w:val="14"/>
              </w:numPr>
            </w:pPr>
            <w:r>
              <w:t>m</w:t>
            </w:r>
            <w:r w:rsidR="00D6713E">
              <w:t>ajor/critical</w:t>
            </w:r>
          </w:p>
        </w:tc>
      </w:tr>
      <w:tr w:rsidR="008A6081" w14:paraId="7A7AED5D" w14:textId="77777777" w:rsidTr="005C6C62">
        <w:tc>
          <w:tcPr>
            <w:tcW w:w="467" w:type="pct"/>
          </w:tcPr>
          <w:p w14:paraId="181AF487" w14:textId="77777777" w:rsidR="008A6081" w:rsidRPr="000F6C07" w:rsidRDefault="008A6081">
            <w:pPr>
              <w:pStyle w:val="Numberedtables2"/>
              <w:rPr>
                <w:color w:val="FF0000"/>
              </w:rPr>
            </w:pPr>
          </w:p>
        </w:tc>
        <w:tc>
          <w:tcPr>
            <w:tcW w:w="3286" w:type="pct"/>
          </w:tcPr>
          <w:p w14:paraId="5D239643" w14:textId="53E19357" w:rsidR="008A6081" w:rsidRPr="004B731D" w:rsidRDefault="00C01637">
            <w:pPr>
              <w:pStyle w:val="TableText"/>
              <w:rPr>
                <w:color w:val="000000" w:themeColor="text1"/>
              </w:rPr>
            </w:pPr>
            <w:r w:rsidRPr="004B731D">
              <w:rPr>
                <w:color w:val="000000" w:themeColor="text1"/>
              </w:rPr>
              <w:t>Biosecurity industry participants</w:t>
            </w:r>
            <w:r w:rsidR="004B10CE" w:rsidRPr="004B731D">
              <w:rPr>
                <w:color w:val="000000" w:themeColor="text1"/>
              </w:rPr>
              <w:t xml:space="preserve"> </w:t>
            </w:r>
            <w:r w:rsidR="00AE6791" w:rsidRPr="004B731D">
              <w:rPr>
                <w:color w:val="000000" w:themeColor="text1"/>
              </w:rPr>
              <w:t>must notify the department in writing as soon as practicable within 15 days of any change in:</w:t>
            </w:r>
          </w:p>
          <w:p w14:paraId="39488386" w14:textId="77777777" w:rsidR="008A6081" w:rsidRPr="004B731D" w:rsidRDefault="00AE6791" w:rsidP="00513ECA">
            <w:pPr>
              <w:pStyle w:val="ListNumberTable1"/>
              <w:numPr>
                <w:ilvl w:val="0"/>
                <w:numId w:val="17"/>
              </w:numPr>
              <w:rPr>
                <w:color w:val="000000" w:themeColor="text1"/>
              </w:rPr>
            </w:pPr>
            <w:r w:rsidRPr="004B731D">
              <w:rPr>
                <w:color w:val="000000" w:themeColor="text1"/>
              </w:rPr>
              <w:t>persons in positions responsible for controlling, directing, enforcing or monitoring people performing activities associated with the approved arrangement</w:t>
            </w:r>
          </w:p>
          <w:p w14:paraId="2DEA76D6" w14:textId="2CCE10DA" w:rsidR="008A6081" w:rsidRPr="004B731D" w:rsidRDefault="00A80EC9" w:rsidP="00513ECA">
            <w:pPr>
              <w:pStyle w:val="ListNumberTable1"/>
              <w:numPr>
                <w:ilvl w:val="0"/>
                <w:numId w:val="17"/>
              </w:numPr>
              <w:rPr>
                <w:color w:val="000000" w:themeColor="text1"/>
              </w:rPr>
            </w:pPr>
            <w:r w:rsidRPr="004B731D">
              <w:rPr>
                <w:color w:val="000000" w:themeColor="text1"/>
              </w:rPr>
              <w:t>biosecurity industry participant</w:t>
            </w:r>
            <w:r w:rsidR="00AE6791" w:rsidRPr="004B731D">
              <w:rPr>
                <w:color w:val="000000" w:themeColor="text1"/>
              </w:rPr>
              <w:t xml:space="preserve"> details, including</w:t>
            </w:r>
          </w:p>
          <w:p w14:paraId="16DDAA57" w14:textId="77777777" w:rsidR="008A6081" w:rsidRPr="004B731D" w:rsidRDefault="00AE6791">
            <w:pPr>
              <w:pStyle w:val="ListNumberTable2"/>
              <w:rPr>
                <w:color w:val="000000" w:themeColor="text1"/>
              </w:rPr>
            </w:pPr>
            <w:r w:rsidRPr="004B731D">
              <w:rPr>
                <w:color w:val="000000" w:themeColor="text1"/>
              </w:rPr>
              <w:t>entity name</w:t>
            </w:r>
          </w:p>
          <w:p w14:paraId="50DC80BB" w14:textId="3E1239DC" w:rsidR="008A6081" w:rsidRPr="004B731D" w:rsidRDefault="00FF0632">
            <w:pPr>
              <w:pStyle w:val="ListNumberTable2"/>
              <w:rPr>
                <w:color w:val="000000" w:themeColor="text1"/>
              </w:rPr>
            </w:pPr>
            <w:r w:rsidRPr="004B731D">
              <w:rPr>
                <w:color w:val="000000" w:themeColor="text1"/>
              </w:rPr>
              <w:t>ABN or ACN</w:t>
            </w:r>
          </w:p>
          <w:p w14:paraId="36435775" w14:textId="77777777" w:rsidR="008A6081" w:rsidRPr="004B731D" w:rsidRDefault="00AE6791">
            <w:pPr>
              <w:pStyle w:val="ListNumberTable2"/>
              <w:rPr>
                <w:color w:val="000000" w:themeColor="text1"/>
              </w:rPr>
            </w:pPr>
            <w:r w:rsidRPr="004B731D">
              <w:rPr>
                <w:color w:val="000000" w:themeColor="text1"/>
              </w:rPr>
              <w:t>postal address</w:t>
            </w:r>
          </w:p>
          <w:p w14:paraId="507EEEF5" w14:textId="77777777" w:rsidR="008A6081" w:rsidRPr="004B731D" w:rsidRDefault="00AE6791">
            <w:pPr>
              <w:pStyle w:val="ListNumberTable2"/>
              <w:rPr>
                <w:color w:val="000000" w:themeColor="text1"/>
              </w:rPr>
            </w:pPr>
            <w:r w:rsidRPr="004B731D">
              <w:rPr>
                <w:color w:val="000000" w:themeColor="text1"/>
              </w:rPr>
              <w:t>email address</w:t>
            </w:r>
          </w:p>
          <w:p w14:paraId="30A20379" w14:textId="77777777" w:rsidR="008A6081" w:rsidRPr="004B731D" w:rsidRDefault="00AE6791">
            <w:pPr>
              <w:pStyle w:val="ListNumberTable2"/>
              <w:rPr>
                <w:color w:val="000000" w:themeColor="text1"/>
              </w:rPr>
            </w:pPr>
            <w:r w:rsidRPr="004B731D">
              <w:rPr>
                <w:color w:val="000000" w:themeColor="text1"/>
              </w:rPr>
              <w:t>facsimile number</w:t>
            </w:r>
          </w:p>
          <w:p w14:paraId="526C03F6" w14:textId="77777777" w:rsidR="008A6081" w:rsidRPr="004B731D" w:rsidRDefault="00AE6791">
            <w:pPr>
              <w:pStyle w:val="ListNumberTable2"/>
              <w:rPr>
                <w:color w:val="000000" w:themeColor="text1"/>
              </w:rPr>
            </w:pPr>
            <w:proofErr w:type="gramStart"/>
            <w:r w:rsidRPr="004B731D">
              <w:rPr>
                <w:color w:val="000000" w:themeColor="text1"/>
              </w:rPr>
              <w:t>telephone</w:t>
            </w:r>
            <w:proofErr w:type="gramEnd"/>
            <w:r w:rsidRPr="004B731D">
              <w:rPr>
                <w:color w:val="000000" w:themeColor="text1"/>
              </w:rPr>
              <w:t xml:space="preserve"> number.</w:t>
            </w:r>
          </w:p>
        </w:tc>
        <w:tc>
          <w:tcPr>
            <w:tcW w:w="1247" w:type="pct"/>
          </w:tcPr>
          <w:p w14:paraId="14E0C764" w14:textId="44C4C2B0" w:rsidR="008A6081" w:rsidRPr="004B731D" w:rsidRDefault="00AE6791" w:rsidP="00171C93">
            <w:pPr>
              <w:pStyle w:val="ListNumberTable1"/>
              <w:numPr>
                <w:ilvl w:val="0"/>
                <w:numId w:val="439"/>
              </w:numPr>
              <w:rPr>
                <w:color w:val="000000" w:themeColor="text1"/>
              </w:rPr>
            </w:pPr>
            <w:r w:rsidRPr="004B731D">
              <w:rPr>
                <w:color w:val="000000" w:themeColor="text1"/>
              </w:rPr>
              <w:t>major/critical</w:t>
            </w:r>
          </w:p>
          <w:p w14:paraId="0E4E04B3" w14:textId="4D6561A3" w:rsidR="008A6081" w:rsidRPr="004B731D" w:rsidRDefault="00C3028F" w:rsidP="00513ECA">
            <w:pPr>
              <w:pStyle w:val="ListNumberTable1"/>
              <w:numPr>
                <w:ilvl w:val="0"/>
                <w:numId w:val="16"/>
              </w:numPr>
              <w:rPr>
                <w:color w:val="000000" w:themeColor="text1"/>
              </w:rPr>
            </w:pPr>
            <w:r w:rsidRPr="004B731D">
              <w:rPr>
                <w:color w:val="000000" w:themeColor="text1"/>
              </w:rPr>
              <w:t>major</w:t>
            </w:r>
          </w:p>
          <w:p w14:paraId="6216F16F" w14:textId="7BC1859C" w:rsidR="008A6081" w:rsidRPr="004B731D" w:rsidRDefault="00C3028F">
            <w:pPr>
              <w:pStyle w:val="ListNumberTable2"/>
              <w:rPr>
                <w:color w:val="000000" w:themeColor="text1"/>
              </w:rPr>
            </w:pPr>
            <w:r w:rsidRPr="004B731D">
              <w:rPr>
                <w:color w:val="000000" w:themeColor="text1"/>
              </w:rPr>
              <w:t>major</w:t>
            </w:r>
          </w:p>
          <w:p w14:paraId="2539282F" w14:textId="20F32521" w:rsidR="008A6081" w:rsidRPr="004B731D" w:rsidRDefault="00C3028F">
            <w:pPr>
              <w:pStyle w:val="ListNumberTable2"/>
              <w:rPr>
                <w:color w:val="000000" w:themeColor="text1"/>
              </w:rPr>
            </w:pPr>
            <w:r w:rsidRPr="004B731D">
              <w:rPr>
                <w:color w:val="000000" w:themeColor="text1"/>
              </w:rPr>
              <w:t>major</w:t>
            </w:r>
          </w:p>
          <w:p w14:paraId="1CC76C64" w14:textId="0E1BA3ED" w:rsidR="008A6081" w:rsidRPr="004B731D" w:rsidRDefault="00C3028F">
            <w:pPr>
              <w:pStyle w:val="ListNumberTable2"/>
              <w:rPr>
                <w:color w:val="000000" w:themeColor="text1"/>
              </w:rPr>
            </w:pPr>
            <w:r w:rsidRPr="004B731D">
              <w:rPr>
                <w:color w:val="000000" w:themeColor="text1"/>
              </w:rPr>
              <w:t>minor</w:t>
            </w:r>
          </w:p>
          <w:p w14:paraId="2CC2CA51" w14:textId="77777777" w:rsidR="008A6081" w:rsidRPr="004B731D" w:rsidRDefault="00C3028F">
            <w:pPr>
              <w:pStyle w:val="ListNumberTable2"/>
              <w:rPr>
                <w:color w:val="000000" w:themeColor="text1"/>
              </w:rPr>
            </w:pPr>
            <w:r w:rsidRPr="004B731D">
              <w:rPr>
                <w:color w:val="000000" w:themeColor="text1"/>
              </w:rPr>
              <w:t>major</w:t>
            </w:r>
          </w:p>
          <w:p w14:paraId="50B1FD8F" w14:textId="77777777" w:rsidR="00C3028F" w:rsidRPr="004B731D" w:rsidRDefault="00C3028F">
            <w:pPr>
              <w:pStyle w:val="ListNumberTable2"/>
              <w:rPr>
                <w:color w:val="000000" w:themeColor="text1"/>
              </w:rPr>
            </w:pPr>
            <w:r w:rsidRPr="004B731D">
              <w:rPr>
                <w:color w:val="000000" w:themeColor="text1"/>
              </w:rPr>
              <w:t>minor</w:t>
            </w:r>
          </w:p>
          <w:p w14:paraId="2995FF96" w14:textId="1421A204" w:rsidR="00C3028F" w:rsidRPr="004B731D" w:rsidRDefault="00C3028F">
            <w:pPr>
              <w:pStyle w:val="ListNumberTable2"/>
              <w:rPr>
                <w:color w:val="000000" w:themeColor="text1"/>
              </w:rPr>
            </w:pPr>
            <w:r w:rsidRPr="004B731D">
              <w:rPr>
                <w:color w:val="000000" w:themeColor="text1"/>
              </w:rPr>
              <w:t>major</w:t>
            </w:r>
          </w:p>
        </w:tc>
      </w:tr>
      <w:tr w:rsidR="008A6081" w14:paraId="3CE9DA3E" w14:textId="77777777" w:rsidTr="005C6C62">
        <w:tc>
          <w:tcPr>
            <w:tcW w:w="467" w:type="pct"/>
          </w:tcPr>
          <w:p w14:paraId="58F0FAC0" w14:textId="575933B6" w:rsidR="008A6081" w:rsidRPr="000F6C07" w:rsidRDefault="008A6081">
            <w:pPr>
              <w:pStyle w:val="Numberedtables2"/>
              <w:rPr>
                <w:color w:val="FF0000"/>
              </w:rPr>
            </w:pPr>
          </w:p>
        </w:tc>
        <w:tc>
          <w:tcPr>
            <w:tcW w:w="3286" w:type="pct"/>
          </w:tcPr>
          <w:p w14:paraId="2FD07C3B" w14:textId="270EE0DF" w:rsidR="008A6081" w:rsidRPr="004B731D" w:rsidRDefault="00A80EC9">
            <w:pPr>
              <w:pStyle w:val="TableText"/>
              <w:rPr>
                <w:color w:val="000000" w:themeColor="text1"/>
              </w:rPr>
            </w:pPr>
            <w:r w:rsidRPr="004B731D">
              <w:rPr>
                <w:color w:val="000000" w:themeColor="text1"/>
              </w:rPr>
              <w:t>The biosecurity industry participant</w:t>
            </w:r>
            <w:r w:rsidR="00AE6791" w:rsidRPr="004B731D">
              <w:rPr>
                <w:color w:val="000000" w:themeColor="text1"/>
              </w:rPr>
              <w:t xml:space="preserve"> must notify the department in writing as soon as practicable within 15 working days of becoming aware of any change of status, not previously been notified to the department, of the biosecurity industry participants or their associates relevant to the operation of the approved arrangement in relation to any of the following matters:</w:t>
            </w:r>
          </w:p>
          <w:p w14:paraId="6C3AAD29" w14:textId="77777777" w:rsidR="008A6081" w:rsidRPr="004B731D" w:rsidRDefault="00AE6791" w:rsidP="00513ECA">
            <w:pPr>
              <w:pStyle w:val="ListNumberTable1"/>
              <w:numPr>
                <w:ilvl w:val="0"/>
                <w:numId w:val="18"/>
              </w:numPr>
              <w:rPr>
                <w:color w:val="000000" w:themeColor="text1"/>
              </w:rPr>
            </w:pPr>
            <w:r w:rsidRPr="004B731D">
              <w:rPr>
                <w:color w:val="000000" w:themeColor="text1"/>
              </w:rPr>
              <w:t xml:space="preserve">conviction of an offence or order to pay a pecuniary penalty under the </w:t>
            </w:r>
            <w:r w:rsidRPr="004B731D">
              <w:rPr>
                <w:rStyle w:val="Emphasis"/>
                <w:color w:val="000000" w:themeColor="text1"/>
              </w:rPr>
              <w:t>Biosecurity Act 2015</w:t>
            </w:r>
            <w:r w:rsidRPr="004B731D">
              <w:rPr>
                <w:color w:val="000000" w:themeColor="text1"/>
              </w:rPr>
              <w:t xml:space="preserve">, </w:t>
            </w:r>
            <w:r w:rsidRPr="004B731D">
              <w:rPr>
                <w:rStyle w:val="Emphasis"/>
                <w:color w:val="000000" w:themeColor="text1"/>
              </w:rPr>
              <w:t>Quarantine Act 1908</w:t>
            </w:r>
            <w:r w:rsidRPr="004B731D">
              <w:rPr>
                <w:color w:val="000000" w:themeColor="text1"/>
              </w:rPr>
              <w:t xml:space="preserve">, </w:t>
            </w:r>
            <w:r w:rsidRPr="004B731D">
              <w:rPr>
                <w:rStyle w:val="Emphasis"/>
                <w:color w:val="000000" w:themeColor="text1"/>
              </w:rPr>
              <w:t>Customs Act 1901</w:t>
            </w:r>
            <w:r w:rsidRPr="004B731D">
              <w:rPr>
                <w:color w:val="000000" w:themeColor="text1"/>
              </w:rPr>
              <w:t xml:space="preserve">, the Criminal Code or the </w:t>
            </w:r>
            <w:r w:rsidRPr="004B731D">
              <w:rPr>
                <w:rStyle w:val="Emphasis"/>
                <w:color w:val="000000" w:themeColor="text1"/>
              </w:rPr>
              <w:t>Crimes Act 1914</w:t>
            </w:r>
          </w:p>
          <w:p w14:paraId="2211F3E9" w14:textId="77777777" w:rsidR="008A6081" w:rsidRPr="004B731D" w:rsidRDefault="00AE6791" w:rsidP="00513ECA">
            <w:pPr>
              <w:pStyle w:val="ListNumberTable1"/>
              <w:numPr>
                <w:ilvl w:val="0"/>
                <w:numId w:val="18"/>
              </w:numPr>
              <w:rPr>
                <w:color w:val="000000" w:themeColor="text1"/>
              </w:rPr>
            </w:pPr>
            <w:r w:rsidRPr="004B731D">
              <w:rPr>
                <w:color w:val="000000" w:themeColor="text1"/>
              </w:rPr>
              <w:t xml:space="preserve">debt to the Commonwealth that is more than 28 days overdue under the </w:t>
            </w:r>
            <w:r w:rsidRPr="004B731D">
              <w:rPr>
                <w:rStyle w:val="Emphasis"/>
                <w:color w:val="000000" w:themeColor="text1"/>
              </w:rPr>
              <w:t>Biosecurity Act 2015</w:t>
            </w:r>
            <w:r w:rsidRPr="004B731D">
              <w:rPr>
                <w:color w:val="000000" w:themeColor="text1"/>
              </w:rPr>
              <w:t xml:space="preserve">, </w:t>
            </w:r>
            <w:r w:rsidRPr="004B731D">
              <w:rPr>
                <w:rStyle w:val="Emphasis"/>
                <w:color w:val="000000" w:themeColor="text1"/>
              </w:rPr>
              <w:t>Quarantine Act 1908</w:t>
            </w:r>
            <w:r w:rsidRPr="004B731D">
              <w:rPr>
                <w:color w:val="000000" w:themeColor="text1"/>
              </w:rPr>
              <w:t xml:space="preserve">, </w:t>
            </w:r>
            <w:r w:rsidRPr="004B731D">
              <w:rPr>
                <w:rStyle w:val="Emphasis"/>
                <w:color w:val="000000" w:themeColor="text1"/>
              </w:rPr>
              <w:t>Customs Act 1901</w:t>
            </w:r>
            <w:r w:rsidRPr="004B731D">
              <w:rPr>
                <w:color w:val="000000" w:themeColor="text1"/>
              </w:rPr>
              <w:t xml:space="preserve">, the Criminal Code or the </w:t>
            </w:r>
            <w:r w:rsidRPr="004B731D">
              <w:rPr>
                <w:rStyle w:val="Emphasis"/>
                <w:color w:val="000000" w:themeColor="text1"/>
              </w:rPr>
              <w:t>Crimes Act 1914</w:t>
            </w:r>
          </w:p>
          <w:p w14:paraId="25C6E86B" w14:textId="77777777" w:rsidR="008A6081" w:rsidRPr="004B731D" w:rsidRDefault="00AE6791" w:rsidP="00513ECA">
            <w:pPr>
              <w:pStyle w:val="ListNumberTable1"/>
              <w:numPr>
                <w:ilvl w:val="0"/>
                <w:numId w:val="18"/>
              </w:numPr>
              <w:rPr>
                <w:color w:val="000000" w:themeColor="text1"/>
              </w:rPr>
            </w:pPr>
            <w:proofErr w:type="gramStart"/>
            <w:r w:rsidRPr="004B731D">
              <w:rPr>
                <w:color w:val="000000" w:themeColor="text1"/>
              </w:rPr>
              <w:t>refusal</w:t>
            </w:r>
            <w:proofErr w:type="gramEnd"/>
            <w:r w:rsidRPr="004B731D">
              <w:rPr>
                <w:color w:val="000000" w:themeColor="text1"/>
              </w:rPr>
              <w:t xml:space="preserve">, involuntary suspension, involuntary revocation/cancelation or involuntary variation of an Import Permit, quarantine approved premises, compliance agreement or approved arrangement under the </w:t>
            </w:r>
            <w:r w:rsidRPr="004B731D">
              <w:rPr>
                <w:rStyle w:val="Emphasis"/>
                <w:color w:val="000000" w:themeColor="text1"/>
              </w:rPr>
              <w:t>Quarantine Act 1908</w:t>
            </w:r>
            <w:r w:rsidRPr="004B731D">
              <w:rPr>
                <w:color w:val="000000" w:themeColor="text1"/>
              </w:rPr>
              <w:t xml:space="preserve"> or the </w:t>
            </w:r>
            <w:r w:rsidRPr="004B731D">
              <w:rPr>
                <w:rStyle w:val="Emphasis"/>
                <w:color w:val="000000" w:themeColor="text1"/>
              </w:rPr>
              <w:t>Biosecurity Act 2015</w:t>
            </w:r>
            <w:r w:rsidRPr="004B731D">
              <w:rPr>
                <w:color w:val="000000" w:themeColor="text1"/>
              </w:rPr>
              <w:t>.</w:t>
            </w:r>
          </w:p>
        </w:tc>
        <w:tc>
          <w:tcPr>
            <w:tcW w:w="1247" w:type="pct"/>
          </w:tcPr>
          <w:p w14:paraId="2D05D3D7" w14:textId="38B2DBFA" w:rsidR="00EE085E" w:rsidRPr="004B731D" w:rsidRDefault="00C3028F" w:rsidP="000F6C07">
            <w:pPr>
              <w:pStyle w:val="ListNumber"/>
              <w:rPr>
                <w:color w:val="000000" w:themeColor="text1"/>
              </w:rPr>
            </w:pPr>
            <w:r w:rsidRPr="004B731D">
              <w:rPr>
                <w:color w:val="000000" w:themeColor="text1"/>
              </w:rPr>
              <w:t>critical</w:t>
            </w:r>
          </w:p>
          <w:p w14:paraId="47AA08F4" w14:textId="6A4D3DD9" w:rsidR="00EE085E" w:rsidRPr="004B731D" w:rsidRDefault="00C3028F" w:rsidP="00EE085E">
            <w:pPr>
              <w:pStyle w:val="ListNumber"/>
              <w:rPr>
                <w:color w:val="000000" w:themeColor="text1"/>
              </w:rPr>
            </w:pPr>
            <w:r w:rsidRPr="004B731D">
              <w:rPr>
                <w:color w:val="000000" w:themeColor="text1"/>
              </w:rPr>
              <w:t>critical</w:t>
            </w:r>
          </w:p>
          <w:p w14:paraId="53BAB620" w14:textId="53836D04" w:rsidR="008A6081" w:rsidRPr="004B731D" w:rsidRDefault="00C3028F" w:rsidP="009A6D0D">
            <w:pPr>
              <w:pStyle w:val="ListNumber"/>
              <w:rPr>
                <w:color w:val="000000" w:themeColor="text1"/>
              </w:rPr>
            </w:pPr>
            <w:r w:rsidRPr="004B731D">
              <w:rPr>
                <w:color w:val="000000" w:themeColor="text1"/>
              </w:rPr>
              <w:t>critical</w:t>
            </w:r>
          </w:p>
        </w:tc>
      </w:tr>
      <w:tr w:rsidR="0061262D" w14:paraId="2285631D" w14:textId="77777777" w:rsidTr="005C6C62">
        <w:tc>
          <w:tcPr>
            <w:tcW w:w="467" w:type="pct"/>
          </w:tcPr>
          <w:p w14:paraId="2D340951" w14:textId="77777777" w:rsidR="0061262D" w:rsidRPr="0061262D" w:rsidRDefault="0061262D">
            <w:pPr>
              <w:pStyle w:val="Numberedtables2"/>
              <w:rPr>
                <w:color w:val="FF0000"/>
              </w:rPr>
            </w:pPr>
          </w:p>
        </w:tc>
        <w:tc>
          <w:tcPr>
            <w:tcW w:w="3286" w:type="pct"/>
          </w:tcPr>
          <w:p w14:paraId="7BE6DB9B" w14:textId="36258838" w:rsidR="0061262D" w:rsidRPr="004B731D" w:rsidRDefault="00FF0632" w:rsidP="00FF0632">
            <w:pPr>
              <w:pStyle w:val="ListNumberTable1"/>
              <w:numPr>
                <w:ilvl w:val="0"/>
                <w:numId w:val="0"/>
              </w:numPr>
              <w:ind w:left="34" w:hanging="34"/>
              <w:rPr>
                <w:color w:val="000000" w:themeColor="text1"/>
              </w:rPr>
            </w:pPr>
            <w:r w:rsidRPr="004B731D">
              <w:rPr>
                <w:color w:val="000000" w:themeColor="text1"/>
              </w:rPr>
              <w:t>D</w:t>
            </w:r>
            <w:r w:rsidR="0061262D" w:rsidRPr="004B731D">
              <w:rPr>
                <w:color w:val="000000" w:themeColor="text1"/>
              </w:rPr>
              <w:t>epartment appr</w:t>
            </w:r>
            <w:r w:rsidRPr="004B731D">
              <w:rPr>
                <w:color w:val="000000" w:themeColor="text1"/>
              </w:rPr>
              <w:t xml:space="preserve">oved auditors </w:t>
            </w:r>
            <w:r w:rsidR="00FF382E" w:rsidRPr="004B731D">
              <w:rPr>
                <w:color w:val="000000" w:themeColor="text1"/>
              </w:rPr>
              <w:t xml:space="preserve">must be provided </w:t>
            </w:r>
            <w:r w:rsidR="0061262D" w:rsidRPr="004B731D">
              <w:rPr>
                <w:color w:val="000000" w:themeColor="text1"/>
              </w:rPr>
              <w:t>with faciliti</w:t>
            </w:r>
            <w:r w:rsidRPr="004B731D">
              <w:rPr>
                <w:color w:val="000000" w:themeColor="text1"/>
              </w:rPr>
              <w:t xml:space="preserve">es and assistance as requested </w:t>
            </w:r>
            <w:r w:rsidR="0061262D" w:rsidRPr="004B731D">
              <w:rPr>
                <w:color w:val="000000" w:themeColor="text1"/>
              </w:rPr>
              <w:t>and any required documents, records or things relevant to the audit.</w:t>
            </w:r>
          </w:p>
          <w:p w14:paraId="40562904" w14:textId="6B907AC6" w:rsidR="00C60138" w:rsidRPr="004B731D" w:rsidRDefault="00C60138" w:rsidP="00FF382E">
            <w:pPr>
              <w:pStyle w:val="ListNumber"/>
              <w:numPr>
                <w:ilvl w:val="0"/>
                <w:numId w:val="0"/>
              </w:numPr>
              <w:ind w:left="567" w:hanging="567"/>
              <w:rPr>
                <w:color w:val="000000" w:themeColor="text1"/>
              </w:rPr>
            </w:pPr>
            <w:r w:rsidRPr="004B731D">
              <w:rPr>
                <w:rFonts w:asciiTheme="majorHAnsi" w:hAnsiTheme="majorHAnsi" w:cstheme="majorHAnsi"/>
                <w:bCs/>
                <w:color w:val="000000" w:themeColor="text1"/>
              </w:rPr>
              <w:t>Note: Temporary office space may be required by auditors</w:t>
            </w:r>
            <w:r w:rsidR="00C2167C" w:rsidRPr="004B731D">
              <w:rPr>
                <w:rFonts w:asciiTheme="majorHAnsi" w:hAnsiTheme="majorHAnsi" w:cstheme="majorHAnsi"/>
                <w:bCs/>
                <w:color w:val="000000" w:themeColor="text1"/>
              </w:rPr>
              <w:t>.</w:t>
            </w:r>
          </w:p>
        </w:tc>
        <w:tc>
          <w:tcPr>
            <w:tcW w:w="1247" w:type="pct"/>
          </w:tcPr>
          <w:p w14:paraId="447047F5" w14:textId="4140A840" w:rsidR="0061262D" w:rsidRPr="004B731D" w:rsidRDefault="00A45305" w:rsidP="00FF0632">
            <w:pPr>
              <w:pStyle w:val="ListNumberTable1"/>
              <w:numPr>
                <w:ilvl w:val="0"/>
                <w:numId w:val="0"/>
              </w:numPr>
              <w:ind w:left="340" w:hanging="340"/>
              <w:rPr>
                <w:color w:val="000000" w:themeColor="text1"/>
              </w:rPr>
            </w:pPr>
            <w:r w:rsidRPr="004B731D">
              <w:rPr>
                <w:color w:val="000000" w:themeColor="text1"/>
              </w:rPr>
              <w:t>m</w:t>
            </w:r>
            <w:r w:rsidR="00C3028F" w:rsidRPr="004B731D">
              <w:rPr>
                <w:color w:val="000000" w:themeColor="text1"/>
              </w:rPr>
              <w:t>ajor/</w:t>
            </w:r>
            <w:r w:rsidR="0061262D" w:rsidRPr="004B731D">
              <w:rPr>
                <w:color w:val="000000" w:themeColor="text1"/>
              </w:rPr>
              <w:t>critical</w:t>
            </w:r>
          </w:p>
        </w:tc>
      </w:tr>
      <w:tr w:rsidR="008A6081" w14:paraId="1A3463E6" w14:textId="77777777" w:rsidTr="005C6C62">
        <w:tc>
          <w:tcPr>
            <w:tcW w:w="467" w:type="pct"/>
          </w:tcPr>
          <w:p w14:paraId="72665696" w14:textId="77777777" w:rsidR="008A6081" w:rsidRPr="000F6C07" w:rsidRDefault="008A6081">
            <w:pPr>
              <w:pStyle w:val="Numberedtables2"/>
              <w:rPr>
                <w:color w:val="FF0000"/>
              </w:rPr>
            </w:pPr>
          </w:p>
        </w:tc>
        <w:tc>
          <w:tcPr>
            <w:tcW w:w="3286" w:type="pct"/>
          </w:tcPr>
          <w:p w14:paraId="5B149F11" w14:textId="77777777" w:rsidR="008A6081" w:rsidRPr="004B731D" w:rsidRDefault="00AE6791" w:rsidP="00FF0632">
            <w:pPr>
              <w:pStyle w:val="ListNumberTable1"/>
              <w:numPr>
                <w:ilvl w:val="0"/>
                <w:numId w:val="0"/>
              </w:numPr>
              <w:ind w:left="34" w:hanging="34"/>
              <w:rPr>
                <w:color w:val="000000" w:themeColor="text1"/>
              </w:rPr>
            </w:pPr>
            <w:r w:rsidRPr="004B731D">
              <w:rPr>
                <w:color w:val="000000" w:themeColor="text1"/>
              </w:rPr>
              <w:t>The department must be notified of any Reportable Biosecurity Incident as soon as practicable, in accordance with the determination made by the Director of Biosecurity.</w:t>
            </w:r>
          </w:p>
        </w:tc>
        <w:tc>
          <w:tcPr>
            <w:tcW w:w="1247" w:type="pct"/>
          </w:tcPr>
          <w:p w14:paraId="412742A4" w14:textId="17EE6BD7" w:rsidR="008A6081" w:rsidRPr="004B731D" w:rsidRDefault="00A45305" w:rsidP="00FF0632">
            <w:pPr>
              <w:pStyle w:val="ListNumberTable1"/>
              <w:numPr>
                <w:ilvl w:val="0"/>
                <w:numId w:val="0"/>
              </w:numPr>
              <w:ind w:left="340" w:hanging="340"/>
              <w:rPr>
                <w:color w:val="000000" w:themeColor="text1"/>
              </w:rPr>
            </w:pPr>
            <w:r w:rsidRPr="004B731D">
              <w:rPr>
                <w:color w:val="000000" w:themeColor="text1"/>
              </w:rPr>
              <w:t>m</w:t>
            </w:r>
            <w:r w:rsidR="00C3028F" w:rsidRPr="004B731D">
              <w:rPr>
                <w:color w:val="000000" w:themeColor="text1"/>
              </w:rPr>
              <w:t>ajor/</w:t>
            </w:r>
            <w:r w:rsidR="00AE6791" w:rsidRPr="004B731D">
              <w:rPr>
                <w:color w:val="000000" w:themeColor="text1"/>
              </w:rPr>
              <w:t>critical</w:t>
            </w:r>
          </w:p>
        </w:tc>
      </w:tr>
      <w:tr w:rsidR="008A6081" w14:paraId="0E113FB7" w14:textId="77777777" w:rsidTr="005C6C62">
        <w:tc>
          <w:tcPr>
            <w:tcW w:w="467" w:type="pct"/>
          </w:tcPr>
          <w:p w14:paraId="66E92B9F" w14:textId="77777777" w:rsidR="008A6081" w:rsidRPr="000F6C07" w:rsidRDefault="008A6081">
            <w:pPr>
              <w:pStyle w:val="Numberedtables2"/>
              <w:rPr>
                <w:color w:val="FF0000"/>
              </w:rPr>
            </w:pPr>
          </w:p>
        </w:tc>
        <w:tc>
          <w:tcPr>
            <w:tcW w:w="3286" w:type="pct"/>
          </w:tcPr>
          <w:p w14:paraId="1A3B4E07" w14:textId="272FB070" w:rsidR="00C2167C" w:rsidRPr="004B731D" w:rsidRDefault="00AE6791" w:rsidP="00C2167C">
            <w:pPr>
              <w:pStyle w:val="ListNumberTable1"/>
              <w:numPr>
                <w:ilvl w:val="0"/>
                <w:numId w:val="0"/>
              </w:numPr>
              <w:rPr>
                <w:color w:val="000000" w:themeColor="text1"/>
              </w:rPr>
            </w:pPr>
            <w:r w:rsidRPr="004B731D">
              <w:rPr>
                <w:color w:val="000000" w:themeColor="text1"/>
              </w:rPr>
              <w:t>Department approved auditors must be p</w:t>
            </w:r>
            <w:r w:rsidR="00361AC2" w:rsidRPr="004B731D">
              <w:rPr>
                <w:color w:val="000000" w:themeColor="text1"/>
              </w:rPr>
              <w:t xml:space="preserve">ermitted to collect evidence of </w:t>
            </w:r>
            <w:r w:rsidRPr="004B731D">
              <w:rPr>
                <w:color w:val="000000" w:themeColor="text1"/>
              </w:rPr>
              <w:t>compliance and non</w:t>
            </w:r>
            <w:r w:rsidR="00C65998" w:rsidRPr="004B731D">
              <w:rPr>
                <w:color w:val="000000" w:themeColor="text1"/>
              </w:rPr>
              <w:t xml:space="preserve"> - </w:t>
            </w:r>
            <w:r w:rsidRPr="004B731D">
              <w:rPr>
                <w:color w:val="000000" w:themeColor="text1"/>
              </w:rPr>
              <w:t>compliance with approved arrangement requirements through actions including the copying of documents and taking of photographs.</w:t>
            </w:r>
          </w:p>
        </w:tc>
        <w:tc>
          <w:tcPr>
            <w:tcW w:w="1247" w:type="pct"/>
          </w:tcPr>
          <w:p w14:paraId="702D1F28" w14:textId="49B585BB" w:rsidR="008A6081" w:rsidRPr="004B731D" w:rsidRDefault="00A45305" w:rsidP="00FF0632">
            <w:pPr>
              <w:pStyle w:val="ListNumberTable1"/>
              <w:numPr>
                <w:ilvl w:val="0"/>
                <w:numId w:val="0"/>
              </w:numPr>
              <w:ind w:left="340" w:hanging="340"/>
              <w:rPr>
                <w:color w:val="000000" w:themeColor="text1"/>
              </w:rPr>
            </w:pPr>
            <w:r w:rsidRPr="004B731D">
              <w:rPr>
                <w:color w:val="000000" w:themeColor="text1"/>
              </w:rPr>
              <w:t>m</w:t>
            </w:r>
            <w:r w:rsidR="00C3028F" w:rsidRPr="004B731D">
              <w:rPr>
                <w:color w:val="000000" w:themeColor="text1"/>
              </w:rPr>
              <w:t>ajor/</w:t>
            </w:r>
            <w:r w:rsidR="00AE6791" w:rsidRPr="004B731D">
              <w:rPr>
                <w:color w:val="000000" w:themeColor="text1"/>
              </w:rPr>
              <w:t>critical</w:t>
            </w:r>
          </w:p>
        </w:tc>
      </w:tr>
      <w:tr w:rsidR="008A6081" w14:paraId="4C5251C8" w14:textId="77777777" w:rsidTr="005C6C62">
        <w:tc>
          <w:tcPr>
            <w:tcW w:w="467" w:type="pct"/>
          </w:tcPr>
          <w:p w14:paraId="46C5FE76" w14:textId="77777777" w:rsidR="008A6081" w:rsidRDefault="008A6081">
            <w:pPr>
              <w:pStyle w:val="Numberedtables2"/>
            </w:pPr>
          </w:p>
        </w:tc>
        <w:tc>
          <w:tcPr>
            <w:tcW w:w="3286" w:type="pct"/>
          </w:tcPr>
          <w:p w14:paraId="34BFCA70" w14:textId="1B15C7BB" w:rsidR="008A6081" w:rsidRDefault="00EF4938">
            <w:pPr>
              <w:pStyle w:val="TableText"/>
            </w:pPr>
            <w:r>
              <w:t xml:space="preserve">The </w:t>
            </w:r>
            <w:r w:rsidR="00A80EC9">
              <w:t xml:space="preserve">biosecurity industry participant </w:t>
            </w:r>
            <w:r w:rsidR="00AE6791">
              <w:t>must:</w:t>
            </w:r>
          </w:p>
          <w:p w14:paraId="3CC5EECC" w14:textId="77777777" w:rsidR="008A6081" w:rsidRDefault="00AE6791" w:rsidP="00171C93">
            <w:pPr>
              <w:pStyle w:val="ListNumberTable1"/>
              <w:numPr>
                <w:ilvl w:val="0"/>
                <w:numId w:val="449"/>
              </w:numPr>
            </w:pPr>
            <w:r>
              <w:t>ensure compliance with all relevant conditions and procedures carried out in relation to goods subject to biosecurity, at the approved site</w:t>
            </w:r>
          </w:p>
          <w:p w14:paraId="1066E639" w14:textId="3B73F573" w:rsidR="008A6081" w:rsidRDefault="00AE6791" w:rsidP="00FF382E">
            <w:pPr>
              <w:pStyle w:val="ListNumberTable1"/>
            </w:pPr>
            <w:r>
              <w:t>ensure that its officers, employees, agents a</w:t>
            </w:r>
            <w:r w:rsidR="00FF382E">
              <w:t xml:space="preserve">nd contractors act consistently </w:t>
            </w:r>
            <w:r>
              <w:t>with, and ensure the proper performance of, the relevant conditions and the procedures in relation to the goods subject to bi</w:t>
            </w:r>
            <w:r w:rsidR="00CB6566">
              <w:t>osecurity, at the approved site</w:t>
            </w:r>
          </w:p>
          <w:p w14:paraId="0C66EF70" w14:textId="62EE6265" w:rsidR="008A6081" w:rsidRDefault="00AE32ED" w:rsidP="00FF382E">
            <w:pPr>
              <w:pStyle w:val="ListNumberTable1"/>
            </w:pPr>
            <w:proofErr w:type="gramStart"/>
            <w:r>
              <w:t>assist</w:t>
            </w:r>
            <w:proofErr w:type="gramEnd"/>
            <w:r>
              <w:t xml:space="preserve"> </w:t>
            </w:r>
            <w:r w:rsidR="00AE6791">
              <w:t>the department with any investigation relating to compliance with the Act</w:t>
            </w:r>
            <w:r>
              <w:t xml:space="preserve"> </w:t>
            </w:r>
            <w:r w:rsidRPr="004B731D">
              <w:rPr>
                <w:color w:val="000000" w:themeColor="text1"/>
              </w:rPr>
              <w:t xml:space="preserve">and </w:t>
            </w:r>
            <w:r w:rsidR="00AE6791" w:rsidRPr="004B731D">
              <w:rPr>
                <w:color w:val="000000" w:themeColor="text1"/>
              </w:rPr>
              <w:t>subordinate legislation</w:t>
            </w:r>
            <w:r w:rsidRPr="004B731D">
              <w:rPr>
                <w:color w:val="000000" w:themeColor="text1"/>
              </w:rPr>
              <w:t>.</w:t>
            </w:r>
          </w:p>
        </w:tc>
        <w:tc>
          <w:tcPr>
            <w:tcW w:w="1247" w:type="pct"/>
          </w:tcPr>
          <w:p w14:paraId="4E2C891D" w14:textId="6375BF0D" w:rsidR="00F16A6A" w:rsidRDefault="00F16A6A" w:rsidP="00171C93">
            <w:pPr>
              <w:pStyle w:val="ListNumberTable1"/>
              <w:numPr>
                <w:ilvl w:val="0"/>
                <w:numId w:val="227"/>
              </w:numPr>
            </w:pPr>
            <w:r>
              <w:t>major</w:t>
            </w:r>
          </w:p>
          <w:p w14:paraId="34D98E0B" w14:textId="4CB95841" w:rsidR="00F16A6A" w:rsidRDefault="00F16A6A" w:rsidP="005F358C">
            <w:pPr>
              <w:pStyle w:val="ListNumberTable1"/>
            </w:pPr>
            <w:r>
              <w:t>major</w:t>
            </w:r>
          </w:p>
          <w:p w14:paraId="7F787CA2" w14:textId="29DEA73F" w:rsidR="00962063" w:rsidRDefault="005F358C" w:rsidP="00C2167C">
            <w:pPr>
              <w:pStyle w:val="ListNumberTable1"/>
            </w:pPr>
            <w:r>
              <w:t>major</w:t>
            </w:r>
          </w:p>
        </w:tc>
      </w:tr>
      <w:tr w:rsidR="008A6081" w14:paraId="143E5EB1" w14:textId="77777777" w:rsidTr="005C6C62">
        <w:tc>
          <w:tcPr>
            <w:tcW w:w="467" w:type="pct"/>
          </w:tcPr>
          <w:p w14:paraId="0D18341C" w14:textId="77777777" w:rsidR="008A6081" w:rsidRDefault="008A6081" w:rsidP="000F6C07">
            <w:pPr>
              <w:pStyle w:val="Numberedtables2"/>
              <w:keepNext/>
              <w:keepLines/>
            </w:pPr>
          </w:p>
        </w:tc>
        <w:tc>
          <w:tcPr>
            <w:tcW w:w="3286" w:type="pct"/>
          </w:tcPr>
          <w:p w14:paraId="77B6E659" w14:textId="64994A00" w:rsidR="00E437D9" w:rsidRDefault="00E437D9" w:rsidP="000F6C07">
            <w:pPr>
              <w:pStyle w:val="Normalsmall"/>
              <w:rPr>
                <w:color w:val="FF0000"/>
              </w:rPr>
            </w:pPr>
            <w:r w:rsidRPr="002D4249">
              <w:t xml:space="preserve">When solicited, unsolicited and or substituted goods arrive at the </w:t>
            </w:r>
            <w:r>
              <w:t>approved arrangement</w:t>
            </w:r>
            <w:r w:rsidRPr="002D4249">
              <w:t xml:space="preserve"> site without a biosecurity direction, the </w:t>
            </w:r>
            <w:r>
              <w:t>b</w:t>
            </w:r>
            <w:r w:rsidR="00A80EC9">
              <w:t>iosecurity industry participant</w:t>
            </w:r>
            <w:r w:rsidR="00EF4938">
              <w:t xml:space="preserve"> </w:t>
            </w:r>
            <w:r>
              <w:t xml:space="preserve">must, </w:t>
            </w:r>
            <w:r w:rsidRPr="004B731D">
              <w:rPr>
                <w:color w:val="000000" w:themeColor="text1"/>
              </w:rPr>
              <w:t>within 2 business days:</w:t>
            </w:r>
          </w:p>
          <w:p w14:paraId="3EA6769D" w14:textId="423764B1" w:rsidR="00E437D9" w:rsidRPr="00E437D9" w:rsidRDefault="00E437D9" w:rsidP="00171C93">
            <w:pPr>
              <w:pStyle w:val="ListNumberTable1"/>
              <w:numPr>
                <w:ilvl w:val="0"/>
                <w:numId w:val="228"/>
              </w:numPr>
            </w:pPr>
            <w:r w:rsidRPr="00E437D9">
              <w:t>refer to the import conditions database to confirm t</w:t>
            </w:r>
            <w:r w:rsidR="0061387F">
              <w:t xml:space="preserve">he status of the goods, </w:t>
            </w:r>
            <w:r w:rsidRPr="00E437D9">
              <w:t>and</w:t>
            </w:r>
          </w:p>
          <w:p w14:paraId="46BDA460" w14:textId="4438FA61" w:rsidR="008A6081" w:rsidRDefault="00CB6566" w:rsidP="00CB6566">
            <w:pPr>
              <w:pStyle w:val="ListNumberTable1"/>
            </w:pPr>
            <w:proofErr w:type="gramStart"/>
            <w:r w:rsidRPr="00E437D9">
              <w:t>contact</w:t>
            </w:r>
            <w:proofErr w:type="gramEnd"/>
            <w:r w:rsidRPr="00E437D9">
              <w:t xml:space="preserve"> the department</w:t>
            </w:r>
            <w:r w:rsidRPr="00361AC2">
              <w:t xml:space="preserve"> </w:t>
            </w:r>
            <w:r w:rsidR="00E437D9" w:rsidRPr="00361AC2">
              <w:t>i</w:t>
            </w:r>
            <w:r w:rsidR="00E437D9" w:rsidRPr="000F6C07">
              <w:t>f</w:t>
            </w:r>
            <w:r w:rsidR="00E437D9" w:rsidRPr="00E437D9">
              <w:t xml:space="preserve"> the goods are </w:t>
            </w:r>
            <w:r w:rsidR="00E437D9" w:rsidRPr="000F6C07">
              <w:t>subject to biosecurity control</w:t>
            </w:r>
            <w:r w:rsidR="00E437D9" w:rsidRPr="00E437D9">
              <w:t xml:space="preserve">, or </w:t>
            </w:r>
            <w:r w:rsidR="00E437D9" w:rsidRPr="000F6C07">
              <w:t>if the biosecurity status of the goods is uncertain</w:t>
            </w:r>
            <w:r>
              <w:t>.</w:t>
            </w:r>
          </w:p>
        </w:tc>
        <w:tc>
          <w:tcPr>
            <w:tcW w:w="1247" w:type="pct"/>
          </w:tcPr>
          <w:p w14:paraId="61D71B47" w14:textId="7B22DCA5" w:rsidR="008A6081" w:rsidRDefault="00847A86" w:rsidP="00C3028F">
            <w:pPr>
              <w:pStyle w:val="ListNumberTable1"/>
              <w:keepNext/>
              <w:keepLines/>
              <w:numPr>
                <w:ilvl w:val="0"/>
                <w:numId w:val="20"/>
              </w:numPr>
            </w:pPr>
            <w:r>
              <w:t>major</w:t>
            </w:r>
          </w:p>
        </w:tc>
      </w:tr>
    </w:tbl>
    <w:p w14:paraId="1474BD8A" w14:textId="77777777" w:rsidR="008A6081" w:rsidRDefault="00AE6791">
      <w:pPr>
        <w:pStyle w:val="Heading3"/>
      </w:pPr>
      <w:bookmarkStart w:id="9" w:name="_Toc500324128"/>
      <w:r>
        <w:t>Approved arrangements site changes</w:t>
      </w:r>
      <w:bookmarkEnd w:id="9"/>
    </w:p>
    <w:p w14:paraId="5D98104D" w14:textId="5833F9D7" w:rsidR="008A6081" w:rsidRDefault="00AE6791">
      <w:pPr>
        <w:pStyle w:val="Caption"/>
      </w:pPr>
      <w:r>
        <w:t xml:space="preserve">Table </w:t>
      </w:r>
      <w:fldSimple w:instr=" SEQ Table \* ARABIC ">
        <w:r w:rsidR="008E6542">
          <w:rPr>
            <w:noProof/>
          </w:rPr>
          <w:t>2</w:t>
        </w:r>
      </w:fldSimple>
      <w:r>
        <w:t xml:space="preserve"> Approved arrang</w:t>
      </w:r>
      <w:r w:rsidR="005D57A8">
        <w:t>ements site changes requirement</w:t>
      </w:r>
    </w:p>
    <w:tbl>
      <w:tblPr>
        <w:tblStyle w:val="TableGrid"/>
        <w:tblW w:w="5000" w:type="pct"/>
        <w:tblLayout w:type="fixed"/>
        <w:tblLook w:val="04A0" w:firstRow="1" w:lastRow="0" w:firstColumn="1" w:lastColumn="0" w:noHBand="0" w:noVBand="1"/>
      </w:tblPr>
      <w:tblGrid>
        <w:gridCol w:w="847"/>
        <w:gridCol w:w="5952"/>
        <w:gridCol w:w="2261"/>
      </w:tblGrid>
      <w:tr w:rsidR="008A6081" w14:paraId="6EF9AC19" w14:textId="77777777" w:rsidTr="009556A2">
        <w:trPr>
          <w:tblHeader/>
        </w:trPr>
        <w:tc>
          <w:tcPr>
            <w:tcW w:w="467" w:type="pct"/>
          </w:tcPr>
          <w:p w14:paraId="2DB64A84" w14:textId="77777777" w:rsidR="008A6081" w:rsidRDefault="008A6081" w:rsidP="00436862">
            <w:pPr>
              <w:pStyle w:val="Numberedtables1"/>
              <w:numPr>
                <w:ilvl w:val="0"/>
                <w:numId w:val="0"/>
              </w:numPr>
              <w:ind w:left="454" w:hanging="454"/>
            </w:pPr>
          </w:p>
        </w:tc>
        <w:tc>
          <w:tcPr>
            <w:tcW w:w="3285" w:type="pct"/>
          </w:tcPr>
          <w:p w14:paraId="45557D0C" w14:textId="77777777" w:rsidR="008A6081" w:rsidRDefault="00AE6791">
            <w:pPr>
              <w:pStyle w:val="TableHeading"/>
            </w:pPr>
            <w:r>
              <w:t>Requirement</w:t>
            </w:r>
          </w:p>
        </w:tc>
        <w:tc>
          <w:tcPr>
            <w:tcW w:w="1248" w:type="pct"/>
          </w:tcPr>
          <w:p w14:paraId="7BAB200E" w14:textId="77777777" w:rsidR="008A6081" w:rsidRDefault="00AE6791">
            <w:pPr>
              <w:pStyle w:val="TableHeading"/>
            </w:pPr>
            <w:r>
              <w:t>Non-conformity</w:t>
            </w:r>
          </w:p>
        </w:tc>
      </w:tr>
      <w:tr w:rsidR="008A6081" w14:paraId="0F7C0260" w14:textId="77777777" w:rsidTr="009556A2">
        <w:tc>
          <w:tcPr>
            <w:tcW w:w="467" w:type="pct"/>
          </w:tcPr>
          <w:p w14:paraId="7B4C3463" w14:textId="39C2D3AC" w:rsidR="008A6081" w:rsidRPr="00650AFC" w:rsidRDefault="0029541A" w:rsidP="0029541A">
            <w:pPr>
              <w:pStyle w:val="Numberedtables2"/>
              <w:numPr>
                <w:ilvl w:val="0"/>
                <w:numId w:val="0"/>
              </w:numPr>
              <w:ind w:left="454" w:hanging="454"/>
            </w:pPr>
            <w:r>
              <w:t>2.1</w:t>
            </w:r>
          </w:p>
        </w:tc>
        <w:tc>
          <w:tcPr>
            <w:tcW w:w="3285" w:type="pct"/>
          </w:tcPr>
          <w:p w14:paraId="3582BD2A" w14:textId="77777777" w:rsidR="008A6081" w:rsidRPr="004B731D" w:rsidRDefault="00AE6791">
            <w:pPr>
              <w:pStyle w:val="TableText"/>
              <w:rPr>
                <w:color w:val="000000" w:themeColor="text1"/>
              </w:rPr>
            </w:pPr>
            <w:r w:rsidRPr="00650AFC">
              <w:t>The department must be notified, in writing</w:t>
            </w:r>
            <w:r w:rsidRPr="00650AFC">
              <w:rPr>
                <w:color w:val="0070C0"/>
              </w:rPr>
              <w:t xml:space="preserve">, </w:t>
            </w:r>
            <w:r w:rsidRPr="004B731D">
              <w:rPr>
                <w:color w:val="000000" w:themeColor="text1"/>
              </w:rPr>
              <w:t>and approval granted, prior to:</w:t>
            </w:r>
          </w:p>
          <w:p w14:paraId="739FD031" w14:textId="2B909D67" w:rsidR="008A6081" w:rsidRPr="004B731D" w:rsidRDefault="00AE6791" w:rsidP="00171C93">
            <w:pPr>
              <w:pStyle w:val="ListNumberTable1"/>
              <w:numPr>
                <w:ilvl w:val="0"/>
                <w:numId w:val="229"/>
              </w:numPr>
              <w:rPr>
                <w:color w:val="000000" w:themeColor="text1"/>
              </w:rPr>
            </w:pPr>
            <w:r w:rsidRPr="004B731D">
              <w:rPr>
                <w:color w:val="000000" w:themeColor="text1"/>
              </w:rPr>
              <w:t>making alterations to the physical structure o</w:t>
            </w:r>
            <w:r w:rsidR="00E0338F" w:rsidRPr="004B731D">
              <w:rPr>
                <w:color w:val="000000" w:themeColor="text1"/>
              </w:rPr>
              <w:t xml:space="preserve">f the approved arrangement site </w:t>
            </w:r>
            <w:r w:rsidR="001E3AA6" w:rsidRPr="004B731D">
              <w:rPr>
                <w:color w:val="000000" w:themeColor="text1"/>
              </w:rPr>
              <w:t xml:space="preserve">which affects </w:t>
            </w:r>
            <w:r w:rsidRPr="004B731D">
              <w:rPr>
                <w:color w:val="000000" w:themeColor="text1"/>
              </w:rPr>
              <w:t xml:space="preserve"> the containment boundary</w:t>
            </w:r>
            <w:r w:rsidR="001E3AA6" w:rsidRPr="004B731D">
              <w:rPr>
                <w:color w:val="000000" w:themeColor="text1"/>
              </w:rPr>
              <w:t xml:space="preserve"> (ex</w:t>
            </w:r>
            <w:r w:rsidR="0061387F" w:rsidRPr="004B731D">
              <w:rPr>
                <w:color w:val="000000" w:themeColor="text1"/>
              </w:rPr>
              <w:t>cluding minor works as follows)</w:t>
            </w:r>
          </w:p>
          <w:p w14:paraId="64332586" w14:textId="1C9C8CE0" w:rsidR="00116BEB" w:rsidRPr="004B731D" w:rsidRDefault="00AE6791" w:rsidP="00E0338F">
            <w:pPr>
              <w:pStyle w:val="ListNumberTable1"/>
              <w:rPr>
                <w:color w:val="000000" w:themeColor="text1"/>
              </w:rPr>
            </w:pPr>
            <w:r w:rsidRPr="004B731D">
              <w:rPr>
                <w:color w:val="000000" w:themeColor="text1"/>
              </w:rPr>
              <w:t>assigning, transferring or relocating the biosecurity operations</w:t>
            </w:r>
          </w:p>
          <w:p w14:paraId="2C4AEEB5" w14:textId="77777777" w:rsidR="00CB6566" w:rsidRDefault="00AE6791" w:rsidP="00B01AA0">
            <w:pPr>
              <w:pStyle w:val="ListNumberTable1"/>
            </w:pPr>
            <w:r w:rsidRPr="004B731D">
              <w:rPr>
                <w:color w:val="000000" w:themeColor="text1"/>
              </w:rPr>
              <w:t xml:space="preserve">ceasing or materially reducing or expanding </w:t>
            </w:r>
            <w:r w:rsidR="001E3AA6" w:rsidRPr="004B731D">
              <w:rPr>
                <w:color w:val="000000" w:themeColor="text1"/>
              </w:rPr>
              <w:t xml:space="preserve">the scale of </w:t>
            </w:r>
            <w:r w:rsidR="00CB6566">
              <w:t>biosecurity operations</w:t>
            </w:r>
          </w:p>
          <w:p w14:paraId="5502E322" w14:textId="58EA36F3" w:rsidR="00B73953" w:rsidRPr="00650AFC" w:rsidRDefault="00B01AA0" w:rsidP="00B01AA0">
            <w:pPr>
              <w:pStyle w:val="ListNumberTable1"/>
            </w:pPr>
            <w:r w:rsidRPr="00650AFC">
              <w:t xml:space="preserve"> </w:t>
            </w:r>
            <w:proofErr w:type="gramStart"/>
            <w:r w:rsidRPr="00650AFC">
              <w:t>e</w:t>
            </w:r>
            <w:r w:rsidR="00B73953" w:rsidRPr="00650AFC">
              <w:rPr>
                <w:color w:val="000000" w:themeColor="text1"/>
              </w:rPr>
              <w:t>ntering</w:t>
            </w:r>
            <w:proofErr w:type="gramEnd"/>
            <w:r w:rsidR="00B73953" w:rsidRPr="00650AFC">
              <w:rPr>
                <w:color w:val="000000" w:themeColor="text1"/>
              </w:rPr>
              <w:t xml:space="preserve"> into, or changing a sub-lease arrangement</w:t>
            </w:r>
            <w:r w:rsidRPr="00650AFC">
              <w:rPr>
                <w:color w:val="000000" w:themeColor="text1"/>
              </w:rPr>
              <w:t>.</w:t>
            </w:r>
          </w:p>
        </w:tc>
        <w:tc>
          <w:tcPr>
            <w:tcW w:w="1248" w:type="pct"/>
          </w:tcPr>
          <w:p w14:paraId="6AD06897" w14:textId="0FDF0DF1" w:rsidR="008A6081" w:rsidRDefault="0061387F" w:rsidP="00513ECA">
            <w:pPr>
              <w:pStyle w:val="ListNumberTable1"/>
              <w:numPr>
                <w:ilvl w:val="0"/>
                <w:numId w:val="22"/>
              </w:numPr>
            </w:pPr>
            <w:r>
              <w:t>major</w:t>
            </w:r>
          </w:p>
          <w:p w14:paraId="3851E68E" w14:textId="0F08D18C" w:rsidR="008A6081" w:rsidRDefault="0061387F" w:rsidP="00513ECA">
            <w:pPr>
              <w:pStyle w:val="ListNumberTable1"/>
              <w:numPr>
                <w:ilvl w:val="0"/>
                <w:numId w:val="22"/>
              </w:numPr>
            </w:pPr>
            <w:r>
              <w:t>major</w:t>
            </w:r>
          </w:p>
          <w:p w14:paraId="605BAA05" w14:textId="07D46635" w:rsidR="00116BEB" w:rsidRDefault="00867F51" w:rsidP="00513ECA">
            <w:pPr>
              <w:pStyle w:val="ListNumberTable1"/>
              <w:numPr>
                <w:ilvl w:val="0"/>
                <w:numId w:val="22"/>
              </w:numPr>
            </w:pPr>
            <w:r>
              <w:t>major</w:t>
            </w:r>
          </w:p>
          <w:p w14:paraId="58494F82" w14:textId="54ECDE75" w:rsidR="00933CFF" w:rsidRDefault="00CB6566" w:rsidP="009A6D0D">
            <w:pPr>
              <w:pStyle w:val="ListNumberTable1"/>
              <w:numPr>
                <w:ilvl w:val="0"/>
                <w:numId w:val="22"/>
              </w:numPr>
            </w:pPr>
            <w:r>
              <w:t>major</w:t>
            </w:r>
          </w:p>
        </w:tc>
      </w:tr>
    </w:tbl>
    <w:p w14:paraId="174E0BDB" w14:textId="51B454D8" w:rsidR="008A6081" w:rsidRDefault="00D90668">
      <w:pPr>
        <w:pStyle w:val="Heading3"/>
      </w:pPr>
      <w:bookmarkStart w:id="10" w:name="_Toc500324129"/>
      <w:r>
        <w:t>Permissible minor works without notification</w:t>
      </w:r>
      <w:bookmarkEnd w:id="10"/>
      <w:r w:rsidR="00E535A1">
        <w:t xml:space="preserve"> </w:t>
      </w:r>
    </w:p>
    <w:p w14:paraId="2829A1A2" w14:textId="11EAA164" w:rsidR="008A6081" w:rsidRDefault="00AE6791">
      <w:pPr>
        <w:pStyle w:val="Caption"/>
        <w:rPr>
          <w:rStyle w:val="Strong"/>
          <w:b/>
          <w:bCs/>
        </w:rPr>
      </w:pPr>
      <w:r>
        <w:t xml:space="preserve">Table </w:t>
      </w:r>
      <w:fldSimple w:instr=" SEQ Table \* ARABIC ">
        <w:r w:rsidR="008E6542">
          <w:rPr>
            <w:noProof/>
          </w:rPr>
          <w:t>3</w:t>
        </w:r>
      </w:fldSimple>
      <w:r>
        <w:rPr>
          <w:rStyle w:val="Strong"/>
          <w:b/>
          <w:bCs/>
        </w:rPr>
        <w:t xml:space="preserve"> </w:t>
      </w:r>
      <w:r w:rsidR="00D90668">
        <w:rPr>
          <w:rStyle w:val="Strong"/>
          <w:b/>
          <w:bCs/>
        </w:rPr>
        <w:t>Permissible minor works without notification</w:t>
      </w:r>
      <w:r>
        <w:rPr>
          <w:rStyle w:val="Strong"/>
          <w:b/>
          <w:bCs/>
        </w:rPr>
        <w:t xml:space="preserve"> req</w:t>
      </w:r>
      <w:r w:rsidR="005D57A8">
        <w:rPr>
          <w:rStyle w:val="Strong"/>
          <w:b/>
          <w:bCs/>
        </w:rPr>
        <w:t>uirement</w:t>
      </w:r>
    </w:p>
    <w:tbl>
      <w:tblPr>
        <w:tblStyle w:val="TableGrid"/>
        <w:tblW w:w="5000" w:type="pct"/>
        <w:tblLayout w:type="fixed"/>
        <w:tblLook w:val="04A0" w:firstRow="1" w:lastRow="0" w:firstColumn="1" w:lastColumn="0" w:noHBand="0" w:noVBand="1"/>
      </w:tblPr>
      <w:tblGrid>
        <w:gridCol w:w="847"/>
        <w:gridCol w:w="5952"/>
        <w:gridCol w:w="2261"/>
      </w:tblGrid>
      <w:tr w:rsidR="008A6081" w14:paraId="362507CD" w14:textId="77777777" w:rsidTr="009556A2">
        <w:trPr>
          <w:tblHeader/>
        </w:trPr>
        <w:tc>
          <w:tcPr>
            <w:tcW w:w="467" w:type="pct"/>
          </w:tcPr>
          <w:p w14:paraId="602A8BDB" w14:textId="77777777" w:rsidR="008A6081" w:rsidRDefault="008A6081" w:rsidP="00436862">
            <w:pPr>
              <w:pStyle w:val="Numberedtables1"/>
              <w:numPr>
                <w:ilvl w:val="0"/>
                <w:numId w:val="0"/>
              </w:numPr>
              <w:ind w:left="454" w:hanging="454"/>
            </w:pPr>
          </w:p>
        </w:tc>
        <w:tc>
          <w:tcPr>
            <w:tcW w:w="3285" w:type="pct"/>
          </w:tcPr>
          <w:p w14:paraId="5B443FC0" w14:textId="77777777" w:rsidR="008A6081" w:rsidRDefault="00AE6791">
            <w:pPr>
              <w:pStyle w:val="TableHeading"/>
            </w:pPr>
            <w:r>
              <w:t>Requirement</w:t>
            </w:r>
          </w:p>
        </w:tc>
        <w:tc>
          <w:tcPr>
            <w:tcW w:w="1248" w:type="pct"/>
          </w:tcPr>
          <w:p w14:paraId="644E97DE" w14:textId="77777777" w:rsidR="008A6081" w:rsidRDefault="00AE6791">
            <w:pPr>
              <w:pStyle w:val="TableHeading"/>
            </w:pPr>
            <w:r>
              <w:t>Non-conformity</w:t>
            </w:r>
          </w:p>
        </w:tc>
      </w:tr>
      <w:tr w:rsidR="008A6081" w14:paraId="4D05F83A" w14:textId="77777777" w:rsidTr="009556A2">
        <w:tc>
          <w:tcPr>
            <w:tcW w:w="467" w:type="pct"/>
          </w:tcPr>
          <w:p w14:paraId="45A90961" w14:textId="023F3D5D" w:rsidR="008A6081" w:rsidRDefault="0029541A" w:rsidP="0029541A">
            <w:pPr>
              <w:pStyle w:val="Numberedtables2"/>
              <w:numPr>
                <w:ilvl w:val="0"/>
                <w:numId w:val="0"/>
              </w:numPr>
              <w:ind w:left="454" w:hanging="454"/>
            </w:pPr>
            <w:r>
              <w:t>3.1</w:t>
            </w:r>
          </w:p>
        </w:tc>
        <w:tc>
          <w:tcPr>
            <w:tcW w:w="3285" w:type="pct"/>
          </w:tcPr>
          <w:p w14:paraId="1910B886" w14:textId="77777777" w:rsidR="00A637A9" w:rsidRDefault="00A637A9" w:rsidP="000F6C07">
            <w:pPr>
              <w:pStyle w:val="ListNumberTable1"/>
              <w:numPr>
                <w:ilvl w:val="0"/>
                <w:numId w:val="0"/>
              </w:numPr>
            </w:pPr>
            <w:r>
              <w:t>Biosecurity goods must be contained and protected when undertaking minor works.</w:t>
            </w:r>
          </w:p>
          <w:p w14:paraId="085ED6F6" w14:textId="3183B5BC" w:rsidR="00D90668" w:rsidRDefault="00D90668" w:rsidP="000F6C07">
            <w:pPr>
              <w:pStyle w:val="ListNumberTable1"/>
              <w:numPr>
                <w:ilvl w:val="0"/>
                <w:numId w:val="0"/>
              </w:numPr>
            </w:pPr>
            <w:r>
              <w:t>Works on the containment boundary, that are permissible without notification, include:</w:t>
            </w:r>
          </w:p>
          <w:p w14:paraId="783730CD" w14:textId="39009739" w:rsidR="00285EF8" w:rsidRDefault="00285EF8" w:rsidP="00171C93">
            <w:pPr>
              <w:pStyle w:val="ListNumberTable1"/>
              <w:numPr>
                <w:ilvl w:val="0"/>
                <w:numId w:val="450"/>
              </w:numPr>
            </w:pPr>
            <w:r>
              <w:t>replacing like for like items after damage or deterioration</w:t>
            </w:r>
            <w:r w:rsidR="00D90668">
              <w:t xml:space="preserve"> </w:t>
            </w:r>
          </w:p>
          <w:p w14:paraId="00D9BA24" w14:textId="39B0D6C7" w:rsidR="00116BEB" w:rsidRDefault="00285EF8" w:rsidP="00A637A9">
            <w:pPr>
              <w:pStyle w:val="ListNumberTable1"/>
            </w:pPr>
            <w:proofErr w:type="gramStart"/>
            <w:r>
              <w:t>repainting</w:t>
            </w:r>
            <w:proofErr w:type="gramEnd"/>
            <w:r>
              <w:t>, resealing and other maintenance type activities</w:t>
            </w:r>
            <w:r w:rsidR="00A637A9">
              <w:t>.</w:t>
            </w:r>
          </w:p>
        </w:tc>
        <w:tc>
          <w:tcPr>
            <w:tcW w:w="1248" w:type="pct"/>
          </w:tcPr>
          <w:p w14:paraId="3BC699C5" w14:textId="24DFCAF6" w:rsidR="00D1134F" w:rsidRDefault="00867F51" w:rsidP="005048F8">
            <w:pPr>
              <w:pStyle w:val="ListNumberTable1"/>
              <w:numPr>
                <w:ilvl w:val="0"/>
                <w:numId w:val="0"/>
              </w:numPr>
            </w:pPr>
            <w:r>
              <w:t>major</w:t>
            </w:r>
          </w:p>
        </w:tc>
      </w:tr>
    </w:tbl>
    <w:p w14:paraId="4B336FB7" w14:textId="231E2B05" w:rsidR="00D90668" w:rsidRDefault="00D90668" w:rsidP="00D90668">
      <w:pPr>
        <w:pStyle w:val="Heading3"/>
      </w:pPr>
      <w:bookmarkStart w:id="11" w:name="_Toc500324130"/>
      <w:r>
        <w:t xml:space="preserve">Work health and safety </w:t>
      </w:r>
      <w:bookmarkEnd w:id="11"/>
    </w:p>
    <w:p w14:paraId="0F518D8F" w14:textId="7A3841C5" w:rsidR="00D90668" w:rsidRDefault="00D90668" w:rsidP="00D90668">
      <w:pPr>
        <w:pStyle w:val="Caption"/>
        <w:rPr>
          <w:rStyle w:val="Strong"/>
          <w:b/>
          <w:bCs/>
        </w:rPr>
      </w:pPr>
      <w:r>
        <w:t xml:space="preserve">Table </w:t>
      </w:r>
      <w:r w:rsidR="00285EF8">
        <w:t>4</w:t>
      </w:r>
      <w:r>
        <w:rPr>
          <w:rStyle w:val="Strong"/>
          <w:b/>
          <w:bCs/>
        </w:rPr>
        <w:t xml:space="preserve"> Wor</w:t>
      </w:r>
      <w:r w:rsidR="005D57A8">
        <w:rPr>
          <w:rStyle w:val="Strong"/>
          <w:b/>
          <w:bCs/>
        </w:rPr>
        <w:t>k health and safety requirement</w:t>
      </w:r>
    </w:p>
    <w:tbl>
      <w:tblPr>
        <w:tblStyle w:val="TableGrid"/>
        <w:tblW w:w="5000" w:type="pct"/>
        <w:tblLayout w:type="fixed"/>
        <w:tblLook w:val="04A0" w:firstRow="1" w:lastRow="0" w:firstColumn="1" w:lastColumn="0" w:noHBand="0" w:noVBand="1"/>
      </w:tblPr>
      <w:tblGrid>
        <w:gridCol w:w="847"/>
        <w:gridCol w:w="5952"/>
        <w:gridCol w:w="2261"/>
      </w:tblGrid>
      <w:tr w:rsidR="00D90668" w14:paraId="693E63C9" w14:textId="77777777" w:rsidTr="009556A2">
        <w:trPr>
          <w:tblHeader/>
        </w:trPr>
        <w:tc>
          <w:tcPr>
            <w:tcW w:w="467" w:type="pct"/>
          </w:tcPr>
          <w:p w14:paraId="46B064C4" w14:textId="77777777" w:rsidR="00D90668" w:rsidRDefault="00D90668" w:rsidP="00436862">
            <w:pPr>
              <w:pStyle w:val="Numberedtables1"/>
              <w:numPr>
                <w:ilvl w:val="0"/>
                <w:numId w:val="0"/>
              </w:numPr>
              <w:ind w:left="454" w:hanging="454"/>
            </w:pPr>
          </w:p>
        </w:tc>
        <w:tc>
          <w:tcPr>
            <w:tcW w:w="3285" w:type="pct"/>
          </w:tcPr>
          <w:p w14:paraId="7816876B" w14:textId="77777777" w:rsidR="00D90668" w:rsidRDefault="00D90668" w:rsidP="00C65998">
            <w:pPr>
              <w:pStyle w:val="TableHeading"/>
            </w:pPr>
            <w:r>
              <w:t>Requirement</w:t>
            </w:r>
          </w:p>
        </w:tc>
        <w:tc>
          <w:tcPr>
            <w:tcW w:w="1248" w:type="pct"/>
          </w:tcPr>
          <w:p w14:paraId="13561A5F" w14:textId="77777777" w:rsidR="00D90668" w:rsidRDefault="00D90668" w:rsidP="00C65998">
            <w:pPr>
              <w:pStyle w:val="TableHeading"/>
            </w:pPr>
            <w:r>
              <w:t>Non-conformity</w:t>
            </w:r>
          </w:p>
        </w:tc>
      </w:tr>
      <w:tr w:rsidR="00D90668" w14:paraId="3C9EBDFB" w14:textId="77777777" w:rsidTr="009556A2">
        <w:tc>
          <w:tcPr>
            <w:tcW w:w="467" w:type="pct"/>
          </w:tcPr>
          <w:p w14:paraId="1986F57B" w14:textId="30487F12" w:rsidR="00D90668" w:rsidRDefault="00436862" w:rsidP="00436862">
            <w:pPr>
              <w:pStyle w:val="Numberedtables2"/>
              <w:numPr>
                <w:ilvl w:val="0"/>
                <w:numId w:val="0"/>
              </w:numPr>
            </w:pPr>
            <w:r>
              <w:t>4.1</w:t>
            </w:r>
          </w:p>
        </w:tc>
        <w:tc>
          <w:tcPr>
            <w:tcW w:w="3285" w:type="pct"/>
          </w:tcPr>
          <w:p w14:paraId="698432E4" w14:textId="372576F3" w:rsidR="00D90668" w:rsidRDefault="00D90668" w:rsidP="005048F8">
            <w:pPr>
              <w:pStyle w:val="ListNumberTable1"/>
              <w:numPr>
                <w:ilvl w:val="0"/>
                <w:numId w:val="0"/>
              </w:numPr>
              <w:ind w:left="33" w:hanging="33"/>
            </w:pPr>
            <w:r>
              <w:t>Health and safety must be maintained at the app</w:t>
            </w:r>
            <w:r w:rsidR="00CB6566">
              <w:t>roved arrangement site so that biosecurity o</w:t>
            </w:r>
            <w:r>
              <w:t>fficers can safely perform their duties.</w:t>
            </w:r>
          </w:p>
          <w:p w14:paraId="0FA15269" w14:textId="41172D03" w:rsidR="00D90668" w:rsidRDefault="00D90668" w:rsidP="00FE6898">
            <w:pPr>
              <w:pStyle w:val="ListNumberTable1"/>
              <w:numPr>
                <w:ilvl w:val="0"/>
                <w:numId w:val="0"/>
              </w:numPr>
            </w:pPr>
            <w:r w:rsidRPr="004B731D">
              <w:rPr>
                <w:color w:val="000000" w:themeColor="text1"/>
              </w:rPr>
              <w:t xml:space="preserve">Note: The </w:t>
            </w:r>
            <w:r w:rsidR="00A80EC9" w:rsidRPr="004B731D">
              <w:rPr>
                <w:color w:val="000000" w:themeColor="text1"/>
              </w:rPr>
              <w:t xml:space="preserve">biosecurity industry participant </w:t>
            </w:r>
            <w:r w:rsidR="005048F8" w:rsidRPr="004B731D">
              <w:rPr>
                <w:color w:val="000000" w:themeColor="text1"/>
              </w:rPr>
              <w:t>should advise the biosecurity o</w:t>
            </w:r>
            <w:r w:rsidRPr="004B731D">
              <w:rPr>
                <w:color w:val="000000" w:themeColor="text1"/>
              </w:rPr>
              <w:t>fficer of any safety issues that</w:t>
            </w:r>
            <w:r w:rsidR="003749EA" w:rsidRPr="004B731D">
              <w:rPr>
                <w:color w:val="000000" w:themeColor="text1"/>
              </w:rPr>
              <w:t xml:space="preserve"> preclude or restrict access (for example</w:t>
            </w:r>
            <w:r w:rsidR="008C53C9" w:rsidRPr="004B731D">
              <w:rPr>
                <w:color w:val="000000" w:themeColor="text1"/>
              </w:rPr>
              <w:t xml:space="preserve"> fumigation</w:t>
            </w:r>
            <w:r w:rsidRPr="004B731D">
              <w:rPr>
                <w:color w:val="000000" w:themeColor="text1"/>
              </w:rPr>
              <w:t xml:space="preserve"> in progress, inadequate vaccination for agent in use).</w:t>
            </w:r>
          </w:p>
        </w:tc>
        <w:tc>
          <w:tcPr>
            <w:tcW w:w="1248" w:type="pct"/>
          </w:tcPr>
          <w:p w14:paraId="3AE34A1B" w14:textId="3A442DD1" w:rsidR="00D90668" w:rsidRDefault="00D1134F" w:rsidP="005048F8">
            <w:pPr>
              <w:pStyle w:val="ListNumberTable1"/>
              <w:numPr>
                <w:ilvl w:val="0"/>
                <w:numId w:val="0"/>
              </w:numPr>
              <w:ind w:left="340" w:hanging="340"/>
            </w:pPr>
            <w:r>
              <w:t>minor</w:t>
            </w:r>
          </w:p>
        </w:tc>
      </w:tr>
    </w:tbl>
    <w:p w14:paraId="7910B051" w14:textId="77777777" w:rsidR="008A6081" w:rsidRDefault="00AE6791">
      <w:pPr>
        <w:pStyle w:val="Heading3"/>
      </w:pPr>
      <w:bookmarkStart w:id="12" w:name="_Toc500324131"/>
      <w:r>
        <w:t>Approved arrangements site access</w:t>
      </w:r>
      <w:bookmarkEnd w:id="12"/>
    </w:p>
    <w:p w14:paraId="10491F2C" w14:textId="5D547C9C" w:rsidR="008A6081" w:rsidRDefault="00AE6791">
      <w:pPr>
        <w:pStyle w:val="Caption"/>
      </w:pPr>
      <w:r>
        <w:t xml:space="preserve">Table </w:t>
      </w:r>
      <w:r w:rsidR="00285EF8">
        <w:t xml:space="preserve">5 </w:t>
      </w:r>
      <w:r>
        <w:t>Approved arrangements site access requirements</w:t>
      </w:r>
    </w:p>
    <w:tbl>
      <w:tblPr>
        <w:tblStyle w:val="TableGrid"/>
        <w:tblW w:w="5000" w:type="pct"/>
        <w:tblLayout w:type="fixed"/>
        <w:tblLook w:val="04A0" w:firstRow="1" w:lastRow="0" w:firstColumn="1" w:lastColumn="0" w:noHBand="0" w:noVBand="1"/>
      </w:tblPr>
      <w:tblGrid>
        <w:gridCol w:w="847"/>
        <w:gridCol w:w="5952"/>
        <w:gridCol w:w="2261"/>
      </w:tblGrid>
      <w:tr w:rsidR="008A6081" w14:paraId="2F90FB2B" w14:textId="77777777" w:rsidTr="009556A2">
        <w:trPr>
          <w:tblHeader/>
        </w:trPr>
        <w:tc>
          <w:tcPr>
            <w:tcW w:w="467" w:type="pct"/>
          </w:tcPr>
          <w:p w14:paraId="603D8551" w14:textId="77777777" w:rsidR="008A6081" w:rsidRPr="009B02CD" w:rsidRDefault="008A6081" w:rsidP="00436862">
            <w:pPr>
              <w:pStyle w:val="Numberedtables1"/>
              <w:numPr>
                <w:ilvl w:val="0"/>
                <w:numId w:val="0"/>
              </w:numPr>
              <w:ind w:left="454" w:hanging="454"/>
            </w:pPr>
          </w:p>
        </w:tc>
        <w:tc>
          <w:tcPr>
            <w:tcW w:w="3285" w:type="pct"/>
          </w:tcPr>
          <w:p w14:paraId="33306651" w14:textId="77777777" w:rsidR="008A6081" w:rsidRPr="009B02CD" w:rsidRDefault="00AE6791">
            <w:pPr>
              <w:pStyle w:val="TableHeading"/>
            </w:pPr>
            <w:r w:rsidRPr="009B02CD">
              <w:t>Requirement</w:t>
            </w:r>
          </w:p>
        </w:tc>
        <w:tc>
          <w:tcPr>
            <w:tcW w:w="1248" w:type="pct"/>
          </w:tcPr>
          <w:p w14:paraId="62D20EDC" w14:textId="77777777" w:rsidR="008A6081" w:rsidRDefault="00AE6791">
            <w:pPr>
              <w:pStyle w:val="TableHeading"/>
            </w:pPr>
            <w:r>
              <w:t>Non-conformity</w:t>
            </w:r>
          </w:p>
        </w:tc>
      </w:tr>
      <w:tr w:rsidR="0076631A" w14:paraId="38E22CDF" w14:textId="77777777" w:rsidTr="009556A2">
        <w:tc>
          <w:tcPr>
            <w:tcW w:w="467" w:type="pct"/>
          </w:tcPr>
          <w:p w14:paraId="589BC398" w14:textId="02CFC910" w:rsidR="0076631A" w:rsidRPr="009B02CD" w:rsidRDefault="00E55971" w:rsidP="00E55971">
            <w:pPr>
              <w:pStyle w:val="Numberedtables2"/>
              <w:numPr>
                <w:ilvl w:val="0"/>
                <w:numId w:val="0"/>
              </w:numPr>
            </w:pPr>
            <w:r>
              <w:t>5.1</w:t>
            </w:r>
          </w:p>
        </w:tc>
        <w:tc>
          <w:tcPr>
            <w:tcW w:w="3285" w:type="pct"/>
          </w:tcPr>
          <w:p w14:paraId="6AAB9401" w14:textId="637ACDB4" w:rsidR="0076631A" w:rsidRPr="009B02CD" w:rsidRDefault="005048F8" w:rsidP="005048F8">
            <w:pPr>
              <w:pStyle w:val="ListNumberTable1"/>
              <w:numPr>
                <w:ilvl w:val="0"/>
                <w:numId w:val="0"/>
              </w:numPr>
            </w:pPr>
            <w:r>
              <w:rPr>
                <w:rFonts w:asciiTheme="majorHAnsi" w:hAnsiTheme="majorHAnsi"/>
              </w:rPr>
              <w:t>Biosecurity o</w:t>
            </w:r>
            <w:r w:rsidR="0076631A" w:rsidRPr="009B02CD">
              <w:rPr>
                <w:rFonts w:asciiTheme="majorHAnsi" w:hAnsiTheme="majorHAnsi"/>
              </w:rPr>
              <w:t>fficers must be granted access to the approved arrangement site at any time.</w:t>
            </w:r>
          </w:p>
        </w:tc>
        <w:tc>
          <w:tcPr>
            <w:tcW w:w="1248" w:type="pct"/>
          </w:tcPr>
          <w:p w14:paraId="5359D8E2" w14:textId="649E885C" w:rsidR="0076631A" w:rsidRDefault="00D1134F" w:rsidP="005048F8">
            <w:pPr>
              <w:pStyle w:val="ListNumberTable1"/>
              <w:numPr>
                <w:ilvl w:val="0"/>
                <w:numId w:val="0"/>
              </w:numPr>
              <w:ind w:left="340" w:hanging="340"/>
            </w:pPr>
            <w:r>
              <w:t>minor</w:t>
            </w:r>
          </w:p>
        </w:tc>
      </w:tr>
      <w:tr w:rsidR="008A6081" w14:paraId="197ADE8B" w14:textId="77777777" w:rsidTr="009556A2">
        <w:tc>
          <w:tcPr>
            <w:tcW w:w="467" w:type="pct"/>
          </w:tcPr>
          <w:p w14:paraId="68007404" w14:textId="360F6D67" w:rsidR="008A6081" w:rsidRPr="009B02CD" w:rsidRDefault="00E97E72" w:rsidP="00E97E72">
            <w:pPr>
              <w:pStyle w:val="Numberedtables2"/>
              <w:numPr>
                <w:ilvl w:val="0"/>
                <w:numId w:val="0"/>
              </w:numPr>
              <w:ind w:left="454" w:hanging="454"/>
            </w:pPr>
            <w:r w:rsidRPr="009B02CD">
              <w:t>5.2</w:t>
            </w:r>
          </w:p>
        </w:tc>
        <w:tc>
          <w:tcPr>
            <w:tcW w:w="3285" w:type="pct"/>
          </w:tcPr>
          <w:p w14:paraId="746F9DA8" w14:textId="0D3D428B" w:rsidR="008A6081" w:rsidRPr="009B02CD" w:rsidRDefault="00AE6791" w:rsidP="005048F8">
            <w:pPr>
              <w:pStyle w:val="ListNumberTable1"/>
              <w:numPr>
                <w:ilvl w:val="0"/>
                <w:numId w:val="0"/>
              </w:numPr>
              <w:ind w:left="33" w:hanging="33"/>
            </w:pPr>
            <w:r w:rsidRPr="009B02CD">
              <w:t>The department must be provided with details of the approved arrangement site’s nominated</w:t>
            </w:r>
            <w:r w:rsidRPr="009B02CD">
              <w:rPr>
                <w:color w:val="FF0000"/>
              </w:rPr>
              <w:t xml:space="preserve"> </w:t>
            </w:r>
            <w:r w:rsidR="00285EF8" w:rsidRPr="004B731D">
              <w:rPr>
                <w:color w:val="000000" w:themeColor="text1"/>
              </w:rPr>
              <w:t>operating</w:t>
            </w:r>
            <w:r w:rsidRPr="004B731D">
              <w:rPr>
                <w:color w:val="000000" w:themeColor="text1"/>
              </w:rPr>
              <w:t xml:space="preserve"> </w:t>
            </w:r>
            <w:r w:rsidRPr="009B02CD">
              <w:t>hours.</w:t>
            </w:r>
          </w:p>
        </w:tc>
        <w:tc>
          <w:tcPr>
            <w:tcW w:w="1248" w:type="pct"/>
          </w:tcPr>
          <w:p w14:paraId="79003EEC" w14:textId="6DBF5984" w:rsidR="008A6081" w:rsidRDefault="00D1134F" w:rsidP="005048F8">
            <w:pPr>
              <w:pStyle w:val="ListNumberTable1"/>
              <w:numPr>
                <w:ilvl w:val="0"/>
                <w:numId w:val="0"/>
              </w:numPr>
              <w:ind w:left="340" w:hanging="340"/>
            </w:pPr>
            <w:r>
              <w:t>minor</w:t>
            </w:r>
          </w:p>
        </w:tc>
      </w:tr>
      <w:tr w:rsidR="008A6081" w14:paraId="7B6DB344" w14:textId="77777777" w:rsidTr="009556A2">
        <w:tc>
          <w:tcPr>
            <w:tcW w:w="467" w:type="pct"/>
          </w:tcPr>
          <w:p w14:paraId="19B84940" w14:textId="08E4CC15" w:rsidR="008A6081" w:rsidRPr="009B02CD" w:rsidRDefault="00E97E72" w:rsidP="00E97E72">
            <w:pPr>
              <w:pStyle w:val="Numberedtables2"/>
              <w:numPr>
                <w:ilvl w:val="0"/>
                <w:numId w:val="0"/>
              </w:numPr>
              <w:ind w:left="454" w:hanging="454"/>
            </w:pPr>
            <w:r w:rsidRPr="009B02CD">
              <w:t>5.3</w:t>
            </w:r>
          </w:p>
        </w:tc>
        <w:tc>
          <w:tcPr>
            <w:tcW w:w="3285" w:type="pct"/>
          </w:tcPr>
          <w:p w14:paraId="4DDECC0E" w14:textId="0203DC01" w:rsidR="008A6081" w:rsidRPr="009B02CD" w:rsidRDefault="00AE6791" w:rsidP="005048F8">
            <w:pPr>
              <w:pStyle w:val="ListNumberTable1"/>
              <w:numPr>
                <w:ilvl w:val="0"/>
                <w:numId w:val="0"/>
              </w:numPr>
            </w:pPr>
            <w:r w:rsidRPr="009B02CD">
              <w:t>Access to the approved arrangement site must be through property owned, rented or leased by the biosecurity industry participant.</w:t>
            </w:r>
          </w:p>
        </w:tc>
        <w:tc>
          <w:tcPr>
            <w:tcW w:w="1248" w:type="pct"/>
          </w:tcPr>
          <w:p w14:paraId="77470A93" w14:textId="60D9FD29" w:rsidR="008A6081" w:rsidRDefault="00AE6791" w:rsidP="005048F8">
            <w:pPr>
              <w:pStyle w:val="ListNumberTable1"/>
              <w:numPr>
                <w:ilvl w:val="0"/>
                <w:numId w:val="0"/>
              </w:numPr>
              <w:ind w:left="340" w:hanging="340"/>
            </w:pPr>
            <w:r>
              <w:t>minor</w:t>
            </w:r>
          </w:p>
        </w:tc>
      </w:tr>
      <w:tr w:rsidR="008A6081" w14:paraId="524C13BB" w14:textId="77777777" w:rsidTr="009556A2">
        <w:tc>
          <w:tcPr>
            <w:tcW w:w="467" w:type="pct"/>
          </w:tcPr>
          <w:p w14:paraId="3A83404C" w14:textId="64687D0E" w:rsidR="008A6081" w:rsidRPr="009B02CD" w:rsidRDefault="00E97E72" w:rsidP="00E97E72">
            <w:pPr>
              <w:pStyle w:val="Numberedtables2"/>
              <w:numPr>
                <w:ilvl w:val="0"/>
                <w:numId w:val="0"/>
              </w:numPr>
            </w:pPr>
            <w:r w:rsidRPr="009B02CD">
              <w:t>5.4</w:t>
            </w:r>
          </w:p>
        </w:tc>
        <w:tc>
          <w:tcPr>
            <w:tcW w:w="3285" w:type="pct"/>
          </w:tcPr>
          <w:p w14:paraId="5846828B" w14:textId="09C499D0" w:rsidR="008A6081" w:rsidRPr="009B02CD" w:rsidRDefault="00AE6791" w:rsidP="005048F8">
            <w:pPr>
              <w:pStyle w:val="ListNumberTable1"/>
              <w:numPr>
                <w:ilvl w:val="0"/>
                <w:numId w:val="0"/>
              </w:numPr>
              <w:ind w:left="340" w:hanging="340"/>
            </w:pPr>
            <w:r w:rsidRPr="009B02CD">
              <w:rPr>
                <w:color w:val="000000" w:themeColor="text1"/>
              </w:rPr>
              <w:t xml:space="preserve">Access to the approved arrangement site must be via an </w:t>
            </w:r>
            <w:r w:rsidR="008C53C9" w:rsidRPr="009B02CD">
              <w:rPr>
                <w:color w:val="000000" w:themeColor="text1"/>
              </w:rPr>
              <w:t>all-weather</w:t>
            </w:r>
            <w:r w:rsidRPr="009B02CD">
              <w:rPr>
                <w:color w:val="000000" w:themeColor="text1"/>
              </w:rPr>
              <w:t xml:space="preserve"> road.</w:t>
            </w:r>
          </w:p>
        </w:tc>
        <w:tc>
          <w:tcPr>
            <w:tcW w:w="1248" w:type="pct"/>
          </w:tcPr>
          <w:p w14:paraId="240AEDA8" w14:textId="020159F9" w:rsidR="008A6081" w:rsidRDefault="00D1134F" w:rsidP="005048F8">
            <w:pPr>
              <w:pStyle w:val="ListNumberTable1"/>
              <w:numPr>
                <w:ilvl w:val="0"/>
                <w:numId w:val="0"/>
              </w:numPr>
              <w:ind w:left="340" w:hanging="340"/>
            </w:pPr>
            <w:r>
              <w:t>minor</w:t>
            </w:r>
          </w:p>
        </w:tc>
      </w:tr>
      <w:tr w:rsidR="0076631A" w14:paraId="03CC8454" w14:textId="77777777" w:rsidTr="009556A2">
        <w:tc>
          <w:tcPr>
            <w:tcW w:w="467" w:type="pct"/>
          </w:tcPr>
          <w:p w14:paraId="12B7BA48" w14:textId="69808F5B" w:rsidR="0076631A" w:rsidRPr="004A3526" w:rsidRDefault="00E97E72" w:rsidP="00E97E72">
            <w:pPr>
              <w:pStyle w:val="Numberedtables2"/>
              <w:numPr>
                <w:ilvl w:val="0"/>
                <w:numId w:val="0"/>
              </w:numPr>
            </w:pPr>
            <w:r w:rsidRPr="004A3526">
              <w:t>5.5</w:t>
            </w:r>
          </w:p>
        </w:tc>
        <w:tc>
          <w:tcPr>
            <w:tcW w:w="3285" w:type="pct"/>
          </w:tcPr>
          <w:p w14:paraId="7F047D8A" w14:textId="79AB4E6F" w:rsidR="0076631A" w:rsidRPr="004B731D" w:rsidRDefault="005048F8" w:rsidP="005048F8">
            <w:pPr>
              <w:pStyle w:val="ListNumberTable1"/>
              <w:numPr>
                <w:ilvl w:val="0"/>
                <w:numId w:val="0"/>
              </w:numPr>
              <w:ind w:left="340" w:hanging="340"/>
              <w:rPr>
                <w:color w:val="000000" w:themeColor="text1"/>
              </w:rPr>
            </w:pPr>
            <w:r w:rsidRPr="004B731D">
              <w:rPr>
                <w:color w:val="000000" w:themeColor="text1"/>
              </w:rPr>
              <w:t>Parking must be available for biosecurity o</w:t>
            </w:r>
            <w:r w:rsidR="0076631A" w:rsidRPr="004B731D">
              <w:rPr>
                <w:color w:val="000000" w:themeColor="text1"/>
              </w:rPr>
              <w:t>fficers.</w:t>
            </w:r>
          </w:p>
          <w:p w14:paraId="2D7215A1" w14:textId="443E0CE3" w:rsidR="0076631A" w:rsidRPr="004A3526" w:rsidRDefault="0076631A" w:rsidP="000F6C07">
            <w:pPr>
              <w:pStyle w:val="Normalsmall"/>
              <w:rPr>
                <w:color w:val="000000" w:themeColor="text1"/>
              </w:rPr>
            </w:pPr>
            <w:r w:rsidRPr="004B731D">
              <w:rPr>
                <w:color w:val="000000" w:themeColor="text1"/>
              </w:rPr>
              <w:t>Note: Parking areas may be allocated immediately prior to audit or inspection at the approved arrangement site.</w:t>
            </w:r>
          </w:p>
        </w:tc>
        <w:tc>
          <w:tcPr>
            <w:tcW w:w="1248" w:type="pct"/>
          </w:tcPr>
          <w:p w14:paraId="0CB4812E" w14:textId="08E546CE" w:rsidR="0076631A" w:rsidRDefault="00D1134F" w:rsidP="005048F8">
            <w:pPr>
              <w:pStyle w:val="ListNumberTable1"/>
              <w:numPr>
                <w:ilvl w:val="0"/>
                <w:numId w:val="0"/>
              </w:numPr>
              <w:ind w:left="340" w:hanging="340"/>
            </w:pPr>
            <w:r>
              <w:t>minor</w:t>
            </w:r>
          </w:p>
        </w:tc>
      </w:tr>
    </w:tbl>
    <w:p w14:paraId="4B9DD4A2" w14:textId="77777777" w:rsidR="008A6081" w:rsidRDefault="00AE6791">
      <w:pPr>
        <w:pStyle w:val="Heading3"/>
      </w:pPr>
      <w:bookmarkStart w:id="13" w:name="_Toc500324132"/>
      <w:r>
        <w:t>Construction</w:t>
      </w:r>
      <w:bookmarkEnd w:id="13"/>
    </w:p>
    <w:p w14:paraId="71C854E4" w14:textId="712A4636" w:rsidR="00D1134F" w:rsidRPr="00CD0C0A" w:rsidRDefault="00660910" w:rsidP="00CD0C0A">
      <w:pPr>
        <w:pStyle w:val="TOC1"/>
        <w:rPr>
          <w:rStyle w:val="Emphasis"/>
          <w:b w:val="0"/>
        </w:rPr>
      </w:pPr>
      <w:r>
        <w:rPr>
          <w:rStyle w:val="Emphasis"/>
          <w:b w:val="0"/>
        </w:rPr>
        <w:t>Purpose</w:t>
      </w:r>
    </w:p>
    <w:p w14:paraId="6E4F42F3" w14:textId="2D6DAF55" w:rsidR="00D1134F" w:rsidRPr="00CD0C0A" w:rsidRDefault="00D1134F" w:rsidP="00CD0C0A">
      <w:pPr>
        <w:pStyle w:val="TOC1"/>
        <w:rPr>
          <w:rStyle w:val="Emphasis"/>
          <w:b w:val="0"/>
        </w:rPr>
      </w:pPr>
      <w:r w:rsidRPr="00CD0C0A">
        <w:rPr>
          <w:rStyle w:val="Emphasis"/>
          <w:b w:val="0"/>
        </w:rPr>
        <w:t>To have in place the physical measures to minimise the risk of unauthorised removal, loss or release of goods or waste subject to biosecurity.</w:t>
      </w:r>
    </w:p>
    <w:p w14:paraId="00F333AE" w14:textId="01E971CD" w:rsidR="008A6081" w:rsidRDefault="00AE6791">
      <w:pPr>
        <w:pStyle w:val="Caption"/>
      </w:pPr>
      <w:r>
        <w:t xml:space="preserve">Table </w:t>
      </w:r>
      <w:r w:rsidR="00C73B36">
        <w:t xml:space="preserve">6 </w:t>
      </w:r>
      <w:r>
        <w:t>Construction requirements</w:t>
      </w:r>
    </w:p>
    <w:tbl>
      <w:tblPr>
        <w:tblStyle w:val="TableGrid"/>
        <w:tblW w:w="5000" w:type="pct"/>
        <w:tblLayout w:type="fixed"/>
        <w:tblLook w:val="04A0" w:firstRow="1" w:lastRow="0" w:firstColumn="1" w:lastColumn="0" w:noHBand="0" w:noVBand="1"/>
      </w:tblPr>
      <w:tblGrid>
        <w:gridCol w:w="847"/>
        <w:gridCol w:w="5952"/>
        <w:gridCol w:w="2261"/>
      </w:tblGrid>
      <w:tr w:rsidR="008A6081" w14:paraId="7099F826" w14:textId="77777777" w:rsidTr="009556A2">
        <w:trPr>
          <w:tblHeader/>
        </w:trPr>
        <w:tc>
          <w:tcPr>
            <w:tcW w:w="467" w:type="pct"/>
          </w:tcPr>
          <w:p w14:paraId="0D12521C" w14:textId="77777777" w:rsidR="008A6081" w:rsidRDefault="008A6081" w:rsidP="00436862">
            <w:pPr>
              <w:pStyle w:val="Numberedtables1"/>
              <w:numPr>
                <w:ilvl w:val="0"/>
                <w:numId w:val="0"/>
              </w:numPr>
              <w:ind w:left="454" w:hanging="454"/>
            </w:pPr>
          </w:p>
        </w:tc>
        <w:tc>
          <w:tcPr>
            <w:tcW w:w="3285" w:type="pct"/>
          </w:tcPr>
          <w:p w14:paraId="12E4C2FC" w14:textId="77777777" w:rsidR="008A6081" w:rsidRDefault="00AE6791">
            <w:pPr>
              <w:pStyle w:val="TableHeading"/>
            </w:pPr>
            <w:r>
              <w:t>Requirement</w:t>
            </w:r>
          </w:p>
        </w:tc>
        <w:tc>
          <w:tcPr>
            <w:tcW w:w="1248" w:type="pct"/>
          </w:tcPr>
          <w:p w14:paraId="6D18EF1C" w14:textId="77777777" w:rsidR="008A6081" w:rsidRDefault="00AE6791">
            <w:pPr>
              <w:pStyle w:val="TableHeading"/>
            </w:pPr>
            <w:r>
              <w:t>Non-conformity</w:t>
            </w:r>
          </w:p>
        </w:tc>
      </w:tr>
      <w:tr w:rsidR="008A6081" w14:paraId="48D8AB48" w14:textId="77777777" w:rsidTr="009556A2">
        <w:tc>
          <w:tcPr>
            <w:tcW w:w="467" w:type="pct"/>
          </w:tcPr>
          <w:p w14:paraId="5DD1AC7C" w14:textId="45B8886C" w:rsidR="008A6081" w:rsidRDefault="00436862" w:rsidP="00436862">
            <w:pPr>
              <w:pStyle w:val="Numberedtables2"/>
              <w:numPr>
                <w:ilvl w:val="0"/>
                <w:numId w:val="0"/>
              </w:numPr>
            </w:pPr>
            <w:r>
              <w:t>6.1</w:t>
            </w:r>
          </w:p>
        </w:tc>
        <w:tc>
          <w:tcPr>
            <w:tcW w:w="3285" w:type="pct"/>
          </w:tcPr>
          <w:p w14:paraId="4FD2F36D" w14:textId="6BFE2566" w:rsidR="008A6081" w:rsidRPr="004B731D" w:rsidRDefault="00AE6791">
            <w:pPr>
              <w:pStyle w:val="TableText"/>
              <w:rPr>
                <w:rStyle w:val="Strong"/>
                <w:b w:val="0"/>
                <w:color w:val="000000" w:themeColor="text1"/>
              </w:rPr>
            </w:pPr>
            <w:r>
              <w:rPr>
                <w:rStyle w:val="Strong"/>
                <w:b w:val="0"/>
              </w:rPr>
              <w:t>On application and to maintain approved arrangement site approval</w:t>
            </w:r>
            <w:r w:rsidR="005048F8">
              <w:rPr>
                <w:rStyle w:val="Strong"/>
                <w:b w:val="0"/>
              </w:rPr>
              <w:t>,</w:t>
            </w:r>
            <w:r>
              <w:rPr>
                <w:rStyle w:val="Strong"/>
                <w:b w:val="0"/>
              </w:rPr>
              <w:t xml:space="preserve"> a site plan must </w:t>
            </w:r>
            <w:r w:rsidR="005048F8">
              <w:rPr>
                <w:rStyle w:val="Strong"/>
                <w:b w:val="0"/>
              </w:rPr>
              <w:t xml:space="preserve">be submitted to the </w:t>
            </w:r>
            <w:r w:rsidR="005048F8" w:rsidRPr="004B731D">
              <w:rPr>
                <w:rStyle w:val="Strong"/>
                <w:b w:val="0"/>
                <w:color w:val="000000" w:themeColor="text1"/>
              </w:rPr>
              <w:t xml:space="preserve">department </w:t>
            </w:r>
            <w:r w:rsidRPr="004B731D">
              <w:rPr>
                <w:rStyle w:val="Strong"/>
                <w:b w:val="0"/>
                <w:color w:val="000000" w:themeColor="text1"/>
              </w:rPr>
              <w:t>and show:</w:t>
            </w:r>
          </w:p>
          <w:p w14:paraId="6AD18964" w14:textId="77777777" w:rsidR="008A6081" w:rsidRPr="004B731D" w:rsidRDefault="00AE6791" w:rsidP="003528BF">
            <w:pPr>
              <w:pStyle w:val="ListNumberTable1"/>
              <w:numPr>
                <w:ilvl w:val="0"/>
                <w:numId w:val="32"/>
              </w:numPr>
              <w:rPr>
                <w:color w:val="000000" w:themeColor="text1"/>
              </w:rPr>
            </w:pPr>
            <w:r w:rsidRPr="004B731D">
              <w:rPr>
                <w:color w:val="000000" w:themeColor="text1"/>
              </w:rPr>
              <w:t>the overall dimensions of the site, buildings and structures, whether utilised for biosecurity operations or not</w:t>
            </w:r>
          </w:p>
          <w:p w14:paraId="0390B7A5" w14:textId="77777777" w:rsidR="008A6081" w:rsidRPr="004B731D" w:rsidRDefault="00AE6791">
            <w:pPr>
              <w:pStyle w:val="ListNumberTable1"/>
              <w:rPr>
                <w:color w:val="000000" w:themeColor="text1"/>
              </w:rPr>
            </w:pPr>
            <w:r w:rsidRPr="004B731D">
              <w:rPr>
                <w:color w:val="000000" w:themeColor="text1"/>
              </w:rPr>
              <w:t>the location of biosecurity areas</w:t>
            </w:r>
          </w:p>
          <w:p w14:paraId="61E1E139" w14:textId="77777777" w:rsidR="008A6081" w:rsidRPr="004B731D" w:rsidRDefault="00AE6791">
            <w:pPr>
              <w:pStyle w:val="ListNumberTable1"/>
              <w:rPr>
                <w:color w:val="000000" w:themeColor="text1"/>
              </w:rPr>
            </w:pPr>
            <w:r w:rsidRPr="004B731D">
              <w:rPr>
                <w:color w:val="000000" w:themeColor="text1"/>
              </w:rPr>
              <w:t>the movement pathways of goods subject to biosecurity control</w:t>
            </w:r>
          </w:p>
          <w:p w14:paraId="021DDAE1" w14:textId="43B53CAE" w:rsidR="00766F7D" w:rsidRPr="004B731D" w:rsidRDefault="00766F7D">
            <w:pPr>
              <w:pStyle w:val="ListNumberTable1"/>
              <w:rPr>
                <w:color w:val="000000" w:themeColor="text1"/>
              </w:rPr>
            </w:pPr>
            <w:r w:rsidRPr="004B731D">
              <w:rPr>
                <w:rFonts w:asciiTheme="majorHAnsi" w:hAnsiTheme="majorHAnsi"/>
                <w:color w:val="000000" w:themeColor="text1"/>
              </w:rPr>
              <w:t>whether the biosecurity control area/s are open or enclosed</w:t>
            </w:r>
          </w:p>
          <w:p w14:paraId="318A2EF6" w14:textId="77777777" w:rsidR="008A6081" w:rsidRPr="004B731D" w:rsidRDefault="00AE6791">
            <w:pPr>
              <w:pStyle w:val="ListNumberTable1"/>
              <w:rPr>
                <w:color w:val="000000" w:themeColor="text1"/>
              </w:rPr>
            </w:pPr>
            <w:r w:rsidRPr="004B731D">
              <w:rPr>
                <w:color w:val="000000" w:themeColor="text1"/>
              </w:rPr>
              <w:t>road access into and within the approved arrangement site</w:t>
            </w:r>
          </w:p>
          <w:p w14:paraId="1D385262" w14:textId="73BF7187" w:rsidR="008A6081" w:rsidRDefault="00AE6791">
            <w:pPr>
              <w:pStyle w:val="ListNumberTable1"/>
            </w:pPr>
            <w:r w:rsidRPr="004B731D">
              <w:rPr>
                <w:color w:val="000000" w:themeColor="text1"/>
              </w:rPr>
              <w:t>parking for departmental officers</w:t>
            </w:r>
          </w:p>
          <w:p w14:paraId="14BD4A3A" w14:textId="77777777" w:rsidR="008A6081" w:rsidRDefault="00AE6791" w:rsidP="00A6603D">
            <w:pPr>
              <w:pStyle w:val="ListNumberTable1"/>
              <w:numPr>
                <w:ilvl w:val="0"/>
                <w:numId w:val="0"/>
              </w:numPr>
            </w:pPr>
            <w:r>
              <w:t>Note: Designated parking areas may be allocated immediately prior to audit or inspection at the approved arrangement site.</w:t>
            </w:r>
          </w:p>
        </w:tc>
        <w:tc>
          <w:tcPr>
            <w:tcW w:w="1248" w:type="pct"/>
          </w:tcPr>
          <w:p w14:paraId="38950B20" w14:textId="1E1F04F9" w:rsidR="00A6603D" w:rsidRDefault="00A6603D" w:rsidP="009A6D0D">
            <w:pPr>
              <w:pStyle w:val="ListNumberTable1"/>
              <w:numPr>
                <w:ilvl w:val="0"/>
                <w:numId w:val="0"/>
              </w:numPr>
              <w:ind w:left="340" w:hanging="340"/>
            </w:pPr>
            <w:r w:rsidRPr="00FE6898">
              <w:t>minor</w:t>
            </w:r>
          </w:p>
        </w:tc>
      </w:tr>
      <w:tr w:rsidR="008A6081" w14:paraId="746AA603" w14:textId="77777777" w:rsidTr="009556A2">
        <w:tc>
          <w:tcPr>
            <w:tcW w:w="467" w:type="pct"/>
          </w:tcPr>
          <w:p w14:paraId="22EF63A9" w14:textId="371FCD5C" w:rsidR="008A6081" w:rsidRDefault="00436862" w:rsidP="00436862">
            <w:pPr>
              <w:pStyle w:val="Numberedtables2"/>
              <w:numPr>
                <w:ilvl w:val="0"/>
                <w:numId w:val="0"/>
              </w:numPr>
            </w:pPr>
            <w:r>
              <w:t>6.2</w:t>
            </w:r>
          </w:p>
        </w:tc>
        <w:tc>
          <w:tcPr>
            <w:tcW w:w="3285" w:type="pct"/>
          </w:tcPr>
          <w:p w14:paraId="54CF15EC" w14:textId="3353A626" w:rsidR="008A6081" w:rsidRDefault="00AE6791">
            <w:pPr>
              <w:pStyle w:val="TableText"/>
              <w:rPr>
                <w:rStyle w:val="Strong"/>
                <w:b w:val="0"/>
              </w:rPr>
            </w:pPr>
            <w:r>
              <w:rPr>
                <w:rStyle w:val="Strong"/>
                <w:b w:val="0"/>
              </w:rPr>
              <w:t xml:space="preserve">A sign showing the </w:t>
            </w:r>
            <w:r w:rsidR="00650AFC">
              <w:rPr>
                <w:rStyle w:val="Strong"/>
                <w:b w:val="0"/>
              </w:rPr>
              <w:t>le</w:t>
            </w:r>
            <w:r w:rsidR="008E6FE4">
              <w:rPr>
                <w:rStyle w:val="Strong"/>
                <w:b w:val="0"/>
              </w:rPr>
              <w:t>vel of containment (for example</w:t>
            </w:r>
            <w:r w:rsidR="00AC4544">
              <w:rPr>
                <w:rStyle w:val="Strong"/>
                <w:b w:val="0"/>
              </w:rPr>
              <w:t xml:space="preserve"> BC1</w:t>
            </w:r>
            <w:r>
              <w:rPr>
                <w:rStyle w:val="Strong"/>
                <w:b w:val="0"/>
              </w:rPr>
              <w:t xml:space="preserve"> or </w:t>
            </w:r>
            <w:r w:rsidR="00AC4544">
              <w:rPr>
                <w:rStyle w:val="Strong"/>
                <w:b w:val="0"/>
              </w:rPr>
              <w:t>QC1</w:t>
            </w:r>
            <w:r>
              <w:rPr>
                <w:rStyle w:val="Strong"/>
                <w:b w:val="0"/>
              </w:rPr>
              <w:t>) must be prominently displayed at each:</w:t>
            </w:r>
          </w:p>
          <w:p w14:paraId="2788DC2C" w14:textId="77777777" w:rsidR="008A6081" w:rsidRDefault="00AE6791" w:rsidP="00171C93">
            <w:pPr>
              <w:pStyle w:val="ListNumberTable1"/>
              <w:numPr>
                <w:ilvl w:val="0"/>
                <w:numId w:val="451"/>
              </w:numPr>
            </w:pPr>
            <w:r>
              <w:t>entry to the approved arrangement site when goods subject to biosecurity control are held, stored, handled or grown</w:t>
            </w:r>
          </w:p>
          <w:p w14:paraId="3D67F0AF" w14:textId="6C10E570" w:rsidR="009F156E" w:rsidRPr="004B731D" w:rsidRDefault="009F156E">
            <w:pPr>
              <w:pStyle w:val="ListNumberTable1"/>
              <w:rPr>
                <w:color w:val="000000" w:themeColor="text1"/>
              </w:rPr>
            </w:pPr>
            <w:r w:rsidRPr="004B731D">
              <w:rPr>
                <w:color w:val="000000" w:themeColor="text1"/>
              </w:rPr>
              <w:t xml:space="preserve">entry to a </w:t>
            </w:r>
            <w:r w:rsidR="00AE6791" w:rsidRPr="004B731D">
              <w:rPr>
                <w:color w:val="000000" w:themeColor="text1"/>
              </w:rPr>
              <w:t>biosecurity containment storage area located outside the facility</w:t>
            </w:r>
            <w:r w:rsidR="00C11360" w:rsidRPr="004B731D">
              <w:rPr>
                <w:color w:val="000000" w:themeColor="text1"/>
              </w:rPr>
              <w:t xml:space="preserve">, </w:t>
            </w:r>
            <w:r w:rsidRPr="004B731D">
              <w:rPr>
                <w:color w:val="000000" w:themeColor="text1"/>
              </w:rPr>
              <w:t>or</w:t>
            </w:r>
          </w:p>
          <w:p w14:paraId="48734ADE" w14:textId="7610EDD5" w:rsidR="008A6081" w:rsidRPr="00650AFC" w:rsidRDefault="009F156E">
            <w:pPr>
              <w:pStyle w:val="ListNumberTable1"/>
            </w:pPr>
            <w:proofErr w:type="gramStart"/>
            <w:r w:rsidRPr="004B731D">
              <w:rPr>
                <w:color w:val="000000" w:themeColor="text1"/>
              </w:rPr>
              <w:t>on</w:t>
            </w:r>
            <w:proofErr w:type="gramEnd"/>
            <w:r w:rsidRPr="004B731D">
              <w:rPr>
                <w:color w:val="000000" w:themeColor="text1"/>
              </w:rPr>
              <w:t xml:space="preserve"> a biosecurity containment unit located outside the facility</w:t>
            </w:r>
            <w:r w:rsidR="004111CB" w:rsidRPr="004B731D">
              <w:rPr>
                <w:color w:val="000000" w:themeColor="text1"/>
              </w:rPr>
              <w:t>.</w:t>
            </w:r>
          </w:p>
          <w:p w14:paraId="0A0BFA0C" w14:textId="77777777" w:rsidR="008A6081" w:rsidRDefault="00AE6791" w:rsidP="00B3359D">
            <w:pPr>
              <w:pStyle w:val="ListNumberTable1"/>
              <w:numPr>
                <w:ilvl w:val="0"/>
                <w:numId w:val="0"/>
              </w:numPr>
            </w:pPr>
            <w:r>
              <w:t>Note: Refer to signage in the Informative Text.</w:t>
            </w:r>
          </w:p>
        </w:tc>
        <w:tc>
          <w:tcPr>
            <w:tcW w:w="1248" w:type="pct"/>
          </w:tcPr>
          <w:p w14:paraId="102EF49B" w14:textId="74A274E3" w:rsidR="00B3359D" w:rsidRDefault="00CE1456" w:rsidP="009A6D0D">
            <w:pPr>
              <w:pStyle w:val="ListNumberTable1"/>
              <w:numPr>
                <w:ilvl w:val="0"/>
                <w:numId w:val="0"/>
              </w:numPr>
              <w:ind w:left="340" w:hanging="340"/>
            </w:pPr>
            <w:r w:rsidRPr="00FE6898">
              <w:t>m</w:t>
            </w:r>
            <w:r w:rsidR="00B3359D" w:rsidRPr="00FE6898">
              <w:t>inor</w:t>
            </w:r>
          </w:p>
        </w:tc>
      </w:tr>
      <w:tr w:rsidR="008A6081" w14:paraId="6292D8A4" w14:textId="77777777" w:rsidTr="009556A2">
        <w:tc>
          <w:tcPr>
            <w:tcW w:w="467" w:type="pct"/>
          </w:tcPr>
          <w:p w14:paraId="3A6FBAC6" w14:textId="1A6A08FE" w:rsidR="008A6081" w:rsidRDefault="00436862" w:rsidP="00436862">
            <w:pPr>
              <w:pStyle w:val="Numberedtables2"/>
              <w:numPr>
                <w:ilvl w:val="0"/>
                <w:numId w:val="0"/>
              </w:numPr>
            </w:pPr>
            <w:r>
              <w:t>6.3</w:t>
            </w:r>
          </w:p>
        </w:tc>
        <w:tc>
          <w:tcPr>
            <w:tcW w:w="3285" w:type="pct"/>
          </w:tcPr>
          <w:p w14:paraId="6B5D172B" w14:textId="00A0E493" w:rsidR="008A6081" w:rsidRDefault="00AE6791" w:rsidP="004111CB">
            <w:pPr>
              <w:pStyle w:val="ListNumberTable1"/>
              <w:numPr>
                <w:ilvl w:val="0"/>
                <w:numId w:val="0"/>
              </w:numPr>
            </w:pPr>
            <w:r>
              <w:t xml:space="preserve">Biosecurity </w:t>
            </w:r>
            <w:r w:rsidR="009F156E">
              <w:t>control areas</w:t>
            </w:r>
            <w:r>
              <w:t xml:space="preserve"> must not be used as a thoroughfare or access point to non-control areas or other non-related biosecurity areas.</w:t>
            </w:r>
          </w:p>
          <w:p w14:paraId="6D4EB345" w14:textId="2B19E0D7" w:rsidR="008A6081" w:rsidRDefault="00AE6791">
            <w:pPr>
              <w:pStyle w:val="TableText"/>
              <w:rPr>
                <w:rStyle w:val="Strong"/>
                <w:b w:val="0"/>
              </w:rPr>
            </w:pPr>
            <w:r w:rsidRPr="004B731D">
              <w:rPr>
                <w:color w:val="000000" w:themeColor="text1"/>
              </w:rPr>
              <w:t>Note: This e</w:t>
            </w:r>
            <w:r w:rsidR="00055D5F" w:rsidRPr="004B731D">
              <w:rPr>
                <w:color w:val="000000" w:themeColor="text1"/>
              </w:rPr>
              <w:t xml:space="preserve">xcludes support functions (for example </w:t>
            </w:r>
            <w:r w:rsidRPr="004B731D">
              <w:rPr>
                <w:color w:val="000000" w:themeColor="text1"/>
              </w:rPr>
              <w:t>imaging) which may be in common space areas to enable these activities to be used by a number of facilities.</w:t>
            </w:r>
          </w:p>
        </w:tc>
        <w:tc>
          <w:tcPr>
            <w:tcW w:w="1248" w:type="pct"/>
          </w:tcPr>
          <w:p w14:paraId="7F405892" w14:textId="3FCAE54A" w:rsidR="008A6081" w:rsidRDefault="00AE6791" w:rsidP="004111CB">
            <w:pPr>
              <w:pStyle w:val="ListNumberTable1"/>
              <w:numPr>
                <w:ilvl w:val="0"/>
                <w:numId w:val="0"/>
              </w:numPr>
              <w:ind w:left="340" w:hanging="340"/>
            </w:pPr>
            <w:r>
              <w:t>mi</w:t>
            </w:r>
            <w:r w:rsidR="00B3359D">
              <w:t>nor</w:t>
            </w:r>
          </w:p>
        </w:tc>
      </w:tr>
      <w:tr w:rsidR="009F156E" w14:paraId="4E8E2611" w14:textId="77777777" w:rsidTr="009556A2">
        <w:tc>
          <w:tcPr>
            <w:tcW w:w="467" w:type="pct"/>
          </w:tcPr>
          <w:p w14:paraId="1CA9FB2F" w14:textId="04E53D35" w:rsidR="009F156E" w:rsidRDefault="00436862" w:rsidP="00436862">
            <w:pPr>
              <w:pStyle w:val="Numberedtables2"/>
              <w:numPr>
                <w:ilvl w:val="0"/>
                <w:numId w:val="0"/>
              </w:numPr>
            </w:pPr>
            <w:r>
              <w:t>6.4</w:t>
            </w:r>
          </w:p>
        </w:tc>
        <w:tc>
          <w:tcPr>
            <w:tcW w:w="3285" w:type="pct"/>
          </w:tcPr>
          <w:p w14:paraId="4015F412" w14:textId="3851F5EE" w:rsidR="009F156E" w:rsidRDefault="009F156E" w:rsidP="004111CB">
            <w:pPr>
              <w:pStyle w:val="ListNumberTable1"/>
              <w:numPr>
                <w:ilvl w:val="0"/>
                <w:numId w:val="0"/>
              </w:numPr>
              <w:ind w:left="33" w:hanging="33"/>
            </w:pPr>
            <w:r>
              <w:t>Biosecurity containment storage and/or treatment areas located outside the BC1 facility must be fully enclosed within walls (</w:t>
            </w:r>
            <w:r w:rsidR="008E6FE4">
              <w:t>for example</w:t>
            </w:r>
            <w:r>
              <w:t xml:space="preserve"> includes screened openings such as those used with nitrogen </w:t>
            </w:r>
            <w:proofErr w:type="spellStart"/>
            <w:r>
              <w:t>dewar</w:t>
            </w:r>
            <w:proofErr w:type="spellEnd"/>
            <w:r>
              <w:t xml:space="preserve"> storage), doors, windows, floors and ceilings. The floor surface must be impermeable.  Doors and windows must be lockable.</w:t>
            </w:r>
          </w:p>
        </w:tc>
        <w:tc>
          <w:tcPr>
            <w:tcW w:w="1248" w:type="pct"/>
          </w:tcPr>
          <w:p w14:paraId="254120A5" w14:textId="4A26B790" w:rsidR="009F156E" w:rsidRDefault="00B3359D" w:rsidP="004111CB">
            <w:pPr>
              <w:pStyle w:val="ListNumberTable1"/>
              <w:numPr>
                <w:ilvl w:val="0"/>
                <w:numId w:val="0"/>
              </w:numPr>
            </w:pPr>
            <w:r>
              <w:t>major</w:t>
            </w:r>
          </w:p>
        </w:tc>
      </w:tr>
      <w:tr w:rsidR="009F156E" w14:paraId="716087E2" w14:textId="77777777" w:rsidTr="009556A2">
        <w:tc>
          <w:tcPr>
            <w:tcW w:w="467" w:type="pct"/>
          </w:tcPr>
          <w:p w14:paraId="59481874" w14:textId="1B458DC3" w:rsidR="009F156E" w:rsidRDefault="00436862" w:rsidP="00436862">
            <w:pPr>
              <w:pStyle w:val="Numberedtables2"/>
              <w:numPr>
                <w:ilvl w:val="0"/>
                <w:numId w:val="0"/>
              </w:numPr>
            </w:pPr>
            <w:r>
              <w:t>6.5</w:t>
            </w:r>
          </w:p>
        </w:tc>
        <w:tc>
          <w:tcPr>
            <w:tcW w:w="3285" w:type="pct"/>
          </w:tcPr>
          <w:p w14:paraId="3DDEF148" w14:textId="04A51241" w:rsidR="009F156E" w:rsidRDefault="009F156E" w:rsidP="00DA44D1">
            <w:pPr>
              <w:pStyle w:val="ListNumberTable1"/>
              <w:numPr>
                <w:ilvl w:val="0"/>
                <w:numId w:val="0"/>
              </w:numPr>
              <w:ind w:left="33" w:hanging="33"/>
            </w:pPr>
            <w:r>
              <w:t>Treatment areas for goods subject to biosecurity control, located outside the BC1 facility, must be equipped with hand disinfection facilities and have available department approved disinfectants for the clean-up of spills.</w:t>
            </w:r>
          </w:p>
        </w:tc>
        <w:tc>
          <w:tcPr>
            <w:tcW w:w="1248" w:type="pct"/>
          </w:tcPr>
          <w:p w14:paraId="2CDB3A83" w14:textId="4E47C8B1" w:rsidR="009F156E" w:rsidRDefault="00B3359D" w:rsidP="00DA44D1">
            <w:pPr>
              <w:pStyle w:val="ListNumberTable1"/>
              <w:numPr>
                <w:ilvl w:val="0"/>
                <w:numId w:val="0"/>
              </w:numPr>
              <w:ind w:left="340" w:hanging="340"/>
            </w:pPr>
            <w:r>
              <w:t>major</w:t>
            </w:r>
          </w:p>
        </w:tc>
      </w:tr>
      <w:tr w:rsidR="009F156E" w14:paraId="1B915D87" w14:textId="77777777" w:rsidTr="009556A2">
        <w:tc>
          <w:tcPr>
            <w:tcW w:w="467" w:type="pct"/>
          </w:tcPr>
          <w:p w14:paraId="5350C659" w14:textId="2BA83CB7" w:rsidR="009F156E" w:rsidRDefault="00436862" w:rsidP="00436862">
            <w:pPr>
              <w:pStyle w:val="Numberedtables2"/>
              <w:numPr>
                <w:ilvl w:val="0"/>
                <w:numId w:val="0"/>
              </w:numPr>
            </w:pPr>
            <w:r>
              <w:t>6.6</w:t>
            </w:r>
          </w:p>
        </w:tc>
        <w:tc>
          <w:tcPr>
            <w:tcW w:w="3285" w:type="pct"/>
          </w:tcPr>
          <w:p w14:paraId="5529D338" w14:textId="0B5B1EE8" w:rsidR="00CF1755" w:rsidRDefault="00CF1755" w:rsidP="000F6C07">
            <w:pPr>
              <w:pStyle w:val="Normalsmall"/>
              <w:rPr>
                <w:snapToGrid w:val="0"/>
              </w:rPr>
            </w:pPr>
            <w:r w:rsidRPr="000F6C07">
              <w:rPr>
                <w:snapToGrid w:val="0"/>
              </w:rPr>
              <w:t xml:space="preserve">Holding areas </w:t>
            </w:r>
            <w:r w:rsidR="00DA44D1">
              <w:rPr>
                <w:snapToGrid w:val="0"/>
              </w:rPr>
              <w:t xml:space="preserve">for biosecurity waste awaiting </w:t>
            </w:r>
            <w:r w:rsidRPr="004B731D">
              <w:rPr>
                <w:snapToGrid w:val="0"/>
                <w:color w:val="000000" w:themeColor="text1"/>
              </w:rPr>
              <w:t>sterilisation, incineration or movement of</w:t>
            </w:r>
            <w:r w:rsidR="00DA44D1" w:rsidRPr="004B731D">
              <w:rPr>
                <w:snapToGrid w:val="0"/>
                <w:color w:val="000000" w:themeColor="text1"/>
              </w:rPr>
              <w:t>f</w:t>
            </w:r>
            <w:r w:rsidRPr="004B731D">
              <w:rPr>
                <w:snapToGrid w:val="0"/>
                <w:color w:val="000000" w:themeColor="text1"/>
              </w:rPr>
              <w:t xml:space="preserve"> site f</w:t>
            </w:r>
            <w:r>
              <w:rPr>
                <w:snapToGrid w:val="0"/>
              </w:rPr>
              <w:t>or treatment require:</w:t>
            </w:r>
          </w:p>
          <w:p w14:paraId="0553652F" w14:textId="3CBA25BD" w:rsidR="00CF1755" w:rsidRDefault="00820005" w:rsidP="00171C93">
            <w:pPr>
              <w:pStyle w:val="ListNumberTable1"/>
              <w:numPr>
                <w:ilvl w:val="0"/>
                <w:numId w:val="455"/>
              </w:numPr>
            </w:pPr>
            <w:r w:rsidRPr="002A1687">
              <w:rPr>
                <w:snapToGrid w:val="0"/>
              </w:rPr>
              <w:t xml:space="preserve">the </w:t>
            </w:r>
            <w:r w:rsidRPr="00513035">
              <w:t>container or room/cold room to be cleanable, impervious to the waste being containe</w:t>
            </w:r>
            <w:r w:rsidR="006A4F7E">
              <w:t>d, free of defects, vermin (for example</w:t>
            </w:r>
            <w:r w:rsidRPr="00513035">
              <w:t xml:space="preserve"> rodent) proof and able to be closed</w:t>
            </w:r>
          </w:p>
          <w:p w14:paraId="4D5B3F73" w14:textId="77777777" w:rsidR="007E4692" w:rsidRDefault="007E4692" w:rsidP="00F75A8F">
            <w:pPr>
              <w:pStyle w:val="ListNumberTable1"/>
              <w:numPr>
                <w:ilvl w:val="0"/>
                <w:numId w:val="38"/>
              </w:numPr>
            </w:pPr>
            <w:r>
              <w:t>protection from unauthorised access</w:t>
            </w:r>
          </w:p>
          <w:p w14:paraId="6E65C64C" w14:textId="51754D77" w:rsidR="007E4692" w:rsidRDefault="007E4692" w:rsidP="00F75A8F">
            <w:pPr>
              <w:pStyle w:val="ListNumberTable1"/>
              <w:numPr>
                <w:ilvl w:val="0"/>
                <w:numId w:val="38"/>
              </w:numPr>
            </w:pPr>
            <w:r>
              <w:t>segregation from other goods</w:t>
            </w:r>
          </w:p>
          <w:p w14:paraId="7B51BD8B" w14:textId="1B606F05" w:rsidR="00820005" w:rsidRPr="000F6C07" w:rsidRDefault="00DA44D1" w:rsidP="00F75A8F">
            <w:pPr>
              <w:pStyle w:val="ListNumberTable1"/>
              <w:numPr>
                <w:ilvl w:val="0"/>
                <w:numId w:val="38"/>
              </w:numPr>
            </w:pPr>
            <w:r>
              <w:rPr>
                <w:rFonts w:asciiTheme="majorHAnsi" w:hAnsiTheme="majorHAnsi"/>
                <w:snapToGrid w:val="0"/>
              </w:rPr>
              <w:t xml:space="preserve">protection from </w:t>
            </w:r>
            <w:r w:rsidR="00820005" w:rsidRPr="007E4692">
              <w:rPr>
                <w:rFonts w:asciiTheme="majorHAnsi" w:hAnsiTheme="majorHAnsi"/>
                <w:snapToGrid w:val="0"/>
              </w:rPr>
              <w:t>loss, spread, spillage or escape into the environment of pests and/or disease</w:t>
            </w:r>
          </w:p>
          <w:p w14:paraId="539E9655" w14:textId="7530BBE9" w:rsidR="00CF1755" w:rsidRPr="007E4692" w:rsidRDefault="00CF1755" w:rsidP="00F75A8F">
            <w:pPr>
              <w:pStyle w:val="ListNumberTable1"/>
              <w:numPr>
                <w:ilvl w:val="0"/>
                <w:numId w:val="38"/>
              </w:numPr>
              <w:rPr>
                <w:snapToGrid w:val="0"/>
              </w:rPr>
            </w:pPr>
            <w:proofErr w:type="gramStart"/>
            <w:r w:rsidRPr="007E4692">
              <w:rPr>
                <w:snapToGrid w:val="0"/>
              </w:rPr>
              <w:t>labelling</w:t>
            </w:r>
            <w:proofErr w:type="gramEnd"/>
            <w:r w:rsidRPr="007E4692">
              <w:rPr>
                <w:snapToGrid w:val="0"/>
              </w:rPr>
              <w:t xml:space="preserve"> the container or room/cold room as ‘Biosecurity Waste’.</w:t>
            </w:r>
          </w:p>
          <w:p w14:paraId="5CD61481" w14:textId="472BB42E" w:rsidR="009F156E" w:rsidRDefault="00E66F3F" w:rsidP="00DA44D1">
            <w:pPr>
              <w:pStyle w:val="Normalsmall"/>
            </w:pPr>
            <w:r w:rsidRPr="004B731D">
              <w:rPr>
                <w:snapToGrid w:val="0"/>
                <w:color w:val="000000" w:themeColor="text1"/>
              </w:rPr>
              <w:t>Note: Lockable</w:t>
            </w:r>
            <w:r w:rsidR="00CF1755" w:rsidRPr="004B731D">
              <w:rPr>
                <w:snapToGrid w:val="0"/>
                <w:color w:val="000000" w:themeColor="text1"/>
              </w:rPr>
              <w:t xml:space="preserve"> steel mesh cages with biosecurity waste held in secure, vermin proof bins/containers is acceptable where this provides an equivalent standard of biosec</w:t>
            </w:r>
            <w:r w:rsidR="00DA44D1" w:rsidRPr="004B731D">
              <w:rPr>
                <w:snapToGrid w:val="0"/>
                <w:color w:val="000000" w:themeColor="text1"/>
              </w:rPr>
              <w:t>urity to items (</w:t>
            </w:r>
            <w:proofErr w:type="spellStart"/>
            <w:r w:rsidR="00DA44D1" w:rsidRPr="004B731D">
              <w:rPr>
                <w:snapToGrid w:val="0"/>
                <w:color w:val="000000" w:themeColor="text1"/>
              </w:rPr>
              <w:t>i</w:t>
            </w:r>
            <w:proofErr w:type="spellEnd"/>
            <w:r w:rsidR="00DA44D1" w:rsidRPr="004B731D">
              <w:rPr>
                <w:snapToGrid w:val="0"/>
                <w:color w:val="000000" w:themeColor="text1"/>
              </w:rPr>
              <w:t>) – (v)</w:t>
            </w:r>
            <w:r w:rsidR="00CF1755" w:rsidRPr="004B731D">
              <w:rPr>
                <w:snapToGrid w:val="0"/>
                <w:color w:val="000000" w:themeColor="text1"/>
              </w:rPr>
              <w:t xml:space="preserve"> above</w:t>
            </w:r>
            <w:r w:rsidR="00CF1755" w:rsidRPr="00650AFC">
              <w:rPr>
                <w:snapToGrid w:val="0"/>
                <w:color w:val="FF0000"/>
              </w:rPr>
              <w:t>.</w:t>
            </w:r>
          </w:p>
        </w:tc>
        <w:tc>
          <w:tcPr>
            <w:tcW w:w="1248" w:type="pct"/>
          </w:tcPr>
          <w:p w14:paraId="1E7A8045" w14:textId="3B59C69C" w:rsidR="009F156E" w:rsidRDefault="002D113A" w:rsidP="00171C93">
            <w:pPr>
              <w:pStyle w:val="ListNumberTable1"/>
              <w:numPr>
                <w:ilvl w:val="0"/>
                <w:numId w:val="232"/>
              </w:numPr>
            </w:pPr>
            <w:r>
              <w:t>m</w:t>
            </w:r>
            <w:r w:rsidR="00B3359D">
              <w:t>ajor</w:t>
            </w:r>
          </w:p>
          <w:p w14:paraId="4B21C920" w14:textId="68427349" w:rsidR="00B3359D" w:rsidRDefault="002D113A" w:rsidP="00171C93">
            <w:pPr>
              <w:pStyle w:val="ListNumberTable1"/>
              <w:numPr>
                <w:ilvl w:val="0"/>
                <w:numId w:val="232"/>
              </w:numPr>
            </w:pPr>
            <w:r>
              <w:t>m</w:t>
            </w:r>
            <w:r w:rsidR="00F07827">
              <w:t>inor</w:t>
            </w:r>
          </w:p>
          <w:p w14:paraId="6ADE2393" w14:textId="378591C7" w:rsidR="00B3359D" w:rsidRDefault="002D113A" w:rsidP="00171C93">
            <w:pPr>
              <w:pStyle w:val="ListNumberTable1"/>
              <w:numPr>
                <w:ilvl w:val="0"/>
                <w:numId w:val="232"/>
              </w:numPr>
            </w:pPr>
            <w:r>
              <w:t>m</w:t>
            </w:r>
            <w:r w:rsidR="00F07827">
              <w:t>inor</w:t>
            </w:r>
          </w:p>
          <w:p w14:paraId="0575FD68" w14:textId="5248788B" w:rsidR="00B3359D" w:rsidRDefault="002D113A" w:rsidP="00171C93">
            <w:pPr>
              <w:pStyle w:val="ListNumberTable1"/>
              <w:numPr>
                <w:ilvl w:val="0"/>
                <w:numId w:val="232"/>
              </w:numPr>
            </w:pPr>
            <w:r>
              <w:t>m</w:t>
            </w:r>
            <w:r w:rsidR="00B3359D">
              <w:t>ajor</w:t>
            </w:r>
          </w:p>
          <w:p w14:paraId="1BDD8057" w14:textId="176B0C32" w:rsidR="00B3359D" w:rsidRDefault="002D113A" w:rsidP="009A6D0D">
            <w:pPr>
              <w:pStyle w:val="ListNumberTable1"/>
              <w:numPr>
                <w:ilvl w:val="0"/>
                <w:numId w:val="232"/>
              </w:numPr>
            </w:pPr>
            <w:r>
              <w:t>m</w:t>
            </w:r>
            <w:r w:rsidR="00F07827">
              <w:t>inor</w:t>
            </w:r>
          </w:p>
        </w:tc>
      </w:tr>
    </w:tbl>
    <w:p w14:paraId="20E07F47" w14:textId="7CA46AEE" w:rsidR="008A6081" w:rsidRDefault="00F302E7">
      <w:pPr>
        <w:pStyle w:val="Heading3"/>
      </w:pPr>
      <w:bookmarkStart w:id="14" w:name="_Toc500324133"/>
      <w:r>
        <w:t>Risk and incident management</w:t>
      </w:r>
      <w:bookmarkEnd w:id="14"/>
    </w:p>
    <w:p w14:paraId="5B883B34" w14:textId="5B866D66" w:rsidR="00C42E44" w:rsidRPr="004A3526" w:rsidRDefault="00660910" w:rsidP="007140D3">
      <w:pPr>
        <w:spacing w:before="120" w:after="120"/>
        <w:rPr>
          <w:rFonts w:asciiTheme="majorHAnsi" w:hAnsiTheme="majorHAnsi"/>
          <w:i/>
          <w:iCs/>
        </w:rPr>
      </w:pPr>
      <w:r>
        <w:rPr>
          <w:rFonts w:asciiTheme="majorHAnsi" w:hAnsiTheme="majorHAnsi"/>
          <w:i/>
          <w:iCs/>
        </w:rPr>
        <w:t>Purpose</w:t>
      </w:r>
    </w:p>
    <w:p w14:paraId="1B0D9699" w14:textId="14541CE0" w:rsidR="00C42E44" w:rsidRPr="00C42E44" w:rsidRDefault="00C42E44" w:rsidP="00C42E44">
      <w:r w:rsidRPr="004A3526">
        <w:rPr>
          <w:rFonts w:asciiTheme="majorHAnsi" w:hAnsiTheme="majorHAnsi"/>
          <w:i/>
          <w:iCs/>
        </w:rPr>
        <w:t>To ensure that known biosecurity risks in relation to goods subject to biosecurity control are identified and managed</w:t>
      </w:r>
      <w:r w:rsidRPr="004A3526">
        <w:rPr>
          <w:rFonts w:asciiTheme="majorHAnsi" w:hAnsiTheme="majorHAnsi"/>
        </w:rPr>
        <w:t>.</w:t>
      </w:r>
    </w:p>
    <w:p w14:paraId="5F7F9CA9" w14:textId="3E41DB99" w:rsidR="008A6081" w:rsidRDefault="00BE127F" w:rsidP="00B7448A">
      <w:pPr>
        <w:pStyle w:val="Heading4"/>
        <w:numPr>
          <w:ilvl w:val="0"/>
          <w:numId w:val="0"/>
        </w:numPr>
        <w:ind w:left="680" w:hanging="680"/>
      </w:pPr>
      <w:r>
        <w:t xml:space="preserve">Table 7 </w:t>
      </w:r>
      <w:r w:rsidR="00F302E7">
        <w:t>Risk and incident r</w:t>
      </w:r>
      <w:r w:rsidR="00AE6791">
        <w:t>equirement</w:t>
      </w:r>
      <w:r w:rsidR="00F302E7">
        <w:t>s</w:t>
      </w:r>
    </w:p>
    <w:tbl>
      <w:tblPr>
        <w:tblStyle w:val="TableGrid"/>
        <w:tblW w:w="5000" w:type="pct"/>
        <w:tblLayout w:type="fixed"/>
        <w:tblLook w:val="04A0" w:firstRow="1" w:lastRow="0" w:firstColumn="1" w:lastColumn="0" w:noHBand="0" w:noVBand="1"/>
      </w:tblPr>
      <w:tblGrid>
        <w:gridCol w:w="847"/>
        <w:gridCol w:w="5952"/>
        <w:gridCol w:w="2261"/>
      </w:tblGrid>
      <w:tr w:rsidR="00320280" w14:paraId="1F74EFC1" w14:textId="77777777" w:rsidTr="009556A2">
        <w:trPr>
          <w:tblHeader/>
        </w:trPr>
        <w:tc>
          <w:tcPr>
            <w:tcW w:w="467" w:type="pct"/>
          </w:tcPr>
          <w:p w14:paraId="73E2652F" w14:textId="77777777" w:rsidR="00320280" w:rsidRDefault="00320280" w:rsidP="00436862">
            <w:pPr>
              <w:pStyle w:val="Numberedtables1"/>
              <w:numPr>
                <w:ilvl w:val="0"/>
                <w:numId w:val="0"/>
              </w:numPr>
              <w:ind w:left="454" w:hanging="454"/>
            </w:pPr>
          </w:p>
        </w:tc>
        <w:tc>
          <w:tcPr>
            <w:tcW w:w="3285" w:type="pct"/>
          </w:tcPr>
          <w:p w14:paraId="4F50AA5E" w14:textId="77777777" w:rsidR="00320280" w:rsidRDefault="00320280" w:rsidP="00645B90">
            <w:pPr>
              <w:pStyle w:val="TableHeading"/>
            </w:pPr>
            <w:r>
              <w:t>Requirement</w:t>
            </w:r>
          </w:p>
        </w:tc>
        <w:tc>
          <w:tcPr>
            <w:tcW w:w="1248" w:type="pct"/>
          </w:tcPr>
          <w:p w14:paraId="64A4C05F" w14:textId="77777777" w:rsidR="00320280" w:rsidRDefault="00320280" w:rsidP="00645B90">
            <w:pPr>
              <w:pStyle w:val="TableHeading"/>
            </w:pPr>
            <w:r>
              <w:t>Non-conformity</w:t>
            </w:r>
          </w:p>
        </w:tc>
      </w:tr>
      <w:tr w:rsidR="00320280" w14:paraId="2AB8707F" w14:textId="77777777" w:rsidTr="00C815C3">
        <w:trPr>
          <w:trHeight w:val="3300"/>
        </w:trPr>
        <w:tc>
          <w:tcPr>
            <w:tcW w:w="467" w:type="pct"/>
          </w:tcPr>
          <w:p w14:paraId="641E8086" w14:textId="1600ABF5" w:rsidR="00320280" w:rsidRDefault="00DF3124" w:rsidP="00DF3124">
            <w:pPr>
              <w:pStyle w:val="Numberedtables2"/>
              <w:numPr>
                <w:ilvl w:val="0"/>
                <w:numId w:val="0"/>
              </w:numPr>
            </w:pPr>
            <w:r>
              <w:t>7.1</w:t>
            </w:r>
          </w:p>
        </w:tc>
        <w:tc>
          <w:tcPr>
            <w:tcW w:w="3285" w:type="pct"/>
          </w:tcPr>
          <w:p w14:paraId="6ED0DAFC" w14:textId="6C53A09C" w:rsidR="00320280" w:rsidRPr="00320280" w:rsidRDefault="00320280" w:rsidP="00320280">
            <w:pPr>
              <w:spacing w:after="120"/>
              <w:rPr>
                <w:rFonts w:asciiTheme="majorHAnsi" w:hAnsiTheme="majorHAnsi"/>
                <w:snapToGrid w:val="0"/>
                <w:sz w:val="18"/>
                <w:szCs w:val="18"/>
              </w:rPr>
            </w:pPr>
            <w:r w:rsidRPr="00320280">
              <w:rPr>
                <w:rFonts w:asciiTheme="majorHAnsi" w:hAnsiTheme="majorHAnsi"/>
                <w:snapToGrid w:val="0"/>
                <w:sz w:val="18"/>
                <w:szCs w:val="18"/>
              </w:rPr>
              <w:t xml:space="preserve">The </w:t>
            </w:r>
            <w:r w:rsidR="00C01637">
              <w:rPr>
                <w:rFonts w:asciiTheme="majorHAnsi" w:hAnsiTheme="majorHAnsi"/>
                <w:snapToGrid w:val="0"/>
                <w:sz w:val="18"/>
                <w:szCs w:val="18"/>
              </w:rPr>
              <w:t xml:space="preserve">biosecurity industry participant </w:t>
            </w:r>
            <w:r w:rsidRPr="00320280">
              <w:rPr>
                <w:rFonts w:asciiTheme="majorHAnsi" w:hAnsiTheme="majorHAnsi"/>
                <w:snapToGrid w:val="0"/>
                <w:sz w:val="18"/>
                <w:szCs w:val="18"/>
              </w:rPr>
              <w:t>must undertake incident control actions and contact the department when there is:</w:t>
            </w:r>
          </w:p>
          <w:p w14:paraId="5D6DF17A" w14:textId="5E70A899" w:rsidR="00320280" w:rsidRPr="002A1687" w:rsidRDefault="00320280" w:rsidP="00171C93">
            <w:pPr>
              <w:pStyle w:val="ListNumberTable1"/>
              <w:numPr>
                <w:ilvl w:val="0"/>
                <w:numId w:val="456"/>
              </w:numPr>
              <w:rPr>
                <w:snapToGrid w:val="0"/>
              </w:rPr>
            </w:pPr>
            <w:proofErr w:type="gramStart"/>
            <w:r w:rsidRPr="002A1687">
              <w:rPr>
                <w:snapToGrid w:val="0"/>
              </w:rPr>
              <w:t>a</w:t>
            </w:r>
            <w:proofErr w:type="gramEnd"/>
            <w:r w:rsidRPr="002A1687">
              <w:rPr>
                <w:snapToGrid w:val="0"/>
              </w:rPr>
              <w:t xml:space="preserve"> major spillage of goods/waste subject to biosecurity control outside the containment facility (Any major spillage or loss of goods/waste subject to biosecurity</w:t>
            </w:r>
            <w:r w:rsidR="004A1D20" w:rsidRPr="002A1687">
              <w:rPr>
                <w:snapToGrid w:val="0"/>
              </w:rPr>
              <w:t xml:space="preserve"> </w:t>
            </w:r>
            <w:r w:rsidRPr="002A1687">
              <w:rPr>
                <w:snapToGrid w:val="0"/>
              </w:rPr>
              <w:t>control must be immediately reported to the department. All spilled/unrecoverable goods/waste subject to biosecurity</w:t>
            </w:r>
            <w:r w:rsidR="004A1D20" w:rsidRPr="002A1687">
              <w:rPr>
                <w:snapToGrid w:val="0"/>
              </w:rPr>
              <w:t xml:space="preserve"> </w:t>
            </w:r>
            <w:r w:rsidRPr="002A1687">
              <w:rPr>
                <w:snapToGrid w:val="0"/>
              </w:rPr>
              <w:t>control must be treated b</w:t>
            </w:r>
            <w:r w:rsidR="007556F7" w:rsidRPr="002A1687">
              <w:rPr>
                <w:snapToGrid w:val="0"/>
              </w:rPr>
              <w:t>y a department approved method)</w:t>
            </w:r>
          </w:p>
          <w:p w14:paraId="5DD5BFF1" w14:textId="0FD8BFDC" w:rsidR="00320280" w:rsidRPr="007556F7" w:rsidRDefault="00320280" w:rsidP="007556F7">
            <w:pPr>
              <w:pStyle w:val="ListNumberTable1"/>
              <w:rPr>
                <w:snapToGrid w:val="0"/>
              </w:rPr>
            </w:pPr>
            <w:r w:rsidRPr="00320280">
              <w:t>suspected or established presence o</w:t>
            </w:r>
            <w:r w:rsidR="007A6798">
              <w:t>f pest or disease (t</w:t>
            </w:r>
            <w:r w:rsidRPr="00320280">
              <w:t xml:space="preserve">his will require the </w:t>
            </w:r>
            <w:r w:rsidR="00A80EC9">
              <w:t xml:space="preserve">biosecurity industry participant </w:t>
            </w:r>
            <w:r w:rsidRPr="00320280">
              <w:t>to immediately contact the department)</w:t>
            </w:r>
          </w:p>
          <w:p w14:paraId="1A6F2D9F" w14:textId="3C9E2E38" w:rsidR="00320280" w:rsidRPr="00320280" w:rsidRDefault="00320280" w:rsidP="00C815C3">
            <w:pPr>
              <w:pStyle w:val="ListNumberTable1"/>
              <w:rPr>
                <w:rFonts w:asciiTheme="majorHAnsi" w:hAnsiTheme="majorHAnsi"/>
                <w:szCs w:val="18"/>
              </w:rPr>
            </w:pPr>
            <w:proofErr w:type="gramStart"/>
            <w:r w:rsidRPr="00320280">
              <w:rPr>
                <w:snapToGrid w:val="0"/>
              </w:rPr>
              <w:t>unauthorised</w:t>
            </w:r>
            <w:proofErr w:type="gramEnd"/>
            <w:r w:rsidRPr="00320280">
              <w:rPr>
                <w:snapToGrid w:val="0"/>
              </w:rPr>
              <w:t xml:space="preserve"> removal, loss or release of goods, </w:t>
            </w:r>
            <w:r w:rsidR="008C53C9" w:rsidRPr="00320280">
              <w:rPr>
                <w:snapToGrid w:val="0"/>
              </w:rPr>
              <w:t>waste or</w:t>
            </w:r>
            <w:r w:rsidRPr="00320280">
              <w:rPr>
                <w:snapToGrid w:val="0"/>
              </w:rPr>
              <w:t xml:space="preserve"> equipment subject to biosecurity control.</w:t>
            </w:r>
          </w:p>
        </w:tc>
        <w:tc>
          <w:tcPr>
            <w:tcW w:w="1248" w:type="pct"/>
          </w:tcPr>
          <w:p w14:paraId="3635E76E" w14:textId="236BCE41" w:rsidR="00320280" w:rsidRPr="004422C6" w:rsidRDefault="00320280" w:rsidP="00171C93">
            <w:pPr>
              <w:pStyle w:val="ListNumberTable1"/>
              <w:numPr>
                <w:ilvl w:val="0"/>
                <w:numId w:val="518"/>
              </w:numPr>
            </w:pPr>
            <w:r w:rsidRPr="004422C6">
              <w:t>critical</w:t>
            </w:r>
          </w:p>
          <w:p w14:paraId="4CFC496B" w14:textId="79D46390" w:rsidR="00320280" w:rsidRPr="00320280" w:rsidRDefault="00320280" w:rsidP="00513ECA">
            <w:pPr>
              <w:pStyle w:val="ListNumberTable1"/>
              <w:numPr>
                <w:ilvl w:val="0"/>
                <w:numId w:val="16"/>
              </w:numPr>
              <w:rPr>
                <w:rFonts w:asciiTheme="majorHAnsi" w:hAnsiTheme="majorHAnsi"/>
                <w:szCs w:val="18"/>
              </w:rPr>
            </w:pPr>
            <w:r w:rsidRPr="00320280">
              <w:rPr>
                <w:rFonts w:asciiTheme="majorHAnsi" w:hAnsiTheme="majorHAnsi"/>
                <w:szCs w:val="18"/>
              </w:rPr>
              <w:t>critical</w:t>
            </w:r>
          </w:p>
          <w:p w14:paraId="69F9AEEC" w14:textId="588F0878" w:rsidR="00320280" w:rsidRPr="003F60FF" w:rsidRDefault="003F60FF" w:rsidP="003F60FF">
            <w:pPr>
              <w:pStyle w:val="ListNumberTable1"/>
              <w:numPr>
                <w:ilvl w:val="0"/>
                <w:numId w:val="16"/>
              </w:numPr>
              <w:rPr>
                <w:rFonts w:asciiTheme="majorHAnsi" w:hAnsiTheme="majorHAnsi"/>
                <w:szCs w:val="18"/>
              </w:rPr>
            </w:pPr>
            <w:r>
              <w:rPr>
                <w:rFonts w:asciiTheme="majorHAnsi" w:hAnsiTheme="majorHAnsi"/>
                <w:szCs w:val="18"/>
              </w:rPr>
              <w:t>critical</w:t>
            </w:r>
          </w:p>
        </w:tc>
      </w:tr>
      <w:tr w:rsidR="00C815C3" w14:paraId="0CCA5CAA" w14:textId="77777777" w:rsidTr="009556A2">
        <w:trPr>
          <w:trHeight w:val="2295"/>
        </w:trPr>
        <w:tc>
          <w:tcPr>
            <w:tcW w:w="467" w:type="pct"/>
          </w:tcPr>
          <w:p w14:paraId="139F6E7B" w14:textId="1B5FF4C9" w:rsidR="00C815C3" w:rsidRDefault="00C815C3" w:rsidP="00DF3124">
            <w:pPr>
              <w:pStyle w:val="Numberedtables2"/>
              <w:ind w:left="0"/>
            </w:pPr>
            <w:r>
              <w:t>7.2</w:t>
            </w:r>
          </w:p>
        </w:tc>
        <w:tc>
          <w:tcPr>
            <w:tcW w:w="3285" w:type="pct"/>
          </w:tcPr>
          <w:p w14:paraId="5DC22994" w14:textId="56A79FC4" w:rsidR="00C815C3" w:rsidRPr="00320280" w:rsidRDefault="00C815C3" w:rsidP="00C815C3">
            <w:pPr>
              <w:spacing w:after="120"/>
              <w:rPr>
                <w:rFonts w:asciiTheme="majorHAnsi" w:hAnsiTheme="majorHAnsi"/>
                <w:snapToGrid w:val="0"/>
                <w:sz w:val="18"/>
                <w:szCs w:val="18"/>
              </w:rPr>
            </w:pPr>
            <w:r w:rsidRPr="00320280">
              <w:rPr>
                <w:rFonts w:asciiTheme="majorHAnsi" w:hAnsiTheme="majorHAnsi"/>
                <w:snapToGrid w:val="0"/>
                <w:sz w:val="18"/>
                <w:szCs w:val="18"/>
              </w:rPr>
              <w:t xml:space="preserve">The </w:t>
            </w:r>
            <w:r>
              <w:rPr>
                <w:rFonts w:asciiTheme="majorHAnsi" w:hAnsiTheme="majorHAnsi"/>
                <w:snapToGrid w:val="0"/>
                <w:sz w:val="18"/>
                <w:szCs w:val="18"/>
              </w:rPr>
              <w:t>biosecurity industry participant is required to contact the department;</w:t>
            </w:r>
          </w:p>
          <w:p w14:paraId="7CC2052E" w14:textId="33AD0034" w:rsidR="00C815C3" w:rsidRPr="00C815C3" w:rsidRDefault="00C815C3" w:rsidP="00C815C3">
            <w:pPr>
              <w:pStyle w:val="ListNumberTable1"/>
              <w:numPr>
                <w:ilvl w:val="0"/>
                <w:numId w:val="526"/>
              </w:numPr>
              <w:rPr>
                <w:snapToGrid w:val="0"/>
              </w:rPr>
            </w:pPr>
            <w:r w:rsidRPr="00C815C3">
              <w:rPr>
                <w:snapToGrid w:val="0"/>
              </w:rPr>
              <w:t>within 48 hours of the unauthorised removal, loss or release of equipment</w:t>
            </w:r>
            <w:r>
              <w:rPr>
                <w:snapToGrid w:val="0"/>
              </w:rPr>
              <w:t xml:space="preserve"> subject to biosecurity control</w:t>
            </w:r>
          </w:p>
          <w:p w14:paraId="3A4D9D90" w14:textId="53B336EC" w:rsidR="00C815C3" w:rsidRPr="00320280" w:rsidRDefault="00C815C3" w:rsidP="00C815C3">
            <w:pPr>
              <w:pStyle w:val="ListNumberTable1"/>
              <w:rPr>
                <w:snapToGrid w:val="0"/>
              </w:rPr>
            </w:pPr>
            <w:proofErr w:type="gramStart"/>
            <w:r>
              <w:rPr>
                <w:snapToGrid w:val="0"/>
              </w:rPr>
              <w:t>i</w:t>
            </w:r>
            <w:r w:rsidRPr="00320280">
              <w:rPr>
                <w:snapToGrid w:val="0"/>
              </w:rPr>
              <w:t>mmediately</w:t>
            </w:r>
            <w:proofErr w:type="gramEnd"/>
            <w:r w:rsidRPr="00320280">
              <w:rPr>
                <w:snapToGrid w:val="0"/>
              </w:rPr>
              <w:t xml:space="preserve"> for other incidents, including unauthorised loss or release of goods or waste subject to biosecurity control.</w:t>
            </w:r>
          </w:p>
          <w:p w14:paraId="665E1E9A" w14:textId="4EA26DDC" w:rsidR="00C815C3" w:rsidRPr="00320280" w:rsidRDefault="00C815C3" w:rsidP="00C815C3">
            <w:pPr>
              <w:pStyle w:val="ListNumberTable1"/>
              <w:numPr>
                <w:ilvl w:val="0"/>
                <w:numId w:val="0"/>
              </w:numPr>
              <w:ind w:left="33"/>
              <w:rPr>
                <w:rFonts w:asciiTheme="majorHAnsi" w:hAnsiTheme="majorHAnsi"/>
                <w:snapToGrid w:val="0"/>
                <w:szCs w:val="18"/>
              </w:rPr>
            </w:pPr>
            <w:r w:rsidRPr="00320280">
              <w:rPr>
                <w:rFonts w:asciiTheme="majorHAnsi" w:hAnsiTheme="majorHAnsi"/>
                <w:snapToGrid w:val="0"/>
                <w:szCs w:val="18"/>
              </w:rPr>
              <w:t>Note: Unrecoverable goods/waste subject to biosecurity control is that which</w:t>
            </w:r>
            <w:r>
              <w:rPr>
                <w:rFonts w:asciiTheme="majorHAnsi" w:hAnsiTheme="majorHAnsi"/>
                <w:snapToGrid w:val="0"/>
                <w:szCs w:val="18"/>
              </w:rPr>
              <w:t xml:space="preserve"> </w:t>
            </w:r>
            <w:r w:rsidRPr="00320280">
              <w:rPr>
                <w:rFonts w:asciiTheme="majorHAnsi" w:hAnsiTheme="majorHAnsi"/>
                <w:snapToGrid w:val="0"/>
                <w:szCs w:val="18"/>
              </w:rPr>
              <w:t>can no longer be used for its intended purpose</w:t>
            </w:r>
          </w:p>
        </w:tc>
        <w:tc>
          <w:tcPr>
            <w:tcW w:w="1248" w:type="pct"/>
          </w:tcPr>
          <w:p w14:paraId="782E4335" w14:textId="77777777" w:rsidR="00C815C3" w:rsidRDefault="00C815C3" w:rsidP="00C815C3">
            <w:pPr>
              <w:pStyle w:val="ListNumberTable1"/>
              <w:numPr>
                <w:ilvl w:val="0"/>
                <w:numId w:val="527"/>
              </w:numPr>
            </w:pPr>
            <w:r>
              <w:t>major</w:t>
            </w:r>
          </w:p>
          <w:p w14:paraId="43C8E372" w14:textId="0BA60092" w:rsidR="00C815C3" w:rsidRPr="004422C6" w:rsidRDefault="00C815C3" w:rsidP="00C815C3">
            <w:pPr>
              <w:pStyle w:val="ListNumberTable1"/>
              <w:numPr>
                <w:ilvl w:val="0"/>
                <w:numId w:val="527"/>
              </w:numPr>
            </w:pPr>
            <w:r>
              <w:t>critical</w:t>
            </w:r>
          </w:p>
        </w:tc>
      </w:tr>
      <w:tr w:rsidR="00320280" w14:paraId="63FFA687" w14:textId="77777777" w:rsidTr="009556A2">
        <w:tc>
          <w:tcPr>
            <w:tcW w:w="467" w:type="pct"/>
          </w:tcPr>
          <w:p w14:paraId="00C08D09" w14:textId="21D536DA" w:rsidR="00320280" w:rsidRDefault="00C815C3" w:rsidP="00DF3124">
            <w:pPr>
              <w:pStyle w:val="Numberedtables2"/>
              <w:numPr>
                <w:ilvl w:val="0"/>
                <w:numId w:val="0"/>
              </w:numPr>
            </w:pPr>
            <w:r>
              <w:t>7.3</w:t>
            </w:r>
          </w:p>
        </w:tc>
        <w:tc>
          <w:tcPr>
            <w:tcW w:w="3285" w:type="pct"/>
          </w:tcPr>
          <w:p w14:paraId="470A6EA0" w14:textId="70B765FA" w:rsidR="00320280" w:rsidRDefault="00320280" w:rsidP="00E647A9">
            <w:pPr>
              <w:pStyle w:val="ListNumber"/>
              <w:numPr>
                <w:ilvl w:val="0"/>
                <w:numId w:val="0"/>
              </w:numPr>
              <w:ind w:left="33" w:hanging="33"/>
            </w:pPr>
            <w:r w:rsidRPr="003F60FF">
              <w:rPr>
                <w:snapToGrid w:val="0"/>
              </w:rPr>
              <w:t>If contact occurs between goods or waste subject to biosecurity control and non-controlled goods/waste, all goods/waste must be treated as being subject to biosecurity control.</w:t>
            </w:r>
          </w:p>
        </w:tc>
        <w:tc>
          <w:tcPr>
            <w:tcW w:w="1248" w:type="pct"/>
          </w:tcPr>
          <w:p w14:paraId="001FEE25" w14:textId="57A229BF" w:rsidR="00320280" w:rsidRDefault="003F60FF" w:rsidP="00E647A9">
            <w:pPr>
              <w:pStyle w:val="ListNumberTable1"/>
              <w:numPr>
                <w:ilvl w:val="0"/>
                <w:numId w:val="0"/>
              </w:numPr>
              <w:ind w:left="340" w:hanging="340"/>
            </w:pPr>
            <w:r>
              <w:t>major</w:t>
            </w:r>
          </w:p>
        </w:tc>
      </w:tr>
    </w:tbl>
    <w:p w14:paraId="65C3F990" w14:textId="1809F960" w:rsidR="002A78E4" w:rsidRDefault="002A78E4" w:rsidP="002A78E4">
      <w:pPr>
        <w:pStyle w:val="Heading3"/>
      </w:pPr>
      <w:bookmarkStart w:id="15" w:name="_Toc500324134"/>
      <w:r>
        <w:t>Management system</w:t>
      </w:r>
      <w:bookmarkEnd w:id="15"/>
      <w:r>
        <w:t xml:space="preserve"> </w:t>
      </w:r>
    </w:p>
    <w:p w14:paraId="762C58A9" w14:textId="11EAB5AC" w:rsidR="003F60FF" w:rsidRPr="004A3526" w:rsidRDefault="00660910" w:rsidP="007140D3">
      <w:pPr>
        <w:keepNext/>
        <w:spacing w:before="120" w:after="120"/>
        <w:rPr>
          <w:rFonts w:asciiTheme="majorHAnsi" w:hAnsiTheme="majorHAnsi"/>
          <w:i/>
          <w:iCs/>
        </w:rPr>
      </w:pPr>
      <w:r>
        <w:rPr>
          <w:rFonts w:asciiTheme="majorHAnsi" w:hAnsiTheme="majorHAnsi"/>
          <w:i/>
          <w:iCs/>
        </w:rPr>
        <w:t>Purpose</w:t>
      </w:r>
    </w:p>
    <w:p w14:paraId="44CFE260" w14:textId="382EFFBA" w:rsidR="003F60FF" w:rsidRPr="003F60FF" w:rsidRDefault="003F60FF" w:rsidP="003F60FF">
      <w:r w:rsidRPr="004A3526">
        <w:rPr>
          <w:rFonts w:asciiTheme="majorHAnsi" w:hAnsiTheme="majorHAnsi"/>
          <w:i/>
          <w:iCs/>
        </w:rPr>
        <w:t>To establish a systematic approach to the management of goods subject to biosecurity control that takes into account traceability, reconciliation and information management in accordance with the Biosecurity Act, subordinate legislation and any other directions given by the depa</w:t>
      </w:r>
      <w:r w:rsidR="00A4122C">
        <w:rPr>
          <w:rFonts w:asciiTheme="majorHAnsi" w:hAnsiTheme="majorHAnsi"/>
          <w:i/>
          <w:iCs/>
        </w:rPr>
        <w:t xml:space="preserve">rtment (for example, </w:t>
      </w:r>
      <w:r w:rsidR="00E647A9">
        <w:rPr>
          <w:rFonts w:asciiTheme="majorHAnsi" w:hAnsiTheme="majorHAnsi"/>
          <w:i/>
          <w:iCs/>
        </w:rPr>
        <w:t>Import Permits</w:t>
      </w:r>
      <w:r w:rsidRPr="004A3526">
        <w:rPr>
          <w:rFonts w:asciiTheme="majorHAnsi" w:hAnsiTheme="majorHAnsi"/>
          <w:i/>
          <w:iCs/>
        </w:rPr>
        <w:t xml:space="preserve"> and in vivo/transfer approvals).</w:t>
      </w:r>
    </w:p>
    <w:p w14:paraId="2A4A0745" w14:textId="7F926242" w:rsidR="002A78E4" w:rsidRDefault="00BE127F" w:rsidP="00B7448A">
      <w:pPr>
        <w:pStyle w:val="Heading4"/>
        <w:numPr>
          <w:ilvl w:val="0"/>
          <w:numId w:val="0"/>
        </w:numPr>
        <w:ind w:left="680" w:hanging="680"/>
      </w:pPr>
      <w:r>
        <w:t xml:space="preserve">Table 8 </w:t>
      </w:r>
      <w:r w:rsidR="002A78E4">
        <w:t>Management system requirement</w:t>
      </w:r>
    </w:p>
    <w:tbl>
      <w:tblPr>
        <w:tblStyle w:val="TableGrid"/>
        <w:tblW w:w="5000" w:type="pct"/>
        <w:tblLayout w:type="fixed"/>
        <w:tblLook w:val="04A0" w:firstRow="1" w:lastRow="0" w:firstColumn="1" w:lastColumn="0" w:noHBand="0" w:noVBand="1"/>
      </w:tblPr>
      <w:tblGrid>
        <w:gridCol w:w="847"/>
        <w:gridCol w:w="5952"/>
        <w:gridCol w:w="2261"/>
      </w:tblGrid>
      <w:tr w:rsidR="002A78E4" w14:paraId="7C43D256" w14:textId="77777777" w:rsidTr="00C74070">
        <w:trPr>
          <w:tblHeader/>
        </w:trPr>
        <w:tc>
          <w:tcPr>
            <w:tcW w:w="467" w:type="pct"/>
          </w:tcPr>
          <w:p w14:paraId="7505A280" w14:textId="39DE433F" w:rsidR="002A78E4" w:rsidRDefault="002A78E4" w:rsidP="00436862">
            <w:pPr>
              <w:pStyle w:val="Numberedtables1"/>
              <w:numPr>
                <w:ilvl w:val="0"/>
                <w:numId w:val="0"/>
              </w:numPr>
              <w:ind w:left="454" w:hanging="454"/>
            </w:pPr>
          </w:p>
        </w:tc>
        <w:tc>
          <w:tcPr>
            <w:tcW w:w="3285" w:type="pct"/>
          </w:tcPr>
          <w:p w14:paraId="743810CB" w14:textId="77777777" w:rsidR="002A78E4" w:rsidRDefault="002A78E4" w:rsidP="00645B90">
            <w:pPr>
              <w:pStyle w:val="TableHeading"/>
            </w:pPr>
            <w:r>
              <w:t>Requirement</w:t>
            </w:r>
          </w:p>
        </w:tc>
        <w:tc>
          <w:tcPr>
            <w:tcW w:w="1248" w:type="pct"/>
          </w:tcPr>
          <w:p w14:paraId="25E9252C" w14:textId="77777777" w:rsidR="002A78E4" w:rsidRDefault="002A78E4" w:rsidP="00645B90">
            <w:pPr>
              <w:pStyle w:val="TableHeading"/>
            </w:pPr>
            <w:r>
              <w:t>Non-conformity</w:t>
            </w:r>
          </w:p>
        </w:tc>
      </w:tr>
      <w:tr w:rsidR="002A78E4" w14:paraId="3805D271" w14:textId="77777777" w:rsidTr="00C74070">
        <w:tc>
          <w:tcPr>
            <w:tcW w:w="467" w:type="pct"/>
          </w:tcPr>
          <w:p w14:paraId="50E926C6" w14:textId="57FB70A4" w:rsidR="002A78E4" w:rsidRDefault="002D678F" w:rsidP="002D678F">
            <w:pPr>
              <w:pStyle w:val="Numberedtables2"/>
              <w:numPr>
                <w:ilvl w:val="0"/>
                <w:numId w:val="0"/>
              </w:numPr>
              <w:ind w:left="454" w:hanging="454"/>
            </w:pPr>
            <w:r>
              <w:t>8.1</w:t>
            </w:r>
          </w:p>
        </w:tc>
        <w:tc>
          <w:tcPr>
            <w:tcW w:w="3285" w:type="pct"/>
          </w:tcPr>
          <w:p w14:paraId="1952F261" w14:textId="6BC70EF5" w:rsidR="002A78E4" w:rsidRDefault="002A78E4" w:rsidP="002A78E4">
            <w:pPr>
              <w:pStyle w:val="TableText"/>
            </w:pPr>
            <w:r>
              <w:t>A system</w:t>
            </w:r>
            <w:r w:rsidR="00E647A9">
              <w:t xml:space="preserve"> must be in place to, identify </w:t>
            </w:r>
            <w:r>
              <w:t>and date the arrival of all goods subject to biosecurity control. The system must include tracking the creation of d</w:t>
            </w:r>
            <w:r w:rsidR="00E647A9">
              <w:t xml:space="preserve">irect and indirect derivatives </w:t>
            </w:r>
            <w:r>
              <w:t>and tracking and control of the distribution of goods/derivatives.</w:t>
            </w:r>
          </w:p>
          <w:p w14:paraId="1E292E22" w14:textId="77777777" w:rsidR="002A78E4" w:rsidRDefault="002A78E4" w:rsidP="002A78E4">
            <w:pPr>
              <w:pStyle w:val="TableText"/>
            </w:pPr>
            <w:r>
              <w:t>The system must:</w:t>
            </w:r>
          </w:p>
          <w:p w14:paraId="2CDB9F5A" w14:textId="327124D4" w:rsidR="002A78E4" w:rsidRDefault="002A78E4" w:rsidP="00171C93">
            <w:pPr>
              <w:pStyle w:val="ListNumberTable1"/>
              <w:numPr>
                <w:ilvl w:val="0"/>
                <w:numId w:val="40"/>
              </w:numPr>
            </w:pPr>
            <w:r>
              <w:t xml:space="preserve">enable clear reconciling of the goods subject to biosecurity control to Import Permits, biosecurity directions, in-vivo approvals </w:t>
            </w:r>
            <w:r w:rsidR="00E647A9">
              <w:t>and o</w:t>
            </w:r>
            <w:r w:rsidR="008E6FE4">
              <w:t>ther documentation, for example</w:t>
            </w:r>
            <w:r w:rsidR="00E647A9">
              <w:t xml:space="preserve"> </w:t>
            </w:r>
            <w:r>
              <w:t>shipper’s declarations</w:t>
            </w:r>
            <w:r w:rsidR="003F60FF">
              <w:t xml:space="preserve">, treatment processing </w:t>
            </w:r>
          </w:p>
          <w:p w14:paraId="477DFEF5" w14:textId="007D00BD" w:rsidR="002A78E4" w:rsidRPr="00320280" w:rsidRDefault="002A78E4" w:rsidP="002C6280">
            <w:pPr>
              <w:pStyle w:val="ListNumberTable1"/>
              <w:rPr>
                <w:rFonts w:asciiTheme="majorHAnsi" w:hAnsiTheme="majorHAnsi"/>
                <w:szCs w:val="18"/>
              </w:rPr>
            </w:pPr>
            <w:proofErr w:type="gramStart"/>
            <w:r>
              <w:t>be</w:t>
            </w:r>
            <w:proofErr w:type="gramEnd"/>
            <w:r>
              <w:t xml:space="preserve"> maintained and kept up-to-date.</w:t>
            </w:r>
          </w:p>
        </w:tc>
        <w:tc>
          <w:tcPr>
            <w:tcW w:w="1248" w:type="pct"/>
          </w:tcPr>
          <w:p w14:paraId="47AAEAA0" w14:textId="369EC15C" w:rsidR="002A78E4" w:rsidRPr="004422C6" w:rsidRDefault="003F60FF" w:rsidP="00171C93">
            <w:pPr>
              <w:pStyle w:val="ListNumberTable1"/>
              <w:numPr>
                <w:ilvl w:val="0"/>
                <w:numId w:val="39"/>
              </w:numPr>
              <w:rPr>
                <w:rFonts w:asciiTheme="majorHAnsi" w:hAnsiTheme="majorHAnsi"/>
                <w:szCs w:val="18"/>
              </w:rPr>
            </w:pPr>
            <w:r>
              <w:rPr>
                <w:rFonts w:asciiTheme="majorHAnsi" w:hAnsiTheme="majorHAnsi"/>
                <w:szCs w:val="18"/>
              </w:rPr>
              <w:t>major</w:t>
            </w:r>
          </w:p>
          <w:p w14:paraId="3C1CCD89" w14:textId="7A052AF4" w:rsidR="002A78E4" w:rsidRPr="003F60FF" w:rsidRDefault="003F60FF" w:rsidP="003F60FF">
            <w:pPr>
              <w:pStyle w:val="ListNumberTable1"/>
              <w:numPr>
                <w:ilvl w:val="0"/>
                <w:numId w:val="16"/>
              </w:numPr>
              <w:rPr>
                <w:rFonts w:asciiTheme="majorHAnsi" w:hAnsiTheme="majorHAnsi"/>
                <w:szCs w:val="18"/>
              </w:rPr>
            </w:pPr>
            <w:r>
              <w:rPr>
                <w:rFonts w:asciiTheme="majorHAnsi" w:hAnsiTheme="majorHAnsi"/>
                <w:szCs w:val="18"/>
              </w:rPr>
              <w:t>major</w:t>
            </w:r>
          </w:p>
        </w:tc>
      </w:tr>
    </w:tbl>
    <w:p w14:paraId="0A2E9EA9" w14:textId="77777777" w:rsidR="008A6081" w:rsidRDefault="00AE6791">
      <w:pPr>
        <w:pStyle w:val="Heading3"/>
      </w:pPr>
      <w:bookmarkStart w:id="16" w:name="_Toc500324135"/>
      <w:r>
        <w:t>Work practices</w:t>
      </w:r>
      <w:bookmarkEnd w:id="16"/>
    </w:p>
    <w:p w14:paraId="5105E3C3" w14:textId="15521B47" w:rsidR="003F60FF" w:rsidRPr="004A3526" w:rsidRDefault="00660910" w:rsidP="007140D3">
      <w:pPr>
        <w:spacing w:before="120" w:after="120"/>
        <w:rPr>
          <w:rFonts w:asciiTheme="majorHAnsi" w:hAnsiTheme="majorHAnsi"/>
          <w:i/>
          <w:iCs/>
        </w:rPr>
      </w:pPr>
      <w:r>
        <w:rPr>
          <w:rFonts w:asciiTheme="majorHAnsi" w:hAnsiTheme="majorHAnsi"/>
          <w:i/>
          <w:iCs/>
        </w:rPr>
        <w:t>Purpose</w:t>
      </w:r>
    </w:p>
    <w:p w14:paraId="2BB81B8E" w14:textId="21DE96DF" w:rsidR="003F60FF" w:rsidRPr="003F60FF" w:rsidRDefault="003F60FF" w:rsidP="003F60FF">
      <w:r w:rsidRPr="004A3526">
        <w:rPr>
          <w:rFonts w:asciiTheme="majorHAnsi" w:hAnsiTheme="majorHAnsi"/>
          <w:i/>
          <w:iCs/>
        </w:rPr>
        <w:t>To ensure that all goods or equipment subject to biosecurity control are handled securely</w:t>
      </w:r>
    </w:p>
    <w:p w14:paraId="6767A116" w14:textId="2DD06A79" w:rsidR="008A6081" w:rsidRDefault="00BE127F" w:rsidP="00B7448A">
      <w:pPr>
        <w:pStyle w:val="Heading4"/>
        <w:numPr>
          <w:ilvl w:val="0"/>
          <w:numId w:val="0"/>
        </w:numPr>
        <w:ind w:left="680" w:hanging="680"/>
      </w:pPr>
      <w:r>
        <w:t xml:space="preserve">Table 9 </w:t>
      </w:r>
      <w:r w:rsidR="00901B3B">
        <w:t>Work practices requirement</w:t>
      </w:r>
    </w:p>
    <w:tbl>
      <w:tblPr>
        <w:tblStyle w:val="TableGrid"/>
        <w:tblW w:w="5000" w:type="pct"/>
        <w:tblLayout w:type="fixed"/>
        <w:tblLook w:val="04A0" w:firstRow="1" w:lastRow="0" w:firstColumn="1" w:lastColumn="0" w:noHBand="0" w:noVBand="1"/>
      </w:tblPr>
      <w:tblGrid>
        <w:gridCol w:w="847"/>
        <w:gridCol w:w="5952"/>
        <w:gridCol w:w="2261"/>
      </w:tblGrid>
      <w:tr w:rsidR="00901B3B" w14:paraId="04B5D054" w14:textId="77777777" w:rsidTr="00C74070">
        <w:trPr>
          <w:tblHeader/>
        </w:trPr>
        <w:tc>
          <w:tcPr>
            <w:tcW w:w="467" w:type="pct"/>
          </w:tcPr>
          <w:p w14:paraId="6561A194" w14:textId="4A0B984B" w:rsidR="00901B3B" w:rsidRDefault="00901B3B" w:rsidP="00436862">
            <w:pPr>
              <w:pStyle w:val="Numberedtables1"/>
              <w:numPr>
                <w:ilvl w:val="0"/>
                <w:numId w:val="0"/>
              </w:numPr>
              <w:ind w:left="454" w:hanging="454"/>
            </w:pPr>
          </w:p>
        </w:tc>
        <w:tc>
          <w:tcPr>
            <w:tcW w:w="3285" w:type="pct"/>
          </w:tcPr>
          <w:p w14:paraId="6D80899F" w14:textId="77777777" w:rsidR="00901B3B" w:rsidRDefault="00901B3B" w:rsidP="0091698D">
            <w:pPr>
              <w:pStyle w:val="TableHeading"/>
            </w:pPr>
            <w:r>
              <w:t>Requirement</w:t>
            </w:r>
          </w:p>
        </w:tc>
        <w:tc>
          <w:tcPr>
            <w:tcW w:w="1248" w:type="pct"/>
          </w:tcPr>
          <w:p w14:paraId="772C9750" w14:textId="77777777" w:rsidR="00901B3B" w:rsidRDefault="00901B3B" w:rsidP="0091698D">
            <w:pPr>
              <w:pStyle w:val="TableHeading"/>
            </w:pPr>
            <w:r>
              <w:t>Non-conformity</w:t>
            </w:r>
          </w:p>
        </w:tc>
      </w:tr>
      <w:tr w:rsidR="00901B3B" w:rsidRPr="00320280" w14:paraId="3898D1C5" w14:textId="77777777" w:rsidTr="00C74070">
        <w:tc>
          <w:tcPr>
            <w:tcW w:w="467" w:type="pct"/>
          </w:tcPr>
          <w:p w14:paraId="4E05C828" w14:textId="73DE1D30" w:rsidR="00901B3B" w:rsidRDefault="006B233A" w:rsidP="006B233A">
            <w:pPr>
              <w:pStyle w:val="Numberedtables2"/>
              <w:numPr>
                <w:ilvl w:val="0"/>
                <w:numId w:val="0"/>
              </w:numPr>
            </w:pPr>
            <w:r>
              <w:t>9.1</w:t>
            </w:r>
          </w:p>
        </w:tc>
        <w:tc>
          <w:tcPr>
            <w:tcW w:w="3285" w:type="pct"/>
          </w:tcPr>
          <w:p w14:paraId="13083F66" w14:textId="38D7D4F8" w:rsidR="00901B3B" w:rsidRPr="003F60FF" w:rsidRDefault="00901B3B" w:rsidP="00E647A9">
            <w:pPr>
              <w:pStyle w:val="ListNumberTable1"/>
              <w:numPr>
                <w:ilvl w:val="0"/>
                <w:numId w:val="0"/>
              </w:numPr>
              <w:ind w:left="33" w:hanging="33"/>
              <w:rPr>
                <w:szCs w:val="18"/>
              </w:rPr>
            </w:pPr>
            <w:r>
              <w:t>All goods subject to biosecurity control must be handled only within the containment boundary unles</w:t>
            </w:r>
            <w:r w:rsidR="004B731D">
              <w:t xml:space="preserve">s being inactivated, destroyed and </w:t>
            </w:r>
            <w:r>
              <w:t>transported (by a department approved method) or being dealt with in specialised containment equipment.</w:t>
            </w:r>
          </w:p>
        </w:tc>
        <w:tc>
          <w:tcPr>
            <w:tcW w:w="1248" w:type="pct"/>
          </w:tcPr>
          <w:p w14:paraId="6BE7D9BB" w14:textId="18C007BE" w:rsidR="00901B3B" w:rsidRPr="00320280" w:rsidRDefault="003F60FF" w:rsidP="00E647A9">
            <w:pPr>
              <w:pStyle w:val="ListNumberTable1"/>
              <w:numPr>
                <w:ilvl w:val="0"/>
                <w:numId w:val="0"/>
              </w:numPr>
              <w:ind w:left="340" w:hanging="340"/>
            </w:pPr>
            <w:r>
              <w:t>major</w:t>
            </w:r>
          </w:p>
        </w:tc>
      </w:tr>
    </w:tbl>
    <w:p w14:paraId="7BCB9A3A" w14:textId="6B99329D" w:rsidR="00901B3B" w:rsidRDefault="00C4167C" w:rsidP="00C4167C">
      <w:pPr>
        <w:pStyle w:val="Heading3"/>
      </w:pPr>
      <w:bookmarkStart w:id="17" w:name="_Toc500324136"/>
      <w:r>
        <w:t>Approved arrangement site personnel</w:t>
      </w:r>
      <w:bookmarkEnd w:id="17"/>
    </w:p>
    <w:p w14:paraId="7DA3CB7A" w14:textId="6D79CD5A" w:rsidR="001679A2" w:rsidRPr="004A3526" w:rsidRDefault="00660910" w:rsidP="007140D3">
      <w:pPr>
        <w:spacing w:before="120" w:after="120"/>
        <w:rPr>
          <w:rFonts w:asciiTheme="majorHAnsi" w:hAnsiTheme="majorHAnsi"/>
          <w:i/>
          <w:iCs/>
        </w:rPr>
      </w:pPr>
      <w:r>
        <w:rPr>
          <w:rFonts w:asciiTheme="majorHAnsi" w:hAnsiTheme="majorHAnsi"/>
          <w:i/>
          <w:iCs/>
        </w:rPr>
        <w:t>Purpose</w:t>
      </w:r>
    </w:p>
    <w:p w14:paraId="2AB85BBA" w14:textId="4B7CB433" w:rsidR="001679A2" w:rsidRPr="001679A2" w:rsidRDefault="001679A2" w:rsidP="001679A2">
      <w:r w:rsidRPr="004A3526">
        <w:rPr>
          <w:rFonts w:asciiTheme="majorHAnsi" w:hAnsiTheme="majorHAnsi"/>
          <w:i/>
          <w:iCs/>
        </w:rPr>
        <w:t>To have personnel management systems in place that manages the movement of persons and the security of goods</w:t>
      </w:r>
      <w:r w:rsidR="0077519D">
        <w:rPr>
          <w:rFonts w:asciiTheme="majorHAnsi" w:hAnsiTheme="majorHAnsi"/>
          <w:i/>
          <w:iCs/>
        </w:rPr>
        <w:t xml:space="preserve"> subject to biosecurity control.</w:t>
      </w:r>
    </w:p>
    <w:p w14:paraId="4CE8926A" w14:textId="040887CE" w:rsidR="00901B3B" w:rsidRDefault="00BE127F" w:rsidP="00B7448A">
      <w:pPr>
        <w:pStyle w:val="Heading4"/>
        <w:numPr>
          <w:ilvl w:val="0"/>
          <w:numId w:val="0"/>
        </w:numPr>
        <w:ind w:left="680" w:hanging="680"/>
      </w:pPr>
      <w:r>
        <w:t>Table 10</w:t>
      </w:r>
      <w:r w:rsidR="00E97E72">
        <w:t>.1</w:t>
      </w:r>
      <w:r>
        <w:t xml:space="preserve"> </w:t>
      </w:r>
      <w:r w:rsidR="00C4167C">
        <w:t>Training and competency</w:t>
      </w:r>
      <w:r w:rsidR="00901B3B">
        <w:t xml:space="preserve"> requirement</w:t>
      </w:r>
    </w:p>
    <w:tbl>
      <w:tblPr>
        <w:tblStyle w:val="TableGrid"/>
        <w:tblW w:w="5000" w:type="pct"/>
        <w:tblLayout w:type="fixed"/>
        <w:tblLook w:val="04A0" w:firstRow="1" w:lastRow="0" w:firstColumn="1" w:lastColumn="0" w:noHBand="0" w:noVBand="1"/>
      </w:tblPr>
      <w:tblGrid>
        <w:gridCol w:w="847"/>
        <w:gridCol w:w="5952"/>
        <w:gridCol w:w="2261"/>
      </w:tblGrid>
      <w:tr w:rsidR="00C4167C" w14:paraId="53424C78" w14:textId="77777777" w:rsidTr="00C74070">
        <w:trPr>
          <w:tblHeader/>
        </w:trPr>
        <w:tc>
          <w:tcPr>
            <w:tcW w:w="467" w:type="pct"/>
          </w:tcPr>
          <w:p w14:paraId="25A9D9F0" w14:textId="29234B46" w:rsidR="00C4167C" w:rsidRDefault="00C4167C" w:rsidP="00DD143C">
            <w:pPr>
              <w:pStyle w:val="Numberedtables1"/>
              <w:numPr>
                <w:ilvl w:val="0"/>
                <w:numId w:val="0"/>
              </w:numPr>
            </w:pPr>
          </w:p>
        </w:tc>
        <w:tc>
          <w:tcPr>
            <w:tcW w:w="3285" w:type="pct"/>
          </w:tcPr>
          <w:p w14:paraId="001A8DFB" w14:textId="77777777" w:rsidR="00C4167C" w:rsidRDefault="00C4167C" w:rsidP="0091698D">
            <w:pPr>
              <w:pStyle w:val="TableHeading"/>
            </w:pPr>
            <w:r>
              <w:t>Requirement</w:t>
            </w:r>
          </w:p>
        </w:tc>
        <w:tc>
          <w:tcPr>
            <w:tcW w:w="1248" w:type="pct"/>
          </w:tcPr>
          <w:p w14:paraId="15C575BB" w14:textId="77777777" w:rsidR="00C4167C" w:rsidRDefault="00C4167C" w:rsidP="0091698D">
            <w:pPr>
              <w:pStyle w:val="TableHeading"/>
            </w:pPr>
            <w:r>
              <w:t>Non-conformity</w:t>
            </w:r>
          </w:p>
        </w:tc>
      </w:tr>
      <w:tr w:rsidR="00C4167C" w14:paraId="2F15EB31" w14:textId="77777777" w:rsidTr="00C74070">
        <w:tc>
          <w:tcPr>
            <w:tcW w:w="467" w:type="pct"/>
          </w:tcPr>
          <w:p w14:paraId="317C6F04" w14:textId="6352534E" w:rsidR="00C4167C" w:rsidRDefault="00E647A9" w:rsidP="00DD143C">
            <w:pPr>
              <w:pStyle w:val="Numberedtables2"/>
              <w:numPr>
                <w:ilvl w:val="0"/>
                <w:numId w:val="0"/>
              </w:numPr>
            </w:pPr>
            <w:r>
              <w:t>10.1</w:t>
            </w:r>
            <w:r w:rsidR="00091FAB">
              <w:t>.1</w:t>
            </w:r>
          </w:p>
        </w:tc>
        <w:tc>
          <w:tcPr>
            <w:tcW w:w="3285" w:type="pct"/>
          </w:tcPr>
          <w:p w14:paraId="710085CB" w14:textId="4CF53F15" w:rsidR="00C4167C" w:rsidRPr="001679A2" w:rsidRDefault="00C4167C" w:rsidP="00E647A9">
            <w:pPr>
              <w:pStyle w:val="ListNumberTable1"/>
              <w:numPr>
                <w:ilvl w:val="0"/>
                <w:numId w:val="0"/>
              </w:numPr>
              <w:ind w:left="33" w:hanging="33"/>
              <w:rPr>
                <w:szCs w:val="18"/>
              </w:rPr>
            </w:pPr>
            <w:r w:rsidRPr="001679A2">
              <w:rPr>
                <w:snapToGrid w:val="0"/>
              </w:rPr>
              <w:t xml:space="preserve">All personnel who have responsibilities for, or perform tasks that may impact on goods subject to biosecurity control, must be able to demonstrate an understanding of department </w:t>
            </w:r>
            <w:r w:rsidRPr="004B731D">
              <w:rPr>
                <w:snapToGrid w:val="0"/>
                <w:color w:val="000000" w:themeColor="text1"/>
              </w:rPr>
              <w:t xml:space="preserve">requirements related to their duties </w:t>
            </w:r>
            <w:r w:rsidR="006A4F7E" w:rsidRPr="004B731D">
              <w:rPr>
                <w:snapToGrid w:val="0"/>
                <w:color w:val="000000" w:themeColor="text1"/>
              </w:rPr>
              <w:t>(for example</w:t>
            </w:r>
            <w:r w:rsidRPr="004B731D">
              <w:rPr>
                <w:snapToGrid w:val="0"/>
                <w:color w:val="000000" w:themeColor="text1"/>
              </w:rPr>
              <w:t xml:space="preserve"> Import Permit conditions, directions, Import Conditions database requirements - BICON).</w:t>
            </w:r>
          </w:p>
        </w:tc>
        <w:tc>
          <w:tcPr>
            <w:tcW w:w="1248" w:type="pct"/>
          </w:tcPr>
          <w:p w14:paraId="0F4D99E7" w14:textId="233E35B4" w:rsidR="00C4167C" w:rsidRPr="00320280" w:rsidRDefault="001679A2" w:rsidP="00E647A9">
            <w:pPr>
              <w:pStyle w:val="ListNumberTable1"/>
              <w:numPr>
                <w:ilvl w:val="0"/>
                <w:numId w:val="0"/>
              </w:numPr>
              <w:ind w:left="340" w:hanging="340"/>
            </w:pPr>
            <w:r>
              <w:t>major</w:t>
            </w:r>
          </w:p>
        </w:tc>
      </w:tr>
    </w:tbl>
    <w:p w14:paraId="16461E5F" w14:textId="206D0BC7" w:rsidR="009E3AB3" w:rsidRDefault="00BE127F" w:rsidP="00B7448A">
      <w:pPr>
        <w:pStyle w:val="Heading4"/>
        <w:numPr>
          <w:ilvl w:val="0"/>
          <w:numId w:val="0"/>
        </w:numPr>
        <w:ind w:left="680" w:hanging="680"/>
      </w:pPr>
      <w:r>
        <w:t>Table 10</w:t>
      </w:r>
      <w:r w:rsidR="00E97E72">
        <w:t>.2</w:t>
      </w:r>
      <w:r>
        <w:t xml:space="preserve"> </w:t>
      </w:r>
      <w:r w:rsidR="004B09ED">
        <w:t>Security arrangements requirement</w:t>
      </w:r>
    </w:p>
    <w:tbl>
      <w:tblPr>
        <w:tblStyle w:val="TableGrid"/>
        <w:tblW w:w="5000" w:type="pct"/>
        <w:tblLayout w:type="fixed"/>
        <w:tblLook w:val="04A0" w:firstRow="1" w:lastRow="0" w:firstColumn="1" w:lastColumn="0" w:noHBand="0" w:noVBand="1"/>
      </w:tblPr>
      <w:tblGrid>
        <w:gridCol w:w="847"/>
        <w:gridCol w:w="5952"/>
        <w:gridCol w:w="2261"/>
      </w:tblGrid>
      <w:tr w:rsidR="009E3AB3" w14:paraId="7366B530" w14:textId="77777777" w:rsidTr="00C74070">
        <w:trPr>
          <w:tblHeader/>
        </w:trPr>
        <w:tc>
          <w:tcPr>
            <w:tcW w:w="467" w:type="pct"/>
          </w:tcPr>
          <w:p w14:paraId="1B07D757" w14:textId="77777777" w:rsidR="009E3AB3" w:rsidRDefault="009E3AB3" w:rsidP="00436862">
            <w:pPr>
              <w:pStyle w:val="Numberedtables1"/>
              <w:numPr>
                <w:ilvl w:val="0"/>
                <w:numId w:val="0"/>
              </w:numPr>
              <w:ind w:left="454" w:hanging="454"/>
            </w:pPr>
          </w:p>
        </w:tc>
        <w:tc>
          <w:tcPr>
            <w:tcW w:w="3285" w:type="pct"/>
          </w:tcPr>
          <w:p w14:paraId="16DCDA42" w14:textId="77777777" w:rsidR="009E3AB3" w:rsidRDefault="009E3AB3" w:rsidP="0091698D">
            <w:pPr>
              <w:pStyle w:val="TableHeading"/>
            </w:pPr>
            <w:r>
              <w:t>Requirement</w:t>
            </w:r>
          </w:p>
        </w:tc>
        <w:tc>
          <w:tcPr>
            <w:tcW w:w="1248" w:type="pct"/>
          </w:tcPr>
          <w:p w14:paraId="31ADCB8D" w14:textId="77777777" w:rsidR="009E3AB3" w:rsidRDefault="009E3AB3" w:rsidP="0091698D">
            <w:pPr>
              <w:pStyle w:val="TableHeading"/>
            </w:pPr>
            <w:r>
              <w:t>Non-conformity</w:t>
            </w:r>
          </w:p>
        </w:tc>
      </w:tr>
      <w:tr w:rsidR="009E3AB3" w:rsidRPr="00320280" w14:paraId="357E60AB" w14:textId="77777777" w:rsidTr="00C74070">
        <w:tc>
          <w:tcPr>
            <w:tcW w:w="467" w:type="pct"/>
          </w:tcPr>
          <w:p w14:paraId="4641F1E4" w14:textId="66B08546" w:rsidR="009E3AB3" w:rsidRDefault="002021B0" w:rsidP="00DD143C">
            <w:pPr>
              <w:pStyle w:val="Numberedtables2"/>
              <w:numPr>
                <w:ilvl w:val="0"/>
                <w:numId w:val="0"/>
              </w:numPr>
            </w:pPr>
            <w:r>
              <w:t>10.2</w:t>
            </w:r>
            <w:r w:rsidR="00091FAB">
              <w:t>.1</w:t>
            </w:r>
          </w:p>
        </w:tc>
        <w:tc>
          <w:tcPr>
            <w:tcW w:w="3285" w:type="pct"/>
          </w:tcPr>
          <w:p w14:paraId="6AE9909E" w14:textId="399EB5C7" w:rsidR="009E3AB3" w:rsidRPr="00944FBE" w:rsidRDefault="009E3AB3" w:rsidP="00E647A9">
            <w:pPr>
              <w:pStyle w:val="ListNumberTable1"/>
              <w:numPr>
                <w:ilvl w:val="0"/>
                <w:numId w:val="0"/>
              </w:numPr>
              <w:ind w:left="33" w:hanging="33"/>
              <w:rPr>
                <w:szCs w:val="18"/>
              </w:rPr>
            </w:pPr>
            <w:r>
              <w:t>The b</w:t>
            </w:r>
            <w:r w:rsidR="00A80EC9">
              <w:t>iosecurity industry participant</w:t>
            </w:r>
            <w:r w:rsidR="00EF4938">
              <w:t xml:space="preserve"> </w:t>
            </w:r>
            <w:r>
              <w:t>must ensur</w:t>
            </w:r>
            <w:r w:rsidR="001679A2">
              <w:t>e that enclosed facilities (for example</w:t>
            </w:r>
            <w:r>
              <w:t xml:space="preserve"> laboratories, animal or green houses) have physical security measures in place to prevent unauthorised access to goods subject to biosecurity control.</w:t>
            </w:r>
          </w:p>
        </w:tc>
        <w:tc>
          <w:tcPr>
            <w:tcW w:w="1248" w:type="pct"/>
          </w:tcPr>
          <w:p w14:paraId="1D5DE09B" w14:textId="249F0F96" w:rsidR="009E3AB3" w:rsidRPr="00320280" w:rsidRDefault="001679A2" w:rsidP="00E647A9">
            <w:pPr>
              <w:pStyle w:val="ListNumberTable1"/>
              <w:numPr>
                <w:ilvl w:val="0"/>
                <w:numId w:val="0"/>
              </w:numPr>
              <w:ind w:left="340" w:hanging="340"/>
            </w:pPr>
            <w:r>
              <w:t>major</w:t>
            </w:r>
          </w:p>
        </w:tc>
      </w:tr>
    </w:tbl>
    <w:p w14:paraId="708B2A9E" w14:textId="34EA46FB" w:rsidR="009F0BE4" w:rsidRDefault="00BE127F" w:rsidP="00B7448A">
      <w:pPr>
        <w:pStyle w:val="Heading4"/>
        <w:numPr>
          <w:ilvl w:val="0"/>
          <w:numId w:val="0"/>
        </w:numPr>
        <w:ind w:left="680" w:hanging="680"/>
      </w:pPr>
      <w:r>
        <w:t>Table 10</w:t>
      </w:r>
      <w:r w:rsidR="00E97E72">
        <w:t>.3</w:t>
      </w:r>
      <w:r>
        <w:t xml:space="preserve"> </w:t>
      </w:r>
      <w:r w:rsidR="004B09ED">
        <w:t>Personal protective equipment contamination control requirement</w:t>
      </w:r>
    </w:p>
    <w:tbl>
      <w:tblPr>
        <w:tblStyle w:val="TableGrid"/>
        <w:tblW w:w="5000" w:type="pct"/>
        <w:tblLayout w:type="fixed"/>
        <w:tblLook w:val="04A0" w:firstRow="1" w:lastRow="0" w:firstColumn="1" w:lastColumn="0" w:noHBand="0" w:noVBand="1"/>
      </w:tblPr>
      <w:tblGrid>
        <w:gridCol w:w="847"/>
        <w:gridCol w:w="5952"/>
        <w:gridCol w:w="2261"/>
      </w:tblGrid>
      <w:tr w:rsidR="009F0BE4" w14:paraId="14C136EE" w14:textId="77777777" w:rsidTr="00C74070">
        <w:trPr>
          <w:tblHeader/>
        </w:trPr>
        <w:tc>
          <w:tcPr>
            <w:tcW w:w="467" w:type="pct"/>
          </w:tcPr>
          <w:p w14:paraId="25EEEAF5" w14:textId="77777777" w:rsidR="009F0BE4" w:rsidRDefault="009F0BE4" w:rsidP="00436862">
            <w:pPr>
              <w:pStyle w:val="Numberedtables1"/>
              <w:numPr>
                <w:ilvl w:val="0"/>
                <w:numId w:val="0"/>
              </w:numPr>
              <w:ind w:left="454" w:hanging="454"/>
            </w:pPr>
          </w:p>
        </w:tc>
        <w:tc>
          <w:tcPr>
            <w:tcW w:w="3285" w:type="pct"/>
          </w:tcPr>
          <w:p w14:paraId="59B880B6" w14:textId="77777777" w:rsidR="009F0BE4" w:rsidRDefault="009F0BE4" w:rsidP="0091698D">
            <w:pPr>
              <w:pStyle w:val="TableHeading"/>
            </w:pPr>
            <w:r>
              <w:t>Requirement</w:t>
            </w:r>
          </w:p>
        </w:tc>
        <w:tc>
          <w:tcPr>
            <w:tcW w:w="1248" w:type="pct"/>
          </w:tcPr>
          <w:p w14:paraId="162E9971" w14:textId="77777777" w:rsidR="009F0BE4" w:rsidRDefault="009F0BE4" w:rsidP="0091698D">
            <w:pPr>
              <w:pStyle w:val="TableHeading"/>
            </w:pPr>
            <w:r>
              <w:t>Non-conformity</w:t>
            </w:r>
          </w:p>
        </w:tc>
      </w:tr>
      <w:tr w:rsidR="009F0BE4" w:rsidRPr="00320280" w14:paraId="76C339F5" w14:textId="77777777" w:rsidTr="00C74070">
        <w:tc>
          <w:tcPr>
            <w:tcW w:w="467" w:type="pct"/>
          </w:tcPr>
          <w:p w14:paraId="536508C0" w14:textId="1BE57B75" w:rsidR="009F0BE4" w:rsidRDefault="002021B0" w:rsidP="00DD143C">
            <w:pPr>
              <w:pStyle w:val="Numberedtables2"/>
              <w:numPr>
                <w:ilvl w:val="0"/>
                <w:numId w:val="0"/>
              </w:numPr>
            </w:pPr>
            <w:r>
              <w:t>10.3</w:t>
            </w:r>
            <w:r w:rsidR="00091FAB">
              <w:t>.1</w:t>
            </w:r>
          </w:p>
        </w:tc>
        <w:tc>
          <w:tcPr>
            <w:tcW w:w="3285" w:type="pct"/>
          </w:tcPr>
          <w:p w14:paraId="4B8283DB" w14:textId="61098264" w:rsidR="009E3AB3" w:rsidRDefault="009E3AB3" w:rsidP="00C364A7">
            <w:pPr>
              <w:pStyle w:val="Normalsmall"/>
            </w:pPr>
            <w:r>
              <w:t>After personal protective equipment is used:</w:t>
            </w:r>
          </w:p>
          <w:p w14:paraId="690939AB" w14:textId="194366FE" w:rsidR="009E3AB3" w:rsidRDefault="00C364A7" w:rsidP="00171C93">
            <w:pPr>
              <w:pStyle w:val="ListNumberTable1"/>
              <w:numPr>
                <w:ilvl w:val="0"/>
                <w:numId w:val="42"/>
              </w:numPr>
            </w:pPr>
            <w:r>
              <w:t>d</w:t>
            </w:r>
            <w:r w:rsidR="009E3AB3">
              <w:t>isposable per</w:t>
            </w:r>
            <w:r w:rsidR="001679A2">
              <w:t>sonal protective equipment (for example</w:t>
            </w:r>
            <w:r w:rsidR="009E3AB3">
              <w:t xml:space="preserve"> gloves) must be disposed of as biosecurity</w:t>
            </w:r>
            <w:r>
              <w:t xml:space="preserve"> waste</w:t>
            </w:r>
          </w:p>
          <w:p w14:paraId="21F633D5" w14:textId="4299CB8F" w:rsidR="009E3AB3" w:rsidRPr="006D6CB2" w:rsidRDefault="00C364A7" w:rsidP="00171C93">
            <w:pPr>
              <w:pStyle w:val="ListNumberTable1"/>
              <w:numPr>
                <w:ilvl w:val="0"/>
                <w:numId w:val="502"/>
              </w:numPr>
              <w:rPr>
                <w:rFonts w:asciiTheme="minorHAnsi" w:hAnsiTheme="minorHAnsi"/>
              </w:rPr>
            </w:pPr>
            <w:r w:rsidRPr="006D6CB2">
              <w:t>r</w:t>
            </w:r>
            <w:r w:rsidR="009E3AB3" w:rsidRPr="006D6CB2">
              <w:t>eusable pers</w:t>
            </w:r>
            <w:r w:rsidR="005D414C" w:rsidRPr="006D6CB2">
              <w:t>onal pr</w:t>
            </w:r>
            <w:r w:rsidR="008E6FE4">
              <w:t>otective equipment (for example</w:t>
            </w:r>
            <w:r w:rsidR="005D414C" w:rsidRPr="006D6CB2">
              <w:t xml:space="preserve"> </w:t>
            </w:r>
            <w:r w:rsidR="009E3AB3" w:rsidRPr="006D6CB2">
              <w:t>eye and face protection) must be cleaned when contamination occurs, with de</w:t>
            </w:r>
            <w:r w:rsidR="006D6CB2">
              <w:t>partment approved disinfectants</w:t>
            </w:r>
          </w:p>
          <w:p w14:paraId="660D81BE" w14:textId="1DC715DC" w:rsidR="009F0BE4" w:rsidRPr="00320280" w:rsidRDefault="00C364A7" w:rsidP="006817FE">
            <w:pPr>
              <w:pStyle w:val="ListNumberTable1"/>
            </w:pPr>
            <w:proofErr w:type="gramStart"/>
            <w:r w:rsidRPr="004B731D">
              <w:rPr>
                <w:color w:val="000000" w:themeColor="text1"/>
              </w:rPr>
              <w:t>c</w:t>
            </w:r>
            <w:r w:rsidR="009E3AB3" w:rsidRPr="004B731D">
              <w:rPr>
                <w:color w:val="000000" w:themeColor="text1"/>
              </w:rPr>
              <w:t>lothing</w:t>
            </w:r>
            <w:proofErr w:type="gramEnd"/>
            <w:r w:rsidR="009E3AB3" w:rsidRPr="004B731D">
              <w:rPr>
                <w:color w:val="000000" w:themeColor="text1"/>
              </w:rPr>
              <w:t xml:space="preserve"> </w:t>
            </w:r>
            <w:r w:rsidR="00A4122C" w:rsidRPr="004B731D">
              <w:rPr>
                <w:color w:val="000000" w:themeColor="text1"/>
              </w:rPr>
              <w:t xml:space="preserve">must be </w:t>
            </w:r>
            <w:r w:rsidR="00154FAE" w:rsidRPr="004B731D">
              <w:rPr>
                <w:color w:val="000000" w:themeColor="text1"/>
              </w:rPr>
              <w:t xml:space="preserve">laundered </w:t>
            </w:r>
            <w:r w:rsidR="00154FAE">
              <w:t xml:space="preserve">(for example </w:t>
            </w:r>
            <w:r w:rsidR="009E3AB3" w:rsidRPr="006D6CB2">
              <w:t>gowns</w:t>
            </w:r>
            <w:r w:rsidR="00154FAE">
              <w:t xml:space="preserve"> </w:t>
            </w:r>
            <w:r w:rsidR="008E6542">
              <w:t xml:space="preserve">laundered </w:t>
            </w:r>
            <w:r w:rsidR="00773658">
              <w:t>commercially</w:t>
            </w:r>
            <w:r w:rsidR="00154FAE">
              <w:t xml:space="preserve"> or non-</w:t>
            </w:r>
            <w:r w:rsidR="00773658">
              <w:t>commercially</w:t>
            </w:r>
            <w:r w:rsidR="006817FE">
              <w:t>).</w:t>
            </w:r>
          </w:p>
        </w:tc>
        <w:tc>
          <w:tcPr>
            <w:tcW w:w="1248" w:type="pct"/>
          </w:tcPr>
          <w:p w14:paraId="6A371F25" w14:textId="4D448029" w:rsidR="009F0BE4" w:rsidRDefault="00CE0736" w:rsidP="00171C93">
            <w:pPr>
              <w:pStyle w:val="ListNumberTable1"/>
              <w:numPr>
                <w:ilvl w:val="0"/>
                <w:numId w:val="236"/>
              </w:numPr>
            </w:pPr>
            <w:r>
              <w:t>m</w:t>
            </w:r>
            <w:r w:rsidR="001679A2">
              <w:t>ajor</w:t>
            </w:r>
          </w:p>
          <w:p w14:paraId="39B43269" w14:textId="0289E743" w:rsidR="001679A2" w:rsidRDefault="00CE0736" w:rsidP="00171C93">
            <w:pPr>
              <w:pStyle w:val="ListNumberTable1"/>
              <w:numPr>
                <w:ilvl w:val="0"/>
                <w:numId w:val="236"/>
              </w:numPr>
            </w:pPr>
            <w:r>
              <w:t>m</w:t>
            </w:r>
            <w:r w:rsidR="00AC7ACA">
              <w:t>inor</w:t>
            </w:r>
          </w:p>
          <w:p w14:paraId="2F37479E" w14:textId="08694AAC" w:rsidR="001679A2" w:rsidRPr="00320280" w:rsidRDefault="00AC7ACA" w:rsidP="00171C93">
            <w:pPr>
              <w:pStyle w:val="ListNumberTable1"/>
              <w:numPr>
                <w:ilvl w:val="0"/>
                <w:numId w:val="236"/>
              </w:numPr>
            </w:pPr>
            <w:r>
              <w:t>minor</w:t>
            </w:r>
          </w:p>
        </w:tc>
      </w:tr>
    </w:tbl>
    <w:p w14:paraId="2EAAC09D" w14:textId="50FEA5FC" w:rsidR="004B09ED" w:rsidRDefault="00C364A7" w:rsidP="007140D3">
      <w:pPr>
        <w:pStyle w:val="Heading3"/>
        <w:spacing w:after="100" w:afterAutospacing="1"/>
      </w:pPr>
      <w:bookmarkStart w:id="18" w:name="_Toc500324137"/>
      <w:r>
        <w:t>Transport of goods subject to biosecurity control</w:t>
      </w:r>
      <w:bookmarkEnd w:id="18"/>
    </w:p>
    <w:p w14:paraId="7705C604" w14:textId="5186660E" w:rsidR="00944FBE" w:rsidRDefault="00660910" w:rsidP="007140D3">
      <w:pPr>
        <w:spacing w:before="120" w:after="120"/>
        <w:rPr>
          <w:rFonts w:asciiTheme="majorHAnsi" w:hAnsiTheme="majorHAnsi"/>
          <w:i/>
          <w:iCs/>
        </w:rPr>
      </w:pPr>
      <w:r>
        <w:rPr>
          <w:rFonts w:asciiTheme="majorHAnsi" w:hAnsiTheme="majorHAnsi"/>
          <w:i/>
          <w:iCs/>
        </w:rPr>
        <w:t>Purpose</w:t>
      </w:r>
    </w:p>
    <w:p w14:paraId="1F7F8D9B" w14:textId="338A86D5" w:rsidR="00944FBE" w:rsidRPr="00944FBE" w:rsidRDefault="00944FBE" w:rsidP="00944FBE">
      <w:pPr>
        <w:spacing w:before="60" w:after="100"/>
      </w:pPr>
      <w:r>
        <w:rPr>
          <w:rFonts w:asciiTheme="majorHAnsi" w:hAnsiTheme="majorHAnsi"/>
          <w:i/>
          <w:iCs/>
        </w:rPr>
        <w:t>To ensure the secure movement of goods subject to biosecurity control.</w:t>
      </w:r>
    </w:p>
    <w:p w14:paraId="67AC1303" w14:textId="14DD5573" w:rsidR="004B09ED" w:rsidRDefault="00BE127F" w:rsidP="00B7448A">
      <w:pPr>
        <w:pStyle w:val="Heading4"/>
        <w:numPr>
          <w:ilvl w:val="0"/>
          <w:numId w:val="0"/>
        </w:numPr>
        <w:ind w:left="680" w:hanging="680"/>
      </w:pPr>
      <w:r>
        <w:t xml:space="preserve">Table 11 </w:t>
      </w:r>
      <w:r w:rsidR="00C364A7">
        <w:t xml:space="preserve">Transport of goods subject to biosecurity control </w:t>
      </w:r>
      <w:r w:rsidR="004B09ED">
        <w:t>requirement</w:t>
      </w:r>
    </w:p>
    <w:tbl>
      <w:tblPr>
        <w:tblStyle w:val="TableGrid"/>
        <w:tblW w:w="5000" w:type="pct"/>
        <w:tblLayout w:type="fixed"/>
        <w:tblLook w:val="04A0" w:firstRow="1" w:lastRow="0" w:firstColumn="1" w:lastColumn="0" w:noHBand="0" w:noVBand="1"/>
      </w:tblPr>
      <w:tblGrid>
        <w:gridCol w:w="846"/>
        <w:gridCol w:w="5954"/>
        <w:gridCol w:w="2260"/>
      </w:tblGrid>
      <w:tr w:rsidR="004B09ED" w14:paraId="46D9A24F" w14:textId="77777777" w:rsidTr="00C74070">
        <w:trPr>
          <w:tblHeader/>
        </w:trPr>
        <w:tc>
          <w:tcPr>
            <w:tcW w:w="467" w:type="pct"/>
          </w:tcPr>
          <w:p w14:paraId="4F623AF9" w14:textId="393E6130" w:rsidR="004B09ED" w:rsidRDefault="004B09ED" w:rsidP="00436862">
            <w:pPr>
              <w:pStyle w:val="Numberedtables1"/>
              <w:numPr>
                <w:ilvl w:val="0"/>
                <w:numId w:val="0"/>
              </w:numPr>
              <w:ind w:left="454" w:hanging="454"/>
            </w:pPr>
          </w:p>
        </w:tc>
        <w:tc>
          <w:tcPr>
            <w:tcW w:w="3286" w:type="pct"/>
          </w:tcPr>
          <w:p w14:paraId="067D36FB" w14:textId="77777777" w:rsidR="004B09ED" w:rsidRDefault="004B09ED" w:rsidP="0091698D">
            <w:pPr>
              <w:pStyle w:val="TableHeading"/>
            </w:pPr>
            <w:r>
              <w:t>Requirement</w:t>
            </w:r>
          </w:p>
        </w:tc>
        <w:tc>
          <w:tcPr>
            <w:tcW w:w="1247" w:type="pct"/>
          </w:tcPr>
          <w:p w14:paraId="0CB2EA78" w14:textId="77777777" w:rsidR="004B09ED" w:rsidRDefault="004B09ED" w:rsidP="0091698D">
            <w:pPr>
              <w:pStyle w:val="TableHeading"/>
            </w:pPr>
            <w:r>
              <w:t>Non-conformity</w:t>
            </w:r>
          </w:p>
        </w:tc>
      </w:tr>
      <w:tr w:rsidR="004B09ED" w14:paraId="4FC660B3" w14:textId="77777777" w:rsidTr="00C74070">
        <w:tc>
          <w:tcPr>
            <w:tcW w:w="467" w:type="pct"/>
          </w:tcPr>
          <w:p w14:paraId="26348AB1" w14:textId="1B831914" w:rsidR="004B09ED" w:rsidRDefault="00BE127F" w:rsidP="00BE127F">
            <w:pPr>
              <w:pStyle w:val="Numberedtables2"/>
              <w:numPr>
                <w:ilvl w:val="0"/>
                <w:numId w:val="0"/>
              </w:numPr>
            </w:pPr>
            <w:r>
              <w:t>11.1</w:t>
            </w:r>
          </w:p>
        </w:tc>
        <w:tc>
          <w:tcPr>
            <w:tcW w:w="3286" w:type="pct"/>
          </w:tcPr>
          <w:p w14:paraId="3447E1D9" w14:textId="77777777" w:rsidR="00C364A7" w:rsidRDefault="00C364A7" w:rsidP="00091FAB">
            <w:pPr>
              <w:pStyle w:val="ListNumberTable1"/>
              <w:numPr>
                <w:ilvl w:val="0"/>
                <w:numId w:val="0"/>
              </w:numPr>
              <w:ind w:left="34" w:hanging="34"/>
            </w:pPr>
            <w:r>
              <w:t>Goods subject to biosecurity control must be unpacked within the containment boundary.</w:t>
            </w:r>
          </w:p>
          <w:p w14:paraId="48B9618C" w14:textId="4A625C1C" w:rsidR="004B09ED" w:rsidRPr="00C364A7" w:rsidRDefault="00C364A7" w:rsidP="00C364A7">
            <w:pPr>
              <w:pStyle w:val="Normalsmall"/>
            </w:pPr>
            <w:r w:rsidRPr="00C364A7">
              <w:t xml:space="preserve">Note: Initial reconciliation may occur in a dedicated </w:t>
            </w:r>
            <w:r w:rsidR="00AC7ACA" w:rsidRPr="00BE5566">
              <w:rPr>
                <w:color w:val="000000" w:themeColor="text1"/>
              </w:rPr>
              <w:t xml:space="preserve">goods </w:t>
            </w:r>
            <w:proofErr w:type="spellStart"/>
            <w:r w:rsidRPr="00C364A7">
              <w:t>receival</w:t>
            </w:r>
            <w:proofErr w:type="spellEnd"/>
            <w:r w:rsidRPr="00C364A7">
              <w:t xml:space="preserve"> area.</w:t>
            </w:r>
          </w:p>
        </w:tc>
        <w:tc>
          <w:tcPr>
            <w:tcW w:w="1247" w:type="pct"/>
          </w:tcPr>
          <w:p w14:paraId="0AE00903" w14:textId="64636B20" w:rsidR="004B09ED" w:rsidRPr="00320280" w:rsidRDefault="00944FBE" w:rsidP="0091698D">
            <w:pPr>
              <w:pStyle w:val="ListNumberTable1"/>
              <w:numPr>
                <w:ilvl w:val="0"/>
                <w:numId w:val="0"/>
              </w:numPr>
              <w:rPr>
                <w:rFonts w:asciiTheme="majorHAnsi" w:hAnsiTheme="majorHAnsi"/>
                <w:szCs w:val="18"/>
              </w:rPr>
            </w:pPr>
            <w:r>
              <w:rPr>
                <w:rFonts w:asciiTheme="majorHAnsi" w:hAnsiTheme="majorHAnsi"/>
                <w:szCs w:val="18"/>
              </w:rPr>
              <w:t>major</w:t>
            </w:r>
          </w:p>
        </w:tc>
      </w:tr>
    </w:tbl>
    <w:p w14:paraId="47D5E2F8" w14:textId="5765227A" w:rsidR="00EE6240" w:rsidRPr="00BE127F" w:rsidRDefault="00BE127F" w:rsidP="005C6C62">
      <w:pPr>
        <w:pStyle w:val="Heading4"/>
        <w:numPr>
          <w:ilvl w:val="0"/>
          <w:numId w:val="0"/>
        </w:numPr>
      </w:pPr>
      <w:r w:rsidRPr="00BE127F">
        <w:t>Table 11</w:t>
      </w:r>
      <w:r w:rsidR="00FC3C91">
        <w:t>.1</w:t>
      </w:r>
      <w:r w:rsidRPr="00BE127F">
        <w:t xml:space="preserve"> </w:t>
      </w:r>
      <w:r w:rsidR="000D11CB" w:rsidRPr="00BE127F">
        <w:t xml:space="preserve">Movement to </w:t>
      </w:r>
      <w:proofErr w:type="spellStart"/>
      <w:r w:rsidR="000D11CB" w:rsidRPr="00BE127F">
        <w:t>non co-</w:t>
      </w:r>
      <w:proofErr w:type="spellEnd"/>
      <w:r w:rsidR="000D11CB" w:rsidRPr="00BE127F">
        <w:t xml:space="preserve">located approved arrangement sites (not at the one physical site address) </w:t>
      </w:r>
      <w:r w:rsidR="00944FBE" w:rsidRPr="00BE127F">
        <w:t xml:space="preserve">– sending goods subject to biosecurity control </w:t>
      </w:r>
      <w:r w:rsidR="00EE6240" w:rsidRPr="00BE127F">
        <w:t>requirement</w:t>
      </w:r>
      <w:r w:rsidR="000776E4">
        <w:t>s</w:t>
      </w:r>
    </w:p>
    <w:tbl>
      <w:tblPr>
        <w:tblStyle w:val="TableGrid"/>
        <w:tblW w:w="5000" w:type="pct"/>
        <w:tblLayout w:type="fixed"/>
        <w:tblLook w:val="04A0" w:firstRow="1" w:lastRow="0" w:firstColumn="1" w:lastColumn="0" w:noHBand="0" w:noVBand="1"/>
      </w:tblPr>
      <w:tblGrid>
        <w:gridCol w:w="847"/>
        <w:gridCol w:w="5952"/>
        <w:gridCol w:w="2261"/>
      </w:tblGrid>
      <w:tr w:rsidR="00EE6240" w14:paraId="461C9F76" w14:textId="77777777" w:rsidTr="00C74070">
        <w:trPr>
          <w:tblHeader/>
        </w:trPr>
        <w:tc>
          <w:tcPr>
            <w:tcW w:w="467" w:type="pct"/>
          </w:tcPr>
          <w:p w14:paraId="73712C17" w14:textId="77777777" w:rsidR="00EE6240" w:rsidRDefault="00EE6240" w:rsidP="00EE6240">
            <w:pPr>
              <w:pStyle w:val="Numberedtables1"/>
              <w:numPr>
                <w:ilvl w:val="0"/>
                <w:numId w:val="0"/>
              </w:numPr>
              <w:ind w:left="454"/>
            </w:pPr>
          </w:p>
        </w:tc>
        <w:tc>
          <w:tcPr>
            <w:tcW w:w="3285" w:type="pct"/>
          </w:tcPr>
          <w:p w14:paraId="57B5730D" w14:textId="68A14D12" w:rsidR="00EE6240" w:rsidRDefault="00EE6240" w:rsidP="004D5719">
            <w:pPr>
              <w:pStyle w:val="TableHeading"/>
            </w:pPr>
            <w:r>
              <w:t>Requirement</w:t>
            </w:r>
          </w:p>
        </w:tc>
        <w:tc>
          <w:tcPr>
            <w:tcW w:w="1248" w:type="pct"/>
          </w:tcPr>
          <w:p w14:paraId="670BADEF" w14:textId="77777777" w:rsidR="00EE6240" w:rsidRDefault="00EE6240" w:rsidP="004D5719">
            <w:pPr>
              <w:pStyle w:val="TableHeading"/>
            </w:pPr>
            <w:r>
              <w:t>Non-conformity</w:t>
            </w:r>
          </w:p>
        </w:tc>
      </w:tr>
      <w:tr w:rsidR="00EE6240" w14:paraId="4A31A7AD" w14:textId="77777777" w:rsidTr="00C74070">
        <w:tc>
          <w:tcPr>
            <w:tcW w:w="467" w:type="pct"/>
          </w:tcPr>
          <w:p w14:paraId="531E5273" w14:textId="33969D1D" w:rsidR="00EE6240" w:rsidRPr="005C6C62" w:rsidRDefault="00CF29C3" w:rsidP="00CF29C3">
            <w:pPr>
              <w:pStyle w:val="Numberedtables2"/>
              <w:numPr>
                <w:ilvl w:val="0"/>
                <w:numId w:val="0"/>
              </w:numPr>
              <w:rPr>
                <w:highlight w:val="yellow"/>
              </w:rPr>
            </w:pPr>
            <w:r w:rsidRPr="006D6CB2">
              <w:t>1</w:t>
            </w:r>
            <w:r w:rsidR="005C6C62" w:rsidRPr="006D6CB2">
              <w:t>1.1.1</w:t>
            </w:r>
          </w:p>
        </w:tc>
        <w:tc>
          <w:tcPr>
            <w:tcW w:w="3285" w:type="pct"/>
          </w:tcPr>
          <w:p w14:paraId="6CA58A0E" w14:textId="77777777" w:rsidR="00EE6240" w:rsidRDefault="00EE6240" w:rsidP="00EE6240">
            <w:pPr>
              <w:pStyle w:val="Normalsmall"/>
            </w:pPr>
            <w:r>
              <w:t>The following transport arrangements must be in place before sending goods subject to biosecurity control:</w:t>
            </w:r>
          </w:p>
          <w:p w14:paraId="25AE1946" w14:textId="4DC73EE9" w:rsidR="00EE6240" w:rsidRDefault="00EE6240" w:rsidP="00171C93">
            <w:pPr>
              <w:pStyle w:val="ListNumberTable1"/>
              <w:numPr>
                <w:ilvl w:val="0"/>
                <w:numId w:val="44"/>
              </w:numPr>
            </w:pPr>
            <w:r>
              <w:t>the receiving facility is an approved arrangement site of the appropriate class and type, (same class and type or higher biosecurity containment level) and there is confirmation of acceptance of the consignment</w:t>
            </w:r>
          </w:p>
          <w:p w14:paraId="230C5258" w14:textId="7B0C0A57" w:rsidR="00EE6240" w:rsidRDefault="00EE6240" w:rsidP="00EE6240">
            <w:pPr>
              <w:pStyle w:val="ListNumberTable1"/>
            </w:pPr>
            <w:r>
              <w:t>at or prior to shipment, the receiving facility must be notified of the consignment details (</w:t>
            </w:r>
            <w:r w:rsidR="008E6FE4">
              <w:t>for example</w:t>
            </w:r>
            <w:r w:rsidR="00543295">
              <w:t xml:space="preserve"> quantity, type</w:t>
            </w:r>
            <w:r w:rsidR="00C11360">
              <w:t xml:space="preserve">), including, where applicable, </w:t>
            </w:r>
            <w:r>
              <w:t>Import Permit or Import Permit number and relevant conditions to the commodity being moved,</w:t>
            </w:r>
            <w:r w:rsidR="00C11360">
              <w:t xml:space="preserve"> departm</w:t>
            </w:r>
            <w:r w:rsidR="008E6FE4">
              <w:t>ent movement forms (for example</w:t>
            </w:r>
            <w:r>
              <w:t xml:space="preserve"> AIMS Entry, direction), shippers declaration completed indicating consigning approved arrangement site</w:t>
            </w:r>
          </w:p>
          <w:p w14:paraId="2ABFD17D" w14:textId="77777777" w:rsidR="00EE6240" w:rsidRDefault="00EE6240" w:rsidP="00EE6240">
            <w:pPr>
              <w:pStyle w:val="ListNumberTable1"/>
            </w:pPr>
            <w:proofErr w:type="gramStart"/>
            <w:r>
              <w:t>identification</w:t>
            </w:r>
            <w:proofErr w:type="gramEnd"/>
            <w:r>
              <w:t xml:space="preserve"> and consignment details are attached to the external surface of the package/container which includes contents and date of dispatch or these details may accompany the transporter of the goods subject to biosecurity control.</w:t>
            </w:r>
          </w:p>
          <w:p w14:paraId="404ED926" w14:textId="1BD461E2" w:rsidR="00EE6240" w:rsidRPr="00EE6240" w:rsidRDefault="00EE6240" w:rsidP="00EE6240">
            <w:pPr>
              <w:pStyle w:val="Normalsmall"/>
            </w:pPr>
            <w:r w:rsidRPr="00EE6240">
              <w:t>Note: Refer to Part 2 Specific Requirements (i.e. Microbiological, Animal/Aquatic, Plant, and Invertebrate) of this document for movement of goods subject to biosecurity control.</w:t>
            </w:r>
          </w:p>
        </w:tc>
        <w:tc>
          <w:tcPr>
            <w:tcW w:w="1248" w:type="pct"/>
          </w:tcPr>
          <w:p w14:paraId="23CBB45D" w14:textId="6EDC6644" w:rsidR="00D144E3" w:rsidRDefault="00CE1456" w:rsidP="00171C93">
            <w:pPr>
              <w:pStyle w:val="ListNumberTable1"/>
              <w:numPr>
                <w:ilvl w:val="0"/>
                <w:numId w:val="238"/>
              </w:numPr>
            </w:pPr>
            <w:r>
              <w:t>m</w:t>
            </w:r>
            <w:r w:rsidR="005817E0">
              <w:t>inor</w:t>
            </w:r>
          </w:p>
          <w:p w14:paraId="58D327B4" w14:textId="1F204373" w:rsidR="00D144E3" w:rsidRDefault="00AC7ACA" w:rsidP="00171C93">
            <w:pPr>
              <w:pStyle w:val="ListNumberTable1"/>
              <w:numPr>
                <w:ilvl w:val="0"/>
                <w:numId w:val="238"/>
              </w:numPr>
            </w:pPr>
            <w:r>
              <w:t>minor</w:t>
            </w:r>
          </w:p>
          <w:p w14:paraId="2BED5063" w14:textId="33C86653" w:rsidR="00D144E3" w:rsidRPr="00320280" w:rsidRDefault="00AC7ACA" w:rsidP="00171C93">
            <w:pPr>
              <w:pStyle w:val="ListNumberTable1"/>
              <w:numPr>
                <w:ilvl w:val="0"/>
                <w:numId w:val="238"/>
              </w:numPr>
            </w:pPr>
            <w:r>
              <w:t>minor</w:t>
            </w:r>
          </w:p>
        </w:tc>
      </w:tr>
      <w:tr w:rsidR="005E4550" w14:paraId="13CC4AF5" w14:textId="77777777" w:rsidTr="00C74070">
        <w:tc>
          <w:tcPr>
            <w:tcW w:w="467" w:type="pct"/>
          </w:tcPr>
          <w:p w14:paraId="43A3A540" w14:textId="516FA063" w:rsidR="005E4550" w:rsidRPr="005C6C62" w:rsidRDefault="005C6C62" w:rsidP="005C6C62">
            <w:pPr>
              <w:pStyle w:val="Numberedtables2"/>
              <w:numPr>
                <w:ilvl w:val="0"/>
                <w:numId w:val="0"/>
              </w:numPr>
              <w:rPr>
                <w:highlight w:val="yellow"/>
              </w:rPr>
            </w:pPr>
            <w:r w:rsidRPr="006D6CB2">
              <w:t>11.1.2</w:t>
            </w:r>
          </w:p>
        </w:tc>
        <w:tc>
          <w:tcPr>
            <w:tcW w:w="3285" w:type="pct"/>
          </w:tcPr>
          <w:p w14:paraId="780757E5" w14:textId="11FE0E84" w:rsidR="005E4550" w:rsidRPr="005C6C62" w:rsidRDefault="00A80EC9" w:rsidP="00091FAB">
            <w:pPr>
              <w:pStyle w:val="ListNumberTable1"/>
              <w:numPr>
                <w:ilvl w:val="0"/>
                <w:numId w:val="0"/>
              </w:numPr>
              <w:ind w:left="33" w:hanging="33"/>
            </w:pPr>
            <w:r>
              <w:t>The sending biosecurity industry participant</w:t>
            </w:r>
            <w:r w:rsidR="005E4550" w:rsidRPr="005C6C62">
              <w:t xml:space="preserve"> must immediately inform the department if the consignment is reported as not being received by the receiving facility.</w:t>
            </w:r>
          </w:p>
        </w:tc>
        <w:tc>
          <w:tcPr>
            <w:tcW w:w="1248" w:type="pct"/>
          </w:tcPr>
          <w:p w14:paraId="4CC3EF9D" w14:textId="764C25BB" w:rsidR="005E4550" w:rsidRPr="00320280" w:rsidRDefault="00D144E3" w:rsidP="006817FE">
            <w:pPr>
              <w:pStyle w:val="ListNumberTable1"/>
              <w:numPr>
                <w:ilvl w:val="0"/>
                <w:numId w:val="0"/>
              </w:numPr>
              <w:ind w:left="340" w:hanging="340"/>
            </w:pPr>
            <w:r>
              <w:t>major</w:t>
            </w:r>
          </w:p>
        </w:tc>
      </w:tr>
      <w:tr w:rsidR="005E4550" w14:paraId="586CE639" w14:textId="77777777" w:rsidTr="00C74070">
        <w:tc>
          <w:tcPr>
            <w:tcW w:w="467" w:type="pct"/>
          </w:tcPr>
          <w:p w14:paraId="1F644237" w14:textId="49A58742" w:rsidR="005E4550" w:rsidRPr="005C6C62" w:rsidRDefault="005C6C62" w:rsidP="005C6C62">
            <w:pPr>
              <w:pStyle w:val="Numberedtables2"/>
              <w:numPr>
                <w:ilvl w:val="0"/>
                <w:numId w:val="0"/>
              </w:numPr>
              <w:rPr>
                <w:highlight w:val="yellow"/>
              </w:rPr>
            </w:pPr>
            <w:r w:rsidRPr="006D6CB2">
              <w:t>11.1.3</w:t>
            </w:r>
          </w:p>
        </w:tc>
        <w:tc>
          <w:tcPr>
            <w:tcW w:w="3285" w:type="pct"/>
          </w:tcPr>
          <w:p w14:paraId="644D0E12" w14:textId="6C5F6A98" w:rsidR="005E4550" w:rsidRPr="005C6C62" w:rsidRDefault="005E4550" w:rsidP="00091FAB">
            <w:pPr>
              <w:pStyle w:val="ListNumberTable1"/>
              <w:numPr>
                <w:ilvl w:val="0"/>
                <w:numId w:val="0"/>
              </w:numPr>
              <w:ind w:left="33" w:hanging="33"/>
            </w:pPr>
            <w:r w:rsidRPr="005C6C62">
              <w:t xml:space="preserve">The receiving </w:t>
            </w:r>
            <w:r w:rsidR="00A80EC9">
              <w:t>biosecurity industry participant</w:t>
            </w:r>
            <w:r w:rsidR="00EF4938">
              <w:t xml:space="preserve"> </w:t>
            </w:r>
            <w:r w:rsidRPr="005C6C62">
              <w:t xml:space="preserve">must be approved under the </w:t>
            </w:r>
            <w:r w:rsidRPr="005C6C62">
              <w:rPr>
                <w:rFonts w:ascii="Calibri" w:hAnsi="Calibri"/>
                <w:i/>
              </w:rPr>
              <w:t xml:space="preserve">Biosecurity Act2015 </w:t>
            </w:r>
            <w:r w:rsidRPr="005C6C62">
              <w:t>and not be suspended.</w:t>
            </w:r>
          </w:p>
        </w:tc>
        <w:tc>
          <w:tcPr>
            <w:tcW w:w="1248" w:type="pct"/>
          </w:tcPr>
          <w:p w14:paraId="7B21BD6D" w14:textId="6729BC1C" w:rsidR="005E4550" w:rsidRPr="00320280" w:rsidRDefault="00AC7ACA" w:rsidP="006817FE">
            <w:pPr>
              <w:pStyle w:val="ListNumberTable1"/>
              <w:numPr>
                <w:ilvl w:val="0"/>
                <w:numId w:val="0"/>
              </w:numPr>
              <w:ind w:left="340" w:hanging="340"/>
            </w:pPr>
            <w:r>
              <w:t>major</w:t>
            </w:r>
          </w:p>
        </w:tc>
      </w:tr>
    </w:tbl>
    <w:p w14:paraId="6EF1D07A" w14:textId="5DE87CFB" w:rsidR="00D144E3" w:rsidRPr="006D6CB2" w:rsidRDefault="0056116D" w:rsidP="00B7448A">
      <w:pPr>
        <w:pStyle w:val="Heading4"/>
        <w:numPr>
          <w:ilvl w:val="0"/>
          <w:numId w:val="0"/>
        </w:numPr>
        <w:ind w:left="680" w:hanging="680"/>
      </w:pPr>
      <w:r w:rsidRPr="006D6CB2">
        <w:t>Table 11</w:t>
      </w:r>
      <w:r w:rsidR="00FC3C91" w:rsidRPr="006D6CB2">
        <w:t>.2</w:t>
      </w:r>
      <w:r w:rsidRPr="006D6CB2">
        <w:t xml:space="preserve"> </w:t>
      </w:r>
      <w:r w:rsidR="00D144E3" w:rsidRPr="006D6CB2">
        <w:t>Receiving goods subject to biosecurity control</w:t>
      </w:r>
      <w:r w:rsidR="00D144E3" w:rsidRPr="006D6CB2">
        <w:rPr>
          <w:rFonts w:asciiTheme="majorHAnsi" w:hAnsiTheme="majorHAnsi" w:cstheme="majorHAnsi"/>
          <w:sz w:val="22"/>
          <w:szCs w:val="22"/>
        </w:rPr>
        <w:t xml:space="preserve"> r</w:t>
      </w:r>
      <w:r w:rsidR="00D144E3" w:rsidRPr="006D6CB2">
        <w:t>equirement</w:t>
      </w:r>
      <w:r w:rsidR="000776E4">
        <w:t>s</w:t>
      </w:r>
    </w:p>
    <w:tbl>
      <w:tblPr>
        <w:tblStyle w:val="TableGrid"/>
        <w:tblW w:w="5000" w:type="pct"/>
        <w:tblLayout w:type="fixed"/>
        <w:tblLook w:val="04A0" w:firstRow="1" w:lastRow="0" w:firstColumn="1" w:lastColumn="0" w:noHBand="0" w:noVBand="1"/>
      </w:tblPr>
      <w:tblGrid>
        <w:gridCol w:w="847"/>
        <w:gridCol w:w="5952"/>
        <w:gridCol w:w="2261"/>
      </w:tblGrid>
      <w:tr w:rsidR="00D144E3" w14:paraId="1C3F87F6" w14:textId="77777777" w:rsidTr="00C74070">
        <w:trPr>
          <w:tblHeader/>
        </w:trPr>
        <w:tc>
          <w:tcPr>
            <w:tcW w:w="467" w:type="pct"/>
          </w:tcPr>
          <w:p w14:paraId="4DD7C9B0" w14:textId="77777777" w:rsidR="00D144E3" w:rsidRDefault="00D144E3" w:rsidP="00506977">
            <w:pPr>
              <w:pStyle w:val="Numberedtables1"/>
              <w:numPr>
                <w:ilvl w:val="0"/>
                <w:numId w:val="0"/>
              </w:numPr>
              <w:ind w:left="454"/>
            </w:pPr>
          </w:p>
        </w:tc>
        <w:tc>
          <w:tcPr>
            <w:tcW w:w="3285" w:type="pct"/>
          </w:tcPr>
          <w:p w14:paraId="6A613808" w14:textId="77777777" w:rsidR="00D144E3" w:rsidRDefault="00D144E3" w:rsidP="00506977">
            <w:pPr>
              <w:pStyle w:val="TableHeading"/>
            </w:pPr>
            <w:r>
              <w:t>Requirement</w:t>
            </w:r>
          </w:p>
        </w:tc>
        <w:tc>
          <w:tcPr>
            <w:tcW w:w="1248" w:type="pct"/>
          </w:tcPr>
          <w:p w14:paraId="2EAF759B" w14:textId="77777777" w:rsidR="00D144E3" w:rsidRDefault="00D144E3" w:rsidP="00506977">
            <w:pPr>
              <w:pStyle w:val="TableHeading"/>
            </w:pPr>
            <w:r>
              <w:t>Non-conformity</w:t>
            </w:r>
          </w:p>
        </w:tc>
      </w:tr>
      <w:tr w:rsidR="00D144E3" w14:paraId="0F5CC633" w14:textId="77777777" w:rsidTr="00C74070">
        <w:tc>
          <w:tcPr>
            <w:tcW w:w="467" w:type="pct"/>
          </w:tcPr>
          <w:p w14:paraId="4C4FBB3D" w14:textId="54EE8A04" w:rsidR="00D144E3" w:rsidRDefault="0056116D" w:rsidP="0056116D">
            <w:pPr>
              <w:pStyle w:val="Numberedtables2"/>
              <w:numPr>
                <w:ilvl w:val="0"/>
                <w:numId w:val="0"/>
              </w:numPr>
            </w:pPr>
            <w:r>
              <w:t>1</w:t>
            </w:r>
            <w:r w:rsidR="006817FE">
              <w:t>1.2</w:t>
            </w:r>
            <w:r w:rsidR="00922291">
              <w:t>.1</w:t>
            </w:r>
          </w:p>
        </w:tc>
        <w:tc>
          <w:tcPr>
            <w:tcW w:w="3285" w:type="pct"/>
          </w:tcPr>
          <w:p w14:paraId="5E7DC930" w14:textId="62E9DBF7" w:rsidR="00D144E3" w:rsidRDefault="00D144E3" w:rsidP="00F13261">
            <w:pPr>
              <w:pStyle w:val="ListNumberTable1"/>
              <w:numPr>
                <w:ilvl w:val="0"/>
                <w:numId w:val="0"/>
              </w:numPr>
              <w:ind w:left="340" w:hanging="340"/>
            </w:pPr>
            <w:r>
              <w:t xml:space="preserve">On receipt of goods subject to biosecurity control the </w:t>
            </w:r>
            <w:r w:rsidR="00A80EC9">
              <w:t>biosecurity industry participant</w:t>
            </w:r>
            <w:r>
              <w:t xml:space="preserve"> must ensure:</w:t>
            </w:r>
          </w:p>
          <w:p w14:paraId="1A9C0E68" w14:textId="17F5B819" w:rsidR="00D144E3" w:rsidRDefault="00D144E3" w:rsidP="00171C93">
            <w:pPr>
              <w:pStyle w:val="ListNumberTable1"/>
              <w:numPr>
                <w:ilvl w:val="0"/>
                <w:numId w:val="241"/>
              </w:numPr>
            </w:pPr>
            <w:r>
              <w:t>the complete consignment (</w:t>
            </w:r>
            <w:r w:rsidR="00A4122C">
              <w:t>for example</w:t>
            </w:r>
            <w:r w:rsidR="00543295">
              <w:t xml:space="preserve"> quantity, type</w:t>
            </w:r>
            <w:r>
              <w:t>), as covered in the shipment documents (includes Import Permit or Import Permit number and if used department movement forms), has been received</w:t>
            </w:r>
          </w:p>
          <w:p w14:paraId="3DB174DA" w14:textId="6FE168B2" w:rsidR="00D144E3" w:rsidRPr="00EE6240" w:rsidRDefault="00D144E3" w:rsidP="00F13261">
            <w:pPr>
              <w:pStyle w:val="ListNumberTable1"/>
            </w:pPr>
            <w:proofErr w:type="gramStart"/>
            <w:r>
              <w:t>there</w:t>
            </w:r>
            <w:proofErr w:type="gramEnd"/>
            <w:r>
              <w:t xml:space="preserve"> is no evidence of tampering or damage to the consignment.</w:t>
            </w:r>
          </w:p>
        </w:tc>
        <w:tc>
          <w:tcPr>
            <w:tcW w:w="1248" w:type="pct"/>
          </w:tcPr>
          <w:p w14:paraId="661ADD56" w14:textId="7AADB0DC" w:rsidR="00D144E3" w:rsidRDefault="00CE1456" w:rsidP="00171C93">
            <w:pPr>
              <w:pStyle w:val="ListNumberTable1"/>
              <w:numPr>
                <w:ilvl w:val="0"/>
                <w:numId w:val="242"/>
              </w:numPr>
            </w:pPr>
            <w:r>
              <w:t>m</w:t>
            </w:r>
            <w:r w:rsidR="00D144E3">
              <w:t>ajor</w:t>
            </w:r>
          </w:p>
          <w:p w14:paraId="33D50CE7" w14:textId="472279A7" w:rsidR="00F13261" w:rsidRPr="00320280" w:rsidRDefault="00AC7ACA" w:rsidP="00171C93">
            <w:pPr>
              <w:pStyle w:val="ListNumberTable1"/>
              <w:numPr>
                <w:ilvl w:val="0"/>
                <w:numId w:val="242"/>
              </w:numPr>
            </w:pPr>
            <w:r>
              <w:t>major</w:t>
            </w:r>
          </w:p>
        </w:tc>
      </w:tr>
      <w:tr w:rsidR="00D144E3" w14:paraId="5DD7F84A" w14:textId="77777777" w:rsidTr="00C74070">
        <w:tc>
          <w:tcPr>
            <w:tcW w:w="467" w:type="pct"/>
          </w:tcPr>
          <w:p w14:paraId="752C428E" w14:textId="32DC8604" w:rsidR="00D144E3" w:rsidRPr="00F13261" w:rsidRDefault="006817FE" w:rsidP="0056116D">
            <w:pPr>
              <w:pStyle w:val="Numberedtables2"/>
              <w:numPr>
                <w:ilvl w:val="0"/>
                <w:numId w:val="0"/>
              </w:numPr>
            </w:pPr>
            <w:r>
              <w:t>11.</w:t>
            </w:r>
            <w:r w:rsidR="00922291">
              <w:t>2.2</w:t>
            </w:r>
          </w:p>
        </w:tc>
        <w:tc>
          <w:tcPr>
            <w:tcW w:w="3285" w:type="pct"/>
          </w:tcPr>
          <w:p w14:paraId="3E022BFC" w14:textId="584F1D89" w:rsidR="00D144E3" w:rsidRPr="00F13261" w:rsidRDefault="00F13261" w:rsidP="00154FAE">
            <w:pPr>
              <w:pStyle w:val="ListNumberTable1"/>
              <w:numPr>
                <w:ilvl w:val="0"/>
                <w:numId w:val="0"/>
              </w:numPr>
              <w:ind w:left="33" w:hanging="33"/>
            </w:pPr>
            <w:r w:rsidRPr="00F13261">
              <w:t>The receiving biosecurity industry participant</w:t>
            </w:r>
            <w:r w:rsidR="00A80EC9">
              <w:t xml:space="preserve"> </w:t>
            </w:r>
            <w:r w:rsidRPr="00F13261">
              <w:rPr>
                <w:color w:val="000000" w:themeColor="text1"/>
              </w:rPr>
              <w:t xml:space="preserve">must immediately </w:t>
            </w:r>
            <w:r w:rsidRPr="00F13261">
              <w:t>notify the department when becoming aware of the consignment being lost, incomplete or damaged in transit.</w:t>
            </w:r>
          </w:p>
        </w:tc>
        <w:tc>
          <w:tcPr>
            <w:tcW w:w="1248" w:type="pct"/>
          </w:tcPr>
          <w:p w14:paraId="745E39B0" w14:textId="10A1E2B3" w:rsidR="00D144E3" w:rsidRPr="00320280" w:rsidRDefault="00AC7ACA" w:rsidP="006817FE">
            <w:pPr>
              <w:pStyle w:val="ListNumberTable1"/>
              <w:numPr>
                <w:ilvl w:val="0"/>
                <w:numId w:val="0"/>
              </w:numPr>
              <w:ind w:left="340" w:hanging="340"/>
            </w:pPr>
            <w:r>
              <w:t>major</w:t>
            </w:r>
          </w:p>
        </w:tc>
      </w:tr>
      <w:tr w:rsidR="00D144E3" w14:paraId="5373C86E" w14:textId="77777777" w:rsidTr="00C74070">
        <w:tc>
          <w:tcPr>
            <w:tcW w:w="467" w:type="pct"/>
          </w:tcPr>
          <w:p w14:paraId="415D29B1" w14:textId="272E3FC3" w:rsidR="00D144E3" w:rsidRDefault="0056116D" w:rsidP="0056116D">
            <w:pPr>
              <w:pStyle w:val="Numberedtables2"/>
              <w:numPr>
                <w:ilvl w:val="0"/>
                <w:numId w:val="0"/>
              </w:numPr>
            </w:pPr>
            <w:r>
              <w:t>1</w:t>
            </w:r>
            <w:r w:rsidR="00922291">
              <w:t>1.2.3</w:t>
            </w:r>
          </w:p>
        </w:tc>
        <w:tc>
          <w:tcPr>
            <w:tcW w:w="3285" w:type="pct"/>
          </w:tcPr>
          <w:p w14:paraId="2E1539FA" w14:textId="3450F17C" w:rsidR="00D144E3" w:rsidRDefault="00F13261" w:rsidP="006817FE">
            <w:pPr>
              <w:pStyle w:val="ListNumberTable1"/>
              <w:numPr>
                <w:ilvl w:val="0"/>
                <w:numId w:val="0"/>
              </w:numPr>
              <w:ind w:left="33" w:hanging="33"/>
            </w:pPr>
            <w:r>
              <w:t>I</w:t>
            </w:r>
            <w:r w:rsidRPr="00C12C5B">
              <w:t xml:space="preserve">f the </w:t>
            </w:r>
            <w:r>
              <w:t>approved arrangement</w:t>
            </w:r>
            <w:r w:rsidRPr="00C12C5B">
              <w:t xml:space="preserve"> site is suspended</w:t>
            </w:r>
            <w:r w:rsidR="00922291">
              <w:t>,</w:t>
            </w:r>
            <w:r w:rsidRPr="00C12C5B">
              <w:t xml:space="preserve"> the </w:t>
            </w:r>
            <w:r>
              <w:t xml:space="preserve">receiving </w:t>
            </w:r>
            <w:r w:rsidR="00A80EC9">
              <w:t xml:space="preserve">biosecurity industry participant </w:t>
            </w:r>
            <w:r w:rsidRPr="00C12C5B">
              <w:t>must return the goods subject to biosecurity control to the sending facility the next business day.</w:t>
            </w:r>
          </w:p>
        </w:tc>
        <w:tc>
          <w:tcPr>
            <w:tcW w:w="1248" w:type="pct"/>
          </w:tcPr>
          <w:p w14:paraId="7F5DFB04" w14:textId="07EE1545" w:rsidR="00D144E3" w:rsidRPr="00320280" w:rsidRDefault="00F13261" w:rsidP="006817FE">
            <w:pPr>
              <w:pStyle w:val="ListNumberTable1"/>
              <w:numPr>
                <w:ilvl w:val="0"/>
                <w:numId w:val="0"/>
              </w:numPr>
              <w:ind w:left="340" w:hanging="340"/>
            </w:pPr>
            <w:r>
              <w:t>major</w:t>
            </w:r>
          </w:p>
        </w:tc>
      </w:tr>
    </w:tbl>
    <w:p w14:paraId="21DA4551" w14:textId="6B40F788" w:rsidR="00F13261" w:rsidRPr="006D6CB2" w:rsidRDefault="00B7448A" w:rsidP="00B7448A">
      <w:pPr>
        <w:pStyle w:val="Heading4"/>
        <w:numPr>
          <w:ilvl w:val="0"/>
          <w:numId w:val="0"/>
        </w:numPr>
        <w:ind w:left="680" w:hanging="680"/>
      </w:pPr>
      <w:r w:rsidRPr="006D6CB2">
        <w:t>Table 11</w:t>
      </w:r>
      <w:r w:rsidR="00FC3C91" w:rsidRPr="006D6CB2">
        <w:t>.3</w:t>
      </w:r>
      <w:r w:rsidRPr="006D6CB2">
        <w:t xml:space="preserve"> </w:t>
      </w:r>
      <w:r w:rsidR="00F13261" w:rsidRPr="006D6CB2">
        <w:t xml:space="preserve">Transport of biological goods subject to biosecurity control, including samples &amp; swabs (not at the one physical site address) </w:t>
      </w:r>
      <w:r w:rsidR="00F13261" w:rsidRPr="006D6CB2">
        <w:rPr>
          <w:rFonts w:asciiTheme="majorHAnsi" w:hAnsiTheme="majorHAnsi" w:cstheme="majorHAnsi"/>
          <w:sz w:val="22"/>
          <w:szCs w:val="22"/>
        </w:rPr>
        <w:t>r</w:t>
      </w:r>
      <w:r w:rsidR="00F13261" w:rsidRPr="006D6CB2">
        <w:t>equirement</w:t>
      </w:r>
    </w:p>
    <w:tbl>
      <w:tblPr>
        <w:tblStyle w:val="TableGrid"/>
        <w:tblW w:w="5000" w:type="pct"/>
        <w:tblLayout w:type="fixed"/>
        <w:tblLook w:val="04A0" w:firstRow="1" w:lastRow="0" w:firstColumn="1" w:lastColumn="0" w:noHBand="0" w:noVBand="1"/>
      </w:tblPr>
      <w:tblGrid>
        <w:gridCol w:w="988"/>
        <w:gridCol w:w="5811"/>
        <w:gridCol w:w="2261"/>
      </w:tblGrid>
      <w:tr w:rsidR="00423988" w14:paraId="62883897" w14:textId="77777777" w:rsidTr="00FC3C91">
        <w:trPr>
          <w:tblHeader/>
        </w:trPr>
        <w:tc>
          <w:tcPr>
            <w:tcW w:w="545" w:type="pct"/>
          </w:tcPr>
          <w:p w14:paraId="7AEA6C69" w14:textId="72A32752" w:rsidR="00423988" w:rsidRDefault="00423988" w:rsidP="00423988">
            <w:pPr>
              <w:pStyle w:val="Numberedtables1"/>
              <w:numPr>
                <w:ilvl w:val="0"/>
                <w:numId w:val="0"/>
              </w:numPr>
            </w:pPr>
          </w:p>
        </w:tc>
        <w:tc>
          <w:tcPr>
            <w:tcW w:w="3207" w:type="pct"/>
          </w:tcPr>
          <w:p w14:paraId="0E4DE04C" w14:textId="77777777" w:rsidR="00423988" w:rsidRDefault="00423988" w:rsidP="004D5719">
            <w:pPr>
              <w:pStyle w:val="TableHeading"/>
            </w:pPr>
            <w:r>
              <w:t>Requirement</w:t>
            </w:r>
          </w:p>
        </w:tc>
        <w:tc>
          <w:tcPr>
            <w:tcW w:w="1248" w:type="pct"/>
          </w:tcPr>
          <w:p w14:paraId="5CA289AA" w14:textId="77777777" w:rsidR="00423988" w:rsidRDefault="00423988" w:rsidP="004D5719">
            <w:pPr>
              <w:pStyle w:val="TableHeading"/>
            </w:pPr>
            <w:r>
              <w:t>Non-conformity</w:t>
            </w:r>
          </w:p>
        </w:tc>
      </w:tr>
      <w:tr w:rsidR="00423988" w:rsidRPr="00320280" w14:paraId="5AFD8F92" w14:textId="77777777" w:rsidTr="00FC3C91">
        <w:tc>
          <w:tcPr>
            <w:tcW w:w="545" w:type="pct"/>
          </w:tcPr>
          <w:p w14:paraId="1EEFE009" w14:textId="204CED21" w:rsidR="00423988" w:rsidRDefault="00A4122C" w:rsidP="00FC3C91">
            <w:pPr>
              <w:pStyle w:val="Numberedtables2"/>
              <w:numPr>
                <w:ilvl w:val="0"/>
                <w:numId w:val="0"/>
              </w:numPr>
              <w:ind w:left="454" w:hanging="454"/>
            </w:pPr>
            <w:r>
              <w:t>11.</w:t>
            </w:r>
            <w:r w:rsidR="006817FE">
              <w:t>3</w:t>
            </w:r>
            <w:r w:rsidR="00922291">
              <w:t>.1</w:t>
            </w:r>
          </w:p>
        </w:tc>
        <w:tc>
          <w:tcPr>
            <w:tcW w:w="3207" w:type="pct"/>
          </w:tcPr>
          <w:p w14:paraId="0872052C" w14:textId="651FFB57" w:rsidR="00423988" w:rsidRPr="00C364A7" w:rsidRDefault="00514909" w:rsidP="006817FE">
            <w:pPr>
              <w:pStyle w:val="ListNumberTable1"/>
              <w:numPr>
                <w:ilvl w:val="0"/>
                <w:numId w:val="0"/>
              </w:numPr>
              <w:ind w:left="33" w:hanging="33"/>
            </w:pPr>
            <w:r>
              <w:t xml:space="preserve">Biological goods subject to biosecurity control transported to a </w:t>
            </w:r>
            <w:proofErr w:type="spellStart"/>
            <w:r>
              <w:t>non co-</w:t>
            </w:r>
            <w:proofErr w:type="spellEnd"/>
            <w:r>
              <w:t xml:space="preserve">located approved arrangement site will require containment applicable to the type of goods and in </w:t>
            </w:r>
            <w:r w:rsidR="00A4122C">
              <w:t>accordan</w:t>
            </w:r>
            <w:r w:rsidR="008E6FE4">
              <w:t>ce with department (for example</w:t>
            </w:r>
            <w:r>
              <w:t xml:space="preserve"> Import Permit conditions), International Airline Transport Association (Packaging Instruction 650), United Nations (Recommendations on the Transport of Dangerous Goods – Chapter 2.6</w:t>
            </w:r>
            <w:r w:rsidR="008C53C9">
              <w:t>, sub</w:t>
            </w:r>
            <w:r>
              <w:t xml:space="preserve"> clause 2.6.3 Division 6.2) and Australian Standard 4834 requirements for transport by air, sea and land.</w:t>
            </w:r>
          </w:p>
        </w:tc>
        <w:tc>
          <w:tcPr>
            <w:tcW w:w="1248" w:type="pct"/>
          </w:tcPr>
          <w:p w14:paraId="193D2D3F" w14:textId="17512851" w:rsidR="00423988" w:rsidRPr="00320280" w:rsidRDefault="00967E72" w:rsidP="006817FE">
            <w:pPr>
              <w:pStyle w:val="ListNumberTable1"/>
              <w:numPr>
                <w:ilvl w:val="0"/>
                <w:numId w:val="0"/>
              </w:numPr>
              <w:ind w:left="340" w:hanging="340"/>
            </w:pPr>
            <w:r>
              <w:t>major</w:t>
            </w:r>
          </w:p>
        </w:tc>
      </w:tr>
    </w:tbl>
    <w:p w14:paraId="57EE1CCF" w14:textId="4DFB3874" w:rsidR="00514909" w:rsidRDefault="00514909" w:rsidP="00514909">
      <w:pPr>
        <w:pStyle w:val="Heading3"/>
      </w:pPr>
      <w:bookmarkStart w:id="19" w:name="_Toc500324138"/>
      <w:r>
        <w:t>Biosecurity treatment and waste management</w:t>
      </w:r>
      <w:bookmarkEnd w:id="19"/>
    </w:p>
    <w:p w14:paraId="19D9CA76" w14:textId="7C6FC080" w:rsidR="00967E72" w:rsidRPr="00AC7ACA" w:rsidRDefault="00660910" w:rsidP="007140D3">
      <w:pPr>
        <w:keepNext/>
        <w:spacing w:before="120" w:after="120"/>
        <w:rPr>
          <w:rFonts w:asciiTheme="majorHAnsi" w:hAnsiTheme="majorHAnsi"/>
          <w:i/>
          <w:iCs/>
        </w:rPr>
      </w:pPr>
      <w:r>
        <w:rPr>
          <w:rFonts w:asciiTheme="majorHAnsi" w:hAnsiTheme="majorHAnsi"/>
          <w:i/>
          <w:iCs/>
        </w:rPr>
        <w:t>Purpose</w:t>
      </w:r>
    </w:p>
    <w:p w14:paraId="263351E7" w14:textId="5338C58A" w:rsidR="00967E72" w:rsidRPr="00967E72" w:rsidRDefault="00967E72" w:rsidP="00967E72">
      <w:r w:rsidRPr="00AC7ACA">
        <w:rPr>
          <w:rFonts w:asciiTheme="majorHAnsi" w:hAnsiTheme="majorHAnsi"/>
          <w:i/>
          <w:iCs/>
        </w:rPr>
        <w:t>To ensure that all types of contaminated and potentially contaminated goods subject to biosecurity control, surfaces, equipment or waste (including solids and liquids) are identified and documented and that effective procedures are in place to ensure the treatment of goods or waste prior to disposal, further use, or release</w:t>
      </w:r>
      <w:r w:rsidRPr="00AC7ACA">
        <w:rPr>
          <w:rFonts w:asciiTheme="majorHAnsi" w:hAnsiTheme="majorHAnsi"/>
        </w:rPr>
        <w:t>.</w:t>
      </w:r>
    </w:p>
    <w:p w14:paraId="64D427BC" w14:textId="5726747D" w:rsidR="00514909" w:rsidRDefault="002C3DCE" w:rsidP="00B7448A">
      <w:pPr>
        <w:pStyle w:val="Heading4"/>
        <w:numPr>
          <w:ilvl w:val="0"/>
          <w:numId w:val="0"/>
        </w:numPr>
        <w:ind w:left="680" w:hanging="680"/>
      </w:pPr>
      <w:r>
        <w:t xml:space="preserve">Table 12 </w:t>
      </w:r>
      <w:r w:rsidR="00514909">
        <w:t>Biosecurity treatment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514909" w14:paraId="02C48E44" w14:textId="77777777" w:rsidTr="00C74070">
        <w:trPr>
          <w:tblHeader/>
        </w:trPr>
        <w:tc>
          <w:tcPr>
            <w:tcW w:w="467" w:type="pct"/>
          </w:tcPr>
          <w:p w14:paraId="3A053EC6" w14:textId="77777777" w:rsidR="00514909" w:rsidRDefault="00514909" w:rsidP="0056116D">
            <w:pPr>
              <w:pStyle w:val="Numberedtables1"/>
              <w:numPr>
                <w:ilvl w:val="0"/>
                <w:numId w:val="0"/>
              </w:numPr>
              <w:ind w:left="454"/>
            </w:pPr>
          </w:p>
        </w:tc>
        <w:tc>
          <w:tcPr>
            <w:tcW w:w="3285" w:type="pct"/>
          </w:tcPr>
          <w:p w14:paraId="764605D9" w14:textId="77777777" w:rsidR="00514909" w:rsidRDefault="00514909" w:rsidP="005D02A7">
            <w:pPr>
              <w:pStyle w:val="TableHeading"/>
            </w:pPr>
            <w:r>
              <w:t>Requirement</w:t>
            </w:r>
          </w:p>
        </w:tc>
        <w:tc>
          <w:tcPr>
            <w:tcW w:w="1248" w:type="pct"/>
          </w:tcPr>
          <w:p w14:paraId="775B4074" w14:textId="77777777" w:rsidR="00514909" w:rsidRDefault="00514909" w:rsidP="005D02A7">
            <w:pPr>
              <w:pStyle w:val="TableHeading"/>
            </w:pPr>
            <w:r>
              <w:t>Non-conformity</w:t>
            </w:r>
          </w:p>
        </w:tc>
      </w:tr>
      <w:tr w:rsidR="00514909" w14:paraId="7E72A96C" w14:textId="77777777" w:rsidTr="00C74070">
        <w:tc>
          <w:tcPr>
            <w:tcW w:w="467" w:type="pct"/>
          </w:tcPr>
          <w:p w14:paraId="49927E60" w14:textId="47EEB76E" w:rsidR="00514909" w:rsidRDefault="0056116D" w:rsidP="0056116D">
            <w:pPr>
              <w:pStyle w:val="Numberedtables2"/>
              <w:numPr>
                <w:ilvl w:val="0"/>
                <w:numId w:val="0"/>
              </w:numPr>
            </w:pPr>
            <w:r>
              <w:t>12.1</w:t>
            </w:r>
          </w:p>
        </w:tc>
        <w:tc>
          <w:tcPr>
            <w:tcW w:w="3285" w:type="pct"/>
          </w:tcPr>
          <w:p w14:paraId="62960C00" w14:textId="77777777" w:rsidR="00514909" w:rsidRDefault="00514909" w:rsidP="006817FE">
            <w:pPr>
              <w:pStyle w:val="ListNumberTable1"/>
              <w:numPr>
                <w:ilvl w:val="0"/>
                <w:numId w:val="0"/>
              </w:numPr>
              <w:ind w:left="33" w:hanging="33"/>
            </w:pPr>
            <w:r>
              <w:t>Contaminated goods subject to biosecurity control must be treated by a department approved method before release from biosecurity control.</w:t>
            </w:r>
          </w:p>
          <w:p w14:paraId="6BC3B1DE" w14:textId="642C0A17" w:rsidR="00514909" w:rsidRPr="00C364A7" w:rsidRDefault="00514909" w:rsidP="005D02A7">
            <w:pPr>
              <w:pStyle w:val="ListNumberTable1"/>
              <w:numPr>
                <w:ilvl w:val="0"/>
                <w:numId w:val="0"/>
              </w:numPr>
              <w:ind w:left="34" w:hanging="34"/>
            </w:pPr>
            <w:r>
              <w:rPr>
                <w:rFonts w:asciiTheme="majorHAnsi" w:hAnsiTheme="majorHAnsi"/>
              </w:rPr>
              <w:t>Note: Refer to biosecurity control treatments and waste management in the Informative Text.</w:t>
            </w:r>
          </w:p>
        </w:tc>
        <w:tc>
          <w:tcPr>
            <w:tcW w:w="1248" w:type="pct"/>
          </w:tcPr>
          <w:p w14:paraId="4D8B9226" w14:textId="1C5BC00A" w:rsidR="00514909" w:rsidRPr="00320280" w:rsidRDefault="00967E72" w:rsidP="006817FE">
            <w:pPr>
              <w:pStyle w:val="ListNumberTable1"/>
              <w:numPr>
                <w:ilvl w:val="0"/>
                <w:numId w:val="0"/>
              </w:numPr>
              <w:ind w:left="340" w:hanging="340"/>
            </w:pPr>
            <w:r>
              <w:t>major</w:t>
            </w:r>
          </w:p>
        </w:tc>
      </w:tr>
      <w:tr w:rsidR="00CF5CF1" w14:paraId="4B01B215" w14:textId="77777777" w:rsidTr="00C74070">
        <w:tc>
          <w:tcPr>
            <w:tcW w:w="467" w:type="pct"/>
          </w:tcPr>
          <w:p w14:paraId="5FF9FF23" w14:textId="0FBADCFE" w:rsidR="00CF5CF1" w:rsidRPr="00AC7ACA" w:rsidRDefault="0056116D" w:rsidP="0056116D">
            <w:pPr>
              <w:pStyle w:val="Numberedtables2"/>
              <w:numPr>
                <w:ilvl w:val="0"/>
                <w:numId w:val="0"/>
              </w:numPr>
            </w:pPr>
            <w:r w:rsidRPr="00AC7ACA">
              <w:t>12.2</w:t>
            </w:r>
          </w:p>
        </w:tc>
        <w:tc>
          <w:tcPr>
            <w:tcW w:w="3285" w:type="pct"/>
          </w:tcPr>
          <w:p w14:paraId="14BDD51B" w14:textId="48C811DD" w:rsidR="00CF5CF1" w:rsidRPr="00AC7ACA" w:rsidRDefault="00CF5CF1" w:rsidP="006817FE">
            <w:pPr>
              <w:pStyle w:val="ListNumberTable1"/>
              <w:numPr>
                <w:ilvl w:val="0"/>
                <w:numId w:val="0"/>
              </w:numPr>
              <w:ind w:left="33" w:hanging="33"/>
            </w:pPr>
            <w:r w:rsidRPr="00AC7ACA">
              <w:t>Waste subject to biosecurity control must be segregated from other waste</w:t>
            </w:r>
            <w:r w:rsidR="00AC7ACA">
              <w:t xml:space="preserve"> </w:t>
            </w:r>
            <w:r w:rsidR="00AC7ACA" w:rsidRPr="00BE5566">
              <w:rPr>
                <w:color w:val="000000" w:themeColor="text1"/>
              </w:rPr>
              <w:t xml:space="preserve">unless the other waste is treated as waste </w:t>
            </w:r>
            <w:r w:rsidR="003528BF" w:rsidRPr="00BE5566">
              <w:rPr>
                <w:color w:val="000000" w:themeColor="text1"/>
              </w:rPr>
              <w:t>subject to biosecurity control.</w:t>
            </w:r>
          </w:p>
        </w:tc>
        <w:tc>
          <w:tcPr>
            <w:tcW w:w="1248" w:type="pct"/>
          </w:tcPr>
          <w:p w14:paraId="51A53C28" w14:textId="7556EABE" w:rsidR="00CF5CF1" w:rsidRPr="00320280" w:rsidRDefault="00967E72" w:rsidP="006817FE">
            <w:pPr>
              <w:pStyle w:val="ListNumberTable1"/>
              <w:numPr>
                <w:ilvl w:val="0"/>
                <w:numId w:val="0"/>
              </w:numPr>
              <w:ind w:left="340" w:hanging="340"/>
            </w:pPr>
            <w:r>
              <w:t>major</w:t>
            </w:r>
          </w:p>
        </w:tc>
      </w:tr>
      <w:tr w:rsidR="00CF5CF1" w14:paraId="11809721" w14:textId="77777777" w:rsidTr="00C74070">
        <w:tc>
          <w:tcPr>
            <w:tcW w:w="467" w:type="pct"/>
          </w:tcPr>
          <w:p w14:paraId="6627ADC8" w14:textId="79B49324" w:rsidR="00CF5CF1" w:rsidRDefault="0056116D" w:rsidP="0056116D">
            <w:pPr>
              <w:pStyle w:val="Numberedtables2"/>
              <w:numPr>
                <w:ilvl w:val="0"/>
                <w:numId w:val="0"/>
              </w:numPr>
            </w:pPr>
            <w:r>
              <w:t>12.3</w:t>
            </w:r>
          </w:p>
        </w:tc>
        <w:tc>
          <w:tcPr>
            <w:tcW w:w="3285" w:type="pct"/>
          </w:tcPr>
          <w:p w14:paraId="1B42B8D6" w14:textId="3053FE97" w:rsidR="00CF5CF1" w:rsidRDefault="00CF5CF1" w:rsidP="006817FE">
            <w:pPr>
              <w:pStyle w:val="ListNumberTable1"/>
              <w:numPr>
                <w:ilvl w:val="0"/>
                <w:numId w:val="0"/>
              </w:numPr>
              <w:ind w:left="33" w:hanging="33"/>
            </w:pPr>
            <w:r>
              <w:t>All biosecurity waste or waste potentially contaminated with goods subject to biosecurity control, both liquid and solid, must be decontaminated or disposed of by a department approved method</w:t>
            </w:r>
            <w:r w:rsidR="00E66F3F">
              <w:t>.</w:t>
            </w:r>
          </w:p>
        </w:tc>
        <w:tc>
          <w:tcPr>
            <w:tcW w:w="1248" w:type="pct"/>
          </w:tcPr>
          <w:p w14:paraId="69B9A1C9" w14:textId="490208CD" w:rsidR="00CF5CF1" w:rsidRPr="00320280" w:rsidRDefault="00967E72" w:rsidP="006817FE">
            <w:pPr>
              <w:pStyle w:val="ListNumberTable1"/>
              <w:numPr>
                <w:ilvl w:val="0"/>
                <w:numId w:val="0"/>
              </w:numPr>
              <w:ind w:left="340" w:hanging="340"/>
            </w:pPr>
            <w:r>
              <w:t>major</w:t>
            </w:r>
          </w:p>
        </w:tc>
      </w:tr>
      <w:tr w:rsidR="00651322" w14:paraId="74DF026F" w14:textId="77777777" w:rsidTr="00C74070">
        <w:tc>
          <w:tcPr>
            <w:tcW w:w="467" w:type="pct"/>
          </w:tcPr>
          <w:p w14:paraId="504C4562" w14:textId="3638C5D9" w:rsidR="00651322" w:rsidRDefault="005800AF" w:rsidP="0056116D">
            <w:pPr>
              <w:pStyle w:val="Numberedtables2"/>
              <w:numPr>
                <w:ilvl w:val="0"/>
                <w:numId w:val="0"/>
              </w:numPr>
            </w:pPr>
            <w:r>
              <w:t>1</w:t>
            </w:r>
            <w:r w:rsidR="00651322">
              <w:t>2.4</w:t>
            </w:r>
          </w:p>
        </w:tc>
        <w:tc>
          <w:tcPr>
            <w:tcW w:w="3285" w:type="pct"/>
          </w:tcPr>
          <w:p w14:paraId="66355C4A" w14:textId="13BC246A" w:rsidR="00651322" w:rsidRPr="00BE5566" w:rsidRDefault="00651322" w:rsidP="006817FE">
            <w:pPr>
              <w:pStyle w:val="ListNumberTable1"/>
              <w:numPr>
                <w:ilvl w:val="0"/>
                <w:numId w:val="0"/>
              </w:numPr>
              <w:ind w:left="33" w:hanging="33"/>
              <w:rPr>
                <w:color w:val="000000" w:themeColor="text1"/>
              </w:rPr>
            </w:pPr>
            <w:r w:rsidRPr="00BE5566">
              <w:rPr>
                <w:color w:val="000000" w:themeColor="text1"/>
              </w:rPr>
              <w:t>All untreated liquid waste and li</w:t>
            </w:r>
            <w:r w:rsidR="00705BF6" w:rsidRPr="00BE5566">
              <w:rPr>
                <w:color w:val="000000" w:themeColor="text1"/>
              </w:rPr>
              <w:t>quid waste fr</w:t>
            </w:r>
            <w:r w:rsidR="008E6FE4" w:rsidRPr="00BE5566">
              <w:rPr>
                <w:color w:val="000000" w:themeColor="text1"/>
              </w:rPr>
              <w:t>om disinfection (for example</w:t>
            </w:r>
            <w:r w:rsidR="00705BF6" w:rsidRPr="00BE5566">
              <w:rPr>
                <w:color w:val="000000" w:themeColor="text1"/>
              </w:rPr>
              <w:t xml:space="preserve"> chemical </w:t>
            </w:r>
            <w:r w:rsidRPr="00BE5566">
              <w:rPr>
                <w:color w:val="000000" w:themeColor="text1"/>
              </w:rPr>
              <w:t>treatments</w:t>
            </w:r>
            <w:r w:rsidR="00705BF6" w:rsidRPr="00BE5566">
              <w:rPr>
                <w:color w:val="000000" w:themeColor="text1"/>
              </w:rPr>
              <w:t>)</w:t>
            </w:r>
            <w:r w:rsidRPr="00BE5566">
              <w:rPr>
                <w:color w:val="000000" w:themeColor="text1"/>
              </w:rPr>
              <w:t xml:space="preserve"> must be discharged into a municipal sewer.</w:t>
            </w:r>
          </w:p>
          <w:p w14:paraId="4D5C8810" w14:textId="77777777" w:rsidR="00651322" w:rsidRPr="00BE5566" w:rsidRDefault="00651322" w:rsidP="00651322">
            <w:pPr>
              <w:pStyle w:val="ListNumberTable1"/>
              <w:numPr>
                <w:ilvl w:val="0"/>
                <w:numId w:val="0"/>
              </w:numPr>
              <w:rPr>
                <w:color w:val="000000" w:themeColor="text1"/>
              </w:rPr>
            </w:pPr>
            <w:r w:rsidRPr="00BE5566">
              <w:rPr>
                <w:color w:val="000000" w:themeColor="text1"/>
              </w:rPr>
              <w:t>Note:</w:t>
            </w:r>
          </w:p>
          <w:p w14:paraId="0285F203" w14:textId="77777777" w:rsidR="00651322" w:rsidRPr="00BE5566" w:rsidRDefault="00651322" w:rsidP="00651322">
            <w:pPr>
              <w:pStyle w:val="ListNumberTable2"/>
              <w:rPr>
                <w:color w:val="000000" w:themeColor="text1"/>
              </w:rPr>
            </w:pPr>
            <w:r w:rsidRPr="00BE5566">
              <w:rPr>
                <w:color w:val="000000" w:themeColor="text1"/>
              </w:rPr>
              <w:t>Discharge to municipal sewers is permitted for liquids that have been decontaminated by department approved methods and for liquids that are not required to be decontaminated</w:t>
            </w:r>
          </w:p>
          <w:p w14:paraId="190E93B3" w14:textId="080A3839" w:rsidR="00651322" w:rsidRDefault="00651322" w:rsidP="00651322">
            <w:pPr>
              <w:pStyle w:val="ListNumberTable2"/>
            </w:pPr>
            <w:r w:rsidRPr="00BE5566">
              <w:rPr>
                <w:color w:val="000000" w:themeColor="text1"/>
              </w:rPr>
              <w:t>Import Permit conditions may specify specific disposal requirements.</w:t>
            </w:r>
          </w:p>
        </w:tc>
        <w:tc>
          <w:tcPr>
            <w:tcW w:w="1248" w:type="pct"/>
          </w:tcPr>
          <w:p w14:paraId="5F44FE5C" w14:textId="070A6FF0" w:rsidR="00651322" w:rsidRPr="00320280" w:rsidRDefault="00651322" w:rsidP="006817FE">
            <w:pPr>
              <w:pStyle w:val="ListNumberTable1"/>
              <w:numPr>
                <w:ilvl w:val="0"/>
                <w:numId w:val="0"/>
              </w:numPr>
              <w:ind w:left="340" w:hanging="340"/>
            </w:pPr>
            <w:r>
              <w:t>major</w:t>
            </w:r>
          </w:p>
        </w:tc>
      </w:tr>
      <w:tr w:rsidR="00CF5CF1" w14:paraId="4708A663" w14:textId="77777777" w:rsidTr="00C74070">
        <w:tc>
          <w:tcPr>
            <w:tcW w:w="467" w:type="pct"/>
          </w:tcPr>
          <w:p w14:paraId="62159324" w14:textId="0C86032B" w:rsidR="00CF5CF1" w:rsidRDefault="00744161" w:rsidP="0056116D">
            <w:pPr>
              <w:pStyle w:val="Numberedtables2"/>
              <w:numPr>
                <w:ilvl w:val="0"/>
                <w:numId w:val="0"/>
              </w:numPr>
            </w:pPr>
            <w:r>
              <w:t>12.5</w:t>
            </w:r>
          </w:p>
        </w:tc>
        <w:tc>
          <w:tcPr>
            <w:tcW w:w="3285" w:type="pct"/>
          </w:tcPr>
          <w:p w14:paraId="2B8BED54" w14:textId="1C16BB98" w:rsidR="00CF5CF1" w:rsidRDefault="00CF5CF1" w:rsidP="005D02A7">
            <w:pPr>
              <w:pStyle w:val="Normalsmall"/>
            </w:pPr>
            <w:r>
              <w:t xml:space="preserve">The </w:t>
            </w:r>
            <w:r w:rsidR="00A80EC9">
              <w:t xml:space="preserve">biosecurity industry participant </w:t>
            </w:r>
            <w:r>
              <w:t>must use a department approved method for the:</w:t>
            </w:r>
          </w:p>
          <w:p w14:paraId="321C7BB8" w14:textId="369E1784" w:rsidR="00CF5CF1" w:rsidRDefault="00CF5CF1" w:rsidP="00171C93">
            <w:pPr>
              <w:pStyle w:val="ListNumberTable1"/>
              <w:numPr>
                <w:ilvl w:val="0"/>
                <w:numId w:val="51"/>
              </w:numPr>
            </w:pPr>
            <w:r w:rsidRPr="00FA07DE">
              <w:t>treatment of goods subject to biosecurity control</w:t>
            </w:r>
          </w:p>
          <w:p w14:paraId="09C31145" w14:textId="76A55BB2" w:rsidR="00CF5CF1" w:rsidRDefault="006817FE" w:rsidP="005D02A7">
            <w:pPr>
              <w:pStyle w:val="ListNumberTable1"/>
            </w:pPr>
            <w:proofErr w:type="gramStart"/>
            <w:r>
              <w:t>d</w:t>
            </w:r>
            <w:r w:rsidR="00E66F3F">
              <w:t>econtamination</w:t>
            </w:r>
            <w:proofErr w:type="gramEnd"/>
            <w:r w:rsidR="00CF5CF1">
              <w:t xml:space="preserve"> of contaminated or potentia</w:t>
            </w:r>
            <w:r>
              <w:t>lly con</w:t>
            </w:r>
            <w:r w:rsidR="008E6FE4">
              <w:t>taminated surfaces (for example</w:t>
            </w:r>
            <w:r>
              <w:t xml:space="preserve"> </w:t>
            </w:r>
            <w:r w:rsidR="00CF5CF1">
              <w:t>work surfaces).</w:t>
            </w:r>
          </w:p>
          <w:p w14:paraId="527F1E06" w14:textId="77777777" w:rsidR="003971BF" w:rsidRDefault="00CF5CF1" w:rsidP="005D02A7">
            <w:pPr>
              <w:pStyle w:val="Normalsmall"/>
            </w:pPr>
            <w:r>
              <w:t>Note:</w:t>
            </w:r>
          </w:p>
          <w:p w14:paraId="3DCAFD79" w14:textId="230CBBC5" w:rsidR="00CF5CF1" w:rsidRDefault="00744161" w:rsidP="00744161">
            <w:pPr>
              <w:pStyle w:val="ListNumberTable2"/>
              <w:rPr>
                <w:b/>
                <w:bCs/>
              </w:rPr>
            </w:pPr>
            <w:r>
              <w:t>t</w:t>
            </w:r>
            <w:r w:rsidR="00CF5CF1">
              <w:t>he Import Permit may</w:t>
            </w:r>
            <w:r>
              <w:t xml:space="preserve"> specify treatment requirements</w:t>
            </w:r>
          </w:p>
          <w:p w14:paraId="70BAAC22" w14:textId="5358A1FE" w:rsidR="00CF5CF1" w:rsidRDefault="00E66F3F" w:rsidP="00744161">
            <w:pPr>
              <w:pStyle w:val="ListNumberTable2"/>
            </w:pPr>
            <w:r>
              <w:t>Refer</w:t>
            </w:r>
            <w:r w:rsidR="00CF5CF1">
              <w:t xml:space="preserve"> to biosecurity control treatment and waste management in the Informative Text</w:t>
            </w:r>
            <w:r w:rsidR="00744161">
              <w:t xml:space="preserve"> document</w:t>
            </w:r>
            <w:r w:rsidR="00CF5CF1">
              <w:t>.</w:t>
            </w:r>
          </w:p>
        </w:tc>
        <w:tc>
          <w:tcPr>
            <w:tcW w:w="1248" w:type="pct"/>
          </w:tcPr>
          <w:p w14:paraId="349DA3D8" w14:textId="2A8DA941" w:rsidR="00CF5CF1" w:rsidRDefault="00CE1456" w:rsidP="00171C93">
            <w:pPr>
              <w:pStyle w:val="ListNumberTable1"/>
              <w:numPr>
                <w:ilvl w:val="0"/>
                <w:numId w:val="462"/>
              </w:numPr>
            </w:pPr>
            <w:r>
              <w:t>m</w:t>
            </w:r>
            <w:r w:rsidR="00744161">
              <w:t>ajor</w:t>
            </w:r>
          </w:p>
          <w:p w14:paraId="446A8F4F" w14:textId="3C47DC17" w:rsidR="00744161" w:rsidRPr="00320280" w:rsidRDefault="00744161" w:rsidP="00171C93">
            <w:pPr>
              <w:pStyle w:val="ListNumberTable1"/>
              <w:numPr>
                <w:ilvl w:val="0"/>
                <w:numId w:val="462"/>
              </w:numPr>
            </w:pPr>
            <w:r>
              <w:t>minor</w:t>
            </w:r>
          </w:p>
        </w:tc>
      </w:tr>
      <w:tr w:rsidR="00CF5CF1" w14:paraId="5B70D8CD" w14:textId="77777777" w:rsidTr="00C74070">
        <w:tc>
          <w:tcPr>
            <w:tcW w:w="467" w:type="pct"/>
          </w:tcPr>
          <w:p w14:paraId="3A4E5062" w14:textId="04A6FD46" w:rsidR="00CF5CF1" w:rsidRDefault="002D678F" w:rsidP="0056116D">
            <w:pPr>
              <w:pStyle w:val="Numberedtables2"/>
              <w:numPr>
                <w:ilvl w:val="0"/>
                <w:numId w:val="0"/>
              </w:numPr>
            </w:pPr>
            <w:r>
              <w:t>12.6</w:t>
            </w:r>
          </w:p>
        </w:tc>
        <w:tc>
          <w:tcPr>
            <w:tcW w:w="3285" w:type="pct"/>
          </w:tcPr>
          <w:p w14:paraId="696EA234" w14:textId="4C9EA249" w:rsidR="00CF5CF1" w:rsidRDefault="00CF5CF1" w:rsidP="006817FE">
            <w:pPr>
              <w:pStyle w:val="ListNumberTable1"/>
              <w:numPr>
                <w:ilvl w:val="0"/>
                <w:numId w:val="0"/>
              </w:numPr>
              <w:ind w:left="33" w:hanging="33"/>
            </w:pPr>
            <w:r>
              <w:t>Treated waste must not be recy</w:t>
            </w:r>
            <w:r w:rsidR="00DB360D">
              <w:t>cled (for example used as fertiliser/pet food</w:t>
            </w:r>
            <w:r>
              <w:t>) unless approved by the department.</w:t>
            </w:r>
          </w:p>
        </w:tc>
        <w:tc>
          <w:tcPr>
            <w:tcW w:w="1248" w:type="pct"/>
          </w:tcPr>
          <w:p w14:paraId="5451A697" w14:textId="7CC4A016" w:rsidR="00CF5CF1" w:rsidRPr="00320280" w:rsidRDefault="00DB360D" w:rsidP="006817FE">
            <w:pPr>
              <w:pStyle w:val="ListNumberTable1"/>
              <w:numPr>
                <w:ilvl w:val="0"/>
                <w:numId w:val="0"/>
              </w:numPr>
              <w:ind w:left="340" w:hanging="340"/>
            </w:pPr>
            <w:r>
              <w:t>major</w:t>
            </w:r>
          </w:p>
        </w:tc>
      </w:tr>
      <w:tr w:rsidR="00CF5CF1" w14:paraId="0D49CC7A" w14:textId="77777777" w:rsidTr="00C74070">
        <w:tc>
          <w:tcPr>
            <w:tcW w:w="467" w:type="pct"/>
          </w:tcPr>
          <w:p w14:paraId="587CA65A" w14:textId="158517C2" w:rsidR="00CF5CF1" w:rsidRDefault="002D678F" w:rsidP="0056116D">
            <w:pPr>
              <w:pStyle w:val="Numberedtables2"/>
              <w:numPr>
                <w:ilvl w:val="0"/>
                <w:numId w:val="0"/>
              </w:numPr>
            </w:pPr>
            <w:r>
              <w:t>12.7</w:t>
            </w:r>
          </w:p>
        </w:tc>
        <w:tc>
          <w:tcPr>
            <w:tcW w:w="3285" w:type="pct"/>
          </w:tcPr>
          <w:p w14:paraId="18AF4594" w14:textId="77777777" w:rsidR="00CF5CF1" w:rsidRPr="00EA4FB7" w:rsidRDefault="00CF5CF1" w:rsidP="005D02A7">
            <w:pPr>
              <w:pStyle w:val="Normalsmall"/>
            </w:pPr>
            <w:r w:rsidRPr="00EA4FB7">
              <w:t>Any biosecurity waste generated must be:</w:t>
            </w:r>
          </w:p>
          <w:p w14:paraId="170D0E0B" w14:textId="6BCDC329" w:rsidR="00CF5CF1" w:rsidRPr="00EA4FB7" w:rsidRDefault="00CF5CF1" w:rsidP="00171C93">
            <w:pPr>
              <w:pStyle w:val="ListNumberTable1"/>
              <w:numPr>
                <w:ilvl w:val="0"/>
                <w:numId w:val="53"/>
              </w:numPr>
            </w:pPr>
            <w:r w:rsidRPr="00EA4FB7">
              <w:t>di</w:t>
            </w:r>
            <w:r w:rsidR="00DB360D">
              <w:t>sposed of during a work session</w:t>
            </w:r>
            <w:r w:rsidRPr="00EA4FB7">
              <w:t xml:space="preserve"> </w:t>
            </w:r>
          </w:p>
          <w:p w14:paraId="6AE07637" w14:textId="4CCDA543" w:rsidR="00CF5CF1" w:rsidRPr="00EA4FB7" w:rsidRDefault="00CF5CF1" w:rsidP="005D02A7">
            <w:pPr>
              <w:pStyle w:val="ListNumberTable1"/>
            </w:pPr>
            <w:r w:rsidRPr="00EA4FB7">
              <w:t>disposed of at the com</w:t>
            </w:r>
            <w:r w:rsidR="00DB360D">
              <w:t xml:space="preserve">pletion of the session of work, </w:t>
            </w:r>
            <w:r w:rsidRPr="00EA4FB7">
              <w:t>or</w:t>
            </w:r>
          </w:p>
          <w:p w14:paraId="4023FAFD" w14:textId="11BCD2A8" w:rsidR="00CF5CF1" w:rsidRPr="00EA4FB7" w:rsidRDefault="006817FE" w:rsidP="005D02A7">
            <w:pPr>
              <w:pStyle w:val="ListNumberTable1"/>
            </w:pPr>
            <w:proofErr w:type="gramStart"/>
            <w:r>
              <w:t>s</w:t>
            </w:r>
            <w:r w:rsidR="00E66F3F" w:rsidRPr="00EA4FB7">
              <w:t>tored</w:t>
            </w:r>
            <w:proofErr w:type="gramEnd"/>
            <w:r w:rsidR="00CF5CF1" w:rsidRPr="00EA4FB7">
              <w:t xml:space="preserve"> in waste containment storage.</w:t>
            </w:r>
          </w:p>
          <w:p w14:paraId="4106AAAE" w14:textId="026AE005" w:rsidR="00CF5CF1" w:rsidRDefault="00CF5CF1" w:rsidP="005D02A7">
            <w:pPr>
              <w:pStyle w:val="Normalsmall"/>
            </w:pPr>
            <w:r>
              <w:rPr>
                <w:rFonts w:cs="Calibri"/>
              </w:rPr>
              <w:t xml:space="preserve">Note: A work session ends if there </w:t>
            </w:r>
            <w:r w:rsidR="006817FE">
              <w:rPr>
                <w:rFonts w:cs="Calibri"/>
              </w:rPr>
              <w:t>is any break (for example</w:t>
            </w:r>
            <w:r w:rsidR="003369F6">
              <w:rPr>
                <w:rFonts w:cs="Calibri"/>
              </w:rPr>
              <w:t xml:space="preserve"> </w:t>
            </w:r>
            <w:r>
              <w:rPr>
                <w:rFonts w:cs="Calibri"/>
              </w:rPr>
              <w:t>lunch, snack break) during which all the persons conducting work subject to biosecurity control are absent from the biosecurity area.</w:t>
            </w:r>
          </w:p>
        </w:tc>
        <w:tc>
          <w:tcPr>
            <w:tcW w:w="1248" w:type="pct"/>
          </w:tcPr>
          <w:p w14:paraId="566BB4C1" w14:textId="11A949DC" w:rsidR="00CF5CF1" w:rsidRDefault="007E6F2B" w:rsidP="00171C93">
            <w:pPr>
              <w:pStyle w:val="ListNumberTable1"/>
              <w:numPr>
                <w:ilvl w:val="0"/>
                <w:numId w:val="252"/>
              </w:numPr>
            </w:pPr>
            <w:r>
              <w:t>minor</w:t>
            </w:r>
          </w:p>
          <w:p w14:paraId="4E6629A4" w14:textId="1057DC94" w:rsidR="007E6F2B" w:rsidRDefault="007E6F2B" w:rsidP="00171C93">
            <w:pPr>
              <w:pStyle w:val="ListNumberTable1"/>
              <w:numPr>
                <w:ilvl w:val="0"/>
                <w:numId w:val="252"/>
              </w:numPr>
            </w:pPr>
            <w:r>
              <w:t>minor</w:t>
            </w:r>
          </w:p>
          <w:p w14:paraId="37CEA2D6" w14:textId="52DF1B7D" w:rsidR="007E6F2B" w:rsidRPr="00320280" w:rsidRDefault="007E6F2B" w:rsidP="00171C93">
            <w:pPr>
              <w:pStyle w:val="ListNumberTable1"/>
              <w:numPr>
                <w:ilvl w:val="0"/>
                <w:numId w:val="252"/>
              </w:numPr>
            </w:pPr>
            <w:r>
              <w:t>minor</w:t>
            </w:r>
          </w:p>
        </w:tc>
      </w:tr>
    </w:tbl>
    <w:p w14:paraId="14EAE774" w14:textId="61A5DADC" w:rsidR="00B92B4B" w:rsidRPr="006D6CB2" w:rsidRDefault="002C3DCE" w:rsidP="00B7448A">
      <w:pPr>
        <w:pStyle w:val="Heading4"/>
        <w:numPr>
          <w:ilvl w:val="0"/>
          <w:numId w:val="0"/>
        </w:numPr>
        <w:ind w:left="680" w:hanging="680"/>
      </w:pPr>
      <w:r w:rsidRPr="006D6CB2">
        <w:t>Table 12</w:t>
      </w:r>
      <w:r w:rsidR="00FC3C91" w:rsidRPr="006D6CB2">
        <w:t>.1</w:t>
      </w:r>
      <w:r w:rsidRPr="006D6CB2">
        <w:t xml:space="preserve"> </w:t>
      </w:r>
      <w:r w:rsidR="00B92B4B" w:rsidRPr="006D6CB2">
        <w:t>Equipment</w:t>
      </w:r>
      <w:r w:rsidR="000776E4">
        <w:t xml:space="preserve"> handling requirement</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B92B4B" w14:paraId="173D2F7B" w14:textId="77777777" w:rsidTr="00C74070">
        <w:trPr>
          <w:tblHeader/>
        </w:trPr>
        <w:tc>
          <w:tcPr>
            <w:tcW w:w="467" w:type="pct"/>
          </w:tcPr>
          <w:p w14:paraId="12BDFB00" w14:textId="411F1EE3" w:rsidR="00B92B4B" w:rsidRDefault="00B92B4B" w:rsidP="00B92B4B">
            <w:pPr>
              <w:pStyle w:val="Numberedtables1"/>
              <w:numPr>
                <w:ilvl w:val="0"/>
                <w:numId w:val="0"/>
              </w:numPr>
            </w:pPr>
          </w:p>
        </w:tc>
        <w:tc>
          <w:tcPr>
            <w:tcW w:w="3285" w:type="pct"/>
          </w:tcPr>
          <w:p w14:paraId="1D52E8C6" w14:textId="77777777" w:rsidR="00B92B4B" w:rsidRDefault="00B92B4B" w:rsidP="00506977">
            <w:pPr>
              <w:pStyle w:val="TableHeading"/>
            </w:pPr>
            <w:r>
              <w:t>Requirement</w:t>
            </w:r>
          </w:p>
        </w:tc>
        <w:tc>
          <w:tcPr>
            <w:tcW w:w="1248" w:type="pct"/>
          </w:tcPr>
          <w:p w14:paraId="10B8A922" w14:textId="77777777" w:rsidR="00B92B4B" w:rsidRDefault="00B92B4B" w:rsidP="00506977">
            <w:pPr>
              <w:pStyle w:val="TableHeading"/>
            </w:pPr>
            <w:r>
              <w:t>Non-conformity</w:t>
            </w:r>
          </w:p>
        </w:tc>
      </w:tr>
      <w:tr w:rsidR="00B92B4B" w14:paraId="3DC524F4" w14:textId="77777777" w:rsidTr="00C74070">
        <w:tc>
          <w:tcPr>
            <w:tcW w:w="467" w:type="pct"/>
          </w:tcPr>
          <w:p w14:paraId="21534904" w14:textId="1A949A0F" w:rsidR="00B92B4B" w:rsidRDefault="0056116D" w:rsidP="0056116D">
            <w:pPr>
              <w:pStyle w:val="Numberedtables2"/>
              <w:numPr>
                <w:ilvl w:val="0"/>
                <w:numId w:val="0"/>
              </w:numPr>
            </w:pPr>
            <w:r>
              <w:t>1</w:t>
            </w:r>
            <w:r w:rsidR="00FC3C91">
              <w:t>2.1.</w:t>
            </w:r>
            <w:r w:rsidR="00B7448A">
              <w:t>1</w:t>
            </w:r>
          </w:p>
        </w:tc>
        <w:tc>
          <w:tcPr>
            <w:tcW w:w="3285" w:type="pct"/>
          </w:tcPr>
          <w:p w14:paraId="0BE32C18" w14:textId="0F114010" w:rsidR="00B92B4B" w:rsidRPr="00C364A7" w:rsidRDefault="00B92B4B" w:rsidP="00C330E1">
            <w:pPr>
              <w:pStyle w:val="ListNumberTable1"/>
              <w:numPr>
                <w:ilvl w:val="0"/>
                <w:numId w:val="0"/>
              </w:numPr>
              <w:ind w:left="33" w:hanging="33"/>
            </w:pPr>
            <w:r w:rsidRPr="00BE5566">
              <w:rPr>
                <w:color w:val="000000" w:themeColor="text1"/>
              </w:rPr>
              <w:t xml:space="preserve">The </w:t>
            </w:r>
            <w:r w:rsidR="00A80EC9" w:rsidRPr="00BE5566">
              <w:rPr>
                <w:color w:val="000000" w:themeColor="text1"/>
              </w:rPr>
              <w:t>biosecurity industry participant</w:t>
            </w:r>
            <w:r w:rsidR="00705BF6" w:rsidRPr="00BE5566">
              <w:rPr>
                <w:color w:val="000000" w:themeColor="text1"/>
              </w:rPr>
              <w:t xml:space="preserve"> </w:t>
            </w:r>
            <w:r w:rsidRPr="00BE5566">
              <w:rPr>
                <w:color w:val="000000" w:themeColor="text1"/>
              </w:rPr>
              <w:t>must treat contaminated equipment by a department approved method</w:t>
            </w:r>
            <w:r w:rsidR="00C330E1" w:rsidRPr="00BE5566">
              <w:rPr>
                <w:color w:val="000000" w:themeColor="text1"/>
              </w:rPr>
              <w:t xml:space="preserve"> </w:t>
            </w:r>
            <w:r w:rsidRPr="00BE5566">
              <w:rPr>
                <w:color w:val="000000" w:themeColor="text1"/>
              </w:rPr>
              <w:t>prior to maintenance, service or removal.</w:t>
            </w:r>
          </w:p>
        </w:tc>
        <w:tc>
          <w:tcPr>
            <w:tcW w:w="1248" w:type="pct"/>
          </w:tcPr>
          <w:p w14:paraId="251F5323" w14:textId="77777777" w:rsidR="00B92B4B" w:rsidRPr="00320280" w:rsidRDefault="00B92B4B" w:rsidP="00C330E1">
            <w:pPr>
              <w:pStyle w:val="ListNumberTable1"/>
              <w:numPr>
                <w:ilvl w:val="0"/>
                <w:numId w:val="0"/>
              </w:numPr>
              <w:ind w:left="340" w:hanging="340"/>
            </w:pPr>
            <w:r>
              <w:t>major</w:t>
            </w:r>
          </w:p>
        </w:tc>
      </w:tr>
    </w:tbl>
    <w:p w14:paraId="08C02A92" w14:textId="75CD2D12" w:rsidR="00B92B4B" w:rsidRPr="006D6CB2" w:rsidRDefault="002C3DCE" w:rsidP="0056116D">
      <w:pPr>
        <w:pStyle w:val="Heading4"/>
        <w:numPr>
          <w:ilvl w:val="0"/>
          <w:numId w:val="0"/>
        </w:numPr>
        <w:ind w:left="680" w:hanging="680"/>
      </w:pPr>
      <w:r w:rsidRPr="006D6CB2">
        <w:t>Table 12</w:t>
      </w:r>
      <w:r w:rsidR="00FC3C91" w:rsidRPr="006D6CB2">
        <w:t>.2</w:t>
      </w:r>
      <w:r w:rsidRPr="006D6CB2">
        <w:t xml:space="preserve"> </w:t>
      </w:r>
      <w:r w:rsidR="00B92B4B" w:rsidRPr="006D6CB2">
        <w:t>Contaminated or potentially contaminated liquid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B92B4B" w14:paraId="4DAF5EC2" w14:textId="77777777" w:rsidTr="00C74070">
        <w:trPr>
          <w:tblHeader/>
        </w:trPr>
        <w:tc>
          <w:tcPr>
            <w:tcW w:w="467" w:type="pct"/>
          </w:tcPr>
          <w:p w14:paraId="4F2DC5BB" w14:textId="51E6F555" w:rsidR="00B92B4B" w:rsidRDefault="00B92B4B" w:rsidP="00506977">
            <w:pPr>
              <w:pStyle w:val="Numberedtables1"/>
              <w:numPr>
                <w:ilvl w:val="0"/>
                <w:numId w:val="0"/>
              </w:numPr>
            </w:pPr>
          </w:p>
        </w:tc>
        <w:tc>
          <w:tcPr>
            <w:tcW w:w="3285" w:type="pct"/>
          </w:tcPr>
          <w:p w14:paraId="2A077498" w14:textId="77777777" w:rsidR="00B92B4B" w:rsidRDefault="00B92B4B" w:rsidP="00506977">
            <w:pPr>
              <w:pStyle w:val="TableHeading"/>
            </w:pPr>
            <w:r>
              <w:t>Requirement</w:t>
            </w:r>
          </w:p>
        </w:tc>
        <w:tc>
          <w:tcPr>
            <w:tcW w:w="1248" w:type="pct"/>
          </w:tcPr>
          <w:p w14:paraId="7B10C701" w14:textId="77777777" w:rsidR="00B92B4B" w:rsidRDefault="00B92B4B" w:rsidP="00506977">
            <w:pPr>
              <w:pStyle w:val="TableHeading"/>
            </w:pPr>
            <w:r>
              <w:t>Non-conformity</w:t>
            </w:r>
          </w:p>
        </w:tc>
      </w:tr>
      <w:tr w:rsidR="00B92B4B" w14:paraId="362E3376" w14:textId="77777777" w:rsidTr="00C74070">
        <w:tc>
          <w:tcPr>
            <w:tcW w:w="467" w:type="pct"/>
          </w:tcPr>
          <w:p w14:paraId="5BD319CF" w14:textId="6E488341" w:rsidR="00B92B4B" w:rsidRDefault="0056116D" w:rsidP="0056116D">
            <w:pPr>
              <w:pStyle w:val="Numberedtables2"/>
              <w:numPr>
                <w:ilvl w:val="0"/>
                <w:numId w:val="0"/>
              </w:numPr>
            </w:pPr>
            <w:r>
              <w:t>1</w:t>
            </w:r>
            <w:r w:rsidR="00DF3124">
              <w:t>2.2.1</w:t>
            </w:r>
          </w:p>
        </w:tc>
        <w:tc>
          <w:tcPr>
            <w:tcW w:w="3285" w:type="pct"/>
          </w:tcPr>
          <w:p w14:paraId="16F8EED4" w14:textId="77777777" w:rsidR="00B92B4B" w:rsidRDefault="00B92B4B" w:rsidP="00C330E1">
            <w:pPr>
              <w:pStyle w:val="ListNumberTable1"/>
              <w:numPr>
                <w:ilvl w:val="0"/>
                <w:numId w:val="0"/>
              </w:numPr>
              <w:ind w:left="33" w:hanging="33"/>
            </w:pPr>
            <w:r>
              <w:t>In locations where municipal sewer is not available, and a department approved treatment is not used, the department must approve, in writing, an alternative liquid waste treatment and disposal methodology.</w:t>
            </w:r>
          </w:p>
          <w:p w14:paraId="4C91F22A" w14:textId="7B99FAC0" w:rsidR="00744161" w:rsidRPr="00C364A7" w:rsidRDefault="00744161" w:rsidP="009A6D0D">
            <w:pPr>
              <w:pStyle w:val="ListNumberTable1"/>
              <w:numPr>
                <w:ilvl w:val="0"/>
                <w:numId w:val="0"/>
              </w:numPr>
            </w:pPr>
            <w:r>
              <w:t>Note:</w:t>
            </w:r>
            <w:r w:rsidR="009A6D0D">
              <w:t xml:space="preserve"> </w:t>
            </w:r>
            <w:r w:rsidR="00A80EC9" w:rsidRPr="00BE5566">
              <w:rPr>
                <w:color w:val="000000" w:themeColor="text1"/>
              </w:rPr>
              <w:t xml:space="preserve">The biosecurity industry participant </w:t>
            </w:r>
            <w:r w:rsidRPr="00BE5566">
              <w:rPr>
                <w:color w:val="000000" w:themeColor="text1"/>
              </w:rPr>
              <w:t>will need to demonstrate the efficacy of a proposed alternative liquid waste treatment.</w:t>
            </w:r>
          </w:p>
        </w:tc>
        <w:tc>
          <w:tcPr>
            <w:tcW w:w="1248" w:type="pct"/>
          </w:tcPr>
          <w:p w14:paraId="1604188A" w14:textId="77777777" w:rsidR="00B92B4B" w:rsidRPr="00320280" w:rsidRDefault="00B92B4B" w:rsidP="00C330E1">
            <w:pPr>
              <w:pStyle w:val="ListNumberTable1"/>
              <w:numPr>
                <w:ilvl w:val="0"/>
                <w:numId w:val="0"/>
              </w:numPr>
              <w:ind w:left="340" w:hanging="340"/>
            </w:pPr>
            <w:r>
              <w:t>major</w:t>
            </w:r>
          </w:p>
        </w:tc>
      </w:tr>
      <w:tr w:rsidR="00744C5E" w14:paraId="6347B6DC" w14:textId="77777777" w:rsidTr="00C74070">
        <w:tc>
          <w:tcPr>
            <w:tcW w:w="467" w:type="pct"/>
          </w:tcPr>
          <w:p w14:paraId="3FD35E53" w14:textId="2BC16EAD" w:rsidR="00744C5E" w:rsidRPr="00BE5566" w:rsidRDefault="00DF3124" w:rsidP="0056116D">
            <w:pPr>
              <w:pStyle w:val="Numberedtables2"/>
              <w:numPr>
                <w:ilvl w:val="0"/>
                <w:numId w:val="0"/>
              </w:numPr>
              <w:rPr>
                <w:color w:val="000000" w:themeColor="text1"/>
              </w:rPr>
            </w:pPr>
            <w:r w:rsidRPr="00BE5566">
              <w:rPr>
                <w:color w:val="000000" w:themeColor="text1"/>
              </w:rPr>
              <w:t>12.2.2</w:t>
            </w:r>
          </w:p>
        </w:tc>
        <w:tc>
          <w:tcPr>
            <w:tcW w:w="3285" w:type="pct"/>
          </w:tcPr>
          <w:p w14:paraId="6476403A" w14:textId="79ECFFEF" w:rsidR="00744C5E" w:rsidRPr="00BE5566" w:rsidRDefault="00744C5E" w:rsidP="00C330E1">
            <w:pPr>
              <w:pStyle w:val="ListNumberTable1"/>
              <w:numPr>
                <w:ilvl w:val="0"/>
                <w:numId w:val="0"/>
              </w:numPr>
              <w:ind w:left="33" w:hanging="33"/>
              <w:rPr>
                <w:color w:val="000000" w:themeColor="text1"/>
              </w:rPr>
            </w:pPr>
            <w:r w:rsidRPr="00BE5566">
              <w:rPr>
                <w:color w:val="000000" w:themeColor="text1"/>
              </w:rPr>
              <w:t>Imported water and water contaminated, or potentially contaminated (for example by insect larv</w:t>
            </w:r>
            <w:r w:rsidR="00D44797" w:rsidRPr="00BE5566">
              <w:rPr>
                <w:color w:val="000000" w:themeColor="text1"/>
              </w:rPr>
              <w:t>a</w:t>
            </w:r>
            <w:r w:rsidRPr="00BE5566">
              <w:rPr>
                <w:color w:val="000000" w:themeColor="text1"/>
              </w:rPr>
              <w:t>e) must be treated before disposal. Treatments include:</w:t>
            </w:r>
          </w:p>
          <w:p w14:paraId="247E5D76" w14:textId="19080970" w:rsidR="00744C5E" w:rsidRPr="00BE5566" w:rsidRDefault="00D44797" w:rsidP="00D44797">
            <w:pPr>
              <w:pStyle w:val="ListNumberTable2"/>
              <w:rPr>
                <w:color w:val="000000" w:themeColor="text1"/>
              </w:rPr>
            </w:pPr>
            <w:r w:rsidRPr="00BE5566">
              <w:rPr>
                <w:color w:val="000000" w:themeColor="text1"/>
              </w:rPr>
              <w:t>steam sterilisation</w:t>
            </w:r>
          </w:p>
          <w:p w14:paraId="23C512CD" w14:textId="21BDBE96" w:rsidR="00D44797" w:rsidRPr="00BE5566" w:rsidRDefault="00D44797" w:rsidP="00D44797">
            <w:pPr>
              <w:pStyle w:val="ListNumberTable2"/>
              <w:rPr>
                <w:color w:val="000000" w:themeColor="text1"/>
              </w:rPr>
            </w:pPr>
            <w:r w:rsidRPr="00BE5566">
              <w:rPr>
                <w:color w:val="000000" w:themeColor="text1"/>
              </w:rPr>
              <w:t>heat sterilisation</w:t>
            </w:r>
          </w:p>
          <w:p w14:paraId="1E539256" w14:textId="09D28A20" w:rsidR="00D44797" w:rsidRPr="00BE5566" w:rsidRDefault="00D44797" w:rsidP="00D44797">
            <w:pPr>
              <w:pStyle w:val="ListNumberTable2"/>
              <w:rPr>
                <w:color w:val="000000" w:themeColor="text1"/>
              </w:rPr>
            </w:pPr>
            <w:r w:rsidRPr="00BE5566">
              <w:rPr>
                <w:color w:val="000000" w:themeColor="text1"/>
              </w:rPr>
              <w:t>hypochlorite treatment (with sewer disposal)</w:t>
            </w:r>
          </w:p>
          <w:p w14:paraId="14236A5D" w14:textId="1F874AE7" w:rsidR="00D44797" w:rsidRPr="00BE5566" w:rsidRDefault="00C330E1" w:rsidP="00D44797">
            <w:pPr>
              <w:pStyle w:val="ListNumberTable2"/>
              <w:rPr>
                <w:color w:val="000000" w:themeColor="text1"/>
              </w:rPr>
            </w:pPr>
            <w:proofErr w:type="gramStart"/>
            <w:r w:rsidRPr="00BE5566">
              <w:rPr>
                <w:color w:val="000000" w:themeColor="text1"/>
              </w:rPr>
              <w:t>a</w:t>
            </w:r>
            <w:proofErr w:type="gramEnd"/>
            <w:r w:rsidR="00D44797" w:rsidRPr="00BE5566">
              <w:rPr>
                <w:color w:val="000000" w:themeColor="text1"/>
              </w:rPr>
              <w:t xml:space="preserve"> department approved method.</w:t>
            </w:r>
          </w:p>
          <w:p w14:paraId="2AD666B4" w14:textId="3AB68869" w:rsidR="00D44797" w:rsidRPr="00BE5566" w:rsidRDefault="00D44797" w:rsidP="00D44797">
            <w:pPr>
              <w:pStyle w:val="ListNumberTable2"/>
              <w:numPr>
                <w:ilvl w:val="0"/>
                <w:numId w:val="0"/>
              </w:numPr>
              <w:rPr>
                <w:color w:val="000000" w:themeColor="text1"/>
              </w:rPr>
            </w:pPr>
            <w:r w:rsidRPr="00BE5566">
              <w:rPr>
                <w:color w:val="000000" w:themeColor="text1"/>
              </w:rPr>
              <w:t>Note: Refer to the relevant section within this document for specific requirements in relation to (a) – (c) above.</w:t>
            </w:r>
          </w:p>
        </w:tc>
        <w:tc>
          <w:tcPr>
            <w:tcW w:w="1248" w:type="pct"/>
          </w:tcPr>
          <w:p w14:paraId="7E2EC4FA" w14:textId="6BE4C083" w:rsidR="00744C5E" w:rsidRDefault="00D44797" w:rsidP="00C330E1">
            <w:pPr>
              <w:pStyle w:val="ListNumberTable1"/>
              <w:numPr>
                <w:ilvl w:val="0"/>
                <w:numId w:val="0"/>
              </w:numPr>
              <w:ind w:left="340" w:hanging="340"/>
            </w:pPr>
            <w:r>
              <w:t>major</w:t>
            </w:r>
          </w:p>
        </w:tc>
      </w:tr>
    </w:tbl>
    <w:p w14:paraId="51FD09AE" w14:textId="32CA22A2" w:rsidR="00C16F2E" w:rsidRDefault="002C3DCE" w:rsidP="00C16F2E">
      <w:pPr>
        <w:pStyle w:val="Heading4"/>
        <w:numPr>
          <w:ilvl w:val="0"/>
          <w:numId w:val="0"/>
        </w:numPr>
        <w:ind w:left="680" w:hanging="680"/>
      </w:pPr>
      <w:r w:rsidRPr="006D6CB2">
        <w:t>Table 12</w:t>
      </w:r>
      <w:r w:rsidR="00FC3C91" w:rsidRPr="006D6CB2">
        <w:t>.3</w:t>
      </w:r>
      <w:r w:rsidRPr="006D6CB2">
        <w:t xml:space="preserve"> </w:t>
      </w:r>
      <w:r w:rsidR="00C16F2E" w:rsidRPr="006D6CB2">
        <w:t>Dry &amp; moist heat sterilisation -</w:t>
      </w:r>
      <w:r w:rsidR="00C16F2E" w:rsidRPr="009A6D0D">
        <w:t xml:space="preserve"> </w:t>
      </w:r>
      <w:r w:rsidR="00C16F2E" w:rsidRPr="00BE5566">
        <w:rPr>
          <w:color w:val="000000" w:themeColor="text1"/>
        </w:rPr>
        <w:t>validation</w:t>
      </w:r>
      <w:r w:rsidR="00C16F2E">
        <w:t xml:space="preserve"> </w:t>
      </w:r>
      <w:r w:rsidR="000776E4">
        <w:t>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C16F2E" w14:paraId="74176A50" w14:textId="77777777" w:rsidTr="00C74070">
        <w:trPr>
          <w:tblHeader/>
        </w:trPr>
        <w:tc>
          <w:tcPr>
            <w:tcW w:w="467" w:type="pct"/>
          </w:tcPr>
          <w:p w14:paraId="73693C9D" w14:textId="77777777" w:rsidR="00C16F2E" w:rsidRDefault="00C16F2E" w:rsidP="004D5719">
            <w:pPr>
              <w:pStyle w:val="Numberedtables1"/>
              <w:numPr>
                <w:ilvl w:val="0"/>
                <w:numId w:val="0"/>
              </w:numPr>
              <w:ind w:left="454"/>
            </w:pPr>
          </w:p>
        </w:tc>
        <w:tc>
          <w:tcPr>
            <w:tcW w:w="3285" w:type="pct"/>
          </w:tcPr>
          <w:p w14:paraId="27473C29" w14:textId="77777777" w:rsidR="00C16F2E" w:rsidRDefault="00C16F2E" w:rsidP="004D5719">
            <w:pPr>
              <w:pStyle w:val="TableHeading"/>
            </w:pPr>
            <w:r>
              <w:t>Requirement</w:t>
            </w:r>
          </w:p>
        </w:tc>
        <w:tc>
          <w:tcPr>
            <w:tcW w:w="1248" w:type="pct"/>
          </w:tcPr>
          <w:p w14:paraId="72DBC4BD" w14:textId="77777777" w:rsidR="00C16F2E" w:rsidRDefault="00C16F2E" w:rsidP="004D5719">
            <w:pPr>
              <w:pStyle w:val="TableHeading"/>
            </w:pPr>
            <w:r>
              <w:t>Non-conformity</w:t>
            </w:r>
          </w:p>
        </w:tc>
      </w:tr>
      <w:tr w:rsidR="00C16F2E" w14:paraId="35C08744" w14:textId="77777777" w:rsidTr="00C74070">
        <w:tc>
          <w:tcPr>
            <w:tcW w:w="467" w:type="pct"/>
          </w:tcPr>
          <w:p w14:paraId="41566F61" w14:textId="04C8669E" w:rsidR="00C16F2E" w:rsidRDefault="00445497" w:rsidP="00445497">
            <w:pPr>
              <w:pStyle w:val="Numberedtables2"/>
              <w:numPr>
                <w:ilvl w:val="0"/>
                <w:numId w:val="0"/>
              </w:numPr>
            </w:pPr>
            <w:r>
              <w:t>1</w:t>
            </w:r>
            <w:r w:rsidR="00FC3C91">
              <w:t>2.3.1</w:t>
            </w:r>
          </w:p>
        </w:tc>
        <w:tc>
          <w:tcPr>
            <w:tcW w:w="3285" w:type="pct"/>
          </w:tcPr>
          <w:p w14:paraId="7708349E" w14:textId="77777777" w:rsidR="00C16F2E" w:rsidRPr="00BE5566" w:rsidRDefault="006417A4" w:rsidP="00C16F2E">
            <w:pPr>
              <w:pStyle w:val="Normalsmall"/>
              <w:rPr>
                <w:color w:val="000000" w:themeColor="text1"/>
              </w:rPr>
            </w:pPr>
            <w:r w:rsidRPr="00BE5566">
              <w:rPr>
                <w:color w:val="000000" w:themeColor="text1"/>
              </w:rPr>
              <w:t>Steriliser cycles must be validated by either:</w:t>
            </w:r>
          </w:p>
          <w:p w14:paraId="6654D6B0" w14:textId="77777777" w:rsidR="006417A4" w:rsidRPr="00BE5566" w:rsidRDefault="006417A4" w:rsidP="00171C93">
            <w:pPr>
              <w:pStyle w:val="ListNumberTable1"/>
              <w:numPr>
                <w:ilvl w:val="0"/>
                <w:numId w:val="465"/>
              </w:numPr>
              <w:rPr>
                <w:color w:val="000000" w:themeColor="text1"/>
              </w:rPr>
            </w:pPr>
            <w:r w:rsidRPr="00BE5566">
              <w:rPr>
                <w:color w:val="000000" w:themeColor="text1"/>
              </w:rPr>
              <w:t>individual cycle validation, or</w:t>
            </w:r>
          </w:p>
          <w:p w14:paraId="7422DC50" w14:textId="5C19053F" w:rsidR="006417A4" w:rsidRPr="00BE5566" w:rsidRDefault="00C330E1" w:rsidP="00171C93">
            <w:pPr>
              <w:pStyle w:val="ListNumberTable1"/>
              <w:numPr>
                <w:ilvl w:val="0"/>
                <w:numId w:val="465"/>
              </w:numPr>
              <w:rPr>
                <w:color w:val="000000" w:themeColor="text1"/>
              </w:rPr>
            </w:pPr>
            <w:proofErr w:type="gramStart"/>
            <w:r w:rsidRPr="00BE5566">
              <w:rPr>
                <w:color w:val="000000" w:themeColor="text1"/>
              </w:rPr>
              <w:t>v</w:t>
            </w:r>
            <w:r w:rsidR="00E66F3F" w:rsidRPr="00BE5566">
              <w:rPr>
                <w:color w:val="000000" w:themeColor="text1"/>
              </w:rPr>
              <w:t>alidated</w:t>
            </w:r>
            <w:proofErr w:type="gramEnd"/>
            <w:r w:rsidR="006417A4" w:rsidRPr="00BE5566">
              <w:rPr>
                <w:color w:val="000000" w:themeColor="text1"/>
              </w:rPr>
              <w:t xml:space="preserve"> load profiling.</w:t>
            </w:r>
          </w:p>
        </w:tc>
        <w:tc>
          <w:tcPr>
            <w:tcW w:w="1248" w:type="pct"/>
          </w:tcPr>
          <w:p w14:paraId="7EC668F5" w14:textId="5F40A7E7" w:rsidR="00C16F2E" w:rsidRPr="00C330E1" w:rsidRDefault="00CE1456" w:rsidP="00171C93">
            <w:pPr>
              <w:pStyle w:val="ListNumberTable1"/>
              <w:numPr>
                <w:ilvl w:val="0"/>
                <w:numId w:val="468"/>
              </w:numPr>
            </w:pPr>
            <w:r w:rsidRPr="00C330E1">
              <w:t>m</w:t>
            </w:r>
            <w:r w:rsidR="007539FB" w:rsidRPr="00C330E1">
              <w:t>ajor</w:t>
            </w:r>
          </w:p>
          <w:p w14:paraId="786AD6D4" w14:textId="26C9AB03" w:rsidR="007539FB" w:rsidRPr="00C330E1" w:rsidRDefault="00CE1456" w:rsidP="00171C93">
            <w:pPr>
              <w:pStyle w:val="ListNumberTable1"/>
              <w:numPr>
                <w:ilvl w:val="0"/>
                <w:numId w:val="256"/>
              </w:numPr>
            </w:pPr>
            <w:r w:rsidRPr="00C330E1">
              <w:t>m</w:t>
            </w:r>
            <w:r w:rsidR="007539FB" w:rsidRPr="00C330E1">
              <w:t>ajor</w:t>
            </w:r>
          </w:p>
        </w:tc>
      </w:tr>
      <w:tr w:rsidR="006417A4" w14:paraId="71DBA8D6" w14:textId="77777777" w:rsidTr="00C74070">
        <w:tc>
          <w:tcPr>
            <w:tcW w:w="467" w:type="pct"/>
          </w:tcPr>
          <w:p w14:paraId="2FF3DCA1" w14:textId="3E0DB57E" w:rsidR="006417A4" w:rsidRDefault="006417A4" w:rsidP="00445497">
            <w:pPr>
              <w:pStyle w:val="Numberedtables2"/>
              <w:numPr>
                <w:ilvl w:val="0"/>
                <w:numId w:val="0"/>
              </w:numPr>
            </w:pPr>
            <w:r>
              <w:t>12.3.2</w:t>
            </w:r>
          </w:p>
        </w:tc>
        <w:tc>
          <w:tcPr>
            <w:tcW w:w="3285" w:type="pct"/>
          </w:tcPr>
          <w:p w14:paraId="2EF88B3A" w14:textId="77777777" w:rsidR="006417A4" w:rsidRPr="00BE5566" w:rsidRDefault="006417A4" w:rsidP="00C16F2E">
            <w:pPr>
              <w:pStyle w:val="Normalsmall"/>
              <w:rPr>
                <w:color w:val="000000" w:themeColor="text1"/>
              </w:rPr>
            </w:pPr>
            <w:r w:rsidRPr="00BE5566">
              <w:rPr>
                <w:color w:val="000000" w:themeColor="text1"/>
              </w:rPr>
              <w:t>Individual steriliser cycle validation must be either:</w:t>
            </w:r>
          </w:p>
          <w:p w14:paraId="0A859543" w14:textId="489E98E6" w:rsidR="006417A4" w:rsidRPr="00BE5566" w:rsidRDefault="00C632F1" w:rsidP="00171C93">
            <w:pPr>
              <w:pStyle w:val="ListNumberTable1"/>
              <w:numPr>
                <w:ilvl w:val="0"/>
                <w:numId w:val="466"/>
              </w:numPr>
              <w:rPr>
                <w:color w:val="000000" w:themeColor="text1"/>
              </w:rPr>
            </w:pPr>
            <w:r w:rsidRPr="00BE5566">
              <w:rPr>
                <w:color w:val="000000" w:themeColor="text1"/>
              </w:rPr>
              <w:t>c</w:t>
            </w:r>
            <w:r w:rsidR="006417A4" w:rsidRPr="00BE5566">
              <w:rPr>
                <w:color w:val="000000" w:themeColor="text1"/>
              </w:rPr>
              <w:t>ycle monitoring with demonstration that physical parameters (department approved time and temperature) have been met, or</w:t>
            </w:r>
          </w:p>
          <w:p w14:paraId="3963E235" w14:textId="4822B73F" w:rsidR="006417A4" w:rsidRPr="00BE5566" w:rsidRDefault="00C330E1" w:rsidP="006417A4">
            <w:pPr>
              <w:pStyle w:val="ListNumberTable1"/>
              <w:rPr>
                <w:color w:val="000000" w:themeColor="text1"/>
              </w:rPr>
            </w:pPr>
            <w:proofErr w:type="gramStart"/>
            <w:r w:rsidRPr="00BE5566">
              <w:rPr>
                <w:color w:val="000000" w:themeColor="text1"/>
              </w:rPr>
              <w:t>d</w:t>
            </w:r>
            <w:r w:rsidR="00E66F3F" w:rsidRPr="00BE5566">
              <w:rPr>
                <w:color w:val="000000" w:themeColor="text1"/>
              </w:rPr>
              <w:t>emonstration</w:t>
            </w:r>
            <w:proofErr w:type="gramEnd"/>
            <w:r w:rsidR="006417A4" w:rsidRPr="00BE5566">
              <w:rPr>
                <w:color w:val="000000" w:themeColor="text1"/>
              </w:rPr>
              <w:t xml:space="preserve"> of lethality by indicators.</w:t>
            </w:r>
          </w:p>
        </w:tc>
        <w:tc>
          <w:tcPr>
            <w:tcW w:w="1248" w:type="pct"/>
          </w:tcPr>
          <w:p w14:paraId="15B88F7C" w14:textId="4FA7D766" w:rsidR="006417A4" w:rsidRPr="00C330E1" w:rsidRDefault="00CE1456" w:rsidP="00171C93">
            <w:pPr>
              <w:pStyle w:val="ListNumberTable1"/>
              <w:numPr>
                <w:ilvl w:val="0"/>
                <w:numId w:val="467"/>
              </w:numPr>
            </w:pPr>
            <w:r w:rsidRPr="00C330E1">
              <w:t>m</w:t>
            </w:r>
            <w:r w:rsidR="006417A4" w:rsidRPr="00C330E1">
              <w:t>ajor</w:t>
            </w:r>
          </w:p>
          <w:p w14:paraId="47E9DD4D" w14:textId="2AB1BB5C" w:rsidR="006417A4" w:rsidRPr="00C330E1" w:rsidRDefault="006417A4" w:rsidP="00171C93">
            <w:pPr>
              <w:pStyle w:val="ListNumberTable1"/>
              <w:numPr>
                <w:ilvl w:val="0"/>
                <w:numId w:val="467"/>
              </w:numPr>
            </w:pPr>
            <w:r w:rsidRPr="00C330E1">
              <w:t>major</w:t>
            </w:r>
          </w:p>
        </w:tc>
      </w:tr>
      <w:tr w:rsidR="006417A4" w14:paraId="32067D9D" w14:textId="77777777" w:rsidTr="00C74070">
        <w:tc>
          <w:tcPr>
            <w:tcW w:w="467" w:type="pct"/>
          </w:tcPr>
          <w:p w14:paraId="68245E1D" w14:textId="76446E1F" w:rsidR="006417A4" w:rsidRDefault="003A6B6B" w:rsidP="00445497">
            <w:pPr>
              <w:pStyle w:val="Numberedtables2"/>
              <w:numPr>
                <w:ilvl w:val="0"/>
                <w:numId w:val="0"/>
              </w:numPr>
            </w:pPr>
            <w:r>
              <w:t>12.</w:t>
            </w:r>
            <w:r w:rsidR="006417A4">
              <w:t>3.3</w:t>
            </w:r>
          </w:p>
        </w:tc>
        <w:tc>
          <w:tcPr>
            <w:tcW w:w="3285" w:type="pct"/>
          </w:tcPr>
          <w:p w14:paraId="24891FF4" w14:textId="6B5EBAD5" w:rsidR="006417A4" w:rsidRPr="00BE5566" w:rsidRDefault="006417A4" w:rsidP="00C16F2E">
            <w:pPr>
              <w:pStyle w:val="Normalsmall"/>
              <w:rPr>
                <w:color w:val="000000" w:themeColor="text1"/>
              </w:rPr>
            </w:pPr>
            <w:r w:rsidRPr="00BE5566">
              <w:rPr>
                <w:color w:val="000000" w:themeColor="text1"/>
              </w:rPr>
              <w:t xml:space="preserve">To monitor and demonstrate the physical steriliser cycle parameters have been met, the </w:t>
            </w:r>
            <w:r w:rsidR="00A80EC9" w:rsidRPr="00BE5566">
              <w:rPr>
                <w:color w:val="000000" w:themeColor="text1"/>
              </w:rPr>
              <w:t>biosecurity industry participant</w:t>
            </w:r>
            <w:r w:rsidRPr="00BE5566">
              <w:rPr>
                <w:color w:val="000000" w:themeColor="text1"/>
              </w:rPr>
              <w:t xml:space="preserve"> must:</w:t>
            </w:r>
          </w:p>
          <w:p w14:paraId="1A5A8377" w14:textId="7F75D246" w:rsidR="006417A4" w:rsidRPr="00BE5566" w:rsidRDefault="006417A4" w:rsidP="00171C93">
            <w:pPr>
              <w:pStyle w:val="ListNumberTable1"/>
              <w:numPr>
                <w:ilvl w:val="0"/>
                <w:numId w:val="469"/>
              </w:numPr>
              <w:rPr>
                <w:color w:val="000000" w:themeColor="text1"/>
              </w:rPr>
            </w:pPr>
            <w:r w:rsidRPr="00BE5566">
              <w:rPr>
                <w:color w:val="000000" w:themeColor="text1"/>
              </w:rPr>
              <w:t>log time and temperature de</w:t>
            </w:r>
            <w:r w:rsidR="00F3208E" w:rsidRPr="00BE5566">
              <w:rPr>
                <w:color w:val="000000" w:themeColor="text1"/>
              </w:rPr>
              <w:t>tails at required intervals</w:t>
            </w:r>
          </w:p>
          <w:p w14:paraId="1165098F" w14:textId="6670F169" w:rsidR="00AC6CF0" w:rsidRPr="00BE5566" w:rsidRDefault="00C330E1" w:rsidP="00171C93">
            <w:pPr>
              <w:pStyle w:val="ListNumberTable1"/>
              <w:numPr>
                <w:ilvl w:val="0"/>
                <w:numId w:val="469"/>
              </w:numPr>
              <w:rPr>
                <w:color w:val="000000" w:themeColor="text1"/>
              </w:rPr>
            </w:pPr>
            <w:proofErr w:type="gramStart"/>
            <w:r w:rsidRPr="00BE5566">
              <w:rPr>
                <w:color w:val="000000" w:themeColor="text1"/>
              </w:rPr>
              <w:t>c</w:t>
            </w:r>
            <w:r w:rsidR="00E66F3F" w:rsidRPr="00BE5566">
              <w:rPr>
                <w:color w:val="000000" w:themeColor="text1"/>
              </w:rPr>
              <w:t>onfirm</w:t>
            </w:r>
            <w:proofErr w:type="gramEnd"/>
            <w:r w:rsidR="00AC6CF0" w:rsidRPr="00BE5566">
              <w:rPr>
                <w:color w:val="000000" w:themeColor="text1"/>
              </w:rPr>
              <w:t xml:space="preserve"> that the department approved time and temperature has been reached in t</w:t>
            </w:r>
            <w:r w:rsidRPr="00BE5566">
              <w:rPr>
                <w:color w:val="000000" w:themeColor="text1"/>
              </w:rPr>
              <w:t xml:space="preserve">he coolest part of the chamber </w:t>
            </w:r>
            <w:r w:rsidR="00AC6CF0" w:rsidRPr="00BE5566">
              <w:rPr>
                <w:color w:val="000000" w:themeColor="text1"/>
              </w:rPr>
              <w:t>and densest part of the load.</w:t>
            </w:r>
          </w:p>
          <w:p w14:paraId="563B5E4B" w14:textId="16AF4746" w:rsidR="006417A4" w:rsidRPr="00BE5566" w:rsidRDefault="00AC6CF0" w:rsidP="00A80EC9">
            <w:pPr>
              <w:pStyle w:val="ListNumberTable1"/>
              <w:numPr>
                <w:ilvl w:val="0"/>
                <w:numId w:val="0"/>
              </w:numPr>
              <w:rPr>
                <w:color w:val="000000" w:themeColor="text1"/>
              </w:rPr>
            </w:pPr>
            <w:r w:rsidRPr="00BE5566">
              <w:rPr>
                <w:color w:val="000000" w:themeColor="text1"/>
              </w:rPr>
              <w:t xml:space="preserve">Note: The </w:t>
            </w:r>
            <w:r w:rsidR="00EF4938" w:rsidRPr="00BE5566">
              <w:rPr>
                <w:color w:val="000000" w:themeColor="text1"/>
              </w:rPr>
              <w:t>biosecurity i</w:t>
            </w:r>
            <w:r w:rsidR="002F0673" w:rsidRPr="00BE5566">
              <w:rPr>
                <w:color w:val="000000" w:themeColor="text1"/>
              </w:rPr>
              <w:t xml:space="preserve">ndustry </w:t>
            </w:r>
            <w:r w:rsidR="00EF4938" w:rsidRPr="00BE5566">
              <w:rPr>
                <w:color w:val="000000" w:themeColor="text1"/>
              </w:rPr>
              <w:t>p</w:t>
            </w:r>
            <w:r w:rsidR="00A80EC9" w:rsidRPr="00BE5566">
              <w:rPr>
                <w:color w:val="000000" w:themeColor="text1"/>
              </w:rPr>
              <w:t>articipant</w:t>
            </w:r>
            <w:r w:rsidRPr="00BE5566">
              <w:rPr>
                <w:color w:val="000000" w:themeColor="text1"/>
              </w:rPr>
              <w:t xml:space="preserve"> may confirm time/temperature parameters by examination of logs or by using cycle monitoring feature of the autoclave, where available.</w:t>
            </w:r>
          </w:p>
        </w:tc>
        <w:tc>
          <w:tcPr>
            <w:tcW w:w="1248" w:type="pct"/>
          </w:tcPr>
          <w:p w14:paraId="3E9D4255" w14:textId="44105B7A" w:rsidR="006417A4" w:rsidRPr="00FE6898" w:rsidRDefault="00AC6CF0" w:rsidP="00EB3947">
            <w:pPr>
              <w:pStyle w:val="ListNumberTable1"/>
              <w:numPr>
                <w:ilvl w:val="0"/>
                <w:numId w:val="0"/>
              </w:numPr>
              <w:ind w:left="340" w:hanging="340"/>
            </w:pPr>
            <w:r w:rsidRPr="00FE6898">
              <w:t>major</w:t>
            </w:r>
          </w:p>
        </w:tc>
      </w:tr>
      <w:tr w:rsidR="006417A4" w14:paraId="71710073" w14:textId="77777777" w:rsidTr="00C74070">
        <w:tc>
          <w:tcPr>
            <w:tcW w:w="467" w:type="pct"/>
          </w:tcPr>
          <w:p w14:paraId="082DE7D9" w14:textId="00AAF910" w:rsidR="006417A4" w:rsidRDefault="002D678F" w:rsidP="00445497">
            <w:pPr>
              <w:pStyle w:val="Numberedtables2"/>
              <w:numPr>
                <w:ilvl w:val="0"/>
                <w:numId w:val="0"/>
              </w:numPr>
            </w:pPr>
            <w:r>
              <w:t>12.3</w:t>
            </w:r>
            <w:r w:rsidR="003A6B6B">
              <w:t>.4</w:t>
            </w:r>
          </w:p>
        </w:tc>
        <w:tc>
          <w:tcPr>
            <w:tcW w:w="3285" w:type="pct"/>
          </w:tcPr>
          <w:p w14:paraId="02B0CD80" w14:textId="77777777" w:rsidR="006417A4" w:rsidRPr="00BE5566" w:rsidRDefault="003A6B6B" w:rsidP="00C16F2E">
            <w:pPr>
              <w:pStyle w:val="Normalsmall"/>
              <w:rPr>
                <w:color w:val="000000" w:themeColor="text1"/>
              </w:rPr>
            </w:pPr>
            <w:r w:rsidRPr="00BE5566">
              <w:rPr>
                <w:color w:val="000000" w:themeColor="text1"/>
              </w:rPr>
              <w:t>Required intervals for logging time and temperature are:</w:t>
            </w:r>
          </w:p>
          <w:p w14:paraId="485F9A1B" w14:textId="77777777" w:rsidR="003A6B6B" w:rsidRPr="00BE5566" w:rsidRDefault="003A6B6B" w:rsidP="00171C93">
            <w:pPr>
              <w:pStyle w:val="ListNumberTable1"/>
              <w:numPr>
                <w:ilvl w:val="0"/>
                <w:numId w:val="471"/>
              </w:numPr>
              <w:rPr>
                <w:color w:val="000000" w:themeColor="text1"/>
              </w:rPr>
            </w:pPr>
            <w:r w:rsidRPr="00BE5566">
              <w:rPr>
                <w:color w:val="000000" w:themeColor="text1"/>
              </w:rPr>
              <w:t>2 minutes for cycles up to 2 hours</w:t>
            </w:r>
          </w:p>
          <w:p w14:paraId="642427BA" w14:textId="2E4ABD6C" w:rsidR="003A6B6B" w:rsidRPr="00BE5566" w:rsidRDefault="003A6B6B" w:rsidP="00171C93">
            <w:pPr>
              <w:pStyle w:val="ListNumberTable1"/>
              <w:numPr>
                <w:ilvl w:val="0"/>
                <w:numId w:val="471"/>
              </w:numPr>
              <w:rPr>
                <w:color w:val="000000" w:themeColor="text1"/>
              </w:rPr>
            </w:pPr>
            <w:r w:rsidRPr="00BE5566">
              <w:rPr>
                <w:color w:val="000000" w:themeColor="text1"/>
              </w:rPr>
              <w:t>5 minutes for cycles longer than 2 hours.</w:t>
            </w:r>
          </w:p>
        </w:tc>
        <w:tc>
          <w:tcPr>
            <w:tcW w:w="1248" w:type="pct"/>
          </w:tcPr>
          <w:p w14:paraId="20B3C241" w14:textId="74B296A4" w:rsidR="006417A4" w:rsidRPr="00FE6898" w:rsidRDefault="00E56371" w:rsidP="00171C93">
            <w:pPr>
              <w:pStyle w:val="ListNumberTable1"/>
              <w:numPr>
                <w:ilvl w:val="0"/>
                <w:numId w:val="489"/>
              </w:numPr>
            </w:pPr>
            <w:r w:rsidRPr="00FE6898">
              <w:t>m</w:t>
            </w:r>
            <w:r w:rsidR="003A6B6B" w:rsidRPr="00FE6898">
              <w:t>ajor</w:t>
            </w:r>
          </w:p>
          <w:p w14:paraId="5A14F7BD" w14:textId="0D7640F6" w:rsidR="00E56371" w:rsidRDefault="00E56371" w:rsidP="00171C93">
            <w:pPr>
              <w:pStyle w:val="ListNumberTable1"/>
              <w:numPr>
                <w:ilvl w:val="0"/>
                <w:numId w:val="489"/>
              </w:numPr>
            </w:pPr>
            <w:r>
              <w:t>major</w:t>
            </w:r>
          </w:p>
        </w:tc>
      </w:tr>
      <w:tr w:rsidR="003A6B6B" w14:paraId="088CDE81" w14:textId="77777777" w:rsidTr="00C74070">
        <w:tc>
          <w:tcPr>
            <w:tcW w:w="467" w:type="pct"/>
          </w:tcPr>
          <w:p w14:paraId="78D115B4" w14:textId="32C1710D" w:rsidR="003A6B6B" w:rsidRDefault="002D678F" w:rsidP="00445497">
            <w:pPr>
              <w:pStyle w:val="Numberedtables2"/>
              <w:numPr>
                <w:ilvl w:val="0"/>
                <w:numId w:val="0"/>
              </w:numPr>
            </w:pPr>
            <w:r>
              <w:t>12.3</w:t>
            </w:r>
            <w:r w:rsidR="003A6B6B">
              <w:t>.5</w:t>
            </w:r>
          </w:p>
        </w:tc>
        <w:tc>
          <w:tcPr>
            <w:tcW w:w="3285" w:type="pct"/>
          </w:tcPr>
          <w:p w14:paraId="083AA28A" w14:textId="02300E03" w:rsidR="003A6B6B" w:rsidRPr="00BE5566" w:rsidRDefault="003A6B6B" w:rsidP="00C330E1">
            <w:pPr>
              <w:pStyle w:val="ListNumberTable1"/>
              <w:numPr>
                <w:ilvl w:val="0"/>
                <w:numId w:val="0"/>
              </w:numPr>
              <w:ind w:left="33" w:hanging="33"/>
              <w:rPr>
                <w:color w:val="000000" w:themeColor="text1"/>
              </w:rPr>
            </w:pPr>
            <w:r w:rsidRPr="00BE5566">
              <w:rPr>
                <w:color w:val="000000" w:themeColor="text1"/>
              </w:rPr>
              <w:t>The recorded temperature must be the lowest reading from probes in the coolest part of the chamber and the densest part of the load.</w:t>
            </w:r>
          </w:p>
        </w:tc>
        <w:tc>
          <w:tcPr>
            <w:tcW w:w="1248" w:type="pct"/>
          </w:tcPr>
          <w:p w14:paraId="4C7A3D42" w14:textId="3AB5D138" w:rsidR="003A6B6B" w:rsidRDefault="003A6B6B" w:rsidP="00C330E1">
            <w:pPr>
              <w:pStyle w:val="ListNumberTable1"/>
              <w:numPr>
                <w:ilvl w:val="0"/>
                <w:numId w:val="0"/>
              </w:numPr>
              <w:ind w:left="340" w:hanging="340"/>
            </w:pPr>
            <w:r>
              <w:t>major</w:t>
            </w:r>
          </w:p>
        </w:tc>
      </w:tr>
      <w:tr w:rsidR="0082158F" w14:paraId="22303453" w14:textId="77777777" w:rsidTr="00C74070">
        <w:tc>
          <w:tcPr>
            <w:tcW w:w="467" w:type="pct"/>
          </w:tcPr>
          <w:p w14:paraId="2751F0A2" w14:textId="1913D244" w:rsidR="0082158F" w:rsidRPr="00F37F92" w:rsidRDefault="00445497" w:rsidP="00445497">
            <w:pPr>
              <w:pStyle w:val="Numberedtables2"/>
              <w:numPr>
                <w:ilvl w:val="0"/>
                <w:numId w:val="0"/>
              </w:numPr>
            </w:pPr>
            <w:r>
              <w:t>1</w:t>
            </w:r>
            <w:r w:rsidR="002D678F">
              <w:t>2.3</w:t>
            </w:r>
            <w:r w:rsidR="000B1A0E">
              <w:t>.6</w:t>
            </w:r>
          </w:p>
        </w:tc>
        <w:tc>
          <w:tcPr>
            <w:tcW w:w="3285" w:type="pct"/>
          </w:tcPr>
          <w:p w14:paraId="3658E7B7" w14:textId="77777777" w:rsidR="0082158F" w:rsidRPr="00C330E1" w:rsidRDefault="0082158F" w:rsidP="0082158F">
            <w:pPr>
              <w:pStyle w:val="Normalsmall"/>
            </w:pPr>
            <w:r w:rsidRPr="00C330E1">
              <w:t>To ensure accurate measuring of physical parameters, all sterilisers at the approved arrangement site must:</w:t>
            </w:r>
          </w:p>
          <w:p w14:paraId="0BBE1EBE" w14:textId="3BD25A7B" w:rsidR="0082158F" w:rsidRPr="00C330E1" w:rsidRDefault="0082158F" w:rsidP="00171C93">
            <w:pPr>
              <w:pStyle w:val="ListNumberTable1"/>
              <w:numPr>
                <w:ilvl w:val="0"/>
                <w:numId w:val="55"/>
              </w:numPr>
            </w:pPr>
            <w:r w:rsidRPr="00C330E1">
              <w:t>have temperature gauges or sensors and equipmen</w:t>
            </w:r>
            <w:r w:rsidR="003369F6">
              <w:t>t (for example</w:t>
            </w:r>
            <w:r w:rsidRPr="00C330E1">
              <w:t xml:space="preserve"> thermocouples) calibrated (to the temperature being used) using measuring equipment that has a current certificate of calibration issued by a body with third-party accreditation for co</w:t>
            </w:r>
            <w:r w:rsidR="003369F6">
              <w:t>nducting such calibrations (for example</w:t>
            </w:r>
            <w:r w:rsidRPr="00C330E1">
              <w:t xml:space="preserve"> NATA)</w:t>
            </w:r>
          </w:p>
          <w:p w14:paraId="0D893F3C" w14:textId="47DDD8EC" w:rsidR="0082158F" w:rsidRPr="00F37F92" w:rsidRDefault="00C330E1" w:rsidP="0082158F">
            <w:pPr>
              <w:pStyle w:val="ListNumberTable1"/>
            </w:pPr>
            <w:proofErr w:type="gramStart"/>
            <w:r w:rsidRPr="00C330E1">
              <w:t>h</w:t>
            </w:r>
            <w:r w:rsidR="00E66F3F" w:rsidRPr="00C330E1">
              <w:t>ave</w:t>
            </w:r>
            <w:proofErr w:type="gramEnd"/>
            <w:r w:rsidR="0082158F" w:rsidRPr="00C330E1">
              <w:t xml:space="preserve"> calibration performed at least every 12 months.</w:t>
            </w:r>
          </w:p>
        </w:tc>
        <w:tc>
          <w:tcPr>
            <w:tcW w:w="1248" w:type="pct"/>
          </w:tcPr>
          <w:p w14:paraId="311B7A1E" w14:textId="7F3B48C2" w:rsidR="0082158F" w:rsidRDefault="00CE1456" w:rsidP="00171C93">
            <w:pPr>
              <w:pStyle w:val="ListNumberTable1"/>
              <w:numPr>
                <w:ilvl w:val="0"/>
                <w:numId w:val="474"/>
              </w:numPr>
            </w:pPr>
            <w:r>
              <w:t>m</w:t>
            </w:r>
            <w:r w:rsidR="003A6B6B">
              <w:t>inor</w:t>
            </w:r>
          </w:p>
          <w:p w14:paraId="654BA61B" w14:textId="03A7CCB9" w:rsidR="003A6B6B" w:rsidRPr="00320280" w:rsidRDefault="003A6B6B" w:rsidP="00171C93">
            <w:pPr>
              <w:pStyle w:val="ListNumberTable1"/>
              <w:numPr>
                <w:ilvl w:val="0"/>
                <w:numId w:val="474"/>
              </w:numPr>
            </w:pPr>
            <w:r>
              <w:t>minor</w:t>
            </w:r>
          </w:p>
        </w:tc>
      </w:tr>
      <w:tr w:rsidR="0082158F" w14:paraId="5207A7B0" w14:textId="77777777" w:rsidTr="00C74070">
        <w:tc>
          <w:tcPr>
            <w:tcW w:w="467" w:type="pct"/>
          </w:tcPr>
          <w:p w14:paraId="446AECD6" w14:textId="5AB396EA" w:rsidR="0082158F" w:rsidRPr="00F37F92" w:rsidRDefault="00445497" w:rsidP="00445497">
            <w:pPr>
              <w:pStyle w:val="Numberedtables2"/>
              <w:numPr>
                <w:ilvl w:val="0"/>
                <w:numId w:val="0"/>
              </w:numPr>
            </w:pPr>
            <w:r>
              <w:t>1</w:t>
            </w:r>
            <w:r w:rsidR="002D678F">
              <w:t>2.3</w:t>
            </w:r>
            <w:r w:rsidR="000B1A0E">
              <w:t>.7</w:t>
            </w:r>
          </w:p>
        </w:tc>
        <w:tc>
          <w:tcPr>
            <w:tcW w:w="3285" w:type="pct"/>
          </w:tcPr>
          <w:p w14:paraId="550CA4F5" w14:textId="68A78BBE" w:rsidR="0082158F" w:rsidRPr="00F37F92" w:rsidRDefault="0082158F" w:rsidP="00EB3947">
            <w:pPr>
              <w:pStyle w:val="ListNumberTable1"/>
              <w:numPr>
                <w:ilvl w:val="0"/>
                <w:numId w:val="0"/>
              </w:numPr>
              <w:ind w:left="33" w:hanging="33"/>
            </w:pPr>
            <w:r w:rsidRPr="00F37F92">
              <w:t>To ensure that the department approved temperature is met when undertaking dry or moist heat sterili</w:t>
            </w:r>
            <w:r w:rsidR="00A80EC9">
              <w:t>sation</w:t>
            </w:r>
            <w:r w:rsidR="009C24E7">
              <w:t>,</w:t>
            </w:r>
            <w:r w:rsidR="00EB3947">
              <w:t xml:space="preserve"> </w:t>
            </w:r>
            <w:r w:rsidR="00A80EC9">
              <w:t>the biosecurity industry participant</w:t>
            </w:r>
            <w:r w:rsidR="003A6B6B">
              <w:t xml:space="preserve"> </w:t>
            </w:r>
            <w:r w:rsidRPr="00F37F92">
              <w:t xml:space="preserve">must </w:t>
            </w:r>
            <w:r w:rsidR="003A6B6B" w:rsidRPr="00BE5566">
              <w:rPr>
                <w:color w:val="000000" w:themeColor="text1"/>
              </w:rPr>
              <w:t xml:space="preserve">compensate for </w:t>
            </w:r>
            <w:r w:rsidRPr="00F37F92">
              <w:t>estimated uncertainty and any calibration error.</w:t>
            </w:r>
          </w:p>
        </w:tc>
        <w:tc>
          <w:tcPr>
            <w:tcW w:w="1248" w:type="pct"/>
          </w:tcPr>
          <w:p w14:paraId="61213553" w14:textId="374609C4" w:rsidR="0082158F" w:rsidRPr="00320280" w:rsidRDefault="003A6B6B" w:rsidP="00EB3947">
            <w:pPr>
              <w:pStyle w:val="ListNumberTable1"/>
              <w:numPr>
                <w:ilvl w:val="0"/>
                <w:numId w:val="0"/>
              </w:numPr>
              <w:ind w:left="340" w:hanging="340"/>
            </w:pPr>
            <w:r>
              <w:t>major</w:t>
            </w:r>
          </w:p>
        </w:tc>
      </w:tr>
      <w:tr w:rsidR="003D0C75" w14:paraId="05577B42" w14:textId="77777777" w:rsidTr="00C74070">
        <w:tc>
          <w:tcPr>
            <w:tcW w:w="467" w:type="pct"/>
          </w:tcPr>
          <w:p w14:paraId="21E66F97" w14:textId="4FF61428" w:rsidR="003D0C75" w:rsidRPr="002F0673" w:rsidRDefault="002D678F" w:rsidP="002F0673">
            <w:pPr>
              <w:pStyle w:val="Normalsmall"/>
            </w:pPr>
            <w:r>
              <w:t>12.3</w:t>
            </w:r>
            <w:r w:rsidR="003D0C75" w:rsidRPr="002F0673">
              <w:t>.8</w:t>
            </w:r>
          </w:p>
        </w:tc>
        <w:tc>
          <w:tcPr>
            <w:tcW w:w="3285" w:type="pct"/>
          </w:tcPr>
          <w:p w14:paraId="71EE484C" w14:textId="1AE55F0F" w:rsidR="003D0C75" w:rsidRPr="00BE5566" w:rsidRDefault="003D0C75" w:rsidP="002F0673">
            <w:pPr>
              <w:pStyle w:val="Normalsmall"/>
              <w:rPr>
                <w:color w:val="000000" w:themeColor="text1"/>
              </w:rPr>
            </w:pPr>
            <w:r w:rsidRPr="00BE5566">
              <w:rPr>
                <w:color w:val="000000" w:themeColor="text1"/>
              </w:rPr>
              <w:t xml:space="preserve">When using indicators (bacterial enzyme, biological or chemical indicators) to validate a steriliser cycle, the </w:t>
            </w:r>
            <w:r w:rsidR="00A80EC9" w:rsidRPr="00BE5566">
              <w:rPr>
                <w:color w:val="000000" w:themeColor="text1"/>
              </w:rPr>
              <w:t>biosecurity industry participant</w:t>
            </w:r>
            <w:r w:rsidRPr="00BE5566">
              <w:rPr>
                <w:color w:val="000000" w:themeColor="text1"/>
              </w:rPr>
              <w:t xml:space="preserve"> must:</w:t>
            </w:r>
          </w:p>
          <w:p w14:paraId="5D586D50" w14:textId="5C3CAE0B" w:rsidR="003D0C75" w:rsidRPr="00BE5566" w:rsidRDefault="002F0673" w:rsidP="00171C93">
            <w:pPr>
              <w:pStyle w:val="ListNumberTable1"/>
              <w:numPr>
                <w:ilvl w:val="0"/>
                <w:numId w:val="491"/>
              </w:numPr>
              <w:rPr>
                <w:color w:val="000000" w:themeColor="text1"/>
              </w:rPr>
            </w:pPr>
            <w:r w:rsidRPr="00BE5566">
              <w:rPr>
                <w:color w:val="000000" w:themeColor="text1"/>
              </w:rPr>
              <w:t>p</w:t>
            </w:r>
            <w:r w:rsidR="003D0C75" w:rsidRPr="00BE5566">
              <w:rPr>
                <w:color w:val="000000" w:themeColor="text1"/>
              </w:rPr>
              <w:t>lace the indicators in the coolest part of the steriliser (near the drain line)</w:t>
            </w:r>
            <w:r w:rsidR="00EF77DB">
              <w:rPr>
                <w:color w:val="000000" w:themeColor="text1"/>
              </w:rPr>
              <w:t xml:space="preserve"> and</w:t>
            </w:r>
          </w:p>
          <w:p w14:paraId="2053A636" w14:textId="1EEDD4B5" w:rsidR="003D0C75" w:rsidRPr="002F0673" w:rsidRDefault="00C330E1" w:rsidP="002F0673">
            <w:pPr>
              <w:pStyle w:val="ListNumberTable1"/>
            </w:pPr>
            <w:proofErr w:type="gramStart"/>
            <w:r w:rsidRPr="00BE5566">
              <w:rPr>
                <w:color w:val="000000" w:themeColor="text1"/>
              </w:rPr>
              <w:t>t</w:t>
            </w:r>
            <w:r w:rsidR="00E66F3F" w:rsidRPr="00BE5566">
              <w:rPr>
                <w:color w:val="000000" w:themeColor="text1"/>
              </w:rPr>
              <w:t>he</w:t>
            </w:r>
            <w:proofErr w:type="gramEnd"/>
            <w:r w:rsidR="003D0C75" w:rsidRPr="00BE5566">
              <w:rPr>
                <w:color w:val="000000" w:themeColor="text1"/>
              </w:rPr>
              <w:t xml:space="preserve"> densest part of the load, and adjacent to each temperature sensor</w:t>
            </w:r>
            <w:r w:rsidR="002F0673">
              <w:t>.</w:t>
            </w:r>
          </w:p>
        </w:tc>
        <w:tc>
          <w:tcPr>
            <w:tcW w:w="1248" w:type="pct"/>
          </w:tcPr>
          <w:p w14:paraId="441C1B7E" w14:textId="1F321B9C" w:rsidR="003D0C75" w:rsidRDefault="00C84786" w:rsidP="00EB3947">
            <w:pPr>
              <w:pStyle w:val="ListNumberTable1"/>
              <w:numPr>
                <w:ilvl w:val="0"/>
                <w:numId w:val="0"/>
              </w:numPr>
            </w:pPr>
            <w:r w:rsidRPr="00FE6898">
              <w:t>major</w:t>
            </w:r>
          </w:p>
        </w:tc>
      </w:tr>
    </w:tbl>
    <w:p w14:paraId="01C5F85A" w14:textId="7207E2EE" w:rsidR="00B3689A" w:rsidRDefault="00B3689A" w:rsidP="00B3689A">
      <w:pPr>
        <w:pStyle w:val="Normalsmall"/>
      </w:pPr>
      <w:r w:rsidRPr="006D6CB2">
        <w:rPr>
          <w:rStyle w:val="Heading4Char"/>
          <w:rFonts w:eastAsiaTheme="minorHAnsi"/>
        </w:rPr>
        <w:t>Table 12</w:t>
      </w:r>
      <w:r w:rsidR="00FB68B2">
        <w:rPr>
          <w:rStyle w:val="Heading4Char"/>
          <w:rFonts w:eastAsiaTheme="minorHAnsi"/>
        </w:rPr>
        <w:t>.4</w:t>
      </w:r>
      <w:r w:rsidRPr="006D6CB2">
        <w:t xml:space="preserve"> </w:t>
      </w:r>
      <w:r>
        <w:rPr>
          <w:rStyle w:val="Heading4Char"/>
          <w:rFonts w:eastAsiaTheme="minorHAnsi"/>
        </w:rPr>
        <w:t>Steriliser load profiling</w:t>
      </w:r>
      <w:r w:rsidR="000776E4">
        <w:rPr>
          <w:rStyle w:val="Heading4Char"/>
          <w:rFonts w:eastAsiaTheme="minorHAnsi"/>
        </w:rPr>
        <w:t xml:space="preserve">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B3689A" w14:paraId="2410361B" w14:textId="77777777" w:rsidTr="005E0592">
        <w:trPr>
          <w:tblHeader/>
        </w:trPr>
        <w:tc>
          <w:tcPr>
            <w:tcW w:w="467" w:type="pct"/>
          </w:tcPr>
          <w:p w14:paraId="66BBF9DA" w14:textId="77777777" w:rsidR="00B3689A" w:rsidRDefault="00B3689A" w:rsidP="005E0592">
            <w:pPr>
              <w:pStyle w:val="Numberedtables1"/>
              <w:numPr>
                <w:ilvl w:val="0"/>
                <w:numId w:val="0"/>
              </w:numPr>
              <w:ind w:left="454"/>
            </w:pPr>
          </w:p>
        </w:tc>
        <w:tc>
          <w:tcPr>
            <w:tcW w:w="3285" w:type="pct"/>
          </w:tcPr>
          <w:p w14:paraId="546D0593" w14:textId="77777777" w:rsidR="00B3689A" w:rsidRDefault="00B3689A" w:rsidP="005E0592">
            <w:pPr>
              <w:pStyle w:val="TableHeading"/>
            </w:pPr>
            <w:r>
              <w:t>Requirement</w:t>
            </w:r>
          </w:p>
        </w:tc>
        <w:tc>
          <w:tcPr>
            <w:tcW w:w="1248" w:type="pct"/>
          </w:tcPr>
          <w:p w14:paraId="757BA906" w14:textId="77777777" w:rsidR="00B3689A" w:rsidRDefault="00B3689A" w:rsidP="005E0592">
            <w:pPr>
              <w:pStyle w:val="TableHeading"/>
            </w:pPr>
            <w:r>
              <w:t>Non-conformity</w:t>
            </w:r>
          </w:p>
        </w:tc>
      </w:tr>
      <w:tr w:rsidR="00B3689A" w:rsidRPr="00320280" w14:paraId="50EDE2B1" w14:textId="77777777" w:rsidTr="005E0592">
        <w:tc>
          <w:tcPr>
            <w:tcW w:w="467" w:type="pct"/>
          </w:tcPr>
          <w:p w14:paraId="1CF86514" w14:textId="27B9BBAB" w:rsidR="00B3689A" w:rsidRDefault="00FB68B2" w:rsidP="00B3689A">
            <w:pPr>
              <w:pStyle w:val="Numberedtables2"/>
              <w:numPr>
                <w:ilvl w:val="0"/>
                <w:numId w:val="0"/>
              </w:numPr>
            </w:pPr>
            <w:r>
              <w:t>12.4</w:t>
            </w:r>
            <w:r w:rsidR="00B3689A">
              <w:t>.1</w:t>
            </w:r>
          </w:p>
        </w:tc>
        <w:tc>
          <w:tcPr>
            <w:tcW w:w="3285" w:type="pct"/>
          </w:tcPr>
          <w:p w14:paraId="71928751" w14:textId="77777777" w:rsidR="00B3689A" w:rsidRPr="00BE5566" w:rsidRDefault="00B3689A" w:rsidP="00B3689A">
            <w:pPr>
              <w:pStyle w:val="Normalsmall"/>
              <w:rPr>
                <w:color w:val="000000" w:themeColor="text1"/>
              </w:rPr>
            </w:pPr>
            <w:r w:rsidRPr="00BE5566">
              <w:rPr>
                <w:color w:val="000000" w:themeColor="text1"/>
              </w:rPr>
              <w:t>Steriliser load profiling validation must include:</w:t>
            </w:r>
          </w:p>
          <w:p w14:paraId="1D5E25B7" w14:textId="7E687175" w:rsidR="00B3689A" w:rsidRPr="00BE5566" w:rsidRDefault="00B3689A" w:rsidP="00171C93">
            <w:pPr>
              <w:pStyle w:val="ListNumberTable1"/>
              <w:numPr>
                <w:ilvl w:val="0"/>
                <w:numId w:val="492"/>
              </w:numPr>
              <w:rPr>
                <w:color w:val="000000" w:themeColor="text1"/>
              </w:rPr>
            </w:pPr>
            <w:r w:rsidRPr="00BE5566">
              <w:rPr>
                <w:color w:val="000000" w:themeColor="text1"/>
              </w:rPr>
              <w:t>determining the process and conditions required for sterilising each generic load (this requires consideration of every aspect of goods/waste subject to biosecurity control processing, including the type of goods, cleaning, packaging, packing of the steriliser and any other factor affecting sterilisation efficacy)</w:t>
            </w:r>
          </w:p>
          <w:p w14:paraId="4D64C681" w14:textId="7B0C5D72" w:rsidR="00154FAE" w:rsidRPr="00BE5566" w:rsidRDefault="00B3689A" w:rsidP="00977114">
            <w:pPr>
              <w:pStyle w:val="ListNumberTable1"/>
              <w:rPr>
                <w:color w:val="000000" w:themeColor="text1"/>
              </w:rPr>
            </w:pPr>
            <w:r w:rsidRPr="00BE5566">
              <w:rPr>
                <w:color w:val="000000" w:themeColor="text1"/>
              </w:rPr>
              <w:t>verifying that the intended sterilisation conditions are being achieved throughout the load in the standard loading configuration to be used (this requires spatial samplin</w:t>
            </w:r>
            <w:r w:rsidR="002F0673" w:rsidRPr="00BE5566">
              <w:rPr>
                <w:color w:val="000000" w:themeColor="text1"/>
              </w:rPr>
              <w:t>g with t</w:t>
            </w:r>
            <w:r w:rsidR="008E6FE4" w:rsidRPr="00BE5566">
              <w:rPr>
                <w:color w:val="000000" w:themeColor="text1"/>
              </w:rPr>
              <w:t>emperature sensors, for example</w:t>
            </w:r>
            <w:r w:rsidRPr="00BE5566">
              <w:rPr>
                <w:color w:val="000000" w:themeColor="text1"/>
              </w:rPr>
              <w:t xml:space="preserve"> thermocouples placed in the corners and middle of the steri</w:t>
            </w:r>
            <w:r w:rsidR="00154FAE" w:rsidRPr="00BE5566">
              <w:rPr>
                <w:color w:val="000000" w:themeColor="text1"/>
              </w:rPr>
              <w:t>liser and near the drain line) or</w:t>
            </w:r>
            <w:r w:rsidRPr="00BE5566">
              <w:rPr>
                <w:color w:val="000000" w:themeColor="text1"/>
              </w:rPr>
              <w:t xml:space="preserve"> </w:t>
            </w:r>
          </w:p>
          <w:p w14:paraId="1997CD4C" w14:textId="2E202FBC" w:rsidR="00B3689A" w:rsidRPr="00BE5566" w:rsidRDefault="00B3689A" w:rsidP="00977114">
            <w:pPr>
              <w:pStyle w:val="ListNumberTable1"/>
              <w:rPr>
                <w:color w:val="000000" w:themeColor="text1"/>
              </w:rPr>
            </w:pPr>
            <w:r w:rsidRPr="00BE5566">
              <w:rPr>
                <w:color w:val="000000" w:themeColor="text1"/>
              </w:rPr>
              <w:t>alternatively</w:t>
            </w:r>
            <w:r w:rsidR="00EB3947" w:rsidRPr="00BE5566">
              <w:rPr>
                <w:color w:val="000000" w:themeColor="text1"/>
              </w:rPr>
              <w:t xml:space="preserve"> </w:t>
            </w:r>
            <w:r w:rsidRPr="00BE5566">
              <w:rPr>
                <w:color w:val="000000" w:themeColor="text1"/>
              </w:rPr>
              <w:t>utilising indicators (bacterial enzyme, biological or chemical) to assess lethality This requires the assessment of indicators that have been placed in 6 pos</w:t>
            </w:r>
            <w:r w:rsidR="002F0673" w:rsidRPr="00BE5566">
              <w:rPr>
                <w:color w:val="000000" w:themeColor="text1"/>
              </w:rPr>
              <w:t>i</w:t>
            </w:r>
            <w:r w:rsidRPr="00BE5566">
              <w:rPr>
                <w:color w:val="000000" w:themeColor="text1"/>
              </w:rPr>
              <w:t>tions in a load, including the coolest part of the chamber (near the drain p</w:t>
            </w:r>
            <w:r w:rsidR="00D716D7" w:rsidRPr="00BE5566">
              <w:rPr>
                <w:color w:val="000000" w:themeColor="text1"/>
              </w:rPr>
              <w:t xml:space="preserve">oint for moist heat treatment) </w:t>
            </w:r>
            <w:r w:rsidRPr="00BE5566">
              <w:rPr>
                <w:color w:val="000000" w:themeColor="text1"/>
              </w:rPr>
              <w:t>and the densest part of the load</w:t>
            </w:r>
          </w:p>
          <w:p w14:paraId="6FABA49D" w14:textId="0FBECC5D" w:rsidR="00B3689A" w:rsidRPr="00BE5566" w:rsidRDefault="00B3689A" w:rsidP="00B3689A">
            <w:pPr>
              <w:pStyle w:val="ListNumberTable1"/>
              <w:rPr>
                <w:color w:val="000000" w:themeColor="text1"/>
              </w:rPr>
            </w:pPr>
            <w:r w:rsidRPr="00BE5566">
              <w:rPr>
                <w:color w:val="000000" w:themeColor="text1"/>
              </w:rPr>
              <w:t xml:space="preserve">validating (that the departments physical or lethality parameters have been met) the generic cycle using results from the chosen physical and biological </w:t>
            </w:r>
            <w:r w:rsidR="00D716D7" w:rsidRPr="00BE5566">
              <w:rPr>
                <w:color w:val="000000" w:themeColor="text1"/>
              </w:rPr>
              <w:t>monitoring methods (</w:t>
            </w:r>
            <w:r w:rsidR="009359C7" w:rsidRPr="00BE5566">
              <w:rPr>
                <w:color w:val="000000" w:themeColor="text1"/>
              </w:rPr>
              <w:t xml:space="preserve"> (</w:t>
            </w:r>
            <w:proofErr w:type="spellStart"/>
            <w:r w:rsidR="009359C7" w:rsidRPr="00BE5566">
              <w:rPr>
                <w:color w:val="000000" w:themeColor="text1"/>
              </w:rPr>
              <w:t>i</w:t>
            </w:r>
            <w:proofErr w:type="spellEnd"/>
            <w:r w:rsidR="00D716D7" w:rsidRPr="00BE5566">
              <w:rPr>
                <w:color w:val="000000" w:themeColor="text1"/>
              </w:rPr>
              <w:t>) and (ii) or (</w:t>
            </w:r>
            <w:proofErr w:type="spellStart"/>
            <w:r w:rsidR="00D716D7" w:rsidRPr="00BE5566">
              <w:rPr>
                <w:color w:val="000000" w:themeColor="text1"/>
              </w:rPr>
              <w:t>i</w:t>
            </w:r>
            <w:proofErr w:type="spellEnd"/>
            <w:r w:rsidR="00D716D7" w:rsidRPr="00BE5566">
              <w:rPr>
                <w:color w:val="000000" w:themeColor="text1"/>
              </w:rPr>
              <w:t>) and (iii</w:t>
            </w:r>
            <w:r w:rsidRPr="00BE5566">
              <w:rPr>
                <w:color w:val="000000" w:themeColor="text1"/>
              </w:rPr>
              <w:t>) above)</w:t>
            </w:r>
          </w:p>
          <w:p w14:paraId="0B986310" w14:textId="6B248A13" w:rsidR="00B3689A" w:rsidRPr="00BE5566" w:rsidRDefault="00B3689A" w:rsidP="002F0673">
            <w:pPr>
              <w:pStyle w:val="ListNumberTable1"/>
              <w:rPr>
                <w:color w:val="000000" w:themeColor="text1"/>
              </w:rPr>
            </w:pPr>
            <w:proofErr w:type="gramStart"/>
            <w:r w:rsidRPr="00BE5566">
              <w:rPr>
                <w:color w:val="000000" w:themeColor="text1"/>
              </w:rPr>
              <w:t>demonstrating</w:t>
            </w:r>
            <w:proofErr w:type="gramEnd"/>
            <w:r w:rsidRPr="00BE5566">
              <w:rPr>
                <w:color w:val="000000" w:themeColor="text1"/>
              </w:rPr>
              <w:t>, by undertaking a minimum of 3 trials that the intended sterilisation conditions will be consistently achieved during repeated operation of the steriliser.</w:t>
            </w:r>
          </w:p>
        </w:tc>
        <w:tc>
          <w:tcPr>
            <w:tcW w:w="1248" w:type="pct"/>
          </w:tcPr>
          <w:p w14:paraId="701D0306" w14:textId="16709DC2" w:rsidR="00B3689A" w:rsidRDefault="00CE1456" w:rsidP="00171C93">
            <w:pPr>
              <w:pStyle w:val="ListNumberTable1"/>
              <w:numPr>
                <w:ilvl w:val="0"/>
                <w:numId w:val="482"/>
              </w:numPr>
            </w:pPr>
            <w:r>
              <w:t>m</w:t>
            </w:r>
            <w:r w:rsidR="00B3689A">
              <w:t>inor</w:t>
            </w:r>
          </w:p>
          <w:p w14:paraId="2409EF73" w14:textId="1437BE10" w:rsidR="00B3689A" w:rsidRDefault="00CE1456" w:rsidP="00B3689A">
            <w:pPr>
              <w:pStyle w:val="ListNumberTable1"/>
            </w:pPr>
            <w:r>
              <w:t>m</w:t>
            </w:r>
            <w:r w:rsidR="00B3689A">
              <w:t>ajor</w:t>
            </w:r>
          </w:p>
          <w:p w14:paraId="6BEBBC47" w14:textId="7F809D09" w:rsidR="00B3689A" w:rsidRDefault="00CE1456" w:rsidP="00EB3947">
            <w:pPr>
              <w:pStyle w:val="ListNumberTable1"/>
            </w:pPr>
            <w:r>
              <w:t>m</w:t>
            </w:r>
            <w:r w:rsidR="00EB3947">
              <w:t>ajor</w:t>
            </w:r>
          </w:p>
          <w:p w14:paraId="182DD961" w14:textId="3C62BD0E" w:rsidR="00154FAE" w:rsidRDefault="00154FAE" w:rsidP="00EB3947">
            <w:pPr>
              <w:pStyle w:val="ListNumberTable1"/>
            </w:pPr>
            <w:r>
              <w:t>major</w:t>
            </w:r>
          </w:p>
          <w:p w14:paraId="58B5C906" w14:textId="61FEEECD" w:rsidR="00B3689A" w:rsidRPr="00320280" w:rsidRDefault="00B3689A" w:rsidP="00B3689A">
            <w:pPr>
              <w:pStyle w:val="ListNumberTable1"/>
            </w:pPr>
            <w:r>
              <w:t>minor</w:t>
            </w:r>
          </w:p>
        </w:tc>
      </w:tr>
      <w:tr w:rsidR="00B3689A" w:rsidRPr="00320280" w14:paraId="435641A9" w14:textId="77777777" w:rsidTr="005E0592">
        <w:tc>
          <w:tcPr>
            <w:tcW w:w="467" w:type="pct"/>
          </w:tcPr>
          <w:p w14:paraId="7BB06A0E" w14:textId="7F97BE7B" w:rsidR="00B3689A" w:rsidRDefault="00FB68B2" w:rsidP="00B3689A">
            <w:pPr>
              <w:pStyle w:val="Numberedtables2"/>
              <w:numPr>
                <w:ilvl w:val="0"/>
                <w:numId w:val="0"/>
              </w:numPr>
            </w:pPr>
            <w:r>
              <w:t>12.4</w:t>
            </w:r>
            <w:r w:rsidR="00B3689A">
              <w:t>.2</w:t>
            </w:r>
          </w:p>
        </w:tc>
        <w:tc>
          <w:tcPr>
            <w:tcW w:w="3285" w:type="pct"/>
          </w:tcPr>
          <w:p w14:paraId="0FAC0319" w14:textId="205EAE5C" w:rsidR="00B3689A" w:rsidRPr="00BE5566" w:rsidRDefault="00B3689A" w:rsidP="00B3689A">
            <w:pPr>
              <w:pStyle w:val="Normalsmall"/>
              <w:rPr>
                <w:color w:val="000000" w:themeColor="text1"/>
              </w:rPr>
            </w:pPr>
            <w:r w:rsidRPr="00BE5566">
              <w:rPr>
                <w:color w:val="000000" w:themeColor="text1"/>
              </w:rPr>
              <w:t>When using load profiling to validate a s</w:t>
            </w:r>
            <w:r w:rsidR="00A80EC9" w:rsidRPr="00BE5566">
              <w:rPr>
                <w:color w:val="000000" w:themeColor="text1"/>
              </w:rPr>
              <w:t>teriliser cycle, the biosecurity industry participant</w:t>
            </w:r>
            <w:r w:rsidR="00D716D7" w:rsidRPr="00BE5566">
              <w:rPr>
                <w:color w:val="000000" w:themeColor="text1"/>
              </w:rPr>
              <w:t xml:space="preserve"> must;</w:t>
            </w:r>
          </w:p>
          <w:p w14:paraId="54FF7ED8" w14:textId="55CAB3BB" w:rsidR="00B3689A" w:rsidRPr="00BE5566" w:rsidRDefault="00B3689A" w:rsidP="00171C93">
            <w:pPr>
              <w:pStyle w:val="ListNumberTable1"/>
              <w:numPr>
                <w:ilvl w:val="0"/>
                <w:numId w:val="475"/>
              </w:numPr>
              <w:rPr>
                <w:color w:val="000000" w:themeColor="text1"/>
              </w:rPr>
            </w:pPr>
            <w:r w:rsidRPr="00BE5566">
              <w:rPr>
                <w:color w:val="000000" w:themeColor="text1"/>
              </w:rPr>
              <w:t>utilise the standardised loading and steriliser cycle parameters that have been developed, validated and documented from</w:t>
            </w:r>
            <w:r w:rsidR="005E0592" w:rsidRPr="00BE5566">
              <w:rPr>
                <w:color w:val="000000" w:themeColor="text1"/>
              </w:rPr>
              <w:t xml:space="preserve"> prior load profiling tests</w:t>
            </w:r>
          </w:p>
          <w:p w14:paraId="39E19CCA" w14:textId="19BB87FC" w:rsidR="00B3689A" w:rsidRPr="00BE5566" w:rsidRDefault="005E0592" w:rsidP="005E0592">
            <w:pPr>
              <w:pStyle w:val="ListNumberTable1"/>
              <w:rPr>
                <w:color w:val="000000" w:themeColor="text1"/>
              </w:rPr>
            </w:pPr>
            <w:proofErr w:type="gramStart"/>
            <w:r w:rsidRPr="00BE5566">
              <w:rPr>
                <w:color w:val="000000" w:themeColor="text1"/>
              </w:rPr>
              <w:t>r</w:t>
            </w:r>
            <w:r w:rsidR="00B3689A" w:rsidRPr="00BE5566">
              <w:rPr>
                <w:color w:val="000000" w:themeColor="text1"/>
              </w:rPr>
              <w:t>ecord</w:t>
            </w:r>
            <w:proofErr w:type="gramEnd"/>
            <w:r w:rsidR="00B3689A" w:rsidRPr="00BE5566">
              <w:rPr>
                <w:color w:val="000000" w:themeColor="text1"/>
              </w:rPr>
              <w:t xml:space="preserve"> the load profile used for the cycle.</w:t>
            </w:r>
          </w:p>
        </w:tc>
        <w:tc>
          <w:tcPr>
            <w:tcW w:w="1248" w:type="pct"/>
          </w:tcPr>
          <w:p w14:paraId="70ABFAD5" w14:textId="20412AF1" w:rsidR="00B3689A" w:rsidRPr="00FE6898" w:rsidRDefault="003B18BE" w:rsidP="00171C93">
            <w:pPr>
              <w:pStyle w:val="ListNumberTable1"/>
              <w:numPr>
                <w:ilvl w:val="0"/>
                <w:numId w:val="493"/>
              </w:numPr>
            </w:pPr>
            <w:r w:rsidRPr="00FE6898">
              <w:t>m</w:t>
            </w:r>
            <w:r w:rsidR="005E0592" w:rsidRPr="00FE6898">
              <w:t>ajor</w:t>
            </w:r>
          </w:p>
          <w:p w14:paraId="1F48B50C" w14:textId="3010511A" w:rsidR="003B18BE" w:rsidRDefault="003B18BE" w:rsidP="00171C93">
            <w:pPr>
              <w:pStyle w:val="ListNumberTable1"/>
              <w:numPr>
                <w:ilvl w:val="0"/>
                <w:numId w:val="493"/>
              </w:numPr>
            </w:pPr>
            <w:r>
              <w:t>major</w:t>
            </w:r>
          </w:p>
        </w:tc>
      </w:tr>
      <w:tr w:rsidR="005E0592" w:rsidRPr="00320280" w14:paraId="23FFFAE2" w14:textId="77777777" w:rsidTr="005E0592">
        <w:tc>
          <w:tcPr>
            <w:tcW w:w="467" w:type="pct"/>
          </w:tcPr>
          <w:p w14:paraId="6123FD22" w14:textId="15EAEA90" w:rsidR="005E0592" w:rsidRDefault="00FB68B2" w:rsidP="00B3689A">
            <w:pPr>
              <w:pStyle w:val="Numberedtables2"/>
              <w:numPr>
                <w:ilvl w:val="0"/>
                <w:numId w:val="0"/>
              </w:numPr>
            </w:pPr>
            <w:r>
              <w:t>12.4</w:t>
            </w:r>
            <w:r w:rsidR="002D678F">
              <w:t>.3</w:t>
            </w:r>
          </w:p>
        </w:tc>
        <w:tc>
          <w:tcPr>
            <w:tcW w:w="3285" w:type="pct"/>
          </w:tcPr>
          <w:p w14:paraId="49328668" w14:textId="7B34B246" w:rsidR="005E0592" w:rsidRPr="00BE5566" w:rsidRDefault="005E0592" w:rsidP="00161F28">
            <w:pPr>
              <w:pStyle w:val="ListNumberTable1"/>
              <w:numPr>
                <w:ilvl w:val="0"/>
                <w:numId w:val="0"/>
              </w:numPr>
              <w:ind w:left="33" w:hanging="33"/>
              <w:rPr>
                <w:color w:val="000000" w:themeColor="text1"/>
              </w:rPr>
            </w:pPr>
            <w:r w:rsidRPr="00BE5566">
              <w:rPr>
                <w:color w:val="000000" w:themeColor="text1"/>
              </w:rPr>
              <w:t xml:space="preserve">Where load profiled steriliser </w:t>
            </w:r>
            <w:r w:rsidR="00E66F3F" w:rsidRPr="00BE5566">
              <w:rPr>
                <w:color w:val="000000" w:themeColor="text1"/>
              </w:rPr>
              <w:t>cycles</w:t>
            </w:r>
            <w:r w:rsidRPr="00BE5566">
              <w:rPr>
                <w:color w:val="000000" w:themeColor="text1"/>
              </w:rPr>
              <w:t xml:space="preserve"> </w:t>
            </w:r>
            <w:r w:rsidR="00D716D7" w:rsidRPr="00BE5566">
              <w:rPr>
                <w:color w:val="000000" w:themeColor="text1"/>
              </w:rPr>
              <w:t>are used,</w:t>
            </w:r>
            <w:r w:rsidR="00A80EC9" w:rsidRPr="00BE5566">
              <w:rPr>
                <w:color w:val="000000" w:themeColor="text1"/>
              </w:rPr>
              <w:t xml:space="preserve"> the biosecurity industry participant</w:t>
            </w:r>
            <w:r w:rsidR="00154FAE" w:rsidRPr="00BE5566">
              <w:rPr>
                <w:color w:val="000000" w:themeColor="text1"/>
              </w:rPr>
              <w:t xml:space="preserve"> must confirm, every 2</w:t>
            </w:r>
            <w:r w:rsidR="00DB4631" w:rsidRPr="00BE5566">
              <w:rPr>
                <w:color w:val="000000" w:themeColor="text1"/>
              </w:rPr>
              <w:t xml:space="preserve"> </w:t>
            </w:r>
            <w:r w:rsidR="00D05041" w:rsidRPr="00BE5566">
              <w:rPr>
                <w:color w:val="000000" w:themeColor="text1"/>
              </w:rPr>
              <w:t>years:</w:t>
            </w:r>
          </w:p>
          <w:p w14:paraId="325B2BA2" w14:textId="6F4B7E5F" w:rsidR="005E0592" w:rsidRPr="00BE5566" w:rsidRDefault="005E0592" w:rsidP="00171C93">
            <w:pPr>
              <w:pStyle w:val="ListNumberTable1"/>
              <w:numPr>
                <w:ilvl w:val="0"/>
                <w:numId w:val="476"/>
              </w:numPr>
              <w:rPr>
                <w:color w:val="000000" w:themeColor="text1"/>
              </w:rPr>
            </w:pPr>
            <w:r w:rsidRPr="00BE5566">
              <w:rPr>
                <w:color w:val="000000" w:themeColor="text1"/>
              </w:rPr>
              <w:t xml:space="preserve">that the profiled processes are as detailed in the load profiling test </w:t>
            </w:r>
            <w:r w:rsidR="00D05041" w:rsidRPr="00BE5566">
              <w:rPr>
                <w:color w:val="000000" w:themeColor="text1"/>
              </w:rPr>
              <w:t xml:space="preserve"> records </w:t>
            </w:r>
            <w:r w:rsidRPr="00BE5566">
              <w:rPr>
                <w:color w:val="000000" w:themeColor="text1"/>
              </w:rPr>
              <w:t>documentation</w:t>
            </w:r>
          </w:p>
          <w:p w14:paraId="3CB2E3BC" w14:textId="664D8B44" w:rsidR="005E0592" w:rsidRPr="00BE5566" w:rsidRDefault="005E0592" w:rsidP="005E0592">
            <w:pPr>
              <w:pStyle w:val="ListNumberTable1"/>
              <w:rPr>
                <w:color w:val="000000" w:themeColor="text1"/>
              </w:rPr>
            </w:pPr>
            <w:proofErr w:type="gramStart"/>
            <w:r w:rsidRPr="00BE5566">
              <w:rPr>
                <w:color w:val="000000" w:themeColor="text1"/>
              </w:rPr>
              <w:t>the</w:t>
            </w:r>
            <w:proofErr w:type="gramEnd"/>
            <w:r w:rsidRPr="00BE5566">
              <w:rPr>
                <w:color w:val="000000" w:themeColor="text1"/>
              </w:rPr>
              <w:t xml:space="preserve"> ongoing effectiveness of each load profiled cycle by undertaking a cycle, utilising the monitoring and indicator methods used to develop the profiled cycle(s). </w:t>
            </w:r>
          </w:p>
        </w:tc>
        <w:tc>
          <w:tcPr>
            <w:tcW w:w="1248" w:type="pct"/>
          </w:tcPr>
          <w:p w14:paraId="4F95EB90" w14:textId="77777777" w:rsidR="005E0592" w:rsidRPr="00FE6898" w:rsidRDefault="00C9732A" w:rsidP="00171C93">
            <w:pPr>
              <w:pStyle w:val="ListNumberTable1"/>
              <w:numPr>
                <w:ilvl w:val="0"/>
                <w:numId w:val="477"/>
              </w:numPr>
            </w:pPr>
            <w:r w:rsidRPr="00FE6898">
              <w:t>minor</w:t>
            </w:r>
          </w:p>
          <w:p w14:paraId="35D769BB" w14:textId="1641FEA2" w:rsidR="00C9732A" w:rsidRDefault="00C9732A" w:rsidP="00171C93">
            <w:pPr>
              <w:pStyle w:val="ListNumberTable1"/>
              <w:numPr>
                <w:ilvl w:val="0"/>
                <w:numId w:val="477"/>
              </w:numPr>
            </w:pPr>
            <w:r>
              <w:t>minor</w:t>
            </w:r>
          </w:p>
        </w:tc>
      </w:tr>
      <w:tr w:rsidR="005E0592" w:rsidRPr="00320280" w14:paraId="345481CD" w14:textId="77777777" w:rsidTr="005E0592">
        <w:tc>
          <w:tcPr>
            <w:tcW w:w="467" w:type="pct"/>
          </w:tcPr>
          <w:p w14:paraId="2714D1A4" w14:textId="457AE222" w:rsidR="005E0592" w:rsidRDefault="00FB68B2" w:rsidP="00B3689A">
            <w:pPr>
              <w:pStyle w:val="Numberedtables2"/>
              <w:numPr>
                <w:ilvl w:val="0"/>
                <w:numId w:val="0"/>
              </w:numPr>
            </w:pPr>
            <w:r>
              <w:t>12.4</w:t>
            </w:r>
            <w:r w:rsidR="002D678F">
              <w:t>.4</w:t>
            </w:r>
          </w:p>
        </w:tc>
        <w:tc>
          <w:tcPr>
            <w:tcW w:w="3285" w:type="pct"/>
          </w:tcPr>
          <w:p w14:paraId="64BB48A8" w14:textId="7E391C2A" w:rsidR="005E0592" w:rsidRPr="00BE5566" w:rsidRDefault="005E0592" w:rsidP="00D05041">
            <w:pPr>
              <w:pStyle w:val="ListNumberTable1"/>
              <w:numPr>
                <w:ilvl w:val="0"/>
                <w:numId w:val="0"/>
              </w:numPr>
              <w:ind w:left="33" w:hanging="33"/>
              <w:rPr>
                <w:color w:val="000000" w:themeColor="text1"/>
              </w:rPr>
            </w:pPr>
            <w:r w:rsidRPr="00BE5566">
              <w:rPr>
                <w:color w:val="000000" w:themeColor="text1"/>
              </w:rPr>
              <w:t>Revalidation of the load must be undertaken when there are any changes in parameters or equipment.</w:t>
            </w:r>
          </w:p>
        </w:tc>
        <w:tc>
          <w:tcPr>
            <w:tcW w:w="1248" w:type="pct"/>
          </w:tcPr>
          <w:p w14:paraId="7FDF4B31" w14:textId="057B935B" w:rsidR="005E0592" w:rsidRDefault="005E0592" w:rsidP="00D05041">
            <w:pPr>
              <w:pStyle w:val="ListNumberTable1"/>
              <w:numPr>
                <w:ilvl w:val="0"/>
                <w:numId w:val="0"/>
              </w:numPr>
              <w:ind w:left="340" w:hanging="340"/>
            </w:pPr>
            <w:r>
              <w:t>major</w:t>
            </w:r>
          </w:p>
        </w:tc>
      </w:tr>
      <w:tr w:rsidR="005E0592" w:rsidRPr="00320280" w14:paraId="6BA654A4" w14:textId="77777777" w:rsidTr="005E0592">
        <w:tc>
          <w:tcPr>
            <w:tcW w:w="467" w:type="pct"/>
          </w:tcPr>
          <w:p w14:paraId="09932BAA" w14:textId="1EF6BDFC" w:rsidR="005E0592" w:rsidRDefault="00FB68B2" w:rsidP="00B3689A">
            <w:pPr>
              <w:pStyle w:val="Numberedtables2"/>
              <w:numPr>
                <w:ilvl w:val="0"/>
                <w:numId w:val="0"/>
              </w:numPr>
            </w:pPr>
            <w:r>
              <w:t>12.4</w:t>
            </w:r>
            <w:r w:rsidR="002D678F">
              <w:t>.5</w:t>
            </w:r>
          </w:p>
        </w:tc>
        <w:tc>
          <w:tcPr>
            <w:tcW w:w="3285" w:type="pct"/>
          </w:tcPr>
          <w:p w14:paraId="6DFEE1CF" w14:textId="56ACBDC1" w:rsidR="005E0592" w:rsidRPr="00BE5566" w:rsidRDefault="005E0592" w:rsidP="00D05041">
            <w:pPr>
              <w:pStyle w:val="ListNumberTable1"/>
              <w:numPr>
                <w:ilvl w:val="0"/>
                <w:numId w:val="0"/>
              </w:numPr>
              <w:ind w:left="33" w:hanging="33"/>
              <w:rPr>
                <w:color w:val="000000" w:themeColor="text1"/>
              </w:rPr>
            </w:pPr>
            <w:r w:rsidRPr="00BE5566">
              <w:rPr>
                <w:color w:val="000000" w:themeColor="text1"/>
              </w:rPr>
              <w:t>Sterilisers must have the first cycle validated after being repaired or serviced.</w:t>
            </w:r>
          </w:p>
        </w:tc>
        <w:tc>
          <w:tcPr>
            <w:tcW w:w="1248" w:type="pct"/>
          </w:tcPr>
          <w:p w14:paraId="6629C639" w14:textId="7AC0CC5D" w:rsidR="005E0592" w:rsidRDefault="005E0592" w:rsidP="00D05041">
            <w:pPr>
              <w:pStyle w:val="ListNumberTable1"/>
              <w:numPr>
                <w:ilvl w:val="0"/>
                <w:numId w:val="0"/>
              </w:numPr>
              <w:ind w:left="340" w:hanging="340"/>
            </w:pPr>
            <w:r>
              <w:t>minor</w:t>
            </w:r>
          </w:p>
        </w:tc>
      </w:tr>
      <w:tr w:rsidR="005E0592" w:rsidRPr="00320280" w14:paraId="57532A90" w14:textId="77777777" w:rsidTr="005E0592">
        <w:tc>
          <w:tcPr>
            <w:tcW w:w="467" w:type="pct"/>
          </w:tcPr>
          <w:p w14:paraId="72388487" w14:textId="7A32EB1A" w:rsidR="005E0592" w:rsidRDefault="00FB68B2" w:rsidP="00B3689A">
            <w:pPr>
              <w:pStyle w:val="Numberedtables2"/>
              <w:numPr>
                <w:ilvl w:val="0"/>
                <w:numId w:val="0"/>
              </w:numPr>
            </w:pPr>
            <w:r>
              <w:t>12.4</w:t>
            </w:r>
            <w:r w:rsidR="002D678F">
              <w:t>.6</w:t>
            </w:r>
          </w:p>
        </w:tc>
        <w:tc>
          <w:tcPr>
            <w:tcW w:w="3285" w:type="pct"/>
          </w:tcPr>
          <w:p w14:paraId="1ABE3F26" w14:textId="0F05637D" w:rsidR="005E0592" w:rsidRPr="00BE5566" w:rsidRDefault="005E0592" w:rsidP="00D05041">
            <w:pPr>
              <w:pStyle w:val="ListNumberTable1"/>
              <w:numPr>
                <w:ilvl w:val="0"/>
                <w:numId w:val="0"/>
              </w:numPr>
              <w:ind w:left="33" w:hanging="33"/>
              <w:rPr>
                <w:color w:val="000000" w:themeColor="text1"/>
              </w:rPr>
            </w:pPr>
            <w:r w:rsidRPr="00BE5566">
              <w:rPr>
                <w:color w:val="000000" w:themeColor="text1"/>
              </w:rPr>
              <w:t>The r</w:t>
            </w:r>
            <w:r w:rsidR="00DF0BFC" w:rsidRPr="00BE5566">
              <w:rPr>
                <w:color w:val="000000" w:themeColor="text1"/>
              </w:rPr>
              <w:t xml:space="preserve">eference temperature must be the </w:t>
            </w:r>
            <w:r w:rsidRPr="00BE5566">
              <w:rPr>
                <w:color w:val="000000" w:themeColor="text1"/>
              </w:rPr>
              <w:t xml:space="preserve">validated profiled recorded temperature. </w:t>
            </w:r>
          </w:p>
          <w:p w14:paraId="7D41164A" w14:textId="6B78BA69" w:rsidR="005E0592" w:rsidRPr="00BE5566" w:rsidRDefault="00DF0BFC" w:rsidP="005E0592">
            <w:pPr>
              <w:pStyle w:val="Normalsmall"/>
              <w:rPr>
                <w:color w:val="000000" w:themeColor="text1"/>
              </w:rPr>
            </w:pPr>
            <w:r w:rsidRPr="00BE5566">
              <w:rPr>
                <w:color w:val="000000" w:themeColor="text1"/>
              </w:rPr>
              <w:t xml:space="preserve">Note: </w:t>
            </w:r>
            <w:r w:rsidR="005E0592" w:rsidRPr="00BE5566">
              <w:rPr>
                <w:color w:val="000000" w:themeColor="text1"/>
              </w:rPr>
              <w:t>For load profiled cycles the recorded temperature must be the reference temperature for which the profile was validated</w:t>
            </w:r>
            <w:r w:rsidR="005E0592" w:rsidRPr="00BE5566">
              <w:rPr>
                <w:rFonts w:ascii="Calibri" w:hAnsi="Calibri"/>
                <w:color w:val="000000" w:themeColor="text1"/>
              </w:rPr>
              <w:t>.</w:t>
            </w:r>
          </w:p>
        </w:tc>
        <w:tc>
          <w:tcPr>
            <w:tcW w:w="1248" w:type="pct"/>
          </w:tcPr>
          <w:p w14:paraId="450120C6" w14:textId="3DB67A2E" w:rsidR="005E0592" w:rsidRDefault="00DF0BFC" w:rsidP="00D05041">
            <w:pPr>
              <w:pStyle w:val="ListNumberTable1"/>
              <w:numPr>
                <w:ilvl w:val="0"/>
                <w:numId w:val="0"/>
              </w:numPr>
              <w:ind w:left="340" w:hanging="340"/>
            </w:pPr>
            <w:r>
              <w:t>major</w:t>
            </w:r>
          </w:p>
        </w:tc>
      </w:tr>
    </w:tbl>
    <w:p w14:paraId="68E1C62C" w14:textId="325015ED" w:rsidR="00506977" w:rsidRDefault="002C3DCE" w:rsidP="00506977">
      <w:pPr>
        <w:pStyle w:val="Normalsmall"/>
      </w:pPr>
      <w:r w:rsidRPr="006D6CB2">
        <w:rPr>
          <w:rStyle w:val="Heading4Char"/>
          <w:rFonts w:eastAsiaTheme="minorHAnsi"/>
        </w:rPr>
        <w:t>Table 12</w:t>
      </w:r>
      <w:r w:rsidR="00FB68B2">
        <w:rPr>
          <w:rStyle w:val="Heading4Char"/>
          <w:rFonts w:eastAsiaTheme="minorHAnsi"/>
        </w:rPr>
        <w:t>.5</w:t>
      </w:r>
      <w:r w:rsidRPr="006D6CB2">
        <w:t xml:space="preserve"> </w:t>
      </w:r>
      <w:r w:rsidR="00506977" w:rsidRPr="006D6CB2">
        <w:rPr>
          <w:rStyle w:val="Heading4Char"/>
          <w:rFonts w:eastAsiaTheme="minorHAnsi"/>
        </w:rPr>
        <w:t xml:space="preserve">Moist heat sterilisation </w:t>
      </w:r>
      <w:r w:rsidR="000776E4">
        <w:rPr>
          <w:rStyle w:val="Heading4Char"/>
          <w:rFonts w:eastAsiaTheme="minorHAnsi"/>
        </w:rPr>
        <w:t>–</w:t>
      </w:r>
      <w:r w:rsidR="00506977" w:rsidRPr="006D6CB2">
        <w:rPr>
          <w:rStyle w:val="Heading4Char"/>
          <w:rFonts w:eastAsiaTheme="minorHAnsi"/>
        </w:rPr>
        <w:t xml:space="preserve"> loading</w:t>
      </w:r>
      <w:r w:rsidR="000776E4">
        <w:rPr>
          <w:rStyle w:val="Heading4Char"/>
          <w:rFonts w:eastAsiaTheme="minorHAnsi"/>
        </w:rPr>
        <w:t xml:space="preserve">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506977" w14:paraId="662FAA3B" w14:textId="77777777" w:rsidTr="00C74070">
        <w:trPr>
          <w:tblHeader/>
        </w:trPr>
        <w:tc>
          <w:tcPr>
            <w:tcW w:w="467" w:type="pct"/>
          </w:tcPr>
          <w:p w14:paraId="43127E0C" w14:textId="77777777" w:rsidR="00506977" w:rsidRDefault="00506977" w:rsidP="00506977">
            <w:pPr>
              <w:pStyle w:val="Numberedtables1"/>
              <w:numPr>
                <w:ilvl w:val="0"/>
                <w:numId w:val="0"/>
              </w:numPr>
              <w:ind w:left="454"/>
            </w:pPr>
          </w:p>
        </w:tc>
        <w:tc>
          <w:tcPr>
            <w:tcW w:w="3285" w:type="pct"/>
          </w:tcPr>
          <w:p w14:paraId="377A7018" w14:textId="77777777" w:rsidR="00506977" w:rsidRDefault="00506977" w:rsidP="00506977">
            <w:pPr>
              <w:pStyle w:val="TableHeading"/>
            </w:pPr>
            <w:r>
              <w:t>Requirement</w:t>
            </w:r>
          </w:p>
        </w:tc>
        <w:tc>
          <w:tcPr>
            <w:tcW w:w="1248" w:type="pct"/>
          </w:tcPr>
          <w:p w14:paraId="6F2B2B79" w14:textId="77777777" w:rsidR="00506977" w:rsidRDefault="00506977" w:rsidP="00506977">
            <w:pPr>
              <w:pStyle w:val="TableHeading"/>
            </w:pPr>
            <w:r>
              <w:t>Non-conformity</w:t>
            </w:r>
          </w:p>
        </w:tc>
      </w:tr>
      <w:tr w:rsidR="00506977" w:rsidRPr="00320280" w14:paraId="6CB36188" w14:textId="77777777" w:rsidTr="00C74070">
        <w:tc>
          <w:tcPr>
            <w:tcW w:w="467" w:type="pct"/>
          </w:tcPr>
          <w:p w14:paraId="4DA27B37" w14:textId="7FB5DA13" w:rsidR="00506977" w:rsidRDefault="00506977" w:rsidP="00506977">
            <w:pPr>
              <w:pStyle w:val="Numberedtables2"/>
              <w:numPr>
                <w:ilvl w:val="0"/>
                <w:numId w:val="0"/>
              </w:numPr>
            </w:pPr>
            <w:r>
              <w:t>12.</w:t>
            </w:r>
            <w:r w:rsidR="00FB68B2">
              <w:t>5</w:t>
            </w:r>
            <w:r w:rsidR="00FC3C91">
              <w:t>.1</w:t>
            </w:r>
          </w:p>
        </w:tc>
        <w:tc>
          <w:tcPr>
            <w:tcW w:w="3285" w:type="pct"/>
          </w:tcPr>
          <w:p w14:paraId="3678F6A1" w14:textId="77777777" w:rsidR="00506977" w:rsidRPr="00BE5566" w:rsidRDefault="00506977" w:rsidP="006E7D2A">
            <w:pPr>
              <w:pStyle w:val="ListNumberTable1"/>
              <w:numPr>
                <w:ilvl w:val="0"/>
                <w:numId w:val="0"/>
              </w:numPr>
              <w:ind w:left="340" w:hanging="340"/>
              <w:rPr>
                <w:snapToGrid w:val="0"/>
                <w:color w:val="000000" w:themeColor="text1"/>
              </w:rPr>
            </w:pPr>
            <w:r w:rsidRPr="00BE5566">
              <w:rPr>
                <w:snapToGrid w:val="0"/>
                <w:color w:val="000000" w:themeColor="text1"/>
              </w:rPr>
              <w:t>Pressure moist heat sterilisation loading must ensure that:</w:t>
            </w:r>
          </w:p>
          <w:p w14:paraId="599A5C4C" w14:textId="04515243" w:rsidR="00506977" w:rsidRPr="00BE5566" w:rsidRDefault="00506977" w:rsidP="00171C93">
            <w:pPr>
              <w:pStyle w:val="ListNumberTable1"/>
              <w:numPr>
                <w:ilvl w:val="0"/>
                <w:numId w:val="494"/>
              </w:numPr>
              <w:rPr>
                <w:snapToGrid w:val="0"/>
                <w:color w:val="000000" w:themeColor="text1"/>
              </w:rPr>
            </w:pPr>
            <w:r w:rsidRPr="00BE5566">
              <w:rPr>
                <w:snapToGrid w:val="0"/>
                <w:color w:val="000000" w:themeColor="text1"/>
              </w:rPr>
              <w:t xml:space="preserve">small articles such as test tubes or bottles are packed in open mesh baskets/similar </w:t>
            </w:r>
            <w:r w:rsidR="00936F79" w:rsidRPr="00BE5566">
              <w:rPr>
                <w:snapToGrid w:val="0"/>
                <w:color w:val="000000" w:themeColor="text1"/>
              </w:rPr>
              <w:t>containers or in autoclave bags</w:t>
            </w:r>
          </w:p>
          <w:p w14:paraId="11D3B956" w14:textId="6E19AC02" w:rsidR="00506977" w:rsidRPr="00BE5566" w:rsidRDefault="00506977" w:rsidP="00506977">
            <w:pPr>
              <w:pStyle w:val="ListNumberTable1"/>
              <w:rPr>
                <w:snapToGrid w:val="0"/>
                <w:color w:val="000000" w:themeColor="text1"/>
              </w:rPr>
            </w:pPr>
            <w:r w:rsidRPr="00BE5566">
              <w:rPr>
                <w:snapToGrid w:val="0"/>
                <w:color w:val="000000" w:themeColor="text1"/>
              </w:rPr>
              <w:t xml:space="preserve">screw </w:t>
            </w:r>
            <w:r w:rsidR="00936F79" w:rsidRPr="00BE5566">
              <w:rPr>
                <w:snapToGrid w:val="0"/>
                <w:color w:val="000000" w:themeColor="text1"/>
              </w:rPr>
              <w:t>caps on containers are loosened</w:t>
            </w:r>
          </w:p>
          <w:p w14:paraId="6D5DC864" w14:textId="0AC8F3C5" w:rsidR="00506977" w:rsidRPr="00BE5566" w:rsidRDefault="00506977" w:rsidP="00506977">
            <w:pPr>
              <w:pStyle w:val="ListNumberTable1"/>
              <w:rPr>
                <w:color w:val="000000" w:themeColor="text1"/>
              </w:rPr>
            </w:pPr>
            <w:proofErr w:type="gramStart"/>
            <w:r w:rsidRPr="00BE5566">
              <w:rPr>
                <w:snapToGrid w:val="0"/>
                <w:color w:val="000000" w:themeColor="text1"/>
              </w:rPr>
              <w:t>empty</w:t>
            </w:r>
            <w:proofErr w:type="gramEnd"/>
            <w:r w:rsidRPr="00BE5566">
              <w:rPr>
                <w:snapToGrid w:val="0"/>
                <w:color w:val="000000" w:themeColor="text1"/>
              </w:rPr>
              <w:t xml:space="preserve"> containers are placed on their sides in the chamber</w:t>
            </w:r>
            <w:r w:rsidR="00BC3354" w:rsidRPr="00BE5566">
              <w:rPr>
                <w:snapToGrid w:val="0"/>
                <w:color w:val="000000" w:themeColor="text1"/>
              </w:rPr>
              <w:t xml:space="preserve"> (for non-vacuum cycles)</w:t>
            </w:r>
            <w:r w:rsidRPr="00BE5566">
              <w:rPr>
                <w:snapToGrid w:val="0"/>
                <w:color w:val="000000" w:themeColor="text1"/>
              </w:rPr>
              <w:t>.</w:t>
            </w:r>
          </w:p>
        </w:tc>
        <w:tc>
          <w:tcPr>
            <w:tcW w:w="1248" w:type="pct"/>
          </w:tcPr>
          <w:p w14:paraId="67E2C3CF" w14:textId="78D93F9B" w:rsidR="00506977" w:rsidRDefault="00CE1456" w:rsidP="00171C93">
            <w:pPr>
              <w:pStyle w:val="ListNumberTable1"/>
              <w:numPr>
                <w:ilvl w:val="0"/>
                <w:numId w:val="485"/>
              </w:numPr>
            </w:pPr>
            <w:r>
              <w:t>m</w:t>
            </w:r>
            <w:r w:rsidR="00506977">
              <w:t>inor</w:t>
            </w:r>
          </w:p>
          <w:p w14:paraId="7A095D5A" w14:textId="1DBBEA9F" w:rsidR="00506977" w:rsidRDefault="00CE1456" w:rsidP="00171C93">
            <w:pPr>
              <w:pStyle w:val="ListNumberTable1"/>
              <w:numPr>
                <w:ilvl w:val="0"/>
                <w:numId w:val="257"/>
              </w:numPr>
            </w:pPr>
            <w:r>
              <w:t>m</w:t>
            </w:r>
            <w:r w:rsidR="00506977">
              <w:t>ajor</w:t>
            </w:r>
          </w:p>
          <w:p w14:paraId="41DD953F" w14:textId="25C81CCD" w:rsidR="00506977" w:rsidRPr="00320280" w:rsidRDefault="00CE1456" w:rsidP="00171C93">
            <w:pPr>
              <w:pStyle w:val="ListNumberTable1"/>
              <w:numPr>
                <w:ilvl w:val="0"/>
                <w:numId w:val="257"/>
              </w:numPr>
            </w:pPr>
            <w:r>
              <w:t>m</w:t>
            </w:r>
            <w:r w:rsidR="006E7D2A">
              <w:t>inor</w:t>
            </w:r>
          </w:p>
        </w:tc>
      </w:tr>
      <w:tr w:rsidR="00506977" w:rsidRPr="00320280" w14:paraId="1B4C5F6D" w14:textId="77777777" w:rsidTr="00C74070">
        <w:tc>
          <w:tcPr>
            <w:tcW w:w="467" w:type="pct"/>
          </w:tcPr>
          <w:p w14:paraId="1B70AB94" w14:textId="784436A8" w:rsidR="00506977" w:rsidRDefault="003A076D" w:rsidP="00506977">
            <w:pPr>
              <w:pStyle w:val="Numberedtables2"/>
              <w:numPr>
                <w:ilvl w:val="0"/>
                <w:numId w:val="0"/>
              </w:numPr>
            </w:pPr>
            <w:r>
              <w:t>12.</w:t>
            </w:r>
            <w:r w:rsidR="00FB68B2">
              <w:t>5</w:t>
            </w:r>
            <w:r w:rsidR="00FC3C91">
              <w:t>.2</w:t>
            </w:r>
          </w:p>
        </w:tc>
        <w:tc>
          <w:tcPr>
            <w:tcW w:w="3285" w:type="pct"/>
          </w:tcPr>
          <w:p w14:paraId="26DD04A7" w14:textId="5EE03C39" w:rsidR="00506977" w:rsidRPr="00BE5566" w:rsidRDefault="00506977" w:rsidP="00506977">
            <w:pPr>
              <w:pStyle w:val="Normalsmall"/>
              <w:rPr>
                <w:color w:val="000000" w:themeColor="text1"/>
              </w:rPr>
            </w:pPr>
            <w:r w:rsidRPr="00BE5566">
              <w:rPr>
                <w:color w:val="000000" w:themeColor="text1"/>
              </w:rPr>
              <w:t>When autoclave bags are used and the good</w:t>
            </w:r>
            <w:r w:rsidR="00154FAE" w:rsidRPr="00BE5566">
              <w:rPr>
                <w:color w:val="000000" w:themeColor="text1"/>
              </w:rPr>
              <w:t>(</w:t>
            </w:r>
            <w:r w:rsidR="00D05041" w:rsidRPr="00BE5566">
              <w:rPr>
                <w:color w:val="000000" w:themeColor="text1"/>
              </w:rPr>
              <w:t>s</w:t>
            </w:r>
            <w:r w:rsidR="00154FAE" w:rsidRPr="00BE5566">
              <w:rPr>
                <w:color w:val="000000" w:themeColor="text1"/>
              </w:rPr>
              <w:t>)</w:t>
            </w:r>
            <w:r w:rsidRPr="00BE5566">
              <w:rPr>
                <w:color w:val="000000" w:themeColor="text1"/>
              </w:rPr>
              <w:t>/waste subject to biosecurity control to be treated is not a liquid</w:t>
            </w:r>
            <w:r w:rsidR="0068430C" w:rsidRPr="00BE5566">
              <w:rPr>
                <w:rFonts w:asciiTheme="majorHAnsi" w:hAnsiTheme="majorHAnsi"/>
                <w:color w:val="000000" w:themeColor="text1"/>
              </w:rPr>
              <w:t xml:space="preserve"> or a wetted porous load </w:t>
            </w:r>
            <w:r w:rsidR="0068430C" w:rsidRPr="00BE5566">
              <w:rPr>
                <w:color w:val="000000" w:themeColor="text1"/>
              </w:rPr>
              <w:t xml:space="preserve">(for example </w:t>
            </w:r>
            <w:r w:rsidRPr="00BE5566">
              <w:rPr>
                <w:color w:val="000000" w:themeColor="text1"/>
              </w:rPr>
              <w:t>dry), the bags must be either:</w:t>
            </w:r>
          </w:p>
          <w:p w14:paraId="080845FA" w14:textId="033E24F0" w:rsidR="00506977" w:rsidRPr="00BE5566" w:rsidRDefault="0068430C" w:rsidP="00171C93">
            <w:pPr>
              <w:pStyle w:val="ListNumberTable1"/>
              <w:numPr>
                <w:ilvl w:val="0"/>
                <w:numId w:val="258"/>
              </w:numPr>
              <w:rPr>
                <w:color w:val="000000" w:themeColor="text1"/>
              </w:rPr>
            </w:pPr>
            <w:r w:rsidRPr="00BE5566">
              <w:rPr>
                <w:color w:val="000000" w:themeColor="text1"/>
              </w:rPr>
              <w:t xml:space="preserve">cut or </w:t>
            </w:r>
            <w:r w:rsidR="00936F79" w:rsidRPr="00BE5566">
              <w:rPr>
                <w:color w:val="000000" w:themeColor="text1"/>
              </w:rPr>
              <w:t>opened prior to loading</w:t>
            </w:r>
          </w:p>
          <w:p w14:paraId="407129FD" w14:textId="021BAA36" w:rsidR="00506977" w:rsidRPr="00BE5566" w:rsidRDefault="00936F79" w:rsidP="00506977">
            <w:pPr>
              <w:pStyle w:val="ListNumberTable1"/>
              <w:rPr>
                <w:color w:val="000000" w:themeColor="text1"/>
              </w:rPr>
            </w:pPr>
            <w:r w:rsidRPr="00BE5566">
              <w:rPr>
                <w:color w:val="000000" w:themeColor="text1"/>
              </w:rPr>
              <w:t>have water added</w:t>
            </w:r>
            <w:r w:rsidR="0068430C" w:rsidRPr="00BE5566">
              <w:rPr>
                <w:color w:val="000000" w:themeColor="text1"/>
              </w:rPr>
              <w:t>, or</w:t>
            </w:r>
          </w:p>
          <w:p w14:paraId="4C731226" w14:textId="237A7613" w:rsidR="00506977" w:rsidRPr="00BE5566" w:rsidRDefault="00506977" w:rsidP="00506977">
            <w:pPr>
              <w:pStyle w:val="ListNumberTable1"/>
              <w:rPr>
                <w:snapToGrid w:val="0"/>
                <w:color w:val="000000" w:themeColor="text1"/>
              </w:rPr>
            </w:pPr>
            <w:proofErr w:type="gramStart"/>
            <w:r w:rsidRPr="00BE5566">
              <w:rPr>
                <w:color w:val="000000" w:themeColor="text1"/>
              </w:rPr>
              <w:t>tied</w:t>
            </w:r>
            <w:proofErr w:type="gramEnd"/>
            <w:r w:rsidRPr="00BE5566">
              <w:rPr>
                <w:color w:val="000000" w:themeColor="text1"/>
              </w:rPr>
              <w:t xml:space="preserve"> with a melting tie.</w:t>
            </w:r>
          </w:p>
        </w:tc>
        <w:tc>
          <w:tcPr>
            <w:tcW w:w="1248" w:type="pct"/>
          </w:tcPr>
          <w:p w14:paraId="758C1D49" w14:textId="3527FF2F" w:rsidR="00506977" w:rsidRDefault="00506977" w:rsidP="00D05041">
            <w:pPr>
              <w:pStyle w:val="ListNumberTable1"/>
              <w:numPr>
                <w:ilvl w:val="0"/>
                <w:numId w:val="0"/>
              </w:numPr>
            </w:pPr>
            <w:r>
              <w:t>major</w:t>
            </w:r>
          </w:p>
        </w:tc>
      </w:tr>
      <w:tr w:rsidR="00506977" w:rsidRPr="00320280" w14:paraId="03D5D34B" w14:textId="77777777" w:rsidTr="00C74070">
        <w:tc>
          <w:tcPr>
            <w:tcW w:w="467" w:type="pct"/>
          </w:tcPr>
          <w:p w14:paraId="5BF58D45" w14:textId="5D80622E" w:rsidR="00506977" w:rsidRDefault="003A076D" w:rsidP="00506977">
            <w:pPr>
              <w:pStyle w:val="Numberedtables2"/>
              <w:numPr>
                <w:ilvl w:val="0"/>
                <w:numId w:val="0"/>
              </w:numPr>
            </w:pPr>
            <w:r>
              <w:t>12.</w:t>
            </w:r>
            <w:r w:rsidR="00FB68B2">
              <w:t>5.</w:t>
            </w:r>
            <w:r w:rsidR="00FC3C91">
              <w:t>3</w:t>
            </w:r>
          </w:p>
        </w:tc>
        <w:tc>
          <w:tcPr>
            <w:tcW w:w="3285" w:type="pct"/>
          </w:tcPr>
          <w:p w14:paraId="497749A3" w14:textId="15E6D372" w:rsidR="00506977" w:rsidRPr="00BE5566" w:rsidRDefault="00506977" w:rsidP="00506977">
            <w:pPr>
              <w:pStyle w:val="Normalsmall"/>
              <w:rPr>
                <w:snapToGrid w:val="0"/>
                <w:color w:val="000000" w:themeColor="text1"/>
              </w:rPr>
            </w:pPr>
            <w:r w:rsidRPr="00BE5566">
              <w:rPr>
                <w:snapToGrid w:val="0"/>
                <w:color w:val="000000" w:themeColor="text1"/>
              </w:rPr>
              <w:t xml:space="preserve">When a porous load such </w:t>
            </w:r>
            <w:r w:rsidR="0068430C" w:rsidRPr="00BE5566">
              <w:rPr>
                <w:snapToGrid w:val="0"/>
                <w:color w:val="000000" w:themeColor="text1"/>
              </w:rPr>
              <w:t xml:space="preserve">as clothing is undertaken, </w:t>
            </w:r>
            <w:r w:rsidR="00A80EC9" w:rsidRPr="00BE5566">
              <w:rPr>
                <w:snapToGrid w:val="0"/>
                <w:color w:val="000000" w:themeColor="text1"/>
              </w:rPr>
              <w:t>the biosecurity industry participant</w:t>
            </w:r>
            <w:r w:rsidR="0068430C" w:rsidRPr="00BE5566">
              <w:rPr>
                <w:snapToGrid w:val="0"/>
                <w:color w:val="000000" w:themeColor="text1"/>
              </w:rPr>
              <w:t xml:space="preserve"> </w:t>
            </w:r>
            <w:r w:rsidRPr="00BE5566">
              <w:rPr>
                <w:snapToGrid w:val="0"/>
                <w:color w:val="000000" w:themeColor="text1"/>
              </w:rPr>
              <w:t>must:</w:t>
            </w:r>
          </w:p>
          <w:p w14:paraId="0050C28B" w14:textId="256A6891" w:rsidR="00506977" w:rsidRPr="00BE5566" w:rsidRDefault="00506977" w:rsidP="00171C93">
            <w:pPr>
              <w:pStyle w:val="ListNumberTable1"/>
              <w:numPr>
                <w:ilvl w:val="0"/>
                <w:numId w:val="260"/>
              </w:numPr>
              <w:rPr>
                <w:snapToGrid w:val="0"/>
                <w:color w:val="000000" w:themeColor="text1"/>
              </w:rPr>
            </w:pPr>
            <w:r w:rsidRPr="00BE5566">
              <w:rPr>
                <w:snapToGrid w:val="0"/>
                <w:color w:val="000000" w:themeColor="text1"/>
              </w:rPr>
              <w:t>use a steriliser fitted with a p</w:t>
            </w:r>
            <w:r w:rsidR="00936F79" w:rsidRPr="00BE5566">
              <w:rPr>
                <w:snapToGrid w:val="0"/>
                <w:color w:val="000000" w:themeColor="text1"/>
              </w:rPr>
              <w:t xml:space="preserve">re-vacuum stage for air removal, </w:t>
            </w:r>
            <w:r w:rsidRPr="00BE5566">
              <w:rPr>
                <w:snapToGrid w:val="0"/>
                <w:color w:val="000000" w:themeColor="text1"/>
              </w:rPr>
              <w:t>or</w:t>
            </w:r>
          </w:p>
          <w:p w14:paraId="76398481" w14:textId="33B8B794" w:rsidR="00506977" w:rsidRPr="00BE5566" w:rsidRDefault="00F22BE2" w:rsidP="00F22BE2">
            <w:pPr>
              <w:pStyle w:val="ListNumberTable1"/>
              <w:rPr>
                <w:snapToGrid w:val="0"/>
                <w:color w:val="000000" w:themeColor="text1"/>
              </w:rPr>
            </w:pPr>
            <w:proofErr w:type="gramStart"/>
            <w:r w:rsidRPr="00BE5566">
              <w:rPr>
                <w:snapToGrid w:val="0"/>
                <w:color w:val="000000" w:themeColor="text1"/>
              </w:rPr>
              <w:t>enclose</w:t>
            </w:r>
            <w:proofErr w:type="gramEnd"/>
            <w:r w:rsidRPr="00BE5566">
              <w:rPr>
                <w:snapToGrid w:val="0"/>
                <w:color w:val="000000" w:themeColor="text1"/>
              </w:rPr>
              <w:t xml:space="preserve"> the porous load in an autoclave bag, </w:t>
            </w:r>
            <w:r w:rsidR="00506977" w:rsidRPr="00BE5566">
              <w:rPr>
                <w:snapToGrid w:val="0"/>
                <w:color w:val="000000" w:themeColor="text1"/>
              </w:rPr>
              <w:t xml:space="preserve">add water </w:t>
            </w:r>
            <w:r w:rsidRPr="00BE5566">
              <w:rPr>
                <w:color w:val="000000" w:themeColor="text1"/>
              </w:rPr>
              <w:t>and remove the air before sealing the waste bag.</w:t>
            </w:r>
          </w:p>
        </w:tc>
        <w:tc>
          <w:tcPr>
            <w:tcW w:w="1248" w:type="pct"/>
          </w:tcPr>
          <w:p w14:paraId="179D2D0C" w14:textId="7140FA2E" w:rsidR="00506977" w:rsidRDefault="00506977" w:rsidP="00D05041">
            <w:pPr>
              <w:pStyle w:val="ListNumberTable1"/>
              <w:numPr>
                <w:ilvl w:val="0"/>
                <w:numId w:val="0"/>
              </w:numPr>
            </w:pPr>
            <w:r>
              <w:t>minor</w:t>
            </w:r>
          </w:p>
        </w:tc>
      </w:tr>
    </w:tbl>
    <w:p w14:paraId="29D37F62" w14:textId="4565F5B8" w:rsidR="00506977" w:rsidRDefault="002C3DCE" w:rsidP="00506977">
      <w:pPr>
        <w:pStyle w:val="Normalsmall"/>
      </w:pPr>
      <w:r w:rsidRPr="006D6CB2">
        <w:rPr>
          <w:rStyle w:val="Heading4Char"/>
          <w:rFonts w:eastAsiaTheme="minorHAnsi"/>
        </w:rPr>
        <w:t>Table 12</w:t>
      </w:r>
      <w:r w:rsidR="00FB68B2">
        <w:rPr>
          <w:rStyle w:val="Heading4Char"/>
          <w:rFonts w:eastAsiaTheme="minorHAnsi"/>
        </w:rPr>
        <w:t>.6</w:t>
      </w:r>
      <w:r w:rsidRPr="006D6CB2">
        <w:t xml:space="preserve"> </w:t>
      </w:r>
      <w:r w:rsidR="003A076D" w:rsidRPr="006D6CB2">
        <w:rPr>
          <w:rStyle w:val="Heading4Char"/>
          <w:rFonts w:eastAsiaTheme="minorHAnsi"/>
        </w:rPr>
        <w:t>Moist heat sterilisation</w:t>
      </w:r>
      <w:r w:rsidR="000776E4">
        <w:rPr>
          <w:rStyle w:val="Heading4Char"/>
          <w:rFonts w:eastAsiaTheme="minorHAnsi"/>
        </w:rPr>
        <w:t xml:space="preserve">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6"/>
        <w:gridCol w:w="5954"/>
        <w:gridCol w:w="2260"/>
      </w:tblGrid>
      <w:tr w:rsidR="00506977" w14:paraId="460D75FE" w14:textId="77777777" w:rsidTr="00C74070">
        <w:trPr>
          <w:tblHeader/>
        </w:trPr>
        <w:tc>
          <w:tcPr>
            <w:tcW w:w="467" w:type="pct"/>
          </w:tcPr>
          <w:p w14:paraId="31CA9657" w14:textId="77777777" w:rsidR="00506977" w:rsidRPr="00F37F92" w:rsidRDefault="00506977" w:rsidP="00506977">
            <w:pPr>
              <w:pStyle w:val="Numberedtables1"/>
              <w:numPr>
                <w:ilvl w:val="0"/>
                <w:numId w:val="0"/>
              </w:numPr>
              <w:ind w:left="454"/>
            </w:pPr>
          </w:p>
        </w:tc>
        <w:tc>
          <w:tcPr>
            <w:tcW w:w="3286" w:type="pct"/>
          </w:tcPr>
          <w:p w14:paraId="43F642E0" w14:textId="77777777" w:rsidR="00506977" w:rsidRPr="00F37F92" w:rsidRDefault="00506977" w:rsidP="00506977">
            <w:pPr>
              <w:pStyle w:val="TableHeading"/>
            </w:pPr>
            <w:r w:rsidRPr="00F37F92">
              <w:t>Requirement</w:t>
            </w:r>
          </w:p>
        </w:tc>
        <w:tc>
          <w:tcPr>
            <w:tcW w:w="1247" w:type="pct"/>
          </w:tcPr>
          <w:p w14:paraId="597058DA" w14:textId="77777777" w:rsidR="00506977" w:rsidRDefault="00506977" w:rsidP="00506977">
            <w:pPr>
              <w:pStyle w:val="TableHeading"/>
            </w:pPr>
            <w:r>
              <w:t>Non-conformity</w:t>
            </w:r>
          </w:p>
        </w:tc>
      </w:tr>
      <w:tr w:rsidR="00506977" w14:paraId="55E3D3A1" w14:textId="77777777" w:rsidTr="00C74070">
        <w:tc>
          <w:tcPr>
            <w:tcW w:w="467" w:type="pct"/>
          </w:tcPr>
          <w:p w14:paraId="0D74601A" w14:textId="573FC7BC" w:rsidR="00506977" w:rsidRPr="00F37F92" w:rsidRDefault="00FB68B2" w:rsidP="00506977">
            <w:pPr>
              <w:pStyle w:val="Numberedtables2"/>
              <w:numPr>
                <w:ilvl w:val="0"/>
                <w:numId w:val="0"/>
              </w:numPr>
            </w:pPr>
            <w:r>
              <w:t>12.6</w:t>
            </w:r>
            <w:r w:rsidR="00FC3C91">
              <w:t>.1</w:t>
            </w:r>
          </w:p>
        </w:tc>
        <w:tc>
          <w:tcPr>
            <w:tcW w:w="3286" w:type="pct"/>
          </w:tcPr>
          <w:p w14:paraId="6DF67090" w14:textId="63B814B7" w:rsidR="003A076D" w:rsidRPr="00F37F92" w:rsidRDefault="003A076D" w:rsidP="003A076D">
            <w:pPr>
              <w:pStyle w:val="Normalsmall"/>
              <w:rPr>
                <w:snapToGrid w:val="0"/>
              </w:rPr>
            </w:pPr>
            <w:r w:rsidRPr="00F37F92">
              <w:rPr>
                <w:snapToGrid w:val="0"/>
              </w:rPr>
              <w:t>For all moist heat sterilisation cycles to be considered complete and acceptable</w:t>
            </w:r>
            <w:r w:rsidR="00D05041">
              <w:rPr>
                <w:snapToGrid w:val="0"/>
              </w:rPr>
              <w:t>,</w:t>
            </w:r>
            <w:r w:rsidRPr="00F37F92">
              <w:rPr>
                <w:snapToGrid w:val="0"/>
              </w:rPr>
              <w:t xml:space="preserve"> the minimum continuous holding times after attainment of temperature (set point when using physical parameters) must be:</w:t>
            </w:r>
          </w:p>
          <w:p w14:paraId="22493E86" w14:textId="1D06039C" w:rsidR="003A076D" w:rsidRPr="00F37F92" w:rsidRDefault="003A076D" w:rsidP="00171C93">
            <w:pPr>
              <w:pStyle w:val="ListNumberTable1"/>
              <w:numPr>
                <w:ilvl w:val="0"/>
                <w:numId w:val="262"/>
              </w:numPr>
            </w:pPr>
            <w:r w:rsidRPr="00F37F92">
              <w:t xml:space="preserve">15 minutes at 121 degrees Celsius and 103 </w:t>
            </w:r>
            <w:proofErr w:type="spellStart"/>
            <w:r w:rsidRPr="00F37F92">
              <w:t>kPa</w:t>
            </w:r>
            <w:proofErr w:type="spellEnd"/>
            <w:r w:rsidRPr="00F37F92">
              <w:t>, or</w:t>
            </w:r>
          </w:p>
          <w:p w14:paraId="2BD22FAC" w14:textId="6EF0580B" w:rsidR="00506977" w:rsidRPr="00F37F92" w:rsidRDefault="003A076D" w:rsidP="003A076D">
            <w:pPr>
              <w:pStyle w:val="ListNumberTable1"/>
            </w:pPr>
            <w:r w:rsidRPr="00F37F92">
              <w:t xml:space="preserve">3 minutes at 134 degrees Celsius and 203 </w:t>
            </w:r>
            <w:proofErr w:type="spellStart"/>
            <w:r w:rsidRPr="00F37F92">
              <w:t>kPa</w:t>
            </w:r>
            <w:proofErr w:type="spellEnd"/>
            <w:r w:rsidRPr="00F37F92">
              <w:t>.</w:t>
            </w:r>
          </w:p>
        </w:tc>
        <w:tc>
          <w:tcPr>
            <w:tcW w:w="1247" w:type="pct"/>
          </w:tcPr>
          <w:p w14:paraId="397B9A86" w14:textId="7051846A" w:rsidR="00506977" w:rsidRPr="00320280" w:rsidRDefault="00CE1456" w:rsidP="00D05041">
            <w:pPr>
              <w:pStyle w:val="ListNumberTable1"/>
              <w:numPr>
                <w:ilvl w:val="0"/>
                <w:numId w:val="0"/>
              </w:numPr>
            </w:pPr>
            <w:r>
              <w:t>c</w:t>
            </w:r>
            <w:r w:rsidR="003A076D">
              <w:t>ritical</w:t>
            </w:r>
          </w:p>
        </w:tc>
      </w:tr>
      <w:tr w:rsidR="003A076D" w14:paraId="5CA69E59" w14:textId="77777777" w:rsidTr="00C74070">
        <w:tc>
          <w:tcPr>
            <w:tcW w:w="467" w:type="pct"/>
          </w:tcPr>
          <w:p w14:paraId="427215D8" w14:textId="239E7211" w:rsidR="003A076D" w:rsidRDefault="00FB68B2" w:rsidP="00506977">
            <w:pPr>
              <w:pStyle w:val="Numberedtables2"/>
              <w:numPr>
                <w:ilvl w:val="0"/>
                <w:numId w:val="0"/>
              </w:numPr>
            </w:pPr>
            <w:r>
              <w:t>12.6</w:t>
            </w:r>
            <w:r w:rsidR="00FC3C91">
              <w:t>.2</w:t>
            </w:r>
          </w:p>
        </w:tc>
        <w:tc>
          <w:tcPr>
            <w:tcW w:w="3286" w:type="pct"/>
          </w:tcPr>
          <w:p w14:paraId="2DBCD018" w14:textId="0F3199A8" w:rsidR="003A076D" w:rsidRPr="003A076D" w:rsidRDefault="003A076D" w:rsidP="003A076D">
            <w:pPr>
              <w:pStyle w:val="Normalsmall"/>
            </w:pPr>
            <w:r w:rsidRPr="00BE5566">
              <w:rPr>
                <w:color w:val="000000" w:themeColor="text1"/>
              </w:rPr>
              <w:t xml:space="preserve">Where vent filters are fitted to a pressure steam steriliser, the </w:t>
            </w:r>
            <w:r w:rsidRPr="003A076D">
              <w:t>filters must be replaced every 12 months and disposed of as biosecurity waste.</w:t>
            </w:r>
          </w:p>
        </w:tc>
        <w:tc>
          <w:tcPr>
            <w:tcW w:w="1247" w:type="pct"/>
          </w:tcPr>
          <w:p w14:paraId="3F87ED47" w14:textId="4A294972" w:rsidR="003A076D" w:rsidRPr="00320280" w:rsidRDefault="003A076D" w:rsidP="00D05041">
            <w:pPr>
              <w:pStyle w:val="ListNumberTable1"/>
              <w:numPr>
                <w:ilvl w:val="0"/>
                <w:numId w:val="0"/>
              </w:numPr>
              <w:ind w:left="340" w:hanging="340"/>
            </w:pPr>
            <w:r>
              <w:t>minor</w:t>
            </w:r>
          </w:p>
        </w:tc>
      </w:tr>
    </w:tbl>
    <w:p w14:paraId="53CE2448" w14:textId="78EA45FD" w:rsidR="003A076D" w:rsidRDefault="002C3DCE" w:rsidP="003A076D">
      <w:pPr>
        <w:pStyle w:val="Normalsmall"/>
      </w:pPr>
      <w:r w:rsidRPr="006D6CB2">
        <w:rPr>
          <w:rStyle w:val="Heading4Char"/>
          <w:rFonts w:eastAsiaTheme="minorHAnsi"/>
        </w:rPr>
        <w:t>Table 12</w:t>
      </w:r>
      <w:r w:rsidR="00FB68B2">
        <w:rPr>
          <w:rStyle w:val="Heading4Char"/>
          <w:rFonts w:eastAsiaTheme="minorHAnsi"/>
        </w:rPr>
        <w:t>.7</w:t>
      </w:r>
      <w:r w:rsidRPr="006D6CB2">
        <w:t xml:space="preserve"> </w:t>
      </w:r>
      <w:r w:rsidR="003A076D" w:rsidRPr="006D6CB2">
        <w:rPr>
          <w:rStyle w:val="Heading4Char"/>
          <w:rFonts w:eastAsiaTheme="minorHAnsi"/>
        </w:rPr>
        <w:t>Dry heat sterilisation</w:t>
      </w:r>
      <w:r w:rsidR="00F37F92" w:rsidRPr="006D6CB2">
        <w:rPr>
          <w:rStyle w:val="Heading4Char"/>
          <w:rFonts w:eastAsiaTheme="minorHAnsi"/>
        </w:rPr>
        <w:t xml:space="preserve"> </w:t>
      </w:r>
      <w:r w:rsidR="000776E4">
        <w:rPr>
          <w:rStyle w:val="Heading4Char"/>
          <w:rFonts w:eastAsiaTheme="minorHAnsi"/>
        </w:rPr>
        <w:t>–</w:t>
      </w:r>
      <w:r w:rsidR="00F37F92" w:rsidRPr="006D6CB2">
        <w:rPr>
          <w:rStyle w:val="Heading4Char"/>
          <w:rFonts w:eastAsiaTheme="minorHAnsi"/>
        </w:rPr>
        <w:t xml:space="preserve"> loading</w:t>
      </w:r>
      <w:r w:rsidR="000776E4">
        <w:rPr>
          <w:rStyle w:val="Heading4Char"/>
          <w:rFonts w:eastAsiaTheme="minorHAnsi"/>
        </w:rPr>
        <w:t xml:space="preserve"> requirement</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6"/>
        <w:gridCol w:w="5954"/>
        <w:gridCol w:w="2260"/>
      </w:tblGrid>
      <w:tr w:rsidR="003A076D" w14:paraId="120D17BB" w14:textId="77777777" w:rsidTr="00C74070">
        <w:trPr>
          <w:tblHeader/>
        </w:trPr>
        <w:tc>
          <w:tcPr>
            <w:tcW w:w="467" w:type="pct"/>
          </w:tcPr>
          <w:p w14:paraId="2652B693" w14:textId="77777777" w:rsidR="003A076D" w:rsidRDefault="003A076D" w:rsidP="00AD3CFF">
            <w:pPr>
              <w:pStyle w:val="Numberedtables1"/>
              <w:numPr>
                <w:ilvl w:val="0"/>
                <w:numId w:val="0"/>
              </w:numPr>
              <w:ind w:left="454"/>
            </w:pPr>
          </w:p>
        </w:tc>
        <w:tc>
          <w:tcPr>
            <w:tcW w:w="3286" w:type="pct"/>
          </w:tcPr>
          <w:p w14:paraId="4E32E5C4" w14:textId="77777777" w:rsidR="003A076D" w:rsidRDefault="003A076D" w:rsidP="00AD3CFF">
            <w:pPr>
              <w:pStyle w:val="TableHeading"/>
            </w:pPr>
            <w:r>
              <w:t>Requirement</w:t>
            </w:r>
          </w:p>
        </w:tc>
        <w:tc>
          <w:tcPr>
            <w:tcW w:w="1247" w:type="pct"/>
          </w:tcPr>
          <w:p w14:paraId="11A56B2B" w14:textId="77777777" w:rsidR="003A076D" w:rsidRDefault="003A076D" w:rsidP="00AD3CFF">
            <w:pPr>
              <w:pStyle w:val="TableHeading"/>
            </w:pPr>
            <w:r>
              <w:t>Non-conformity</w:t>
            </w:r>
          </w:p>
        </w:tc>
      </w:tr>
      <w:tr w:rsidR="003A076D" w14:paraId="06A66729" w14:textId="77777777" w:rsidTr="00C74070">
        <w:tc>
          <w:tcPr>
            <w:tcW w:w="467" w:type="pct"/>
          </w:tcPr>
          <w:p w14:paraId="1B5422E0" w14:textId="295E5411" w:rsidR="003A076D" w:rsidRPr="00F37F92" w:rsidRDefault="003A076D" w:rsidP="00AD3CFF">
            <w:pPr>
              <w:pStyle w:val="Numberedtables2"/>
              <w:numPr>
                <w:ilvl w:val="0"/>
                <w:numId w:val="0"/>
              </w:numPr>
            </w:pPr>
            <w:r w:rsidRPr="00F37F92">
              <w:t>12.</w:t>
            </w:r>
            <w:r w:rsidR="00FB68B2">
              <w:t>7</w:t>
            </w:r>
            <w:r w:rsidR="00FC3C91">
              <w:t>.1</w:t>
            </w:r>
          </w:p>
        </w:tc>
        <w:tc>
          <w:tcPr>
            <w:tcW w:w="3286" w:type="pct"/>
          </w:tcPr>
          <w:p w14:paraId="2772F160" w14:textId="77777777" w:rsidR="00F37F92" w:rsidRPr="00F37F92" w:rsidRDefault="00F37F92" w:rsidP="00F37F92">
            <w:pPr>
              <w:pStyle w:val="Normalsmall"/>
              <w:rPr>
                <w:snapToGrid w:val="0"/>
              </w:rPr>
            </w:pPr>
            <w:r w:rsidRPr="00F37F92">
              <w:rPr>
                <w:snapToGrid w:val="0"/>
              </w:rPr>
              <w:t>Dry heat sterilisation loading must ensure that:</w:t>
            </w:r>
          </w:p>
          <w:p w14:paraId="7FA2A4EC" w14:textId="04CC9BF4" w:rsidR="00F37F92" w:rsidRPr="00F37F92" w:rsidRDefault="005A2EE7" w:rsidP="00171C93">
            <w:pPr>
              <w:pStyle w:val="ListNumberTable1"/>
              <w:numPr>
                <w:ilvl w:val="0"/>
                <w:numId w:val="265"/>
              </w:numPr>
              <w:rPr>
                <w:snapToGrid w:val="0"/>
              </w:rPr>
            </w:pPr>
            <w:r>
              <w:rPr>
                <w:snapToGrid w:val="0"/>
              </w:rPr>
              <w:t>g</w:t>
            </w:r>
            <w:r w:rsidR="00F37F92" w:rsidRPr="00F37F92">
              <w:rPr>
                <w:snapToGrid w:val="0"/>
              </w:rPr>
              <w:t>oods/waste subject to biosecurity control are arranged to allow uninterrupted airflow</w:t>
            </w:r>
          </w:p>
          <w:p w14:paraId="49D720C9" w14:textId="4393FE09" w:rsidR="003A076D" w:rsidRPr="00F37F92" w:rsidRDefault="005A2EE7" w:rsidP="00F37F92">
            <w:pPr>
              <w:pStyle w:val="ListNumberTable1"/>
            </w:pPr>
            <w:proofErr w:type="gramStart"/>
            <w:r>
              <w:rPr>
                <w:snapToGrid w:val="0"/>
              </w:rPr>
              <w:t>a</w:t>
            </w:r>
            <w:r w:rsidR="00F37F92" w:rsidRPr="00F37F92">
              <w:rPr>
                <w:snapToGrid w:val="0"/>
              </w:rPr>
              <w:t>ny</w:t>
            </w:r>
            <w:proofErr w:type="gramEnd"/>
            <w:r w:rsidR="00F37F92" w:rsidRPr="00F37F92">
              <w:rPr>
                <w:snapToGrid w:val="0"/>
              </w:rPr>
              <w:t xml:space="preserve"> containers used enable heat conductivity.</w:t>
            </w:r>
          </w:p>
        </w:tc>
        <w:tc>
          <w:tcPr>
            <w:tcW w:w="1247" w:type="pct"/>
          </w:tcPr>
          <w:p w14:paraId="7CD23CE1" w14:textId="5DF72D13" w:rsidR="003A076D" w:rsidRDefault="00C9732A" w:rsidP="00171C93">
            <w:pPr>
              <w:pStyle w:val="ListNumberTable1"/>
              <w:numPr>
                <w:ilvl w:val="0"/>
                <w:numId w:val="264"/>
              </w:numPr>
            </w:pPr>
            <w:r>
              <w:t>m</w:t>
            </w:r>
            <w:r w:rsidR="00F37F92">
              <w:t>ajor</w:t>
            </w:r>
          </w:p>
          <w:p w14:paraId="5D1195A3" w14:textId="660FB3E9" w:rsidR="00C9732A" w:rsidRPr="00320280" w:rsidRDefault="00C9732A" w:rsidP="00171C93">
            <w:pPr>
              <w:pStyle w:val="ListNumberTable1"/>
              <w:numPr>
                <w:ilvl w:val="0"/>
                <w:numId w:val="264"/>
              </w:numPr>
            </w:pPr>
            <w:r>
              <w:t>minor</w:t>
            </w:r>
          </w:p>
        </w:tc>
      </w:tr>
    </w:tbl>
    <w:p w14:paraId="62B98C89" w14:textId="77517E3B" w:rsidR="00F37F92" w:rsidRDefault="002C3DCE" w:rsidP="00F37F92">
      <w:pPr>
        <w:pStyle w:val="Normalsmall"/>
      </w:pPr>
      <w:r w:rsidRPr="006D6CB2">
        <w:rPr>
          <w:rStyle w:val="Heading4Char"/>
          <w:rFonts w:eastAsiaTheme="minorHAnsi"/>
        </w:rPr>
        <w:t>Table 12</w:t>
      </w:r>
      <w:r w:rsidR="00FB68B2">
        <w:rPr>
          <w:rStyle w:val="Heading4Char"/>
          <w:rFonts w:eastAsiaTheme="minorHAnsi"/>
        </w:rPr>
        <w:t xml:space="preserve">.8 </w:t>
      </w:r>
      <w:r w:rsidR="00F37F92" w:rsidRPr="006D6CB2">
        <w:rPr>
          <w:rStyle w:val="Heading4Char"/>
          <w:rFonts w:eastAsiaTheme="minorHAnsi"/>
        </w:rPr>
        <w:t xml:space="preserve">Dry and moist heat sterilisation </w:t>
      </w:r>
      <w:r w:rsidR="000776E4">
        <w:rPr>
          <w:rStyle w:val="Heading4Char"/>
          <w:rFonts w:eastAsiaTheme="minorHAnsi"/>
        </w:rPr>
        <w:t>requirement</w:t>
      </w:r>
      <w:r w:rsidR="00F37F92" w:rsidRPr="006D6CB2">
        <w:rPr>
          <w:rStyle w:val="Heading4Char"/>
          <w:rFonts w:eastAsiaTheme="minorHAnsi"/>
        </w:rPr>
        <w:t>– using physical parameters for the logging of temperature cycles</w:t>
      </w:r>
      <w:r w:rsidR="000776E4">
        <w:rPr>
          <w:rStyle w:val="Heading4Char"/>
          <w:rFonts w:eastAsiaTheme="minorHAnsi"/>
        </w:rPr>
        <w:t xml:space="preserve"> </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6"/>
        <w:gridCol w:w="5954"/>
        <w:gridCol w:w="2260"/>
      </w:tblGrid>
      <w:tr w:rsidR="00F37F92" w14:paraId="5C8BE445" w14:textId="77777777" w:rsidTr="00C74070">
        <w:trPr>
          <w:tblHeader/>
        </w:trPr>
        <w:tc>
          <w:tcPr>
            <w:tcW w:w="467" w:type="pct"/>
          </w:tcPr>
          <w:p w14:paraId="03514E79" w14:textId="77777777" w:rsidR="00F37F92" w:rsidRDefault="00F37F92" w:rsidP="00AD3CFF">
            <w:pPr>
              <w:pStyle w:val="Numberedtables1"/>
              <w:numPr>
                <w:ilvl w:val="0"/>
                <w:numId w:val="0"/>
              </w:numPr>
              <w:ind w:left="454"/>
            </w:pPr>
          </w:p>
        </w:tc>
        <w:tc>
          <w:tcPr>
            <w:tcW w:w="3286" w:type="pct"/>
          </w:tcPr>
          <w:p w14:paraId="613C1E3E" w14:textId="77777777" w:rsidR="00F37F92" w:rsidRDefault="00F37F92" w:rsidP="00AD3CFF">
            <w:pPr>
              <w:pStyle w:val="TableHeading"/>
            </w:pPr>
            <w:r>
              <w:t>Requirement</w:t>
            </w:r>
          </w:p>
        </w:tc>
        <w:tc>
          <w:tcPr>
            <w:tcW w:w="1247" w:type="pct"/>
          </w:tcPr>
          <w:p w14:paraId="5A6129C2" w14:textId="77777777" w:rsidR="00F37F92" w:rsidRDefault="00F37F92" w:rsidP="00AD3CFF">
            <w:pPr>
              <w:pStyle w:val="TableHeading"/>
            </w:pPr>
            <w:r>
              <w:t>Non-conformity</w:t>
            </w:r>
          </w:p>
        </w:tc>
      </w:tr>
      <w:tr w:rsidR="00F37F92" w14:paraId="33051A67" w14:textId="77777777" w:rsidTr="00C74070">
        <w:tc>
          <w:tcPr>
            <w:tcW w:w="467" w:type="pct"/>
          </w:tcPr>
          <w:p w14:paraId="7DC12160" w14:textId="2771271F" w:rsidR="00F37F92" w:rsidRPr="00F37F92" w:rsidRDefault="00FB68B2" w:rsidP="00AD3CFF">
            <w:pPr>
              <w:pStyle w:val="Numberedtables2"/>
              <w:numPr>
                <w:ilvl w:val="0"/>
                <w:numId w:val="0"/>
              </w:numPr>
            </w:pPr>
            <w:r>
              <w:t>12.8</w:t>
            </w:r>
            <w:r w:rsidR="00923E85">
              <w:t>.1</w:t>
            </w:r>
          </w:p>
        </w:tc>
        <w:tc>
          <w:tcPr>
            <w:tcW w:w="3286" w:type="pct"/>
          </w:tcPr>
          <w:p w14:paraId="3965293D" w14:textId="15BCEBAC" w:rsidR="00F37F92" w:rsidRPr="00F37F92" w:rsidRDefault="007D0EAC" w:rsidP="00F37F92">
            <w:pPr>
              <w:pStyle w:val="Normalsmall"/>
              <w:rPr>
                <w:snapToGrid w:val="0"/>
              </w:rPr>
            </w:pPr>
            <w:r>
              <w:rPr>
                <w:snapToGrid w:val="0"/>
              </w:rPr>
              <w:t>The biosec</w:t>
            </w:r>
            <w:r w:rsidR="00A80EC9">
              <w:rPr>
                <w:snapToGrid w:val="0"/>
              </w:rPr>
              <w:t>urity industry participant</w:t>
            </w:r>
            <w:r>
              <w:rPr>
                <w:snapToGrid w:val="0"/>
              </w:rPr>
              <w:t xml:space="preserve"> </w:t>
            </w:r>
            <w:r w:rsidR="00F37F92" w:rsidRPr="00F37F92">
              <w:rPr>
                <w:snapToGrid w:val="0"/>
              </w:rPr>
              <w:t>must en</w:t>
            </w:r>
            <w:r w:rsidR="00D05041">
              <w:rPr>
                <w:snapToGrid w:val="0"/>
              </w:rPr>
              <w:t>sure effective sterilisation by</w:t>
            </w:r>
            <w:r w:rsidR="00F37F92" w:rsidRPr="00F37F92">
              <w:rPr>
                <w:snapToGrid w:val="0"/>
              </w:rPr>
              <w:t xml:space="preserve"> commencing the sterilisation stage when the </w:t>
            </w:r>
            <w:r w:rsidR="008C53C9" w:rsidRPr="00F37F92">
              <w:rPr>
                <w:snapToGrid w:val="0"/>
              </w:rPr>
              <w:t>set point</w:t>
            </w:r>
            <w:r w:rsidR="00F37F92" w:rsidRPr="00F37F92">
              <w:rPr>
                <w:snapToGrid w:val="0"/>
              </w:rPr>
              <w:t xml:space="preserve"> temperature </w:t>
            </w:r>
            <w:r w:rsidR="00A80EC9">
              <w:rPr>
                <w:snapToGrid w:val="0"/>
              </w:rPr>
              <w:t xml:space="preserve">is recorded by the sensor (for example </w:t>
            </w:r>
            <w:r w:rsidR="00F37F92" w:rsidRPr="00F37F92">
              <w:rPr>
                <w:snapToGrid w:val="0"/>
              </w:rPr>
              <w:t xml:space="preserve">thermocouple, resistance temperature detector) in: </w:t>
            </w:r>
          </w:p>
          <w:p w14:paraId="78EBEBFD" w14:textId="0AC527B4" w:rsidR="00F37F92" w:rsidRPr="00F37F92" w:rsidRDefault="00F37F92" w:rsidP="00171C93">
            <w:pPr>
              <w:pStyle w:val="ListNumberTable1"/>
              <w:numPr>
                <w:ilvl w:val="0"/>
                <w:numId w:val="266"/>
              </w:numPr>
              <w:rPr>
                <w:snapToGrid w:val="0"/>
              </w:rPr>
            </w:pPr>
            <w:r w:rsidRPr="00F37F92">
              <w:rPr>
                <w:snapToGrid w:val="0"/>
              </w:rPr>
              <w:t>the coolest part of the chamber (normally the drain point) and the densest part of load for moist heat sterilisation</w:t>
            </w:r>
          </w:p>
          <w:p w14:paraId="674C60FF" w14:textId="5545DA2A" w:rsidR="00F37F92" w:rsidRPr="00F37F92" w:rsidRDefault="00F37F92" w:rsidP="00F37F92">
            <w:pPr>
              <w:pStyle w:val="ListNumberTable1"/>
            </w:pPr>
            <w:r w:rsidRPr="00F37F92">
              <w:rPr>
                <w:snapToGrid w:val="0"/>
              </w:rPr>
              <w:t xml:space="preserve"> </w:t>
            </w:r>
            <w:proofErr w:type="gramStart"/>
            <w:r w:rsidRPr="00F37F92">
              <w:rPr>
                <w:snapToGrid w:val="0"/>
              </w:rPr>
              <w:t>the</w:t>
            </w:r>
            <w:proofErr w:type="gramEnd"/>
            <w:r w:rsidRPr="00F37F92">
              <w:rPr>
                <w:snapToGrid w:val="0"/>
              </w:rPr>
              <w:t xml:space="preserve"> densest part of the load for dry heat sterilisation.</w:t>
            </w:r>
          </w:p>
        </w:tc>
        <w:tc>
          <w:tcPr>
            <w:tcW w:w="1247" w:type="pct"/>
          </w:tcPr>
          <w:p w14:paraId="6836BF18" w14:textId="18F7523F" w:rsidR="00F37F92" w:rsidRDefault="00CE1456" w:rsidP="00171C93">
            <w:pPr>
              <w:pStyle w:val="ListNumberTable1"/>
              <w:numPr>
                <w:ilvl w:val="0"/>
                <w:numId w:val="267"/>
              </w:numPr>
            </w:pPr>
            <w:r>
              <w:t>m</w:t>
            </w:r>
            <w:r w:rsidR="00F37F92">
              <w:t>ajor</w:t>
            </w:r>
          </w:p>
          <w:p w14:paraId="78320C0C" w14:textId="7CF15A88" w:rsidR="00936F79" w:rsidRPr="00320280" w:rsidRDefault="00405E35" w:rsidP="00171C93">
            <w:pPr>
              <w:pStyle w:val="ListNumberTable1"/>
              <w:numPr>
                <w:ilvl w:val="0"/>
                <w:numId w:val="267"/>
              </w:numPr>
            </w:pPr>
            <w:r>
              <w:t>major</w:t>
            </w:r>
          </w:p>
        </w:tc>
      </w:tr>
    </w:tbl>
    <w:p w14:paraId="49825599" w14:textId="683C3B2A" w:rsidR="00606576" w:rsidRPr="00816C9C" w:rsidRDefault="002C3DCE" w:rsidP="00606576">
      <w:pPr>
        <w:pStyle w:val="Normalsmall"/>
      </w:pPr>
      <w:r w:rsidRPr="006D6CB2">
        <w:rPr>
          <w:rStyle w:val="Heading4Char"/>
          <w:rFonts w:eastAsiaTheme="minorHAnsi"/>
        </w:rPr>
        <w:t>Table 12</w:t>
      </w:r>
      <w:r w:rsidR="00FB68B2">
        <w:rPr>
          <w:rStyle w:val="Heading4Char"/>
          <w:rFonts w:eastAsiaTheme="minorHAnsi"/>
        </w:rPr>
        <w:t>.9</w:t>
      </w:r>
      <w:r w:rsidR="00893B53" w:rsidRPr="006D6CB2">
        <w:rPr>
          <w:rStyle w:val="Heading4Char"/>
          <w:rFonts w:eastAsiaTheme="minorHAnsi"/>
        </w:rPr>
        <w:t xml:space="preserve"> </w:t>
      </w:r>
      <w:r w:rsidR="00606576" w:rsidRPr="006D6CB2">
        <w:rPr>
          <w:rStyle w:val="Heading4Char"/>
          <w:rFonts w:eastAsiaTheme="minorHAnsi"/>
        </w:rPr>
        <w:t>Biosecurity waste management</w:t>
      </w:r>
      <w:r w:rsidR="000776E4">
        <w:rPr>
          <w:rStyle w:val="Heading4Char"/>
          <w:rFonts w:eastAsiaTheme="minorHAnsi"/>
        </w:rPr>
        <w:t xml:space="preserve"> requirement</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606576" w:rsidRPr="00816C9C" w14:paraId="639D3E0F" w14:textId="77777777" w:rsidTr="00C74070">
        <w:trPr>
          <w:tblHeader/>
        </w:trPr>
        <w:tc>
          <w:tcPr>
            <w:tcW w:w="467" w:type="pct"/>
          </w:tcPr>
          <w:p w14:paraId="281AB755" w14:textId="77777777" w:rsidR="00606576" w:rsidRPr="00816C9C" w:rsidRDefault="00606576" w:rsidP="00F516E1">
            <w:pPr>
              <w:pStyle w:val="Numberedtables1"/>
              <w:numPr>
                <w:ilvl w:val="0"/>
                <w:numId w:val="0"/>
              </w:numPr>
              <w:ind w:left="454"/>
            </w:pPr>
          </w:p>
        </w:tc>
        <w:tc>
          <w:tcPr>
            <w:tcW w:w="3285" w:type="pct"/>
          </w:tcPr>
          <w:p w14:paraId="23F80F2C" w14:textId="77777777" w:rsidR="00606576" w:rsidRPr="00816C9C" w:rsidRDefault="00606576" w:rsidP="00F516E1">
            <w:pPr>
              <w:pStyle w:val="TableHeading"/>
            </w:pPr>
            <w:r w:rsidRPr="00816C9C">
              <w:t>Requirement</w:t>
            </w:r>
          </w:p>
        </w:tc>
        <w:tc>
          <w:tcPr>
            <w:tcW w:w="1248" w:type="pct"/>
          </w:tcPr>
          <w:p w14:paraId="7E6AD5E9" w14:textId="77777777" w:rsidR="00606576" w:rsidRPr="00816C9C" w:rsidRDefault="00606576" w:rsidP="00F516E1">
            <w:pPr>
              <w:pStyle w:val="TableHeading"/>
            </w:pPr>
            <w:r w:rsidRPr="00816C9C">
              <w:t>Non-conformity</w:t>
            </w:r>
          </w:p>
        </w:tc>
      </w:tr>
      <w:tr w:rsidR="00606576" w:rsidRPr="00816C9C" w14:paraId="7F6A23F4" w14:textId="77777777" w:rsidTr="0082474E">
        <w:tc>
          <w:tcPr>
            <w:tcW w:w="467" w:type="pct"/>
          </w:tcPr>
          <w:p w14:paraId="2262AD60" w14:textId="2B4D8F7E" w:rsidR="00606576" w:rsidRPr="00816C9C" w:rsidRDefault="000D0DB9" w:rsidP="00F516E1">
            <w:pPr>
              <w:pStyle w:val="Numberedtables2"/>
              <w:numPr>
                <w:ilvl w:val="0"/>
                <w:numId w:val="0"/>
              </w:numPr>
            </w:pPr>
            <w:r>
              <w:t>12.</w:t>
            </w:r>
            <w:r w:rsidR="00FB68B2">
              <w:t>9</w:t>
            </w:r>
            <w:r w:rsidR="00FC3C91">
              <w:t>.1</w:t>
            </w:r>
          </w:p>
        </w:tc>
        <w:tc>
          <w:tcPr>
            <w:tcW w:w="3285" w:type="pct"/>
          </w:tcPr>
          <w:p w14:paraId="458FD383" w14:textId="4BC137FB" w:rsidR="00606576" w:rsidRPr="00816C9C" w:rsidRDefault="00606576" w:rsidP="00D05041">
            <w:pPr>
              <w:pStyle w:val="ListNumberTable1"/>
              <w:numPr>
                <w:ilvl w:val="0"/>
                <w:numId w:val="0"/>
              </w:numPr>
            </w:pPr>
            <w:r w:rsidRPr="00816C9C">
              <w:t xml:space="preserve">Unless waste subject to biosecurity control is being transported to another approved arrangement site, moved to or collected from storage, no waste may leave the control of the </w:t>
            </w:r>
            <w:r w:rsidR="00A80EC9">
              <w:t xml:space="preserve">biosecurity industry participant </w:t>
            </w:r>
            <w:r w:rsidRPr="00816C9C">
              <w:t>unless inactivated, destroyed, or released from biosecurity control.</w:t>
            </w:r>
          </w:p>
        </w:tc>
        <w:tc>
          <w:tcPr>
            <w:tcW w:w="1248" w:type="pct"/>
            <w:tcBorders>
              <w:bottom w:val="single" w:sz="4" w:space="0" w:color="auto"/>
            </w:tcBorders>
          </w:tcPr>
          <w:p w14:paraId="39B21205" w14:textId="20EB11FE" w:rsidR="00606576" w:rsidRPr="00816C9C" w:rsidRDefault="009E602D" w:rsidP="00D05041">
            <w:pPr>
              <w:pStyle w:val="ListNumberTable1"/>
              <w:numPr>
                <w:ilvl w:val="0"/>
                <w:numId w:val="0"/>
              </w:numPr>
              <w:ind w:left="340" w:hanging="340"/>
            </w:pPr>
            <w:r>
              <w:t>critical</w:t>
            </w:r>
          </w:p>
        </w:tc>
      </w:tr>
    </w:tbl>
    <w:p w14:paraId="37469BDE" w14:textId="5A0B18BC" w:rsidR="00044822" w:rsidRPr="00816C9C" w:rsidRDefault="002C3DCE" w:rsidP="00044822">
      <w:pPr>
        <w:pStyle w:val="Normalsmall"/>
      </w:pPr>
      <w:r w:rsidRPr="006D6CB2">
        <w:rPr>
          <w:rStyle w:val="Heading4Char"/>
          <w:rFonts w:eastAsiaTheme="minorHAnsi"/>
        </w:rPr>
        <w:t>Table 12</w:t>
      </w:r>
      <w:r w:rsidR="00FB68B2">
        <w:rPr>
          <w:rStyle w:val="Heading4Char"/>
          <w:rFonts w:eastAsiaTheme="minorHAnsi"/>
        </w:rPr>
        <w:t>.10</w:t>
      </w:r>
      <w:r w:rsidRPr="006D6CB2">
        <w:t xml:space="preserve"> </w:t>
      </w:r>
      <w:r w:rsidR="00044822" w:rsidRPr="006D6CB2">
        <w:rPr>
          <w:rStyle w:val="Heading4Char"/>
          <w:rFonts w:eastAsiaTheme="minorHAnsi"/>
        </w:rPr>
        <w:t>Biosecurity waste storage</w:t>
      </w:r>
      <w:r w:rsidR="000776E4">
        <w:rPr>
          <w:rStyle w:val="Heading4Char"/>
          <w:rFonts w:eastAsiaTheme="minorHAnsi"/>
        </w:rPr>
        <w:t xml:space="preserve">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044822" w:rsidRPr="00816C9C" w14:paraId="25C5ED2A" w14:textId="77777777" w:rsidTr="00C74070">
        <w:trPr>
          <w:tblHeader/>
        </w:trPr>
        <w:tc>
          <w:tcPr>
            <w:tcW w:w="467" w:type="pct"/>
          </w:tcPr>
          <w:p w14:paraId="2AD663E6" w14:textId="77777777" w:rsidR="00044822" w:rsidRPr="00816C9C" w:rsidRDefault="00044822" w:rsidP="00F516E1">
            <w:pPr>
              <w:pStyle w:val="Numberedtables1"/>
              <w:numPr>
                <w:ilvl w:val="0"/>
                <w:numId w:val="0"/>
              </w:numPr>
              <w:ind w:left="454"/>
            </w:pPr>
          </w:p>
        </w:tc>
        <w:tc>
          <w:tcPr>
            <w:tcW w:w="3285" w:type="pct"/>
          </w:tcPr>
          <w:p w14:paraId="7DC336A2" w14:textId="77777777" w:rsidR="00044822" w:rsidRPr="00816C9C" w:rsidRDefault="00044822" w:rsidP="00F516E1">
            <w:pPr>
              <w:pStyle w:val="TableHeading"/>
            </w:pPr>
            <w:r w:rsidRPr="00816C9C">
              <w:t>Requirement</w:t>
            </w:r>
          </w:p>
        </w:tc>
        <w:tc>
          <w:tcPr>
            <w:tcW w:w="1248" w:type="pct"/>
          </w:tcPr>
          <w:p w14:paraId="4513DB03" w14:textId="77777777" w:rsidR="00044822" w:rsidRPr="00816C9C" w:rsidRDefault="00044822" w:rsidP="00F516E1">
            <w:pPr>
              <w:pStyle w:val="TableHeading"/>
            </w:pPr>
            <w:r w:rsidRPr="00816C9C">
              <w:t>Non-conformity</w:t>
            </w:r>
          </w:p>
        </w:tc>
      </w:tr>
      <w:tr w:rsidR="00044822" w:rsidRPr="00816C9C" w14:paraId="4B9B1CDF" w14:textId="77777777" w:rsidTr="00C74070">
        <w:tc>
          <w:tcPr>
            <w:tcW w:w="467" w:type="pct"/>
          </w:tcPr>
          <w:p w14:paraId="35282D64" w14:textId="3F6B2827" w:rsidR="00044822" w:rsidRPr="00816C9C" w:rsidRDefault="00244B72" w:rsidP="00F516E1">
            <w:pPr>
              <w:pStyle w:val="Numberedtables2"/>
              <w:numPr>
                <w:ilvl w:val="0"/>
                <w:numId w:val="0"/>
              </w:numPr>
            </w:pPr>
            <w:r w:rsidRPr="00816C9C">
              <w:t>12.</w:t>
            </w:r>
            <w:r w:rsidR="00FB68B2">
              <w:t>10</w:t>
            </w:r>
            <w:r w:rsidR="003B5226">
              <w:t>.1</w:t>
            </w:r>
          </w:p>
        </w:tc>
        <w:tc>
          <w:tcPr>
            <w:tcW w:w="3285" w:type="pct"/>
          </w:tcPr>
          <w:p w14:paraId="2EAEE6C5" w14:textId="77777777" w:rsidR="005D555F" w:rsidRPr="00816C9C" w:rsidRDefault="005D555F" w:rsidP="005D555F">
            <w:pPr>
              <w:pStyle w:val="Normalsmall"/>
            </w:pPr>
            <w:r w:rsidRPr="00816C9C">
              <w:t>Where biosecurity waste is being treated at the approved arrangement site or collected by a department approved transporter and this cannot occur within:</w:t>
            </w:r>
          </w:p>
          <w:p w14:paraId="06D7D342" w14:textId="77777777" w:rsidR="005D555F" w:rsidRPr="00816C9C" w:rsidRDefault="005D555F" w:rsidP="00171C93">
            <w:pPr>
              <w:pStyle w:val="ListNumberTable1"/>
              <w:numPr>
                <w:ilvl w:val="0"/>
                <w:numId w:val="57"/>
              </w:numPr>
            </w:pPr>
            <w:r w:rsidRPr="00816C9C">
              <w:t>21 days of non-perishable waste being generated, or</w:t>
            </w:r>
          </w:p>
          <w:p w14:paraId="723D5FB0" w14:textId="4B655EC6" w:rsidR="005D555F" w:rsidRPr="00816C9C" w:rsidRDefault="005D555F" w:rsidP="00F516E1">
            <w:pPr>
              <w:pStyle w:val="ListNumberTable1"/>
            </w:pPr>
            <w:r w:rsidRPr="00816C9C">
              <w:t>48 hours of perishable waste being generated, the waste must be stored at 4 degrees Celsius or below until such time as treatment or collection occurs.</w:t>
            </w:r>
          </w:p>
          <w:p w14:paraId="61621398" w14:textId="378CC7DE" w:rsidR="00044822" w:rsidRPr="00816C9C" w:rsidRDefault="005D555F" w:rsidP="005D555F">
            <w:pPr>
              <w:pStyle w:val="Normalsmall"/>
            </w:pPr>
            <w:r w:rsidRPr="00816C9C">
              <w:t>Note: Animal carcasses and faecal material are excluded from this requirement.  Animal carcasses have alternative storage requirements (Refer to specific requirements for Animal containment).</w:t>
            </w:r>
          </w:p>
        </w:tc>
        <w:tc>
          <w:tcPr>
            <w:tcW w:w="1248" w:type="pct"/>
          </w:tcPr>
          <w:p w14:paraId="0A9685E3" w14:textId="43EF1D3E" w:rsidR="00044822" w:rsidRPr="00816C9C" w:rsidRDefault="009E602D" w:rsidP="00D05041">
            <w:pPr>
              <w:pStyle w:val="ListNumberTable1"/>
              <w:numPr>
                <w:ilvl w:val="0"/>
                <w:numId w:val="0"/>
              </w:numPr>
              <w:ind w:left="340" w:hanging="340"/>
            </w:pPr>
            <w:r>
              <w:t>major</w:t>
            </w:r>
          </w:p>
        </w:tc>
      </w:tr>
      <w:tr w:rsidR="00044822" w:rsidRPr="00816C9C" w14:paraId="65668236" w14:textId="77777777" w:rsidTr="00C74070">
        <w:tc>
          <w:tcPr>
            <w:tcW w:w="467" w:type="pct"/>
          </w:tcPr>
          <w:p w14:paraId="18AF74D3" w14:textId="73873795" w:rsidR="00044822" w:rsidRPr="00816C9C" w:rsidRDefault="00FB68B2" w:rsidP="00F516E1">
            <w:pPr>
              <w:pStyle w:val="Numberedtables2"/>
              <w:numPr>
                <w:ilvl w:val="0"/>
                <w:numId w:val="0"/>
              </w:numPr>
            </w:pPr>
            <w:r>
              <w:t>12.10</w:t>
            </w:r>
            <w:r w:rsidR="003B5226">
              <w:t>.2</w:t>
            </w:r>
          </w:p>
        </w:tc>
        <w:tc>
          <w:tcPr>
            <w:tcW w:w="3285" w:type="pct"/>
          </w:tcPr>
          <w:p w14:paraId="31986C29" w14:textId="77777777" w:rsidR="005D555F" w:rsidRPr="00816C9C" w:rsidRDefault="005D555F" w:rsidP="005D555F">
            <w:pPr>
              <w:pStyle w:val="Normalsmall"/>
            </w:pPr>
            <w:r w:rsidRPr="00816C9C">
              <w:t>Where the biosecurity waste is stored at 4 degrees Celsius or below, there must be:</w:t>
            </w:r>
          </w:p>
          <w:p w14:paraId="3F7A1F89" w14:textId="12C8FB62" w:rsidR="005D555F" w:rsidRPr="00816C9C" w:rsidRDefault="005D555F" w:rsidP="00171C93">
            <w:pPr>
              <w:pStyle w:val="ListNumberTable1"/>
              <w:numPr>
                <w:ilvl w:val="0"/>
                <w:numId w:val="58"/>
              </w:numPr>
              <w:rPr>
                <w:rFonts w:cstheme="majorHAnsi"/>
              </w:rPr>
            </w:pPr>
            <w:r w:rsidRPr="00816C9C">
              <w:t>logging of the temperatu</w:t>
            </w:r>
            <w:r w:rsidR="009E602D">
              <w:t xml:space="preserve">re at </w:t>
            </w:r>
            <w:r w:rsidR="00D05041">
              <w:t>least at weekly intervals,</w:t>
            </w:r>
            <w:r w:rsidR="009E602D">
              <w:t xml:space="preserve"> </w:t>
            </w:r>
            <w:r w:rsidRPr="00816C9C">
              <w:t>or</w:t>
            </w:r>
          </w:p>
          <w:p w14:paraId="19FF60DE" w14:textId="4B189EEA" w:rsidR="00044822" w:rsidRPr="00816C9C" w:rsidRDefault="005D555F" w:rsidP="005D555F">
            <w:pPr>
              <w:pStyle w:val="ListNumberTable1"/>
            </w:pPr>
            <w:proofErr w:type="gramStart"/>
            <w:r w:rsidRPr="00816C9C">
              <w:t>an</w:t>
            </w:r>
            <w:proofErr w:type="gramEnd"/>
            <w:r w:rsidRPr="00816C9C">
              <w:t xml:space="preserve"> over temperature alarm installed.</w:t>
            </w:r>
          </w:p>
        </w:tc>
        <w:tc>
          <w:tcPr>
            <w:tcW w:w="1248" w:type="pct"/>
          </w:tcPr>
          <w:p w14:paraId="7533F5B8" w14:textId="4741A665" w:rsidR="00044822" w:rsidRPr="00816C9C" w:rsidRDefault="009E602D" w:rsidP="00D05041">
            <w:pPr>
              <w:pStyle w:val="ListNumberTable1"/>
              <w:numPr>
                <w:ilvl w:val="0"/>
                <w:numId w:val="0"/>
              </w:numPr>
            </w:pPr>
            <w:r>
              <w:t>minor</w:t>
            </w:r>
          </w:p>
        </w:tc>
      </w:tr>
      <w:tr w:rsidR="005D555F" w:rsidRPr="00816C9C" w14:paraId="602A0440" w14:textId="77777777" w:rsidTr="00C74070">
        <w:tc>
          <w:tcPr>
            <w:tcW w:w="467" w:type="pct"/>
          </w:tcPr>
          <w:p w14:paraId="31747DAD" w14:textId="4483005A" w:rsidR="005D555F" w:rsidRPr="00816C9C" w:rsidRDefault="00BE004E" w:rsidP="00F516E1">
            <w:pPr>
              <w:pStyle w:val="Numberedtables2"/>
              <w:numPr>
                <w:ilvl w:val="0"/>
                <w:numId w:val="0"/>
              </w:numPr>
            </w:pPr>
            <w:r w:rsidRPr="00816C9C">
              <w:t>12.</w:t>
            </w:r>
            <w:r w:rsidR="00FB68B2">
              <w:t>10</w:t>
            </w:r>
            <w:r w:rsidR="003B5226">
              <w:t>.3</w:t>
            </w:r>
          </w:p>
        </w:tc>
        <w:tc>
          <w:tcPr>
            <w:tcW w:w="3285" w:type="pct"/>
          </w:tcPr>
          <w:p w14:paraId="5EE4D14B" w14:textId="77777777" w:rsidR="005D555F" w:rsidRPr="00816C9C" w:rsidRDefault="005D555F" w:rsidP="005D555F">
            <w:pPr>
              <w:pStyle w:val="Normalsmall"/>
            </w:pPr>
            <w:r w:rsidRPr="00816C9C">
              <w:t>Biosecurity waste must not be stored at the approved arrangement site for longer than 90 days:</w:t>
            </w:r>
          </w:p>
          <w:p w14:paraId="0B3E2309" w14:textId="77777777" w:rsidR="005D555F" w:rsidRPr="00816C9C" w:rsidRDefault="005D555F" w:rsidP="00171C93">
            <w:pPr>
              <w:pStyle w:val="ListNumberTable1"/>
              <w:numPr>
                <w:ilvl w:val="0"/>
                <w:numId w:val="59"/>
              </w:numPr>
            </w:pPr>
            <w:r w:rsidRPr="00816C9C">
              <w:t>without department approval, or</w:t>
            </w:r>
          </w:p>
          <w:p w14:paraId="5D0616E2" w14:textId="69D2BC40" w:rsidR="005D555F" w:rsidRPr="00816C9C" w:rsidRDefault="005D555F" w:rsidP="005D555F">
            <w:pPr>
              <w:pStyle w:val="ListNumberTable1"/>
            </w:pPr>
            <w:proofErr w:type="gramStart"/>
            <w:r w:rsidRPr="00816C9C">
              <w:t>unless</w:t>
            </w:r>
            <w:proofErr w:type="gramEnd"/>
            <w:r w:rsidRPr="00816C9C">
              <w:t xml:space="preserve"> specified in the Import Permit conditions.</w:t>
            </w:r>
          </w:p>
        </w:tc>
        <w:tc>
          <w:tcPr>
            <w:tcW w:w="1248" w:type="pct"/>
          </w:tcPr>
          <w:p w14:paraId="4DA8CF6A" w14:textId="70797E7C" w:rsidR="005D555F" w:rsidRPr="00816C9C" w:rsidRDefault="009E602D" w:rsidP="00D05041">
            <w:pPr>
              <w:pStyle w:val="ListNumberTable1"/>
              <w:numPr>
                <w:ilvl w:val="0"/>
                <w:numId w:val="0"/>
              </w:numPr>
            </w:pPr>
            <w:r>
              <w:t>minor</w:t>
            </w:r>
          </w:p>
        </w:tc>
      </w:tr>
    </w:tbl>
    <w:p w14:paraId="4AFEDB4D" w14:textId="7774E1E5" w:rsidR="00BE004E" w:rsidRPr="00816C9C" w:rsidRDefault="002C3DCE" w:rsidP="00BE004E">
      <w:pPr>
        <w:pStyle w:val="Normalsmall"/>
      </w:pPr>
      <w:r w:rsidRPr="006D6CB2">
        <w:rPr>
          <w:rStyle w:val="Heading4Char"/>
          <w:rFonts w:eastAsiaTheme="minorHAnsi"/>
        </w:rPr>
        <w:t>Table 12</w:t>
      </w:r>
      <w:r w:rsidR="00FB68B2">
        <w:rPr>
          <w:rStyle w:val="Heading4Char"/>
          <w:rFonts w:eastAsiaTheme="minorHAnsi"/>
        </w:rPr>
        <w:t>.11</w:t>
      </w:r>
      <w:r w:rsidRPr="006D6CB2">
        <w:t xml:space="preserve"> </w:t>
      </w:r>
      <w:r w:rsidR="00BE004E" w:rsidRPr="006D6CB2">
        <w:rPr>
          <w:rStyle w:val="Heading4Char"/>
          <w:rFonts w:eastAsiaTheme="minorHAnsi"/>
        </w:rPr>
        <w:t>Biosecurity waste transport</w:t>
      </w:r>
      <w:r w:rsidR="000776E4">
        <w:rPr>
          <w:rStyle w:val="Heading4Char"/>
          <w:rFonts w:eastAsiaTheme="minorHAnsi"/>
        </w:rPr>
        <w:t xml:space="preserve">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BE004E" w:rsidRPr="00816C9C" w14:paraId="2210F263" w14:textId="77777777" w:rsidTr="00C74070">
        <w:trPr>
          <w:tblHeader/>
        </w:trPr>
        <w:tc>
          <w:tcPr>
            <w:tcW w:w="467" w:type="pct"/>
          </w:tcPr>
          <w:p w14:paraId="2E2FF609" w14:textId="77777777" w:rsidR="00BE004E" w:rsidRPr="00816C9C" w:rsidRDefault="00BE004E" w:rsidP="00F516E1">
            <w:pPr>
              <w:pStyle w:val="Numberedtables1"/>
              <w:numPr>
                <w:ilvl w:val="0"/>
                <w:numId w:val="0"/>
              </w:numPr>
              <w:ind w:left="454"/>
            </w:pPr>
          </w:p>
        </w:tc>
        <w:tc>
          <w:tcPr>
            <w:tcW w:w="3285" w:type="pct"/>
          </w:tcPr>
          <w:p w14:paraId="00FE81AD" w14:textId="77777777" w:rsidR="00BE004E" w:rsidRPr="00816C9C" w:rsidRDefault="00BE004E" w:rsidP="00F516E1">
            <w:pPr>
              <w:pStyle w:val="TableHeading"/>
            </w:pPr>
            <w:r w:rsidRPr="00816C9C">
              <w:t>Requirement</w:t>
            </w:r>
          </w:p>
        </w:tc>
        <w:tc>
          <w:tcPr>
            <w:tcW w:w="1248" w:type="pct"/>
          </w:tcPr>
          <w:p w14:paraId="3EC18B7C" w14:textId="77777777" w:rsidR="00BE004E" w:rsidRPr="00816C9C" w:rsidRDefault="00BE004E" w:rsidP="00F516E1">
            <w:pPr>
              <w:pStyle w:val="TableHeading"/>
            </w:pPr>
            <w:r w:rsidRPr="00816C9C">
              <w:t>Non-conformity</w:t>
            </w:r>
          </w:p>
        </w:tc>
      </w:tr>
      <w:tr w:rsidR="00BE004E" w:rsidRPr="00816C9C" w14:paraId="5F91CBC8" w14:textId="77777777" w:rsidTr="00C74070">
        <w:tc>
          <w:tcPr>
            <w:tcW w:w="467" w:type="pct"/>
          </w:tcPr>
          <w:p w14:paraId="7F2F72D6" w14:textId="1442707B" w:rsidR="00BE004E" w:rsidRPr="00816C9C" w:rsidRDefault="00FB68B2" w:rsidP="00F516E1">
            <w:pPr>
              <w:pStyle w:val="Numberedtables2"/>
              <w:numPr>
                <w:ilvl w:val="0"/>
                <w:numId w:val="0"/>
              </w:numPr>
            </w:pPr>
            <w:r>
              <w:t>12.11</w:t>
            </w:r>
            <w:r w:rsidR="003B5226">
              <w:t>.1</w:t>
            </w:r>
          </w:p>
        </w:tc>
        <w:tc>
          <w:tcPr>
            <w:tcW w:w="3285" w:type="pct"/>
          </w:tcPr>
          <w:p w14:paraId="73AA1DC7" w14:textId="2655DF95" w:rsidR="00BE004E" w:rsidRPr="00816C9C" w:rsidRDefault="00A80EC9" w:rsidP="00494070">
            <w:pPr>
              <w:pStyle w:val="Normalsmall"/>
            </w:pPr>
            <w:r>
              <w:t>The biosecurity industry participant</w:t>
            </w:r>
            <w:r w:rsidR="00E35A8C">
              <w:t xml:space="preserve"> </w:t>
            </w:r>
            <w:r w:rsidR="00494070" w:rsidRPr="00816C9C">
              <w:t>must only allow a party approved by the department to collect and transport biosecurity waste from the approved arrangement site.</w:t>
            </w:r>
          </w:p>
        </w:tc>
        <w:tc>
          <w:tcPr>
            <w:tcW w:w="1248" w:type="pct"/>
          </w:tcPr>
          <w:p w14:paraId="604559C5" w14:textId="2AF2CB5C" w:rsidR="00BE004E" w:rsidRPr="00816C9C" w:rsidRDefault="009E602D" w:rsidP="00D05041">
            <w:pPr>
              <w:pStyle w:val="ListNumberTable1"/>
              <w:numPr>
                <w:ilvl w:val="0"/>
                <w:numId w:val="0"/>
              </w:numPr>
              <w:ind w:left="340" w:hanging="340"/>
            </w:pPr>
            <w:r>
              <w:t>major</w:t>
            </w:r>
          </w:p>
        </w:tc>
      </w:tr>
      <w:tr w:rsidR="00BE004E" w:rsidRPr="00816C9C" w14:paraId="708710AF" w14:textId="77777777" w:rsidTr="00C74070">
        <w:tc>
          <w:tcPr>
            <w:tcW w:w="467" w:type="pct"/>
          </w:tcPr>
          <w:p w14:paraId="7743A31A" w14:textId="1BC0A41E" w:rsidR="00BE004E" w:rsidRPr="00816C9C" w:rsidRDefault="00FB68B2" w:rsidP="00F516E1">
            <w:pPr>
              <w:pStyle w:val="Numberedtables2"/>
              <w:numPr>
                <w:ilvl w:val="0"/>
                <w:numId w:val="0"/>
              </w:numPr>
            </w:pPr>
            <w:r>
              <w:t>12.11</w:t>
            </w:r>
            <w:r w:rsidR="003B5226">
              <w:t>.2</w:t>
            </w:r>
          </w:p>
        </w:tc>
        <w:tc>
          <w:tcPr>
            <w:tcW w:w="3285" w:type="pct"/>
          </w:tcPr>
          <w:p w14:paraId="5FA175E4" w14:textId="0CF62B74" w:rsidR="00494070" w:rsidRPr="00816C9C" w:rsidRDefault="00494070" w:rsidP="00494070">
            <w:pPr>
              <w:pStyle w:val="Normalsmall"/>
            </w:pPr>
            <w:r w:rsidRPr="00816C9C">
              <w:t>Where waste disposal is undertaken through a department approve</w:t>
            </w:r>
            <w:r w:rsidR="007D0EAC">
              <w:t>d w</w:t>
            </w:r>
            <w:r w:rsidR="00A80EC9">
              <w:t xml:space="preserve">aste transport company, the biosecurity industry participant </w:t>
            </w:r>
            <w:r w:rsidRPr="00816C9C">
              <w:t>must ensure that:</w:t>
            </w:r>
          </w:p>
          <w:p w14:paraId="503492B4" w14:textId="063DFB26" w:rsidR="00494070" w:rsidRPr="00816C9C" w:rsidRDefault="00494070" w:rsidP="00171C93">
            <w:pPr>
              <w:pStyle w:val="ListNumberTable1"/>
              <w:numPr>
                <w:ilvl w:val="0"/>
                <w:numId w:val="60"/>
              </w:numPr>
            </w:pPr>
            <w:r w:rsidRPr="00816C9C">
              <w:t xml:space="preserve">waste remains in secure storage areas/collection points at the approved arrangement site for collection by </w:t>
            </w:r>
            <w:r w:rsidR="00511C9A">
              <w:t xml:space="preserve"> the approved transport company</w:t>
            </w:r>
          </w:p>
          <w:p w14:paraId="5AE7CAAD" w14:textId="0BECEC4B" w:rsidR="00BE004E" w:rsidRPr="00816C9C" w:rsidRDefault="00494070" w:rsidP="00494070">
            <w:pPr>
              <w:pStyle w:val="ListNumberTable1"/>
            </w:pPr>
            <w:proofErr w:type="gramStart"/>
            <w:r w:rsidRPr="00816C9C">
              <w:t>the</w:t>
            </w:r>
            <w:proofErr w:type="gramEnd"/>
            <w:r w:rsidRPr="00816C9C">
              <w:t xml:space="preserve"> waste transport contractor is informed that they are handling biosecurity waste and is aware of the required disposal method.</w:t>
            </w:r>
          </w:p>
        </w:tc>
        <w:tc>
          <w:tcPr>
            <w:tcW w:w="1248" w:type="pct"/>
          </w:tcPr>
          <w:p w14:paraId="46407A3C" w14:textId="14300072" w:rsidR="00BE004E" w:rsidRDefault="00CE1456" w:rsidP="00171C93">
            <w:pPr>
              <w:pStyle w:val="ListNumberTable1"/>
              <w:numPr>
                <w:ilvl w:val="0"/>
                <w:numId w:val="273"/>
              </w:numPr>
            </w:pPr>
            <w:r>
              <w:t>m</w:t>
            </w:r>
            <w:r w:rsidR="00511C9A">
              <w:t>ajor</w:t>
            </w:r>
          </w:p>
          <w:p w14:paraId="09572DDC" w14:textId="4AB2B33B" w:rsidR="00511C9A" w:rsidRPr="00816C9C" w:rsidRDefault="00511C9A" w:rsidP="00171C93">
            <w:pPr>
              <w:pStyle w:val="ListNumberTable1"/>
              <w:numPr>
                <w:ilvl w:val="0"/>
                <w:numId w:val="273"/>
              </w:numPr>
            </w:pPr>
            <w:r>
              <w:t>minor</w:t>
            </w:r>
          </w:p>
        </w:tc>
      </w:tr>
    </w:tbl>
    <w:p w14:paraId="1E5261E0" w14:textId="329E237E" w:rsidR="00035F6A" w:rsidRDefault="00035F6A" w:rsidP="00035F6A">
      <w:pPr>
        <w:pStyle w:val="Heading3"/>
      </w:pPr>
      <w:bookmarkStart w:id="20" w:name="_Toc500324139"/>
      <w:r w:rsidRPr="00816C9C">
        <w:t>Information management</w:t>
      </w:r>
      <w:bookmarkEnd w:id="20"/>
    </w:p>
    <w:p w14:paraId="0BA2CF12" w14:textId="309D678D" w:rsidR="006E37DD" w:rsidRPr="004A3526" w:rsidRDefault="00660910" w:rsidP="006E37DD">
      <w:pPr>
        <w:spacing w:before="60" w:after="100"/>
        <w:rPr>
          <w:rFonts w:asciiTheme="majorHAnsi" w:hAnsiTheme="majorHAnsi"/>
          <w:b/>
          <w:i/>
        </w:rPr>
      </w:pPr>
      <w:r>
        <w:rPr>
          <w:rFonts w:asciiTheme="majorHAnsi" w:hAnsiTheme="majorHAnsi"/>
          <w:i/>
        </w:rPr>
        <w:t>Purpose</w:t>
      </w:r>
    </w:p>
    <w:p w14:paraId="698E1AB0" w14:textId="7FEEA60C" w:rsidR="006E37DD" w:rsidRPr="006E37DD" w:rsidRDefault="006E37DD" w:rsidP="006E37DD">
      <w:r w:rsidRPr="004A3526">
        <w:rPr>
          <w:i/>
          <w:iCs/>
        </w:rPr>
        <w:t>To ensure that information and records are up to date, complete and provide traceability</w:t>
      </w:r>
      <w:r w:rsidRPr="004A3526">
        <w:rPr>
          <w:rFonts w:asciiTheme="majorHAnsi" w:hAnsiTheme="majorHAnsi"/>
          <w:i/>
        </w:rPr>
        <w:t>.</w:t>
      </w:r>
    </w:p>
    <w:p w14:paraId="5981A391" w14:textId="1873ED89" w:rsidR="00035F6A" w:rsidRPr="00816C9C" w:rsidRDefault="002C3DCE" w:rsidP="00923E85">
      <w:pPr>
        <w:pStyle w:val="Heading4"/>
        <w:numPr>
          <w:ilvl w:val="0"/>
          <w:numId w:val="0"/>
        </w:numPr>
        <w:ind w:left="680" w:hanging="680"/>
      </w:pPr>
      <w:r>
        <w:t xml:space="preserve">Table 13 </w:t>
      </w:r>
      <w:r w:rsidR="00035F6A" w:rsidRPr="00816C9C">
        <w:t>Record</w:t>
      </w:r>
      <w:r w:rsidR="00596F63" w:rsidRPr="00816C9C">
        <w:t xml:space="preserve">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035F6A" w:rsidRPr="00816C9C" w14:paraId="0D489BBA" w14:textId="77777777" w:rsidTr="00C74070">
        <w:trPr>
          <w:tblHeader/>
        </w:trPr>
        <w:tc>
          <w:tcPr>
            <w:tcW w:w="467" w:type="pct"/>
          </w:tcPr>
          <w:p w14:paraId="5D6CDFAB" w14:textId="77777777" w:rsidR="00035F6A" w:rsidRPr="00816C9C" w:rsidRDefault="00035F6A" w:rsidP="00596F63">
            <w:pPr>
              <w:pStyle w:val="Numberedtables1"/>
              <w:numPr>
                <w:ilvl w:val="0"/>
                <w:numId w:val="0"/>
              </w:numPr>
              <w:ind w:left="454"/>
            </w:pPr>
          </w:p>
        </w:tc>
        <w:tc>
          <w:tcPr>
            <w:tcW w:w="3285" w:type="pct"/>
          </w:tcPr>
          <w:p w14:paraId="34CD95D6" w14:textId="0B80F7AB" w:rsidR="00035F6A" w:rsidRPr="00816C9C" w:rsidRDefault="00596F63" w:rsidP="00F516E1">
            <w:pPr>
              <w:pStyle w:val="TableHeading"/>
            </w:pPr>
            <w:r w:rsidRPr="00816C9C">
              <w:t>R</w:t>
            </w:r>
            <w:r w:rsidR="00035F6A" w:rsidRPr="00816C9C">
              <w:t>equirement</w:t>
            </w:r>
            <w:r w:rsidR="00AB709F" w:rsidRPr="00816C9C">
              <w:t>s</w:t>
            </w:r>
          </w:p>
        </w:tc>
        <w:tc>
          <w:tcPr>
            <w:tcW w:w="1248" w:type="pct"/>
          </w:tcPr>
          <w:p w14:paraId="4DFA101A" w14:textId="77777777" w:rsidR="00035F6A" w:rsidRPr="00816C9C" w:rsidRDefault="00035F6A" w:rsidP="00F516E1">
            <w:pPr>
              <w:pStyle w:val="TableHeading"/>
            </w:pPr>
            <w:r w:rsidRPr="00816C9C">
              <w:t>Non-conformity</w:t>
            </w:r>
          </w:p>
        </w:tc>
      </w:tr>
      <w:tr w:rsidR="00035F6A" w:rsidRPr="00816C9C" w14:paraId="51AF9A21" w14:textId="77777777" w:rsidTr="00C74070">
        <w:tc>
          <w:tcPr>
            <w:tcW w:w="467" w:type="pct"/>
          </w:tcPr>
          <w:p w14:paraId="358ADFB9" w14:textId="20EFE538" w:rsidR="00035F6A" w:rsidRPr="00816C9C" w:rsidRDefault="00596F63" w:rsidP="00596F63">
            <w:pPr>
              <w:pStyle w:val="Numberedtables2"/>
              <w:numPr>
                <w:ilvl w:val="0"/>
                <w:numId w:val="0"/>
              </w:numPr>
            </w:pPr>
            <w:r w:rsidRPr="00816C9C">
              <w:t>13.1</w:t>
            </w:r>
          </w:p>
        </w:tc>
        <w:tc>
          <w:tcPr>
            <w:tcW w:w="3285" w:type="pct"/>
          </w:tcPr>
          <w:p w14:paraId="713011AF" w14:textId="3B2E3366" w:rsidR="00035F6A" w:rsidRPr="00816C9C" w:rsidRDefault="00035F6A" w:rsidP="00D05041">
            <w:pPr>
              <w:pStyle w:val="ListNumberTable1"/>
              <w:numPr>
                <w:ilvl w:val="0"/>
                <w:numId w:val="0"/>
              </w:numPr>
              <w:ind w:left="33" w:hanging="33"/>
            </w:pPr>
            <w:r w:rsidRPr="00816C9C">
              <w:t>Records must be maintained for all goods subject to biosecurity control for a minimum of 24 months from the date of being treated, or released.</w:t>
            </w:r>
          </w:p>
        </w:tc>
        <w:tc>
          <w:tcPr>
            <w:tcW w:w="1248" w:type="pct"/>
          </w:tcPr>
          <w:p w14:paraId="5C234F8C" w14:textId="751A4501" w:rsidR="00035F6A" w:rsidRPr="00816C9C" w:rsidRDefault="006E37DD" w:rsidP="00D05041">
            <w:pPr>
              <w:pStyle w:val="ListNumberTable1"/>
              <w:numPr>
                <w:ilvl w:val="0"/>
                <w:numId w:val="0"/>
              </w:numPr>
              <w:ind w:left="340" w:hanging="340"/>
            </w:pPr>
            <w:r>
              <w:t>major</w:t>
            </w:r>
          </w:p>
        </w:tc>
      </w:tr>
      <w:tr w:rsidR="00035F6A" w14:paraId="41914056" w14:textId="77777777" w:rsidTr="00C74070">
        <w:tc>
          <w:tcPr>
            <w:tcW w:w="467" w:type="pct"/>
          </w:tcPr>
          <w:p w14:paraId="1129DC3A" w14:textId="671E6CC9" w:rsidR="00035F6A" w:rsidRPr="00816C9C" w:rsidRDefault="00596F63" w:rsidP="00596F63">
            <w:pPr>
              <w:pStyle w:val="Numberedtables2"/>
              <w:numPr>
                <w:ilvl w:val="0"/>
                <w:numId w:val="0"/>
              </w:numPr>
            </w:pPr>
            <w:r w:rsidRPr="00816C9C">
              <w:t>13.2</w:t>
            </w:r>
          </w:p>
        </w:tc>
        <w:tc>
          <w:tcPr>
            <w:tcW w:w="3285" w:type="pct"/>
          </w:tcPr>
          <w:p w14:paraId="0DF262AF" w14:textId="0BC0E254" w:rsidR="00035F6A" w:rsidRPr="00816C9C" w:rsidRDefault="009B3577" w:rsidP="00D05041">
            <w:pPr>
              <w:pStyle w:val="ListNumberTable1"/>
              <w:numPr>
                <w:ilvl w:val="0"/>
                <w:numId w:val="0"/>
              </w:numPr>
              <w:ind w:left="33" w:hanging="33"/>
            </w:pPr>
            <w:r w:rsidRPr="00816C9C">
              <w:t>All records must be made available to the department within two business days, upon request.</w:t>
            </w:r>
          </w:p>
        </w:tc>
        <w:tc>
          <w:tcPr>
            <w:tcW w:w="1248" w:type="pct"/>
          </w:tcPr>
          <w:p w14:paraId="26C07D3C" w14:textId="0BD62D3B" w:rsidR="00035F6A" w:rsidRPr="00320280" w:rsidRDefault="006E37DD" w:rsidP="00D05041">
            <w:pPr>
              <w:pStyle w:val="ListNumberTable1"/>
              <w:numPr>
                <w:ilvl w:val="0"/>
                <w:numId w:val="0"/>
              </w:numPr>
              <w:ind w:left="340" w:hanging="340"/>
            </w:pPr>
            <w:r>
              <w:t>minor</w:t>
            </w:r>
          </w:p>
        </w:tc>
      </w:tr>
      <w:tr w:rsidR="00035F6A" w:rsidRPr="006E37DD" w14:paraId="54AEEB74" w14:textId="77777777" w:rsidTr="00C74070">
        <w:tc>
          <w:tcPr>
            <w:tcW w:w="467" w:type="pct"/>
          </w:tcPr>
          <w:p w14:paraId="2C4B2B2B" w14:textId="5F323FD0" w:rsidR="00035F6A" w:rsidRPr="006E37DD" w:rsidRDefault="00596F63" w:rsidP="00596F63">
            <w:pPr>
              <w:pStyle w:val="Numberedtables2"/>
              <w:numPr>
                <w:ilvl w:val="0"/>
                <w:numId w:val="0"/>
              </w:numPr>
            </w:pPr>
            <w:r w:rsidRPr="006E37DD">
              <w:t>13.3</w:t>
            </w:r>
          </w:p>
        </w:tc>
        <w:tc>
          <w:tcPr>
            <w:tcW w:w="3285" w:type="pct"/>
          </w:tcPr>
          <w:p w14:paraId="19FBA370" w14:textId="31E0F3C4" w:rsidR="009B3577" w:rsidRPr="006E37DD" w:rsidRDefault="009B3577" w:rsidP="009B3577">
            <w:pPr>
              <w:pStyle w:val="Normalsmall"/>
            </w:pPr>
            <w:r w:rsidRPr="006E37DD">
              <w:t>The b</w:t>
            </w:r>
            <w:r w:rsidR="00A80EC9">
              <w:t>iosecurity industry participant</w:t>
            </w:r>
            <w:r w:rsidR="00405E35">
              <w:t xml:space="preserve"> </w:t>
            </w:r>
            <w:r w:rsidRPr="006E37DD">
              <w:t>must maintain records of all activities related to biosecurity control, including records of:</w:t>
            </w:r>
          </w:p>
          <w:p w14:paraId="65B9CA8A" w14:textId="7293E6F2" w:rsidR="009B3577" w:rsidRPr="006E37DD" w:rsidRDefault="009B3577" w:rsidP="00171C93">
            <w:pPr>
              <w:pStyle w:val="ListNumberTable1"/>
              <w:numPr>
                <w:ilvl w:val="0"/>
                <w:numId w:val="278"/>
              </w:numPr>
            </w:pPr>
            <w:r w:rsidRPr="006E37DD">
              <w:t>receipt and holding, which includ</w:t>
            </w:r>
            <w:r w:rsidR="006A4F7E">
              <w:t xml:space="preserve">es, date of arrival, type (for example </w:t>
            </w:r>
            <w:r w:rsidRPr="006E37DD">
              <w:t>species, plant scientific na</w:t>
            </w:r>
            <w:r w:rsidR="006A4F7E">
              <w:t xml:space="preserve">mes) and total quantities (for example </w:t>
            </w:r>
            <w:r w:rsidRPr="006E37DD">
              <w:t xml:space="preserve">kilogram (kg), litres, numbers) of goods subject </w:t>
            </w:r>
            <w:r w:rsidR="006E37DD">
              <w:t>to biosecurity control received</w:t>
            </w:r>
          </w:p>
          <w:p w14:paraId="239BFB95" w14:textId="0BB4E964" w:rsidR="009B3577" w:rsidRPr="006E37DD" w:rsidRDefault="009B3577" w:rsidP="009B3577">
            <w:pPr>
              <w:pStyle w:val="ListNumberTable1"/>
            </w:pPr>
            <w:r w:rsidRPr="006E37DD">
              <w:t>locatio</w:t>
            </w:r>
            <w:r w:rsidR="006A4F7E">
              <w:t>n or part of facility (for example</w:t>
            </w:r>
            <w:r w:rsidRPr="006E37DD">
              <w:t xml:space="preserve"> storage unit, animal enclosure, plant greenhouse or field) where each item subject to bi</w:t>
            </w:r>
            <w:r w:rsidR="006E37DD">
              <w:t>osecurity control is held/grown</w:t>
            </w:r>
          </w:p>
          <w:p w14:paraId="320F48BD" w14:textId="54524980" w:rsidR="009B3577" w:rsidRPr="006E37DD" w:rsidRDefault="009B3577" w:rsidP="009B3577">
            <w:pPr>
              <w:pStyle w:val="ListNumberTable1"/>
            </w:pPr>
            <w:r w:rsidRPr="006E37DD">
              <w:t>department Import Permit or Import Permit number an</w:t>
            </w:r>
            <w:r w:rsidR="006E37DD">
              <w:t>d commodity relevant conditions</w:t>
            </w:r>
          </w:p>
          <w:p w14:paraId="0F664AB0" w14:textId="1C355354" w:rsidR="009B3577" w:rsidRPr="006E37DD" w:rsidRDefault="009B3577" w:rsidP="009B3577">
            <w:pPr>
              <w:pStyle w:val="ListNumberTable1"/>
            </w:pPr>
            <w:r w:rsidRPr="006E37DD">
              <w:t>department biosecurity di</w:t>
            </w:r>
            <w:r w:rsidR="006A4F7E">
              <w:t>rections (for example</w:t>
            </w:r>
            <w:r w:rsidR="006E37DD">
              <w:t xml:space="preserve"> entry and release directions)</w:t>
            </w:r>
          </w:p>
          <w:p w14:paraId="5AC3DE2C" w14:textId="624BF51D" w:rsidR="00035F6A" w:rsidRPr="006E37DD" w:rsidRDefault="009B3577" w:rsidP="009B3577">
            <w:pPr>
              <w:pStyle w:val="ListNumberTable1"/>
            </w:pPr>
            <w:proofErr w:type="gramStart"/>
            <w:r w:rsidRPr="006E37DD">
              <w:t>country</w:t>
            </w:r>
            <w:proofErr w:type="gramEnd"/>
            <w:r w:rsidRPr="006E37DD">
              <w:t xml:space="preserve"> of origin.</w:t>
            </w:r>
          </w:p>
        </w:tc>
        <w:tc>
          <w:tcPr>
            <w:tcW w:w="1248" w:type="pct"/>
          </w:tcPr>
          <w:p w14:paraId="27E35DDF" w14:textId="2AB400C0" w:rsidR="00035F6A" w:rsidRDefault="00CE1456" w:rsidP="00171C93">
            <w:pPr>
              <w:pStyle w:val="ListNumberTable1"/>
              <w:numPr>
                <w:ilvl w:val="0"/>
                <w:numId w:val="279"/>
              </w:numPr>
            </w:pPr>
            <w:r>
              <w:t>m</w:t>
            </w:r>
            <w:r w:rsidR="006E37DD">
              <w:t>ajor</w:t>
            </w:r>
          </w:p>
          <w:p w14:paraId="6983BE25" w14:textId="11755DF0" w:rsidR="006E37DD" w:rsidRDefault="00CE1456" w:rsidP="00171C93">
            <w:pPr>
              <w:pStyle w:val="ListNumberTable1"/>
              <w:numPr>
                <w:ilvl w:val="0"/>
                <w:numId w:val="279"/>
              </w:numPr>
            </w:pPr>
            <w:r>
              <w:t>m</w:t>
            </w:r>
            <w:r w:rsidR="006E37DD">
              <w:t>inor</w:t>
            </w:r>
          </w:p>
          <w:p w14:paraId="7D4E3A74" w14:textId="72B3F45E" w:rsidR="006E37DD" w:rsidRDefault="00CE1456" w:rsidP="00171C93">
            <w:pPr>
              <w:pStyle w:val="ListNumberTable1"/>
              <w:numPr>
                <w:ilvl w:val="0"/>
                <w:numId w:val="279"/>
              </w:numPr>
            </w:pPr>
            <w:r>
              <w:t>m</w:t>
            </w:r>
            <w:r w:rsidR="006E37DD">
              <w:t>ajor</w:t>
            </w:r>
          </w:p>
          <w:p w14:paraId="67B04D46" w14:textId="6D569B07" w:rsidR="006E37DD" w:rsidRDefault="00CE1456" w:rsidP="00171C93">
            <w:pPr>
              <w:pStyle w:val="ListNumberTable1"/>
              <w:numPr>
                <w:ilvl w:val="0"/>
                <w:numId w:val="279"/>
              </w:numPr>
            </w:pPr>
            <w:r>
              <w:t>m</w:t>
            </w:r>
            <w:r w:rsidR="006E37DD">
              <w:t>ajor</w:t>
            </w:r>
          </w:p>
          <w:p w14:paraId="272F17C0" w14:textId="4EC1BD9A" w:rsidR="006E37DD" w:rsidRPr="006E37DD" w:rsidRDefault="00CE1456" w:rsidP="00DB4631">
            <w:pPr>
              <w:pStyle w:val="ListNumberTable1"/>
              <w:numPr>
                <w:ilvl w:val="0"/>
                <w:numId w:val="279"/>
              </w:numPr>
            </w:pPr>
            <w:r>
              <w:t>m</w:t>
            </w:r>
            <w:r w:rsidR="006E37DD">
              <w:t>inor</w:t>
            </w:r>
          </w:p>
        </w:tc>
      </w:tr>
    </w:tbl>
    <w:p w14:paraId="59E58358" w14:textId="4AF80ADD" w:rsidR="00D476AC" w:rsidRPr="006E37DD" w:rsidRDefault="002C3DCE" w:rsidP="006C4745">
      <w:pPr>
        <w:pStyle w:val="Heading4"/>
        <w:numPr>
          <w:ilvl w:val="0"/>
          <w:numId w:val="0"/>
        </w:numPr>
      </w:pPr>
      <w:r w:rsidRPr="006D6CB2">
        <w:t>Table 13</w:t>
      </w:r>
      <w:r w:rsidR="003B5226" w:rsidRPr="006D6CB2">
        <w:t>.1</w:t>
      </w:r>
      <w:r w:rsidRPr="006D6CB2">
        <w:t xml:space="preserve"> </w:t>
      </w:r>
      <w:r w:rsidR="001D3D7E" w:rsidRPr="006D6CB2">
        <w:t>Transport record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D476AC" w:rsidRPr="006E37DD" w14:paraId="595E9A2B" w14:textId="77777777" w:rsidTr="00C74070">
        <w:trPr>
          <w:tblHeader/>
        </w:trPr>
        <w:tc>
          <w:tcPr>
            <w:tcW w:w="467" w:type="pct"/>
          </w:tcPr>
          <w:p w14:paraId="54ECBF4D" w14:textId="4E887290" w:rsidR="00D476AC" w:rsidRPr="006E37DD" w:rsidRDefault="00D476AC" w:rsidP="006C4745">
            <w:pPr>
              <w:pStyle w:val="Numberedtables1"/>
              <w:numPr>
                <w:ilvl w:val="0"/>
                <w:numId w:val="0"/>
              </w:numPr>
            </w:pPr>
          </w:p>
        </w:tc>
        <w:tc>
          <w:tcPr>
            <w:tcW w:w="3285" w:type="pct"/>
          </w:tcPr>
          <w:p w14:paraId="1973E23D" w14:textId="5CA99AD1" w:rsidR="00D476AC" w:rsidRPr="006E37DD" w:rsidRDefault="00923E85" w:rsidP="00F516E1">
            <w:pPr>
              <w:pStyle w:val="TableHeading"/>
            </w:pPr>
            <w:r>
              <w:t xml:space="preserve"> R</w:t>
            </w:r>
            <w:r w:rsidR="00D476AC" w:rsidRPr="006E37DD">
              <w:t>equirement</w:t>
            </w:r>
            <w:r w:rsidR="00AB709F" w:rsidRPr="006E37DD">
              <w:t>s</w:t>
            </w:r>
          </w:p>
        </w:tc>
        <w:tc>
          <w:tcPr>
            <w:tcW w:w="1248" w:type="pct"/>
          </w:tcPr>
          <w:p w14:paraId="0DBAFBE8" w14:textId="77777777" w:rsidR="00D476AC" w:rsidRPr="006E37DD" w:rsidRDefault="00D476AC" w:rsidP="00F516E1">
            <w:pPr>
              <w:pStyle w:val="TableHeading"/>
            </w:pPr>
            <w:r w:rsidRPr="006E37DD">
              <w:t>Non-conformity</w:t>
            </w:r>
          </w:p>
        </w:tc>
      </w:tr>
      <w:tr w:rsidR="00D476AC" w14:paraId="3B652B17" w14:textId="77777777" w:rsidTr="00C74070">
        <w:tc>
          <w:tcPr>
            <w:tcW w:w="467" w:type="pct"/>
          </w:tcPr>
          <w:p w14:paraId="1D4D47E1" w14:textId="430C48E3" w:rsidR="00D476AC" w:rsidRPr="006E37DD" w:rsidRDefault="006C4745" w:rsidP="00D73A8C">
            <w:pPr>
              <w:pStyle w:val="Numberedtables2"/>
              <w:numPr>
                <w:ilvl w:val="0"/>
                <w:numId w:val="0"/>
              </w:numPr>
              <w:ind w:left="454" w:hanging="454"/>
            </w:pPr>
            <w:r>
              <w:t>13.</w:t>
            </w:r>
            <w:r w:rsidR="003B5226">
              <w:t>1</w:t>
            </w:r>
            <w:r w:rsidR="00B97E38">
              <w:t>.1</w:t>
            </w:r>
          </w:p>
        </w:tc>
        <w:tc>
          <w:tcPr>
            <w:tcW w:w="3285" w:type="pct"/>
          </w:tcPr>
          <w:p w14:paraId="111324A0" w14:textId="48A69730" w:rsidR="00D476AC" w:rsidRPr="006E37DD" w:rsidRDefault="00685410" w:rsidP="00685410">
            <w:pPr>
              <w:pStyle w:val="Normalsmall"/>
            </w:pPr>
            <w:r w:rsidRPr="006E37DD">
              <w:t>Records for the transport/transfer of goods subject to biosecurity control from a</w:t>
            </w:r>
            <w:r w:rsidR="006E37DD">
              <w:t xml:space="preserve">n approved </w:t>
            </w:r>
            <w:r w:rsidRPr="006E37DD">
              <w:t>arrangement site to another non co-located approve</w:t>
            </w:r>
            <w:r w:rsidR="006E37DD">
              <w:t>d</w:t>
            </w:r>
            <w:r w:rsidRPr="006E37DD">
              <w:t xml:space="preserve"> arrangement site must include:</w:t>
            </w:r>
          </w:p>
          <w:p w14:paraId="2670C0DA" w14:textId="0BDF3946" w:rsidR="00685410" w:rsidRPr="006E37DD" w:rsidRDefault="00685410" w:rsidP="00171C93">
            <w:pPr>
              <w:pStyle w:val="ListNumberTable1"/>
              <w:numPr>
                <w:ilvl w:val="0"/>
                <w:numId w:val="61"/>
              </w:numPr>
            </w:pPr>
            <w:r w:rsidRPr="006E37DD">
              <w:t>approved arrangement approval number (forwarded to or received from), facil</w:t>
            </w:r>
            <w:r w:rsidR="00C11360">
              <w:t xml:space="preserve">ity type and containment level </w:t>
            </w:r>
            <w:r w:rsidRPr="006E37DD">
              <w:t>(Note: Goods subject to biosecurity control must not be moved to a lower containment level than that indicated on the Import Permit and the facility type must be the same)</w:t>
            </w:r>
          </w:p>
          <w:p w14:paraId="4EA343E9" w14:textId="1F3A2195" w:rsidR="00685410" w:rsidRPr="006E37DD" w:rsidRDefault="006E37DD" w:rsidP="00685410">
            <w:pPr>
              <w:pStyle w:val="ListNumberTable1"/>
            </w:pPr>
            <w:r>
              <w:t>date of movement</w:t>
            </w:r>
          </w:p>
          <w:p w14:paraId="68711DE1" w14:textId="3CC2481D" w:rsidR="00685410" w:rsidRPr="006E37DD" w:rsidRDefault="00685410" w:rsidP="00685410">
            <w:pPr>
              <w:pStyle w:val="ListNumberTable1"/>
            </w:pPr>
            <w:r w:rsidRPr="006E37DD">
              <w:t>copy of department entry or entry number and/or Import Permit or Import Permit number an</w:t>
            </w:r>
            <w:r w:rsidR="006E37DD">
              <w:t>d commodity relevant conditions</w:t>
            </w:r>
          </w:p>
          <w:p w14:paraId="56943194" w14:textId="2D4204F4" w:rsidR="00685410" w:rsidRPr="006E37DD" w:rsidRDefault="00685410" w:rsidP="00685410">
            <w:pPr>
              <w:pStyle w:val="ListNumberTable1"/>
            </w:pPr>
            <w:r w:rsidRPr="006E37DD">
              <w:t>type of good subject to biosecurity control (</w:t>
            </w:r>
            <w:r w:rsidR="00D6277F">
              <w:t xml:space="preserve">for example </w:t>
            </w:r>
            <w:r w:rsidRPr="006E37DD">
              <w:t>species/</w:t>
            </w:r>
            <w:r w:rsidR="00D6277F">
              <w:t xml:space="preserve">description - </w:t>
            </w:r>
            <w:r w:rsidR="00543295">
              <w:t>soil, water</w:t>
            </w:r>
            <w:r w:rsidR="00D6277F">
              <w:t>) and total quantities (for example kilograms</w:t>
            </w:r>
            <w:r w:rsidR="006E37DD">
              <w:t>, litres), or total numbers</w:t>
            </w:r>
          </w:p>
          <w:p w14:paraId="0E3EE9BD" w14:textId="55C7F415" w:rsidR="00685410" w:rsidRPr="006E37DD" w:rsidRDefault="00685410" w:rsidP="00685410">
            <w:pPr>
              <w:pStyle w:val="ListNumberTable1"/>
            </w:pPr>
            <w:r w:rsidRPr="006E37DD">
              <w:t>notification of accepta</w:t>
            </w:r>
            <w:r w:rsidR="006E37DD">
              <w:t>nce from the receiving facility</w:t>
            </w:r>
          </w:p>
          <w:p w14:paraId="38CB3790" w14:textId="1E99AB83" w:rsidR="00685410" w:rsidRPr="006E37DD" w:rsidRDefault="00685410" w:rsidP="00685410">
            <w:pPr>
              <w:pStyle w:val="ListNumberTable1"/>
            </w:pPr>
            <w:proofErr w:type="gramStart"/>
            <w:r w:rsidRPr="006E37DD">
              <w:t>acknowledgement</w:t>
            </w:r>
            <w:proofErr w:type="gramEnd"/>
            <w:r w:rsidRPr="006E37DD">
              <w:t xml:space="preserve"> of return of goods subject to biosecurity control when not accepted by receiving facility.</w:t>
            </w:r>
          </w:p>
        </w:tc>
        <w:tc>
          <w:tcPr>
            <w:tcW w:w="1248" w:type="pct"/>
          </w:tcPr>
          <w:p w14:paraId="13D1DA35" w14:textId="17C9677D" w:rsidR="00D476AC" w:rsidRDefault="00CE1456" w:rsidP="00171C93">
            <w:pPr>
              <w:pStyle w:val="ListNumberTable1"/>
              <w:numPr>
                <w:ilvl w:val="0"/>
                <w:numId w:val="280"/>
              </w:numPr>
            </w:pPr>
            <w:r>
              <w:t>m</w:t>
            </w:r>
            <w:r w:rsidR="006E37DD">
              <w:t>ajor</w:t>
            </w:r>
          </w:p>
          <w:p w14:paraId="0CD90F07" w14:textId="594B31EB" w:rsidR="006E37DD" w:rsidRDefault="00CE1456" w:rsidP="00171C93">
            <w:pPr>
              <w:pStyle w:val="ListNumberTable1"/>
              <w:numPr>
                <w:ilvl w:val="0"/>
                <w:numId w:val="280"/>
              </w:numPr>
            </w:pPr>
            <w:r>
              <w:t>m</w:t>
            </w:r>
            <w:r w:rsidR="006E37DD">
              <w:t>ajor</w:t>
            </w:r>
          </w:p>
          <w:p w14:paraId="797EA5FA" w14:textId="4C83EC93" w:rsidR="006E37DD" w:rsidRDefault="00CE1456" w:rsidP="00171C93">
            <w:pPr>
              <w:pStyle w:val="ListNumberTable1"/>
              <w:numPr>
                <w:ilvl w:val="0"/>
                <w:numId w:val="280"/>
              </w:numPr>
            </w:pPr>
            <w:r>
              <w:t>m</w:t>
            </w:r>
            <w:r w:rsidR="006E37DD">
              <w:t>ajor</w:t>
            </w:r>
          </w:p>
          <w:p w14:paraId="5078A809" w14:textId="2F6E56EA" w:rsidR="006E37DD" w:rsidRDefault="00CE1456" w:rsidP="00171C93">
            <w:pPr>
              <w:pStyle w:val="ListNumberTable1"/>
              <w:numPr>
                <w:ilvl w:val="0"/>
                <w:numId w:val="280"/>
              </w:numPr>
            </w:pPr>
            <w:r>
              <w:t>m</w:t>
            </w:r>
            <w:r w:rsidR="006E37DD">
              <w:t>ajor</w:t>
            </w:r>
          </w:p>
          <w:p w14:paraId="6FD1B84C" w14:textId="73C1B1E6" w:rsidR="006E37DD" w:rsidRDefault="00CE1456" w:rsidP="00171C93">
            <w:pPr>
              <w:pStyle w:val="ListNumberTable1"/>
              <w:numPr>
                <w:ilvl w:val="0"/>
                <w:numId w:val="280"/>
              </w:numPr>
            </w:pPr>
            <w:r>
              <w:t>m</w:t>
            </w:r>
            <w:r w:rsidR="006E37DD">
              <w:t>inor</w:t>
            </w:r>
          </w:p>
          <w:p w14:paraId="671F6B53" w14:textId="734C8FB4" w:rsidR="006E37DD" w:rsidRPr="00320280" w:rsidRDefault="006E37DD" w:rsidP="00171C93">
            <w:pPr>
              <w:pStyle w:val="ListNumberTable1"/>
              <w:numPr>
                <w:ilvl w:val="0"/>
                <w:numId w:val="280"/>
              </w:numPr>
            </w:pPr>
            <w:r>
              <w:t>minor</w:t>
            </w:r>
          </w:p>
        </w:tc>
      </w:tr>
      <w:tr w:rsidR="00D476AC" w:rsidRPr="006E37DD" w14:paraId="79C08665" w14:textId="77777777" w:rsidTr="00C74070">
        <w:tc>
          <w:tcPr>
            <w:tcW w:w="467" w:type="pct"/>
          </w:tcPr>
          <w:p w14:paraId="3332E653" w14:textId="5E5B4A72" w:rsidR="00D476AC" w:rsidRPr="006E37DD" w:rsidRDefault="003B5226" w:rsidP="00D73A8C">
            <w:pPr>
              <w:pStyle w:val="Numberedtables2"/>
              <w:numPr>
                <w:ilvl w:val="0"/>
                <w:numId w:val="0"/>
              </w:numPr>
            </w:pPr>
            <w:r>
              <w:t>13.1</w:t>
            </w:r>
            <w:r w:rsidR="00923E85">
              <w:t>.2</w:t>
            </w:r>
          </w:p>
        </w:tc>
        <w:tc>
          <w:tcPr>
            <w:tcW w:w="3285" w:type="pct"/>
          </w:tcPr>
          <w:p w14:paraId="433CCDFF" w14:textId="2282953F" w:rsidR="00685410" w:rsidRPr="006E37DD" w:rsidRDefault="00685410" w:rsidP="00685410">
            <w:pPr>
              <w:pStyle w:val="Normalsmall"/>
              <w:rPr>
                <w:rFonts w:asciiTheme="majorHAnsi" w:hAnsiTheme="majorHAnsi"/>
              </w:rPr>
            </w:pPr>
            <w:r w:rsidRPr="006E37DD">
              <w:rPr>
                <w:rFonts w:asciiTheme="majorHAnsi" w:hAnsiTheme="majorHAnsi"/>
              </w:rPr>
              <w:t xml:space="preserve">Records for the transport/transfer of goods subject to biosecurity control between co-located approved </w:t>
            </w:r>
            <w:r w:rsidR="006E37DD">
              <w:rPr>
                <w:rFonts w:asciiTheme="majorHAnsi" w:hAnsiTheme="majorHAnsi"/>
              </w:rPr>
              <w:t>arrangement sites must include:</w:t>
            </w:r>
          </w:p>
          <w:p w14:paraId="0EB78475" w14:textId="67986BDC" w:rsidR="00685410" w:rsidRPr="006E37DD" w:rsidRDefault="00685410" w:rsidP="00171C93">
            <w:pPr>
              <w:pStyle w:val="ListNumberTable1"/>
              <w:numPr>
                <w:ilvl w:val="0"/>
                <w:numId w:val="62"/>
              </w:numPr>
            </w:pPr>
            <w:r w:rsidRPr="006E37DD">
              <w:t xml:space="preserve">name and type of approved arrangement site (forwarded to or received from) and containment level (Note: Goods subject to biosecurity control must not be moved to a lower containment level than that indicated on the Import Permit and the </w:t>
            </w:r>
            <w:r w:rsidR="006E37DD">
              <w:t>facility type must be the same)</w:t>
            </w:r>
          </w:p>
          <w:p w14:paraId="316147A8" w14:textId="7D6E38C1" w:rsidR="00685410" w:rsidRPr="006E37DD" w:rsidRDefault="00685410" w:rsidP="00685410">
            <w:pPr>
              <w:pStyle w:val="ListNumberTable1"/>
            </w:pPr>
            <w:r w:rsidRPr="006E37DD">
              <w:t>date o</w:t>
            </w:r>
            <w:r w:rsidR="006E37DD">
              <w:t>f movement</w:t>
            </w:r>
          </w:p>
          <w:p w14:paraId="7C06D8FC" w14:textId="54F5CC7B" w:rsidR="00685410" w:rsidRPr="006E37DD" w:rsidRDefault="00685410" w:rsidP="00685410">
            <w:pPr>
              <w:pStyle w:val="ListNumberTable1"/>
            </w:pPr>
            <w:r w:rsidRPr="006E37DD">
              <w:t>Import Permit or Import Permit number an</w:t>
            </w:r>
            <w:r w:rsidR="006E37DD">
              <w:t>d commodity relevant conditions</w:t>
            </w:r>
          </w:p>
          <w:p w14:paraId="42BAD73E" w14:textId="29D59E7A" w:rsidR="00D476AC" w:rsidRPr="006E37DD" w:rsidRDefault="00685410" w:rsidP="00685410">
            <w:pPr>
              <w:pStyle w:val="ListNumberTable1"/>
            </w:pPr>
            <w:proofErr w:type="gramStart"/>
            <w:r w:rsidRPr="006E37DD">
              <w:t>type</w:t>
            </w:r>
            <w:proofErr w:type="gramEnd"/>
            <w:r w:rsidRPr="006E37DD">
              <w:t xml:space="preserve"> of good subject to biosecurity control (</w:t>
            </w:r>
            <w:r w:rsidR="00D94EE8">
              <w:t xml:space="preserve">for example </w:t>
            </w:r>
            <w:r w:rsidRPr="006E37DD">
              <w:t>species/</w:t>
            </w:r>
            <w:r w:rsidR="006A4F7E">
              <w:t>description for example</w:t>
            </w:r>
            <w:r w:rsidR="00D94EE8">
              <w:t xml:space="preserve"> soil, water </w:t>
            </w:r>
            <w:r w:rsidR="006E0819">
              <w:t>) and total quantities (for example kilograms</w:t>
            </w:r>
            <w:r w:rsidRPr="006E37DD">
              <w:t>, litres) or total numbers.</w:t>
            </w:r>
          </w:p>
        </w:tc>
        <w:tc>
          <w:tcPr>
            <w:tcW w:w="1248" w:type="pct"/>
          </w:tcPr>
          <w:p w14:paraId="6E1C1327" w14:textId="0B7C8784" w:rsidR="00D476AC" w:rsidRDefault="00CE1456" w:rsidP="00171C93">
            <w:pPr>
              <w:pStyle w:val="ListNumberTable1"/>
              <w:numPr>
                <w:ilvl w:val="0"/>
                <w:numId w:val="281"/>
              </w:numPr>
            </w:pPr>
            <w:r>
              <w:t>m</w:t>
            </w:r>
            <w:r w:rsidR="00405E35">
              <w:t>inor</w:t>
            </w:r>
          </w:p>
          <w:p w14:paraId="396647BB" w14:textId="78C1D76B" w:rsidR="00D94EE8" w:rsidRDefault="001127BA" w:rsidP="00171C93">
            <w:pPr>
              <w:pStyle w:val="ListNumberTable1"/>
              <w:numPr>
                <w:ilvl w:val="0"/>
                <w:numId w:val="281"/>
              </w:numPr>
            </w:pPr>
            <w:r>
              <w:t>m</w:t>
            </w:r>
            <w:r w:rsidR="00405E35">
              <w:t>inor</w:t>
            </w:r>
          </w:p>
          <w:p w14:paraId="2CDCD67B" w14:textId="185A849A" w:rsidR="00D94EE8" w:rsidRDefault="001127BA" w:rsidP="00171C93">
            <w:pPr>
              <w:pStyle w:val="ListNumberTable1"/>
              <w:numPr>
                <w:ilvl w:val="0"/>
                <w:numId w:val="281"/>
              </w:numPr>
            </w:pPr>
            <w:r>
              <w:t>m</w:t>
            </w:r>
            <w:r w:rsidR="00405E35">
              <w:t>inor</w:t>
            </w:r>
          </w:p>
          <w:p w14:paraId="14E03E3E" w14:textId="35CFC889" w:rsidR="00D94EE8" w:rsidRPr="006E37DD" w:rsidRDefault="00405E35" w:rsidP="00171C93">
            <w:pPr>
              <w:pStyle w:val="ListNumberTable1"/>
              <w:numPr>
                <w:ilvl w:val="0"/>
                <w:numId w:val="281"/>
              </w:numPr>
            </w:pPr>
            <w:r>
              <w:t>minor</w:t>
            </w:r>
          </w:p>
        </w:tc>
      </w:tr>
    </w:tbl>
    <w:p w14:paraId="5B97749C" w14:textId="23461B48" w:rsidR="00AB709F" w:rsidRPr="006D6CB2" w:rsidRDefault="002C3DCE" w:rsidP="00923E85">
      <w:pPr>
        <w:pStyle w:val="Heading4"/>
        <w:numPr>
          <w:ilvl w:val="0"/>
          <w:numId w:val="0"/>
        </w:numPr>
      </w:pPr>
      <w:r w:rsidRPr="006D6CB2">
        <w:t>Table 13</w:t>
      </w:r>
      <w:r w:rsidR="003B5226" w:rsidRPr="006D6CB2">
        <w:t>.2</w:t>
      </w:r>
      <w:r w:rsidRPr="006D6CB2">
        <w:t xml:space="preserve"> </w:t>
      </w:r>
      <w:r w:rsidR="000776E4">
        <w:t>Treatment record requirement</w:t>
      </w:r>
      <w:r w:rsidR="001D3D7E" w:rsidRPr="006D6CB2">
        <w:t xml:space="preserve"> </w:t>
      </w:r>
      <w:r w:rsidR="00AB709F" w:rsidRPr="006D6CB2">
        <w:t>– dry or moist heat, or incinerators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AB709F" w14:paraId="55B92DC3" w14:textId="77777777" w:rsidTr="00C74070">
        <w:trPr>
          <w:tblHeader/>
        </w:trPr>
        <w:tc>
          <w:tcPr>
            <w:tcW w:w="467" w:type="pct"/>
          </w:tcPr>
          <w:p w14:paraId="5C615931" w14:textId="77777777" w:rsidR="00AB709F" w:rsidRDefault="00AB709F" w:rsidP="00AB709F">
            <w:pPr>
              <w:pStyle w:val="Numberedtables1"/>
              <w:numPr>
                <w:ilvl w:val="0"/>
                <w:numId w:val="0"/>
              </w:numPr>
            </w:pPr>
          </w:p>
        </w:tc>
        <w:tc>
          <w:tcPr>
            <w:tcW w:w="3285" w:type="pct"/>
          </w:tcPr>
          <w:p w14:paraId="1DA78272" w14:textId="5A765FF5" w:rsidR="00AB709F" w:rsidRDefault="00923E85" w:rsidP="00F516E1">
            <w:pPr>
              <w:pStyle w:val="TableHeading"/>
            </w:pPr>
            <w:r>
              <w:t>R</w:t>
            </w:r>
            <w:r w:rsidR="000776E4">
              <w:t>equirement</w:t>
            </w:r>
          </w:p>
        </w:tc>
        <w:tc>
          <w:tcPr>
            <w:tcW w:w="1248" w:type="pct"/>
          </w:tcPr>
          <w:p w14:paraId="3E441A7E" w14:textId="77777777" w:rsidR="00AB709F" w:rsidRDefault="00AB709F" w:rsidP="00F516E1">
            <w:pPr>
              <w:pStyle w:val="TableHeading"/>
            </w:pPr>
            <w:r>
              <w:t>Non-conformity</w:t>
            </w:r>
          </w:p>
        </w:tc>
      </w:tr>
      <w:tr w:rsidR="00AB709F" w:rsidRPr="00320280" w14:paraId="47B622C1" w14:textId="77777777" w:rsidTr="00C74070">
        <w:tc>
          <w:tcPr>
            <w:tcW w:w="467" w:type="pct"/>
          </w:tcPr>
          <w:p w14:paraId="0266346D" w14:textId="7388B664" w:rsidR="00AB709F" w:rsidRDefault="00AB709F" w:rsidP="00AB709F">
            <w:pPr>
              <w:pStyle w:val="Numberedtables2"/>
              <w:numPr>
                <w:ilvl w:val="0"/>
                <w:numId w:val="0"/>
              </w:numPr>
            </w:pPr>
            <w:r>
              <w:t>13.</w:t>
            </w:r>
            <w:r w:rsidR="003B5226">
              <w:t>2</w:t>
            </w:r>
            <w:r w:rsidR="006C4745">
              <w:t>.</w:t>
            </w:r>
            <w:r w:rsidR="003B5226">
              <w:t>1</w:t>
            </w:r>
          </w:p>
        </w:tc>
        <w:tc>
          <w:tcPr>
            <w:tcW w:w="3285" w:type="pct"/>
          </w:tcPr>
          <w:p w14:paraId="0FFF85BB" w14:textId="40B80F5F" w:rsidR="00AB709F" w:rsidRPr="00AB709F" w:rsidRDefault="00AB709F" w:rsidP="00AB709F">
            <w:pPr>
              <w:pStyle w:val="Normalsmall"/>
            </w:pPr>
            <w:r w:rsidRPr="00AB709F">
              <w:t>The b</w:t>
            </w:r>
            <w:r w:rsidR="00A80EC9">
              <w:t>iosecurity industry participant</w:t>
            </w:r>
            <w:r w:rsidR="00E35A8C">
              <w:t xml:space="preserve"> </w:t>
            </w:r>
            <w:r w:rsidRPr="00AB709F">
              <w:t>must provide records of:</w:t>
            </w:r>
          </w:p>
          <w:p w14:paraId="58BA096F" w14:textId="6ABDFFD6" w:rsidR="00AB709F" w:rsidRPr="00AB709F" w:rsidRDefault="00AB709F" w:rsidP="00171C93">
            <w:pPr>
              <w:pStyle w:val="ListNumberTable1"/>
              <w:numPr>
                <w:ilvl w:val="0"/>
                <w:numId w:val="283"/>
              </w:numPr>
            </w:pPr>
            <w:r w:rsidRPr="00AB709F">
              <w:t>traceability information of the contents of each load to the goods subject to biosecurity cont</w:t>
            </w:r>
            <w:r w:rsidR="00D94EE8">
              <w:t>rol via for example, permits, directions</w:t>
            </w:r>
          </w:p>
          <w:p w14:paraId="7408D17F" w14:textId="7CF182D6" w:rsidR="00AB709F" w:rsidRPr="00AB709F" w:rsidRDefault="00AB709F" w:rsidP="00AB709F">
            <w:pPr>
              <w:pStyle w:val="ListNumberTable1"/>
            </w:pPr>
            <w:r w:rsidRPr="00AB709F">
              <w:t xml:space="preserve">any processing problems/malfunctions, times and durations of malfunctions, a description of the malfunction </w:t>
            </w:r>
            <w:r w:rsidR="00D94EE8">
              <w:t>and the corrective action taken</w:t>
            </w:r>
          </w:p>
          <w:p w14:paraId="34CF2C1F" w14:textId="1159DDBD" w:rsidR="00AB709F" w:rsidRDefault="00AB709F" w:rsidP="00AB709F">
            <w:pPr>
              <w:pStyle w:val="ListNumberTable1"/>
            </w:pPr>
            <w:proofErr w:type="gramStart"/>
            <w:r w:rsidRPr="00AB709F">
              <w:t>dates</w:t>
            </w:r>
            <w:proofErr w:type="gramEnd"/>
            <w:r w:rsidRPr="00AB709F">
              <w:t xml:space="preserve"> of the above.</w:t>
            </w:r>
          </w:p>
        </w:tc>
        <w:tc>
          <w:tcPr>
            <w:tcW w:w="1248" w:type="pct"/>
          </w:tcPr>
          <w:p w14:paraId="782C4FC5" w14:textId="3877BE37" w:rsidR="00AB709F" w:rsidRDefault="00CE46C9" w:rsidP="00171C93">
            <w:pPr>
              <w:pStyle w:val="ListNumberTable1"/>
              <w:numPr>
                <w:ilvl w:val="0"/>
                <w:numId w:val="282"/>
              </w:numPr>
            </w:pPr>
            <w:r>
              <w:t>m</w:t>
            </w:r>
            <w:r w:rsidR="00D94EE8">
              <w:t>ajor</w:t>
            </w:r>
          </w:p>
          <w:p w14:paraId="7C97F457" w14:textId="77777777" w:rsidR="00D94EE8" w:rsidRDefault="00405E35" w:rsidP="00171C93">
            <w:pPr>
              <w:pStyle w:val="ListNumberTable1"/>
              <w:numPr>
                <w:ilvl w:val="0"/>
                <w:numId w:val="282"/>
              </w:numPr>
            </w:pPr>
            <w:r>
              <w:t>minor</w:t>
            </w:r>
          </w:p>
          <w:p w14:paraId="0ADC7D0D" w14:textId="0EA2020B" w:rsidR="00D94EE8" w:rsidRPr="00320280" w:rsidRDefault="00405E35" w:rsidP="00E14072">
            <w:pPr>
              <w:pStyle w:val="ListNumberTable1"/>
              <w:numPr>
                <w:ilvl w:val="0"/>
                <w:numId w:val="282"/>
              </w:numPr>
            </w:pPr>
            <w:r>
              <w:t>minor</w:t>
            </w:r>
          </w:p>
        </w:tc>
      </w:tr>
    </w:tbl>
    <w:p w14:paraId="2295EA63" w14:textId="48B02044" w:rsidR="005E60F2" w:rsidRPr="006D6CB2" w:rsidRDefault="002C3DCE" w:rsidP="00923E85">
      <w:pPr>
        <w:pStyle w:val="Heading4"/>
        <w:numPr>
          <w:ilvl w:val="0"/>
          <w:numId w:val="0"/>
        </w:numPr>
        <w:ind w:left="680" w:hanging="680"/>
      </w:pPr>
      <w:r w:rsidRPr="006D6CB2">
        <w:t>Table 13</w:t>
      </w:r>
      <w:r w:rsidR="003B5226" w:rsidRPr="006D6CB2">
        <w:t>.3</w:t>
      </w:r>
      <w:r w:rsidRPr="006D6CB2">
        <w:t xml:space="preserve"> </w:t>
      </w:r>
      <w:r w:rsidR="001D3D7E" w:rsidRPr="006D6CB2">
        <w:t>Additional steriliser record requirements</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5E60F2" w14:paraId="3F245B39" w14:textId="77777777" w:rsidTr="00C74070">
        <w:trPr>
          <w:tblHeader/>
        </w:trPr>
        <w:tc>
          <w:tcPr>
            <w:tcW w:w="467" w:type="pct"/>
          </w:tcPr>
          <w:p w14:paraId="6C4DA86F" w14:textId="77777777" w:rsidR="005E60F2" w:rsidRDefault="005E60F2" w:rsidP="00F516E1">
            <w:pPr>
              <w:pStyle w:val="Numberedtables1"/>
              <w:numPr>
                <w:ilvl w:val="0"/>
                <w:numId w:val="0"/>
              </w:numPr>
            </w:pPr>
          </w:p>
        </w:tc>
        <w:tc>
          <w:tcPr>
            <w:tcW w:w="3285" w:type="pct"/>
          </w:tcPr>
          <w:p w14:paraId="7A43ADAC" w14:textId="24CDA5BE" w:rsidR="005E60F2" w:rsidRDefault="00CC7B6D" w:rsidP="00F516E1">
            <w:pPr>
              <w:pStyle w:val="TableHeading"/>
            </w:pPr>
            <w:r>
              <w:t>R</w:t>
            </w:r>
            <w:r w:rsidR="005E60F2">
              <w:t>equirements</w:t>
            </w:r>
          </w:p>
        </w:tc>
        <w:tc>
          <w:tcPr>
            <w:tcW w:w="1248" w:type="pct"/>
          </w:tcPr>
          <w:p w14:paraId="116A895C" w14:textId="77777777" w:rsidR="005E60F2" w:rsidRDefault="005E60F2" w:rsidP="00F516E1">
            <w:pPr>
              <w:pStyle w:val="TableHeading"/>
            </w:pPr>
            <w:r>
              <w:t>Non-conformity</w:t>
            </w:r>
          </w:p>
        </w:tc>
      </w:tr>
      <w:tr w:rsidR="005E60F2" w:rsidRPr="00320280" w14:paraId="25DF06DB" w14:textId="77777777" w:rsidTr="00C74070">
        <w:tc>
          <w:tcPr>
            <w:tcW w:w="467" w:type="pct"/>
          </w:tcPr>
          <w:p w14:paraId="70CC7A83" w14:textId="12D59DE0" w:rsidR="005E60F2" w:rsidRDefault="005E60F2" w:rsidP="00F516E1">
            <w:pPr>
              <w:pStyle w:val="Numberedtables2"/>
              <w:numPr>
                <w:ilvl w:val="0"/>
                <w:numId w:val="0"/>
              </w:numPr>
            </w:pPr>
            <w:r>
              <w:t>13.</w:t>
            </w:r>
            <w:r w:rsidR="00CC7B6D">
              <w:t>3</w:t>
            </w:r>
            <w:r w:rsidR="006C4745">
              <w:t>.</w:t>
            </w:r>
            <w:r w:rsidR="003B5226">
              <w:t>1</w:t>
            </w:r>
          </w:p>
        </w:tc>
        <w:tc>
          <w:tcPr>
            <w:tcW w:w="3285" w:type="pct"/>
          </w:tcPr>
          <w:p w14:paraId="0D918E3E" w14:textId="7910CDA6" w:rsidR="00675C0A" w:rsidRPr="00BE5566" w:rsidRDefault="00675C0A" w:rsidP="00675C0A">
            <w:pPr>
              <w:pStyle w:val="Normalsmall"/>
              <w:rPr>
                <w:color w:val="000000" w:themeColor="text1"/>
              </w:rPr>
            </w:pPr>
            <w:r>
              <w:t>Where there are sterilisers at</w:t>
            </w:r>
            <w:r w:rsidR="000B4351">
              <w:t xml:space="preserve"> the approved arrangement site </w:t>
            </w:r>
            <w:r>
              <w:t>and physical</w:t>
            </w:r>
            <w:r w:rsidR="00DB4631">
              <w:t xml:space="preserve"> </w:t>
            </w:r>
            <w:r w:rsidR="00E35A8C" w:rsidRPr="00BE5566">
              <w:rPr>
                <w:rFonts w:asciiTheme="majorHAnsi" w:hAnsiTheme="majorHAnsi"/>
                <w:color w:val="000000" w:themeColor="text1"/>
              </w:rPr>
              <w:t>or lethality</w:t>
            </w:r>
            <w:r w:rsidRPr="00BE5566">
              <w:rPr>
                <w:color w:val="000000" w:themeColor="text1"/>
              </w:rPr>
              <w:t xml:space="preserve"> monitoring is undertaken, the </w:t>
            </w:r>
            <w:r w:rsidR="00A80EC9" w:rsidRPr="00BE5566">
              <w:rPr>
                <w:color w:val="000000" w:themeColor="text1"/>
              </w:rPr>
              <w:t>biosecurity industry participant</w:t>
            </w:r>
            <w:r w:rsidR="00E35A8C" w:rsidRPr="00BE5566">
              <w:rPr>
                <w:color w:val="000000" w:themeColor="text1"/>
              </w:rPr>
              <w:t xml:space="preserve"> </w:t>
            </w:r>
            <w:r w:rsidRPr="00BE5566">
              <w:rPr>
                <w:color w:val="000000" w:themeColor="text1"/>
              </w:rPr>
              <w:t>must provide records of:</w:t>
            </w:r>
          </w:p>
          <w:p w14:paraId="240AA10A" w14:textId="6E890957" w:rsidR="00675C0A" w:rsidRPr="00BE5566" w:rsidRDefault="00675C0A" w:rsidP="00171C93">
            <w:pPr>
              <w:pStyle w:val="ListNumberTable1"/>
              <w:numPr>
                <w:ilvl w:val="0"/>
                <w:numId w:val="63"/>
              </w:numPr>
              <w:rPr>
                <w:color w:val="000000" w:themeColor="text1"/>
              </w:rPr>
            </w:pPr>
            <w:r w:rsidRPr="00BE5566">
              <w:rPr>
                <w:color w:val="000000" w:themeColor="text1"/>
              </w:rPr>
              <w:t>cycle monitoring, inc</w:t>
            </w:r>
            <w:r w:rsidR="00D94EE8" w:rsidRPr="00BE5566">
              <w:rPr>
                <w:color w:val="000000" w:themeColor="text1"/>
              </w:rPr>
              <w:t>luding temperature and duration</w:t>
            </w:r>
            <w:r w:rsidR="00C9732A" w:rsidRPr="00BE5566">
              <w:rPr>
                <w:color w:val="000000" w:themeColor="text1"/>
              </w:rPr>
              <w:t>, or</w:t>
            </w:r>
          </w:p>
          <w:p w14:paraId="6191FC98" w14:textId="19CFAB5A" w:rsidR="00675C0A" w:rsidRDefault="00154603" w:rsidP="00171C93">
            <w:pPr>
              <w:pStyle w:val="ListNumberTable1"/>
              <w:numPr>
                <w:ilvl w:val="0"/>
                <w:numId w:val="63"/>
              </w:numPr>
            </w:pPr>
            <w:proofErr w:type="gramStart"/>
            <w:r w:rsidRPr="00BE5566">
              <w:rPr>
                <w:color w:val="000000" w:themeColor="text1"/>
              </w:rPr>
              <w:t>lethality</w:t>
            </w:r>
            <w:proofErr w:type="gramEnd"/>
            <w:r w:rsidR="00675C0A" w:rsidRPr="00BE5566">
              <w:rPr>
                <w:color w:val="000000" w:themeColor="text1"/>
              </w:rPr>
              <w:t xml:space="preserve"> </w:t>
            </w:r>
            <w:r w:rsidR="00675C0A">
              <w:t>monitoring.</w:t>
            </w:r>
          </w:p>
          <w:p w14:paraId="27F37F13" w14:textId="06516CCB" w:rsidR="005E60F2" w:rsidRDefault="00675C0A" w:rsidP="00DB4631">
            <w:pPr>
              <w:pStyle w:val="Normalsmall"/>
            </w:pPr>
            <w:r w:rsidRPr="00DD6730">
              <w:t xml:space="preserve">Note: </w:t>
            </w:r>
            <w:r w:rsidR="000B4351">
              <w:t xml:space="preserve">Records of monitoring </w:t>
            </w:r>
            <w:r w:rsidR="00DB4631">
              <w:t>includes the sensor/</w:t>
            </w:r>
            <w:r w:rsidRPr="00DD6730">
              <w:t>indicator positions within the load, temperature and the result of monitoring.</w:t>
            </w:r>
          </w:p>
        </w:tc>
        <w:tc>
          <w:tcPr>
            <w:tcW w:w="1248" w:type="pct"/>
          </w:tcPr>
          <w:p w14:paraId="435EC602" w14:textId="1FA9C619" w:rsidR="005E60F2" w:rsidRPr="00320280" w:rsidRDefault="00D94EE8" w:rsidP="003F79D5">
            <w:pPr>
              <w:pStyle w:val="ListNumberTable1"/>
              <w:numPr>
                <w:ilvl w:val="0"/>
                <w:numId w:val="0"/>
              </w:numPr>
              <w:ind w:left="340" w:hanging="340"/>
            </w:pPr>
            <w:r>
              <w:t>major</w:t>
            </w:r>
          </w:p>
        </w:tc>
      </w:tr>
      <w:tr w:rsidR="00675C0A" w:rsidRPr="00320280" w14:paraId="04443CD5" w14:textId="77777777" w:rsidTr="00C74070">
        <w:tc>
          <w:tcPr>
            <w:tcW w:w="467" w:type="pct"/>
          </w:tcPr>
          <w:p w14:paraId="754D836C" w14:textId="7C47E3C2" w:rsidR="00675C0A" w:rsidRPr="00D94EE8" w:rsidRDefault="00675C0A" w:rsidP="00F516E1">
            <w:pPr>
              <w:pStyle w:val="Numberedtables2"/>
              <w:numPr>
                <w:ilvl w:val="0"/>
                <w:numId w:val="0"/>
              </w:numPr>
            </w:pPr>
            <w:r w:rsidRPr="00D94EE8">
              <w:t>13.</w:t>
            </w:r>
            <w:r w:rsidR="00CC7B6D">
              <w:t>3</w:t>
            </w:r>
            <w:r w:rsidR="006C4745">
              <w:t>.</w:t>
            </w:r>
            <w:r w:rsidR="003B5226">
              <w:t>2</w:t>
            </w:r>
          </w:p>
        </w:tc>
        <w:tc>
          <w:tcPr>
            <w:tcW w:w="3285" w:type="pct"/>
          </w:tcPr>
          <w:p w14:paraId="39B7CBE8" w14:textId="0AFBFFB8" w:rsidR="00675C0A" w:rsidRPr="00D94EE8" w:rsidRDefault="00675C0A" w:rsidP="00154603">
            <w:pPr>
              <w:pStyle w:val="Normalsmall"/>
            </w:pPr>
            <w:r w:rsidRPr="00D94EE8">
              <w:rPr>
                <w:rFonts w:asciiTheme="majorHAnsi" w:hAnsiTheme="majorHAnsi"/>
              </w:rPr>
              <w:t>Where there are dry or moist heat sterilisers a</w:t>
            </w:r>
            <w:r w:rsidR="000B4351">
              <w:rPr>
                <w:rFonts w:asciiTheme="majorHAnsi" w:hAnsiTheme="majorHAnsi"/>
              </w:rPr>
              <w:t>t the approved arrangement site</w:t>
            </w:r>
            <w:r w:rsidRPr="00D94EE8">
              <w:rPr>
                <w:rFonts w:asciiTheme="majorHAnsi" w:hAnsiTheme="majorHAnsi"/>
              </w:rPr>
              <w:t xml:space="preserve"> and physical</w:t>
            </w:r>
            <w:r w:rsidR="00154603">
              <w:rPr>
                <w:rFonts w:asciiTheme="majorHAnsi" w:hAnsiTheme="majorHAnsi"/>
              </w:rPr>
              <w:t xml:space="preserve"> </w:t>
            </w:r>
            <w:r w:rsidR="00154603" w:rsidRPr="00BE5566">
              <w:rPr>
                <w:rFonts w:asciiTheme="majorHAnsi" w:hAnsiTheme="majorHAnsi"/>
                <w:color w:val="000000" w:themeColor="text1"/>
              </w:rPr>
              <w:t>or indicator</w:t>
            </w:r>
            <w:r w:rsidRPr="00BE5566">
              <w:rPr>
                <w:rFonts w:asciiTheme="majorHAnsi" w:hAnsiTheme="majorHAnsi"/>
                <w:color w:val="000000" w:themeColor="text1"/>
              </w:rPr>
              <w:t xml:space="preserve"> </w:t>
            </w:r>
            <w:r w:rsidRPr="00D94EE8">
              <w:rPr>
                <w:rFonts w:asciiTheme="majorHAnsi" w:hAnsiTheme="majorHAnsi"/>
              </w:rPr>
              <w:t xml:space="preserve">cycle monitoring is undertaken, or load profiling is used, the </w:t>
            </w:r>
            <w:r w:rsidR="00A80EC9">
              <w:rPr>
                <w:rFonts w:asciiTheme="majorHAnsi" w:hAnsiTheme="majorHAnsi"/>
              </w:rPr>
              <w:t xml:space="preserve">biosecurity industry participant </w:t>
            </w:r>
            <w:r w:rsidRPr="00D94EE8">
              <w:rPr>
                <w:rFonts w:asciiTheme="majorHAnsi" w:hAnsiTheme="majorHAnsi"/>
              </w:rPr>
              <w:t>must provide a certificate of calibration for the instrumentation (minimum temperature gauge or temperature sensor calibration) of each steriliser.</w:t>
            </w:r>
          </w:p>
        </w:tc>
        <w:tc>
          <w:tcPr>
            <w:tcW w:w="1248" w:type="pct"/>
          </w:tcPr>
          <w:p w14:paraId="5B165EEB" w14:textId="54953CC2" w:rsidR="00675C0A" w:rsidRPr="00320280" w:rsidRDefault="00D94EE8" w:rsidP="003F79D5">
            <w:pPr>
              <w:pStyle w:val="ListNumberTable1"/>
              <w:numPr>
                <w:ilvl w:val="0"/>
                <w:numId w:val="0"/>
              </w:numPr>
              <w:ind w:left="340" w:hanging="340"/>
            </w:pPr>
            <w:r>
              <w:t>major</w:t>
            </w:r>
          </w:p>
        </w:tc>
      </w:tr>
      <w:tr w:rsidR="00675C0A" w:rsidRPr="00320280" w14:paraId="111B3476" w14:textId="77777777" w:rsidTr="00C74070">
        <w:tc>
          <w:tcPr>
            <w:tcW w:w="467" w:type="pct"/>
          </w:tcPr>
          <w:p w14:paraId="48DE7A97" w14:textId="3BD8ED52" w:rsidR="00675C0A" w:rsidRDefault="00675C0A" w:rsidP="00675C0A">
            <w:pPr>
              <w:pStyle w:val="ListNumberTable1"/>
              <w:numPr>
                <w:ilvl w:val="0"/>
                <w:numId w:val="0"/>
              </w:numPr>
            </w:pPr>
            <w:r>
              <w:t>13.</w:t>
            </w:r>
            <w:r w:rsidR="00CC7B6D">
              <w:t>3</w:t>
            </w:r>
            <w:r w:rsidR="006C4745">
              <w:t>.</w:t>
            </w:r>
            <w:r w:rsidR="003B5226">
              <w:t>3</w:t>
            </w:r>
          </w:p>
        </w:tc>
        <w:tc>
          <w:tcPr>
            <w:tcW w:w="3285" w:type="pct"/>
          </w:tcPr>
          <w:p w14:paraId="3B270530" w14:textId="2C346DE8" w:rsidR="00675C0A" w:rsidRDefault="00675C0A" w:rsidP="00675C0A">
            <w:pPr>
              <w:pStyle w:val="ListNumberTable1"/>
              <w:numPr>
                <w:ilvl w:val="0"/>
                <w:numId w:val="0"/>
              </w:numPr>
            </w:pPr>
            <w:r>
              <w:t>Where there are sterilisers at the approved arrangement site</w:t>
            </w:r>
            <w:r w:rsidR="000B4351">
              <w:t xml:space="preserve"> </w:t>
            </w:r>
            <w:r>
              <w:t>and load pro</w:t>
            </w:r>
            <w:r w:rsidR="007D0EAC">
              <w:t>fil</w:t>
            </w:r>
            <w:r w:rsidR="00B7144F">
              <w:t xml:space="preserve">ing validation is used, the biosecurity industry participant </w:t>
            </w:r>
            <w:r>
              <w:t>must, in addition, provide records of investigations leading to sterilisation conditions to be used for each validated load. This must include a validation report detailing:</w:t>
            </w:r>
          </w:p>
          <w:p w14:paraId="6ECA2BFE" w14:textId="00669144" w:rsidR="00675C0A" w:rsidRDefault="006A4F7E" w:rsidP="00171C93">
            <w:pPr>
              <w:pStyle w:val="ListNumberTable1"/>
              <w:numPr>
                <w:ilvl w:val="0"/>
                <w:numId w:val="64"/>
              </w:numPr>
            </w:pPr>
            <w:r>
              <w:t>equipment used for example</w:t>
            </w:r>
            <w:r w:rsidR="00675C0A">
              <w:t xml:space="preserve"> specific type of steriliser (make and model), data logger and probes including model and </w:t>
            </w:r>
            <w:r w:rsidR="00D94EE8">
              <w:t>calibration certificate numbers</w:t>
            </w:r>
          </w:p>
          <w:p w14:paraId="5D06A7E8" w14:textId="467454D0" w:rsidR="00675C0A" w:rsidRDefault="00675C0A" w:rsidP="00675C0A">
            <w:pPr>
              <w:pStyle w:val="ListNumberTable1"/>
              <w:rPr>
                <w:rFonts w:asciiTheme="majorHAnsi" w:hAnsiTheme="majorHAnsi"/>
              </w:rPr>
            </w:pPr>
            <w:r>
              <w:rPr>
                <w:rFonts w:asciiTheme="majorHAnsi" w:hAnsiTheme="majorHAnsi"/>
              </w:rPr>
              <w:t>time and temperature of each pr</w:t>
            </w:r>
            <w:r w:rsidR="00D94EE8">
              <w:rPr>
                <w:rFonts w:asciiTheme="majorHAnsi" w:hAnsiTheme="majorHAnsi"/>
              </w:rPr>
              <w:t>obe throughout the test process</w:t>
            </w:r>
          </w:p>
          <w:p w14:paraId="63645A34" w14:textId="62BBFFE1" w:rsidR="00675C0A" w:rsidRDefault="00675C0A" w:rsidP="00675C0A">
            <w:pPr>
              <w:pStyle w:val="ListNumberTable1"/>
              <w:rPr>
                <w:rFonts w:asciiTheme="majorHAnsi" w:hAnsiTheme="majorHAnsi"/>
              </w:rPr>
            </w:pPr>
            <w:r>
              <w:rPr>
                <w:rFonts w:asciiTheme="majorHAnsi" w:hAnsiTheme="majorHAnsi"/>
              </w:rPr>
              <w:t>type of load valida</w:t>
            </w:r>
            <w:r w:rsidR="00D94EE8">
              <w:rPr>
                <w:rFonts w:asciiTheme="majorHAnsi" w:hAnsiTheme="majorHAnsi"/>
              </w:rPr>
              <w:t>ted and how the load was packed</w:t>
            </w:r>
          </w:p>
          <w:p w14:paraId="1BE55E73" w14:textId="678729E1" w:rsidR="00675C0A" w:rsidRDefault="00D94EE8" w:rsidP="00675C0A">
            <w:pPr>
              <w:pStyle w:val="ListNumberTable1"/>
              <w:rPr>
                <w:rFonts w:asciiTheme="majorHAnsi" w:hAnsiTheme="majorHAnsi"/>
              </w:rPr>
            </w:pPr>
            <w:r>
              <w:rPr>
                <w:rFonts w:asciiTheme="majorHAnsi" w:hAnsiTheme="majorHAnsi"/>
              </w:rPr>
              <w:t xml:space="preserve">cycle description for example </w:t>
            </w:r>
            <w:r w:rsidR="00675C0A">
              <w:rPr>
                <w:rFonts w:asciiTheme="majorHAnsi" w:hAnsiTheme="majorHAnsi"/>
              </w:rPr>
              <w:t>time, temperature, downwa</w:t>
            </w:r>
            <w:r>
              <w:rPr>
                <w:rFonts w:asciiTheme="majorHAnsi" w:hAnsiTheme="majorHAnsi"/>
              </w:rPr>
              <w:t>rd displacement, pre-vacuum</w:t>
            </w:r>
          </w:p>
          <w:p w14:paraId="49652849" w14:textId="2F6A8926" w:rsidR="00675C0A" w:rsidRDefault="000B4351" w:rsidP="00675C0A">
            <w:pPr>
              <w:pStyle w:val="ListNumberTable1"/>
              <w:rPr>
                <w:rFonts w:asciiTheme="majorHAnsi" w:hAnsiTheme="majorHAnsi"/>
              </w:rPr>
            </w:pPr>
            <w:r>
              <w:rPr>
                <w:rFonts w:asciiTheme="majorHAnsi" w:hAnsiTheme="majorHAnsi"/>
              </w:rPr>
              <w:t xml:space="preserve">test results, for example, </w:t>
            </w:r>
            <w:r w:rsidR="00675C0A">
              <w:rPr>
                <w:rFonts w:asciiTheme="majorHAnsi" w:hAnsiTheme="majorHAnsi"/>
              </w:rPr>
              <w:t>time target temperature was reached, sterilisation end time, time sterili</w:t>
            </w:r>
            <w:r>
              <w:rPr>
                <w:rFonts w:asciiTheme="majorHAnsi" w:hAnsiTheme="majorHAnsi"/>
              </w:rPr>
              <w:t>sation temperature achieved for</w:t>
            </w:r>
            <w:r w:rsidR="00675C0A">
              <w:rPr>
                <w:rFonts w:asciiTheme="majorHAnsi" w:hAnsiTheme="majorHAnsi"/>
              </w:rPr>
              <w:t xml:space="preserve"> and minim</w:t>
            </w:r>
            <w:r w:rsidR="00D94EE8">
              <w:rPr>
                <w:rFonts w:asciiTheme="majorHAnsi" w:hAnsiTheme="majorHAnsi"/>
              </w:rPr>
              <w:t>um temperature during the cycle</w:t>
            </w:r>
          </w:p>
          <w:p w14:paraId="1A11CA13" w14:textId="13D78D36" w:rsidR="00675C0A" w:rsidRDefault="00675C0A" w:rsidP="00675C0A">
            <w:pPr>
              <w:pStyle w:val="ListNumberTable1"/>
            </w:pPr>
            <w:proofErr w:type="gramStart"/>
            <w:r>
              <w:rPr>
                <w:rFonts w:asciiTheme="majorHAnsi" w:hAnsiTheme="majorHAnsi"/>
              </w:rPr>
              <w:t>the</w:t>
            </w:r>
            <w:proofErr w:type="gramEnd"/>
            <w:r>
              <w:rPr>
                <w:rFonts w:asciiTheme="majorHAnsi" w:hAnsiTheme="majorHAnsi"/>
              </w:rPr>
              <w:t xml:space="preserve"> date the validation test was performed.</w:t>
            </w:r>
          </w:p>
        </w:tc>
        <w:tc>
          <w:tcPr>
            <w:tcW w:w="1248" w:type="pct"/>
          </w:tcPr>
          <w:p w14:paraId="7D0ECEB3" w14:textId="4CF48BA0" w:rsidR="00675C0A" w:rsidRPr="00FE6898" w:rsidRDefault="00C9732A" w:rsidP="00171C93">
            <w:pPr>
              <w:pStyle w:val="ListNumberTable1"/>
              <w:numPr>
                <w:ilvl w:val="0"/>
                <w:numId w:val="286"/>
              </w:numPr>
            </w:pPr>
            <w:r w:rsidRPr="00FE6898">
              <w:t>minor</w:t>
            </w:r>
          </w:p>
          <w:p w14:paraId="59AC0B60" w14:textId="1B6A950F" w:rsidR="00C9732A" w:rsidRDefault="00C9732A" w:rsidP="00171C93">
            <w:pPr>
              <w:pStyle w:val="ListNumberTable1"/>
              <w:numPr>
                <w:ilvl w:val="0"/>
                <w:numId w:val="286"/>
              </w:numPr>
            </w:pPr>
            <w:r>
              <w:t>minor</w:t>
            </w:r>
          </w:p>
          <w:p w14:paraId="5446A179" w14:textId="0B7EE2A6" w:rsidR="00C9732A" w:rsidRDefault="00C9732A" w:rsidP="00171C93">
            <w:pPr>
              <w:pStyle w:val="ListNumberTable1"/>
              <w:numPr>
                <w:ilvl w:val="0"/>
                <w:numId w:val="286"/>
              </w:numPr>
            </w:pPr>
            <w:r>
              <w:t>minor</w:t>
            </w:r>
          </w:p>
          <w:p w14:paraId="356171F7" w14:textId="5EC61030" w:rsidR="00C9732A" w:rsidRDefault="00C9732A" w:rsidP="00171C93">
            <w:pPr>
              <w:pStyle w:val="ListNumberTable1"/>
              <w:numPr>
                <w:ilvl w:val="0"/>
                <w:numId w:val="286"/>
              </w:numPr>
            </w:pPr>
            <w:r>
              <w:t>minor</w:t>
            </w:r>
          </w:p>
          <w:p w14:paraId="077D3DE0" w14:textId="7ED83E83" w:rsidR="00C9732A" w:rsidRDefault="00C9732A" w:rsidP="00171C93">
            <w:pPr>
              <w:pStyle w:val="ListNumberTable1"/>
              <w:numPr>
                <w:ilvl w:val="0"/>
                <w:numId w:val="286"/>
              </w:numPr>
            </w:pPr>
            <w:r>
              <w:t>minor</w:t>
            </w:r>
          </w:p>
          <w:p w14:paraId="3781FEDD" w14:textId="4FDB4449" w:rsidR="00C9732A" w:rsidRPr="00320280" w:rsidRDefault="00C9732A" w:rsidP="00171C93">
            <w:pPr>
              <w:pStyle w:val="ListNumberTable1"/>
              <w:numPr>
                <w:ilvl w:val="0"/>
                <w:numId w:val="286"/>
              </w:numPr>
            </w:pPr>
            <w:r>
              <w:t>minor</w:t>
            </w:r>
          </w:p>
        </w:tc>
      </w:tr>
    </w:tbl>
    <w:p w14:paraId="2A81962D" w14:textId="77A99984" w:rsidR="00675C0A" w:rsidRPr="006D6CB2" w:rsidRDefault="002C3DCE" w:rsidP="00CC7B6D">
      <w:pPr>
        <w:pStyle w:val="Heading4"/>
        <w:numPr>
          <w:ilvl w:val="0"/>
          <w:numId w:val="0"/>
        </w:numPr>
        <w:ind w:left="680" w:hanging="680"/>
      </w:pPr>
      <w:r w:rsidRPr="006D6CB2">
        <w:t>Table 13</w:t>
      </w:r>
      <w:r w:rsidR="003B5226" w:rsidRPr="006D6CB2">
        <w:t>.4</w:t>
      </w:r>
      <w:r w:rsidRPr="006D6CB2">
        <w:t xml:space="preserve"> </w:t>
      </w:r>
      <w:proofErr w:type="gramStart"/>
      <w:r w:rsidR="001D3D7E" w:rsidRPr="006D6CB2">
        <w:t>Off</w:t>
      </w:r>
      <w:proofErr w:type="gramEnd"/>
      <w:r w:rsidR="001D3D7E" w:rsidRPr="006D6CB2">
        <w:t xml:space="preserve"> si</w:t>
      </w:r>
      <w:r w:rsidR="000776E4">
        <w:t>te treatment record requirement</w:t>
      </w:r>
      <w:r w:rsidR="00D94EE8" w:rsidRPr="006D6CB2">
        <w:t xml:space="preserve"> – dry or moist heat, incinerators or deep burial</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675C0A" w14:paraId="70A94AE7" w14:textId="77777777" w:rsidTr="00C74070">
        <w:trPr>
          <w:tblHeader/>
        </w:trPr>
        <w:tc>
          <w:tcPr>
            <w:tcW w:w="467" w:type="pct"/>
          </w:tcPr>
          <w:p w14:paraId="486B0A7F" w14:textId="77777777" w:rsidR="00675C0A" w:rsidRDefault="00675C0A" w:rsidP="00F516E1">
            <w:pPr>
              <w:pStyle w:val="Numberedtables1"/>
              <w:numPr>
                <w:ilvl w:val="0"/>
                <w:numId w:val="0"/>
              </w:numPr>
            </w:pPr>
          </w:p>
        </w:tc>
        <w:tc>
          <w:tcPr>
            <w:tcW w:w="3285" w:type="pct"/>
          </w:tcPr>
          <w:p w14:paraId="4D7E9549" w14:textId="0064707B" w:rsidR="00675C0A" w:rsidRDefault="00D94EE8" w:rsidP="00F516E1">
            <w:pPr>
              <w:pStyle w:val="TableHeading"/>
            </w:pPr>
            <w:r>
              <w:t>R</w:t>
            </w:r>
            <w:r w:rsidR="00675C0A">
              <w:t>equirements</w:t>
            </w:r>
          </w:p>
        </w:tc>
        <w:tc>
          <w:tcPr>
            <w:tcW w:w="1248" w:type="pct"/>
          </w:tcPr>
          <w:p w14:paraId="0C31E19F" w14:textId="77777777" w:rsidR="00675C0A" w:rsidRDefault="00675C0A" w:rsidP="00F516E1">
            <w:pPr>
              <w:pStyle w:val="TableHeading"/>
            </w:pPr>
            <w:r>
              <w:t>Non-conformity</w:t>
            </w:r>
          </w:p>
        </w:tc>
      </w:tr>
      <w:tr w:rsidR="00675C0A" w:rsidRPr="00320280" w14:paraId="183AFA7A" w14:textId="77777777" w:rsidTr="00C74070">
        <w:tc>
          <w:tcPr>
            <w:tcW w:w="467" w:type="pct"/>
          </w:tcPr>
          <w:p w14:paraId="29AB7E53" w14:textId="0E607080" w:rsidR="00675C0A" w:rsidRDefault="00392803" w:rsidP="00F516E1">
            <w:pPr>
              <w:pStyle w:val="Numberedtables2"/>
              <w:numPr>
                <w:ilvl w:val="0"/>
                <w:numId w:val="0"/>
              </w:numPr>
            </w:pPr>
            <w:r>
              <w:t>13.</w:t>
            </w:r>
            <w:r w:rsidR="003B5226">
              <w:t>4</w:t>
            </w:r>
            <w:r w:rsidR="002F4EF7">
              <w:t>.</w:t>
            </w:r>
            <w:r w:rsidR="003B5226">
              <w:t>1</w:t>
            </w:r>
          </w:p>
        </w:tc>
        <w:tc>
          <w:tcPr>
            <w:tcW w:w="3285" w:type="pct"/>
          </w:tcPr>
          <w:p w14:paraId="1734099B" w14:textId="77777777" w:rsidR="00392803" w:rsidRDefault="00392803" w:rsidP="00392803">
            <w:pPr>
              <w:pStyle w:val="Normalsmall"/>
            </w:pPr>
            <w:r>
              <w:t>Records for the offsite treatment of goods/waste/equipment subject to biosecurity control must include:</w:t>
            </w:r>
          </w:p>
          <w:p w14:paraId="42613542" w14:textId="1A535C90" w:rsidR="00392803" w:rsidRDefault="00D94EE8" w:rsidP="00171C93">
            <w:pPr>
              <w:pStyle w:val="ListNumberTable1"/>
              <w:numPr>
                <w:ilvl w:val="0"/>
                <w:numId w:val="65"/>
              </w:numPr>
            </w:pPr>
            <w:r>
              <w:t>collection date</w:t>
            </w:r>
          </w:p>
          <w:p w14:paraId="2644F66D" w14:textId="34940905" w:rsidR="00392803" w:rsidRDefault="00392803" w:rsidP="00392803">
            <w:pPr>
              <w:pStyle w:val="ListNumberTable1"/>
            </w:pPr>
            <w:r>
              <w:t>the source (traceability information to the goods subject to biosecurity control by</w:t>
            </w:r>
            <w:r w:rsidR="009D0440">
              <w:t>, for example, permit, direction)</w:t>
            </w:r>
          </w:p>
          <w:p w14:paraId="3EAE7815" w14:textId="098FE1FF" w:rsidR="00392803" w:rsidRDefault="00392803" w:rsidP="00392803">
            <w:pPr>
              <w:pStyle w:val="ListNumberTable1"/>
            </w:pPr>
            <w:r>
              <w:t>the nature/type and quantity – in</w:t>
            </w:r>
            <w:r w:rsidR="00D94EE8">
              <w:t xml:space="preserve"> volume, weight or total number</w:t>
            </w:r>
          </w:p>
          <w:p w14:paraId="46419838" w14:textId="25CB306D" w:rsidR="00392803" w:rsidRDefault="00392803" w:rsidP="00392803">
            <w:pPr>
              <w:pStyle w:val="ListNumberTable1"/>
            </w:pPr>
            <w:r>
              <w:t>the depart</w:t>
            </w:r>
            <w:r w:rsidR="00D94EE8">
              <w:t>ment approved waste transporter</w:t>
            </w:r>
          </w:p>
          <w:p w14:paraId="057C805B" w14:textId="0AC74772" w:rsidR="00675C0A" w:rsidRDefault="009D0440" w:rsidP="00392803">
            <w:pPr>
              <w:pStyle w:val="ListNumberTable1"/>
            </w:pPr>
            <w:proofErr w:type="gramStart"/>
            <w:r>
              <w:t>method</w:t>
            </w:r>
            <w:proofErr w:type="gramEnd"/>
            <w:r>
              <w:t xml:space="preserve"> of treatment (for example, </w:t>
            </w:r>
            <w:r w:rsidR="00392803">
              <w:t>dry</w:t>
            </w:r>
            <w:r>
              <w:t xml:space="preserve"> or moist heat, deep burial)</w:t>
            </w:r>
            <w:r w:rsidR="00392803">
              <w:t>.</w:t>
            </w:r>
          </w:p>
        </w:tc>
        <w:tc>
          <w:tcPr>
            <w:tcW w:w="1248" w:type="pct"/>
          </w:tcPr>
          <w:p w14:paraId="5A3CC531" w14:textId="1E12094E" w:rsidR="00675C0A" w:rsidRDefault="00405E35" w:rsidP="00171C93">
            <w:pPr>
              <w:pStyle w:val="ListNumberTable1"/>
              <w:numPr>
                <w:ilvl w:val="0"/>
                <w:numId w:val="287"/>
              </w:numPr>
            </w:pPr>
            <w:r>
              <w:t>minor</w:t>
            </w:r>
          </w:p>
          <w:p w14:paraId="7E3C9FDB" w14:textId="36B2F7C9" w:rsidR="00405E35" w:rsidRDefault="00405E35" w:rsidP="00171C93">
            <w:pPr>
              <w:pStyle w:val="ListNumberTable1"/>
              <w:numPr>
                <w:ilvl w:val="0"/>
                <w:numId w:val="287"/>
              </w:numPr>
            </w:pPr>
            <w:r>
              <w:t>minor</w:t>
            </w:r>
          </w:p>
          <w:p w14:paraId="41827D9B" w14:textId="356A9CC0" w:rsidR="00405E35" w:rsidRDefault="00405E35" w:rsidP="00171C93">
            <w:pPr>
              <w:pStyle w:val="ListNumberTable1"/>
              <w:numPr>
                <w:ilvl w:val="0"/>
                <w:numId w:val="287"/>
              </w:numPr>
            </w:pPr>
            <w:r>
              <w:t>minor</w:t>
            </w:r>
          </w:p>
          <w:p w14:paraId="03AADD4F" w14:textId="313B2BD7" w:rsidR="00405E35" w:rsidRDefault="00405E35" w:rsidP="00171C93">
            <w:pPr>
              <w:pStyle w:val="ListNumberTable1"/>
              <w:numPr>
                <w:ilvl w:val="0"/>
                <w:numId w:val="287"/>
              </w:numPr>
            </w:pPr>
            <w:r>
              <w:t>minor</w:t>
            </w:r>
          </w:p>
          <w:p w14:paraId="1454E752" w14:textId="4CF971AC" w:rsidR="00405E35" w:rsidRPr="00320280" w:rsidRDefault="00405E35" w:rsidP="00171C93">
            <w:pPr>
              <w:pStyle w:val="ListNumberTable1"/>
              <w:numPr>
                <w:ilvl w:val="0"/>
                <w:numId w:val="287"/>
              </w:numPr>
            </w:pPr>
            <w:r>
              <w:t>minor</w:t>
            </w:r>
          </w:p>
        </w:tc>
      </w:tr>
    </w:tbl>
    <w:p w14:paraId="087D9CA2" w14:textId="23C404F9" w:rsidR="00392803" w:rsidRPr="006D6CB2" w:rsidRDefault="002C3DCE" w:rsidP="00CC7B6D">
      <w:pPr>
        <w:pStyle w:val="Heading4"/>
        <w:numPr>
          <w:ilvl w:val="0"/>
          <w:numId w:val="0"/>
        </w:numPr>
        <w:ind w:left="680" w:hanging="680"/>
      </w:pPr>
      <w:r w:rsidRPr="006D6CB2">
        <w:t>Table 13</w:t>
      </w:r>
      <w:r w:rsidR="003B5226" w:rsidRPr="006D6CB2">
        <w:t>.5</w:t>
      </w:r>
      <w:r w:rsidRPr="006D6CB2">
        <w:t xml:space="preserve"> </w:t>
      </w:r>
      <w:r w:rsidR="001D3D7E" w:rsidRPr="006D6CB2">
        <w:t>W</w:t>
      </w:r>
      <w:r w:rsidR="000776E4">
        <w:t>aste storage record requirement</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847"/>
        <w:gridCol w:w="5952"/>
        <w:gridCol w:w="2261"/>
      </w:tblGrid>
      <w:tr w:rsidR="00392803" w14:paraId="40DB0705" w14:textId="77777777" w:rsidTr="00C74070">
        <w:trPr>
          <w:tblHeader/>
        </w:trPr>
        <w:tc>
          <w:tcPr>
            <w:tcW w:w="467" w:type="pct"/>
          </w:tcPr>
          <w:p w14:paraId="55EEB097" w14:textId="77777777" w:rsidR="00392803" w:rsidRDefault="00392803" w:rsidP="00F516E1">
            <w:pPr>
              <w:pStyle w:val="Numberedtables1"/>
              <w:numPr>
                <w:ilvl w:val="0"/>
                <w:numId w:val="0"/>
              </w:numPr>
            </w:pPr>
          </w:p>
        </w:tc>
        <w:tc>
          <w:tcPr>
            <w:tcW w:w="3285" w:type="pct"/>
          </w:tcPr>
          <w:p w14:paraId="40F98478" w14:textId="5D60C9E9" w:rsidR="00392803" w:rsidRDefault="009D0440" w:rsidP="00F516E1">
            <w:pPr>
              <w:pStyle w:val="TableHeading"/>
            </w:pPr>
            <w:r>
              <w:t>R</w:t>
            </w:r>
            <w:r w:rsidR="00392803">
              <w:t>equirements</w:t>
            </w:r>
          </w:p>
        </w:tc>
        <w:tc>
          <w:tcPr>
            <w:tcW w:w="1248" w:type="pct"/>
          </w:tcPr>
          <w:p w14:paraId="3F5BD3D9" w14:textId="77777777" w:rsidR="00392803" w:rsidRDefault="00392803" w:rsidP="00F516E1">
            <w:pPr>
              <w:pStyle w:val="TableHeading"/>
            </w:pPr>
            <w:r>
              <w:t>Non-conformity</w:t>
            </w:r>
          </w:p>
        </w:tc>
      </w:tr>
      <w:tr w:rsidR="00392803" w:rsidRPr="00320280" w14:paraId="35469A4B" w14:textId="77777777" w:rsidTr="00C74070">
        <w:tc>
          <w:tcPr>
            <w:tcW w:w="467" w:type="pct"/>
          </w:tcPr>
          <w:p w14:paraId="2DA926D4" w14:textId="1E53FE1A" w:rsidR="00392803" w:rsidRDefault="003B5226" w:rsidP="00F516E1">
            <w:pPr>
              <w:pStyle w:val="Numberedtables2"/>
              <w:numPr>
                <w:ilvl w:val="0"/>
                <w:numId w:val="0"/>
              </w:numPr>
            </w:pPr>
            <w:r>
              <w:t>13.5.1</w:t>
            </w:r>
          </w:p>
        </w:tc>
        <w:tc>
          <w:tcPr>
            <w:tcW w:w="3285" w:type="pct"/>
          </w:tcPr>
          <w:p w14:paraId="47AA8ED5" w14:textId="4AEF945F" w:rsidR="00392803" w:rsidRPr="00BE5566" w:rsidRDefault="00392803" w:rsidP="00392803">
            <w:pPr>
              <w:pStyle w:val="Normalsmall"/>
              <w:rPr>
                <w:color w:val="000000" w:themeColor="text1"/>
              </w:rPr>
            </w:pPr>
            <w:r>
              <w:t xml:space="preserve">Where there is storage of biosecurity waste at </w:t>
            </w:r>
            <w:r w:rsidR="00AC2C2D" w:rsidRPr="00BE5566">
              <w:rPr>
                <w:rFonts w:asciiTheme="majorHAnsi" w:hAnsiTheme="majorHAnsi"/>
                <w:color w:val="000000" w:themeColor="text1"/>
              </w:rPr>
              <w:t xml:space="preserve">4 degrees Celsius, </w:t>
            </w:r>
            <w:r w:rsidR="000B4351" w:rsidRPr="00BE5566">
              <w:rPr>
                <w:color w:val="000000" w:themeColor="text1"/>
              </w:rPr>
              <w:t>the</w:t>
            </w:r>
            <w:r w:rsidRPr="00BE5566">
              <w:rPr>
                <w:color w:val="000000" w:themeColor="text1"/>
              </w:rPr>
              <w:t xml:space="preserve"> records must include:</w:t>
            </w:r>
          </w:p>
          <w:p w14:paraId="75366255" w14:textId="4DC01FA3" w:rsidR="00392803" w:rsidRDefault="00AC2C2D" w:rsidP="00171C93">
            <w:pPr>
              <w:pStyle w:val="ListNumberTable1"/>
              <w:numPr>
                <w:ilvl w:val="0"/>
                <w:numId w:val="66"/>
              </w:numPr>
            </w:pPr>
            <w:r w:rsidRPr="00BE5566">
              <w:rPr>
                <w:color w:val="000000" w:themeColor="text1"/>
              </w:rPr>
              <w:t xml:space="preserve">monitoring (for example, </w:t>
            </w:r>
            <w:r w:rsidR="00392803" w:rsidRPr="00BE5566">
              <w:rPr>
                <w:color w:val="000000" w:themeColor="text1"/>
              </w:rPr>
              <w:t>time an</w:t>
            </w:r>
            <w:r w:rsidRPr="00BE5566">
              <w:rPr>
                <w:color w:val="000000" w:themeColor="text1"/>
              </w:rPr>
              <w:t>d temperature) unless</w:t>
            </w:r>
            <w:r w:rsidR="009D0440" w:rsidRPr="00BE5566">
              <w:rPr>
                <w:color w:val="000000" w:themeColor="text1"/>
              </w:rPr>
              <w:t xml:space="preserve"> the cold room</w:t>
            </w:r>
            <w:r w:rsidRPr="00BE5566">
              <w:rPr>
                <w:color w:val="000000" w:themeColor="text1"/>
              </w:rPr>
              <w:t xml:space="preserve"> or freezer has an over-temperature alarm</w:t>
            </w:r>
          </w:p>
          <w:p w14:paraId="426758BB" w14:textId="1B6C422E" w:rsidR="00392803" w:rsidRDefault="00392803" w:rsidP="00392803">
            <w:pPr>
              <w:pStyle w:val="ListNumberTable1"/>
            </w:pPr>
            <w:r>
              <w:t xml:space="preserve">duration </w:t>
            </w:r>
            <w:r w:rsidR="009D0440">
              <w:t>of stora</w:t>
            </w:r>
            <w:r w:rsidR="00AC2C2D">
              <w:t>ge, (for example</w:t>
            </w:r>
            <w:r w:rsidR="009D0440">
              <w:t xml:space="preserve"> date in and out</w:t>
            </w:r>
            <w:r w:rsidR="000B4351">
              <w:t>)</w:t>
            </w:r>
          </w:p>
          <w:p w14:paraId="6BC1E121" w14:textId="5690D611" w:rsidR="00392803" w:rsidRDefault="00392803" w:rsidP="00392803">
            <w:pPr>
              <w:pStyle w:val="ListNumberTable1"/>
            </w:pPr>
            <w:proofErr w:type="gramStart"/>
            <w:r>
              <w:t>the</w:t>
            </w:r>
            <w:proofErr w:type="gramEnd"/>
            <w:r>
              <w:t xml:space="preserve"> nature/type and quantity – in volume, weight or total number</w:t>
            </w:r>
            <w:r w:rsidR="009D0440">
              <w:t>.</w:t>
            </w:r>
          </w:p>
        </w:tc>
        <w:tc>
          <w:tcPr>
            <w:tcW w:w="1248" w:type="pct"/>
          </w:tcPr>
          <w:p w14:paraId="4734E3B9" w14:textId="41C0B8B6" w:rsidR="00392803" w:rsidRDefault="00F70A78" w:rsidP="00171C93">
            <w:pPr>
              <w:pStyle w:val="ListNumberTable1"/>
              <w:numPr>
                <w:ilvl w:val="0"/>
                <w:numId w:val="288"/>
              </w:numPr>
            </w:pPr>
            <w:r>
              <w:t>m</w:t>
            </w:r>
            <w:r w:rsidR="009D0440">
              <w:t>inor</w:t>
            </w:r>
          </w:p>
          <w:p w14:paraId="7727ACDF" w14:textId="1EFA12FF" w:rsidR="00F70A78" w:rsidRDefault="00F70A78" w:rsidP="00171C93">
            <w:pPr>
              <w:pStyle w:val="ListNumberTable1"/>
              <w:numPr>
                <w:ilvl w:val="0"/>
                <w:numId w:val="288"/>
              </w:numPr>
            </w:pPr>
            <w:r>
              <w:t>minor</w:t>
            </w:r>
          </w:p>
          <w:p w14:paraId="07E69DF6" w14:textId="1736EF52" w:rsidR="00F70A78" w:rsidRPr="00320280" w:rsidRDefault="00F70A78" w:rsidP="00171C93">
            <w:pPr>
              <w:pStyle w:val="ListNumberTable1"/>
              <w:numPr>
                <w:ilvl w:val="0"/>
                <w:numId w:val="288"/>
              </w:numPr>
            </w:pPr>
            <w:r>
              <w:t>minor</w:t>
            </w:r>
          </w:p>
        </w:tc>
      </w:tr>
    </w:tbl>
    <w:p w14:paraId="4C83B421" w14:textId="481FE078" w:rsidR="00C16F2E" w:rsidRPr="00C16F2E" w:rsidRDefault="00C16F2E" w:rsidP="00C16F2E"/>
    <w:p w14:paraId="7C70B7B3" w14:textId="3967AE6E" w:rsidR="00FD532C" w:rsidRDefault="00107993" w:rsidP="00FD532C">
      <w:pPr>
        <w:pStyle w:val="Heading2"/>
      </w:pPr>
      <w:bookmarkStart w:id="21" w:name="_Toc500324140"/>
      <w:r>
        <w:t>Part 2:</w:t>
      </w:r>
      <w:r w:rsidR="00F33ECB">
        <w:t xml:space="preserve"> -</w:t>
      </w:r>
      <w:r w:rsidR="002C7DEB">
        <w:t xml:space="preserve">Section 1: </w:t>
      </w:r>
      <w:r w:rsidR="00EA6E1F">
        <w:t>M</w:t>
      </w:r>
      <w:r w:rsidR="00F516E1" w:rsidRPr="009C23FD">
        <w:t>icrobiologic</w:t>
      </w:r>
      <w:r w:rsidR="009C23FD">
        <w:t>al containment</w:t>
      </w:r>
      <w:r w:rsidR="00F33ECB">
        <w:t xml:space="preserve"> </w:t>
      </w:r>
      <w:r w:rsidR="00FD532C" w:rsidRPr="009C23FD">
        <w:t>requirements</w:t>
      </w:r>
      <w:r w:rsidR="00FD532C">
        <w:t xml:space="preserve"> </w:t>
      </w:r>
      <w:r w:rsidR="00F33ECB">
        <w:t>– class 5.11</w:t>
      </w:r>
      <w:bookmarkEnd w:id="21"/>
    </w:p>
    <w:p w14:paraId="27AD4E3D" w14:textId="146EB567" w:rsidR="003271FA" w:rsidRDefault="00660910" w:rsidP="003271FA">
      <w:pPr>
        <w:pStyle w:val="Heading3"/>
        <w:numPr>
          <w:ilvl w:val="0"/>
          <w:numId w:val="0"/>
        </w:numPr>
      </w:pPr>
      <w:bookmarkStart w:id="22" w:name="_Toc500324141"/>
      <w:r>
        <w:t>Purpose</w:t>
      </w:r>
      <w:bookmarkEnd w:id="22"/>
    </w:p>
    <w:p w14:paraId="3E9F4E3B" w14:textId="77777777" w:rsidR="003271FA" w:rsidRPr="0004653D" w:rsidRDefault="003271FA" w:rsidP="003271FA">
      <w:pPr>
        <w:rPr>
          <w:rStyle w:val="Emphasis"/>
        </w:rPr>
      </w:pPr>
      <w:r w:rsidRPr="0004653D">
        <w:rPr>
          <w:rStyle w:val="Emphasis"/>
        </w:rPr>
        <w:t>To have in place the specific physical and procedural measures to handle goods subject to biosecurity control that may contain microorganisms and reduce the likelihood of the goods or organisms escaping from containment.</w:t>
      </w:r>
    </w:p>
    <w:p w14:paraId="7E57C1BD" w14:textId="656189A0" w:rsidR="00660910" w:rsidRDefault="00660910" w:rsidP="00660910">
      <w:pPr>
        <w:pStyle w:val="Heading3"/>
        <w:numPr>
          <w:ilvl w:val="0"/>
          <w:numId w:val="0"/>
        </w:numPr>
      </w:pPr>
      <w:bookmarkStart w:id="23" w:name="_Toc500324142"/>
      <w:r>
        <w:t>Scope</w:t>
      </w:r>
      <w:bookmarkEnd w:id="23"/>
    </w:p>
    <w:p w14:paraId="3D9D2DCF" w14:textId="5B7343F3" w:rsidR="003271FA" w:rsidRDefault="003271FA" w:rsidP="003271FA">
      <w:r>
        <w:t>Biosecur</w:t>
      </w:r>
      <w:r w:rsidR="00B7144F">
        <w:t>ity industry participants</w:t>
      </w:r>
      <w:r>
        <w:t xml:space="preserve"> must comply with these requirements </w:t>
      </w:r>
      <w:r w:rsidR="00347237">
        <w:rPr>
          <w:color w:val="000000" w:themeColor="text1"/>
        </w:rPr>
        <w:t xml:space="preserve">and </w:t>
      </w:r>
      <w:r w:rsidRPr="000776E4">
        <w:rPr>
          <w:color w:val="000000" w:themeColor="text1"/>
        </w:rPr>
        <w:t xml:space="preserve">the generic requirements </w:t>
      </w:r>
      <w:r w:rsidR="002877CF" w:rsidRPr="000776E4">
        <w:rPr>
          <w:color w:val="000000" w:themeColor="text1"/>
        </w:rPr>
        <w:t>in Part 1 of this document</w:t>
      </w:r>
      <w:r w:rsidR="002877CF">
        <w:rPr>
          <w:b/>
          <w:color w:val="FF0000"/>
        </w:rPr>
        <w:t xml:space="preserve"> </w:t>
      </w:r>
      <w:r>
        <w:t>for approval of a biosecurity microbiological containment level 1 (BC1)</w:t>
      </w:r>
      <w:r w:rsidR="00154FAE">
        <w:t xml:space="preserve"> approved arrangement site</w:t>
      </w:r>
      <w:r>
        <w:t>.</w:t>
      </w:r>
    </w:p>
    <w:p w14:paraId="27B46355" w14:textId="03345746" w:rsidR="003314FC" w:rsidRDefault="003314FC" w:rsidP="00171C93">
      <w:pPr>
        <w:pStyle w:val="Heading3"/>
        <w:numPr>
          <w:ilvl w:val="0"/>
          <w:numId w:val="67"/>
        </w:numPr>
      </w:pPr>
      <w:bookmarkStart w:id="24" w:name="_Toc500324143"/>
      <w:r>
        <w:t>Construction</w:t>
      </w:r>
      <w:bookmarkEnd w:id="24"/>
    </w:p>
    <w:p w14:paraId="4E537EE2" w14:textId="7DEBC4BF" w:rsidR="003314FC" w:rsidRDefault="003314FC" w:rsidP="003314FC">
      <w:pPr>
        <w:pStyle w:val="Caption"/>
      </w:pPr>
      <w:r>
        <w:t xml:space="preserve">Table </w:t>
      </w:r>
      <w:r w:rsidR="00BA574E">
        <w:t>1</w:t>
      </w:r>
      <w:r>
        <w:rPr>
          <w:rStyle w:val="Strong"/>
          <w:b/>
          <w:bCs/>
        </w:rPr>
        <w:t xml:space="preserve"> C</w:t>
      </w:r>
      <w:r w:rsidR="002877CF">
        <w:rPr>
          <w:rStyle w:val="Strong"/>
          <w:b/>
          <w:bCs/>
        </w:rPr>
        <w:t>onstruction</w:t>
      </w:r>
      <w:r>
        <w:rPr>
          <w:rStyle w:val="Strong"/>
          <w:b/>
          <w:bCs/>
        </w:rPr>
        <w:t xml:space="preserve"> requirements</w:t>
      </w:r>
    </w:p>
    <w:tbl>
      <w:tblPr>
        <w:tblStyle w:val="TableGrid"/>
        <w:tblW w:w="5000" w:type="pct"/>
        <w:tblLayout w:type="fixed"/>
        <w:tblLook w:val="04A0" w:firstRow="1" w:lastRow="0" w:firstColumn="1" w:lastColumn="0" w:noHBand="0" w:noVBand="1"/>
      </w:tblPr>
      <w:tblGrid>
        <w:gridCol w:w="847"/>
        <w:gridCol w:w="5952"/>
        <w:gridCol w:w="2261"/>
      </w:tblGrid>
      <w:tr w:rsidR="003314FC" w14:paraId="632C56B9" w14:textId="77777777" w:rsidTr="00C74070">
        <w:trPr>
          <w:tblHeader/>
        </w:trPr>
        <w:tc>
          <w:tcPr>
            <w:tcW w:w="467" w:type="pct"/>
          </w:tcPr>
          <w:p w14:paraId="7437771F" w14:textId="77777777" w:rsidR="003314FC" w:rsidRDefault="003314FC" w:rsidP="002877CF">
            <w:pPr>
              <w:pStyle w:val="Numberedtables1"/>
              <w:numPr>
                <w:ilvl w:val="0"/>
                <w:numId w:val="0"/>
              </w:numPr>
            </w:pPr>
          </w:p>
        </w:tc>
        <w:tc>
          <w:tcPr>
            <w:tcW w:w="3285" w:type="pct"/>
          </w:tcPr>
          <w:p w14:paraId="0EE1C3FF" w14:textId="77777777" w:rsidR="003314FC" w:rsidRDefault="003314FC" w:rsidP="008526F8">
            <w:pPr>
              <w:pStyle w:val="TableHeading"/>
            </w:pPr>
            <w:r>
              <w:t>Requirement</w:t>
            </w:r>
          </w:p>
        </w:tc>
        <w:tc>
          <w:tcPr>
            <w:tcW w:w="1248" w:type="pct"/>
          </w:tcPr>
          <w:p w14:paraId="0628B820" w14:textId="77777777" w:rsidR="003314FC" w:rsidRDefault="003314FC" w:rsidP="008526F8">
            <w:pPr>
              <w:pStyle w:val="TableHeading"/>
              <w:rPr>
                <w:rStyle w:val="Strong"/>
                <w:b/>
                <w:bCs w:val="0"/>
              </w:rPr>
            </w:pPr>
            <w:r>
              <w:rPr>
                <w:rStyle w:val="Strong"/>
                <w:b/>
                <w:bCs w:val="0"/>
              </w:rPr>
              <w:t>Non-conformity</w:t>
            </w:r>
          </w:p>
        </w:tc>
      </w:tr>
      <w:tr w:rsidR="003314FC" w14:paraId="673B9B9D" w14:textId="77777777" w:rsidTr="00C74070">
        <w:tc>
          <w:tcPr>
            <w:tcW w:w="467" w:type="pct"/>
          </w:tcPr>
          <w:p w14:paraId="3707F2C4" w14:textId="4F4009F3" w:rsidR="003314FC" w:rsidRDefault="00BA574E" w:rsidP="002877CF">
            <w:pPr>
              <w:pStyle w:val="Numberedtables2"/>
              <w:numPr>
                <w:ilvl w:val="0"/>
                <w:numId w:val="0"/>
              </w:numPr>
              <w:ind w:left="454" w:hanging="454"/>
            </w:pPr>
            <w:r>
              <w:t>1</w:t>
            </w:r>
            <w:r w:rsidR="00CD23CB">
              <w:t>.1</w:t>
            </w:r>
          </w:p>
        </w:tc>
        <w:tc>
          <w:tcPr>
            <w:tcW w:w="3285" w:type="pct"/>
          </w:tcPr>
          <w:p w14:paraId="7306E902" w14:textId="780FB636" w:rsidR="003314FC" w:rsidRDefault="008526F8" w:rsidP="000B4351">
            <w:pPr>
              <w:pStyle w:val="ListNumberTable1"/>
              <w:numPr>
                <w:ilvl w:val="0"/>
                <w:numId w:val="0"/>
              </w:numPr>
              <w:ind w:left="33" w:hanging="33"/>
            </w:pPr>
            <w:r>
              <w:t>The facility must be fully enclosed within walls (with or without windows), doors, floors and ceilings.</w:t>
            </w:r>
          </w:p>
        </w:tc>
        <w:tc>
          <w:tcPr>
            <w:tcW w:w="1248" w:type="pct"/>
          </w:tcPr>
          <w:p w14:paraId="18393F3C" w14:textId="5D82FC61" w:rsidR="003314FC" w:rsidRDefault="008C53C9" w:rsidP="000B4351">
            <w:pPr>
              <w:pStyle w:val="ListNumberTable1"/>
              <w:numPr>
                <w:ilvl w:val="0"/>
                <w:numId w:val="0"/>
              </w:numPr>
              <w:ind w:left="340" w:hanging="340"/>
            </w:pPr>
            <w:r>
              <w:t>major</w:t>
            </w:r>
          </w:p>
        </w:tc>
      </w:tr>
      <w:tr w:rsidR="008526F8" w14:paraId="632C9585" w14:textId="77777777" w:rsidTr="00C74070">
        <w:tc>
          <w:tcPr>
            <w:tcW w:w="467" w:type="pct"/>
          </w:tcPr>
          <w:p w14:paraId="39494E24" w14:textId="069B8BCD" w:rsidR="008526F8" w:rsidRDefault="00BA574E" w:rsidP="002877CF">
            <w:pPr>
              <w:pStyle w:val="Numberedtables2"/>
              <w:numPr>
                <w:ilvl w:val="0"/>
                <w:numId w:val="0"/>
              </w:numPr>
              <w:ind w:left="454" w:hanging="454"/>
            </w:pPr>
            <w:r>
              <w:t>1</w:t>
            </w:r>
            <w:r w:rsidR="00CD23CB">
              <w:t>.2</w:t>
            </w:r>
          </w:p>
        </w:tc>
        <w:tc>
          <w:tcPr>
            <w:tcW w:w="3285" w:type="pct"/>
          </w:tcPr>
          <w:p w14:paraId="67F80F03" w14:textId="77777777" w:rsidR="00CD23CB" w:rsidRPr="00CD23CB" w:rsidRDefault="00CD23CB" w:rsidP="000B4351">
            <w:pPr>
              <w:pStyle w:val="ListNumberTable1"/>
              <w:numPr>
                <w:ilvl w:val="0"/>
                <w:numId w:val="0"/>
              </w:numPr>
              <w:ind w:left="33" w:hanging="33"/>
              <w:rPr>
                <w:snapToGrid w:val="0"/>
              </w:rPr>
            </w:pPr>
            <w:r w:rsidRPr="00CD23CB">
              <w:rPr>
                <w:snapToGrid w:val="0"/>
              </w:rPr>
              <w:t>The floors or floor furnishings of the facility must be impermeable to liquids.</w:t>
            </w:r>
          </w:p>
          <w:p w14:paraId="4C4787CE" w14:textId="3264CA92" w:rsidR="008526F8" w:rsidRDefault="00CD23CB" w:rsidP="00CD23CB">
            <w:pPr>
              <w:pStyle w:val="Normalsmall"/>
            </w:pPr>
            <w:r w:rsidRPr="00BE5566">
              <w:rPr>
                <w:snapToGrid w:val="0"/>
                <w:color w:val="000000" w:themeColor="text1"/>
              </w:rPr>
              <w:t>Note: Floor drains are permitted</w:t>
            </w:r>
            <w:r w:rsidRPr="004C48B3">
              <w:rPr>
                <w:snapToGrid w:val="0"/>
                <w:color w:val="FF0000"/>
              </w:rPr>
              <w:t>.</w:t>
            </w:r>
          </w:p>
        </w:tc>
        <w:tc>
          <w:tcPr>
            <w:tcW w:w="1248" w:type="pct"/>
          </w:tcPr>
          <w:p w14:paraId="6F31C3AC" w14:textId="54690804" w:rsidR="008526F8" w:rsidRDefault="00E903A9" w:rsidP="000B4351">
            <w:pPr>
              <w:pStyle w:val="ListNumberTable1"/>
              <w:numPr>
                <w:ilvl w:val="0"/>
                <w:numId w:val="0"/>
              </w:numPr>
              <w:ind w:left="340" w:hanging="340"/>
            </w:pPr>
            <w:r>
              <w:t>major</w:t>
            </w:r>
          </w:p>
        </w:tc>
      </w:tr>
      <w:tr w:rsidR="008526F8" w14:paraId="49BF4C89" w14:textId="77777777" w:rsidTr="00C74070">
        <w:tc>
          <w:tcPr>
            <w:tcW w:w="467" w:type="pct"/>
          </w:tcPr>
          <w:p w14:paraId="4D4FC892" w14:textId="28448AAE" w:rsidR="008526F8" w:rsidRDefault="00BA574E" w:rsidP="002877CF">
            <w:pPr>
              <w:pStyle w:val="Numberedtables2"/>
              <w:numPr>
                <w:ilvl w:val="0"/>
                <w:numId w:val="0"/>
              </w:numPr>
              <w:ind w:left="454" w:hanging="454"/>
            </w:pPr>
            <w:r>
              <w:t>1</w:t>
            </w:r>
            <w:r w:rsidR="00CD23CB">
              <w:t>.3</w:t>
            </w:r>
          </w:p>
        </w:tc>
        <w:tc>
          <w:tcPr>
            <w:tcW w:w="3285" w:type="pct"/>
          </w:tcPr>
          <w:p w14:paraId="17C3BC6C" w14:textId="77777777" w:rsidR="00CD23CB" w:rsidRDefault="00CD23CB" w:rsidP="00CD23CB">
            <w:pPr>
              <w:pStyle w:val="Normalsmall"/>
              <w:rPr>
                <w:snapToGrid w:val="0"/>
              </w:rPr>
            </w:pPr>
            <w:r>
              <w:rPr>
                <w:snapToGrid w:val="0"/>
              </w:rPr>
              <w:t>Work surfaces must comply with the following:</w:t>
            </w:r>
          </w:p>
          <w:p w14:paraId="4B204902" w14:textId="7D8C18C4" w:rsidR="00CD23CB" w:rsidRPr="00CD23CB" w:rsidRDefault="00CD23CB" w:rsidP="00171C93">
            <w:pPr>
              <w:pStyle w:val="ListNumberTable1"/>
              <w:numPr>
                <w:ilvl w:val="0"/>
                <w:numId w:val="70"/>
              </w:numPr>
              <w:rPr>
                <w:snapToGrid w:val="0"/>
              </w:rPr>
            </w:pPr>
            <w:r w:rsidRPr="00CD23CB">
              <w:rPr>
                <w:snapToGrid w:val="0"/>
              </w:rPr>
              <w:t>be finished with a material</w:t>
            </w:r>
            <w:r w:rsidR="00E903A9">
              <w:rPr>
                <w:snapToGrid w:val="0"/>
              </w:rPr>
              <w:t xml:space="preserve"> that is impermeable to liquids</w:t>
            </w:r>
          </w:p>
          <w:p w14:paraId="309DC066" w14:textId="33D59179" w:rsidR="00CD23CB" w:rsidRPr="00CD23CB" w:rsidRDefault="000B4351" w:rsidP="00CD23CB">
            <w:pPr>
              <w:pStyle w:val="ListNumberTable1"/>
              <w:rPr>
                <w:snapToGrid w:val="0"/>
              </w:rPr>
            </w:pPr>
            <w:r>
              <w:rPr>
                <w:snapToGrid w:val="0"/>
              </w:rPr>
              <w:t>have any joints sealed</w:t>
            </w:r>
          </w:p>
          <w:p w14:paraId="08CE62E2" w14:textId="2EEAC765" w:rsidR="008526F8" w:rsidRDefault="00CD23CB" w:rsidP="00CD23CB">
            <w:pPr>
              <w:pStyle w:val="ListNumberTable1"/>
            </w:pPr>
            <w:proofErr w:type="gramStart"/>
            <w:r>
              <w:rPr>
                <w:snapToGrid w:val="0"/>
              </w:rPr>
              <w:t>where</w:t>
            </w:r>
            <w:proofErr w:type="gramEnd"/>
            <w:r>
              <w:rPr>
                <w:snapToGrid w:val="0"/>
              </w:rPr>
              <w:t xml:space="preserve"> there is a wet area, ends of work surfaces must be sealed to adjacent walls and sinks.</w:t>
            </w:r>
          </w:p>
        </w:tc>
        <w:tc>
          <w:tcPr>
            <w:tcW w:w="1248" w:type="pct"/>
          </w:tcPr>
          <w:p w14:paraId="13361653" w14:textId="10DD863C" w:rsidR="008526F8" w:rsidRPr="00FE6898" w:rsidRDefault="00CE46C9" w:rsidP="00171C93">
            <w:pPr>
              <w:pStyle w:val="ListNumberTable1"/>
              <w:numPr>
                <w:ilvl w:val="0"/>
                <w:numId w:val="73"/>
              </w:numPr>
            </w:pPr>
            <w:r w:rsidRPr="00FE6898">
              <w:t>m</w:t>
            </w:r>
            <w:r w:rsidR="00E903A9" w:rsidRPr="00FE6898">
              <w:t>inor</w:t>
            </w:r>
          </w:p>
          <w:p w14:paraId="100AF97D" w14:textId="77777777" w:rsidR="00E903A9" w:rsidRDefault="00A04771" w:rsidP="00171C93">
            <w:pPr>
              <w:pStyle w:val="ListNumberTable1"/>
              <w:numPr>
                <w:ilvl w:val="0"/>
                <w:numId w:val="73"/>
              </w:numPr>
            </w:pPr>
            <w:r>
              <w:t>minor</w:t>
            </w:r>
          </w:p>
          <w:p w14:paraId="70B42368" w14:textId="1D2621B0" w:rsidR="00A04771" w:rsidRDefault="00A04771" w:rsidP="00171C93">
            <w:pPr>
              <w:pStyle w:val="ListNumberTable1"/>
              <w:numPr>
                <w:ilvl w:val="0"/>
                <w:numId w:val="73"/>
              </w:numPr>
            </w:pPr>
            <w:r>
              <w:t>minor</w:t>
            </w:r>
          </w:p>
        </w:tc>
      </w:tr>
      <w:tr w:rsidR="008526F8" w14:paraId="0219F4B3" w14:textId="77777777" w:rsidTr="00C74070">
        <w:tc>
          <w:tcPr>
            <w:tcW w:w="467" w:type="pct"/>
          </w:tcPr>
          <w:p w14:paraId="6682D06B" w14:textId="1011FD11" w:rsidR="008526F8" w:rsidRDefault="00BA574E" w:rsidP="002877CF">
            <w:pPr>
              <w:pStyle w:val="Numberedtables2"/>
              <w:numPr>
                <w:ilvl w:val="0"/>
                <w:numId w:val="0"/>
              </w:numPr>
              <w:ind w:left="454" w:hanging="454"/>
            </w:pPr>
            <w:r>
              <w:t>1</w:t>
            </w:r>
            <w:r w:rsidR="00CD23CB">
              <w:t>.4</w:t>
            </w:r>
          </w:p>
        </w:tc>
        <w:tc>
          <w:tcPr>
            <w:tcW w:w="3285" w:type="pct"/>
          </w:tcPr>
          <w:p w14:paraId="4382903B" w14:textId="07BA6573" w:rsidR="008526F8" w:rsidRDefault="00CD23CB" w:rsidP="000B4351">
            <w:pPr>
              <w:pStyle w:val="ListNumberTable1"/>
              <w:numPr>
                <w:ilvl w:val="0"/>
                <w:numId w:val="0"/>
              </w:numPr>
              <w:ind w:left="33" w:hanging="33"/>
            </w:pPr>
            <w:r w:rsidRPr="00CD23CB">
              <w:t>Where personal protective equipment is reused it must be segregated from unused personal protective equipment</w:t>
            </w:r>
            <w:r w:rsidRPr="00CD23CB">
              <w:rPr>
                <w:rFonts w:asciiTheme="majorHAnsi" w:hAnsiTheme="majorHAnsi"/>
                <w:snapToGrid w:val="0"/>
              </w:rPr>
              <w:t>.</w:t>
            </w:r>
          </w:p>
        </w:tc>
        <w:tc>
          <w:tcPr>
            <w:tcW w:w="1248" w:type="pct"/>
          </w:tcPr>
          <w:p w14:paraId="02E40ED7" w14:textId="7D7AF988" w:rsidR="008526F8" w:rsidRDefault="00E903A9" w:rsidP="000B4351">
            <w:pPr>
              <w:pStyle w:val="ListNumberTable1"/>
              <w:numPr>
                <w:ilvl w:val="0"/>
                <w:numId w:val="0"/>
              </w:numPr>
              <w:ind w:left="340" w:hanging="340"/>
            </w:pPr>
            <w:r>
              <w:t>minor</w:t>
            </w:r>
          </w:p>
        </w:tc>
      </w:tr>
    </w:tbl>
    <w:p w14:paraId="15EC8243" w14:textId="2362BF01" w:rsidR="00CD23CB" w:rsidRDefault="00CD23CB" w:rsidP="00CD23CB">
      <w:pPr>
        <w:pStyle w:val="Heading3"/>
      </w:pPr>
      <w:bookmarkStart w:id="25" w:name="_Toc500324144"/>
      <w:r>
        <w:t>Work practices</w:t>
      </w:r>
      <w:bookmarkEnd w:id="25"/>
    </w:p>
    <w:p w14:paraId="2D4DF38C" w14:textId="69986758" w:rsidR="00CD23CB" w:rsidRDefault="00CD23CB" w:rsidP="00CD23CB">
      <w:pPr>
        <w:pStyle w:val="Caption"/>
      </w:pPr>
      <w:r>
        <w:t xml:space="preserve">Table </w:t>
      </w:r>
      <w:r w:rsidR="001C5A98">
        <w:t>2</w:t>
      </w:r>
      <w:r w:rsidR="00AD3CFF">
        <w:t xml:space="preserve"> Microbiological </w:t>
      </w:r>
      <w:r>
        <w:t>practice requirements</w:t>
      </w:r>
    </w:p>
    <w:tbl>
      <w:tblPr>
        <w:tblStyle w:val="TableGrid"/>
        <w:tblW w:w="5000" w:type="pct"/>
        <w:tblLayout w:type="fixed"/>
        <w:tblLook w:val="04A0" w:firstRow="1" w:lastRow="0" w:firstColumn="1" w:lastColumn="0" w:noHBand="0" w:noVBand="1"/>
      </w:tblPr>
      <w:tblGrid>
        <w:gridCol w:w="847"/>
        <w:gridCol w:w="5952"/>
        <w:gridCol w:w="2261"/>
      </w:tblGrid>
      <w:tr w:rsidR="00CD23CB" w14:paraId="7C80C34A" w14:textId="77777777" w:rsidTr="00C74070">
        <w:trPr>
          <w:tblHeader/>
        </w:trPr>
        <w:tc>
          <w:tcPr>
            <w:tcW w:w="467" w:type="pct"/>
          </w:tcPr>
          <w:p w14:paraId="228505F9" w14:textId="6158B20A" w:rsidR="00CD23CB" w:rsidRDefault="00CD23CB" w:rsidP="00CD23CB">
            <w:pPr>
              <w:pStyle w:val="Numberedtables1"/>
              <w:numPr>
                <w:ilvl w:val="0"/>
                <w:numId w:val="0"/>
              </w:numPr>
            </w:pPr>
          </w:p>
        </w:tc>
        <w:tc>
          <w:tcPr>
            <w:tcW w:w="3285" w:type="pct"/>
          </w:tcPr>
          <w:p w14:paraId="6442D934" w14:textId="77777777" w:rsidR="00CD23CB" w:rsidRDefault="00CD23CB" w:rsidP="006C4BDF">
            <w:pPr>
              <w:pStyle w:val="TableHeading"/>
            </w:pPr>
            <w:r>
              <w:t>Requirement</w:t>
            </w:r>
          </w:p>
        </w:tc>
        <w:tc>
          <w:tcPr>
            <w:tcW w:w="1248" w:type="pct"/>
          </w:tcPr>
          <w:p w14:paraId="73937F1F" w14:textId="77777777" w:rsidR="00CD23CB" w:rsidRDefault="00CD23CB" w:rsidP="006C4BDF">
            <w:pPr>
              <w:pStyle w:val="TableHeading"/>
            </w:pPr>
            <w:r>
              <w:t>Non-conformity</w:t>
            </w:r>
          </w:p>
        </w:tc>
      </w:tr>
      <w:tr w:rsidR="00CD23CB" w14:paraId="3203FAA7" w14:textId="77777777" w:rsidTr="00C74070">
        <w:tc>
          <w:tcPr>
            <w:tcW w:w="467" w:type="pct"/>
          </w:tcPr>
          <w:p w14:paraId="72D0F7F9" w14:textId="3892DECA" w:rsidR="00CD23CB" w:rsidRDefault="00611903" w:rsidP="00CD23CB">
            <w:pPr>
              <w:pStyle w:val="Numberedtables2"/>
              <w:numPr>
                <w:ilvl w:val="0"/>
                <w:numId w:val="0"/>
              </w:numPr>
              <w:ind w:left="454" w:hanging="454"/>
            </w:pPr>
            <w:r>
              <w:t>2.1</w:t>
            </w:r>
          </w:p>
        </w:tc>
        <w:tc>
          <w:tcPr>
            <w:tcW w:w="3285" w:type="pct"/>
          </w:tcPr>
          <w:p w14:paraId="26F34F76" w14:textId="558604E6" w:rsidR="00CD23CB" w:rsidRPr="005364A4" w:rsidRDefault="005364A4" w:rsidP="000B4351">
            <w:pPr>
              <w:pStyle w:val="ListNumberTable1"/>
              <w:numPr>
                <w:ilvl w:val="0"/>
                <w:numId w:val="0"/>
              </w:numPr>
              <w:ind w:left="33" w:hanging="33"/>
            </w:pPr>
            <w:r w:rsidRPr="005364A4">
              <w:t>Work surfaces and wet areas must be immediately decontaminated with a department approved disinfectant, on each occasion, following work involving goods subject to biosecurity control.</w:t>
            </w:r>
          </w:p>
        </w:tc>
        <w:tc>
          <w:tcPr>
            <w:tcW w:w="1248" w:type="pct"/>
          </w:tcPr>
          <w:p w14:paraId="471CAC1F" w14:textId="6CD24B29" w:rsidR="00CD23CB" w:rsidRDefault="00A04771" w:rsidP="000B4351">
            <w:pPr>
              <w:pStyle w:val="ListNumberTable1"/>
              <w:numPr>
                <w:ilvl w:val="0"/>
                <w:numId w:val="0"/>
              </w:numPr>
              <w:ind w:left="340" w:hanging="340"/>
            </w:pPr>
            <w:r w:rsidRPr="00FE6898">
              <w:t>minor</w:t>
            </w:r>
          </w:p>
        </w:tc>
      </w:tr>
      <w:tr w:rsidR="00CD23CB" w14:paraId="4816B8B6" w14:textId="77777777" w:rsidTr="00C74070">
        <w:tc>
          <w:tcPr>
            <w:tcW w:w="467" w:type="pct"/>
          </w:tcPr>
          <w:p w14:paraId="5DB3A6E4" w14:textId="5806761E" w:rsidR="00CD23CB" w:rsidRPr="000F6C07" w:rsidRDefault="00611903" w:rsidP="00CD23CB">
            <w:pPr>
              <w:pStyle w:val="Numberedtables2"/>
              <w:numPr>
                <w:ilvl w:val="0"/>
                <w:numId w:val="0"/>
              </w:numPr>
              <w:rPr>
                <w:color w:val="FF0000"/>
              </w:rPr>
            </w:pPr>
            <w:r>
              <w:t>2.2</w:t>
            </w:r>
          </w:p>
        </w:tc>
        <w:tc>
          <w:tcPr>
            <w:tcW w:w="3285" w:type="pct"/>
          </w:tcPr>
          <w:p w14:paraId="50166AF1" w14:textId="2FE954A6" w:rsidR="00CD23CB" w:rsidRPr="000F6C07" w:rsidRDefault="005364A4" w:rsidP="000B4351">
            <w:pPr>
              <w:pStyle w:val="ListNumberTable1"/>
              <w:numPr>
                <w:ilvl w:val="0"/>
                <w:numId w:val="0"/>
              </w:numPr>
              <w:ind w:left="33" w:hanging="33"/>
            </w:pPr>
            <w:r>
              <w:t>Plant material must be stored within a sealed primary containment device whilst not undertaking work subject to biosecurity control.</w:t>
            </w:r>
          </w:p>
        </w:tc>
        <w:tc>
          <w:tcPr>
            <w:tcW w:w="1248" w:type="pct"/>
          </w:tcPr>
          <w:p w14:paraId="071191E5" w14:textId="48B34D53" w:rsidR="00CD23CB" w:rsidRDefault="00AD3CFF" w:rsidP="000B4351">
            <w:pPr>
              <w:pStyle w:val="ListNumberTable1"/>
              <w:numPr>
                <w:ilvl w:val="0"/>
                <w:numId w:val="0"/>
              </w:numPr>
              <w:ind w:left="340" w:hanging="340"/>
            </w:pPr>
            <w:r>
              <w:t>major</w:t>
            </w:r>
          </w:p>
        </w:tc>
      </w:tr>
      <w:tr w:rsidR="005364A4" w14:paraId="6418B99A" w14:textId="77777777" w:rsidTr="00C74070">
        <w:tc>
          <w:tcPr>
            <w:tcW w:w="467" w:type="pct"/>
          </w:tcPr>
          <w:p w14:paraId="6E87404A" w14:textId="6EB9CDB6" w:rsidR="005364A4" w:rsidRDefault="00611903" w:rsidP="00CD23CB">
            <w:pPr>
              <w:pStyle w:val="Numberedtables2"/>
              <w:numPr>
                <w:ilvl w:val="0"/>
                <w:numId w:val="0"/>
              </w:numPr>
              <w:rPr>
                <w:color w:val="FF0000"/>
              </w:rPr>
            </w:pPr>
            <w:r>
              <w:t>2.3</w:t>
            </w:r>
          </w:p>
        </w:tc>
        <w:tc>
          <w:tcPr>
            <w:tcW w:w="3285" w:type="pct"/>
          </w:tcPr>
          <w:p w14:paraId="55BA4A59" w14:textId="2B79705B" w:rsidR="005364A4" w:rsidRPr="000F6C07" w:rsidRDefault="005364A4" w:rsidP="000B4351">
            <w:pPr>
              <w:pStyle w:val="ListNumberTable1"/>
              <w:numPr>
                <w:ilvl w:val="0"/>
                <w:numId w:val="0"/>
              </w:numPr>
              <w:ind w:left="33" w:hanging="33"/>
            </w:pPr>
            <w:r>
              <w:t>Any work with plant material subject to biosecurity control must be undertaken in a Class 2 Biological Safety Cabinet within the containment boundary.</w:t>
            </w:r>
          </w:p>
        </w:tc>
        <w:tc>
          <w:tcPr>
            <w:tcW w:w="1248" w:type="pct"/>
          </w:tcPr>
          <w:p w14:paraId="66C30EB9" w14:textId="21AA4A30" w:rsidR="005364A4" w:rsidRDefault="00AD3CFF" w:rsidP="000B4351">
            <w:pPr>
              <w:pStyle w:val="ListNumberTable1"/>
              <w:numPr>
                <w:ilvl w:val="0"/>
                <w:numId w:val="0"/>
              </w:numPr>
              <w:ind w:left="340" w:hanging="340"/>
            </w:pPr>
            <w:r>
              <w:t>minor</w:t>
            </w:r>
          </w:p>
        </w:tc>
      </w:tr>
      <w:tr w:rsidR="005364A4" w14:paraId="6AA90765" w14:textId="77777777" w:rsidTr="00C74070">
        <w:tc>
          <w:tcPr>
            <w:tcW w:w="467" w:type="pct"/>
          </w:tcPr>
          <w:p w14:paraId="44D4120B" w14:textId="7F236385" w:rsidR="005364A4" w:rsidRDefault="00611903" w:rsidP="00CD23CB">
            <w:pPr>
              <w:pStyle w:val="Numberedtables2"/>
              <w:numPr>
                <w:ilvl w:val="0"/>
                <w:numId w:val="0"/>
              </w:numPr>
              <w:rPr>
                <w:color w:val="FF0000"/>
              </w:rPr>
            </w:pPr>
            <w:r>
              <w:t>2.4</w:t>
            </w:r>
          </w:p>
        </w:tc>
        <w:tc>
          <w:tcPr>
            <w:tcW w:w="3285" w:type="pct"/>
          </w:tcPr>
          <w:p w14:paraId="0B12EBFE" w14:textId="780B9F91" w:rsidR="005364A4" w:rsidRDefault="005364A4" w:rsidP="000B4351">
            <w:pPr>
              <w:pStyle w:val="ListNumberTable1"/>
              <w:numPr>
                <w:ilvl w:val="0"/>
                <w:numId w:val="0"/>
              </w:numPr>
              <w:ind w:left="33" w:hanging="33"/>
            </w:pPr>
            <w:r>
              <w:t>Goods subject to biosecurity control must be held in sealed primary devices at all times when in a biosecurity containment storage area/unit.</w:t>
            </w:r>
          </w:p>
          <w:p w14:paraId="16C50771" w14:textId="6FF41FAD" w:rsidR="005364A4" w:rsidRPr="000F6C07" w:rsidRDefault="005364A4" w:rsidP="005364A4">
            <w:pPr>
              <w:pStyle w:val="Normalsmall"/>
            </w:pPr>
            <w:r>
              <w:t>Note: The biosecurity containment storage unit may be within the biosecurity containment storage area.</w:t>
            </w:r>
          </w:p>
        </w:tc>
        <w:tc>
          <w:tcPr>
            <w:tcW w:w="1248" w:type="pct"/>
          </w:tcPr>
          <w:p w14:paraId="1FBB2C8E" w14:textId="1CECCF88" w:rsidR="005364A4" w:rsidRDefault="00AD3CFF" w:rsidP="000B4351">
            <w:pPr>
              <w:pStyle w:val="ListNumberTable1"/>
              <w:numPr>
                <w:ilvl w:val="0"/>
                <w:numId w:val="0"/>
              </w:numPr>
              <w:ind w:left="340" w:hanging="340"/>
            </w:pPr>
            <w:r>
              <w:t>minor</w:t>
            </w:r>
          </w:p>
        </w:tc>
      </w:tr>
    </w:tbl>
    <w:p w14:paraId="41871CEC" w14:textId="686A3C67" w:rsidR="005364A4" w:rsidRDefault="005364A4" w:rsidP="005364A4">
      <w:pPr>
        <w:pStyle w:val="Heading3"/>
      </w:pPr>
      <w:bookmarkStart w:id="26" w:name="_Toc500324145"/>
      <w:r>
        <w:t>AA site personnel</w:t>
      </w:r>
      <w:bookmarkEnd w:id="26"/>
    </w:p>
    <w:p w14:paraId="776D4FA4" w14:textId="4EE320C7" w:rsidR="005364A4" w:rsidRDefault="00BA574E" w:rsidP="005364A4">
      <w:pPr>
        <w:pStyle w:val="Caption"/>
      </w:pPr>
      <w:r>
        <w:t>Table 3</w:t>
      </w:r>
      <w:r w:rsidR="005364A4">
        <w:t xml:space="preserve"> PPE co</w:t>
      </w:r>
      <w:r w:rsidR="00500BB1">
        <w:t>ntamination control requirement</w:t>
      </w:r>
    </w:p>
    <w:tbl>
      <w:tblPr>
        <w:tblStyle w:val="TableGrid"/>
        <w:tblW w:w="5000" w:type="pct"/>
        <w:tblLayout w:type="fixed"/>
        <w:tblLook w:val="04A0" w:firstRow="1" w:lastRow="0" w:firstColumn="1" w:lastColumn="0" w:noHBand="0" w:noVBand="1"/>
      </w:tblPr>
      <w:tblGrid>
        <w:gridCol w:w="847"/>
        <w:gridCol w:w="5952"/>
        <w:gridCol w:w="2261"/>
      </w:tblGrid>
      <w:tr w:rsidR="005364A4" w14:paraId="4472F6B5" w14:textId="77777777" w:rsidTr="00C74070">
        <w:trPr>
          <w:tblHeader/>
        </w:trPr>
        <w:tc>
          <w:tcPr>
            <w:tcW w:w="467" w:type="pct"/>
          </w:tcPr>
          <w:p w14:paraId="3795327A" w14:textId="0BADE167" w:rsidR="005364A4" w:rsidRDefault="005364A4" w:rsidP="006C4BDF">
            <w:pPr>
              <w:pStyle w:val="Numberedtables1"/>
              <w:numPr>
                <w:ilvl w:val="0"/>
                <w:numId w:val="0"/>
              </w:numPr>
            </w:pPr>
          </w:p>
        </w:tc>
        <w:tc>
          <w:tcPr>
            <w:tcW w:w="3285" w:type="pct"/>
          </w:tcPr>
          <w:p w14:paraId="71BE3B5F" w14:textId="77777777" w:rsidR="005364A4" w:rsidRDefault="005364A4" w:rsidP="006C4BDF">
            <w:pPr>
              <w:pStyle w:val="TableHeading"/>
            </w:pPr>
            <w:r>
              <w:t>Requirement</w:t>
            </w:r>
          </w:p>
        </w:tc>
        <w:tc>
          <w:tcPr>
            <w:tcW w:w="1248" w:type="pct"/>
          </w:tcPr>
          <w:p w14:paraId="29F8AF89" w14:textId="77777777" w:rsidR="005364A4" w:rsidRDefault="005364A4" w:rsidP="006C4BDF">
            <w:pPr>
              <w:pStyle w:val="TableHeading"/>
            </w:pPr>
            <w:r>
              <w:t>Non-conformity</w:t>
            </w:r>
          </w:p>
        </w:tc>
      </w:tr>
      <w:tr w:rsidR="005364A4" w14:paraId="70A24ACE" w14:textId="77777777" w:rsidTr="00C74070">
        <w:tc>
          <w:tcPr>
            <w:tcW w:w="467" w:type="pct"/>
          </w:tcPr>
          <w:p w14:paraId="096F52BA" w14:textId="09EB3351" w:rsidR="005364A4" w:rsidRDefault="00611903" w:rsidP="006C4BDF">
            <w:pPr>
              <w:pStyle w:val="Numberedtables2"/>
              <w:numPr>
                <w:ilvl w:val="0"/>
                <w:numId w:val="0"/>
              </w:numPr>
              <w:ind w:left="454" w:hanging="454"/>
            </w:pPr>
            <w:r>
              <w:t>3.1</w:t>
            </w:r>
          </w:p>
        </w:tc>
        <w:tc>
          <w:tcPr>
            <w:tcW w:w="3285" w:type="pct"/>
          </w:tcPr>
          <w:p w14:paraId="4F6EA074" w14:textId="2B17226B" w:rsidR="005364A4" w:rsidRDefault="005364A4" w:rsidP="001F1B84">
            <w:pPr>
              <w:pStyle w:val="Normalsmall"/>
            </w:pPr>
            <w:r>
              <w:t>The b</w:t>
            </w:r>
            <w:r w:rsidR="00B7144F">
              <w:t>iosecurity industry participant</w:t>
            </w:r>
            <w:r w:rsidR="004C48B3">
              <w:t xml:space="preserve"> </w:t>
            </w:r>
            <w:r>
              <w:t>must prevent contamination being removed from the facility on the:</w:t>
            </w:r>
          </w:p>
          <w:p w14:paraId="620E572F" w14:textId="55DE886A" w:rsidR="005364A4" w:rsidRDefault="005364A4" w:rsidP="00171C93">
            <w:pPr>
              <w:pStyle w:val="ListNumberTable1"/>
              <w:numPr>
                <w:ilvl w:val="0"/>
                <w:numId w:val="83"/>
              </w:numPr>
            </w:pPr>
            <w:proofErr w:type="gramStart"/>
            <w:r>
              <w:t>hands</w:t>
            </w:r>
            <w:proofErr w:type="gramEnd"/>
            <w:r>
              <w:t xml:space="preserve">. Suitable measures include the use of gloves or the washing of </w:t>
            </w:r>
            <w:r w:rsidR="00AD3CFF">
              <w:t>hands when leaving the facility</w:t>
            </w:r>
          </w:p>
          <w:p w14:paraId="0EC55C4D" w14:textId="4F69A076" w:rsidR="005364A4" w:rsidRPr="005364A4" w:rsidRDefault="001F1B84" w:rsidP="00171C93">
            <w:pPr>
              <w:pStyle w:val="ListNumberTable1"/>
              <w:numPr>
                <w:ilvl w:val="0"/>
                <w:numId w:val="83"/>
              </w:numPr>
            </w:pPr>
            <w:proofErr w:type="gramStart"/>
            <w:r>
              <w:t>body</w:t>
            </w:r>
            <w:proofErr w:type="gramEnd"/>
            <w:r>
              <w:t>. This may require personal protective equipment such as dedicated footwear, aprons, or gowns to be worn and removed prior to leaving the facility.</w:t>
            </w:r>
          </w:p>
        </w:tc>
        <w:tc>
          <w:tcPr>
            <w:tcW w:w="1248" w:type="pct"/>
          </w:tcPr>
          <w:p w14:paraId="4472A853" w14:textId="6EC872CB" w:rsidR="005364A4" w:rsidRPr="00FE6898" w:rsidRDefault="00CE46C9" w:rsidP="00171C93">
            <w:pPr>
              <w:pStyle w:val="ListNumberTable1"/>
              <w:numPr>
                <w:ilvl w:val="0"/>
                <w:numId w:val="84"/>
              </w:numPr>
            </w:pPr>
            <w:r w:rsidRPr="00FE6898">
              <w:t>m</w:t>
            </w:r>
            <w:r w:rsidR="00A04771" w:rsidRPr="00FE6898">
              <w:t>inor</w:t>
            </w:r>
          </w:p>
          <w:p w14:paraId="7DB05463" w14:textId="23DA0960" w:rsidR="005364A4" w:rsidRDefault="00A04771" w:rsidP="00796554">
            <w:pPr>
              <w:pStyle w:val="ListNumberTable1"/>
              <w:numPr>
                <w:ilvl w:val="0"/>
                <w:numId w:val="84"/>
              </w:numPr>
            </w:pPr>
            <w:r w:rsidRPr="00FE6898">
              <w:t>minor</w:t>
            </w:r>
          </w:p>
        </w:tc>
      </w:tr>
    </w:tbl>
    <w:p w14:paraId="628F8149" w14:textId="3E2B992C" w:rsidR="001F1B84" w:rsidRDefault="001F1B84" w:rsidP="001F1B84">
      <w:pPr>
        <w:pStyle w:val="Heading3"/>
      </w:pPr>
      <w:bookmarkStart w:id="27" w:name="_Toc500324146"/>
      <w:r>
        <w:t>Biosecurity waste management</w:t>
      </w:r>
      <w:bookmarkEnd w:id="27"/>
    </w:p>
    <w:p w14:paraId="365FBE96" w14:textId="0862D001" w:rsidR="001F1B84" w:rsidRDefault="00931F17" w:rsidP="001F1B84">
      <w:pPr>
        <w:pStyle w:val="Caption"/>
      </w:pPr>
      <w:r>
        <w:t>Table 4</w:t>
      </w:r>
      <w:r w:rsidR="001F1B84">
        <w:t xml:space="preserve"> Biosecurity waste management requirements</w:t>
      </w:r>
    </w:p>
    <w:tbl>
      <w:tblPr>
        <w:tblStyle w:val="TableGrid"/>
        <w:tblW w:w="5000" w:type="pct"/>
        <w:tblLayout w:type="fixed"/>
        <w:tblLook w:val="04A0" w:firstRow="1" w:lastRow="0" w:firstColumn="1" w:lastColumn="0" w:noHBand="0" w:noVBand="1"/>
      </w:tblPr>
      <w:tblGrid>
        <w:gridCol w:w="847"/>
        <w:gridCol w:w="5952"/>
        <w:gridCol w:w="2261"/>
      </w:tblGrid>
      <w:tr w:rsidR="001F1B84" w14:paraId="4106C132" w14:textId="77777777" w:rsidTr="00C74070">
        <w:trPr>
          <w:tblHeader/>
        </w:trPr>
        <w:tc>
          <w:tcPr>
            <w:tcW w:w="467" w:type="pct"/>
          </w:tcPr>
          <w:p w14:paraId="121F5E01" w14:textId="22B31E86" w:rsidR="001F1B84" w:rsidRDefault="001F1B84" w:rsidP="006C4BDF">
            <w:pPr>
              <w:pStyle w:val="Numberedtables1"/>
              <w:numPr>
                <w:ilvl w:val="0"/>
                <w:numId w:val="0"/>
              </w:numPr>
            </w:pPr>
          </w:p>
        </w:tc>
        <w:tc>
          <w:tcPr>
            <w:tcW w:w="3285" w:type="pct"/>
          </w:tcPr>
          <w:p w14:paraId="58661A36" w14:textId="77777777" w:rsidR="001F1B84" w:rsidRDefault="001F1B84" w:rsidP="006C4BDF">
            <w:pPr>
              <w:pStyle w:val="TableHeading"/>
            </w:pPr>
            <w:r>
              <w:t>Requirement</w:t>
            </w:r>
          </w:p>
        </w:tc>
        <w:tc>
          <w:tcPr>
            <w:tcW w:w="1248" w:type="pct"/>
          </w:tcPr>
          <w:p w14:paraId="60087F41" w14:textId="77777777" w:rsidR="001F1B84" w:rsidRDefault="001F1B84" w:rsidP="006C4BDF">
            <w:pPr>
              <w:pStyle w:val="TableHeading"/>
            </w:pPr>
            <w:r>
              <w:t>Non-conformity</w:t>
            </w:r>
          </w:p>
        </w:tc>
      </w:tr>
      <w:tr w:rsidR="001F1B84" w14:paraId="13C28E38" w14:textId="77777777" w:rsidTr="00C74070">
        <w:tc>
          <w:tcPr>
            <w:tcW w:w="467" w:type="pct"/>
          </w:tcPr>
          <w:p w14:paraId="3B2E7A2C" w14:textId="1954BD48" w:rsidR="001F1B84" w:rsidRDefault="00611903" w:rsidP="006C4BDF">
            <w:pPr>
              <w:pStyle w:val="Numberedtables2"/>
              <w:numPr>
                <w:ilvl w:val="0"/>
                <w:numId w:val="0"/>
              </w:numPr>
              <w:ind w:left="454" w:hanging="454"/>
            </w:pPr>
            <w:r>
              <w:t>4.1</w:t>
            </w:r>
          </w:p>
        </w:tc>
        <w:tc>
          <w:tcPr>
            <w:tcW w:w="3285" w:type="pct"/>
          </w:tcPr>
          <w:p w14:paraId="10863B7A" w14:textId="013474CF" w:rsidR="001F1B84" w:rsidRPr="00BE5566" w:rsidRDefault="001F1B84" w:rsidP="001F1B84">
            <w:pPr>
              <w:pStyle w:val="Normalsmall"/>
              <w:rPr>
                <w:color w:val="000000" w:themeColor="text1"/>
              </w:rPr>
            </w:pPr>
            <w:r w:rsidRPr="00BE5566">
              <w:rPr>
                <w:color w:val="000000" w:themeColor="text1"/>
              </w:rPr>
              <w:t>When onsite treatment of gloves and paper towels is undertaken, th</w:t>
            </w:r>
            <w:r w:rsidR="00B7144F" w:rsidRPr="00BE5566">
              <w:rPr>
                <w:color w:val="000000" w:themeColor="text1"/>
              </w:rPr>
              <w:t>e biosecurity industry participant</w:t>
            </w:r>
            <w:r w:rsidRPr="00BE5566">
              <w:rPr>
                <w:color w:val="000000" w:themeColor="text1"/>
              </w:rPr>
              <w:t xml:space="preserve"> must utilise one of the following methods:</w:t>
            </w:r>
          </w:p>
          <w:p w14:paraId="08A4706B" w14:textId="2597C3D2" w:rsidR="001F1B84" w:rsidRPr="00BE5566" w:rsidRDefault="001F1B84" w:rsidP="00171C93">
            <w:pPr>
              <w:pStyle w:val="ListNumberTable1"/>
              <w:numPr>
                <w:ilvl w:val="0"/>
                <w:numId w:val="86"/>
              </w:numPr>
              <w:rPr>
                <w:color w:val="000000" w:themeColor="text1"/>
              </w:rPr>
            </w:pPr>
            <w:r w:rsidRPr="00BE5566">
              <w:rPr>
                <w:color w:val="000000" w:themeColor="text1"/>
              </w:rPr>
              <w:t>heat treatment by submersion in water to one of the following approved</w:t>
            </w:r>
            <w:r w:rsidR="00BF500D" w:rsidRPr="00BE5566">
              <w:rPr>
                <w:color w:val="000000" w:themeColor="text1"/>
              </w:rPr>
              <w:t xml:space="preserve"> minimum temperatures and times:</w:t>
            </w:r>
          </w:p>
          <w:p w14:paraId="27797C15" w14:textId="77777777" w:rsidR="001F1B84" w:rsidRPr="00BE5566" w:rsidRDefault="001F1B84" w:rsidP="001F1B84">
            <w:pPr>
              <w:pStyle w:val="ListNumberTable2"/>
              <w:rPr>
                <w:color w:val="000000" w:themeColor="text1"/>
              </w:rPr>
            </w:pPr>
            <w:r w:rsidRPr="00BE5566">
              <w:rPr>
                <w:color w:val="000000" w:themeColor="text1"/>
              </w:rPr>
              <w:t>100°C for 30 minutes</w:t>
            </w:r>
          </w:p>
          <w:p w14:paraId="7A9A08D8" w14:textId="77777777" w:rsidR="001F1B84" w:rsidRPr="00BE5566" w:rsidRDefault="001F1B84" w:rsidP="001F1B84">
            <w:pPr>
              <w:pStyle w:val="ListNumberTable2"/>
              <w:rPr>
                <w:color w:val="000000" w:themeColor="text1"/>
              </w:rPr>
            </w:pPr>
            <w:r w:rsidRPr="00BE5566">
              <w:rPr>
                <w:color w:val="000000" w:themeColor="text1"/>
              </w:rPr>
              <w:t>99°C for 40 minutes</w:t>
            </w:r>
          </w:p>
          <w:p w14:paraId="025230CC" w14:textId="77777777" w:rsidR="001F1B84" w:rsidRPr="00BE5566" w:rsidRDefault="001F1B84" w:rsidP="001F1B84">
            <w:pPr>
              <w:pStyle w:val="ListNumberTable2"/>
              <w:rPr>
                <w:color w:val="000000" w:themeColor="text1"/>
              </w:rPr>
            </w:pPr>
            <w:r w:rsidRPr="00BE5566">
              <w:rPr>
                <w:color w:val="000000" w:themeColor="text1"/>
              </w:rPr>
              <w:t>98°C for 50 minutes</w:t>
            </w:r>
          </w:p>
          <w:p w14:paraId="2626ABFF" w14:textId="77777777" w:rsidR="001F1B84" w:rsidRPr="00BE5566" w:rsidRDefault="001F1B84" w:rsidP="001F1B84">
            <w:pPr>
              <w:pStyle w:val="ListNumberTable2"/>
              <w:rPr>
                <w:color w:val="000000" w:themeColor="text1"/>
              </w:rPr>
            </w:pPr>
            <w:r w:rsidRPr="00BE5566">
              <w:rPr>
                <w:color w:val="000000" w:themeColor="text1"/>
              </w:rPr>
              <w:t>97°C for 60 minutes</w:t>
            </w:r>
          </w:p>
          <w:p w14:paraId="34A11DB9" w14:textId="77777777" w:rsidR="001F1B84" w:rsidRPr="00BE5566" w:rsidRDefault="001F1B84" w:rsidP="001F1B84">
            <w:pPr>
              <w:pStyle w:val="ListNumberTable2"/>
              <w:rPr>
                <w:color w:val="000000" w:themeColor="text1"/>
              </w:rPr>
            </w:pPr>
            <w:r w:rsidRPr="00BE5566">
              <w:rPr>
                <w:color w:val="000000" w:themeColor="text1"/>
              </w:rPr>
              <w:t>96°C for 80 minutes</w:t>
            </w:r>
          </w:p>
          <w:p w14:paraId="23FE02A6" w14:textId="77777777" w:rsidR="001F1B84" w:rsidRPr="00BE5566" w:rsidRDefault="001F1B84" w:rsidP="001F1B84">
            <w:pPr>
              <w:pStyle w:val="ListNumberTable2"/>
              <w:rPr>
                <w:color w:val="000000" w:themeColor="text1"/>
              </w:rPr>
            </w:pPr>
            <w:r w:rsidRPr="00BE5566">
              <w:rPr>
                <w:color w:val="000000" w:themeColor="text1"/>
              </w:rPr>
              <w:t>95°C for 100 minutes</w:t>
            </w:r>
          </w:p>
          <w:p w14:paraId="62B855DF" w14:textId="77777777" w:rsidR="001F1B84" w:rsidRPr="00BE5566" w:rsidRDefault="001F1B84" w:rsidP="001F1B84">
            <w:pPr>
              <w:pStyle w:val="ListNumberTable2"/>
              <w:rPr>
                <w:color w:val="000000" w:themeColor="text1"/>
              </w:rPr>
            </w:pPr>
            <w:r w:rsidRPr="00BE5566">
              <w:rPr>
                <w:color w:val="000000" w:themeColor="text1"/>
              </w:rPr>
              <w:t>94°C for 120 minutes</w:t>
            </w:r>
          </w:p>
          <w:p w14:paraId="54C3355C" w14:textId="77777777" w:rsidR="001F1B84" w:rsidRPr="00BE5566" w:rsidRDefault="001F1B84" w:rsidP="001F1B84">
            <w:pPr>
              <w:pStyle w:val="ListNumberTable2"/>
              <w:rPr>
                <w:color w:val="000000" w:themeColor="text1"/>
              </w:rPr>
            </w:pPr>
            <w:r w:rsidRPr="00BE5566">
              <w:rPr>
                <w:color w:val="000000" w:themeColor="text1"/>
              </w:rPr>
              <w:t>93°C for 150 minutes</w:t>
            </w:r>
          </w:p>
          <w:p w14:paraId="5FE2F318" w14:textId="77777777" w:rsidR="001F1B84" w:rsidRPr="00BE5566" w:rsidRDefault="001F1B84" w:rsidP="001F1B84">
            <w:pPr>
              <w:pStyle w:val="ListNumberTable2"/>
              <w:rPr>
                <w:color w:val="000000" w:themeColor="text1"/>
              </w:rPr>
            </w:pPr>
            <w:r w:rsidRPr="00BE5566">
              <w:rPr>
                <w:color w:val="000000" w:themeColor="text1"/>
              </w:rPr>
              <w:t>92°C for 200 minutes</w:t>
            </w:r>
          </w:p>
          <w:p w14:paraId="08F222D6" w14:textId="628F701D" w:rsidR="001F1B84" w:rsidRPr="00BE5566" w:rsidRDefault="004C48B3" w:rsidP="001F1B84">
            <w:pPr>
              <w:pStyle w:val="ListNumberTable1"/>
              <w:rPr>
                <w:color w:val="000000" w:themeColor="text1"/>
              </w:rPr>
            </w:pPr>
            <w:r w:rsidRPr="00BE5566">
              <w:rPr>
                <w:color w:val="000000" w:themeColor="text1"/>
              </w:rPr>
              <w:t>m</w:t>
            </w:r>
            <w:r w:rsidR="001F1B84" w:rsidRPr="00BE5566">
              <w:rPr>
                <w:color w:val="000000" w:themeColor="text1"/>
              </w:rPr>
              <w:t>oist heat sterilisation as prescribed by the departme</w:t>
            </w:r>
            <w:r w:rsidR="00AD3CFF" w:rsidRPr="00BE5566">
              <w:rPr>
                <w:color w:val="000000" w:themeColor="text1"/>
              </w:rPr>
              <w:t>n</w:t>
            </w:r>
            <w:r w:rsidR="000B4351" w:rsidRPr="00BE5566">
              <w:rPr>
                <w:color w:val="000000" w:themeColor="text1"/>
              </w:rPr>
              <w:t>t (in part 1 of this document)</w:t>
            </w:r>
          </w:p>
          <w:p w14:paraId="4C2F110E" w14:textId="5A371EF4" w:rsidR="001F1B84" w:rsidRPr="00BE5566" w:rsidRDefault="004C48B3" w:rsidP="001F1B84">
            <w:pPr>
              <w:pStyle w:val="ListNumberTable1"/>
              <w:rPr>
                <w:color w:val="000000" w:themeColor="text1"/>
              </w:rPr>
            </w:pPr>
            <w:r w:rsidRPr="00BE5566">
              <w:rPr>
                <w:color w:val="000000" w:themeColor="text1"/>
              </w:rPr>
              <w:t>h</w:t>
            </w:r>
            <w:r w:rsidR="001F1B84" w:rsidRPr="00BE5566">
              <w:rPr>
                <w:color w:val="000000" w:themeColor="text1"/>
              </w:rPr>
              <w:t>ypochlorite treatment (submersed) as</w:t>
            </w:r>
            <w:r w:rsidR="000B4351" w:rsidRPr="00BE5566">
              <w:rPr>
                <w:color w:val="000000" w:themeColor="text1"/>
              </w:rPr>
              <w:t xml:space="preserve"> prescribed in this document</w:t>
            </w:r>
          </w:p>
          <w:p w14:paraId="28E2EA9D" w14:textId="4E5A9009" w:rsidR="001F1B84" w:rsidRPr="00BE5566" w:rsidRDefault="004C48B3" w:rsidP="001F1B84">
            <w:pPr>
              <w:pStyle w:val="ListNumberTable1"/>
              <w:rPr>
                <w:color w:val="000000" w:themeColor="text1"/>
              </w:rPr>
            </w:pPr>
            <w:proofErr w:type="spellStart"/>
            <w:proofErr w:type="gramStart"/>
            <w:r w:rsidRPr="00BE5566">
              <w:rPr>
                <w:color w:val="000000" w:themeColor="text1"/>
              </w:rPr>
              <w:t>v</w:t>
            </w:r>
            <w:r w:rsidR="001F1B84" w:rsidRPr="00BE5566">
              <w:rPr>
                <w:color w:val="000000" w:themeColor="text1"/>
              </w:rPr>
              <w:t>irkon</w:t>
            </w:r>
            <w:proofErr w:type="spellEnd"/>
            <w:proofErr w:type="gramEnd"/>
            <w:r w:rsidR="001F1B84" w:rsidRPr="00BE5566">
              <w:rPr>
                <w:color w:val="000000" w:themeColor="text1"/>
              </w:rPr>
              <w:t xml:space="preserve"> treatment (1%) by submersion with a minimum contact time of 60 minutes. </w:t>
            </w:r>
          </w:p>
        </w:tc>
        <w:tc>
          <w:tcPr>
            <w:tcW w:w="1248" w:type="pct"/>
          </w:tcPr>
          <w:p w14:paraId="6A436A2D" w14:textId="4337B13A" w:rsidR="001F1B84" w:rsidRDefault="00A87B5B" w:rsidP="00171C93">
            <w:pPr>
              <w:pStyle w:val="ListNumberTable1"/>
              <w:numPr>
                <w:ilvl w:val="0"/>
                <w:numId w:val="486"/>
              </w:numPr>
            </w:pPr>
            <w:r>
              <w:t>minor</w:t>
            </w:r>
          </w:p>
          <w:p w14:paraId="328E78EF" w14:textId="151CF764" w:rsidR="00A87B5B" w:rsidRDefault="00A87B5B" w:rsidP="00171C93">
            <w:pPr>
              <w:pStyle w:val="ListNumberTable1"/>
              <w:numPr>
                <w:ilvl w:val="0"/>
                <w:numId w:val="486"/>
              </w:numPr>
            </w:pPr>
            <w:r>
              <w:t>minor</w:t>
            </w:r>
          </w:p>
          <w:p w14:paraId="67FAAD32" w14:textId="52EAC8DD" w:rsidR="00A87B5B" w:rsidRDefault="00A87B5B" w:rsidP="00171C93">
            <w:pPr>
              <w:pStyle w:val="ListNumberTable1"/>
              <w:numPr>
                <w:ilvl w:val="0"/>
                <w:numId w:val="486"/>
              </w:numPr>
            </w:pPr>
            <w:r>
              <w:t>minor</w:t>
            </w:r>
          </w:p>
          <w:p w14:paraId="124247A0" w14:textId="3391A7AA" w:rsidR="00A87B5B" w:rsidRDefault="00A87B5B" w:rsidP="00171C93">
            <w:pPr>
              <w:pStyle w:val="ListNumberTable1"/>
              <w:numPr>
                <w:ilvl w:val="0"/>
                <w:numId w:val="486"/>
              </w:numPr>
            </w:pPr>
            <w:r>
              <w:t>minor</w:t>
            </w:r>
          </w:p>
        </w:tc>
      </w:tr>
      <w:tr w:rsidR="001F1B84" w14:paraId="0DB4F87D" w14:textId="77777777" w:rsidTr="00C74070">
        <w:tc>
          <w:tcPr>
            <w:tcW w:w="467" w:type="pct"/>
          </w:tcPr>
          <w:p w14:paraId="11B148FB" w14:textId="16D34264" w:rsidR="001F1B84" w:rsidRDefault="00611903" w:rsidP="006C4BDF">
            <w:pPr>
              <w:pStyle w:val="Numberedtables2"/>
              <w:numPr>
                <w:ilvl w:val="0"/>
                <w:numId w:val="0"/>
              </w:numPr>
              <w:ind w:left="454" w:hanging="454"/>
            </w:pPr>
            <w:r>
              <w:t>4.2</w:t>
            </w:r>
          </w:p>
        </w:tc>
        <w:tc>
          <w:tcPr>
            <w:tcW w:w="3285" w:type="pct"/>
          </w:tcPr>
          <w:p w14:paraId="6AD7DFA7" w14:textId="0FAB6204" w:rsidR="00500A05" w:rsidRPr="00BE5566" w:rsidRDefault="00500A05" w:rsidP="00500A05">
            <w:pPr>
              <w:pStyle w:val="Normalsmall"/>
              <w:rPr>
                <w:color w:val="000000" w:themeColor="text1"/>
              </w:rPr>
            </w:pPr>
            <w:r w:rsidRPr="00BE5566">
              <w:rPr>
                <w:color w:val="000000" w:themeColor="text1"/>
              </w:rPr>
              <w:t>When heat treatment by submersion in water is used</w:t>
            </w:r>
            <w:r w:rsidR="000B4351" w:rsidRPr="00BE5566">
              <w:rPr>
                <w:color w:val="000000" w:themeColor="text1"/>
              </w:rPr>
              <w:t>,</w:t>
            </w:r>
            <w:r w:rsidRPr="00BE5566">
              <w:rPr>
                <w:color w:val="000000" w:themeColor="text1"/>
              </w:rPr>
              <w:t xml:space="preserve">  the </w:t>
            </w:r>
            <w:r w:rsidR="00B7144F" w:rsidRPr="00BE5566">
              <w:rPr>
                <w:color w:val="000000" w:themeColor="text1"/>
              </w:rPr>
              <w:t>biosecurity industry participant</w:t>
            </w:r>
            <w:r w:rsidRPr="00BE5566">
              <w:rPr>
                <w:color w:val="000000" w:themeColor="text1"/>
              </w:rPr>
              <w:t xml:space="preserve"> must:</w:t>
            </w:r>
          </w:p>
          <w:p w14:paraId="227C683B" w14:textId="77777777" w:rsidR="004C48B3" w:rsidRPr="00BE5566" w:rsidRDefault="004C48B3" w:rsidP="00171C93">
            <w:pPr>
              <w:pStyle w:val="ListNumberTable1"/>
              <w:numPr>
                <w:ilvl w:val="0"/>
                <w:numId w:val="495"/>
              </w:numPr>
              <w:rPr>
                <w:color w:val="000000" w:themeColor="text1"/>
              </w:rPr>
            </w:pPr>
            <w:r w:rsidRPr="00BE5566">
              <w:rPr>
                <w:color w:val="000000" w:themeColor="text1"/>
              </w:rPr>
              <w:t>utilise equipment that enables the required minimum temperature to be reached and maintained for the duration of the treatment</w:t>
            </w:r>
          </w:p>
          <w:p w14:paraId="3C325951" w14:textId="4B42A76C" w:rsidR="00500A05" w:rsidRPr="00BE5566" w:rsidRDefault="004C48B3" w:rsidP="00171C93">
            <w:pPr>
              <w:pStyle w:val="ListNumberTable1"/>
              <w:numPr>
                <w:ilvl w:val="0"/>
                <w:numId w:val="495"/>
              </w:numPr>
              <w:tabs>
                <w:tab w:val="num" w:pos="567"/>
              </w:tabs>
              <w:rPr>
                <w:color w:val="000000" w:themeColor="text1"/>
              </w:rPr>
            </w:pPr>
            <w:r w:rsidRPr="00BE5566">
              <w:rPr>
                <w:color w:val="000000" w:themeColor="text1"/>
              </w:rPr>
              <w:t>e</w:t>
            </w:r>
            <w:r w:rsidR="00500A05" w:rsidRPr="00BE5566">
              <w:rPr>
                <w:color w:val="000000" w:themeColor="text1"/>
              </w:rPr>
              <w:t>nsure that all material subject to biosecurity control is kept below the surface of the water for the entire treatment duration</w:t>
            </w:r>
          </w:p>
          <w:p w14:paraId="11B73D99" w14:textId="2980CF5A" w:rsidR="00500A05" w:rsidRPr="00BE5566" w:rsidRDefault="004C48B3" w:rsidP="00171C93">
            <w:pPr>
              <w:pStyle w:val="ListNumberTable1"/>
              <w:numPr>
                <w:ilvl w:val="0"/>
                <w:numId w:val="495"/>
              </w:numPr>
              <w:tabs>
                <w:tab w:val="num" w:pos="567"/>
              </w:tabs>
              <w:spacing w:beforeLines="20" w:before="48" w:after="100"/>
              <w:rPr>
                <w:rFonts w:asciiTheme="majorHAnsi" w:hAnsiTheme="majorHAnsi" w:cstheme="majorHAnsi"/>
                <w:color w:val="000000" w:themeColor="text1"/>
              </w:rPr>
            </w:pPr>
            <w:r w:rsidRPr="00BE5566">
              <w:rPr>
                <w:rFonts w:asciiTheme="majorHAnsi" w:hAnsiTheme="majorHAnsi" w:cstheme="majorHAnsi"/>
                <w:color w:val="000000" w:themeColor="text1"/>
              </w:rPr>
              <w:t>h</w:t>
            </w:r>
            <w:r w:rsidR="00500A05" w:rsidRPr="00BE5566">
              <w:rPr>
                <w:rFonts w:asciiTheme="majorHAnsi" w:hAnsiTheme="majorHAnsi" w:cstheme="majorHAnsi"/>
                <w:color w:val="000000" w:themeColor="text1"/>
              </w:rPr>
              <w:t>ave the equipment/container covered for the duration of the treatment</w:t>
            </w:r>
          </w:p>
          <w:p w14:paraId="3DC2D333" w14:textId="7A4FB6C0" w:rsidR="00500A05" w:rsidRPr="00BE5566" w:rsidRDefault="004C48B3" w:rsidP="00171C93">
            <w:pPr>
              <w:pStyle w:val="ListNumberTable1"/>
              <w:numPr>
                <w:ilvl w:val="0"/>
                <w:numId w:val="495"/>
              </w:numPr>
              <w:tabs>
                <w:tab w:val="num" w:pos="567"/>
              </w:tabs>
              <w:spacing w:beforeLines="20" w:before="48" w:after="100"/>
              <w:rPr>
                <w:rFonts w:asciiTheme="majorHAnsi" w:hAnsiTheme="majorHAnsi" w:cstheme="majorHAnsi"/>
                <w:color w:val="000000" w:themeColor="text1"/>
              </w:rPr>
            </w:pPr>
            <w:r w:rsidRPr="00BE5566">
              <w:rPr>
                <w:rFonts w:asciiTheme="majorHAnsi" w:hAnsiTheme="majorHAnsi" w:cstheme="majorHAnsi"/>
                <w:color w:val="000000" w:themeColor="text1"/>
              </w:rPr>
              <w:t>m</w:t>
            </w:r>
            <w:r w:rsidR="00500A05" w:rsidRPr="00BE5566">
              <w:rPr>
                <w:rFonts w:asciiTheme="majorHAnsi" w:hAnsiTheme="majorHAnsi" w:cstheme="majorHAnsi"/>
                <w:color w:val="000000" w:themeColor="text1"/>
              </w:rPr>
              <w:t>onitor the temperature at minimum 5 minute intervals</w:t>
            </w:r>
          </w:p>
          <w:p w14:paraId="4A0B9F66" w14:textId="2201E4F0" w:rsidR="004C48B3" w:rsidRPr="00BE5566" w:rsidRDefault="004C48B3" w:rsidP="00171C93">
            <w:pPr>
              <w:pStyle w:val="ListNumberTable1"/>
              <w:numPr>
                <w:ilvl w:val="0"/>
                <w:numId w:val="495"/>
              </w:numPr>
              <w:spacing w:beforeLines="20" w:before="48" w:after="100"/>
              <w:rPr>
                <w:color w:val="000000" w:themeColor="text1"/>
              </w:rPr>
            </w:pPr>
            <w:r w:rsidRPr="00BE5566">
              <w:rPr>
                <w:rFonts w:asciiTheme="majorHAnsi" w:hAnsiTheme="majorHAnsi" w:cstheme="majorHAnsi"/>
                <w:color w:val="000000" w:themeColor="text1"/>
              </w:rPr>
              <w:t>e</w:t>
            </w:r>
            <w:r w:rsidR="00500A05" w:rsidRPr="00BE5566">
              <w:rPr>
                <w:rFonts w:asciiTheme="majorHAnsi" w:hAnsiTheme="majorHAnsi" w:cstheme="majorHAnsi"/>
                <w:color w:val="000000" w:themeColor="text1"/>
              </w:rPr>
              <w:t>nsure effective treatment by, commencing the treatment stage when the water is at the minimum temperature after the introduction of the waste</w:t>
            </w:r>
          </w:p>
          <w:p w14:paraId="5949707E" w14:textId="5AA23F42" w:rsidR="001F1B84" w:rsidRPr="00BE5566" w:rsidRDefault="004C48B3" w:rsidP="00171C93">
            <w:pPr>
              <w:pStyle w:val="ListNumberTable1"/>
              <w:numPr>
                <w:ilvl w:val="0"/>
                <w:numId w:val="495"/>
              </w:numPr>
              <w:spacing w:beforeLines="20" w:before="48" w:after="100"/>
              <w:rPr>
                <w:color w:val="000000" w:themeColor="text1"/>
              </w:rPr>
            </w:pPr>
            <w:proofErr w:type="gramStart"/>
            <w:r w:rsidRPr="00BE5566">
              <w:rPr>
                <w:rFonts w:asciiTheme="majorHAnsi" w:hAnsiTheme="majorHAnsi" w:cstheme="majorHAnsi"/>
                <w:color w:val="000000" w:themeColor="text1"/>
              </w:rPr>
              <w:t>have</w:t>
            </w:r>
            <w:proofErr w:type="gramEnd"/>
            <w:r w:rsidRPr="00BE5566">
              <w:rPr>
                <w:rFonts w:asciiTheme="majorHAnsi" w:hAnsiTheme="majorHAnsi" w:cstheme="majorHAnsi"/>
                <w:color w:val="000000" w:themeColor="text1"/>
              </w:rPr>
              <w:t xml:space="preserve"> the sensor positioned in the lower third of the treatment container and not be able to come in contact with the walls or bottom of the container.</w:t>
            </w:r>
          </w:p>
        </w:tc>
        <w:tc>
          <w:tcPr>
            <w:tcW w:w="1248" w:type="pct"/>
          </w:tcPr>
          <w:p w14:paraId="1428AF6A" w14:textId="261BAE97" w:rsidR="001F1B84" w:rsidRDefault="00A87B5B" w:rsidP="00171C93">
            <w:pPr>
              <w:pStyle w:val="ListNumberTable1"/>
              <w:numPr>
                <w:ilvl w:val="0"/>
                <w:numId w:val="496"/>
              </w:numPr>
            </w:pPr>
            <w:r>
              <w:t>minor</w:t>
            </w:r>
          </w:p>
          <w:p w14:paraId="4A1A67F8" w14:textId="67BD3551" w:rsidR="00A87B5B" w:rsidRDefault="00A87B5B" w:rsidP="00171C93">
            <w:pPr>
              <w:pStyle w:val="ListNumberTable1"/>
              <w:numPr>
                <w:ilvl w:val="0"/>
                <w:numId w:val="496"/>
              </w:numPr>
            </w:pPr>
            <w:r>
              <w:t>minor</w:t>
            </w:r>
          </w:p>
          <w:p w14:paraId="20459A08" w14:textId="5BF1D420" w:rsidR="00A87B5B" w:rsidRDefault="00A87B5B" w:rsidP="00171C93">
            <w:pPr>
              <w:pStyle w:val="ListNumberTable1"/>
              <w:numPr>
                <w:ilvl w:val="0"/>
                <w:numId w:val="496"/>
              </w:numPr>
            </w:pPr>
            <w:r>
              <w:t>minor</w:t>
            </w:r>
          </w:p>
          <w:p w14:paraId="2D77E2BC" w14:textId="78CD24D8" w:rsidR="00A87B5B" w:rsidRDefault="00A87B5B" w:rsidP="00171C93">
            <w:pPr>
              <w:pStyle w:val="ListNumberTable1"/>
              <w:numPr>
                <w:ilvl w:val="0"/>
                <w:numId w:val="496"/>
              </w:numPr>
            </w:pPr>
            <w:r>
              <w:t>minor</w:t>
            </w:r>
          </w:p>
          <w:p w14:paraId="318CAD2B" w14:textId="5CA0203C" w:rsidR="00A87B5B" w:rsidRDefault="00A87B5B" w:rsidP="00171C93">
            <w:pPr>
              <w:pStyle w:val="ListNumberTable1"/>
              <w:numPr>
                <w:ilvl w:val="0"/>
                <w:numId w:val="496"/>
              </w:numPr>
            </w:pPr>
            <w:r>
              <w:t>minor</w:t>
            </w:r>
          </w:p>
          <w:p w14:paraId="716D6B29" w14:textId="51907324" w:rsidR="00A87B5B" w:rsidRDefault="00A87B5B" w:rsidP="00171C93">
            <w:pPr>
              <w:pStyle w:val="ListNumberTable1"/>
              <w:numPr>
                <w:ilvl w:val="0"/>
                <w:numId w:val="496"/>
              </w:numPr>
            </w:pPr>
            <w:r>
              <w:t>minor</w:t>
            </w:r>
          </w:p>
        </w:tc>
      </w:tr>
      <w:tr w:rsidR="005E6C79" w14:paraId="4F001151" w14:textId="77777777" w:rsidTr="00C74070">
        <w:tc>
          <w:tcPr>
            <w:tcW w:w="467" w:type="pct"/>
          </w:tcPr>
          <w:p w14:paraId="3A8F8E29" w14:textId="7CDC20DC" w:rsidR="005E6C79" w:rsidRDefault="00611903" w:rsidP="006C4BDF">
            <w:pPr>
              <w:pStyle w:val="Numberedtables2"/>
              <w:numPr>
                <w:ilvl w:val="0"/>
                <w:numId w:val="0"/>
              </w:numPr>
              <w:ind w:left="454" w:hanging="454"/>
            </w:pPr>
            <w:r>
              <w:t>4.3</w:t>
            </w:r>
          </w:p>
        </w:tc>
        <w:tc>
          <w:tcPr>
            <w:tcW w:w="3285" w:type="pct"/>
          </w:tcPr>
          <w:p w14:paraId="43D351A0" w14:textId="77777777" w:rsidR="005E6C79" w:rsidRPr="00C5480F" w:rsidRDefault="005E6C79" w:rsidP="005E6C79">
            <w:pPr>
              <w:pStyle w:val="Normalsmall"/>
              <w:rPr>
                <w:color w:val="000000" w:themeColor="text1"/>
              </w:rPr>
            </w:pPr>
            <w:r w:rsidRPr="00C5480F">
              <w:rPr>
                <w:color w:val="000000" w:themeColor="text1"/>
              </w:rPr>
              <w:t>To ensure accurate measuring of temperatures sensors, all sensors used with the heat treatment must:</w:t>
            </w:r>
          </w:p>
          <w:p w14:paraId="1CEF46F6" w14:textId="14DFF2BF" w:rsidR="005E6C79" w:rsidRPr="00C5480F" w:rsidRDefault="005E6C79" w:rsidP="00171C93">
            <w:pPr>
              <w:pStyle w:val="ListNumberTable1"/>
              <w:numPr>
                <w:ilvl w:val="0"/>
                <w:numId w:val="87"/>
              </w:numPr>
              <w:rPr>
                <w:color w:val="000000" w:themeColor="text1"/>
              </w:rPr>
            </w:pPr>
            <w:r w:rsidRPr="00C5480F">
              <w:rPr>
                <w:color w:val="000000" w:themeColor="text1"/>
              </w:rPr>
              <w:t>be calibrated (to the temperature being used) using measuring equipment that has a current certificate of calibration issued by a body with third-party accreditation for conductin</w:t>
            </w:r>
            <w:r w:rsidR="00AD3CFF" w:rsidRPr="00C5480F">
              <w:rPr>
                <w:color w:val="000000" w:themeColor="text1"/>
              </w:rPr>
              <w:t xml:space="preserve">g such calibrations (for example </w:t>
            </w:r>
            <w:r w:rsidRPr="00C5480F">
              <w:rPr>
                <w:color w:val="000000" w:themeColor="text1"/>
              </w:rPr>
              <w:t>NATA)</w:t>
            </w:r>
          </w:p>
          <w:p w14:paraId="304DA080" w14:textId="08341635" w:rsidR="005E6C79" w:rsidRPr="00C5480F" w:rsidRDefault="005E6C79" w:rsidP="005E6C79">
            <w:pPr>
              <w:pStyle w:val="ListNumberTable1"/>
              <w:rPr>
                <w:color w:val="000000" w:themeColor="text1"/>
              </w:rPr>
            </w:pPr>
            <w:proofErr w:type="gramStart"/>
            <w:r w:rsidRPr="00C5480F">
              <w:rPr>
                <w:color w:val="000000" w:themeColor="text1"/>
              </w:rPr>
              <w:t>have</w:t>
            </w:r>
            <w:proofErr w:type="gramEnd"/>
            <w:r w:rsidRPr="00C5480F">
              <w:rPr>
                <w:color w:val="000000" w:themeColor="text1"/>
              </w:rPr>
              <w:t xml:space="preserve"> calibration performed at least every 12 months.</w:t>
            </w:r>
          </w:p>
        </w:tc>
        <w:tc>
          <w:tcPr>
            <w:tcW w:w="1248" w:type="pct"/>
          </w:tcPr>
          <w:p w14:paraId="06017B3C" w14:textId="5135EAC0" w:rsidR="005E6C79" w:rsidRDefault="00A87B5B" w:rsidP="00171C93">
            <w:pPr>
              <w:pStyle w:val="ListNumberTable1"/>
              <w:numPr>
                <w:ilvl w:val="0"/>
                <w:numId w:val="290"/>
              </w:numPr>
            </w:pPr>
            <w:r>
              <w:t>minor</w:t>
            </w:r>
          </w:p>
          <w:p w14:paraId="2D130DAB" w14:textId="6AB2087C" w:rsidR="00A87B5B" w:rsidRDefault="00A87B5B" w:rsidP="00171C93">
            <w:pPr>
              <w:pStyle w:val="ListNumberTable1"/>
              <w:numPr>
                <w:ilvl w:val="0"/>
                <w:numId w:val="290"/>
              </w:numPr>
            </w:pPr>
            <w:r>
              <w:t>minor</w:t>
            </w:r>
          </w:p>
        </w:tc>
      </w:tr>
      <w:tr w:rsidR="005E6C79" w14:paraId="7F770289" w14:textId="77777777" w:rsidTr="00C74070">
        <w:tc>
          <w:tcPr>
            <w:tcW w:w="467" w:type="pct"/>
          </w:tcPr>
          <w:p w14:paraId="5E440FEC" w14:textId="01E173AF" w:rsidR="005E6C79" w:rsidRDefault="00611903" w:rsidP="006C4BDF">
            <w:pPr>
              <w:pStyle w:val="Numberedtables2"/>
              <w:numPr>
                <w:ilvl w:val="0"/>
                <w:numId w:val="0"/>
              </w:numPr>
              <w:ind w:left="454" w:hanging="454"/>
            </w:pPr>
            <w:r>
              <w:t>4.4</w:t>
            </w:r>
          </w:p>
        </w:tc>
        <w:tc>
          <w:tcPr>
            <w:tcW w:w="3285" w:type="pct"/>
          </w:tcPr>
          <w:p w14:paraId="7423A866" w14:textId="7EA67D71" w:rsidR="005E6C79" w:rsidRPr="00C5480F" w:rsidRDefault="005E6C79" w:rsidP="000B4351">
            <w:pPr>
              <w:pStyle w:val="ListNumberTable1"/>
              <w:numPr>
                <w:ilvl w:val="0"/>
                <w:numId w:val="0"/>
              </w:numPr>
              <w:ind w:left="33" w:hanging="33"/>
              <w:rPr>
                <w:color w:val="000000" w:themeColor="text1"/>
              </w:rPr>
            </w:pPr>
            <w:r w:rsidRPr="00C5480F">
              <w:rPr>
                <w:snapToGrid w:val="0"/>
                <w:color w:val="000000" w:themeColor="text1"/>
              </w:rPr>
              <w:t>To ensure that the department approved temperature is met when undertaking heat treatment</w:t>
            </w:r>
            <w:r w:rsidR="00796554" w:rsidRPr="00C5480F">
              <w:rPr>
                <w:snapToGrid w:val="0"/>
                <w:color w:val="000000" w:themeColor="text1"/>
              </w:rPr>
              <w:t>,</w:t>
            </w:r>
            <w:r w:rsidRPr="00C5480F">
              <w:rPr>
                <w:snapToGrid w:val="0"/>
                <w:color w:val="000000" w:themeColor="text1"/>
              </w:rPr>
              <w:t xml:space="preserve"> the </w:t>
            </w:r>
            <w:r w:rsidR="007D0EAC" w:rsidRPr="00C5480F">
              <w:rPr>
                <w:snapToGrid w:val="0"/>
                <w:color w:val="000000" w:themeColor="text1"/>
              </w:rPr>
              <w:t>biosec</w:t>
            </w:r>
            <w:r w:rsidR="00B7144F" w:rsidRPr="00C5480F">
              <w:rPr>
                <w:snapToGrid w:val="0"/>
                <w:color w:val="000000" w:themeColor="text1"/>
              </w:rPr>
              <w:t>urity industry participant</w:t>
            </w:r>
            <w:r w:rsidR="007D0EAC" w:rsidRPr="00C5480F">
              <w:rPr>
                <w:snapToGrid w:val="0"/>
                <w:color w:val="000000" w:themeColor="text1"/>
              </w:rPr>
              <w:t xml:space="preserve"> </w:t>
            </w:r>
            <w:r w:rsidRPr="00C5480F">
              <w:rPr>
                <w:snapToGrid w:val="0"/>
                <w:color w:val="000000" w:themeColor="text1"/>
              </w:rPr>
              <w:t>must consider the estimated uncertainty and any calibration error.</w:t>
            </w:r>
          </w:p>
        </w:tc>
        <w:tc>
          <w:tcPr>
            <w:tcW w:w="1248" w:type="pct"/>
          </w:tcPr>
          <w:p w14:paraId="17003ED4" w14:textId="1C7BB91E" w:rsidR="005E6C79" w:rsidRDefault="00A87B5B" w:rsidP="000B4351">
            <w:pPr>
              <w:pStyle w:val="ListNumberTable1"/>
              <w:numPr>
                <w:ilvl w:val="0"/>
                <w:numId w:val="0"/>
              </w:numPr>
              <w:ind w:left="340" w:hanging="340"/>
            </w:pPr>
            <w:r>
              <w:t>minor</w:t>
            </w:r>
          </w:p>
        </w:tc>
      </w:tr>
      <w:tr w:rsidR="005E6C79" w14:paraId="3DC75EC7" w14:textId="77777777" w:rsidTr="00C74070">
        <w:tc>
          <w:tcPr>
            <w:tcW w:w="467" w:type="pct"/>
          </w:tcPr>
          <w:p w14:paraId="47345FC2" w14:textId="7D029615" w:rsidR="005E6C79" w:rsidRDefault="00611903" w:rsidP="006C4BDF">
            <w:pPr>
              <w:pStyle w:val="Numberedtables2"/>
              <w:numPr>
                <w:ilvl w:val="0"/>
                <w:numId w:val="0"/>
              </w:numPr>
              <w:ind w:left="454" w:hanging="454"/>
            </w:pPr>
            <w:r>
              <w:t>4.5</w:t>
            </w:r>
          </w:p>
        </w:tc>
        <w:tc>
          <w:tcPr>
            <w:tcW w:w="3285" w:type="pct"/>
          </w:tcPr>
          <w:p w14:paraId="3F4A6008" w14:textId="00A53AF3" w:rsidR="005E6C79" w:rsidRPr="00C5480F" w:rsidRDefault="005E6C79" w:rsidP="000B4351">
            <w:pPr>
              <w:pStyle w:val="ListNumberTable1"/>
              <w:numPr>
                <w:ilvl w:val="0"/>
                <w:numId w:val="0"/>
              </w:numPr>
              <w:ind w:left="33" w:hanging="33"/>
              <w:rPr>
                <w:snapToGrid w:val="0"/>
                <w:color w:val="000000" w:themeColor="text1"/>
              </w:rPr>
            </w:pPr>
            <w:r w:rsidRPr="00C5480F">
              <w:rPr>
                <w:color w:val="000000" w:themeColor="text1"/>
              </w:rPr>
              <w:t>Retreatment must be undertaken when there are any changes in temperature parameters (including failure to maintain the required temperature for the specified duration) or equipment.</w:t>
            </w:r>
          </w:p>
        </w:tc>
        <w:tc>
          <w:tcPr>
            <w:tcW w:w="1248" w:type="pct"/>
          </w:tcPr>
          <w:p w14:paraId="2352E27B" w14:textId="55BD4A33" w:rsidR="005E6C79" w:rsidRDefault="00A04771" w:rsidP="000B4351">
            <w:pPr>
              <w:pStyle w:val="ListNumberTable1"/>
              <w:numPr>
                <w:ilvl w:val="0"/>
                <w:numId w:val="0"/>
              </w:numPr>
              <w:ind w:left="340" w:hanging="340"/>
            </w:pPr>
            <w:r w:rsidRPr="00FE6898">
              <w:t>major</w:t>
            </w:r>
          </w:p>
        </w:tc>
      </w:tr>
      <w:tr w:rsidR="00161D16" w14:paraId="69369221" w14:textId="77777777" w:rsidTr="00C74070">
        <w:tc>
          <w:tcPr>
            <w:tcW w:w="467" w:type="pct"/>
          </w:tcPr>
          <w:p w14:paraId="354EF79D" w14:textId="4FBE0F28" w:rsidR="00161D16" w:rsidRDefault="00611903" w:rsidP="006C4BDF">
            <w:pPr>
              <w:pStyle w:val="Numberedtables2"/>
              <w:numPr>
                <w:ilvl w:val="0"/>
                <w:numId w:val="0"/>
              </w:numPr>
              <w:ind w:left="454" w:hanging="454"/>
            </w:pPr>
            <w:r>
              <w:t>4.6</w:t>
            </w:r>
          </w:p>
        </w:tc>
        <w:tc>
          <w:tcPr>
            <w:tcW w:w="3285" w:type="pct"/>
          </w:tcPr>
          <w:p w14:paraId="317E0B2B" w14:textId="46E83F94" w:rsidR="00161D16" w:rsidRPr="00C5480F" w:rsidRDefault="00161D16" w:rsidP="000B4351">
            <w:pPr>
              <w:pStyle w:val="ListNumberTable1"/>
              <w:numPr>
                <w:ilvl w:val="0"/>
                <w:numId w:val="0"/>
              </w:numPr>
              <w:ind w:left="33" w:hanging="33"/>
              <w:rPr>
                <w:color w:val="000000" w:themeColor="text1"/>
              </w:rPr>
            </w:pPr>
            <w:r w:rsidRPr="00C5480F">
              <w:rPr>
                <w:color w:val="000000" w:themeColor="text1"/>
              </w:rPr>
              <w:t xml:space="preserve">When hypochlorite or </w:t>
            </w:r>
            <w:proofErr w:type="spellStart"/>
            <w:r w:rsidRPr="00C5480F">
              <w:rPr>
                <w:color w:val="000000" w:themeColor="text1"/>
              </w:rPr>
              <w:t>virk</w:t>
            </w:r>
            <w:r w:rsidR="007D0EAC" w:rsidRPr="00C5480F">
              <w:rPr>
                <w:color w:val="000000" w:themeColor="text1"/>
              </w:rPr>
              <w:t>on</w:t>
            </w:r>
            <w:proofErr w:type="spellEnd"/>
            <w:r w:rsidR="00B7144F" w:rsidRPr="00C5480F">
              <w:rPr>
                <w:color w:val="000000" w:themeColor="text1"/>
              </w:rPr>
              <w:t xml:space="preserve"> treatment is undertaken the biosecurity industry participant</w:t>
            </w:r>
            <w:r w:rsidR="007D0EAC" w:rsidRPr="00C5480F">
              <w:rPr>
                <w:color w:val="000000" w:themeColor="text1"/>
              </w:rPr>
              <w:t xml:space="preserve"> </w:t>
            </w:r>
            <w:r w:rsidRPr="00C5480F">
              <w:rPr>
                <w:color w:val="000000" w:themeColor="text1"/>
              </w:rPr>
              <w:t>must ensure that all material subject to biosecurity industry control is kept below the surface of the treatment liquid for the duration of the treatment.</w:t>
            </w:r>
          </w:p>
        </w:tc>
        <w:tc>
          <w:tcPr>
            <w:tcW w:w="1248" w:type="pct"/>
          </w:tcPr>
          <w:p w14:paraId="4B7F2EE3" w14:textId="3E39C91A" w:rsidR="00161D16" w:rsidRDefault="00A87B5B" w:rsidP="000B4351">
            <w:pPr>
              <w:pStyle w:val="ListNumberTable1"/>
              <w:numPr>
                <w:ilvl w:val="0"/>
                <w:numId w:val="0"/>
              </w:numPr>
              <w:ind w:left="340" w:hanging="340"/>
            </w:pPr>
            <w:r>
              <w:t>minor</w:t>
            </w:r>
          </w:p>
        </w:tc>
      </w:tr>
    </w:tbl>
    <w:p w14:paraId="30A40F4C" w14:textId="77777777" w:rsidR="00066076" w:rsidRDefault="00066076" w:rsidP="00066076">
      <w:pPr>
        <w:pStyle w:val="Heading3"/>
      </w:pPr>
      <w:bookmarkStart w:id="28" w:name="_Toc500324147"/>
      <w:r>
        <w:t>Transport of goods subject to biosecurity control</w:t>
      </w:r>
      <w:bookmarkEnd w:id="28"/>
    </w:p>
    <w:p w14:paraId="0AEBB3D3" w14:textId="51C5FB37" w:rsidR="00066076" w:rsidRDefault="00931F17" w:rsidP="00066076">
      <w:pPr>
        <w:pStyle w:val="Caption"/>
      </w:pPr>
      <w:r>
        <w:t>Table 5</w:t>
      </w:r>
      <w:r w:rsidR="00066076">
        <w:t xml:space="preserve"> Movement to support areas, co-located AA sites or AA sites at the one ph</w:t>
      </w:r>
      <w:r w:rsidR="00500BB1">
        <w:t>ysical site address requirement</w:t>
      </w:r>
    </w:p>
    <w:tbl>
      <w:tblPr>
        <w:tblStyle w:val="TableGrid"/>
        <w:tblW w:w="5000" w:type="pct"/>
        <w:tblLayout w:type="fixed"/>
        <w:tblLook w:val="04A0" w:firstRow="1" w:lastRow="0" w:firstColumn="1" w:lastColumn="0" w:noHBand="0" w:noVBand="1"/>
      </w:tblPr>
      <w:tblGrid>
        <w:gridCol w:w="847"/>
        <w:gridCol w:w="5952"/>
        <w:gridCol w:w="2261"/>
      </w:tblGrid>
      <w:tr w:rsidR="00066076" w14:paraId="21E31579" w14:textId="77777777" w:rsidTr="00C74070">
        <w:trPr>
          <w:tblHeader/>
        </w:trPr>
        <w:tc>
          <w:tcPr>
            <w:tcW w:w="467" w:type="pct"/>
          </w:tcPr>
          <w:p w14:paraId="3BB26A15" w14:textId="77777777" w:rsidR="00066076" w:rsidRDefault="00066076" w:rsidP="009226E9">
            <w:pPr>
              <w:pStyle w:val="Numberedtables1"/>
              <w:numPr>
                <w:ilvl w:val="0"/>
                <w:numId w:val="0"/>
              </w:numPr>
            </w:pPr>
          </w:p>
        </w:tc>
        <w:tc>
          <w:tcPr>
            <w:tcW w:w="3285" w:type="pct"/>
          </w:tcPr>
          <w:p w14:paraId="469C6BF7" w14:textId="77777777" w:rsidR="00066076" w:rsidRDefault="00066076" w:rsidP="009226E9">
            <w:pPr>
              <w:pStyle w:val="TableHeading"/>
            </w:pPr>
            <w:r>
              <w:t>Requirement</w:t>
            </w:r>
          </w:p>
        </w:tc>
        <w:tc>
          <w:tcPr>
            <w:tcW w:w="1248" w:type="pct"/>
          </w:tcPr>
          <w:p w14:paraId="79E6AF61" w14:textId="77777777" w:rsidR="00066076" w:rsidRDefault="00066076" w:rsidP="009226E9">
            <w:pPr>
              <w:pStyle w:val="TableHeading"/>
            </w:pPr>
            <w:r>
              <w:t>Non-conformity</w:t>
            </w:r>
          </w:p>
        </w:tc>
      </w:tr>
      <w:tr w:rsidR="00066076" w14:paraId="27FA611E" w14:textId="77777777" w:rsidTr="00C74070">
        <w:tc>
          <w:tcPr>
            <w:tcW w:w="467" w:type="pct"/>
          </w:tcPr>
          <w:p w14:paraId="1FBB98E7" w14:textId="5C3EE273" w:rsidR="00066076" w:rsidRDefault="00611903" w:rsidP="009226E9">
            <w:pPr>
              <w:pStyle w:val="Numberedtables2"/>
              <w:numPr>
                <w:ilvl w:val="0"/>
                <w:numId w:val="0"/>
              </w:numPr>
              <w:ind w:left="454" w:hanging="454"/>
            </w:pPr>
            <w:r>
              <w:t>5.1</w:t>
            </w:r>
          </w:p>
        </w:tc>
        <w:tc>
          <w:tcPr>
            <w:tcW w:w="3285" w:type="pct"/>
          </w:tcPr>
          <w:p w14:paraId="7AE59681" w14:textId="0263ED0B" w:rsidR="00066076" w:rsidRPr="005364A4" w:rsidRDefault="00066076" w:rsidP="000B4351">
            <w:pPr>
              <w:pStyle w:val="ListNumberTable1"/>
              <w:numPr>
                <w:ilvl w:val="0"/>
                <w:numId w:val="0"/>
              </w:numPr>
              <w:ind w:left="33" w:hanging="33"/>
            </w:pPr>
            <w:r w:rsidRPr="00A87B5B">
              <w:rPr>
                <w:rFonts w:asciiTheme="majorHAnsi" w:hAnsiTheme="majorHAnsi"/>
              </w:rPr>
              <w:t>Goods subject to biosecurity control moved between co-located approved arrangement sites, or support areas outside the containment boundary, or facilities at the one physical site address, must be within a primary container/receptacle that is shatter proof, crush resistant and prevents the spillage, loss or escape of the goods subject to biosecurity control.</w:t>
            </w:r>
          </w:p>
        </w:tc>
        <w:tc>
          <w:tcPr>
            <w:tcW w:w="1248" w:type="pct"/>
          </w:tcPr>
          <w:p w14:paraId="54CBC2BB" w14:textId="77777777" w:rsidR="00066076" w:rsidRDefault="00066076" w:rsidP="005447AA">
            <w:pPr>
              <w:pStyle w:val="ListNumberTable1"/>
              <w:numPr>
                <w:ilvl w:val="0"/>
                <w:numId w:val="0"/>
              </w:numPr>
              <w:ind w:left="340" w:hanging="340"/>
            </w:pPr>
            <w:r>
              <w:t>major</w:t>
            </w:r>
          </w:p>
        </w:tc>
      </w:tr>
    </w:tbl>
    <w:p w14:paraId="52D84DFF" w14:textId="2D786493" w:rsidR="006F1242" w:rsidRDefault="00066076" w:rsidP="006F1242">
      <w:pPr>
        <w:pStyle w:val="Heading3"/>
      </w:pPr>
      <w:bookmarkStart w:id="29" w:name="_Toc500324148"/>
      <w:r>
        <w:t>Information management</w:t>
      </w:r>
      <w:bookmarkEnd w:id="29"/>
    </w:p>
    <w:p w14:paraId="0184DD68" w14:textId="14FD03FE" w:rsidR="00066076" w:rsidRDefault="00931F17" w:rsidP="00066076">
      <w:pPr>
        <w:pStyle w:val="Caption"/>
      </w:pPr>
      <w:r>
        <w:t>Table 6</w:t>
      </w:r>
      <w:r w:rsidR="00066076">
        <w:t xml:space="preserve"> Microbiological records requirements</w:t>
      </w:r>
    </w:p>
    <w:tbl>
      <w:tblPr>
        <w:tblStyle w:val="TableGrid"/>
        <w:tblW w:w="5000" w:type="pct"/>
        <w:tblLayout w:type="fixed"/>
        <w:tblLook w:val="04A0" w:firstRow="1" w:lastRow="0" w:firstColumn="1" w:lastColumn="0" w:noHBand="0" w:noVBand="1"/>
      </w:tblPr>
      <w:tblGrid>
        <w:gridCol w:w="847"/>
        <w:gridCol w:w="5952"/>
        <w:gridCol w:w="2261"/>
      </w:tblGrid>
      <w:tr w:rsidR="00066076" w14:paraId="0BF1206A" w14:textId="77777777" w:rsidTr="00C74070">
        <w:trPr>
          <w:tblHeader/>
        </w:trPr>
        <w:tc>
          <w:tcPr>
            <w:tcW w:w="467" w:type="pct"/>
          </w:tcPr>
          <w:p w14:paraId="612E7F86" w14:textId="77777777" w:rsidR="00066076" w:rsidRDefault="00066076" w:rsidP="009226E9">
            <w:pPr>
              <w:pStyle w:val="Numberedtables1"/>
              <w:numPr>
                <w:ilvl w:val="0"/>
                <w:numId w:val="0"/>
              </w:numPr>
            </w:pPr>
          </w:p>
        </w:tc>
        <w:tc>
          <w:tcPr>
            <w:tcW w:w="3285" w:type="pct"/>
          </w:tcPr>
          <w:p w14:paraId="4FDF1FFB" w14:textId="77777777" w:rsidR="00066076" w:rsidRDefault="00066076" w:rsidP="009226E9">
            <w:pPr>
              <w:pStyle w:val="TableHeading"/>
            </w:pPr>
            <w:r>
              <w:t>Requirement</w:t>
            </w:r>
          </w:p>
        </w:tc>
        <w:tc>
          <w:tcPr>
            <w:tcW w:w="1248" w:type="pct"/>
          </w:tcPr>
          <w:p w14:paraId="3DDABF7E" w14:textId="77777777" w:rsidR="00066076" w:rsidRDefault="00066076" w:rsidP="009226E9">
            <w:pPr>
              <w:pStyle w:val="TableHeading"/>
            </w:pPr>
            <w:r>
              <w:t>Non-conformity</w:t>
            </w:r>
          </w:p>
        </w:tc>
      </w:tr>
      <w:tr w:rsidR="00066076" w14:paraId="5CB3A8BA" w14:textId="77777777" w:rsidTr="00C74070">
        <w:tc>
          <w:tcPr>
            <w:tcW w:w="467" w:type="pct"/>
          </w:tcPr>
          <w:p w14:paraId="3C753B9B" w14:textId="64D3ED49" w:rsidR="00066076" w:rsidRDefault="00611903" w:rsidP="009226E9">
            <w:pPr>
              <w:pStyle w:val="Numberedtables2"/>
              <w:numPr>
                <w:ilvl w:val="0"/>
                <w:numId w:val="0"/>
              </w:numPr>
              <w:ind w:left="454" w:hanging="454"/>
            </w:pPr>
            <w:r>
              <w:t>6.1</w:t>
            </w:r>
          </w:p>
        </w:tc>
        <w:tc>
          <w:tcPr>
            <w:tcW w:w="3285" w:type="pct"/>
          </w:tcPr>
          <w:p w14:paraId="26813784" w14:textId="4CE997CF" w:rsidR="00066076" w:rsidRDefault="00066076" w:rsidP="00066076">
            <w:pPr>
              <w:pStyle w:val="Normalsmall"/>
            </w:pPr>
            <w:r>
              <w:t xml:space="preserve">The </w:t>
            </w:r>
            <w:r w:rsidR="00B7144F">
              <w:t>biosecurity industry participant</w:t>
            </w:r>
            <w:r>
              <w:t xml:space="preserve"> must maintain records of any direct or indirect derivatives from the original goods subject to biosecurity control, including records of:</w:t>
            </w:r>
          </w:p>
          <w:p w14:paraId="463B9D18" w14:textId="5ACD82EA" w:rsidR="00066076" w:rsidRDefault="00066076" w:rsidP="00171C93">
            <w:pPr>
              <w:pStyle w:val="ListNumberTable1"/>
              <w:numPr>
                <w:ilvl w:val="0"/>
                <w:numId w:val="295"/>
              </w:numPr>
            </w:pPr>
            <w:r>
              <w:t>type and approximate quanti</w:t>
            </w:r>
            <w:r w:rsidR="005447AA">
              <w:t>ties (for example kilograms</w:t>
            </w:r>
            <w:r w:rsidR="00B215C0">
              <w:t>, litres, numbers)</w:t>
            </w:r>
          </w:p>
          <w:p w14:paraId="780668E6" w14:textId="37D4C774" w:rsidR="00066076" w:rsidRDefault="00066076" w:rsidP="00066076">
            <w:pPr>
              <w:pStyle w:val="ListNumberTable1"/>
            </w:pPr>
            <w:r>
              <w:t>location or p</w:t>
            </w:r>
            <w:r w:rsidR="005447AA">
              <w:t>art of the facility where held</w:t>
            </w:r>
          </w:p>
          <w:p w14:paraId="787C6C84" w14:textId="2B35D5E8" w:rsidR="00066076" w:rsidRPr="005364A4" w:rsidRDefault="00066076" w:rsidP="00066076">
            <w:pPr>
              <w:pStyle w:val="ListNumberTable1"/>
            </w:pPr>
            <w:proofErr w:type="gramStart"/>
            <w:r>
              <w:t>which</w:t>
            </w:r>
            <w:proofErr w:type="gramEnd"/>
            <w:r>
              <w:t xml:space="preserve"> goods (for example species) subject to biosecurity control the culture or subst</w:t>
            </w:r>
            <w:r w:rsidR="005447AA">
              <w:t>ance was derived</w:t>
            </w:r>
            <w:r>
              <w:t xml:space="preserve"> and traceability to Import Permit, biosecurity control direction.</w:t>
            </w:r>
          </w:p>
        </w:tc>
        <w:tc>
          <w:tcPr>
            <w:tcW w:w="1248" w:type="pct"/>
          </w:tcPr>
          <w:p w14:paraId="6D6C3379" w14:textId="457BB10F" w:rsidR="00066076" w:rsidRDefault="00AF474B" w:rsidP="00171C93">
            <w:pPr>
              <w:pStyle w:val="ListNumberTable1"/>
              <w:numPr>
                <w:ilvl w:val="0"/>
                <w:numId w:val="520"/>
              </w:numPr>
            </w:pPr>
            <w:r>
              <w:t>m</w:t>
            </w:r>
            <w:r w:rsidR="00A04771">
              <w:t>inor</w:t>
            </w:r>
          </w:p>
          <w:p w14:paraId="50B3D9E5" w14:textId="08AB380C" w:rsidR="00066076" w:rsidRDefault="00AF474B" w:rsidP="00171C93">
            <w:pPr>
              <w:pStyle w:val="ListNumberTable1"/>
              <w:numPr>
                <w:ilvl w:val="0"/>
                <w:numId w:val="294"/>
              </w:numPr>
            </w:pPr>
            <w:r>
              <w:t>m</w:t>
            </w:r>
            <w:r w:rsidR="00066076">
              <w:t>inor</w:t>
            </w:r>
          </w:p>
          <w:p w14:paraId="585C0188" w14:textId="1C8DB120" w:rsidR="00066076" w:rsidRDefault="00A04771" w:rsidP="00171C93">
            <w:pPr>
              <w:pStyle w:val="ListNumberTable1"/>
              <w:numPr>
                <w:ilvl w:val="0"/>
                <w:numId w:val="294"/>
              </w:numPr>
            </w:pPr>
            <w:r>
              <w:t>minor</w:t>
            </w:r>
          </w:p>
        </w:tc>
      </w:tr>
      <w:tr w:rsidR="00066076" w14:paraId="3F1DEAD7" w14:textId="77777777" w:rsidTr="00C74070">
        <w:tc>
          <w:tcPr>
            <w:tcW w:w="467" w:type="pct"/>
          </w:tcPr>
          <w:p w14:paraId="1ACADD0A" w14:textId="3142E3F6" w:rsidR="00066076" w:rsidRPr="00C5480F" w:rsidRDefault="00611903" w:rsidP="009226E9">
            <w:pPr>
              <w:pStyle w:val="Numberedtables2"/>
              <w:numPr>
                <w:ilvl w:val="0"/>
                <w:numId w:val="0"/>
              </w:numPr>
              <w:ind w:left="454" w:hanging="454"/>
              <w:rPr>
                <w:color w:val="000000" w:themeColor="text1"/>
              </w:rPr>
            </w:pPr>
            <w:r w:rsidRPr="00C5480F">
              <w:rPr>
                <w:color w:val="000000" w:themeColor="text1"/>
              </w:rPr>
              <w:t>6.2</w:t>
            </w:r>
          </w:p>
        </w:tc>
        <w:tc>
          <w:tcPr>
            <w:tcW w:w="3285" w:type="pct"/>
          </w:tcPr>
          <w:p w14:paraId="71B8C1C5" w14:textId="36634433" w:rsidR="00066076" w:rsidRPr="00C5480F" w:rsidRDefault="00066076" w:rsidP="00066076">
            <w:pPr>
              <w:pStyle w:val="Normalsmall"/>
              <w:rPr>
                <w:color w:val="000000" w:themeColor="text1"/>
              </w:rPr>
            </w:pPr>
            <w:r w:rsidRPr="00C5480F">
              <w:rPr>
                <w:color w:val="000000" w:themeColor="text1"/>
              </w:rPr>
              <w:t xml:space="preserve">Where water heat treatment is undertaken for biosecurity waste at the approved arrangement site, the </w:t>
            </w:r>
            <w:r w:rsidR="00B7144F" w:rsidRPr="00C5480F">
              <w:rPr>
                <w:color w:val="000000" w:themeColor="text1"/>
              </w:rPr>
              <w:t xml:space="preserve">biosecurity industry participant </w:t>
            </w:r>
            <w:r w:rsidRPr="00C5480F">
              <w:rPr>
                <w:color w:val="000000" w:themeColor="text1"/>
              </w:rPr>
              <w:t>must provide records of:</w:t>
            </w:r>
          </w:p>
          <w:p w14:paraId="57EE9129" w14:textId="48E49374" w:rsidR="00066076" w:rsidRPr="00C5480F" w:rsidRDefault="00066076" w:rsidP="00171C93">
            <w:pPr>
              <w:pStyle w:val="ListNumberTable1"/>
              <w:numPr>
                <w:ilvl w:val="0"/>
                <w:numId w:val="296"/>
              </w:numPr>
              <w:rPr>
                <w:rFonts w:cstheme="majorHAnsi"/>
                <w:color w:val="000000" w:themeColor="text1"/>
              </w:rPr>
            </w:pPr>
            <w:r w:rsidRPr="00C5480F">
              <w:rPr>
                <w:color w:val="000000" w:themeColor="text1"/>
              </w:rPr>
              <w:t>monitoring temperatures</w:t>
            </w:r>
          </w:p>
          <w:p w14:paraId="7643AFA0" w14:textId="62463DAB" w:rsidR="00066076" w:rsidRPr="00C5480F" w:rsidRDefault="00CE1858" w:rsidP="00066076">
            <w:pPr>
              <w:pStyle w:val="ListNumberTable1"/>
              <w:rPr>
                <w:rFonts w:cstheme="majorHAnsi"/>
                <w:color w:val="000000" w:themeColor="text1"/>
              </w:rPr>
            </w:pPr>
            <w:r w:rsidRPr="00C5480F">
              <w:rPr>
                <w:color w:val="000000" w:themeColor="text1"/>
              </w:rPr>
              <w:t>sensor positions</w:t>
            </w:r>
            <w:r w:rsidR="00066076" w:rsidRPr="00C5480F">
              <w:rPr>
                <w:color w:val="000000" w:themeColor="text1"/>
              </w:rPr>
              <w:t xml:space="preserve"> </w:t>
            </w:r>
          </w:p>
          <w:p w14:paraId="1DB5963F" w14:textId="77777777" w:rsidR="00066076" w:rsidRPr="00C5480F" w:rsidRDefault="00066076" w:rsidP="00066076">
            <w:pPr>
              <w:pStyle w:val="ListNumberTable1"/>
              <w:rPr>
                <w:rFonts w:cstheme="majorHAnsi"/>
                <w:color w:val="000000" w:themeColor="text1"/>
              </w:rPr>
            </w:pPr>
            <w:r w:rsidRPr="00C5480F">
              <w:rPr>
                <w:color w:val="000000" w:themeColor="text1"/>
              </w:rPr>
              <w:t xml:space="preserve"> </w:t>
            </w:r>
            <w:proofErr w:type="gramStart"/>
            <w:r w:rsidRPr="00C5480F">
              <w:rPr>
                <w:color w:val="000000" w:themeColor="text1"/>
              </w:rPr>
              <w:t>result</w:t>
            </w:r>
            <w:proofErr w:type="gramEnd"/>
            <w:r w:rsidRPr="00C5480F">
              <w:rPr>
                <w:color w:val="000000" w:themeColor="text1"/>
              </w:rPr>
              <w:t xml:space="preserve"> and duration of treatment.</w:t>
            </w:r>
          </w:p>
          <w:p w14:paraId="738E98F4" w14:textId="236B3908" w:rsidR="00066076" w:rsidRPr="00C5480F" w:rsidRDefault="00066076" w:rsidP="00066076">
            <w:pPr>
              <w:pStyle w:val="Normalsmall"/>
              <w:rPr>
                <w:color w:val="000000" w:themeColor="text1"/>
              </w:rPr>
            </w:pPr>
            <w:r w:rsidRPr="00C5480F">
              <w:rPr>
                <w:color w:val="000000" w:themeColor="text1"/>
              </w:rPr>
              <w:t>Note: Records of monitoring, includes the sensor positions w</w:t>
            </w:r>
            <w:r w:rsidR="005447AA" w:rsidRPr="00C5480F">
              <w:rPr>
                <w:color w:val="000000" w:themeColor="text1"/>
              </w:rPr>
              <w:t xml:space="preserve">ithin the container being used </w:t>
            </w:r>
            <w:r w:rsidRPr="00C5480F">
              <w:rPr>
                <w:color w:val="000000" w:themeColor="text1"/>
              </w:rPr>
              <w:t>and temperatures at the required monitoring interval.</w:t>
            </w:r>
          </w:p>
        </w:tc>
        <w:tc>
          <w:tcPr>
            <w:tcW w:w="1248" w:type="pct"/>
          </w:tcPr>
          <w:p w14:paraId="24F99FFC" w14:textId="64965C5E" w:rsidR="00066076" w:rsidRDefault="00DE367A" w:rsidP="00171C93">
            <w:pPr>
              <w:pStyle w:val="ListNumberTable1"/>
              <w:numPr>
                <w:ilvl w:val="0"/>
                <w:numId w:val="297"/>
              </w:numPr>
            </w:pPr>
            <w:r>
              <w:t>minor</w:t>
            </w:r>
          </w:p>
          <w:p w14:paraId="78CC7988" w14:textId="18E1EBDD" w:rsidR="00DE367A" w:rsidRDefault="00DE367A" w:rsidP="00171C93">
            <w:pPr>
              <w:pStyle w:val="ListNumberTable1"/>
              <w:numPr>
                <w:ilvl w:val="0"/>
                <w:numId w:val="297"/>
              </w:numPr>
            </w:pPr>
            <w:r>
              <w:t>minor</w:t>
            </w:r>
          </w:p>
          <w:p w14:paraId="408EBE0E" w14:textId="2290E226" w:rsidR="00DE367A" w:rsidRDefault="00DE367A" w:rsidP="00171C93">
            <w:pPr>
              <w:pStyle w:val="ListNumberTable1"/>
              <w:numPr>
                <w:ilvl w:val="0"/>
                <w:numId w:val="297"/>
              </w:numPr>
            </w:pPr>
            <w:r>
              <w:t>minor</w:t>
            </w:r>
          </w:p>
        </w:tc>
      </w:tr>
      <w:tr w:rsidR="00066076" w14:paraId="24F899B0" w14:textId="77777777" w:rsidTr="00C74070">
        <w:tc>
          <w:tcPr>
            <w:tcW w:w="467" w:type="pct"/>
          </w:tcPr>
          <w:p w14:paraId="79C70614" w14:textId="1D3C4F16" w:rsidR="00066076" w:rsidRDefault="002D678F" w:rsidP="009226E9">
            <w:pPr>
              <w:pStyle w:val="Numberedtables2"/>
              <w:numPr>
                <w:ilvl w:val="0"/>
                <w:numId w:val="0"/>
              </w:numPr>
              <w:ind w:left="454" w:hanging="454"/>
            </w:pPr>
            <w:r>
              <w:t>6.3</w:t>
            </w:r>
          </w:p>
        </w:tc>
        <w:tc>
          <w:tcPr>
            <w:tcW w:w="3285" w:type="pct"/>
          </w:tcPr>
          <w:p w14:paraId="63413482" w14:textId="7C8305E8" w:rsidR="00066076" w:rsidRPr="00CE1858" w:rsidRDefault="00066076" w:rsidP="005447AA">
            <w:pPr>
              <w:pStyle w:val="ListNumberTable1"/>
              <w:numPr>
                <w:ilvl w:val="0"/>
                <w:numId w:val="0"/>
              </w:numPr>
            </w:pPr>
            <w:r w:rsidRPr="00CE1858">
              <w:t>Where onsite treatment of gloves and paper towels is undertaken</w:t>
            </w:r>
            <w:r w:rsidR="005447AA">
              <w:t>,</w:t>
            </w:r>
            <w:r w:rsidRPr="00CE1858">
              <w:t xml:space="preserve"> the </w:t>
            </w:r>
            <w:r w:rsidR="00B7144F">
              <w:t xml:space="preserve">biosecurity industry participant </w:t>
            </w:r>
            <w:r w:rsidRPr="00CE1858">
              <w:t>must provide a certificate of calibration for the temperature gauge/temperature sensor.</w:t>
            </w:r>
          </w:p>
        </w:tc>
        <w:tc>
          <w:tcPr>
            <w:tcW w:w="1248" w:type="pct"/>
          </w:tcPr>
          <w:p w14:paraId="57885A2F" w14:textId="2E222C91" w:rsidR="00066076" w:rsidRDefault="00DE367A" w:rsidP="005447AA">
            <w:pPr>
              <w:pStyle w:val="ListNumberTable1"/>
              <w:numPr>
                <w:ilvl w:val="0"/>
                <w:numId w:val="0"/>
              </w:numPr>
              <w:ind w:left="340" w:hanging="340"/>
            </w:pPr>
            <w:r>
              <w:t>minor</w:t>
            </w:r>
          </w:p>
        </w:tc>
      </w:tr>
    </w:tbl>
    <w:p w14:paraId="6904C35A" w14:textId="0FDD8EA8" w:rsidR="00F33ECB" w:rsidRDefault="00F33ECB" w:rsidP="00F33ECB">
      <w:pPr>
        <w:pStyle w:val="Heading2"/>
      </w:pPr>
      <w:bookmarkStart w:id="30" w:name="_Toc500324149"/>
      <w:r>
        <w:t>Part 2: Section 2 –Animal and aquatic containment requirement</w:t>
      </w:r>
      <w:r w:rsidR="00A2503C">
        <w:t xml:space="preserve">s </w:t>
      </w:r>
      <w:r>
        <w:t>– class 5.12</w:t>
      </w:r>
      <w:bookmarkEnd w:id="30"/>
    </w:p>
    <w:p w14:paraId="7289F191" w14:textId="79C6F858" w:rsidR="00B46412" w:rsidRDefault="00660910" w:rsidP="00B46412">
      <w:pPr>
        <w:pStyle w:val="Heading3"/>
        <w:numPr>
          <w:ilvl w:val="0"/>
          <w:numId w:val="0"/>
        </w:numPr>
      </w:pPr>
      <w:bookmarkStart w:id="31" w:name="_Toc500324150"/>
      <w:r>
        <w:t>Purpose</w:t>
      </w:r>
      <w:bookmarkEnd w:id="31"/>
    </w:p>
    <w:p w14:paraId="310540C3" w14:textId="77777777" w:rsidR="00B46412" w:rsidRPr="0004653D" w:rsidRDefault="00B46412" w:rsidP="00B46412">
      <w:pPr>
        <w:rPr>
          <w:rStyle w:val="Emphasis"/>
        </w:rPr>
      </w:pPr>
      <w:r w:rsidRPr="0004653D">
        <w:rPr>
          <w:rStyle w:val="Emphasis"/>
        </w:rPr>
        <w:t>To have in place the specific physical and procedural measures to handle goods subject to biosecurity control that may contain microorganisms and reduce the likelihood of the goods or organisms escaping from containment.</w:t>
      </w:r>
    </w:p>
    <w:p w14:paraId="4522B3DB" w14:textId="75076E66" w:rsidR="00660910" w:rsidRDefault="00660910" w:rsidP="00660910">
      <w:pPr>
        <w:pStyle w:val="Heading3"/>
        <w:numPr>
          <w:ilvl w:val="0"/>
          <w:numId w:val="0"/>
        </w:numPr>
      </w:pPr>
      <w:bookmarkStart w:id="32" w:name="_Toc500324151"/>
      <w:r>
        <w:t>Scope</w:t>
      </w:r>
      <w:bookmarkEnd w:id="32"/>
    </w:p>
    <w:p w14:paraId="319240B3" w14:textId="093A4FFA" w:rsidR="00B46412" w:rsidRDefault="00B46412" w:rsidP="00B46412">
      <w:r>
        <w:t>Biosecur</w:t>
      </w:r>
      <w:r w:rsidR="00B7144F">
        <w:t>ity industry participants</w:t>
      </w:r>
      <w:r>
        <w:t xml:space="preserve"> must comply with these requirements </w:t>
      </w:r>
      <w:r w:rsidR="00347237">
        <w:rPr>
          <w:color w:val="000000" w:themeColor="text1"/>
        </w:rPr>
        <w:t>and</w:t>
      </w:r>
      <w:r w:rsidRPr="00500BB1">
        <w:rPr>
          <w:color w:val="000000" w:themeColor="text1"/>
        </w:rPr>
        <w:t xml:space="preserve"> the generic requirements </w:t>
      </w:r>
      <w:r w:rsidR="00A2503C" w:rsidRPr="00500BB1">
        <w:rPr>
          <w:color w:val="000000" w:themeColor="text1"/>
        </w:rPr>
        <w:t xml:space="preserve">in Part 1 of </w:t>
      </w:r>
      <w:r w:rsidRPr="00500BB1">
        <w:rPr>
          <w:color w:val="000000" w:themeColor="text1"/>
        </w:rPr>
        <w:t>this document</w:t>
      </w:r>
      <w:r>
        <w:rPr>
          <w:b/>
          <w:color w:val="FF0000"/>
        </w:rPr>
        <w:t xml:space="preserve"> </w:t>
      </w:r>
      <w:r>
        <w:t xml:space="preserve">for approval </w:t>
      </w:r>
      <w:r w:rsidR="00A3243F">
        <w:t>of a biosecurity animal</w:t>
      </w:r>
      <w:r w:rsidR="00F34E20">
        <w:t>/</w:t>
      </w:r>
      <w:r w:rsidR="00154FAE">
        <w:t xml:space="preserve">aquatic </w:t>
      </w:r>
      <w:r>
        <w:t>containment level 1 (BC1)</w:t>
      </w:r>
      <w:r w:rsidR="00154FAE">
        <w:t xml:space="preserve"> approved arrangement site</w:t>
      </w:r>
      <w:r>
        <w:t>.</w:t>
      </w:r>
    </w:p>
    <w:p w14:paraId="52C8CDEC" w14:textId="3C74B2D6" w:rsidR="00B46412" w:rsidRDefault="00B46412" w:rsidP="00B46412">
      <w:pPr>
        <w:pStyle w:val="Heading3"/>
        <w:numPr>
          <w:ilvl w:val="0"/>
          <w:numId w:val="0"/>
        </w:numPr>
      </w:pPr>
      <w:bookmarkStart w:id="33" w:name="_Toc500324152"/>
      <w:r>
        <w:t>1</w:t>
      </w:r>
      <w:r>
        <w:tab/>
        <w:t>Construction</w:t>
      </w:r>
      <w:bookmarkEnd w:id="33"/>
    </w:p>
    <w:p w14:paraId="7C90A7BA" w14:textId="086AC96D" w:rsidR="00B46412" w:rsidRDefault="00B46412" w:rsidP="00B46412">
      <w:pPr>
        <w:pStyle w:val="Caption"/>
      </w:pPr>
      <w:r>
        <w:t xml:space="preserve">Table </w:t>
      </w:r>
      <w:r w:rsidR="00931F17">
        <w:t>1</w:t>
      </w:r>
      <w:r>
        <w:rPr>
          <w:rStyle w:val="Strong"/>
          <w:b/>
          <w:bCs/>
        </w:rPr>
        <w:t xml:space="preserve"> Construction requirements</w:t>
      </w:r>
    </w:p>
    <w:tbl>
      <w:tblPr>
        <w:tblStyle w:val="TableGrid"/>
        <w:tblW w:w="5000" w:type="pct"/>
        <w:tblLayout w:type="fixed"/>
        <w:tblLook w:val="04A0" w:firstRow="1" w:lastRow="0" w:firstColumn="1" w:lastColumn="0" w:noHBand="0" w:noVBand="1"/>
      </w:tblPr>
      <w:tblGrid>
        <w:gridCol w:w="847"/>
        <w:gridCol w:w="5952"/>
        <w:gridCol w:w="2261"/>
      </w:tblGrid>
      <w:tr w:rsidR="00B46412" w14:paraId="1F3C562C" w14:textId="77777777" w:rsidTr="00C74070">
        <w:trPr>
          <w:tblHeader/>
        </w:trPr>
        <w:tc>
          <w:tcPr>
            <w:tcW w:w="467" w:type="pct"/>
          </w:tcPr>
          <w:p w14:paraId="547F9855" w14:textId="77777777" w:rsidR="00B46412" w:rsidRDefault="00B46412" w:rsidP="006C4BDF">
            <w:pPr>
              <w:pStyle w:val="Numberedtables1"/>
              <w:numPr>
                <w:ilvl w:val="0"/>
                <w:numId w:val="0"/>
              </w:numPr>
            </w:pPr>
          </w:p>
        </w:tc>
        <w:tc>
          <w:tcPr>
            <w:tcW w:w="3285" w:type="pct"/>
          </w:tcPr>
          <w:p w14:paraId="3E03E832" w14:textId="77777777" w:rsidR="00B46412" w:rsidRDefault="00B46412" w:rsidP="006C4BDF">
            <w:pPr>
              <w:pStyle w:val="TableHeading"/>
            </w:pPr>
            <w:r>
              <w:t>Requirement</w:t>
            </w:r>
          </w:p>
        </w:tc>
        <w:tc>
          <w:tcPr>
            <w:tcW w:w="1248" w:type="pct"/>
          </w:tcPr>
          <w:p w14:paraId="36EF8E8C" w14:textId="77777777" w:rsidR="00B46412" w:rsidRDefault="00B46412" w:rsidP="006C4BDF">
            <w:pPr>
              <w:pStyle w:val="TableHeading"/>
              <w:rPr>
                <w:rStyle w:val="Strong"/>
                <w:b/>
                <w:bCs w:val="0"/>
              </w:rPr>
            </w:pPr>
            <w:r>
              <w:rPr>
                <w:rStyle w:val="Strong"/>
                <w:b/>
                <w:bCs w:val="0"/>
              </w:rPr>
              <w:t>Non-conformity</w:t>
            </w:r>
          </w:p>
        </w:tc>
      </w:tr>
      <w:tr w:rsidR="00B46412" w14:paraId="4F4EECBB" w14:textId="77777777" w:rsidTr="00C74070">
        <w:tc>
          <w:tcPr>
            <w:tcW w:w="467" w:type="pct"/>
          </w:tcPr>
          <w:p w14:paraId="68C28A22" w14:textId="77777777" w:rsidR="00B46412" w:rsidRDefault="00B46412" w:rsidP="006C4BDF">
            <w:pPr>
              <w:pStyle w:val="Numberedtables2"/>
              <w:numPr>
                <w:ilvl w:val="0"/>
                <w:numId w:val="0"/>
              </w:numPr>
              <w:ind w:left="454" w:hanging="454"/>
            </w:pPr>
            <w:r>
              <w:t>1.1</w:t>
            </w:r>
          </w:p>
        </w:tc>
        <w:tc>
          <w:tcPr>
            <w:tcW w:w="3285" w:type="pct"/>
          </w:tcPr>
          <w:p w14:paraId="1A8A9982" w14:textId="587E548E" w:rsidR="00B46412" w:rsidRDefault="00B46412" w:rsidP="00B46412">
            <w:pPr>
              <w:pStyle w:val="Normalsmall"/>
              <w:rPr>
                <w:snapToGrid w:val="0"/>
              </w:rPr>
            </w:pPr>
            <w:r>
              <w:rPr>
                <w:snapToGrid w:val="0"/>
              </w:rPr>
              <w:t>Facilities must prevent:</w:t>
            </w:r>
          </w:p>
          <w:p w14:paraId="522FD875" w14:textId="64C02873" w:rsidR="00B46412" w:rsidRPr="00B46412" w:rsidRDefault="00B46412" w:rsidP="00171C93">
            <w:pPr>
              <w:pStyle w:val="ListNumberTable1"/>
              <w:numPr>
                <w:ilvl w:val="0"/>
                <w:numId w:val="91"/>
              </w:numPr>
              <w:rPr>
                <w:snapToGrid w:val="0"/>
              </w:rPr>
            </w:pPr>
            <w:r w:rsidRPr="00B46412">
              <w:rPr>
                <w:snapToGrid w:val="0"/>
              </w:rPr>
              <w:t xml:space="preserve">non-controlled animals (excludes birds and rodents) </w:t>
            </w:r>
            <w:r w:rsidR="00543295">
              <w:rPr>
                <w:snapToGrid w:val="0"/>
              </w:rPr>
              <w:t>accessin</w:t>
            </w:r>
            <w:r w:rsidR="005447AA">
              <w:rPr>
                <w:snapToGrid w:val="0"/>
              </w:rPr>
              <w:t xml:space="preserve">g the water supply (for example </w:t>
            </w:r>
            <w:r w:rsidR="00543295">
              <w:rPr>
                <w:snapToGrid w:val="0"/>
              </w:rPr>
              <w:t>drinking troughs</w:t>
            </w:r>
            <w:r w:rsidRPr="00B46412">
              <w:rPr>
                <w:snapToGrid w:val="0"/>
              </w:rPr>
              <w:t>) of animals subject to biosecurity control</w:t>
            </w:r>
          </w:p>
          <w:p w14:paraId="108FDE3E" w14:textId="4BBF3EF3" w:rsidR="00B46412" w:rsidRDefault="00B46412" w:rsidP="00B46412">
            <w:pPr>
              <w:pStyle w:val="ListNumberTable1"/>
              <w:rPr>
                <w:snapToGrid w:val="0"/>
              </w:rPr>
            </w:pPr>
            <w:r>
              <w:rPr>
                <w:snapToGrid w:val="0"/>
              </w:rPr>
              <w:t>physical contact between animals not of equivalent health status, or not subject to biosecurity control</w:t>
            </w:r>
          </w:p>
          <w:p w14:paraId="0A3A2461" w14:textId="7A4DACEA" w:rsidR="00B46412" w:rsidRDefault="00B46412" w:rsidP="00B46412">
            <w:pPr>
              <w:pStyle w:val="ListNumberTable1"/>
            </w:pPr>
            <w:proofErr w:type="gramStart"/>
            <w:r>
              <w:rPr>
                <w:snapToGrid w:val="0"/>
              </w:rPr>
              <w:t>non-controlled</w:t>
            </w:r>
            <w:proofErr w:type="gramEnd"/>
            <w:r>
              <w:rPr>
                <w:snapToGrid w:val="0"/>
              </w:rPr>
              <w:t xml:space="preserve"> animals, or animals not of equivalent health status, accessing any waste dispersed outside the enclosure holding the imported animal.</w:t>
            </w:r>
          </w:p>
        </w:tc>
        <w:tc>
          <w:tcPr>
            <w:tcW w:w="1248" w:type="pct"/>
          </w:tcPr>
          <w:p w14:paraId="0090B0C1" w14:textId="17878218" w:rsidR="00B46412" w:rsidRPr="00FE6898" w:rsidRDefault="00AF474B" w:rsidP="00171C93">
            <w:pPr>
              <w:pStyle w:val="ListNumberTable1"/>
              <w:numPr>
                <w:ilvl w:val="0"/>
                <w:numId w:val="299"/>
              </w:numPr>
            </w:pPr>
            <w:r w:rsidRPr="00FE6898">
              <w:t>m</w:t>
            </w:r>
            <w:r w:rsidR="009226E9" w:rsidRPr="00FE6898">
              <w:t>ajor</w:t>
            </w:r>
          </w:p>
          <w:p w14:paraId="275E5430" w14:textId="77777777" w:rsidR="009226E9" w:rsidRDefault="00A3243F" w:rsidP="00171C93">
            <w:pPr>
              <w:pStyle w:val="ListNumberTable1"/>
              <w:numPr>
                <w:ilvl w:val="0"/>
                <w:numId w:val="299"/>
              </w:numPr>
            </w:pPr>
            <w:r>
              <w:t>major</w:t>
            </w:r>
          </w:p>
          <w:p w14:paraId="73925189" w14:textId="22213EF8" w:rsidR="00A3243F" w:rsidRDefault="00A3243F" w:rsidP="00171C93">
            <w:pPr>
              <w:pStyle w:val="ListNumberTable1"/>
              <w:numPr>
                <w:ilvl w:val="0"/>
                <w:numId w:val="299"/>
              </w:numPr>
            </w:pPr>
            <w:r>
              <w:t>major</w:t>
            </w:r>
          </w:p>
        </w:tc>
      </w:tr>
      <w:tr w:rsidR="00B46412" w14:paraId="6A49B32F" w14:textId="77777777" w:rsidTr="00C74070">
        <w:tc>
          <w:tcPr>
            <w:tcW w:w="467" w:type="pct"/>
          </w:tcPr>
          <w:p w14:paraId="21DC946F" w14:textId="68D0823D" w:rsidR="00B46412" w:rsidRDefault="00B46412" w:rsidP="006C4BDF">
            <w:pPr>
              <w:pStyle w:val="Numberedtables2"/>
              <w:numPr>
                <w:ilvl w:val="0"/>
                <w:numId w:val="0"/>
              </w:numPr>
              <w:ind w:left="454" w:hanging="454"/>
            </w:pPr>
            <w:r>
              <w:t>1.2</w:t>
            </w:r>
          </w:p>
        </w:tc>
        <w:tc>
          <w:tcPr>
            <w:tcW w:w="3285" w:type="pct"/>
          </w:tcPr>
          <w:p w14:paraId="0015CB03" w14:textId="77777777" w:rsidR="00B46412" w:rsidRDefault="00B46412" w:rsidP="00B46412">
            <w:pPr>
              <w:pStyle w:val="Normalsmall"/>
              <w:rPr>
                <w:snapToGrid w:val="0"/>
              </w:rPr>
            </w:pPr>
            <w:r>
              <w:rPr>
                <w:snapToGrid w:val="0"/>
              </w:rPr>
              <w:t>Work surfaces must:</w:t>
            </w:r>
          </w:p>
          <w:p w14:paraId="5F19DD06" w14:textId="02DECF24" w:rsidR="00B46412" w:rsidRPr="00B46412" w:rsidRDefault="00B46412" w:rsidP="00171C93">
            <w:pPr>
              <w:pStyle w:val="ListNumberTable1"/>
              <w:numPr>
                <w:ilvl w:val="0"/>
                <w:numId w:val="92"/>
              </w:numPr>
              <w:rPr>
                <w:snapToGrid w:val="0"/>
              </w:rPr>
            </w:pPr>
            <w:r w:rsidRPr="00B46412">
              <w:rPr>
                <w:snapToGrid w:val="0"/>
              </w:rPr>
              <w:t>be impermeable to liquids</w:t>
            </w:r>
          </w:p>
          <w:p w14:paraId="7E410C17" w14:textId="4179EFD0" w:rsidR="00B46412" w:rsidRDefault="005447AA" w:rsidP="00B46412">
            <w:pPr>
              <w:pStyle w:val="ListNumberTable1"/>
              <w:rPr>
                <w:snapToGrid w:val="0"/>
              </w:rPr>
            </w:pPr>
            <w:r>
              <w:rPr>
                <w:snapToGrid w:val="0"/>
              </w:rPr>
              <w:t>have any joints sealed</w:t>
            </w:r>
          </w:p>
          <w:p w14:paraId="2AD1800D" w14:textId="07E98448" w:rsidR="00B46412" w:rsidRDefault="00B46412" w:rsidP="00B46412">
            <w:pPr>
              <w:pStyle w:val="ListNumberTable1"/>
            </w:pPr>
            <w:proofErr w:type="gramStart"/>
            <w:r>
              <w:rPr>
                <w:snapToGrid w:val="0"/>
              </w:rPr>
              <w:t>where</w:t>
            </w:r>
            <w:proofErr w:type="gramEnd"/>
            <w:r>
              <w:rPr>
                <w:snapToGrid w:val="0"/>
              </w:rPr>
              <w:t xml:space="preserve"> there is a wet area, </w:t>
            </w:r>
            <w:r w:rsidR="005447AA">
              <w:rPr>
                <w:snapToGrid w:val="0"/>
              </w:rPr>
              <w:t xml:space="preserve">seal </w:t>
            </w:r>
            <w:r>
              <w:rPr>
                <w:snapToGrid w:val="0"/>
              </w:rPr>
              <w:t>ends</w:t>
            </w:r>
            <w:r w:rsidR="005447AA">
              <w:rPr>
                <w:snapToGrid w:val="0"/>
              </w:rPr>
              <w:t xml:space="preserve"> of work surfaces</w:t>
            </w:r>
            <w:r>
              <w:rPr>
                <w:snapToGrid w:val="0"/>
              </w:rPr>
              <w:t xml:space="preserve"> to adjacent walls and sinks.</w:t>
            </w:r>
          </w:p>
        </w:tc>
        <w:tc>
          <w:tcPr>
            <w:tcW w:w="1248" w:type="pct"/>
          </w:tcPr>
          <w:p w14:paraId="5217902E" w14:textId="60503F2F" w:rsidR="00B46412" w:rsidRPr="00FE6898" w:rsidRDefault="00AF474B" w:rsidP="00171C93">
            <w:pPr>
              <w:pStyle w:val="ListNumberTable1"/>
              <w:numPr>
                <w:ilvl w:val="0"/>
                <w:numId w:val="300"/>
              </w:numPr>
            </w:pPr>
            <w:r w:rsidRPr="00FE6898">
              <w:t>m</w:t>
            </w:r>
            <w:r w:rsidR="009226E9" w:rsidRPr="00FE6898">
              <w:t>inor</w:t>
            </w:r>
          </w:p>
          <w:p w14:paraId="70797DA4" w14:textId="77777777" w:rsidR="009226E9" w:rsidRDefault="00A3243F" w:rsidP="00171C93">
            <w:pPr>
              <w:pStyle w:val="ListNumberTable1"/>
              <w:numPr>
                <w:ilvl w:val="0"/>
                <w:numId w:val="300"/>
              </w:numPr>
            </w:pPr>
            <w:r>
              <w:t>minor</w:t>
            </w:r>
          </w:p>
          <w:p w14:paraId="422A4299" w14:textId="4F4C769B" w:rsidR="00A3243F" w:rsidRDefault="00A3243F" w:rsidP="00171C93">
            <w:pPr>
              <w:pStyle w:val="ListNumberTable1"/>
              <w:numPr>
                <w:ilvl w:val="0"/>
                <w:numId w:val="300"/>
              </w:numPr>
            </w:pPr>
            <w:r>
              <w:t>minor</w:t>
            </w:r>
          </w:p>
        </w:tc>
      </w:tr>
      <w:tr w:rsidR="00B46412" w14:paraId="210B07E1" w14:textId="77777777" w:rsidTr="009E334A">
        <w:trPr>
          <w:trHeight w:val="2032"/>
        </w:trPr>
        <w:tc>
          <w:tcPr>
            <w:tcW w:w="467" w:type="pct"/>
          </w:tcPr>
          <w:p w14:paraId="286BF67B" w14:textId="7FD5FCB4" w:rsidR="00B46412" w:rsidRDefault="00B46412" w:rsidP="006C4BDF">
            <w:pPr>
              <w:pStyle w:val="Numberedtables2"/>
              <w:numPr>
                <w:ilvl w:val="0"/>
                <w:numId w:val="0"/>
              </w:numPr>
              <w:ind w:left="454" w:hanging="454"/>
            </w:pPr>
            <w:r>
              <w:t>1.3</w:t>
            </w:r>
          </w:p>
        </w:tc>
        <w:tc>
          <w:tcPr>
            <w:tcW w:w="3285" w:type="pct"/>
          </w:tcPr>
          <w:p w14:paraId="0EEFC724" w14:textId="28E958E2" w:rsidR="00B46412" w:rsidRDefault="00B46412" w:rsidP="009E334A">
            <w:pPr>
              <w:pStyle w:val="Normalsmall"/>
              <w:spacing w:before="240"/>
              <w:rPr>
                <w:snapToGrid w:val="0"/>
              </w:rPr>
            </w:pPr>
            <w:r>
              <w:rPr>
                <w:snapToGrid w:val="0"/>
              </w:rPr>
              <w:t xml:space="preserve">To facilitate animal examination and treatment </w:t>
            </w:r>
            <w:r w:rsidR="005447AA">
              <w:rPr>
                <w:snapToGrid w:val="0"/>
              </w:rPr>
              <w:t xml:space="preserve">(where these activities are conducted) </w:t>
            </w:r>
            <w:r>
              <w:rPr>
                <w:snapToGrid w:val="0"/>
              </w:rPr>
              <w:t>the biosecurity facility must have:</w:t>
            </w:r>
          </w:p>
          <w:p w14:paraId="1FB7758A" w14:textId="59117059" w:rsidR="00B46412" w:rsidRPr="00B46412" w:rsidRDefault="00B46412" w:rsidP="009E334A">
            <w:pPr>
              <w:pStyle w:val="ListNumberTable1"/>
              <w:numPr>
                <w:ilvl w:val="0"/>
                <w:numId w:val="93"/>
              </w:numPr>
              <w:rPr>
                <w:snapToGrid w:val="0"/>
              </w:rPr>
            </w:pPr>
            <w:r w:rsidRPr="00B46412">
              <w:rPr>
                <w:snapToGrid w:val="0"/>
              </w:rPr>
              <w:t>the ability to restrain the animal for examination, medic</w:t>
            </w:r>
            <w:r w:rsidR="006A4F7E">
              <w:rPr>
                <w:snapToGrid w:val="0"/>
              </w:rPr>
              <w:t>ation and sample collection (for example</w:t>
            </w:r>
            <w:r w:rsidRPr="00B46412">
              <w:rPr>
                <w:snapToGrid w:val="0"/>
              </w:rPr>
              <w:t xml:space="preserve"> crush, cradle or similar device)</w:t>
            </w:r>
          </w:p>
          <w:p w14:paraId="5C24F138" w14:textId="364893C9" w:rsidR="00B46412" w:rsidRDefault="00B46412" w:rsidP="009E334A">
            <w:pPr>
              <w:pStyle w:val="ListNumberTable1"/>
              <w:rPr>
                <w:snapToGrid w:val="0"/>
              </w:rPr>
            </w:pPr>
            <w:r>
              <w:rPr>
                <w:snapToGrid w:val="0"/>
              </w:rPr>
              <w:t>containers for the collection of sharp items as per AS 4031</w:t>
            </w:r>
          </w:p>
          <w:p w14:paraId="1531ADC5" w14:textId="61E0CA50" w:rsidR="00B46412" w:rsidRDefault="00B46412" w:rsidP="009E334A">
            <w:pPr>
              <w:pStyle w:val="ListNumberTable1"/>
            </w:pPr>
            <w:proofErr w:type="gramStart"/>
            <w:r>
              <w:rPr>
                <w:snapToGrid w:val="0"/>
              </w:rPr>
              <w:t>hand</w:t>
            </w:r>
            <w:proofErr w:type="gramEnd"/>
            <w:r>
              <w:rPr>
                <w:snapToGrid w:val="0"/>
              </w:rPr>
              <w:t xml:space="preserve"> decontaminating facilities (hand basin/sink or other means of decontaminating hands such as dispensers fitted with antiseptic solutions)</w:t>
            </w:r>
            <w:r w:rsidR="005447AA">
              <w:rPr>
                <w:snapToGrid w:val="0"/>
              </w:rPr>
              <w:t>.</w:t>
            </w:r>
          </w:p>
        </w:tc>
        <w:tc>
          <w:tcPr>
            <w:tcW w:w="1248" w:type="pct"/>
          </w:tcPr>
          <w:p w14:paraId="730D43F0" w14:textId="46D12AA2" w:rsidR="00B46412" w:rsidRDefault="00AF474B" w:rsidP="00171C93">
            <w:pPr>
              <w:pStyle w:val="ListNumberTable1"/>
              <w:numPr>
                <w:ilvl w:val="0"/>
                <w:numId w:val="301"/>
              </w:numPr>
            </w:pPr>
            <w:r>
              <w:t>m</w:t>
            </w:r>
            <w:r w:rsidR="009226E9">
              <w:t>inor</w:t>
            </w:r>
          </w:p>
          <w:p w14:paraId="270297A6" w14:textId="55EAE595" w:rsidR="009226E9" w:rsidRDefault="00AF474B" w:rsidP="00171C93">
            <w:pPr>
              <w:pStyle w:val="ListNumberTable1"/>
              <w:numPr>
                <w:ilvl w:val="0"/>
                <w:numId w:val="301"/>
              </w:numPr>
            </w:pPr>
            <w:r>
              <w:t>m</w:t>
            </w:r>
            <w:r w:rsidR="009226E9">
              <w:t>inor</w:t>
            </w:r>
          </w:p>
          <w:p w14:paraId="2DE40E72" w14:textId="79448123" w:rsidR="009226E9" w:rsidRDefault="009226E9" w:rsidP="00171C93">
            <w:pPr>
              <w:pStyle w:val="ListNumberTable1"/>
              <w:numPr>
                <w:ilvl w:val="0"/>
                <w:numId w:val="301"/>
              </w:numPr>
            </w:pPr>
            <w:r>
              <w:t>major</w:t>
            </w:r>
          </w:p>
        </w:tc>
      </w:tr>
      <w:tr w:rsidR="00B46412" w14:paraId="520E31AE" w14:textId="77777777" w:rsidTr="00C74070">
        <w:tc>
          <w:tcPr>
            <w:tcW w:w="467" w:type="pct"/>
          </w:tcPr>
          <w:p w14:paraId="3F39FBC2" w14:textId="29808ABB" w:rsidR="00B46412" w:rsidRDefault="00B46412" w:rsidP="006C4BDF">
            <w:pPr>
              <w:pStyle w:val="Numberedtables2"/>
              <w:numPr>
                <w:ilvl w:val="0"/>
                <w:numId w:val="0"/>
              </w:numPr>
              <w:ind w:left="454" w:hanging="454"/>
            </w:pPr>
            <w:r>
              <w:t>1.4</w:t>
            </w:r>
          </w:p>
        </w:tc>
        <w:tc>
          <w:tcPr>
            <w:tcW w:w="3285" w:type="pct"/>
          </w:tcPr>
          <w:p w14:paraId="2E7C2415" w14:textId="4B928BFF" w:rsidR="00B46412" w:rsidRDefault="00B46412" w:rsidP="005447AA">
            <w:pPr>
              <w:pStyle w:val="ListNumberTable1"/>
              <w:numPr>
                <w:ilvl w:val="0"/>
                <w:numId w:val="0"/>
              </w:numPr>
              <w:ind w:left="340" w:hanging="340"/>
            </w:pPr>
            <w:r w:rsidRPr="00B46412">
              <w:rPr>
                <w:snapToGrid w:val="0"/>
              </w:rPr>
              <w:t>Dissection tables must be impermeable to liquids.</w:t>
            </w:r>
          </w:p>
        </w:tc>
        <w:tc>
          <w:tcPr>
            <w:tcW w:w="1248" w:type="pct"/>
          </w:tcPr>
          <w:p w14:paraId="6B8114F7" w14:textId="41BE3DB0" w:rsidR="00B46412" w:rsidRDefault="009226E9" w:rsidP="005447AA">
            <w:pPr>
              <w:pStyle w:val="ListNumberTable1"/>
              <w:numPr>
                <w:ilvl w:val="0"/>
                <w:numId w:val="0"/>
              </w:numPr>
              <w:ind w:left="340" w:hanging="340"/>
            </w:pPr>
            <w:r>
              <w:t>minor</w:t>
            </w:r>
          </w:p>
        </w:tc>
      </w:tr>
    </w:tbl>
    <w:p w14:paraId="0594B40F" w14:textId="5D8AFBB9" w:rsidR="00B46412" w:rsidRDefault="00525534" w:rsidP="00171C93">
      <w:pPr>
        <w:pStyle w:val="Heading3"/>
        <w:numPr>
          <w:ilvl w:val="0"/>
          <w:numId w:val="95"/>
        </w:numPr>
      </w:pPr>
      <w:bookmarkStart w:id="34" w:name="_Toc500324153"/>
      <w:r>
        <w:t>Wash facilities</w:t>
      </w:r>
      <w:bookmarkEnd w:id="34"/>
    </w:p>
    <w:p w14:paraId="34CC60BE" w14:textId="34A94518" w:rsidR="00B46412" w:rsidRDefault="00B46412" w:rsidP="00B46412">
      <w:pPr>
        <w:pStyle w:val="Caption"/>
      </w:pPr>
      <w:r>
        <w:t xml:space="preserve">Table </w:t>
      </w:r>
      <w:r w:rsidR="00A44DB9">
        <w:t>2</w:t>
      </w:r>
      <w:r>
        <w:t xml:space="preserve"> </w:t>
      </w:r>
      <w:r w:rsidR="007E2A92">
        <w:t xml:space="preserve">Wash facility </w:t>
      </w:r>
      <w:r>
        <w:t>requirements</w:t>
      </w:r>
    </w:p>
    <w:tbl>
      <w:tblPr>
        <w:tblStyle w:val="TableGrid"/>
        <w:tblW w:w="5000" w:type="pct"/>
        <w:tblLayout w:type="fixed"/>
        <w:tblLook w:val="04A0" w:firstRow="1" w:lastRow="0" w:firstColumn="1" w:lastColumn="0" w:noHBand="0" w:noVBand="1"/>
      </w:tblPr>
      <w:tblGrid>
        <w:gridCol w:w="847"/>
        <w:gridCol w:w="5952"/>
        <w:gridCol w:w="2261"/>
      </w:tblGrid>
      <w:tr w:rsidR="00B46412" w14:paraId="628ED686" w14:textId="77777777" w:rsidTr="008D0520">
        <w:trPr>
          <w:tblHeader/>
        </w:trPr>
        <w:tc>
          <w:tcPr>
            <w:tcW w:w="467" w:type="pct"/>
          </w:tcPr>
          <w:p w14:paraId="1FA822D5" w14:textId="77777777" w:rsidR="00B46412" w:rsidRDefault="00B46412" w:rsidP="006C4BDF">
            <w:pPr>
              <w:pStyle w:val="Numberedtables1"/>
              <w:numPr>
                <w:ilvl w:val="0"/>
                <w:numId w:val="0"/>
              </w:numPr>
            </w:pPr>
            <w:r>
              <w:t xml:space="preserve"> </w:t>
            </w:r>
          </w:p>
        </w:tc>
        <w:tc>
          <w:tcPr>
            <w:tcW w:w="3285" w:type="pct"/>
          </w:tcPr>
          <w:p w14:paraId="104CF5A3" w14:textId="77777777" w:rsidR="00B46412" w:rsidRDefault="00B46412" w:rsidP="006C4BDF">
            <w:pPr>
              <w:pStyle w:val="TableHeading"/>
            </w:pPr>
            <w:r>
              <w:t>Requirement</w:t>
            </w:r>
          </w:p>
        </w:tc>
        <w:tc>
          <w:tcPr>
            <w:tcW w:w="1248" w:type="pct"/>
          </w:tcPr>
          <w:p w14:paraId="737820CA" w14:textId="77777777" w:rsidR="00B46412" w:rsidRDefault="00B46412" w:rsidP="006C4BDF">
            <w:pPr>
              <w:pStyle w:val="TableHeading"/>
            </w:pPr>
            <w:r>
              <w:t>Non-conformity</w:t>
            </w:r>
          </w:p>
        </w:tc>
      </w:tr>
      <w:tr w:rsidR="00B46412" w14:paraId="632BCF6A" w14:textId="77777777" w:rsidTr="008D0520">
        <w:tc>
          <w:tcPr>
            <w:tcW w:w="467" w:type="pct"/>
          </w:tcPr>
          <w:p w14:paraId="1CC8B750" w14:textId="73DAF313" w:rsidR="00B46412" w:rsidRDefault="009226E9" w:rsidP="006C4BDF">
            <w:pPr>
              <w:pStyle w:val="Numberedtables2"/>
              <w:numPr>
                <w:ilvl w:val="0"/>
                <w:numId w:val="0"/>
              </w:numPr>
              <w:ind w:left="454" w:hanging="454"/>
            </w:pPr>
            <w:r>
              <w:t>2</w:t>
            </w:r>
            <w:r w:rsidR="002C7DEB">
              <w:t>.1</w:t>
            </w:r>
          </w:p>
        </w:tc>
        <w:tc>
          <w:tcPr>
            <w:tcW w:w="3285" w:type="pct"/>
          </w:tcPr>
          <w:p w14:paraId="3F89A6D4" w14:textId="4F84E26A" w:rsidR="00A44DB9" w:rsidRPr="008B5C88" w:rsidRDefault="00A44DB9" w:rsidP="00A44DB9">
            <w:pPr>
              <w:pStyle w:val="Normalsmall"/>
              <w:rPr>
                <w:snapToGrid w:val="0"/>
              </w:rPr>
            </w:pPr>
            <w:r>
              <w:rPr>
                <w:snapToGrid w:val="0"/>
              </w:rPr>
              <w:t>The b</w:t>
            </w:r>
            <w:r w:rsidR="00B7144F">
              <w:rPr>
                <w:snapToGrid w:val="0"/>
              </w:rPr>
              <w:t>iosecurity industry participant</w:t>
            </w:r>
            <w:r w:rsidR="00E13BF8">
              <w:rPr>
                <w:snapToGrid w:val="0"/>
              </w:rPr>
              <w:t xml:space="preserve"> </w:t>
            </w:r>
            <w:r>
              <w:rPr>
                <w:snapToGrid w:val="0"/>
              </w:rPr>
              <w:t xml:space="preserve">must have washing facilities for the cleaning and disinfection of transport vehicles and/or equipment. These wash facilities must: </w:t>
            </w:r>
          </w:p>
          <w:p w14:paraId="1ED1D6E7" w14:textId="2880188D" w:rsidR="00A44DB9" w:rsidRPr="00A44DB9" w:rsidRDefault="00977114" w:rsidP="00171C93">
            <w:pPr>
              <w:pStyle w:val="ListNumberTable1"/>
              <w:numPr>
                <w:ilvl w:val="0"/>
                <w:numId w:val="96"/>
              </w:numPr>
              <w:rPr>
                <w:snapToGrid w:val="0"/>
              </w:rPr>
            </w:pPr>
            <w:r>
              <w:rPr>
                <w:snapToGrid w:val="0"/>
              </w:rPr>
              <w:t xml:space="preserve">be impermeable </w:t>
            </w:r>
            <w:r w:rsidR="00A44DB9" w:rsidRPr="00A44DB9">
              <w:rPr>
                <w:snapToGrid w:val="0"/>
              </w:rPr>
              <w:t>and ensure all residues/sediment and splash from cleaning operations are contained within the facility boundary and the liquid waste flows directly into holding tanks or a municipal sewage syste</w:t>
            </w:r>
            <w:r w:rsidR="00BF500D">
              <w:rPr>
                <w:snapToGrid w:val="0"/>
              </w:rPr>
              <w:t>m or department approved system</w:t>
            </w:r>
          </w:p>
          <w:p w14:paraId="732E251F" w14:textId="77777777" w:rsidR="00A44DB9" w:rsidRDefault="00A44DB9" w:rsidP="00A44DB9">
            <w:pPr>
              <w:pStyle w:val="ListNumberTable1"/>
              <w:rPr>
                <w:snapToGrid w:val="0"/>
              </w:rPr>
            </w:pPr>
            <w:proofErr w:type="gramStart"/>
            <w:r>
              <w:rPr>
                <w:snapToGrid w:val="0"/>
              </w:rPr>
              <w:t>have</w:t>
            </w:r>
            <w:proofErr w:type="gramEnd"/>
            <w:r>
              <w:rPr>
                <w:snapToGrid w:val="0"/>
              </w:rPr>
              <w:t xml:space="preserve"> all sewage/drainage lines protected from physical damage.</w:t>
            </w:r>
          </w:p>
          <w:p w14:paraId="5B2D295D" w14:textId="4C5301DC" w:rsidR="00B46412" w:rsidRPr="005364A4" w:rsidRDefault="00A44DB9" w:rsidP="00A44DB9">
            <w:pPr>
              <w:pStyle w:val="Normalsmall"/>
            </w:pPr>
            <w:r>
              <w:rPr>
                <w:snapToGrid w:val="0"/>
              </w:rPr>
              <w:t>Note: Where municipal sewage connection is not available and tanks are used, the tanks must be fully enclosed.</w:t>
            </w:r>
          </w:p>
        </w:tc>
        <w:tc>
          <w:tcPr>
            <w:tcW w:w="1248" w:type="pct"/>
          </w:tcPr>
          <w:p w14:paraId="6E98C28D" w14:textId="6E4AFD8D" w:rsidR="00B46412" w:rsidRPr="00FE6898" w:rsidRDefault="00AF474B" w:rsidP="00171C93">
            <w:pPr>
              <w:pStyle w:val="ListNumberTable1"/>
              <w:numPr>
                <w:ilvl w:val="0"/>
                <w:numId w:val="303"/>
              </w:numPr>
            </w:pPr>
            <w:r w:rsidRPr="00FE6898">
              <w:t>m</w:t>
            </w:r>
            <w:r w:rsidR="009226E9" w:rsidRPr="00FE6898">
              <w:t>ajor</w:t>
            </w:r>
          </w:p>
          <w:p w14:paraId="756C9F65" w14:textId="25B2B55F" w:rsidR="00B46412" w:rsidRDefault="00A3243F" w:rsidP="009359C7">
            <w:pPr>
              <w:pStyle w:val="ListNumberTable1"/>
              <w:numPr>
                <w:ilvl w:val="0"/>
                <w:numId w:val="303"/>
              </w:numPr>
            </w:pPr>
            <w:r w:rsidRPr="00FE6898">
              <w:t>minor</w:t>
            </w:r>
          </w:p>
        </w:tc>
      </w:tr>
      <w:tr w:rsidR="00A44DB9" w14:paraId="2D576015" w14:textId="77777777" w:rsidTr="008D0520">
        <w:tc>
          <w:tcPr>
            <w:tcW w:w="467" w:type="pct"/>
          </w:tcPr>
          <w:p w14:paraId="6EBDE3F0" w14:textId="34699158" w:rsidR="00A44DB9" w:rsidRDefault="009226E9" w:rsidP="006C4BDF">
            <w:pPr>
              <w:pStyle w:val="Numberedtables2"/>
              <w:numPr>
                <w:ilvl w:val="0"/>
                <w:numId w:val="0"/>
              </w:numPr>
              <w:ind w:left="454" w:hanging="454"/>
            </w:pPr>
            <w:r>
              <w:t>2</w:t>
            </w:r>
            <w:r w:rsidR="002C7DEB">
              <w:t>.2</w:t>
            </w:r>
          </w:p>
        </w:tc>
        <w:tc>
          <w:tcPr>
            <w:tcW w:w="3285" w:type="pct"/>
          </w:tcPr>
          <w:p w14:paraId="05DE57FD" w14:textId="0C0E880C" w:rsidR="00A44DB9" w:rsidRPr="00A44DB9" w:rsidRDefault="00A44DB9" w:rsidP="00977114">
            <w:pPr>
              <w:pStyle w:val="ListNumberTable1"/>
              <w:numPr>
                <w:ilvl w:val="0"/>
                <w:numId w:val="0"/>
              </w:numPr>
              <w:ind w:left="33" w:hanging="33"/>
              <w:rPr>
                <w:snapToGrid w:val="0"/>
              </w:rPr>
            </w:pPr>
            <w:r w:rsidRPr="00A44DB9">
              <w:rPr>
                <w:snapToGrid w:val="0"/>
              </w:rPr>
              <w:t>Soil traps must be installed in drains in locations where drainage inflow is</w:t>
            </w:r>
            <w:r w:rsidR="008B565D">
              <w:rPr>
                <w:snapToGrid w:val="0"/>
              </w:rPr>
              <w:t xml:space="preserve"> likely to contain solids (for example, </w:t>
            </w:r>
            <w:r w:rsidRPr="00A44DB9">
              <w:rPr>
                <w:snapToGrid w:val="0"/>
              </w:rPr>
              <w:t>detritus, animal refuse or other particulates).</w:t>
            </w:r>
          </w:p>
        </w:tc>
        <w:tc>
          <w:tcPr>
            <w:tcW w:w="1248" w:type="pct"/>
          </w:tcPr>
          <w:p w14:paraId="3DE24AAB" w14:textId="2727C94B" w:rsidR="00A44DB9" w:rsidRDefault="00134A80" w:rsidP="00977114">
            <w:pPr>
              <w:pStyle w:val="ListNumberTable1"/>
              <w:numPr>
                <w:ilvl w:val="0"/>
                <w:numId w:val="0"/>
              </w:numPr>
              <w:ind w:left="340" w:hanging="340"/>
            </w:pPr>
            <w:r>
              <w:t>major</w:t>
            </w:r>
          </w:p>
        </w:tc>
      </w:tr>
      <w:tr w:rsidR="00A44DB9" w14:paraId="17916DDA" w14:textId="77777777" w:rsidTr="008D0520">
        <w:tc>
          <w:tcPr>
            <w:tcW w:w="467" w:type="pct"/>
          </w:tcPr>
          <w:p w14:paraId="43FC778C" w14:textId="17BE8B2D" w:rsidR="00A44DB9" w:rsidRDefault="00134A80" w:rsidP="006C4BDF">
            <w:pPr>
              <w:pStyle w:val="Numberedtables2"/>
              <w:numPr>
                <w:ilvl w:val="0"/>
                <w:numId w:val="0"/>
              </w:numPr>
              <w:ind w:left="454" w:hanging="454"/>
            </w:pPr>
            <w:r>
              <w:t>2</w:t>
            </w:r>
            <w:r w:rsidR="002C7DEB">
              <w:t>.3</w:t>
            </w:r>
          </w:p>
        </w:tc>
        <w:tc>
          <w:tcPr>
            <w:tcW w:w="3285" w:type="pct"/>
          </w:tcPr>
          <w:p w14:paraId="478305CF" w14:textId="79F38A3D" w:rsidR="00A44DB9" w:rsidRPr="00A44DB9" w:rsidRDefault="00A44DB9" w:rsidP="00977114">
            <w:pPr>
              <w:pStyle w:val="ListNumberTable1"/>
              <w:numPr>
                <w:ilvl w:val="0"/>
                <w:numId w:val="0"/>
              </w:numPr>
              <w:ind w:left="33" w:hanging="33"/>
              <w:rPr>
                <w:snapToGrid w:val="0"/>
              </w:rPr>
            </w:pPr>
            <w:r w:rsidRPr="00A44DB9">
              <w:rPr>
                <w:rFonts w:asciiTheme="majorHAnsi" w:hAnsiTheme="majorHAnsi"/>
                <w:snapToGrid w:val="0"/>
              </w:rPr>
              <w:t>Enclosed facilities must be constructed in a manner that allows cleaning and, if required, decontamination.  Floors and walls must be impermeable to liquids.</w:t>
            </w:r>
          </w:p>
        </w:tc>
        <w:tc>
          <w:tcPr>
            <w:tcW w:w="1248" w:type="pct"/>
          </w:tcPr>
          <w:p w14:paraId="0882A8C6" w14:textId="2EDE5836" w:rsidR="00A44DB9" w:rsidRDefault="00134A80" w:rsidP="00977114">
            <w:pPr>
              <w:pStyle w:val="ListNumberTable1"/>
              <w:numPr>
                <w:ilvl w:val="0"/>
                <w:numId w:val="0"/>
              </w:numPr>
              <w:ind w:left="340" w:hanging="340"/>
            </w:pPr>
            <w:r>
              <w:t>minor</w:t>
            </w:r>
          </w:p>
        </w:tc>
      </w:tr>
    </w:tbl>
    <w:p w14:paraId="0E2E55F9" w14:textId="6442CC03" w:rsidR="00A44DB9" w:rsidRDefault="00A44DB9" w:rsidP="00171C93">
      <w:pPr>
        <w:pStyle w:val="Heading3"/>
        <w:numPr>
          <w:ilvl w:val="0"/>
          <w:numId w:val="95"/>
        </w:numPr>
      </w:pPr>
      <w:bookmarkStart w:id="35" w:name="_Toc500324154"/>
      <w:r>
        <w:t>Dissection and post mortem examinations</w:t>
      </w:r>
      <w:bookmarkEnd w:id="35"/>
    </w:p>
    <w:p w14:paraId="22A4EFF3" w14:textId="397EDB40" w:rsidR="00A44DB9" w:rsidRDefault="00134A80" w:rsidP="00A44DB9">
      <w:pPr>
        <w:pStyle w:val="Caption"/>
      </w:pPr>
      <w:r>
        <w:t>Table 3</w:t>
      </w:r>
      <w:r w:rsidR="00A44DB9">
        <w:t xml:space="preserve"> Dissection and post</w:t>
      </w:r>
      <w:r w:rsidR="00500BB1">
        <w:t xml:space="preserve"> mortem examination requirement</w:t>
      </w:r>
    </w:p>
    <w:tbl>
      <w:tblPr>
        <w:tblStyle w:val="TableGrid"/>
        <w:tblW w:w="5000" w:type="pct"/>
        <w:tblLayout w:type="fixed"/>
        <w:tblLook w:val="04A0" w:firstRow="1" w:lastRow="0" w:firstColumn="1" w:lastColumn="0" w:noHBand="0" w:noVBand="1"/>
      </w:tblPr>
      <w:tblGrid>
        <w:gridCol w:w="847"/>
        <w:gridCol w:w="5952"/>
        <w:gridCol w:w="2261"/>
      </w:tblGrid>
      <w:tr w:rsidR="00A44DB9" w14:paraId="0CCB0A11" w14:textId="77777777" w:rsidTr="008D0520">
        <w:trPr>
          <w:tblHeader/>
        </w:trPr>
        <w:tc>
          <w:tcPr>
            <w:tcW w:w="467" w:type="pct"/>
          </w:tcPr>
          <w:p w14:paraId="2C96037D" w14:textId="4F3EEF5E" w:rsidR="00A44DB9" w:rsidRDefault="00A44DB9" w:rsidP="006C4BDF">
            <w:pPr>
              <w:pStyle w:val="Numberedtables1"/>
              <w:numPr>
                <w:ilvl w:val="0"/>
                <w:numId w:val="0"/>
              </w:numPr>
            </w:pPr>
          </w:p>
        </w:tc>
        <w:tc>
          <w:tcPr>
            <w:tcW w:w="3285" w:type="pct"/>
          </w:tcPr>
          <w:p w14:paraId="12108D75" w14:textId="77777777" w:rsidR="00A44DB9" w:rsidRDefault="00A44DB9" w:rsidP="006C4BDF">
            <w:pPr>
              <w:pStyle w:val="TableHeading"/>
            </w:pPr>
            <w:r>
              <w:t>Requirement</w:t>
            </w:r>
          </w:p>
        </w:tc>
        <w:tc>
          <w:tcPr>
            <w:tcW w:w="1248" w:type="pct"/>
          </w:tcPr>
          <w:p w14:paraId="200F7A14" w14:textId="77777777" w:rsidR="00A44DB9" w:rsidRDefault="00A44DB9" w:rsidP="006C4BDF">
            <w:pPr>
              <w:pStyle w:val="TableHeading"/>
            </w:pPr>
            <w:r>
              <w:t>Non-conformity</w:t>
            </w:r>
          </w:p>
        </w:tc>
      </w:tr>
      <w:tr w:rsidR="00A44DB9" w14:paraId="36236BF8" w14:textId="77777777" w:rsidTr="008D0520">
        <w:tc>
          <w:tcPr>
            <w:tcW w:w="467" w:type="pct"/>
          </w:tcPr>
          <w:p w14:paraId="644DD583" w14:textId="59D804D9" w:rsidR="00A44DB9" w:rsidRDefault="002C7DEB" w:rsidP="006C4BDF">
            <w:pPr>
              <w:pStyle w:val="Numberedtables2"/>
              <w:numPr>
                <w:ilvl w:val="0"/>
                <w:numId w:val="0"/>
              </w:numPr>
              <w:ind w:left="454" w:hanging="454"/>
            </w:pPr>
            <w:r>
              <w:t>3.1</w:t>
            </w:r>
          </w:p>
        </w:tc>
        <w:tc>
          <w:tcPr>
            <w:tcW w:w="3285" w:type="pct"/>
          </w:tcPr>
          <w:p w14:paraId="584B6F69" w14:textId="235962A2" w:rsidR="00A44DB9" w:rsidRPr="005364A4" w:rsidRDefault="00CF41B5" w:rsidP="006C4BDF">
            <w:pPr>
              <w:pStyle w:val="Normalsmall"/>
            </w:pPr>
            <w:r>
              <w:rPr>
                <w:rFonts w:asciiTheme="majorHAnsi" w:hAnsiTheme="majorHAnsi"/>
                <w:snapToGrid w:val="0"/>
              </w:rPr>
              <w:t xml:space="preserve">Facilities for post-mortem examinations must comply with all biosecurity containment requirements </w:t>
            </w:r>
            <w:r w:rsidR="00E13BF8">
              <w:rPr>
                <w:rFonts w:asciiTheme="majorHAnsi" w:hAnsiTheme="majorHAnsi"/>
                <w:snapToGrid w:val="0"/>
              </w:rPr>
              <w:t>of an enclosed BC1 facility (for example</w:t>
            </w:r>
            <w:r>
              <w:rPr>
                <w:rFonts w:asciiTheme="majorHAnsi" w:hAnsiTheme="majorHAnsi"/>
                <w:snapToGrid w:val="0"/>
              </w:rPr>
              <w:t>. be fully enclosed with floors that are impermeable).</w:t>
            </w:r>
          </w:p>
        </w:tc>
        <w:tc>
          <w:tcPr>
            <w:tcW w:w="1248" w:type="pct"/>
          </w:tcPr>
          <w:p w14:paraId="07F3FC51" w14:textId="2E2AE0E8" w:rsidR="00A44DB9" w:rsidRDefault="00134A80" w:rsidP="00437823">
            <w:pPr>
              <w:pStyle w:val="ListNumberTable1"/>
              <w:numPr>
                <w:ilvl w:val="0"/>
                <w:numId w:val="0"/>
              </w:numPr>
              <w:ind w:left="340" w:hanging="340"/>
            </w:pPr>
            <w:r>
              <w:t>major</w:t>
            </w:r>
          </w:p>
        </w:tc>
      </w:tr>
    </w:tbl>
    <w:p w14:paraId="3BC2FE7F" w14:textId="00DA0CF5" w:rsidR="00CF41B5" w:rsidRDefault="00CF41B5" w:rsidP="00171C93">
      <w:pPr>
        <w:pStyle w:val="Heading3"/>
        <w:numPr>
          <w:ilvl w:val="0"/>
          <w:numId w:val="95"/>
        </w:numPr>
      </w:pPr>
      <w:bookmarkStart w:id="36" w:name="_Toc500324155"/>
      <w:r>
        <w:t>Alternative liquid waste treatments – no access to sewer</w:t>
      </w:r>
      <w:bookmarkEnd w:id="36"/>
    </w:p>
    <w:p w14:paraId="42AA1B9D" w14:textId="5701440A" w:rsidR="00CF41B5" w:rsidRDefault="00134A80" w:rsidP="00CF41B5">
      <w:pPr>
        <w:pStyle w:val="Caption"/>
      </w:pPr>
      <w:r>
        <w:t>Table 4</w:t>
      </w:r>
      <w:r w:rsidR="00CF41B5">
        <w:t xml:space="preserve"> Alternative treatment – hypochlorite requirement</w:t>
      </w:r>
    </w:p>
    <w:tbl>
      <w:tblPr>
        <w:tblStyle w:val="TableGrid"/>
        <w:tblW w:w="5000" w:type="pct"/>
        <w:tblLayout w:type="fixed"/>
        <w:tblLook w:val="04A0" w:firstRow="1" w:lastRow="0" w:firstColumn="1" w:lastColumn="0" w:noHBand="0" w:noVBand="1"/>
      </w:tblPr>
      <w:tblGrid>
        <w:gridCol w:w="847"/>
        <w:gridCol w:w="5952"/>
        <w:gridCol w:w="2261"/>
      </w:tblGrid>
      <w:tr w:rsidR="00CF41B5" w14:paraId="29E9B7FE" w14:textId="77777777" w:rsidTr="008D0520">
        <w:trPr>
          <w:tblHeader/>
        </w:trPr>
        <w:tc>
          <w:tcPr>
            <w:tcW w:w="467" w:type="pct"/>
          </w:tcPr>
          <w:p w14:paraId="12F228D6" w14:textId="7F8517AB" w:rsidR="00CF41B5" w:rsidRDefault="00CF41B5" w:rsidP="006C4BDF">
            <w:pPr>
              <w:pStyle w:val="Numberedtables1"/>
              <w:numPr>
                <w:ilvl w:val="0"/>
                <w:numId w:val="0"/>
              </w:numPr>
            </w:pPr>
          </w:p>
        </w:tc>
        <w:tc>
          <w:tcPr>
            <w:tcW w:w="3285" w:type="pct"/>
          </w:tcPr>
          <w:p w14:paraId="6F154233" w14:textId="77777777" w:rsidR="00CF41B5" w:rsidRDefault="00CF41B5" w:rsidP="006C4BDF">
            <w:pPr>
              <w:pStyle w:val="TableHeading"/>
            </w:pPr>
            <w:r>
              <w:t>Requirement</w:t>
            </w:r>
          </w:p>
        </w:tc>
        <w:tc>
          <w:tcPr>
            <w:tcW w:w="1248" w:type="pct"/>
          </w:tcPr>
          <w:p w14:paraId="1D99A207" w14:textId="77777777" w:rsidR="00CF41B5" w:rsidRDefault="00CF41B5" w:rsidP="006C4BDF">
            <w:pPr>
              <w:pStyle w:val="TableHeading"/>
            </w:pPr>
            <w:r>
              <w:t>Non-conformity</w:t>
            </w:r>
          </w:p>
        </w:tc>
      </w:tr>
      <w:tr w:rsidR="00CF41B5" w14:paraId="4BE9C249" w14:textId="77777777" w:rsidTr="007140D3">
        <w:tc>
          <w:tcPr>
            <w:tcW w:w="467" w:type="pct"/>
            <w:tcBorders>
              <w:bottom w:val="single" w:sz="2" w:space="0" w:color="auto"/>
            </w:tcBorders>
          </w:tcPr>
          <w:p w14:paraId="06444FC3" w14:textId="19EDB69F" w:rsidR="00CF41B5" w:rsidRDefault="002C7DEB" w:rsidP="006C4BDF">
            <w:pPr>
              <w:pStyle w:val="Numberedtables2"/>
              <w:numPr>
                <w:ilvl w:val="0"/>
                <w:numId w:val="0"/>
              </w:numPr>
              <w:ind w:left="454" w:hanging="454"/>
            </w:pPr>
            <w:r>
              <w:t>4.1</w:t>
            </w:r>
          </w:p>
        </w:tc>
        <w:tc>
          <w:tcPr>
            <w:tcW w:w="3285" w:type="pct"/>
            <w:tcBorders>
              <w:bottom w:val="single" w:sz="2" w:space="0" w:color="auto"/>
            </w:tcBorders>
          </w:tcPr>
          <w:p w14:paraId="566599F3" w14:textId="77777777" w:rsidR="00CF41B5" w:rsidRDefault="00CF41B5" w:rsidP="00CF41B5">
            <w:pPr>
              <w:pStyle w:val="Normalsmall"/>
            </w:pPr>
            <w:r>
              <w:t>A hypochlorite treatment system must incorporate:</w:t>
            </w:r>
          </w:p>
          <w:p w14:paraId="12CFDD17" w14:textId="408E1369" w:rsidR="00CF41B5" w:rsidRDefault="00CF41B5" w:rsidP="00171C93">
            <w:pPr>
              <w:pStyle w:val="ListNumberTable1"/>
              <w:numPr>
                <w:ilvl w:val="0"/>
                <w:numId w:val="99"/>
              </w:numPr>
            </w:pPr>
            <w:r>
              <w:t>screening liquid waste through a 100 micron filter prior to treating with hypochlorite</w:t>
            </w:r>
          </w:p>
          <w:p w14:paraId="4B617EB7" w14:textId="258B8B4C" w:rsidR="00CF41B5" w:rsidRDefault="00CF41B5" w:rsidP="00CF41B5">
            <w:pPr>
              <w:pStyle w:val="ListNumberTable1"/>
            </w:pPr>
            <w:proofErr w:type="gramStart"/>
            <w:r>
              <w:t>an</w:t>
            </w:r>
            <w:proofErr w:type="gramEnd"/>
            <w:r>
              <w:t xml:space="preserve"> enclosed liquid waste treatment tank with an attached mechanical agitation method for mixing hypochlorite and liquid waste.</w:t>
            </w:r>
          </w:p>
          <w:p w14:paraId="05B4A012" w14:textId="764717A1" w:rsidR="00CF41B5" w:rsidRPr="005364A4" w:rsidRDefault="00CF41B5" w:rsidP="00CF41B5">
            <w:pPr>
              <w:pStyle w:val="Normalsmall"/>
            </w:pPr>
            <w:r>
              <w:rPr>
                <w:snapToGrid w:val="0"/>
              </w:rPr>
              <w:t>Note: To assist in ensuring effective hypochlorite treatment, reference should be made to the Informative Text.</w:t>
            </w:r>
          </w:p>
        </w:tc>
        <w:tc>
          <w:tcPr>
            <w:tcW w:w="1248" w:type="pct"/>
            <w:tcBorders>
              <w:bottom w:val="single" w:sz="2" w:space="0" w:color="auto"/>
            </w:tcBorders>
          </w:tcPr>
          <w:p w14:paraId="7D6D76CD" w14:textId="3F8E8F4B" w:rsidR="00CF41B5" w:rsidRPr="00FE6898" w:rsidRDefault="00AF474B" w:rsidP="00171C93">
            <w:pPr>
              <w:pStyle w:val="ListNumberTable1"/>
              <w:numPr>
                <w:ilvl w:val="0"/>
                <w:numId w:val="307"/>
              </w:numPr>
            </w:pPr>
            <w:r w:rsidRPr="00FE6898">
              <w:t>m</w:t>
            </w:r>
            <w:r w:rsidR="00134A80" w:rsidRPr="00FE6898">
              <w:t>ajor</w:t>
            </w:r>
          </w:p>
          <w:p w14:paraId="6B739360" w14:textId="14F2CEF5" w:rsidR="00CF41B5" w:rsidRDefault="00A3243F" w:rsidP="00171C93">
            <w:pPr>
              <w:pStyle w:val="ListNumberTable1"/>
              <w:numPr>
                <w:ilvl w:val="0"/>
                <w:numId w:val="307"/>
              </w:numPr>
            </w:pPr>
            <w:r>
              <w:t>minor</w:t>
            </w:r>
          </w:p>
        </w:tc>
      </w:tr>
    </w:tbl>
    <w:p w14:paraId="2AC86CC8" w14:textId="5B83676B" w:rsidR="00CF41B5" w:rsidRDefault="00CF41B5" w:rsidP="00171C93">
      <w:pPr>
        <w:pStyle w:val="Heading3"/>
        <w:numPr>
          <w:ilvl w:val="0"/>
          <w:numId w:val="95"/>
        </w:numPr>
      </w:pPr>
      <w:bookmarkStart w:id="37" w:name="_Toc500324156"/>
      <w:r>
        <w:t>Work practices</w:t>
      </w:r>
      <w:bookmarkEnd w:id="37"/>
    </w:p>
    <w:p w14:paraId="6601F9F7" w14:textId="0F58631E" w:rsidR="00CF41B5" w:rsidRDefault="00CF41B5" w:rsidP="00CF41B5">
      <w:pPr>
        <w:pStyle w:val="Caption"/>
      </w:pPr>
      <w:r>
        <w:t xml:space="preserve">Table </w:t>
      </w:r>
      <w:r w:rsidR="00134A80">
        <w:t>5</w:t>
      </w:r>
      <w:r>
        <w:t xml:space="preserve"> General work practices – enclosed facilities requirements</w:t>
      </w:r>
    </w:p>
    <w:tbl>
      <w:tblPr>
        <w:tblStyle w:val="TableGrid"/>
        <w:tblW w:w="5000" w:type="pct"/>
        <w:tblLayout w:type="fixed"/>
        <w:tblLook w:val="04A0" w:firstRow="1" w:lastRow="0" w:firstColumn="1" w:lastColumn="0" w:noHBand="0" w:noVBand="1"/>
      </w:tblPr>
      <w:tblGrid>
        <w:gridCol w:w="847"/>
        <w:gridCol w:w="5952"/>
        <w:gridCol w:w="2261"/>
      </w:tblGrid>
      <w:tr w:rsidR="00CF41B5" w14:paraId="1B139A26" w14:textId="77777777" w:rsidTr="008D0520">
        <w:trPr>
          <w:tblHeader/>
        </w:trPr>
        <w:tc>
          <w:tcPr>
            <w:tcW w:w="467" w:type="pct"/>
          </w:tcPr>
          <w:p w14:paraId="74DF533E" w14:textId="2FE9E9A4" w:rsidR="00CF41B5" w:rsidRDefault="00CF41B5" w:rsidP="006C4BDF">
            <w:pPr>
              <w:pStyle w:val="Numberedtables1"/>
              <w:numPr>
                <w:ilvl w:val="0"/>
                <w:numId w:val="0"/>
              </w:numPr>
            </w:pPr>
          </w:p>
        </w:tc>
        <w:tc>
          <w:tcPr>
            <w:tcW w:w="3285" w:type="pct"/>
          </w:tcPr>
          <w:p w14:paraId="36895B8C" w14:textId="77777777" w:rsidR="00CF41B5" w:rsidRDefault="00CF41B5" w:rsidP="006C4BDF">
            <w:pPr>
              <w:pStyle w:val="TableHeading"/>
            </w:pPr>
            <w:r>
              <w:t>Requirement</w:t>
            </w:r>
          </w:p>
        </w:tc>
        <w:tc>
          <w:tcPr>
            <w:tcW w:w="1248" w:type="pct"/>
          </w:tcPr>
          <w:p w14:paraId="4E89E499" w14:textId="77777777" w:rsidR="00CF41B5" w:rsidRDefault="00CF41B5" w:rsidP="006C4BDF">
            <w:pPr>
              <w:pStyle w:val="TableHeading"/>
            </w:pPr>
            <w:r>
              <w:t>Non-conformity</w:t>
            </w:r>
          </w:p>
        </w:tc>
      </w:tr>
      <w:tr w:rsidR="00CF41B5" w14:paraId="6D29CAAC" w14:textId="77777777" w:rsidTr="008D0520">
        <w:tc>
          <w:tcPr>
            <w:tcW w:w="467" w:type="pct"/>
          </w:tcPr>
          <w:p w14:paraId="5A0D721A" w14:textId="0B244748" w:rsidR="00CF41B5" w:rsidRDefault="002C7DEB" w:rsidP="006C4BDF">
            <w:pPr>
              <w:pStyle w:val="Numberedtables2"/>
              <w:numPr>
                <w:ilvl w:val="0"/>
                <w:numId w:val="0"/>
              </w:numPr>
              <w:ind w:left="454" w:hanging="454"/>
            </w:pPr>
            <w:r>
              <w:t>5.1</w:t>
            </w:r>
          </w:p>
        </w:tc>
        <w:tc>
          <w:tcPr>
            <w:tcW w:w="3285" w:type="pct"/>
          </w:tcPr>
          <w:p w14:paraId="1543B695" w14:textId="7F0CE3CA" w:rsidR="00CF41B5" w:rsidRPr="005364A4" w:rsidRDefault="00CF41B5" w:rsidP="00C944EA">
            <w:pPr>
              <w:pStyle w:val="ListNumberTable1"/>
              <w:numPr>
                <w:ilvl w:val="0"/>
                <w:numId w:val="0"/>
              </w:numPr>
            </w:pPr>
            <w:r>
              <w:t>Installed soil traps must be cleaned to prevent the blocking of systems or the drainage outflow, removing the solids (</w:t>
            </w:r>
            <w:r w:rsidR="006A4F7E">
              <w:rPr>
                <w:snapToGrid w:val="0"/>
              </w:rPr>
              <w:t>for example</w:t>
            </w:r>
            <w:r w:rsidRPr="00134A80">
              <w:rPr>
                <w:snapToGrid w:val="0"/>
              </w:rPr>
              <w:t xml:space="preserve"> detritus, animal refuse or other particulates</w:t>
            </w:r>
            <w:r>
              <w:t>). Any solids removed must be disposed of as biosecurity waste.</w:t>
            </w:r>
          </w:p>
        </w:tc>
        <w:tc>
          <w:tcPr>
            <w:tcW w:w="1248" w:type="pct"/>
          </w:tcPr>
          <w:p w14:paraId="257AA572" w14:textId="7FBAF34D" w:rsidR="00CF41B5" w:rsidRDefault="00134A80" w:rsidP="00977114">
            <w:pPr>
              <w:pStyle w:val="ListNumberTable1"/>
              <w:numPr>
                <w:ilvl w:val="0"/>
                <w:numId w:val="0"/>
              </w:numPr>
              <w:ind w:left="340" w:hanging="340"/>
            </w:pPr>
            <w:r>
              <w:t>major</w:t>
            </w:r>
          </w:p>
        </w:tc>
      </w:tr>
      <w:tr w:rsidR="00CF41B5" w14:paraId="65A99E48" w14:textId="77777777" w:rsidTr="008D0520">
        <w:tc>
          <w:tcPr>
            <w:tcW w:w="467" w:type="pct"/>
          </w:tcPr>
          <w:p w14:paraId="23BD2E49" w14:textId="6EDA8F44" w:rsidR="00CF41B5" w:rsidRDefault="002C7DEB" w:rsidP="006C4BDF">
            <w:pPr>
              <w:pStyle w:val="Numberedtables2"/>
              <w:numPr>
                <w:ilvl w:val="0"/>
                <w:numId w:val="0"/>
              </w:numPr>
              <w:ind w:left="454" w:hanging="454"/>
            </w:pPr>
            <w:r>
              <w:t>5.2</w:t>
            </w:r>
          </w:p>
        </w:tc>
        <w:tc>
          <w:tcPr>
            <w:tcW w:w="3285" w:type="pct"/>
          </w:tcPr>
          <w:p w14:paraId="6F89C680" w14:textId="77777777" w:rsidR="00CF41B5" w:rsidRDefault="00CF41B5" w:rsidP="00CF41B5">
            <w:pPr>
              <w:pStyle w:val="Normalsmall"/>
            </w:pPr>
            <w:r>
              <w:t>Enclosed approved arrangement site facilities which are to be used for goods not subject to biosecurity control must be either:</w:t>
            </w:r>
          </w:p>
          <w:p w14:paraId="1390FE96" w14:textId="73043B53" w:rsidR="00CF41B5" w:rsidRPr="00CF41B5" w:rsidRDefault="00CF41B5" w:rsidP="00171C93">
            <w:pPr>
              <w:pStyle w:val="ListNumberTable1"/>
              <w:numPr>
                <w:ilvl w:val="0"/>
                <w:numId w:val="521"/>
              </w:numPr>
            </w:pPr>
            <w:r w:rsidRPr="00CF41B5">
              <w:t>decontaminated as detailed in the departmen</w:t>
            </w:r>
            <w:r w:rsidR="00BF500D">
              <w:t>ts decommissioning requirements,</w:t>
            </w:r>
            <w:r w:rsidRPr="00CF41B5">
              <w:t xml:space="preserve"> or</w:t>
            </w:r>
          </w:p>
          <w:p w14:paraId="2BA566E2" w14:textId="3C836B20" w:rsidR="00CF41B5" w:rsidRDefault="00CF41B5" w:rsidP="00CF41B5">
            <w:pPr>
              <w:pStyle w:val="ListNumberTable1"/>
            </w:pPr>
            <w:proofErr w:type="gramStart"/>
            <w:r w:rsidRPr="00CF41B5">
              <w:t>unstocked</w:t>
            </w:r>
            <w:proofErr w:type="gramEnd"/>
            <w:r w:rsidRPr="00CF41B5">
              <w:t xml:space="preserve"> for at least 30 days.</w:t>
            </w:r>
          </w:p>
        </w:tc>
        <w:tc>
          <w:tcPr>
            <w:tcW w:w="1248" w:type="pct"/>
          </w:tcPr>
          <w:p w14:paraId="1C34267E" w14:textId="671EF67F" w:rsidR="00134A80" w:rsidRPr="00FE6898" w:rsidRDefault="00FE6898" w:rsidP="00171C93">
            <w:pPr>
              <w:pStyle w:val="ListNumberTable1"/>
              <w:numPr>
                <w:ilvl w:val="0"/>
                <w:numId w:val="310"/>
              </w:numPr>
            </w:pPr>
            <w:r>
              <w:t>m</w:t>
            </w:r>
            <w:r w:rsidR="00134A80" w:rsidRPr="00FE6898">
              <w:t>inor</w:t>
            </w:r>
          </w:p>
          <w:p w14:paraId="0368C712" w14:textId="49306F93" w:rsidR="00A3243F" w:rsidRDefault="00A3243F" w:rsidP="00171C93">
            <w:pPr>
              <w:pStyle w:val="ListNumberTable1"/>
              <w:numPr>
                <w:ilvl w:val="0"/>
                <w:numId w:val="310"/>
              </w:numPr>
            </w:pPr>
            <w:r>
              <w:t>minor</w:t>
            </w:r>
          </w:p>
        </w:tc>
      </w:tr>
      <w:tr w:rsidR="00CF41B5" w14:paraId="672D0FF5" w14:textId="77777777" w:rsidTr="008D0520">
        <w:tc>
          <w:tcPr>
            <w:tcW w:w="467" w:type="pct"/>
          </w:tcPr>
          <w:p w14:paraId="6F841CB6" w14:textId="51B70688" w:rsidR="00CF41B5" w:rsidRDefault="002C7DEB" w:rsidP="006C4BDF">
            <w:pPr>
              <w:pStyle w:val="Numberedtables2"/>
              <w:numPr>
                <w:ilvl w:val="0"/>
                <w:numId w:val="0"/>
              </w:numPr>
              <w:ind w:left="454" w:hanging="454"/>
            </w:pPr>
            <w:r>
              <w:t>5.3</w:t>
            </w:r>
          </w:p>
        </w:tc>
        <w:tc>
          <w:tcPr>
            <w:tcW w:w="3285" w:type="pct"/>
          </w:tcPr>
          <w:p w14:paraId="3A4E6F19" w14:textId="158D8B07" w:rsidR="00CF41B5" w:rsidRDefault="00CF41B5" w:rsidP="00977114">
            <w:pPr>
              <w:pStyle w:val="ListNumberTable1"/>
              <w:numPr>
                <w:ilvl w:val="0"/>
                <w:numId w:val="0"/>
              </w:numPr>
              <w:ind w:left="33" w:hanging="33"/>
            </w:pPr>
            <w:r w:rsidRPr="00CF41B5">
              <w:rPr>
                <w:rFonts w:asciiTheme="majorHAnsi" w:hAnsiTheme="majorHAnsi" w:cstheme="majorHAnsi"/>
                <w:bCs/>
              </w:rPr>
              <w:t>Open approved arrangement sites which are to be used for biosecurity control must be unstocked for at least 30 days prior to using these areas for animals not subject to biosecurity</w:t>
            </w:r>
          </w:p>
        </w:tc>
        <w:tc>
          <w:tcPr>
            <w:tcW w:w="1248" w:type="pct"/>
          </w:tcPr>
          <w:p w14:paraId="6E08EB05" w14:textId="64B5DA18" w:rsidR="00CF41B5" w:rsidRDefault="00B830EC" w:rsidP="00977114">
            <w:pPr>
              <w:pStyle w:val="ListNumberTable1"/>
              <w:numPr>
                <w:ilvl w:val="0"/>
                <w:numId w:val="0"/>
              </w:numPr>
              <w:ind w:left="340" w:hanging="340"/>
            </w:pPr>
            <w:r>
              <w:t>minor</w:t>
            </w:r>
          </w:p>
        </w:tc>
      </w:tr>
    </w:tbl>
    <w:p w14:paraId="71F75596" w14:textId="2A6AC0C3" w:rsidR="006E127E" w:rsidRDefault="006E127E" w:rsidP="00171C93">
      <w:pPr>
        <w:pStyle w:val="Heading3"/>
        <w:numPr>
          <w:ilvl w:val="0"/>
          <w:numId w:val="95"/>
        </w:numPr>
      </w:pPr>
      <w:bookmarkStart w:id="38" w:name="_Toc500324157"/>
      <w:r>
        <w:t>Animal health management</w:t>
      </w:r>
      <w:bookmarkEnd w:id="38"/>
    </w:p>
    <w:p w14:paraId="389B58ED" w14:textId="79153AB6" w:rsidR="006E127E" w:rsidRDefault="006E127E" w:rsidP="006E127E">
      <w:pPr>
        <w:pStyle w:val="Caption"/>
      </w:pPr>
      <w:r>
        <w:t xml:space="preserve">Table </w:t>
      </w:r>
      <w:r w:rsidR="002C7DEB">
        <w:t>6</w:t>
      </w:r>
      <w:r w:rsidR="008C53C9">
        <w:t xml:space="preserve"> </w:t>
      </w:r>
      <w:r w:rsidR="0050637C">
        <w:t>Animal health management - h</w:t>
      </w:r>
      <w:r w:rsidR="008C53C9">
        <w:t>ealth</w:t>
      </w:r>
      <w:r w:rsidR="00500BB1">
        <w:t xml:space="preserve"> monitoring requirement</w:t>
      </w:r>
    </w:p>
    <w:tbl>
      <w:tblPr>
        <w:tblStyle w:val="TableGrid"/>
        <w:tblW w:w="5000" w:type="pct"/>
        <w:tblLayout w:type="fixed"/>
        <w:tblLook w:val="04A0" w:firstRow="1" w:lastRow="0" w:firstColumn="1" w:lastColumn="0" w:noHBand="0" w:noVBand="1"/>
      </w:tblPr>
      <w:tblGrid>
        <w:gridCol w:w="847"/>
        <w:gridCol w:w="5952"/>
        <w:gridCol w:w="2261"/>
      </w:tblGrid>
      <w:tr w:rsidR="006E127E" w14:paraId="5AE026E4" w14:textId="77777777" w:rsidTr="008D0520">
        <w:trPr>
          <w:tblHeader/>
        </w:trPr>
        <w:tc>
          <w:tcPr>
            <w:tcW w:w="467" w:type="pct"/>
          </w:tcPr>
          <w:p w14:paraId="3AAF4933" w14:textId="03BE0DA1" w:rsidR="006E127E" w:rsidRDefault="006E127E" w:rsidP="006C4BDF">
            <w:pPr>
              <w:pStyle w:val="Numberedtables1"/>
              <w:numPr>
                <w:ilvl w:val="0"/>
                <w:numId w:val="0"/>
              </w:numPr>
            </w:pPr>
          </w:p>
        </w:tc>
        <w:tc>
          <w:tcPr>
            <w:tcW w:w="3285" w:type="pct"/>
          </w:tcPr>
          <w:p w14:paraId="7197FFD8" w14:textId="77777777" w:rsidR="006E127E" w:rsidRDefault="006E127E" w:rsidP="006C4BDF">
            <w:pPr>
              <w:pStyle w:val="TableHeading"/>
            </w:pPr>
            <w:r>
              <w:t>Requirement</w:t>
            </w:r>
          </w:p>
        </w:tc>
        <w:tc>
          <w:tcPr>
            <w:tcW w:w="1248" w:type="pct"/>
          </w:tcPr>
          <w:p w14:paraId="6F3EE4E5" w14:textId="77777777" w:rsidR="006E127E" w:rsidRDefault="006E127E" w:rsidP="006C4BDF">
            <w:pPr>
              <w:pStyle w:val="TableHeading"/>
            </w:pPr>
            <w:r>
              <w:t>Non-conformity</w:t>
            </w:r>
          </w:p>
        </w:tc>
      </w:tr>
      <w:tr w:rsidR="006E127E" w14:paraId="5898D101" w14:textId="77777777" w:rsidTr="008D0520">
        <w:tc>
          <w:tcPr>
            <w:tcW w:w="467" w:type="pct"/>
          </w:tcPr>
          <w:p w14:paraId="6440E2DA" w14:textId="00583BFD" w:rsidR="006E127E" w:rsidRDefault="002C7DEB" w:rsidP="006C4BDF">
            <w:pPr>
              <w:pStyle w:val="Numberedtables2"/>
              <w:numPr>
                <w:ilvl w:val="0"/>
                <w:numId w:val="0"/>
              </w:numPr>
              <w:ind w:left="454" w:hanging="454"/>
            </w:pPr>
            <w:r>
              <w:t>6.1</w:t>
            </w:r>
          </w:p>
        </w:tc>
        <w:tc>
          <w:tcPr>
            <w:tcW w:w="3285" w:type="pct"/>
          </w:tcPr>
          <w:p w14:paraId="284B9FDC" w14:textId="2458244D" w:rsidR="006E127E" w:rsidRPr="005364A4" w:rsidRDefault="006E127E" w:rsidP="00977114">
            <w:pPr>
              <w:pStyle w:val="ListNumberTable1"/>
              <w:numPr>
                <w:ilvl w:val="0"/>
                <w:numId w:val="0"/>
              </w:numPr>
              <w:ind w:left="33" w:hanging="33"/>
            </w:pPr>
            <w:r>
              <w:t>Monitoring for any symptoms of illness, parasites, injury or abnormal behaviour must be conducted daily or as specified in the rel</w:t>
            </w:r>
            <w:r w:rsidR="003F0B93">
              <w:t>evant de</w:t>
            </w:r>
            <w:r w:rsidR="008E6FE4">
              <w:t xml:space="preserve">partment approval (for example </w:t>
            </w:r>
            <w:r>
              <w:t>in-vivo approval).</w:t>
            </w:r>
          </w:p>
        </w:tc>
        <w:tc>
          <w:tcPr>
            <w:tcW w:w="1248" w:type="pct"/>
          </w:tcPr>
          <w:p w14:paraId="5F5B9CBC" w14:textId="6CC475D0" w:rsidR="006E127E" w:rsidRDefault="00B830EC" w:rsidP="00977114">
            <w:pPr>
              <w:pStyle w:val="ListNumberTable1"/>
              <w:numPr>
                <w:ilvl w:val="0"/>
                <w:numId w:val="0"/>
              </w:numPr>
              <w:ind w:left="340" w:hanging="340"/>
            </w:pPr>
            <w:r>
              <w:t>minor</w:t>
            </w:r>
          </w:p>
        </w:tc>
      </w:tr>
    </w:tbl>
    <w:p w14:paraId="390109B9" w14:textId="23243676" w:rsidR="006E127E" w:rsidRDefault="006E127E" w:rsidP="00171C93">
      <w:pPr>
        <w:pStyle w:val="Heading3"/>
        <w:numPr>
          <w:ilvl w:val="0"/>
          <w:numId w:val="101"/>
        </w:numPr>
      </w:pPr>
      <w:bookmarkStart w:id="39" w:name="_Toc500324158"/>
      <w:r>
        <w:t>Animal husbandry and management</w:t>
      </w:r>
      <w:bookmarkEnd w:id="39"/>
    </w:p>
    <w:p w14:paraId="77DEC60F" w14:textId="6FB319B3" w:rsidR="006E127E" w:rsidRDefault="00AF162C" w:rsidP="006E127E">
      <w:pPr>
        <w:pStyle w:val="Caption"/>
      </w:pPr>
      <w:r>
        <w:t xml:space="preserve">Table </w:t>
      </w:r>
      <w:r w:rsidR="002C7DEB">
        <w:t>7</w:t>
      </w:r>
      <w:r w:rsidR="0050637C">
        <w:t xml:space="preserve"> Animal husbandry and management</w:t>
      </w:r>
      <w:r w:rsidR="006E127E">
        <w:t xml:space="preserve"> requirements</w:t>
      </w:r>
    </w:p>
    <w:tbl>
      <w:tblPr>
        <w:tblStyle w:val="TableGrid"/>
        <w:tblW w:w="5000" w:type="pct"/>
        <w:tblLayout w:type="fixed"/>
        <w:tblLook w:val="04A0" w:firstRow="1" w:lastRow="0" w:firstColumn="1" w:lastColumn="0" w:noHBand="0" w:noVBand="1"/>
      </w:tblPr>
      <w:tblGrid>
        <w:gridCol w:w="847"/>
        <w:gridCol w:w="5952"/>
        <w:gridCol w:w="2261"/>
      </w:tblGrid>
      <w:tr w:rsidR="006E127E" w14:paraId="73726FB7" w14:textId="77777777" w:rsidTr="008D0520">
        <w:trPr>
          <w:tblHeader/>
        </w:trPr>
        <w:tc>
          <w:tcPr>
            <w:tcW w:w="467" w:type="pct"/>
          </w:tcPr>
          <w:p w14:paraId="38613512" w14:textId="49353D40" w:rsidR="006E127E" w:rsidRDefault="006E127E" w:rsidP="006C4BDF">
            <w:pPr>
              <w:pStyle w:val="Numberedtables1"/>
              <w:numPr>
                <w:ilvl w:val="0"/>
                <w:numId w:val="0"/>
              </w:numPr>
            </w:pPr>
          </w:p>
        </w:tc>
        <w:tc>
          <w:tcPr>
            <w:tcW w:w="3285" w:type="pct"/>
          </w:tcPr>
          <w:p w14:paraId="043DC4B1" w14:textId="77777777" w:rsidR="006E127E" w:rsidRDefault="006E127E" w:rsidP="006C4BDF">
            <w:pPr>
              <w:pStyle w:val="TableHeading"/>
            </w:pPr>
            <w:r>
              <w:t>Requirement</w:t>
            </w:r>
          </w:p>
        </w:tc>
        <w:tc>
          <w:tcPr>
            <w:tcW w:w="1248" w:type="pct"/>
          </w:tcPr>
          <w:p w14:paraId="50AF62E9" w14:textId="77777777" w:rsidR="006E127E" w:rsidRDefault="006E127E" w:rsidP="006C4BDF">
            <w:pPr>
              <w:pStyle w:val="TableHeading"/>
            </w:pPr>
            <w:r>
              <w:t>Non-conformity</w:t>
            </w:r>
          </w:p>
        </w:tc>
      </w:tr>
      <w:tr w:rsidR="006E127E" w14:paraId="7BC89A48" w14:textId="77777777" w:rsidTr="008D0520">
        <w:tc>
          <w:tcPr>
            <w:tcW w:w="467" w:type="pct"/>
          </w:tcPr>
          <w:p w14:paraId="0834AEFA" w14:textId="234B9F9F" w:rsidR="006E127E" w:rsidRDefault="0050637C" w:rsidP="006C4BDF">
            <w:pPr>
              <w:pStyle w:val="Numberedtables2"/>
              <w:numPr>
                <w:ilvl w:val="0"/>
                <w:numId w:val="0"/>
              </w:numPr>
              <w:ind w:left="454" w:hanging="454"/>
            </w:pPr>
            <w:r>
              <w:t>7.1</w:t>
            </w:r>
          </w:p>
        </w:tc>
        <w:tc>
          <w:tcPr>
            <w:tcW w:w="3285" w:type="pct"/>
          </w:tcPr>
          <w:p w14:paraId="6D6817CD" w14:textId="2229F1CB" w:rsidR="006E127E" w:rsidRDefault="006E127E" w:rsidP="006E127E">
            <w:pPr>
              <w:pStyle w:val="Normalsmall"/>
            </w:pPr>
            <w:r>
              <w:t>While animals are subject to biosecurity control, the b</w:t>
            </w:r>
            <w:r w:rsidR="00B7144F">
              <w:t>iosecurity industry participant</w:t>
            </w:r>
            <w:r w:rsidR="00157D87">
              <w:t xml:space="preserve"> </w:t>
            </w:r>
            <w:r>
              <w:t xml:space="preserve">must: </w:t>
            </w:r>
          </w:p>
          <w:p w14:paraId="4D65F7A7" w14:textId="09F50B99" w:rsidR="006E127E" w:rsidRDefault="006A4F7E" w:rsidP="00171C93">
            <w:pPr>
              <w:pStyle w:val="ListNumberTable1"/>
              <w:numPr>
                <w:ilvl w:val="0"/>
                <w:numId w:val="103"/>
              </w:numPr>
            </w:pPr>
            <w:r>
              <w:t>ensure that all items (for example</w:t>
            </w:r>
            <w:r w:rsidR="006E127E">
              <w:t xml:space="preserve"> faeces) related to the animals subject to biosecurity control or </w:t>
            </w:r>
            <w:r w:rsidR="00543295">
              <w:t>other bio</w:t>
            </w:r>
            <w:r w:rsidR="008E6FE4">
              <w:t xml:space="preserve">security material (for example </w:t>
            </w:r>
            <w:r w:rsidR="00543295">
              <w:t>animal bedding, toys</w:t>
            </w:r>
            <w:r w:rsidR="006E127E">
              <w:t>)</w:t>
            </w:r>
            <w:r w:rsidR="00543295">
              <w:t xml:space="preserve"> collected from</w:t>
            </w:r>
            <w:r w:rsidR="008E6FE4">
              <w:t xml:space="preserve"> enclosures (for example </w:t>
            </w:r>
            <w:r w:rsidR="006E127E">
              <w:t>animal housing such as a stable, yard, pond, pool or tank) are handled within the biosecurity area and disposed of as biosecurity waste or held pending the release of the consignment</w:t>
            </w:r>
          </w:p>
          <w:p w14:paraId="68296B15" w14:textId="047CF7A6" w:rsidR="006E127E" w:rsidRPr="005364A4" w:rsidRDefault="006E127E" w:rsidP="006E127E">
            <w:pPr>
              <w:pStyle w:val="ListNumberTable1"/>
            </w:pPr>
            <w:proofErr w:type="gramStart"/>
            <w:r>
              <w:t>notify</w:t>
            </w:r>
            <w:proofErr w:type="gramEnd"/>
            <w:r>
              <w:t xml:space="preserve"> the department if an animal is unexpectedly sick or dies when subject to biosecurity control.</w:t>
            </w:r>
          </w:p>
        </w:tc>
        <w:tc>
          <w:tcPr>
            <w:tcW w:w="1248" w:type="pct"/>
          </w:tcPr>
          <w:p w14:paraId="17FE02A9" w14:textId="0ECC637A" w:rsidR="006E127E" w:rsidRPr="00FE6898" w:rsidRDefault="00FE6898" w:rsidP="00171C93">
            <w:pPr>
              <w:pStyle w:val="ListNumberTable1"/>
              <w:numPr>
                <w:ilvl w:val="0"/>
                <w:numId w:val="313"/>
              </w:numPr>
            </w:pPr>
            <w:r w:rsidRPr="00FE6898">
              <w:t>m</w:t>
            </w:r>
            <w:r w:rsidR="00B830EC" w:rsidRPr="00FE6898">
              <w:t>ajor</w:t>
            </w:r>
          </w:p>
          <w:p w14:paraId="06B8D4CE" w14:textId="5E69BB35" w:rsidR="006E127E" w:rsidRDefault="00A3243F" w:rsidP="00AE5DE8">
            <w:pPr>
              <w:pStyle w:val="ListNumberTable1"/>
              <w:numPr>
                <w:ilvl w:val="0"/>
                <w:numId w:val="313"/>
              </w:numPr>
            </w:pPr>
            <w:r w:rsidRPr="00FE6898">
              <w:t>major</w:t>
            </w:r>
          </w:p>
        </w:tc>
      </w:tr>
      <w:tr w:rsidR="006E127E" w14:paraId="7CD67766" w14:textId="77777777" w:rsidTr="008D0520">
        <w:tc>
          <w:tcPr>
            <w:tcW w:w="467" w:type="pct"/>
          </w:tcPr>
          <w:p w14:paraId="26A899FA" w14:textId="0FFC8E44" w:rsidR="006E127E" w:rsidRDefault="0050637C" w:rsidP="006C4BDF">
            <w:pPr>
              <w:pStyle w:val="Numberedtables2"/>
              <w:numPr>
                <w:ilvl w:val="0"/>
                <w:numId w:val="0"/>
              </w:numPr>
              <w:ind w:left="454" w:hanging="454"/>
            </w:pPr>
            <w:r>
              <w:t>7.2</w:t>
            </w:r>
          </w:p>
        </w:tc>
        <w:tc>
          <w:tcPr>
            <w:tcW w:w="3285" w:type="pct"/>
          </w:tcPr>
          <w:p w14:paraId="2D27D554" w14:textId="453946E7" w:rsidR="006E127E" w:rsidRDefault="006E127E" w:rsidP="00977114">
            <w:pPr>
              <w:pStyle w:val="ListNumberTable1"/>
              <w:numPr>
                <w:ilvl w:val="0"/>
                <w:numId w:val="0"/>
              </w:numPr>
              <w:ind w:left="33" w:hanging="33"/>
            </w:pPr>
            <w:r>
              <w:t>When animal bedding is removed, cleaned and/or replaced the actions taken must ensure that the bedding remains contained throughout this process.</w:t>
            </w:r>
          </w:p>
        </w:tc>
        <w:tc>
          <w:tcPr>
            <w:tcW w:w="1248" w:type="pct"/>
          </w:tcPr>
          <w:p w14:paraId="6C2FB242" w14:textId="24035865" w:rsidR="006E127E" w:rsidRDefault="00F75271" w:rsidP="00977114">
            <w:pPr>
              <w:pStyle w:val="ListNumberTable1"/>
              <w:numPr>
                <w:ilvl w:val="0"/>
                <w:numId w:val="0"/>
              </w:numPr>
              <w:ind w:left="340" w:hanging="340"/>
            </w:pPr>
            <w:r>
              <w:t>minor</w:t>
            </w:r>
          </w:p>
        </w:tc>
      </w:tr>
      <w:tr w:rsidR="006E127E" w14:paraId="1E05DE2C" w14:textId="77777777" w:rsidTr="008D0520">
        <w:tc>
          <w:tcPr>
            <w:tcW w:w="467" w:type="pct"/>
          </w:tcPr>
          <w:p w14:paraId="4AAF73C6" w14:textId="4C9785CC" w:rsidR="006E127E" w:rsidRDefault="0050637C" w:rsidP="006C4BDF">
            <w:pPr>
              <w:pStyle w:val="Numberedtables2"/>
              <w:numPr>
                <w:ilvl w:val="0"/>
                <w:numId w:val="0"/>
              </w:numPr>
              <w:ind w:left="454" w:hanging="454"/>
            </w:pPr>
            <w:r>
              <w:t>7.3</w:t>
            </w:r>
          </w:p>
        </w:tc>
        <w:tc>
          <w:tcPr>
            <w:tcW w:w="3285" w:type="pct"/>
          </w:tcPr>
          <w:p w14:paraId="47F9462D" w14:textId="2FB61945" w:rsidR="006E127E" w:rsidRDefault="00B7144F" w:rsidP="00977114">
            <w:pPr>
              <w:pStyle w:val="ListNumberTable1"/>
              <w:numPr>
                <w:ilvl w:val="0"/>
                <w:numId w:val="0"/>
              </w:numPr>
              <w:ind w:left="33" w:hanging="33"/>
            </w:pPr>
            <w:r>
              <w:rPr>
                <w:snapToGrid w:val="0"/>
              </w:rPr>
              <w:t>The biosecurity industry participant</w:t>
            </w:r>
            <w:r w:rsidR="006E127E" w:rsidRPr="006E127E">
              <w:rPr>
                <w:snapToGrid w:val="0"/>
              </w:rPr>
              <w:t xml:space="preserve"> must prevent the unauthorised movement of animals into or out </w:t>
            </w:r>
            <w:r w:rsidR="0029531F">
              <w:rPr>
                <w:snapToGrid w:val="0"/>
              </w:rPr>
              <w:t>of the b</w:t>
            </w:r>
            <w:r w:rsidR="008E6FE4">
              <w:rPr>
                <w:snapToGrid w:val="0"/>
              </w:rPr>
              <w:t>iosecurity area(s) (for example</w:t>
            </w:r>
            <w:r w:rsidR="006E127E" w:rsidRPr="006E127E">
              <w:rPr>
                <w:snapToGrid w:val="0"/>
              </w:rPr>
              <w:t xml:space="preserve"> paddocks).</w:t>
            </w:r>
          </w:p>
        </w:tc>
        <w:tc>
          <w:tcPr>
            <w:tcW w:w="1248" w:type="pct"/>
          </w:tcPr>
          <w:p w14:paraId="4105FE9F" w14:textId="7009BB10" w:rsidR="006E127E" w:rsidRDefault="00F75271" w:rsidP="00977114">
            <w:pPr>
              <w:pStyle w:val="ListNumberTable1"/>
              <w:numPr>
                <w:ilvl w:val="0"/>
                <w:numId w:val="0"/>
              </w:numPr>
              <w:ind w:left="340" w:hanging="340"/>
            </w:pPr>
            <w:r>
              <w:t>major</w:t>
            </w:r>
          </w:p>
        </w:tc>
      </w:tr>
      <w:tr w:rsidR="006E127E" w14:paraId="42167F08" w14:textId="77777777" w:rsidTr="008D0520">
        <w:tc>
          <w:tcPr>
            <w:tcW w:w="467" w:type="pct"/>
          </w:tcPr>
          <w:p w14:paraId="50C289E4" w14:textId="2615D28E" w:rsidR="006E127E" w:rsidRDefault="0050637C" w:rsidP="006C4BDF">
            <w:pPr>
              <w:pStyle w:val="Numberedtables2"/>
              <w:numPr>
                <w:ilvl w:val="0"/>
                <w:numId w:val="0"/>
              </w:numPr>
              <w:ind w:left="454" w:hanging="454"/>
            </w:pPr>
            <w:r>
              <w:t>7.4</w:t>
            </w:r>
          </w:p>
        </w:tc>
        <w:tc>
          <w:tcPr>
            <w:tcW w:w="3285" w:type="pct"/>
          </w:tcPr>
          <w:p w14:paraId="5230D355" w14:textId="6FC3571E" w:rsidR="006E127E" w:rsidRDefault="00543295" w:rsidP="00977114">
            <w:pPr>
              <w:pStyle w:val="ListNumberTable1"/>
              <w:numPr>
                <w:ilvl w:val="0"/>
                <w:numId w:val="0"/>
              </w:numPr>
              <w:ind w:left="33" w:hanging="33"/>
            </w:pPr>
            <w:r>
              <w:t>Ha</w:t>
            </w:r>
            <w:r w:rsidR="008E6FE4">
              <w:t xml:space="preserve">ndling facilities (for example </w:t>
            </w:r>
            <w:r w:rsidR="006E127E">
              <w:t>for loading, ho</w:t>
            </w:r>
            <w:r>
              <w:t>lding, treatment, inspection</w:t>
            </w:r>
            <w:r w:rsidR="006E127E">
              <w:t>) for animals subject to biosecurity control must not be used simultaneously for animals of differing isolation/biosecurity control status.</w:t>
            </w:r>
          </w:p>
        </w:tc>
        <w:tc>
          <w:tcPr>
            <w:tcW w:w="1248" w:type="pct"/>
          </w:tcPr>
          <w:p w14:paraId="3628461C" w14:textId="07A86ACE" w:rsidR="006E127E" w:rsidRDefault="00F75271" w:rsidP="00977114">
            <w:pPr>
              <w:pStyle w:val="ListNumberTable1"/>
              <w:numPr>
                <w:ilvl w:val="0"/>
                <w:numId w:val="0"/>
              </w:numPr>
              <w:ind w:left="340" w:hanging="340"/>
            </w:pPr>
            <w:r>
              <w:t>minor</w:t>
            </w:r>
          </w:p>
        </w:tc>
      </w:tr>
      <w:tr w:rsidR="0029531F" w14:paraId="071B4FC4" w14:textId="77777777" w:rsidTr="008D0520">
        <w:tc>
          <w:tcPr>
            <w:tcW w:w="467" w:type="pct"/>
          </w:tcPr>
          <w:p w14:paraId="13D03025" w14:textId="3DCFC30F" w:rsidR="0029531F" w:rsidRPr="00C5480F" w:rsidRDefault="0029531F" w:rsidP="006C4BDF">
            <w:pPr>
              <w:pStyle w:val="Numberedtables2"/>
              <w:numPr>
                <w:ilvl w:val="0"/>
                <w:numId w:val="0"/>
              </w:numPr>
              <w:ind w:left="454" w:hanging="454"/>
              <w:rPr>
                <w:color w:val="000000" w:themeColor="text1"/>
              </w:rPr>
            </w:pPr>
            <w:r w:rsidRPr="00C5480F">
              <w:rPr>
                <w:color w:val="000000" w:themeColor="text1"/>
              </w:rPr>
              <w:t>7.5</w:t>
            </w:r>
          </w:p>
        </w:tc>
        <w:tc>
          <w:tcPr>
            <w:tcW w:w="3285" w:type="pct"/>
          </w:tcPr>
          <w:p w14:paraId="6D5DC5B7" w14:textId="77777777" w:rsidR="0029531F" w:rsidRPr="00C5480F" w:rsidRDefault="0029531F" w:rsidP="0029531F">
            <w:pPr>
              <w:pStyle w:val="Normalsmall"/>
              <w:rPr>
                <w:color w:val="000000" w:themeColor="text1"/>
              </w:rPr>
            </w:pPr>
            <w:r w:rsidRPr="00C5480F">
              <w:rPr>
                <w:color w:val="000000" w:themeColor="text1"/>
              </w:rPr>
              <w:t>Animal carcasses must be:</w:t>
            </w:r>
          </w:p>
          <w:p w14:paraId="4176FA89" w14:textId="27119E8B" w:rsidR="0029531F" w:rsidRPr="00C5480F" w:rsidRDefault="0029531F" w:rsidP="00171C93">
            <w:pPr>
              <w:pStyle w:val="ListNumberTable1"/>
              <w:numPr>
                <w:ilvl w:val="0"/>
                <w:numId w:val="498"/>
              </w:numPr>
              <w:rPr>
                <w:color w:val="000000" w:themeColor="text1"/>
              </w:rPr>
            </w:pPr>
            <w:r w:rsidRPr="00C5480F">
              <w:rPr>
                <w:color w:val="000000" w:themeColor="text1"/>
              </w:rPr>
              <w:t>disposed of immediately after death, or</w:t>
            </w:r>
          </w:p>
          <w:p w14:paraId="0C7639C2" w14:textId="0485B15C" w:rsidR="0029531F" w:rsidRPr="00C5480F" w:rsidRDefault="0029531F" w:rsidP="0029531F">
            <w:pPr>
              <w:pStyle w:val="ListNumberTable1"/>
              <w:rPr>
                <w:color w:val="000000" w:themeColor="text1"/>
              </w:rPr>
            </w:pPr>
            <w:r w:rsidRPr="00C5480F">
              <w:rPr>
                <w:color w:val="000000" w:themeColor="text1"/>
              </w:rPr>
              <w:t>disposed of immediately after post mortem examination, or</w:t>
            </w:r>
          </w:p>
          <w:p w14:paraId="34D3B0B7" w14:textId="4C440118" w:rsidR="0029531F" w:rsidRPr="00C5480F" w:rsidRDefault="0029531F" w:rsidP="0029531F">
            <w:pPr>
              <w:pStyle w:val="ListNumberTable1"/>
              <w:rPr>
                <w:color w:val="000000" w:themeColor="text1"/>
              </w:rPr>
            </w:pPr>
            <w:proofErr w:type="gramStart"/>
            <w:r w:rsidRPr="00C5480F">
              <w:rPr>
                <w:color w:val="000000" w:themeColor="text1"/>
              </w:rPr>
              <w:t>where</w:t>
            </w:r>
            <w:proofErr w:type="gramEnd"/>
            <w:r w:rsidRPr="00C5480F">
              <w:rPr>
                <w:color w:val="000000" w:themeColor="text1"/>
              </w:rPr>
              <w:t xml:space="preserve"> not disposed of, stored at 4</w:t>
            </w:r>
            <w:r w:rsidR="00977114" w:rsidRPr="00C5480F">
              <w:rPr>
                <w:color w:val="000000" w:themeColor="text1"/>
              </w:rPr>
              <w:t xml:space="preserve"> degrees C</w:t>
            </w:r>
            <w:r w:rsidRPr="00C5480F">
              <w:rPr>
                <w:color w:val="000000" w:themeColor="text1"/>
              </w:rPr>
              <w:t>elsius or below until disposal.</w:t>
            </w:r>
          </w:p>
        </w:tc>
        <w:tc>
          <w:tcPr>
            <w:tcW w:w="1248" w:type="pct"/>
          </w:tcPr>
          <w:p w14:paraId="382F3BF1" w14:textId="606FDDA0" w:rsidR="0029531F" w:rsidRDefault="00F75A8F" w:rsidP="00977114">
            <w:pPr>
              <w:pStyle w:val="ListNumberTable1"/>
              <w:numPr>
                <w:ilvl w:val="0"/>
                <w:numId w:val="0"/>
              </w:numPr>
            </w:pPr>
            <w:r w:rsidRPr="00FE6898">
              <w:t>major</w:t>
            </w:r>
          </w:p>
        </w:tc>
      </w:tr>
    </w:tbl>
    <w:p w14:paraId="5CFEDDFD" w14:textId="04B538D4" w:rsidR="006E127E" w:rsidRDefault="006E127E" w:rsidP="00171C93">
      <w:pPr>
        <w:pStyle w:val="Heading3"/>
        <w:numPr>
          <w:ilvl w:val="0"/>
          <w:numId w:val="101"/>
        </w:numPr>
      </w:pPr>
      <w:bookmarkStart w:id="40" w:name="_Toc500324159"/>
      <w:r>
        <w:t>Dissection and post mortem</w:t>
      </w:r>
      <w:bookmarkEnd w:id="40"/>
    </w:p>
    <w:p w14:paraId="38970D59" w14:textId="5FF82572" w:rsidR="006E127E" w:rsidRDefault="006E127E" w:rsidP="006E127E">
      <w:pPr>
        <w:pStyle w:val="Caption"/>
      </w:pPr>
      <w:r>
        <w:t xml:space="preserve">Table </w:t>
      </w:r>
      <w:r w:rsidR="00931F17">
        <w:t>8</w:t>
      </w:r>
      <w:r>
        <w:t xml:space="preserve"> Dissection and post mortem requirements</w:t>
      </w:r>
    </w:p>
    <w:tbl>
      <w:tblPr>
        <w:tblStyle w:val="TableGrid"/>
        <w:tblW w:w="5000" w:type="pct"/>
        <w:tblLayout w:type="fixed"/>
        <w:tblLook w:val="04A0" w:firstRow="1" w:lastRow="0" w:firstColumn="1" w:lastColumn="0" w:noHBand="0" w:noVBand="1"/>
      </w:tblPr>
      <w:tblGrid>
        <w:gridCol w:w="847"/>
        <w:gridCol w:w="5952"/>
        <w:gridCol w:w="2261"/>
      </w:tblGrid>
      <w:tr w:rsidR="006E127E" w14:paraId="46CDB266" w14:textId="77777777" w:rsidTr="008D0520">
        <w:trPr>
          <w:tblHeader/>
        </w:trPr>
        <w:tc>
          <w:tcPr>
            <w:tcW w:w="467" w:type="pct"/>
          </w:tcPr>
          <w:p w14:paraId="15E7F264" w14:textId="77777777" w:rsidR="006E127E" w:rsidRDefault="006E127E" w:rsidP="006C4BDF">
            <w:pPr>
              <w:pStyle w:val="Numberedtables1"/>
              <w:numPr>
                <w:ilvl w:val="0"/>
                <w:numId w:val="0"/>
              </w:numPr>
            </w:pPr>
          </w:p>
        </w:tc>
        <w:tc>
          <w:tcPr>
            <w:tcW w:w="3285" w:type="pct"/>
          </w:tcPr>
          <w:p w14:paraId="7E4A9EBF" w14:textId="77777777" w:rsidR="006E127E" w:rsidRDefault="006E127E" w:rsidP="006C4BDF">
            <w:pPr>
              <w:pStyle w:val="TableHeading"/>
            </w:pPr>
            <w:r>
              <w:t>Requirement</w:t>
            </w:r>
          </w:p>
        </w:tc>
        <w:tc>
          <w:tcPr>
            <w:tcW w:w="1248" w:type="pct"/>
          </w:tcPr>
          <w:p w14:paraId="0FB8FCFA" w14:textId="77777777" w:rsidR="006E127E" w:rsidRDefault="006E127E" w:rsidP="006C4BDF">
            <w:pPr>
              <w:pStyle w:val="TableHeading"/>
            </w:pPr>
            <w:r>
              <w:t>Non-conformity</w:t>
            </w:r>
          </w:p>
        </w:tc>
      </w:tr>
      <w:tr w:rsidR="006E127E" w14:paraId="36E275B7" w14:textId="77777777" w:rsidTr="008D0520">
        <w:tc>
          <w:tcPr>
            <w:tcW w:w="467" w:type="pct"/>
          </w:tcPr>
          <w:p w14:paraId="5C41DA01" w14:textId="7919E7A3" w:rsidR="006E127E" w:rsidRDefault="0050637C" w:rsidP="006C4BDF">
            <w:pPr>
              <w:pStyle w:val="Numberedtables2"/>
              <w:numPr>
                <w:ilvl w:val="0"/>
                <w:numId w:val="0"/>
              </w:numPr>
              <w:ind w:left="454" w:hanging="454"/>
            </w:pPr>
            <w:r>
              <w:t>8.1</w:t>
            </w:r>
          </w:p>
        </w:tc>
        <w:tc>
          <w:tcPr>
            <w:tcW w:w="3285" w:type="pct"/>
          </w:tcPr>
          <w:p w14:paraId="214EAA6D" w14:textId="2A60DD7D" w:rsidR="006E127E" w:rsidRDefault="006E127E" w:rsidP="00287445">
            <w:pPr>
              <w:pStyle w:val="Normalsmall"/>
            </w:pPr>
            <w:r>
              <w:t>If an animal dies or is euthanized (due to unex</w:t>
            </w:r>
            <w:r w:rsidR="00B7144F">
              <w:t xml:space="preserve">pected illness), the biosecurity industry participant </w:t>
            </w:r>
            <w:r>
              <w:t>must:</w:t>
            </w:r>
          </w:p>
          <w:p w14:paraId="61ECC9CC" w14:textId="38069D27" w:rsidR="006E127E" w:rsidRDefault="006E127E" w:rsidP="00171C93">
            <w:pPr>
              <w:pStyle w:val="ListNumberTable1"/>
              <w:numPr>
                <w:ilvl w:val="0"/>
                <w:numId w:val="106"/>
              </w:numPr>
            </w:pPr>
            <w:r>
              <w:t>immedi</w:t>
            </w:r>
            <w:r w:rsidR="00977114">
              <w:t>ately notify the department</w:t>
            </w:r>
          </w:p>
          <w:p w14:paraId="6972F78E" w14:textId="54068BC6" w:rsidR="006E127E" w:rsidRPr="005364A4" w:rsidRDefault="006E127E" w:rsidP="00287445">
            <w:pPr>
              <w:pStyle w:val="ListNumberTable1"/>
            </w:pPr>
            <w:proofErr w:type="gramStart"/>
            <w:r>
              <w:t>upon</w:t>
            </w:r>
            <w:proofErr w:type="gramEnd"/>
            <w:r>
              <w:t xml:space="preserve"> confirmation from the department conduct or arrange a post-mortem examination of the animal.</w:t>
            </w:r>
          </w:p>
        </w:tc>
        <w:tc>
          <w:tcPr>
            <w:tcW w:w="1248" w:type="pct"/>
          </w:tcPr>
          <w:p w14:paraId="7A8FF23A" w14:textId="5D72590A" w:rsidR="006E127E" w:rsidRDefault="00AF474B" w:rsidP="00171C93">
            <w:pPr>
              <w:pStyle w:val="ListNumberTable1"/>
              <w:numPr>
                <w:ilvl w:val="0"/>
                <w:numId w:val="316"/>
              </w:numPr>
            </w:pPr>
            <w:r>
              <w:t>m</w:t>
            </w:r>
            <w:r w:rsidR="00F75271">
              <w:t>ajor</w:t>
            </w:r>
          </w:p>
          <w:p w14:paraId="7F4C8DA2" w14:textId="35DD638B" w:rsidR="006E127E" w:rsidRDefault="00F75271" w:rsidP="007F2774">
            <w:pPr>
              <w:pStyle w:val="ListNumberTable1"/>
              <w:numPr>
                <w:ilvl w:val="0"/>
                <w:numId w:val="316"/>
              </w:numPr>
            </w:pPr>
            <w:r>
              <w:t>minor</w:t>
            </w:r>
          </w:p>
        </w:tc>
      </w:tr>
      <w:tr w:rsidR="00287445" w14:paraId="4967248B" w14:textId="77777777" w:rsidTr="008D0520">
        <w:tc>
          <w:tcPr>
            <w:tcW w:w="467" w:type="pct"/>
          </w:tcPr>
          <w:p w14:paraId="75DF0A82" w14:textId="14CD46B9" w:rsidR="00287445" w:rsidRDefault="0050637C" w:rsidP="006C4BDF">
            <w:pPr>
              <w:pStyle w:val="Numberedtables2"/>
              <w:numPr>
                <w:ilvl w:val="0"/>
                <w:numId w:val="0"/>
              </w:numPr>
              <w:ind w:left="454" w:hanging="454"/>
            </w:pPr>
            <w:r>
              <w:t>8.2</w:t>
            </w:r>
          </w:p>
        </w:tc>
        <w:tc>
          <w:tcPr>
            <w:tcW w:w="3285" w:type="pct"/>
          </w:tcPr>
          <w:p w14:paraId="08A3138B" w14:textId="746505B3" w:rsidR="00287445" w:rsidRDefault="00A54669" w:rsidP="00977114">
            <w:pPr>
              <w:pStyle w:val="ListNumberTable1"/>
              <w:numPr>
                <w:ilvl w:val="0"/>
                <w:numId w:val="0"/>
              </w:numPr>
            </w:pPr>
            <w:r>
              <w:t>A post mortem must be conducted within 12 hours or the animal carcass stored at 4-5 degrees Celsius for no more than 3 days.</w:t>
            </w:r>
          </w:p>
        </w:tc>
        <w:tc>
          <w:tcPr>
            <w:tcW w:w="1248" w:type="pct"/>
          </w:tcPr>
          <w:p w14:paraId="733167C7" w14:textId="28B38E8B" w:rsidR="00287445" w:rsidRDefault="00F75271" w:rsidP="00977114">
            <w:pPr>
              <w:pStyle w:val="ListNumberTable1"/>
              <w:numPr>
                <w:ilvl w:val="0"/>
                <w:numId w:val="0"/>
              </w:numPr>
              <w:ind w:left="340" w:hanging="340"/>
            </w:pPr>
            <w:r>
              <w:t>major</w:t>
            </w:r>
          </w:p>
        </w:tc>
      </w:tr>
      <w:tr w:rsidR="00287445" w14:paraId="561C16E9" w14:textId="77777777" w:rsidTr="008D0520">
        <w:tc>
          <w:tcPr>
            <w:tcW w:w="467" w:type="pct"/>
          </w:tcPr>
          <w:p w14:paraId="14F1CE07" w14:textId="1661AA1C" w:rsidR="00287445" w:rsidRDefault="0050637C" w:rsidP="006C4BDF">
            <w:pPr>
              <w:pStyle w:val="Numberedtables2"/>
              <w:numPr>
                <w:ilvl w:val="0"/>
                <w:numId w:val="0"/>
              </w:numPr>
              <w:ind w:left="454" w:hanging="454"/>
            </w:pPr>
            <w:r>
              <w:t>8.3</w:t>
            </w:r>
          </w:p>
        </w:tc>
        <w:tc>
          <w:tcPr>
            <w:tcW w:w="3285" w:type="pct"/>
          </w:tcPr>
          <w:p w14:paraId="2CE40872" w14:textId="77777777" w:rsidR="00A54669" w:rsidRDefault="00A54669" w:rsidP="00A54669">
            <w:pPr>
              <w:pStyle w:val="Normalsmall"/>
            </w:pPr>
            <w:r>
              <w:t>Following post-mortem examination animal carcasses must be:</w:t>
            </w:r>
          </w:p>
          <w:p w14:paraId="4324BDC7" w14:textId="15A7B42E" w:rsidR="00A54669" w:rsidRPr="00A54669" w:rsidRDefault="00A54669" w:rsidP="00171C93">
            <w:pPr>
              <w:pStyle w:val="ListNumberTable1"/>
              <w:numPr>
                <w:ilvl w:val="0"/>
                <w:numId w:val="108"/>
              </w:numPr>
              <w:rPr>
                <w:rFonts w:cstheme="majorHAnsi"/>
                <w:bCs/>
              </w:rPr>
            </w:pPr>
            <w:r>
              <w:t>immediately disposed of, or</w:t>
            </w:r>
          </w:p>
          <w:p w14:paraId="1B799ABE" w14:textId="73915641" w:rsidR="00287445" w:rsidRDefault="00A54669" w:rsidP="00A54669">
            <w:pPr>
              <w:pStyle w:val="ListNumberTable1"/>
            </w:pPr>
            <w:proofErr w:type="gramStart"/>
            <w:r>
              <w:t>where</w:t>
            </w:r>
            <w:proofErr w:type="gramEnd"/>
            <w:r>
              <w:t xml:space="preserve"> not disposed of, stored at 4 degrees Celsius or below until disposal.</w:t>
            </w:r>
          </w:p>
        </w:tc>
        <w:tc>
          <w:tcPr>
            <w:tcW w:w="1248" w:type="pct"/>
          </w:tcPr>
          <w:p w14:paraId="23322758" w14:textId="31225258" w:rsidR="00287445" w:rsidRDefault="00F75271" w:rsidP="007F2774">
            <w:pPr>
              <w:pStyle w:val="ListNumberTable1"/>
              <w:numPr>
                <w:ilvl w:val="0"/>
                <w:numId w:val="0"/>
              </w:numPr>
            </w:pPr>
            <w:r>
              <w:t>major</w:t>
            </w:r>
          </w:p>
        </w:tc>
      </w:tr>
      <w:tr w:rsidR="00287445" w14:paraId="2F9DDF12" w14:textId="77777777" w:rsidTr="008D0520">
        <w:tc>
          <w:tcPr>
            <w:tcW w:w="467" w:type="pct"/>
          </w:tcPr>
          <w:p w14:paraId="5B4B0877" w14:textId="75FB9706" w:rsidR="00287445" w:rsidRDefault="0050637C" w:rsidP="006C4BDF">
            <w:pPr>
              <w:pStyle w:val="Numberedtables2"/>
              <w:numPr>
                <w:ilvl w:val="0"/>
                <w:numId w:val="0"/>
              </w:numPr>
              <w:ind w:left="454" w:hanging="454"/>
            </w:pPr>
            <w:r>
              <w:t>8.4</w:t>
            </w:r>
          </w:p>
        </w:tc>
        <w:tc>
          <w:tcPr>
            <w:tcW w:w="3285" w:type="pct"/>
          </w:tcPr>
          <w:p w14:paraId="078C57DB" w14:textId="611DD87A" w:rsidR="00A54669" w:rsidRDefault="00A54669" w:rsidP="00A54669">
            <w:pPr>
              <w:pStyle w:val="Normalsmall"/>
              <w:rPr>
                <w:snapToGrid w:val="0"/>
              </w:rPr>
            </w:pPr>
            <w:r>
              <w:rPr>
                <w:snapToGrid w:val="0"/>
              </w:rPr>
              <w:t xml:space="preserve">When conducting post-mortem examinations, the biosecurity industry participant must: </w:t>
            </w:r>
          </w:p>
          <w:p w14:paraId="2E131A44" w14:textId="599F33E2" w:rsidR="00A54669" w:rsidRPr="00A54669" w:rsidRDefault="00A54669" w:rsidP="00171C93">
            <w:pPr>
              <w:pStyle w:val="ListNumberTable1"/>
              <w:numPr>
                <w:ilvl w:val="0"/>
                <w:numId w:val="109"/>
              </w:numPr>
              <w:rPr>
                <w:snapToGrid w:val="0"/>
              </w:rPr>
            </w:pPr>
            <w:r w:rsidRPr="00A54669">
              <w:rPr>
                <w:snapToGrid w:val="0"/>
              </w:rPr>
              <w:t>use gloves, aprons or other personal protective equipment such</w:t>
            </w:r>
            <w:r w:rsidR="00977114">
              <w:rPr>
                <w:snapToGrid w:val="0"/>
              </w:rPr>
              <w:t xml:space="preserve"> as, eye or face protection</w:t>
            </w:r>
          </w:p>
          <w:p w14:paraId="689094F8" w14:textId="4B965D83" w:rsidR="00287445" w:rsidRDefault="00A54669" w:rsidP="00A54669">
            <w:pPr>
              <w:pStyle w:val="ListNumberTable1"/>
            </w:pPr>
            <w:proofErr w:type="gramStart"/>
            <w:r>
              <w:rPr>
                <w:snapToGrid w:val="0"/>
              </w:rPr>
              <w:t>decontaminate</w:t>
            </w:r>
            <w:proofErr w:type="gramEnd"/>
            <w:r>
              <w:rPr>
                <w:snapToGrid w:val="0"/>
              </w:rPr>
              <w:t xml:space="preserve"> (with a department approved disinfectant) used spillage trays, containers or instruments</w:t>
            </w:r>
            <w:r w:rsidR="00977114">
              <w:rPr>
                <w:snapToGrid w:val="0"/>
              </w:rPr>
              <w:t>.</w:t>
            </w:r>
          </w:p>
        </w:tc>
        <w:tc>
          <w:tcPr>
            <w:tcW w:w="1248" w:type="pct"/>
          </w:tcPr>
          <w:p w14:paraId="21843CAF" w14:textId="36C7D7CA" w:rsidR="00287445" w:rsidRDefault="00A3243F" w:rsidP="00171C93">
            <w:pPr>
              <w:pStyle w:val="ListNumberTable1"/>
              <w:numPr>
                <w:ilvl w:val="0"/>
                <w:numId w:val="319"/>
              </w:numPr>
            </w:pPr>
            <w:r>
              <w:t>minor</w:t>
            </w:r>
          </w:p>
          <w:p w14:paraId="0DAFE2D6" w14:textId="7600CC16" w:rsidR="00F75271" w:rsidRDefault="00F75271" w:rsidP="00171C93">
            <w:pPr>
              <w:pStyle w:val="ListNumberTable1"/>
              <w:numPr>
                <w:ilvl w:val="0"/>
                <w:numId w:val="319"/>
              </w:numPr>
            </w:pPr>
            <w:r>
              <w:t>major</w:t>
            </w:r>
          </w:p>
        </w:tc>
      </w:tr>
      <w:tr w:rsidR="00287445" w14:paraId="3AC564AE" w14:textId="77777777" w:rsidTr="008D0520">
        <w:tc>
          <w:tcPr>
            <w:tcW w:w="467" w:type="pct"/>
          </w:tcPr>
          <w:p w14:paraId="56837946" w14:textId="09959B40" w:rsidR="00287445" w:rsidRDefault="0050637C" w:rsidP="006C4BDF">
            <w:pPr>
              <w:pStyle w:val="Numberedtables2"/>
              <w:numPr>
                <w:ilvl w:val="0"/>
                <w:numId w:val="0"/>
              </w:numPr>
              <w:ind w:left="454" w:hanging="454"/>
            </w:pPr>
            <w:r>
              <w:t>8.5</w:t>
            </w:r>
          </w:p>
        </w:tc>
        <w:tc>
          <w:tcPr>
            <w:tcW w:w="3285" w:type="pct"/>
          </w:tcPr>
          <w:p w14:paraId="0CD05411" w14:textId="66878FBB" w:rsidR="00287445" w:rsidRDefault="00A54669" w:rsidP="00977114">
            <w:pPr>
              <w:pStyle w:val="ListNumberTable1"/>
              <w:numPr>
                <w:ilvl w:val="0"/>
                <w:numId w:val="0"/>
              </w:numPr>
              <w:ind w:left="33" w:hanging="33"/>
            </w:pPr>
            <w:r>
              <w:t>Where an individually contained animal subject to</w:t>
            </w:r>
            <w:r w:rsidR="00FA5B7B">
              <w:t xml:space="preserve"> bi</w:t>
            </w:r>
            <w:r w:rsidR="00B7144F">
              <w:t>osecurity control dies, the biosecurity industry participant</w:t>
            </w:r>
            <w:r w:rsidR="00FA5B7B">
              <w:t xml:space="preserve"> </w:t>
            </w:r>
            <w:r>
              <w:t>must thoroughly clean and disinfect (with department approved disinfectant) the impermeab</w:t>
            </w:r>
            <w:r w:rsidR="00543295">
              <w:t>le surf</w:t>
            </w:r>
            <w:r w:rsidR="008E6FE4">
              <w:t>aces of enclosures (for example</w:t>
            </w:r>
            <w:r w:rsidR="00543295">
              <w:t xml:space="preserve"> </w:t>
            </w:r>
            <w:r>
              <w:t>animal housing such as a stable, or po</w:t>
            </w:r>
            <w:r w:rsidR="00543295">
              <w:t>nd, pool, tank</w:t>
            </w:r>
            <w:r>
              <w:t>) and any equipment retained in the enclosure or used with the disposal of the animal.</w:t>
            </w:r>
          </w:p>
        </w:tc>
        <w:tc>
          <w:tcPr>
            <w:tcW w:w="1248" w:type="pct"/>
          </w:tcPr>
          <w:p w14:paraId="2F35B74A" w14:textId="5CFF61B5" w:rsidR="00287445" w:rsidRDefault="00F75271" w:rsidP="00977114">
            <w:pPr>
              <w:pStyle w:val="ListNumberTable1"/>
              <w:numPr>
                <w:ilvl w:val="0"/>
                <w:numId w:val="0"/>
              </w:numPr>
              <w:ind w:left="340" w:hanging="340"/>
            </w:pPr>
            <w:r>
              <w:t>major</w:t>
            </w:r>
          </w:p>
        </w:tc>
      </w:tr>
    </w:tbl>
    <w:p w14:paraId="5457EB90" w14:textId="2E81D3E1" w:rsidR="00D60E3B" w:rsidRDefault="00D60E3B" w:rsidP="00171C93">
      <w:pPr>
        <w:pStyle w:val="Heading3"/>
        <w:numPr>
          <w:ilvl w:val="0"/>
          <w:numId w:val="101"/>
        </w:numPr>
      </w:pPr>
      <w:bookmarkStart w:id="41" w:name="_Toc500324160"/>
      <w:r>
        <w:t>Livestock undergoing in-vivo trials</w:t>
      </w:r>
      <w:bookmarkEnd w:id="41"/>
    </w:p>
    <w:p w14:paraId="4BF4D05F" w14:textId="7810C2B8" w:rsidR="00D60E3B" w:rsidRDefault="00931F17" w:rsidP="00D60E3B">
      <w:pPr>
        <w:pStyle w:val="Caption"/>
      </w:pPr>
      <w:r>
        <w:t>Table 9</w:t>
      </w:r>
      <w:r w:rsidR="00D60E3B">
        <w:t xml:space="preserve"> Livestock under</w:t>
      </w:r>
      <w:r w:rsidR="00500BB1">
        <w:t>going in-vivo trial requirement</w:t>
      </w:r>
    </w:p>
    <w:tbl>
      <w:tblPr>
        <w:tblStyle w:val="TableGrid"/>
        <w:tblW w:w="5000" w:type="pct"/>
        <w:tblLayout w:type="fixed"/>
        <w:tblLook w:val="04A0" w:firstRow="1" w:lastRow="0" w:firstColumn="1" w:lastColumn="0" w:noHBand="0" w:noVBand="1"/>
      </w:tblPr>
      <w:tblGrid>
        <w:gridCol w:w="847"/>
        <w:gridCol w:w="5952"/>
        <w:gridCol w:w="2261"/>
      </w:tblGrid>
      <w:tr w:rsidR="00D60E3B" w14:paraId="1F1EA968" w14:textId="77777777" w:rsidTr="008D0520">
        <w:trPr>
          <w:tblHeader/>
        </w:trPr>
        <w:tc>
          <w:tcPr>
            <w:tcW w:w="467" w:type="pct"/>
          </w:tcPr>
          <w:p w14:paraId="09EABD48" w14:textId="77777777" w:rsidR="00D60E3B" w:rsidRDefault="00D60E3B" w:rsidP="006C4BDF">
            <w:pPr>
              <w:pStyle w:val="Numberedtables1"/>
              <w:numPr>
                <w:ilvl w:val="0"/>
                <w:numId w:val="0"/>
              </w:numPr>
            </w:pPr>
          </w:p>
        </w:tc>
        <w:tc>
          <w:tcPr>
            <w:tcW w:w="3285" w:type="pct"/>
          </w:tcPr>
          <w:p w14:paraId="0D6C34CC" w14:textId="77777777" w:rsidR="00D60E3B" w:rsidRDefault="00D60E3B" w:rsidP="006C4BDF">
            <w:pPr>
              <w:pStyle w:val="TableHeading"/>
            </w:pPr>
            <w:r>
              <w:t>Requirement</w:t>
            </w:r>
          </w:p>
        </w:tc>
        <w:tc>
          <w:tcPr>
            <w:tcW w:w="1248" w:type="pct"/>
          </w:tcPr>
          <w:p w14:paraId="0B322E16" w14:textId="77777777" w:rsidR="00D60E3B" w:rsidRDefault="00D60E3B" w:rsidP="006C4BDF">
            <w:pPr>
              <w:pStyle w:val="TableHeading"/>
            </w:pPr>
            <w:r>
              <w:t>Non-conformity</w:t>
            </w:r>
          </w:p>
        </w:tc>
      </w:tr>
      <w:tr w:rsidR="00D60E3B" w14:paraId="209957A2" w14:textId="77777777" w:rsidTr="008D0520">
        <w:tc>
          <w:tcPr>
            <w:tcW w:w="467" w:type="pct"/>
          </w:tcPr>
          <w:p w14:paraId="7655C316" w14:textId="3C754BC2" w:rsidR="00D60E3B" w:rsidRDefault="002D678F" w:rsidP="006C4BDF">
            <w:pPr>
              <w:pStyle w:val="Numberedtables2"/>
              <w:numPr>
                <w:ilvl w:val="0"/>
                <w:numId w:val="0"/>
              </w:numPr>
              <w:ind w:left="454" w:hanging="454"/>
            </w:pPr>
            <w:r>
              <w:t>9</w:t>
            </w:r>
            <w:r w:rsidR="00AF162C">
              <w:t>.1</w:t>
            </w:r>
          </w:p>
        </w:tc>
        <w:tc>
          <w:tcPr>
            <w:tcW w:w="3285" w:type="pct"/>
          </w:tcPr>
          <w:p w14:paraId="63424B42" w14:textId="376DDB37" w:rsidR="00D60E3B" w:rsidRPr="005364A4" w:rsidRDefault="00D60E3B" w:rsidP="00977114">
            <w:pPr>
              <w:pStyle w:val="ListNumberTable1"/>
              <w:numPr>
                <w:ilvl w:val="0"/>
                <w:numId w:val="0"/>
              </w:numPr>
            </w:pPr>
            <w:r>
              <w:t>A biosecurity area with permeable surfaces must remain unstocked for at least 30 days prior to restocking with animals not subject to biosecurity control or a different cohort of animals subject to biosecurity control.</w:t>
            </w:r>
          </w:p>
        </w:tc>
        <w:tc>
          <w:tcPr>
            <w:tcW w:w="1248" w:type="pct"/>
          </w:tcPr>
          <w:p w14:paraId="288F6819" w14:textId="0F07950D" w:rsidR="00D60E3B" w:rsidRDefault="00F75271" w:rsidP="00977114">
            <w:pPr>
              <w:pStyle w:val="ListNumberTable1"/>
              <w:numPr>
                <w:ilvl w:val="0"/>
                <w:numId w:val="0"/>
              </w:numPr>
              <w:ind w:left="340" w:hanging="340"/>
            </w:pPr>
            <w:r>
              <w:t>major</w:t>
            </w:r>
          </w:p>
        </w:tc>
      </w:tr>
    </w:tbl>
    <w:p w14:paraId="6EA4C52C" w14:textId="2BA4E715" w:rsidR="00D60E3B" w:rsidRDefault="00D60E3B" w:rsidP="00171C93">
      <w:pPr>
        <w:pStyle w:val="Heading3"/>
        <w:numPr>
          <w:ilvl w:val="0"/>
          <w:numId w:val="101"/>
        </w:numPr>
      </w:pPr>
      <w:bookmarkStart w:id="42" w:name="_Toc500324161"/>
      <w:r>
        <w:t>AA site personnel</w:t>
      </w:r>
      <w:bookmarkEnd w:id="42"/>
    </w:p>
    <w:p w14:paraId="422D1C99" w14:textId="622E2973" w:rsidR="00D60E3B" w:rsidRDefault="0050637C" w:rsidP="00D60E3B">
      <w:pPr>
        <w:pStyle w:val="Caption"/>
      </w:pPr>
      <w:r>
        <w:t>Table 10</w:t>
      </w:r>
      <w:r w:rsidR="00D60E3B">
        <w:t xml:space="preserve"> Personal protective equipment co</w:t>
      </w:r>
      <w:r w:rsidR="00500BB1">
        <w:t>ntamination control requirement</w:t>
      </w:r>
    </w:p>
    <w:tbl>
      <w:tblPr>
        <w:tblStyle w:val="TableGrid"/>
        <w:tblW w:w="5000" w:type="pct"/>
        <w:tblLayout w:type="fixed"/>
        <w:tblLook w:val="04A0" w:firstRow="1" w:lastRow="0" w:firstColumn="1" w:lastColumn="0" w:noHBand="0" w:noVBand="1"/>
      </w:tblPr>
      <w:tblGrid>
        <w:gridCol w:w="847"/>
        <w:gridCol w:w="5952"/>
        <w:gridCol w:w="2261"/>
      </w:tblGrid>
      <w:tr w:rsidR="00D60E3B" w14:paraId="3A84392C" w14:textId="77777777" w:rsidTr="008D0520">
        <w:trPr>
          <w:tblHeader/>
        </w:trPr>
        <w:tc>
          <w:tcPr>
            <w:tcW w:w="467" w:type="pct"/>
          </w:tcPr>
          <w:p w14:paraId="57AEFDE9" w14:textId="77777777" w:rsidR="00D60E3B" w:rsidRDefault="00D60E3B" w:rsidP="006C4BDF">
            <w:pPr>
              <w:pStyle w:val="Numberedtables1"/>
              <w:numPr>
                <w:ilvl w:val="0"/>
                <w:numId w:val="0"/>
              </w:numPr>
            </w:pPr>
          </w:p>
        </w:tc>
        <w:tc>
          <w:tcPr>
            <w:tcW w:w="3285" w:type="pct"/>
          </w:tcPr>
          <w:p w14:paraId="6F4FB5CC" w14:textId="77777777" w:rsidR="00D60E3B" w:rsidRDefault="00D60E3B" w:rsidP="006C4BDF">
            <w:pPr>
              <w:pStyle w:val="TableHeading"/>
            </w:pPr>
            <w:r>
              <w:t>Requirement</w:t>
            </w:r>
          </w:p>
        </w:tc>
        <w:tc>
          <w:tcPr>
            <w:tcW w:w="1248" w:type="pct"/>
          </w:tcPr>
          <w:p w14:paraId="5FFE515D" w14:textId="77777777" w:rsidR="00D60E3B" w:rsidRDefault="00D60E3B" w:rsidP="006C4BDF">
            <w:pPr>
              <w:pStyle w:val="TableHeading"/>
            </w:pPr>
            <w:r>
              <w:t>Non-conformity</w:t>
            </w:r>
          </w:p>
        </w:tc>
      </w:tr>
      <w:tr w:rsidR="00D60E3B" w14:paraId="6E7B53D6" w14:textId="77777777" w:rsidTr="008D0520">
        <w:tc>
          <w:tcPr>
            <w:tcW w:w="467" w:type="pct"/>
          </w:tcPr>
          <w:p w14:paraId="7D922565" w14:textId="3D5B3EC1" w:rsidR="00D60E3B" w:rsidRDefault="0050637C" w:rsidP="006C4BDF">
            <w:pPr>
              <w:pStyle w:val="Numberedtables2"/>
              <w:numPr>
                <w:ilvl w:val="0"/>
                <w:numId w:val="0"/>
              </w:numPr>
              <w:ind w:left="454" w:hanging="454"/>
            </w:pPr>
            <w:r>
              <w:t>10.1</w:t>
            </w:r>
          </w:p>
        </w:tc>
        <w:tc>
          <w:tcPr>
            <w:tcW w:w="3285" w:type="pct"/>
          </w:tcPr>
          <w:p w14:paraId="3A51D26A" w14:textId="65A86C3D" w:rsidR="00D60E3B" w:rsidRDefault="00D60E3B" w:rsidP="00D60E3B">
            <w:pPr>
              <w:pStyle w:val="Normalsmall"/>
            </w:pPr>
            <w:r>
              <w:t xml:space="preserve">The </w:t>
            </w:r>
            <w:r w:rsidR="00B7144F">
              <w:t xml:space="preserve">biosecurity industry participant </w:t>
            </w:r>
            <w:r>
              <w:t>must prevent contamination being removed from the facility on the:</w:t>
            </w:r>
          </w:p>
          <w:p w14:paraId="7001F45D" w14:textId="0A42FCF8" w:rsidR="00D60E3B" w:rsidRPr="00D60E3B" w:rsidRDefault="00D60E3B" w:rsidP="00171C93">
            <w:pPr>
              <w:pStyle w:val="ListNumberTable1"/>
              <w:numPr>
                <w:ilvl w:val="0"/>
                <w:numId w:val="112"/>
              </w:numPr>
            </w:pPr>
            <w:proofErr w:type="gramStart"/>
            <w:r w:rsidRPr="00D60E3B">
              <w:t>hands</w:t>
            </w:r>
            <w:proofErr w:type="gramEnd"/>
            <w:r w:rsidRPr="00D60E3B">
              <w:t xml:space="preserve">.  Suitable measures include the use of gloves or the washing of </w:t>
            </w:r>
            <w:r w:rsidR="00F75A8F">
              <w:t>hands when leaving the facility</w:t>
            </w:r>
          </w:p>
          <w:p w14:paraId="6AB1A0C7" w14:textId="1608750C" w:rsidR="00D60E3B" w:rsidRPr="005364A4" w:rsidRDefault="00D60E3B" w:rsidP="00D60E3B">
            <w:pPr>
              <w:pStyle w:val="ListNumberTable1"/>
            </w:pPr>
            <w:proofErr w:type="gramStart"/>
            <w:r w:rsidRPr="00D60E3B">
              <w:t>body</w:t>
            </w:r>
            <w:proofErr w:type="gramEnd"/>
            <w:r w:rsidRPr="00D60E3B">
              <w:t>. This may require personal protective equipment such as dedicated footwear, aprons, gowns or overalls to be worn and removed prior to leaving the facility.</w:t>
            </w:r>
          </w:p>
        </w:tc>
        <w:tc>
          <w:tcPr>
            <w:tcW w:w="1248" w:type="pct"/>
          </w:tcPr>
          <w:p w14:paraId="3B71F3B2" w14:textId="764CAF41" w:rsidR="00D60E3B" w:rsidRPr="00FE6898" w:rsidRDefault="00A3243F" w:rsidP="00171C93">
            <w:pPr>
              <w:pStyle w:val="ListNumberTable1"/>
              <w:numPr>
                <w:ilvl w:val="0"/>
                <w:numId w:val="322"/>
              </w:numPr>
            </w:pPr>
            <w:r w:rsidRPr="00FE6898">
              <w:t>minor</w:t>
            </w:r>
          </w:p>
          <w:p w14:paraId="1D9EC1BE" w14:textId="394A23B4" w:rsidR="00D60E3B" w:rsidRDefault="00A3243F" w:rsidP="00F311B2">
            <w:pPr>
              <w:pStyle w:val="ListNumberTable1"/>
              <w:numPr>
                <w:ilvl w:val="0"/>
                <w:numId w:val="322"/>
              </w:numPr>
            </w:pPr>
            <w:r w:rsidRPr="00FE6898">
              <w:t>minor</w:t>
            </w:r>
          </w:p>
        </w:tc>
      </w:tr>
    </w:tbl>
    <w:p w14:paraId="590D72FC" w14:textId="30DB4BDC" w:rsidR="00D60E3B" w:rsidRDefault="00D60E3B" w:rsidP="00171C93">
      <w:pPr>
        <w:pStyle w:val="Heading3"/>
        <w:numPr>
          <w:ilvl w:val="0"/>
          <w:numId w:val="101"/>
        </w:numPr>
      </w:pPr>
      <w:bookmarkStart w:id="43" w:name="_Toc500324162"/>
      <w:r>
        <w:t>Transport of goods subject to biosecurity control</w:t>
      </w:r>
      <w:bookmarkEnd w:id="43"/>
    </w:p>
    <w:p w14:paraId="74012461" w14:textId="211E5F33" w:rsidR="00D60E3B" w:rsidRDefault="0050637C" w:rsidP="00D60E3B">
      <w:pPr>
        <w:pStyle w:val="Caption"/>
      </w:pPr>
      <w:r>
        <w:t>Table 11</w:t>
      </w:r>
      <w:r w:rsidR="00D60E3B">
        <w:t xml:space="preserve"> </w:t>
      </w:r>
      <w:r>
        <w:t>Transport of goods subject to biosecurity control</w:t>
      </w:r>
      <w:r w:rsidR="00015E25">
        <w:t xml:space="preserve"> </w:t>
      </w:r>
      <w:r w:rsidR="00D60E3B">
        <w:t>requirements</w:t>
      </w:r>
    </w:p>
    <w:tbl>
      <w:tblPr>
        <w:tblStyle w:val="TableGrid"/>
        <w:tblW w:w="5000" w:type="pct"/>
        <w:tblLayout w:type="fixed"/>
        <w:tblLook w:val="04A0" w:firstRow="1" w:lastRow="0" w:firstColumn="1" w:lastColumn="0" w:noHBand="0" w:noVBand="1"/>
      </w:tblPr>
      <w:tblGrid>
        <w:gridCol w:w="847"/>
        <w:gridCol w:w="5952"/>
        <w:gridCol w:w="2261"/>
      </w:tblGrid>
      <w:tr w:rsidR="00D60E3B" w14:paraId="18730916" w14:textId="77777777" w:rsidTr="008D0520">
        <w:trPr>
          <w:tblHeader/>
        </w:trPr>
        <w:tc>
          <w:tcPr>
            <w:tcW w:w="467" w:type="pct"/>
          </w:tcPr>
          <w:p w14:paraId="6ADDA096" w14:textId="77777777" w:rsidR="00D60E3B" w:rsidRDefault="00D60E3B" w:rsidP="006C4BDF">
            <w:pPr>
              <w:pStyle w:val="Numberedtables1"/>
              <w:numPr>
                <w:ilvl w:val="0"/>
                <w:numId w:val="0"/>
              </w:numPr>
            </w:pPr>
          </w:p>
        </w:tc>
        <w:tc>
          <w:tcPr>
            <w:tcW w:w="3285" w:type="pct"/>
          </w:tcPr>
          <w:p w14:paraId="5366845D" w14:textId="77777777" w:rsidR="00D60E3B" w:rsidRDefault="00D60E3B" w:rsidP="006C4BDF">
            <w:pPr>
              <w:pStyle w:val="TableHeading"/>
            </w:pPr>
            <w:r>
              <w:t>Requirement</w:t>
            </w:r>
          </w:p>
        </w:tc>
        <w:tc>
          <w:tcPr>
            <w:tcW w:w="1248" w:type="pct"/>
          </w:tcPr>
          <w:p w14:paraId="1EF0D6F4" w14:textId="77777777" w:rsidR="00D60E3B" w:rsidRDefault="00D60E3B" w:rsidP="006C4BDF">
            <w:pPr>
              <w:pStyle w:val="TableHeading"/>
            </w:pPr>
            <w:r>
              <w:t>Non-conformity</w:t>
            </w:r>
          </w:p>
        </w:tc>
      </w:tr>
      <w:tr w:rsidR="00D60E3B" w14:paraId="7AB86DB6" w14:textId="77777777" w:rsidTr="008D0520">
        <w:tc>
          <w:tcPr>
            <w:tcW w:w="467" w:type="pct"/>
          </w:tcPr>
          <w:p w14:paraId="10305E8C" w14:textId="4CF4859A" w:rsidR="00D60E3B" w:rsidRDefault="0050637C" w:rsidP="006C4BDF">
            <w:pPr>
              <w:pStyle w:val="Numberedtables2"/>
              <w:numPr>
                <w:ilvl w:val="0"/>
                <w:numId w:val="0"/>
              </w:numPr>
              <w:ind w:left="454" w:hanging="454"/>
            </w:pPr>
            <w:r>
              <w:t>11.1</w:t>
            </w:r>
          </w:p>
        </w:tc>
        <w:tc>
          <w:tcPr>
            <w:tcW w:w="3285" w:type="pct"/>
          </w:tcPr>
          <w:p w14:paraId="7E738CAF" w14:textId="77686D9C" w:rsidR="00015E25" w:rsidRDefault="00015E25" w:rsidP="00015E25">
            <w:pPr>
              <w:pStyle w:val="Normalsmall"/>
            </w:pPr>
            <w:r>
              <w:t xml:space="preserve">Following the transport of animals subject to biosecurity control, the </w:t>
            </w:r>
            <w:r w:rsidR="00B7144F">
              <w:t>biosecurity industry participant</w:t>
            </w:r>
            <w:r>
              <w:t xml:space="preserve"> must: </w:t>
            </w:r>
          </w:p>
          <w:p w14:paraId="31E90A3D" w14:textId="490D62C9" w:rsidR="00015E25" w:rsidRDefault="00015E25" w:rsidP="00171C93">
            <w:pPr>
              <w:pStyle w:val="ListNumberTable1"/>
              <w:numPr>
                <w:ilvl w:val="0"/>
                <w:numId w:val="113"/>
              </w:numPr>
            </w:pPr>
            <w:proofErr w:type="gramStart"/>
            <w:r>
              <w:t>clean</w:t>
            </w:r>
            <w:proofErr w:type="gramEnd"/>
            <w:r>
              <w:t xml:space="preserve"> and disinfect (using department approved disinfectant), pens/cages, or sections of transport vehicles contaminated by urine, faecal or</w:t>
            </w:r>
            <w:r w:rsidR="006A4F7E">
              <w:t xml:space="preserve"> other biosecurity material (for example</w:t>
            </w:r>
            <w:r>
              <w:t xml:space="preserve"> animal bedding) within an approved wash facility.</w:t>
            </w:r>
          </w:p>
          <w:p w14:paraId="67415881" w14:textId="543A98F4" w:rsidR="00D60E3B" w:rsidRPr="005364A4" w:rsidRDefault="00015E25" w:rsidP="00015E25">
            <w:pPr>
              <w:pStyle w:val="ListNumberTable1"/>
            </w:pPr>
            <w:proofErr w:type="gramStart"/>
            <w:r>
              <w:t>clean</w:t>
            </w:r>
            <w:proofErr w:type="gramEnd"/>
            <w:r>
              <w:t xml:space="preserve"> wash facilities immediately following the cleaning of equipment and/or vehicles.</w:t>
            </w:r>
          </w:p>
        </w:tc>
        <w:tc>
          <w:tcPr>
            <w:tcW w:w="1248" w:type="pct"/>
          </w:tcPr>
          <w:p w14:paraId="50ED4114" w14:textId="776040BC" w:rsidR="00D60E3B" w:rsidRPr="00FE6898" w:rsidRDefault="00925DEF" w:rsidP="00171C93">
            <w:pPr>
              <w:pStyle w:val="ListNumberTable1"/>
              <w:numPr>
                <w:ilvl w:val="0"/>
                <w:numId w:val="323"/>
              </w:numPr>
            </w:pPr>
            <w:r w:rsidRPr="00FE6898">
              <w:t>minor</w:t>
            </w:r>
          </w:p>
          <w:p w14:paraId="38E66B8A" w14:textId="6C4873AD" w:rsidR="00D60E3B" w:rsidRDefault="00925DEF" w:rsidP="00F311B2">
            <w:pPr>
              <w:pStyle w:val="ListNumberTable1"/>
              <w:numPr>
                <w:ilvl w:val="0"/>
                <w:numId w:val="323"/>
              </w:numPr>
            </w:pPr>
            <w:r w:rsidRPr="00FE6898">
              <w:t>minor</w:t>
            </w:r>
          </w:p>
        </w:tc>
      </w:tr>
      <w:tr w:rsidR="00015E25" w14:paraId="37871E2F" w14:textId="77777777" w:rsidTr="008D0520">
        <w:tc>
          <w:tcPr>
            <w:tcW w:w="467" w:type="pct"/>
          </w:tcPr>
          <w:p w14:paraId="6BF421E1" w14:textId="1BB395B5" w:rsidR="00015E25" w:rsidRDefault="0050637C" w:rsidP="006C4BDF">
            <w:pPr>
              <w:pStyle w:val="Numberedtables2"/>
              <w:numPr>
                <w:ilvl w:val="0"/>
                <w:numId w:val="0"/>
              </w:numPr>
              <w:ind w:left="454" w:hanging="454"/>
            </w:pPr>
            <w:r>
              <w:t>11.2</w:t>
            </w:r>
          </w:p>
        </w:tc>
        <w:tc>
          <w:tcPr>
            <w:tcW w:w="3285" w:type="pct"/>
          </w:tcPr>
          <w:p w14:paraId="0FC4B000" w14:textId="35F08812" w:rsidR="00015E25" w:rsidRDefault="00015E25" w:rsidP="00977114">
            <w:pPr>
              <w:pStyle w:val="ListNumberTable1"/>
              <w:numPr>
                <w:ilvl w:val="0"/>
                <w:numId w:val="0"/>
              </w:numPr>
              <w:ind w:left="33" w:hanging="33"/>
            </w:pPr>
            <w:r w:rsidRPr="00015E25">
              <w:t xml:space="preserve">If bedding is used it must be disposed of as biosecurity waste and any water trough used </w:t>
            </w:r>
            <w:r w:rsidR="00977114">
              <w:t xml:space="preserve">must be </w:t>
            </w:r>
            <w:r w:rsidRPr="00015E25">
              <w:t>cleaned with a department approved disinfectant</w:t>
            </w:r>
            <w:r w:rsidRPr="00015E25">
              <w:rPr>
                <w:rFonts w:asciiTheme="majorHAnsi" w:hAnsiTheme="majorHAnsi"/>
                <w:snapToGrid w:val="0"/>
                <w:sz w:val="22"/>
              </w:rPr>
              <w:t>.</w:t>
            </w:r>
          </w:p>
        </w:tc>
        <w:tc>
          <w:tcPr>
            <w:tcW w:w="1248" w:type="pct"/>
          </w:tcPr>
          <w:p w14:paraId="07A09BD6" w14:textId="1FDE37DF" w:rsidR="00015E25" w:rsidRDefault="00420F70" w:rsidP="00977114">
            <w:pPr>
              <w:pStyle w:val="ListNumberTable1"/>
              <w:numPr>
                <w:ilvl w:val="0"/>
                <w:numId w:val="0"/>
              </w:numPr>
              <w:ind w:left="340" w:hanging="340"/>
            </w:pPr>
            <w:r>
              <w:t>m</w:t>
            </w:r>
            <w:r w:rsidR="00977114">
              <w:t>inor</w:t>
            </w:r>
          </w:p>
        </w:tc>
      </w:tr>
    </w:tbl>
    <w:p w14:paraId="4A11E7BC" w14:textId="7B4BE67B" w:rsidR="00015E25" w:rsidRDefault="00015E25" w:rsidP="00171C93">
      <w:pPr>
        <w:pStyle w:val="Heading3"/>
        <w:numPr>
          <w:ilvl w:val="0"/>
          <w:numId w:val="101"/>
        </w:numPr>
      </w:pPr>
      <w:bookmarkStart w:id="44" w:name="_Toc500324163"/>
      <w:r>
        <w:t xml:space="preserve">Movement to </w:t>
      </w:r>
      <w:proofErr w:type="spellStart"/>
      <w:r>
        <w:t>non co-</w:t>
      </w:r>
      <w:proofErr w:type="spellEnd"/>
      <w:r>
        <w:t>located approved arrangement sites</w:t>
      </w:r>
      <w:bookmarkEnd w:id="44"/>
    </w:p>
    <w:p w14:paraId="2BF3F14A" w14:textId="31C6C220" w:rsidR="00015E25" w:rsidRDefault="0050637C" w:rsidP="00015E25">
      <w:pPr>
        <w:pStyle w:val="Caption"/>
      </w:pPr>
      <w:r>
        <w:t>Table 12</w:t>
      </w:r>
      <w:r w:rsidR="00015E25">
        <w:t xml:space="preserve"> </w:t>
      </w:r>
      <w:r>
        <w:t xml:space="preserve">Movement to </w:t>
      </w:r>
      <w:proofErr w:type="spellStart"/>
      <w:r>
        <w:t>non co-</w:t>
      </w:r>
      <w:proofErr w:type="spellEnd"/>
      <w:r>
        <w:t>located approved arrangement sites (not at one physical site address - t</w:t>
      </w:r>
      <w:r w:rsidR="00015E25">
        <w:t xml:space="preserve">ransport of </w:t>
      </w:r>
      <w:r w:rsidR="00500BB1">
        <w:t>live animal requirement</w:t>
      </w:r>
    </w:p>
    <w:tbl>
      <w:tblPr>
        <w:tblStyle w:val="TableGrid"/>
        <w:tblW w:w="5000" w:type="pct"/>
        <w:tblLayout w:type="fixed"/>
        <w:tblLook w:val="04A0" w:firstRow="1" w:lastRow="0" w:firstColumn="1" w:lastColumn="0" w:noHBand="0" w:noVBand="1"/>
      </w:tblPr>
      <w:tblGrid>
        <w:gridCol w:w="847"/>
        <w:gridCol w:w="5952"/>
        <w:gridCol w:w="2261"/>
      </w:tblGrid>
      <w:tr w:rsidR="00015E25" w14:paraId="33A2F003" w14:textId="77777777" w:rsidTr="008D0520">
        <w:trPr>
          <w:tblHeader/>
        </w:trPr>
        <w:tc>
          <w:tcPr>
            <w:tcW w:w="467" w:type="pct"/>
          </w:tcPr>
          <w:p w14:paraId="487C5D21" w14:textId="77777777" w:rsidR="00015E25" w:rsidRDefault="00015E25" w:rsidP="006C4BDF">
            <w:pPr>
              <w:pStyle w:val="Numberedtables1"/>
              <w:numPr>
                <w:ilvl w:val="0"/>
                <w:numId w:val="0"/>
              </w:numPr>
            </w:pPr>
          </w:p>
        </w:tc>
        <w:tc>
          <w:tcPr>
            <w:tcW w:w="3285" w:type="pct"/>
          </w:tcPr>
          <w:p w14:paraId="660D8C22" w14:textId="77777777" w:rsidR="00015E25" w:rsidRDefault="00015E25" w:rsidP="006C4BDF">
            <w:pPr>
              <w:pStyle w:val="TableHeading"/>
            </w:pPr>
            <w:r>
              <w:t>Requirement</w:t>
            </w:r>
          </w:p>
        </w:tc>
        <w:tc>
          <w:tcPr>
            <w:tcW w:w="1248" w:type="pct"/>
          </w:tcPr>
          <w:p w14:paraId="30C5E9B1" w14:textId="77777777" w:rsidR="00015E25" w:rsidRDefault="00015E25" w:rsidP="006C4BDF">
            <w:pPr>
              <w:pStyle w:val="TableHeading"/>
            </w:pPr>
            <w:r>
              <w:t>Non-conformity</w:t>
            </w:r>
          </w:p>
        </w:tc>
      </w:tr>
      <w:tr w:rsidR="00015E25" w14:paraId="79E7A2EE" w14:textId="77777777" w:rsidTr="008D0520">
        <w:tc>
          <w:tcPr>
            <w:tcW w:w="467" w:type="pct"/>
          </w:tcPr>
          <w:p w14:paraId="0CDE6C39" w14:textId="5184B16F" w:rsidR="00015E25" w:rsidRDefault="001837CF" w:rsidP="006C4BDF">
            <w:pPr>
              <w:pStyle w:val="Numberedtables2"/>
              <w:numPr>
                <w:ilvl w:val="0"/>
                <w:numId w:val="0"/>
              </w:numPr>
              <w:ind w:left="454" w:hanging="454"/>
            </w:pPr>
            <w:r>
              <w:t>12.1</w:t>
            </w:r>
          </w:p>
        </w:tc>
        <w:tc>
          <w:tcPr>
            <w:tcW w:w="3285" w:type="pct"/>
          </w:tcPr>
          <w:p w14:paraId="28CFBF09" w14:textId="21DF41FE" w:rsidR="00015E25" w:rsidRPr="00015E25" w:rsidRDefault="00015E25" w:rsidP="002473B7">
            <w:pPr>
              <w:pStyle w:val="ListNumberTable1"/>
              <w:numPr>
                <w:ilvl w:val="0"/>
                <w:numId w:val="0"/>
              </w:numPr>
              <w:ind w:left="33" w:hanging="33"/>
            </w:pPr>
            <w:r w:rsidRPr="00015E25">
              <w:t xml:space="preserve">The department must be </w:t>
            </w:r>
            <w:r>
              <w:t>n</w:t>
            </w:r>
            <w:r w:rsidRPr="00015E25">
              <w:t xml:space="preserve">otified in writing and approval obtained, prior to the transport of live animals subject to biosecurity control to </w:t>
            </w:r>
            <w:proofErr w:type="spellStart"/>
            <w:r w:rsidRPr="00015E25">
              <w:t>non co-</w:t>
            </w:r>
            <w:proofErr w:type="spellEnd"/>
            <w:r w:rsidRPr="00015E25">
              <w:t>located approved arrangement sites.</w:t>
            </w:r>
          </w:p>
        </w:tc>
        <w:tc>
          <w:tcPr>
            <w:tcW w:w="1248" w:type="pct"/>
          </w:tcPr>
          <w:p w14:paraId="71C6FD12" w14:textId="312CBFDC" w:rsidR="00015E25" w:rsidRDefault="00B26327" w:rsidP="002473B7">
            <w:pPr>
              <w:pStyle w:val="ListNumberTable1"/>
              <w:numPr>
                <w:ilvl w:val="0"/>
                <w:numId w:val="0"/>
              </w:numPr>
              <w:ind w:left="340" w:hanging="340"/>
            </w:pPr>
            <w:r>
              <w:t>major</w:t>
            </w:r>
          </w:p>
        </w:tc>
      </w:tr>
      <w:tr w:rsidR="00015E25" w14:paraId="6AB76454" w14:textId="77777777" w:rsidTr="008D0520">
        <w:tc>
          <w:tcPr>
            <w:tcW w:w="467" w:type="pct"/>
          </w:tcPr>
          <w:p w14:paraId="46628D5B" w14:textId="5AC8508B" w:rsidR="00015E25" w:rsidRDefault="001837CF" w:rsidP="006C4BDF">
            <w:pPr>
              <w:pStyle w:val="Numberedtables2"/>
              <w:numPr>
                <w:ilvl w:val="0"/>
                <w:numId w:val="0"/>
              </w:numPr>
              <w:ind w:left="454" w:hanging="454"/>
            </w:pPr>
            <w:r>
              <w:t>12.2</w:t>
            </w:r>
          </w:p>
        </w:tc>
        <w:tc>
          <w:tcPr>
            <w:tcW w:w="3285" w:type="pct"/>
          </w:tcPr>
          <w:p w14:paraId="4DD5B081" w14:textId="1F7DECCE" w:rsidR="00015E25" w:rsidRDefault="00015E25" w:rsidP="002473B7">
            <w:pPr>
              <w:pStyle w:val="ListNumberTable1"/>
              <w:numPr>
                <w:ilvl w:val="0"/>
                <w:numId w:val="0"/>
              </w:numPr>
              <w:ind w:left="33" w:hanging="33"/>
            </w:pPr>
            <w:r w:rsidRPr="00015E25">
              <w:rPr>
                <w:snapToGrid w:val="0"/>
              </w:rPr>
              <w:t xml:space="preserve">Animal transport to </w:t>
            </w:r>
            <w:proofErr w:type="spellStart"/>
            <w:r w:rsidRPr="00015E25">
              <w:rPr>
                <w:snapToGrid w:val="0"/>
              </w:rPr>
              <w:t>non co-</w:t>
            </w:r>
            <w:proofErr w:type="spellEnd"/>
            <w:r w:rsidRPr="00015E25">
              <w:rPr>
                <w:snapToGrid w:val="0"/>
              </w:rPr>
              <w:t>located approved arrangement site must be in a manner that prevents escape of the animal or contact with animals not subject to biosecurity control or a different cohort of animals subject to biosecurity control.</w:t>
            </w:r>
          </w:p>
        </w:tc>
        <w:tc>
          <w:tcPr>
            <w:tcW w:w="1248" w:type="pct"/>
          </w:tcPr>
          <w:p w14:paraId="19E1138A" w14:textId="5F3A4A02" w:rsidR="00015E25" w:rsidRDefault="00B26327" w:rsidP="002473B7">
            <w:pPr>
              <w:pStyle w:val="ListNumberTable1"/>
              <w:numPr>
                <w:ilvl w:val="0"/>
                <w:numId w:val="0"/>
              </w:numPr>
              <w:ind w:left="340" w:hanging="340"/>
            </w:pPr>
            <w:r>
              <w:t>major</w:t>
            </w:r>
          </w:p>
        </w:tc>
      </w:tr>
    </w:tbl>
    <w:p w14:paraId="45A37F02" w14:textId="1F454A4B" w:rsidR="00166500" w:rsidRDefault="001837CF" w:rsidP="00166500">
      <w:pPr>
        <w:pStyle w:val="Caption"/>
      </w:pPr>
      <w:r>
        <w:t>Table 12</w:t>
      </w:r>
      <w:r w:rsidR="001C5A98">
        <w:t>.1</w:t>
      </w:r>
      <w:r>
        <w:t xml:space="preserve"> Movement to co-located approved arrangement sites at the one physical site address – animal </w:t>
      </w:r>
      <w:r w:rsidR="00500BB1">
        <w:t>movement requirement</w:t>
      </w:r>
    </w:p>
    <w:tbl>
      <w:tblPr>
        <w:tblStyle w:val="TableGrid"/>
        <w:tblW w:w="5000" w:type="pct"/>
        <w:tblLayout w:type="fixed"/>
        <w:tblLook w:val="04A0" w:firstRow="1" w:lastRow="0" w:firstColumn="1" w:lastColumn="0" w:noHBand="0" w:noVBand="1"/>
      </w:tblPr>
      <w:tblGrid>
        <w:gridCol w:w="988"/>
        <w:gridCol w:w="5811"/>
        <w:gridCol w:w="2261"/>
      </w:tblGrid>
      <w:tr w:rsidR="004132C2" w14:paraId="7B38C419" w14:textId="77777777" w:rsidTr="008D0520">
        <w:tc>
          <w:tcPr>
            <w:tcW w:w="545" w:type="pct"/>
          </w:tcPr>
          <w:p w14:paraId="54E12325" w14:textId="77777777" w:rsidR="004132C2" w:rsidRDefault="004132C2" w:rsidP="006C4BDF">
            <w:pPr>
              <w:pStyle w:val="Numberedtables1"/>
              <w:numPr>
                <w:ilvl w:val="0"/>
                <w:numId w:val="0"/>
              </w:numPr>
            </w:pPr>
          </w:p>
        </w:tc>
        <w:tc>
          <w:tcPr>
            <w:tcW w:w="3207" w:type="pct"/>
          </w:tcPr>
          <w:p w14:paraId="5C0E305C" w14:textId="77777777" w:rsidR="004132C2" w:rsidRDefault="004132C2" w:rsidP="006C4BDF">
            <w:pPr>
              <w:pStyle w:val="TableHeading"/>
            </w:pPr>
            <w:r>
              <w:t>Requirement</w:t>
            </w:r>
          </w:p>
        </w:tc>
        <w:tc>
          <w:tcPr>
            <w:tcW w:w="1248" w:type="pct"/>
          </w:tcPr>
          <w:p w14:paraId="2762252C" w14:textId="77777777" w:rsidR="004132C2" w:rsidRDefault="004132C2" w:rsidP="006C4BDF">
            <w:pPr>
              <w:pStyle w:val="TableHeading"/>
            </w:pPr>
            <w:r>
              <w:t>Non-conformity</w:t>
            </w:r>
          </w:p>
        </w:tc>
      </w:tr>
      <w:tr w:rsidR="00166500" w14:paraId="2AD08526" w14:textId="77777777" w:rsidTr="008D0520">
        <w:tc>
          <w:tcPr>
            <w:tcW w:w="545" w:type="pct"/>
          </w:tcPr>
          <w:p w14:paraId="4AEE12CD" w14:textId="76556BBC" w:rsidR="00166500" w:rsidRDefault="001837CF" w:rsidP="006C4BDF">
            <w:pPr>
              <w:pStyle w:val="Numberedtables2"/>
              <w:numPr>
                <w:ilvl w:val="0"/>
                <w:numId w:val="0"/>
              </w:numPr>
              <w:ind w:left="454" w:hanging="454"/>
            </w:pPr>
            <w:r>
              <w:t>12.1.1</w:t>
            </w:r>
          </w:p>
        </w:tc>
        <w:tc>
          <w:tcPr>
            <w:tcW w:w="3207" w:type="pct"/>
          </w:tcPr>
          <w:p w14:paraId="2A540EFA" w14:textId="47647D11" w:rsidR="00166500" w:rsidRPr="00015E25" w:rsidRDefault="00166500" w:rsidP="002473B7">
            <w:pPr>
              <w:pStyle w:val="ListNumberTable1"/>
              <w:numPr>
                <w:ilvl w:val="0"/>
                <w:numId w:val="0"/>
              </w:numPr>
              <w:ind w:left="33" w:hanging="33"/>
            </w:pPr>
            <w:r>
              <w:t>Animal movement or transport between co-located approved arrangement sites (facilities) must be in a manner which ensures that animals subject to biosecurity control do not have physical contact with animals not subject to biosecurity control or a different cohort of animals, their water or feed.</w:t>
            </w:r>
          </w:p>
        </w:tc>
        <w:tc>
          <w:tcPr>
            <w:tcW w:w="1248" w:type="pct"/>
          </w:tcPr>
          <w:p w14:paraId="2D803726" w14:textId="7EDE5C05" w:rsidR="00166500" w:rsidRDefault="00B26327" w:rsidP="002473B7">
            <w:pPr>
              <w:pStyle w:val="ListNumberTable1"/>
              <w:numPr>
                <w:ilvl w:val="0"/>
                <w:numId w:val="0"/>
              </w:numPr>
              <w:ind w:left="340" w:hanging="340"/>
            </w:pPr>
            <w:r>
              <w:t>major</w:t>
            </w:r>
          </w:p>
        </w:tc>
      </w:tr>
    </w:tbl>
    <w:p w14:paraId="47ED83A1" w14:textId="73DBD48A" w:rsidR="004132C2" w:rsidRDefault="004132C2" w:rsidP="00171C93">
      <w:pPr>
        <w:pStyle w:val="Heading3"/>
        <w:numPr>
          <w:ilvl w:val="0"/>
          <w:numId w:val="101"/>
        </w:numPr>
      </w:pPr>
      <w:bookmarkStart w:id="45" w:name="_Toc500324164"/>
      <w:r>
        <w:t>Biosecurity treatments and waste management</w:t>
      </w:r>
      <w:bookmarkEnd w:id="45"/>
    </w:p>
    <w:p w14:paraId="7DDF966B" w14:textId="394659BE" w:rsidR="004132C2" w:rsidRDefault="001837CF" w:rsidP="004132C2">
      <w:pPr>
        <w:pStyle w:val="Caption"/>
      </w:pPr>
      <w:r w:rsidRPr="006D6CB2">
        <w:t>Table 13</w:t>
      </w:r>
      <w:r w:rsidR="004132C2" w:rsidRPr="006D6CB2">
        <w:t xml:space="preserve"> </w:t>
      </w:r>
      <w:r w:rsidRPr="006D6CB2">
        <w:t>Biosecurity treatments and waste management - c</w:t>
      </w:r>
      <w:r w:rsidR="004132C2" w:rsidRPr="006D6CB2">
        <w:t>ontaminated or potentially contaminate</w:t>
      </w:r>
      <w:r w:rsidR="00500BB1">
        <w:t>d solids requirement</w:t>
      </w:r>
    </w:p>
    <w:tbl>
      <w:tblPr>
        <w:tblStyle w:val="TableGrid"/>
        <w:tblW w:w="5000" w:type="pct"/>
        <w:tblLayout w:type="fixed"/>
        <w:tblLook w:val="04A0" w:firstRow="1" w:lastRow="0" w:firstColumn="1" w:lastColumn="0" w:noHBand="0" w:noVBand="1"/>
      </w:tblPr>
      <w:tblGrid>
        <w:gridCol w:w="988"/>
        <w:gridCol w:w="5811"/>
        <w:gridCol w:w="2261"/>
      </w:tblGrid>
      <w:tr w:rsidR="004132C2" w14:paraId="023BBEB5" w14:textId="77777777" w:rsidTr="008D0520">
        <w:tc>
          <w:tcPr>
            <w:tcW w:w="545" w:type="pct"/>
          </w:tcPr>
          <w:p w14:paraId="529BD45E" w14:textId="77777777" w:rsidR="004132C2" w:rsidRDefault="004132C2" w:rsidP="006C4BDF">
            <w:pPr>
              <w:pStyle w:val="Numberedtables1"/>
              <w:numPr>
                <w:ilvl w:val="0"/>
                <w:numId w:val="0"/>
              </w:numPr>
            </w:pPr>
          </w:p>
        </w:tc>
        <w:tc>
          <w:tcPr>
            <w:tcW w:w="3207" w:type="pct"/>
          </w:tcPr>
          <w:p w14:paraId="3F2F0E96" w14:textId="77777777" w:rsidR="004132C2" w:rsidRDefault="004132C2" w:rsidP="006C4BDF">
            <w:pPr>
              <w:pStyle w:val="TableHeading"/>
            </w:pPr>
            <w:r>
              <w:t>Requirement</w:t>
            </w:r>
          </w:p>
        </w:tc>
        <w:tc>
          <w:tcPr>
            <w:tcW w:w="1248" w:type="pct"/>
          </w:tcPr>
          <w:p w14:paraId="0B4F74AD" w14:textId="77777777" w:rsidR="004132C2" w:rsidRDefault="004132C2" w:rsidP="006C4BDF">
            <w:pPr>
              <w:pStyle w:val="TableHeading"/>
            </w:pPr>
            <w:r>
              <w:t>Non-conformity</w:t>
            </w:r>
          </w:p>
        </w:tc>
      </w:tr>
      <w:tr w:rsidR="004132C2" w14:paraId="70E995D0" w14:textId="77777777" w:rsidTr="008D0520">
        <w:tc>
          <w:tcPr>
            <w:tcW w:w="545" w:type="pct"/>
          </w:tcPr>
          <w:p w14:paraId="059A8C66" w14:textId="0DFC94B7" w:rsidR="004132C2" w:rsidRDefault="001837CF" w:rsidP="006C4BDF">
            <w:pPr>
              <w:pStyle w:val="Numberedtables2"/>
              <w:numPr>
                <w:ilvl w:val="0"/>
                <w:numId w:val="0"/>
              </w:numPr>
              <w:ind w:left="454" w:hanging="454"/>
            </w:pPr>
            <w:r>
              <w:t>13.1</w:t>
            </w:r>
          </w:p>
        </w:tc>
        <w:tc>
          <w:tcPr>
            <w:tcW w:w="3207" w:type="pct"/>
          </w:tcPr>
          <w:p w14:paraId="27A2DEF5" w14:textId="77777777" w:rsidR="004132C2" w:rsidRDefault="004132C2" w:rsidP="004132C2">
            <w:pPr>
              <w:pStyle w:val="Normalsmall"/>
            </w:pPr>
            <w:r>
              <w:t>When on-site deep burial of carcasses subject to biosecurity control is undertaken the:</w:t>
            </w:r>
          </w:p>
          <w:p w14:paraId="2E50199F" w14:textId="1475BDC8" w:rsidR="004132C2" w:rsidRDefault="004132C2" w:rsidP="00171C93">
            <w:pPr>
              <w:pStyle w:val="ListNumberTable1"/>
              <w:numPr>
                <w:ilvl w:val="0"/>
                <w:numId w:val="118"/>
              </w:numPr>
            </w:pPr>
            <w:r>
              <w:t>excavation must be of a depth to ensure that the carcass is covered with 2 metres of compacted fill</w:t>
            </w:r>
          </w:p>
          <w:p w14:paraId="51F3C094" w14:textId="77777777" w:rsidR="004132C2" w:rsidRDefault="004132C2" w:rsidP="004132C2">
            <w:pPr>
              <w:pStyle w:val="ListNumberTable1"/>
            </w:pPr>
            <w:proofErr w:type="gramStart"/>
            <w:r>
              <w:t>components</w:t>
            </w:r>
            <w:proofErr w:type="gramEnd"/>
            <w:r>
              <w:t xml:space="preserve"> of the transport vehicle or receptacle that have come into contact with the goods subject to biosecurity control must be decontaminated following on-site deep burial.</w:t>
            </w:r>
          </w:p>
          <w:p w14:paraId="1508CC8B" w14:textId="71AA9398" w:rsidR="004132C2" w:rsidRPr="00015E25" w:rsidRDefault="00420F70" w:rsidP="004132C2">
            <w:pPr>
              <w:pStyle w:val="Normalsmall"/>
            </w:pPr>
            <w:r>
              <w:t>Note: Item (ii</w:t>
            </w:r>
            <w:r w:rsidR="004132C2">
              <w:t xml:space="preserve">) will require using a department approved disinfectant and washing of the receptacle/vehicle at the deep burial site or at an </w:t>
            </w:r>
            <w:r w:rsidR="002473B7">
              <w:t>approved wash facility at the approved arrangement</w:t>
            </w:r>
            <w:r w:rsidR="004132C2">
              <w:t xml:space="preserve"> site.</w:t>
            </w:r>
          </w:p>
        </w:tc>
        <w:tc>
          <w:tcPr>
            <w:tcW w:w="1248" w:type="pct"/>
          </w:tcPr>
          <w:p w14:paraId="0D9BBFC6" w14:textId="37BB8000" w:rsidR="004132C2" w:rsidRPr="00FE6898" w:rsidRDefault="00171C93" w:rsidP="00171C93">
            <w:pPr>
              <w:pStyle w:val="ListNumberTable1"/>
              <w:numPr>
                <w:ilvl w:val="0"/>
                <w:numId w:val="328"/>
              </w:numPr>
            </w:pPr>
            <w:r w:rsidRPr="00FE6898">
              <w:t>m</w:t>
            </w:r>
            <w:r w:rsidR="00B26327" w:rsidRPr="00FE6898">
              <w:t>ajor</w:t>
            </w:r>
          </w:p>
          <w:p w14:paraId="2B18C927" w14:textId="37ED2CC6" w:rsidR="004132C2" w:rsidRDefault="00171C93" w:rsidP="00420F70">
            <w:pPr>
              <w:pStyle w:val="ListNumberTable1"/>
              <w:numPr>
                <w:ilvl w:val="0"/>
                <w:numId w:val="328"/>
              </w:numPr>
            </w:pPr>
            <w:r w:rsidRPr="00FE6898">
              <w:t>minor</w:t>
            </w:r>
          </w:p>
        </w:tc>
      </w:tr>
    </w:tbl>
    <w:p w14:paraId="159E9769" w14:textId="19EF753D" w:rsidR="004132C2" w:rsidRDefault="001837CF" w:rsidP="004132C2">
      <w:pPr>
        <w:pStyle w:val="Caption"/>
      </w:pPr>
      <w:r>
        <w:t>Table 13</w:t>
      </w:r>
      <w:r w:rsidR="001C5A98">
        <w:t>.1</w:t>
      </w:r>
      <w:r w:rsidR="004132C2">
        <w:t xml:space="preserve"> Liv</w:t>
      </w:r>
      <w:r w:rsidR="002541D8">
        <w:t>estock undergoing in-vivo trials</w:t>
      </w:r>
      <w:r w:rsidR="002102D8">
        <w:t xml:space="preserve"> requirement</w:t>
      </w:r>
    </w:p>
    <w:tbl>
      <w:tblPr>
        <w:tblStyle w:val="TableGrid"/>
        <w:tblW w:w="5000" w:type="pct"/>
        <w:tblLayout w:type="fixed"/>
        <w:tblLook w:val="04A0" w:firstRow="1" w:lastRow="0" w:firstColumn="1" w:lastColumn="0" w:noHBand="0" w:noVBand="1"/>
      </w:tblPr>
      <w:tblGrid>
        <w:gridCol w:w="988"/>
        <w:gridCol w:w="5811"/>
        <w:gridCol w:w="2261"/>
      </w:tblGrid>
      <w:tr w:rsidR="004132C2" w14:paraId="0AF7B174" w14:textId="77777777" w:rsidTr="008D0520">
        <w:tc>
          <w:tcPr>
            <w:tcW w:w="545" w:type="pct"/>
          </w:tcPr>
          <w:p w14:paraId="0023545D" w14:textId="77777777" w:rsidR="004132C2" w:rsidRDefault="004132C2" w:rsidP="006C4BDF">
            <w:pPr>
              <w:pStyle w:val="Numberedtables1"/>
              <w:numPr>
                <w:ilvl w:val="0"/>
                <w:numId w:val="0"/>
              </w:numPr>
            </w:pPr>
          </w:p>
        </w:tc>
        <w:tc>
          <w:tcPr>
            <w:tcW w:w="3207" w:type="pct"/>
          </w:tcPr>
          <w:p w14:paraId="6668369F" w14:textId="77777777" w:rsidR="004132C2" w:rsidRDefault="004132C2" w:rsidP="006C4BDF">
            <w:pPr>
              <w:pStyle w:val="TableHeading"/>
            </w:pPr>
            <w:r>
              <w:t>Requirement</w:t>
            </w:r>
          </w:p>
        </w:tc>
        <w:tc>
          <w:tcPr>
            <w:tcW w:w="1248" w:type="pct"/>
          </w:tcPr>
          <w:p w14:paraId="47044C80" w14:textId="77777777" w:rsidR="004132C2" w:rsidRDefault="004132C2" w:rsidP="006C4BDF">
            <w:pPr>
              <w:pStyle w:val="TableHeading"/>
            </w:pPr>
            <w:r>
              <w:t>Non-conformity</w:t>
            </w:r>
          </w:p>
        </w:tc>
      </w:tr>
      <w:tr w:rsidR="004132C2" w14:paraId="1FD37521" w14:textId="77777777" w:rsidTr="008D0520">
        <w:tc>
          <w:tcPr>
            <w:tcW w:w="545" w:type="pct"/>
          </w:tcPr>
          <w:p w14:paraId="5B5F78A5" w14:textId="4DC3A1FC" w:rsidR="004132C2" w:rsidRDefault="001837CF" w:rsidP="006C4BDF">
            <w:pPr>
              <w:pStyle w:val="Numberedtables2"/>
              <w:numPr>
                <w:ilvl w:val="0"/>
                <w:numId w:val="0"/>
              </w:numPr>
              <w:ind w:left="454" w:hanging="454"/>
            </w:pPr>
            <w:r>
              <w:t>13.1.1</w:t>
            </w:r>
          </w:p>
        </w:tc>
        <w:tc>
          <w:tcPr>
            <w:tcW w:w="3207" w:type="pct"/>
          </w:tcPr>
          <w:p w14:paraId="295B9A0C" w14:textId="35535526" w:rsidR="004132C2" w:rsidRPr="00015E25" w:rsidRDefault="006A4F7E" w:rsidP="002473B7">
            <w:pPr>
              <w:pStyle w:val="ListNumberTable1"/>
              <w:numPr>
                <w:ilvl w:val="0"/>
                <w:numId w:val="0"/>
              </w:numPr>
              <w:ind w:left="33" w:hanging="33"/>
            </w:pPr>
            <w:r>
              <w:t>Waste (for example</w:t>
            </w:r>
            <w:r w:rsidR="002102D8">
              <w:t xml:space="preserve"> manure/faeces) from animals subject to biosecurity control must be held for 30 days (from collection) before being distributed only within the boundaries of the approved arrangement site.</w:t>
            </w:r>
          </w:p>
        </w:tc>
        <w:tc>
          <w:tcPr>
            <w:tcW w:w="1248" w:type="pct"/>
          </w:tcPr>
          <w:p w14:paraId="197B074B" w14:textId="3758058C" w:rsidR="004132C2" w:rsidRDefault="00B26327" w:rsidP="002473B7">
            <w:pPr>
              <w:pStyle w:val="ListNumberTable1"/>
              <w:numPr>
                <w:ilvl w:val="0"/>
                <w:numId w:val="0"/>
              </w:numPr>
              <w:ind w:left="340" w:hanging="340"/>
            </w:pPr>
            <w:r>
              <w:t>major</w:t>
            </w:r>
          </w:p>
        </w:tc>
      </w:tr>
    </w:tbl>
    <w:p w14:paraId="4C055A99" w14:textId="12717496" w:rsidR="002102D8" w:rsidRDefault="001837CF" w:rsidP="002102D8">
      <w:pPr>
        <w:pStyle w:val="Caption"/>
      </w:pPr>
      <w:r>
        <w:t>Table 13</w:t>
      </w:r>
      <w:r w:rsidR="001C5A98">
        <w:t>.2</w:t>
      </w:r>
      <w:r w:rsidR="002102D8">
        <w:t xml:space="preserve"> Contaminated or potentially contaminated liquid requirements</w:t>
      </w:r>
    </w:p>
    <w:tbl>
      <w:tblPr>
        <w:tblStyle w:val="TableGrid"/>
        <w:tblW w:w="5000" w:type="pct"/>
        <w:tblLayout w:type="fixed"/>
        <w:tblLook w:val="04A0" w:firstRow="1" w:lastRow="0" w:firstColumn="1" w:lastColumn="0" w:noHBand="0" w:noVBand="1"/>
      </w:tblPr>
      <w:tblGrid>
        <w:gridCol w:w="988"/>
        <w:gridCol w:w="5811"/>
        <w:gridCol w:w="2261"/>
      </w:tblGrid>
      <w:tr w:rsidR="002102D8" w14:paraId="6E8ADD95" w14:textId="77777777" w:rsidTr="008D0520">
        <w:tc>
          <w:tcPr>
            <w:tcW w:w="545" w:type="pct"/>
          </w:tcPr>
          <w:p w14:paraId="04718650" w14:textId="77777777" w:rsidR="002102D8" w:rsidRDefault="002102D8" w:rsidP="006C4BDF">
            <w:pPr>
              <w:pStyle w:val="Numberedtables1"/>
              <w:numPr>
                <w:ilvl w:val="0"/>
                <w:numId w:val="0"/>
              </w:numPr>
            </w:pPr>
          </w:p>
        </w:tc>
        <w:tc>
          <w:tcPr>
            <w:tcW w:w="3207" w:type="pct"/>
          </w:tcPr>
          <w:p w14:paraId="123A5FAA" w14:textId="77777777" w:rsidR="002102D8" w:rsidRDefault="002102D8" w:rsidP="006C4BDF">
            <w:pPr>
              <w:pStyle w:val="TableHeading"/>
            </w:pPr>
            <w:r>
              <w:t>Requirement</w:t>
            </w:r>
          </w:p>
        </w:tc>
        <w:tc>
          <w:tcPr>
            <w:tcW w:w="1248" w:type="pct"/>
          </w:tcPr>
          <w:p w14:paraId="6474C3DD" w14:textId="77777777" w:rsidR="002102D8" w:rsidRDefault="002102D8" w:rsidP="006C4BDF">
            <w:pPr>
              <w:pStyle w:val="TableHeading"/>
            </w:pPr>
            <w:r>
              <w:t>Non-conformity</w:t>
            </w:r>
          </w:p>
        </w:tc>
      </w:tr>
      <w:tr w:rsidR="002102D8" w14:paraId="4D5806AF" w14:textId="77777777" w:rsidTr="008D0520">
        <w:tc>
          <w:tcPr>
            <w:tcW w:w="545" w:type="pct"/>
          </w:tcPr>
          <w:p w14:paraId="60639756" w14:textId="1FC10D7C" w:rsidR="002102D8" w:rsidRDefault="001C5A98" w:rsidP="006C4BDF">
            <w:pPr>
              <w:pStyle w:val="Numberedtables2"/>
              <w:numPr>
                <w:ilvl w:val="0"/>
                <w:numId w:val="0"/>
              </w:numPr>
              <w:ind w:left="454" w:hanging="454"/>
            </w:pPr>
            <w:r>
              <w:t>13.2.1</w:t>
            </w:r>
          </w:p>
        </w:tc>
        <w:tc>
          <w:tcPr>
            <w:tcW w:w="3207" w:type="pct"/>
          </w:tcPr>
          <w:p w14:paraId="5CF502AF" w14:textId="77777777" w:rsidR="002541D8" w:rsidRDefault="002541D8" w:rsidP="002541D8">
            <w:pPr>
              <w:pStyle w:val="Normalsmall"/>
            </w:pPr>
            <w:r>
              <w:t xml:space="preserve">Imported water must be treated before disposal, by either: </w:t>
            </w:r>
          </w:p>
          <w:p w14:paraId="3E74EA43" w14:textId="6F163744" w:rsidR="002541D8" w:rsidRDefault="002541D8" w:rsidP="00171C93">
            <w:pPr>
              <w:pStyle w:val="ListNumberTable1"/>
              <w:numPr>
                <w:ilvl w:val="0"/>
                <w:numId w:val="120"/>
              </w:numPr>
            </w:pPr>
            <w:r>
              <w:t>steam sterilisation for salt water</w:t>
            </w:r>
          </w:p>
          <w:p w14:paraId="264BDB64" w14:textId="0BD97441" w:rsidR="002541D8" w:rsidRDefault="002541D8" w:rsidP="002541D8">
            <w:pPr>
              <w:pStyle w:val="ListNumberTable1"/>
            </w:pPr>
            <w:r>
              <w:t>hypochlorite or steam sterilisation for fresh water, or</w:t>
            </w:r>
          </w:p>
          <w:p w14:paraId="241DF6C7" w14:textId="472C5701" w:rsidR="002102D8" w:rsidRPr="00015E25" w:rsidRDefault="002541D8" w:rsidP="002541D8">
            <w:pPr>
              <w:pStyle w:val="ListNumberTable1"/>
            </w:pPr>
            <w:proofErr w:type="gramStart"/>
            <w:r>
              <w:t>a</w:t>
            </w:r>
            <w:proofErr w:type="gramEnd"/>
            <w:r>
              <w:t xml:space="preserve"> department approved method.</w:t>
            </w:r>
          </w:p>
        </w:tc>
        <w:tc>
          <w:tcPr>
            <w:tcW w:w="1248" w:type="pct"/>
          </w:tcPr>
          <w:p w14:paraId="5075AC18" w14:textId="328A9209" w:rsidR="002102D8" w:rsidRDefault="00B26327" w:rsidP="00F311B2">
            <w:pPr>
              <w:pStyle w:val="ListNumberTable1"/>
              <w:numPr>
                <w:ilvl w:val="0"/>
                <w:numId w:val="0"/>
              </w:numPr>
            </w:pPr>
            <w:r>
              <w:t>major</w:t>
            </w:r>
          </w:p>
        </w:tc>
      </w:tr>
      <w:tr w:rsidR="002541D8" w14:paraId="0A4A310B" w14:textId="77777777" w:rsidTr="008D0520">
        <w:tc>
          <w:tcPr>
            <w:tcW w:w="545" w:type="pct"/>
          </w:tcPr>
          <w:p w14:paraId="51506398" w14:textId="451A83AB" w:rsidR="002541D8" w:rsidRDefault="001C5A98" w:rsidP="006C4BDF">
            <w:pPr>
              <w:pStyle w:val="Numberedtables2"/>
              <w:numPr>
                <w:ilvl w:val="0"/>
                <w:numId w:val="0"/>
              </w:numPr>
              <w:ind w:left="454" w:hanging="454"/>
            </w:pPr>
            <w:r>
              <w:t>13.2.2</w:t>
            </w:r>
          </w:p>
        </w:tc>
        <w:tc>
          <w:tcPr>
            <w:tcW w:w="3207" w:type="pct"/>
          </w:tcPr>
          <w:p w14:paraId="5DE9BCAF" w14:textId="77777777" w:rsidR="002541D8" w:rsidRDefault="002541D8" w:rsidP="00171C93">
            <w:pPr>
              <w:pStyle w:val="ListNumberTable1"/>
              <w:numPr>
                <w:ilvl w:val="0"/>
                <w:numId w:val="0"/>
              </w:numPr>
              <w:ind w:left="33" w:hanging="33"/>
            </w:pPr>
            <w:r>
              <w:t>Contaminated or potentially contaminated liquids at enclosed animal facilities must be:</w:t>
            </w:r>
          </w:p>
          <w:p w14:paraId="6AF85B71" w14:textId="64648E30" w:rsidR="002541D8" w:rsidRDefault="002541D8" w:rsidP="00171C93">
            <w:pPr>
              <w:pStyle w:val="ListNumberTable1"/>
              <w:numPr>
                <w:ilvl w:val="0"/>
                <w:numId w:val="522"/>
              </w:numPr>
            </w:pPr>
            <w:r>
              <w:t>treated by hypochlorite</w:t>
            </w:r>
          </w:p>
          <w:p w14:paraId="54D8DE08" w14:textId="6F90F285" w:rsidR="002541D8" w:rsidRDefault="002541D8" w:rsidP="002541D8">
            <w:pPr>
              <w:pStyle w:val="ListNumberTable1"/>
            </w:pPr>
            <w:r>
              <w:t>collected and retained within enclosed tanks or similar for the duration of the biosecurity period, or</w:t>
            </w:r>
          </w:p>
          <w:p w14:paraId="140995BD" w14:textId="512B1B93" w:rsidR="002541D8" w:rsidRDefault="002541D8" w:rsidP="003F0B93">
            <w:pPr>
              <w:pStyle w:val="ListNumberTable1"/>
            </w:pPr>
            <w:proofErr w:type="gramStart"/>
            <w:r>
              <w:t>treated</w:t>
            </w:r>
            <w:proofErr w:type="gramEnd"/>
            <w:r>
              <w:t xml:space="preserve"> by an alternative </w:t>
            </w:r>
            <w:r w:rsidR="003F0B93">
              <w:t>departme</w:t>
            </w:r>
            <w:r w:rsidR="008E6FE4">
              <w:t>nt approved method (for example</w:t>
            </w:r>
            <w:r w:rsidR="003F0B93">
              <w:t xml:space="preserve"> </w:t>
            </w:r>
            <w:r>
              <w:t>steam sterilisation).</w:t>
            </w:r>
          </w:p>
        </w:tc>
        <w:tc>
          <w:tcPr>
            <w:tcW w:w="1248" w:type="pct"/>
          </w:tcPr>
          <w:p w14:paraId="58B5085C" w14:textId="23C4D4CE" w:rsidR="002541D8" w:rsidRPr="00FE6898" w:rsidRDefault="003F1A3D" w:rsidP="00171C93">
            <w:pPr>
              <w:pStyle w:val="ListNumberTable1"/>
              <w:numPr>
                <w:ilvl w:val="0"/>
                <w:numId w:val="332"/>
              </w:numPr>
            </w:pPr>
            <w:r w:rsidRPr="00FE6898">
              <w:t>m</w:t>
            </w:r>
            <w:r w:rsidR="00B26327" w:rsidRPr="00FE6898">
              <w:t>ajor</w:t>
            </w:r>
          </w:p>
          <w:p w14:paraId="41052A86" w14:textId="03B2CC39" w:rsidR="003F1A3D" w:rsidRDefault="003F1A3D" w:rsidP="00171C93">
            <w:pPr>
              <w:pStyle w:val="ListNumberTable1"/>
              <w:numPr>
                <w:ilvl w:val="0"/>
                <w:numId w:val="332"/>
              </w:numPr>
            </w:pPr>
            <w:r>
              <w:t>minor</w:t>
            </w:r>
          </w:p>
          <w:p w14:paraId="4EC22D21" w14:textId="25EF996F" w:rsidR="003F1A3D" w:rsidRDefault="003F1A3D" w:rsidP="00171C93">
            <w:pPr>
              <w:pStyle w:val="ListNumberTable1"/>
              <w:numPr>
                <w:ilvl w:val="0"/>
                <w:numId w:val="332"/>
              </w:numPr>
            </w:pPr>
            <w:r>
              <w:t>minor</w:t>
            </w:r>
          </w:p>
        </w:tc>
      </w:tr>
    </w:tbl>
    <w:p w14:paraId="7A4A005D" w14:textId="7E3D3071" w:rsidR="002541D8" w:rsidRDefault="001837CF" w:rsidP="002541D8">
      <w:pPr>
        <w:pStyle w:val="Caption"/>
      </w:pPr>
      <w:r>
        <w:t>Table 13</w:t>
      </w:r>
      <w:r w:rsidR="001C5A98">
        <w:t>.3</w:t>
      </w:r>
      <w:r w:rsidR="002541D8">
        <w:t xml:space="preserve"> hypochlorite treatment requirements</w:t>
      </w:r>
    </w:p>
    <w:tbl>
      <w:tblPr>
        <w:tblStyle w:val="TableGrid"/>
        <w:tblW w:w="5000" w:type="pct"/>
        <w:tblLayout w:type="fixed"/>
        <w:tblLook w:val="04A0" w:firstRow="1" w:lastRow="0" w:firstColumn="1" w:lastColumn="0" w:noHBand="0" w:noVBand="1"/>
      </w:tblPr>
      <w:tblGrid>
        <w:gridCol w:w="988"/>
        <w:gridCol w:w="5811"/>
        <w:gridCol w:w="2261"/>
      </w:tblGrid>
      <w:tr w:rsidR="002541D8" w14:paraId="74C003D8" w14:textId="77777777" w:rsidTr="008D0520">
        <w:tc>
          <w:tcPr>
            <w:tcW w:w="545" w:type="pct"/>
          </w:tcPr>
          <w:p w14:paraId="03FCDAB6" w14:textId="77777777" w:rsidR="002541D8" w:rsidRDefault="002541D8" w:rsidP="006C4BDF">
            <w:pPr>
              <w:pStyle w:val="Numberedtables1"/>
              <w:numPr>
                <w:ilvl w:val="0"/>
                <w:numId w:val="0"/>
              </w:numPr>
            </w:pPr>
          </w:p>
        </w:tc>
        <w:tc>
          <w:tcPr>
            <w:tcW w:w="3207" w:type="pct"/>
          </w:tcPr>
          <w:p w14:paraId="165F3363" w14:textId="77777777" w:rsidR="002541D8" w:rsidRDefault="002541D8" w:rsidP="006C4BDF">
            <w:pPr>
              <w:pStyle w:val="TableHeading"/>
            </w:pPr>
            <w:r>
              <w:t>Requirement</w:t>
            </w:r>
          </w:p>
        </w:tc>
        <w:tc>
          <w:tcPr>
            <w:tcW w:w="1248" w:type="pct"/>
          </w:tcPr>
          <w:p w14:paraId="5D432A70" w14:textId="77777777" w:rsidR="002541D8" w:rsidRDefault="002541D8" w:rsidP="006C4BDF">
            <w:pPr>
              <w:pStyle w:val="TableHeading"/>
            </w:pPr>
            <w:r>
              <w:t>Non-conformity</w:t>
            </w:r>
          </w:p>
        </w:tc>
      </w:tr>
      <w:tr w:rsidR="002541D8" w14:paraId="57299CD1" w14:textId="77777777" w:rsidTr="008D0520">
        <w:tc>
          <w:tcPr>
            <w:tcW w:w="545" w:type="pct"/>
          </w:tcPr>
          <w:p w14:paraId="05606AA9" w14:textId="3DC3B4E5" w:rsidR="002541D8" w:rsidRDefault="001837CF" w:rsidP="006C4BDF">
            <w:pPr>
              <w:pStyle w:val="Numberedtables2"/>
              <w:numPr>
                <w:ilvl w:val="0"/>
                <w:numId w:val="0"/>
              </w:numPr>
              <w:ind w:left="454" w:hanging="454"/>
            </w:pPr>
            <w:r>
              <w:t>13.</w:t>
            </w:r>
            <w:r w:rsidR="001C5A98">
              <w:t>3.</w:t>
            </w:r>
            <w:r>
              <w:t>1.</w:t>
            </w:r>
          </w:p>
        </w:tc>
        <w:tc>
          <w:tcPr>
            <w:tcW w:w="3207" w:type="pct"/>
          </w:tcPr>
          <w:p w14:paraId="22036886" w14:textId="7C8B3776" w:rsidR="002541D8" w:rsidRDefault="002541D8" w:rsidP="002541D8">
            <w:pPr>
              <w:pStyle w:val="Normalsmall"/>
            </w:pPr>
            <w:r>
              <w:t>Alternative hypochlorite</w:t>
            </w:r>
            <w:r w:rsidR="006A4F7E">
              <w:t xml:space="preserve"> treatment for waste water (for example</w:t>
            </w:r>
            <w:r>
              <w:t xml:space="preserve"> liquid waste, imported fresh water) must be undertaken in accordance with the following process:</w:t>
            </w:r>
          </w:p>
          <w:p w14:paraId="77CDA8F4" w14:textId="2BB1650D" w:rsidR="002541D8" w:rsidRDefault="002541D8" w:rsidP="00171C93">
            <w:pPr>
              <w:pStyle w:val="ListNumberTable1"/>
              <w:numPr>
                <w:ilvl w:val="0"/>
                <w:numId w:val="121"/>
              </w:numPr>
            </w:pPr>
            <w:r>
              <w:t>have filtrat</w:t>
            </w:r>
            <w:r w:rsidR="00BF500D">
              <w:t>ion through a 100 micron filter</w:t>
            </w:r>
          </w:p>
          <w:p w14:paraId="27D79566" w14:textId="42F16B7E" w:rsidR="002541D8" w:rsidRDefault="002541D8" w:rsidP="002541D8">
            <w:pPr>
              <w:pStyle w:val="ListNumberTable1"/>
            </w:pPr>
            <w:r>
              <w:t>test liquid waste to ensure a pH range between 5.0 and 7.0 (where the pH is not within this range, add acid or alkaline products and bring the liqui</w:t>
            </w:r>
            <w:r w:rsidR="00BF500D">
              <w:t xml:space="preserve">d waste  to within this range), </w:t>
            </w:r>
            <w:r>
              <w:t>then</w:t>
            </w:r>
          </w:p>
          <w:p w14:paraId="148B2E2B" w14:textId="4C7AA4E3" w:rsidR="002541D8" w:rsidRDefault="002541D8" w:rsidP="002541D8">
            <w:pPr>
              <w:pStyle w:val="ListNumberTable1"/>
            </w:pPr>
            <w:r>
              <w:t>add hypochlorite to achieve 200 parts per million (ppm) free chlorine (at the end of t</w:t>
            </w:r>
            <w:r w:rsidR="00BF500D">
              <w:t xml:space="preserve">he 10 minutes agitation cycle), </w:t>
            </w:r>
            <w:r>
              <w:t>then</w:t>
            </w:r>
          </w:p>
          <w:p w14:paraId="3A76DF5E" w14:textId="645501CA" w:rsidR="002541D8" w:rsidRDefault="002541D8" w:rsidP="002541D8">
            <w:pPr>
              <w:pStyle w:val="ListNumberTable1"/>
            </w:pPr>
            <w:r>
              <w:t>mechanically agitating in a re</w:t>
            </w:r>
            <w:r w:rsidR="00BF500D">
              <w:t>tention vessel for 10 minutes, t</w:t>
            </w:r>
            <w:r>
              <w:t>hen</w:t>
            </w:r>
          </w:p>
          <w:p w14:paraId="7D63F861" w14:textId="2AB72725" w:rsidR="002541D8" w:rsidRDefault="002541D8" w:rsidP="002541D8">
            <w:pPr>
              <w:pStyle w:val="ListNumberTable1"/>
            </w:pPr>
            <w:r>
              <w:t>testing (after agitation) to determine the free chlo</w:t>
            </w:r>
            <w:r w:rsidR="00BF500D">
              <w:t xml:space="preserve">rine level is at least 200 ppm, </w:t>
            </w:r>
            <w:r>
              <w:t>then</w:t>
            </w:r>
          </w:p>
          <w:p w14:paraId="7F3C9C44" w14:textId="02CDB4D4" w:rsidR="002541D8" w:rsidRDefault="002541D8" w:rsidP="002541D8">
            <w:pPr>
              <w:pStyle w:val="ListNumberTable1"/>
            </w:pPr>
            <w:r>
              <w:t>retain the waste water in the treatment tank for 1 hour following confirmation of c</w:t>
            </w:r>
            <w:r w:rsidR="00BF500D">
              <w:t>oncentration at minimum 200 ppm,</w:t>
            </w:r>
            <w:r>
              <w:t xml:space="preserve"> then</w:t>
            </w:r>
          </w:p>
          <w:p w14:paraId="3090E8E1" w14:textId="5343E6CC" w:rsidR="002541D8" w:rsidRPr="00015E25" w:rsidRDefault="002541D8" w:rsidP="002541D8">
            <w:pPr>
              <w:pStyle w:val="ListNumberTable1"/>
            </w:pPr>
            <w:proofErr w:type="gramStart"/>
            <w:r>
              <w:t>test</w:t>
            </w:r>
            <w:proofErr w:type="gramEnd"/>
            <w:r>
              <w:t xml:space="preserve"> that the concentration of the waste water is at least 5 ppm free chlorine at the conclusion of the 1 hour treatment period.</w:t>
            </w:r>
          </w:p>
        </w:tc>
        <w:tc>
          <w:tcPr>
            <w:tcW w:w="1248" w:type="pct"/>
          </w:tcPr>
          <w:p w14:paraId="4242C9FE" w14:textId="557DA8EA" w:rsidR="002541D8" w:rsidRDefault="00AF474B" w:rsidP="00171C93">
            <w:pPr>
              <w:pStyle w:val="ListNumberTable1"/>
              <w:numPr>
                <w:ilvl w:val="0"/>
                <w:numId w:val="333"/>
              </w:numPr>
            </w:pPr>
            <w:r>
              <w:t>m</w:t>
            </w:r>
            <w:r w:rsidR="00B26327">
              <w:t>ajor</w:t>
            </w:r>
          </w:p>
          <w:p w14:paraId="6F9C6A0B" w14:textId="58A87679" w:rsidR="00B26327" w:rsidRDefault="00AF474B" w:rsidP="00171C93">
            <w:pPr>
              <w:pStyle w:val="ListNumberTable1"/>
              <w:numPr>
                <w:ilvl w:val="0"/>
                <w:numId w:val="333"/>
              </w:numPr>
            </w:pPr>
            <w:r>
              <w:t>m</w:t>
            </w:r>
            <w:r w:rsidR="00B26327">
              <w:t>ajor</w:t>
            </w:r>
          </w:p>
          <w:p w14:paraId="7AFA6D88" w14:textId="148153BE" w:rsidR="00B26327" w:rsidRDefault="00AF474B" w:rsidP="00171C93">
            <w:pPr>
              <w:pStyle w:val="ListNumberTable1"/>
              <w:numPr>
                <w:ilvl w:val="0"/>
                <w:numId w:val="333"/>
              </w:numPr>
            </w:pPr>
            <w:r>
              <w:t>m</w:t>
            </w:r>
            <w:r w:rsidR="00B26327">
              <w:t>ajor</w:t>
            </w:r>
          </w:p>
          <w:p w14:paraId="30B40360" w14:textId="1546147F" w:rsidR="00B26327" w:rsidRDefault="00AF474B" w:rsidP="00171C93">
            <w:pPr>
              <w:pStyle w:val="ListNumberTable1"/>
              <w:numPr>
                <w:ilvl w:val="0"/>
                <w:numId w:val="333"/>
              </w:numPr>
            </w:pPr>
            <w:r>
              <w:t>m</w:t>
            </w:r>
            <w:r w:rsidR="00B26327">
              <w:t>ajor</w:t>
            </w:r>
          </w:p>
          <w:p w14:paraId="405AF4F5" w14:textId="08849838" w:rsidR="00B26327" w:rsidRDefault="00AF474B" w:rsidP="00171C93">
            <w:pPr>
              <w:pStyle w:val="ListNumberTable1"/>
              <w:numPr>
                <w:ilvl w:val="0"/>
                <w:numId w:val="333"/>
              </w:numPr>
            </w:pPr>
            <w:r>
              <w:t>m</w:t>
            </w:r>
            <w:r w:rsidR="00B26327">
              <w:t>ajor</w:t>
            </w:r>
          </w:p>
          <w:p w14:paraId="71C876E0" w14:textId="10145725" w:rsidR="00B26327" w:rsidRDefault="00AF474B" w:rsidP="00171C93">
            <w:pPr>
              <w:pStyle w:val="ListNumberTable1"/>
              <w:numPr>
                <w:ilvl w:val="0"/>
                <w:numId w:val="333"/>
              </w:numPr>
            </w:pPr>
            <w:r>
              <w:t>m</w:t>
            </w:r>
            <w:r w:rsidR="00B26327">
              <w:t>ajor</w:t>
            </w:r>
          </w:p>
          <w:p w14:paraId="174BEF57" w14:textId="09112330" w:rsidR="002541D8" w:rsidRDefault="00B26327" w:rsidP="00F311B2">
            <w:pPr>
              <w:pStyle w:val="ListNumberTable1"/>
              <w:numPr>
                <w:ilvl w:val="0"/>
                <w:numId w:val="333"/>
              </w:numPr>
            </w:pPr>
            <w:r>
              <w:t>minor</w:t>
            </w:r>
          </w:p>
        </w:tc>
      </w:tr>
      <w:tr w:rsidR="002541D8" w14:paraId="76E8DA13" w14:textId="77777777" w:rsidTr="008D0520">
        <w:tc>
          <w:tcPr>
            <w:tcW w:w="545" w:type="pct"/>
          </w:tcPr>
          <w:p w14:paraId="7271F150" w14:textId="2B20F42D" w:rsidR="002541D8" w:rsidRDefault="001837CF" w:rsidP="006C4BDF">
            <w:pPr>
              <w:pStyle w:val="Numberedtables2"/>
              <w:numPr>
                <w:ilvl w:val="0"/>
                <w:numId w:val="0"/>
              </w:numPr>
              <w:ind w:left="454" w:hanging="454"/>
            </w:pPr>
            <w:r>
              <w:t>13.</w:t>
            </w:r>
            <w:r w:rsidR="001C5A98">
              <w:t>3.2</w:t>
            </w:r>
          </w:p>
        </w:tc>
        <w:tc>
          <w:tcPr>
            <w:tcW w:w="3207" w:type="pct"/>
          </w:tcPr>
          <w:p w14:paraId="30497AA0" w14:textId="77777777" w:rsidR="002541D8" w:rsidRDefault="002541D8" w:rsidP="002541D8">
            <w:pPr>
              <w:pStyle w:val="Normalsmall"/>
            </w:pPr>
            <w:r>
              <w:t>Hypochlorite must be used within either:</w:t>
            </w:r>
          </w:p>
          <w:p w14:paraId="0DF22272" w14:textId="1B242416" w:rsidR="002541D8" w:rsidRDefault="002541D8" w:rsidP="00171C93">
            <w:pPr>
              <w:pStyle w:val="ListNumberTable1"/>
              <w:numPr>
                <w:ilvl w:val="0"/>
                <w:numId w:val="122"/>
              </w:numPr>
            </w:pPr>
            <w:r>
              <w:t>an expiry time frame as specified by the manufacturer, or</w:t>
            </w:r>
          </w:p>
          <w:p w14:paraId="5A1A9C95" w14:textId="0F77CF81" w:rsidR="002541D8" w:rsidRDefault="00437823" w:rsidP="002541D8">
            <w:pPr>
              <w:pStyle w:val="ListNumberTable1"/>
            </w:pPr>
            <w:proofErr w:type="gramStart"/>
            <w:r>
              <w:t>used</w:t>
            </w:r>
            <w:proofErr w:type="gramEnd"/>
            <w:r>
              <w:t xml:space="preserve"> within 2</w:t>
            </w:r>
            <w:r w:rsidR="002541D8">
              <w:t xml:space="preserve"> years of the manufacture date.</w:t>
            </w:r>
          </w:p>
        </w:tc>
        <w:tc>
          <w:tcPr>
            <w:tcW w:w="1248" w:type="pct"/>
          </w:tcPr>
          <w:p w14:paraId="49F5D493" w14:textId="3DCF72A4" w:rsidR="002541D8" w:rsidRDefault="00B26327" w:rsidP="002473B7">
            <w:pPr>
              <w:pStyle w:val="ListNumberTable1"/>
              <w:numPr>
                <w:ilvl w:val="0"/>
                <w:numId w:val="0"/>
              </w:numPr>
            </w:pPr>
            <w:r>
              <w:t>major</w:t>
            </w:r>
          </w:p>
        </w:tc>
      </w:tr>
    </w:tbl>
    <w:p w14:paraId="436056DE" w14:textId="63405AEB" w:rsidR="002541D8" w:rsidRPr="002541D8" w:rsidRDefault="006C4BDF" w:rsidP="00171C93">
      <w:pPr>
        <w:pStyle w:val="Heading3"/>
        <w:numPr>
          <w:ilvl w:val="0"/>
          <w:numId w:val="101"/>
        </w:numPr>
      </w:pPr>
      <w:bookmarkStart w:id="46" w:name="_Toc500324165"/>
      <w:r>
        <w:t xml:space="preserve">Monitoring alternative liquid waste </w:t>
      </w:r>
      <w:r w:rsidR="002541D8">
        <w:t>treatment</w:t>
      </w:r>
      <w:bookmarkEnd w:id="46"/>
    </w:p>
    <w:p w14:paraId="61F152D2" w14:textId="567154C9" w:rsidR="002541D8" w:rsidRDefault="00AF162C" w:rsidP="002541D8">
      <w:pPr>
        <w:pStyle w:val="Caption"/>
      </w:pPr>
      <w:r>
        <w:t>T</w:t>
      </w:r>
      <w:r w:rsidR="00F46774">
        <w:t>able 14</w:t>
      </w:r>
      <w:r w:rsidR="002541D8">
        <w:t xml:space="preserve"> </w:t>
      </w:r>
      <w:r w:rsidR="006C4BDF">
        <w:t xml:space="preserve">Monitoring alternative liquid waste treatment </w:t>
      </w:r>
      <w:r w:rsidR="002541D8">
        <w:t>requirements</w:t>
      </w:r>
    </w:p>
    <w:tbl>
      <w:tblPr>
        <w:tblStyle w:val="TableGrid"/>
        <w:tblW w:w="5000" w:type="pct"/>
        <w:tblLayout w:type="fixed"/>
        <w:tblLook w:val="04A0" w:firstRow="1" w:lastRow="0" w:firstColumn="1" w:lastColumn="0" w:noHBand="0" w:noVBand="1"/>
      </w:tblPr>
      <w:tblGrid>
        <w:gridCol w:w="988"/>
        <w:gridCol w:w="5811"/>
        <w:gridCol w:w="2261"/>
      </w:tblGrid>
      <w:tr w:rsidR="002541D8" w14:paraId="61AAAC26" w14:textId="77777777" w:rsidTr="008D0520">
        <w:tc>
          <w:tcPr>
            <w:tcW w:w="545" w:type="pct"/>
          </w:tcPr>
          <w:p w14:paraId="020329C5" w14:textId="77777777" w:rsidR="002541D8" w:rsidRDefault="002541D8" w:rsidP="006C4BDF">
            <w:pPr>
              <w:pStyle w:val="Numberedtables1"/>
              <w:numPr>
                <w:ilvl w:val="0"/>
                <w:numId w:val="0"/>
              </w:numPr>
            </w:pPr>
          </w:p>
        </w:tc>
        <w:tc>
          <w:tcPr>
            <w:tcW w:w="3207" w:type="pct"/>
          </w:tcPr>
          <w:p w14:paraId="4E66181F" w14:textId="77777777" w:rsidR="002541D8" w:rsidRDefault="002541D8" w:rsidP="006C4BDF">
            <w:pPr>
              <w:pStyle w:val="TableHeading"/>
            </w:pPr>
            <w:r>
              <w:t>Requirement</w:t>
            </w:r>
          </w:p>
        </w:tc>
        <w:tc>
          <w:tcPr>
            <w:tcW w:w="1248" w:type="pct"/>
          </w:tcPr>
          <w:p w14:paraId="3DB847E3" w14:textId="77777777" w:rsidR="002541D8" w:rsidRDefault="002541D8" w:rsidP="006C4BDF">
            <w:pPr>
              <w:pStyle w:val="TableHeading"/>
            </w:pPr>
            <w:r>
              <w:t>Non-conformity</w:t>
            </w:r>
          </w:p>
        </w:tc>
      </w:tr>
      <w:tr w:rsidR="002541D8" w14:paraId="1E150AAC" w14:textId="77777777" w:rsidTr="008D0520">
        <w:tc>
          <w:tcPr>
            <w:tcW w:w="545" w:type="pct"/>
          </w:tcPr>
          <w:p w14:paraId="6B9B2217" w14:textId="0792E10C" w:rsidR="002541D8" w:rsidRDefault="00F46774" w:rsidP="00F46774">
            <w:pPr>
              <w:pStyle w:val="Numberedtables2"/>
              <w:numPr>
                <w:ilvl w:val="0"/>
                <w:numId w:val="0"/>
              </w:numPr>
            </w:pPr>
            <w:r>
              <w:t>14.1</w:t>
            </w:r>
          </w:p>
        </w:tc>
        <w:tc>
          <w:tcPr>
            <w:tcW w:w="3207" w:type="pct"/>
          </w:tcPr>
          <w:p w14:paraId="0DA57CDE" w14:textId="0A9A526F" w:rsidR="006C4BDF" w:rsidRDefault="006C4BDF" w:rsidP="006C4BDF">
            <w:pPr>
              <w:pStyle w:val="Normalsmall"/>
            </w:pPr>
            <w:r>
              <w:t xml:space="preserve">During the treatment of contaminated or potentially contaminated liquids the </w:t>
            </w:r>
            <w:r w:rsidR="00B7144F">
              <w:t>biosecurity industry participant</w:t>
            </w:r>
            <w:r>
              <w:t xml:space="preserve"> must, when operational, undertake weekly inspection for leaks from:</w:t>
            </w:r>
          </w:p>
          <w:p w14:paraId="20B4131D" w14:textId="2531CB82" w:rsidR="006C4BDF" w:rsidRDefault="006C4BDF" w:rsidP="00171C93">
            <w:pPr>
              <w:pStyle w:val="ListNumberTable1"/>
              <w:numPr>
                <w:ilvl w:val="0"/>
                <w:numId w:val="123"/>
              </w:numPr>
            </w:pPr>
            <w:r>
              <w:t>pumps</w:t>
            </w:r>
          </w:p>
          <w:p w14:paraId="374DF76F" w14:textId="02590BAD" w:rsidR="006C4BDF" w:rsidRDefault="006C4BDF" w:rsidP="006C4BDF">
            <w:pPr>
              <w:pStyle w:val="ListNumberTable1"/>
            </w:pPr>
            <w:r>
              <w:t>valves</w:t>
            </w:r>
          </w:p>
          <w:p w14:paraId="451A2422" w14:textId="2D21B055" w:rsidR="006C4BDF" w:rsidRDefault="006C4BDF" w:rsidP="006C4BDF">
            <w:pPr>
              <w:pStyle w:val="ListNumberTable1"/>
            </w:pPr>
            <w:r>
              <w:t>tanks</w:t>
            </w:r>
          </w:p>
          <w:p w14:paraId="16E8F8C8" w14:textId="00768779" w:rsidR="006C4BDF" w:rsidRDefault="006C4BDF" w:rsidP="006C4BDF">
            <w:pPr>
              <w:pStyle w:val="ListNumberTable1"/>
            </w:pPr>
            <w:r>
              <w:t>hypochlorite metering/dosing equipment (where applicable)</w:t>
            </w:r>
          </w:p>
          <w:p w14:paraId="1F8869FC" w14:textId="029CCEA0" w:rsidR="002541D8" w:rsidRPr="00015E25" w:rsidRDefault="006C4BDF" w:rsidP="006C4BDF">
            <w:pPr>
              <w:pStyle w:val="ListNumberTable1"/>
            </w:pPr>
            <w:proofErr w:type="gramStart"/>
            <w:r>
              <w:t>filter</w:t>
            </w:r>
            <w:proofErr w:type="gramEnd"/>
            <w:r>
              <w:t xml:space="preserve"> housing, pipes and connections where visible.</w:t>
            </w:r>
          </w:p>
        </w:tc>
        <w:tc>
          <w:tcPr>
            <w:tcW w:w="1248" w:type="pct"/>
          </w:tcPr>
          <w:p w14:paraId="4A9DAD7A" w14:textId="6B0C339F" w:rsidR="002541D8" w:rsidRDefault="00AF474B" w:rsidP="002473B7">
            <w:pPr>
              <w:pStyle w:val="ListNumberTable1"/>
              <w:numPr>
                <w:ilvl w:val="0"/>
                <w:numId w:val="0"/>
              </w:numPr>
            </w:pPr>
            <w:r w:rsidRPr="00FE6898">
              <w:t>m</w:t>
            </w:r>
            <w:r w:rsidR="00B26327" w:rsidRPr="00FE6898">
              <w:t>inor</w:t>
            </w:r>
          </w:p>
        </w:tc>
      </w:tr>
      <w:tr w:rsidR="002541D8" w14:paraId="56053F39" w14:textId="77777777" w:rsidTr="008D0520">
        <w:tc>
          <w:tcPr>
            <w:tcW w:w="545" w:type="pct"/>
          </w:tcPr>
          <w:p w14:paraId="28472ACC" w14:textId="0295570B" w:rsidR="002541D8" w:rsidRDefault="00F46774" w:rsidP="006C4BDF">
            <w:pPr>
              <w:pStyle w:val="Numberedtables2"/>
              <w:numPr>
                <w:ilvl w:val="0"/>
                <w:numId w:val="0"/>
              </w:numPr>
              <w:ind w:left="454" w:hanging="454"/>
            </w:pPr>
            <w:r>
              <w:t>14.2</w:t>
            </w:r>
          </w:p>
        </w:tc>
        <w:tc>
          <w:tcPr>
            <w:tcW w:w="3207" w:type="pct"/>
          </w:tcPr>
          <w:p w14:paraId="4E30FF8D" w14:textId="18106468" w:rsidR="002541D8" w:rsidRDefault="006C4BDF" w:rsidP="002473B7">
            <w:pPr>
              <w:pStyle w:val="ListNumberTable1"/>
              <w:numPr>
                <w:ilvl w:val="0"/>
                <w:numId w:val="0"/>
              </w:numPr>
              <w:ind w:left="340" w:hanging="340"/>
            </w:pPr>
            <w:r>
              <w:t>When leaks are detected they must be immediately repaired.</w:t>
            </w:r>
          </w:p>
        </w:tc>
        <w:tc>
          <w:tcPr>
            <w:tcW w:w="1248" w:type="pct"/>
          </w:tcPr>
          <w:p w14:paraId="48C8AF98" w14:textId="32300867" w:rsidR="002541D8" w:rsidRDefault="00B26327" w:rsidP="002473B7">
            <w:pPr>
              <w:pStyle w:val="ListNumberTable1"/>
              <w:numPr>
                <w:ilvl w:val="0"/>
                <w:numId w:val="0"/>
              </w:numPr>
              <w:ind w:left="340" w:hanging="340"/>
            </w:pPr>
            <w:r>
              <w:t>major</w:t>
            </w:r>
          </w:p>
        </w:tc>
      </w:tr>
      <w:tr w:rsidR="006C4BDF" w14:paraId="486C9B3B" w14:textId="77777777" w:rsidTr="008D0520">
        <w:tc>
          <w:tcPr>
            <w:tcW w:w="545" w:type="pct"/>
          </w:tcPr>
          <w:p w14:paraId="295383D2" w14:textId="413E60AF" w:rsidR="006C4BDF" w:rsidRDefault="00F46774" w:rsidP="006C4BDF">
            <w:pPr>
              <w:pStyle w:val="Numberedtables2"/>
              <w:numPr>
                <w:ilvl w:val="0"/>
                <w:numId w:val="0"/>
              </w:numPr>
              <w:ind w:left="454" w:hanging="454"/>
            </w:pPr>
            <w:r>
              <w:t>14.3</w:t>
            </w:r>
          </w:p>
        </w:tc>
        <w:tc>
          <w:tcPr>
            <w:tcW w:w="3207" w:type="pct"/>
          </w:tcPr>
          <w:p w14:paraId="03F4DB1F" w14:textId="0E253F97" w:rsidR="006C4BDF" w:rsidRDefault="006C4BDF" w:rsidP="002473B7">
            <w:pPr>
              <w:pStyle w:val="ListNumberTable1"/>
              <w:numPr>
                <w:ilvl w:val="0"/>
                <w:numId w:val="0"/>
              </w:numPr>
              <w:ind w:left="33" w:hanging="33"/>
            </w:pPr>
            <w:r>
              <w:t>All waste filter media and detritus/refuse captured by filter media or screens must be treated as biosecurity waste.</w:t>
            </w:r>
          </w:p>
        </w:tc>
        <w:tc>
          <w:tcPr>
            <w:tcW w:w="1248" w:type="pct"/>
          </w:tcPr>
          <w:p w14:paraId="6386E0D8" w14:textId="22D5D38D" w:rsidR="006C4BDF" w:rsidRDefault="00B26327" w:rsidP="002473B7">
            <w:pPr>
              <w:pStyle w:val="ListNumberTable1"/>
              <w:numPr>
                <w:ilvl w:val="0"/>
                <w:numId w:val="0"/>
              </w:numPr>
            </w:pPr>
            <w:r>
              <w:t>major</w:t>
            </w:r>
          </w:p>
        </w:tc>
      </w:tr>
    </w:tbl>
    <w:p w14:paraId="00B79B01" w14:textId="65E47CE4" w:rsidR="006C4BDF" w:rsidRPr="002541D8" w:rsidRDefault="006C4BDF" w:rsidP="00171C93">
      <w:pPr>
        <w:pStyle w:val="Heading3"/>
        <w:numPr>
          <w:ilvl w:val="0"/>
          <w:numId w:val="119"/>
        </w:numPr>
      </w:pPr>
      <w:bookmarkStart w:id="47" w:name="_Toc500324166"/>
      <w:r>
        <w:t>Waste water retention – for biosecurity period – enclosed facilities</w:t>
      </w:r>
      <w:bookmarkEnd w:id="47"/>
    </w:p>
    <w:p w14:paraId="1EC21B81" w14:textId="2C981411" w:rsidR="006C4BDF" w:rsidRDefault="00F46774" w:rsidP="006C4BDF">
      <w:pPr>
        <w:pStyle w:val="Caption"/>
      </w:pPr>
      <w:r>
        <w:t>Table 15</w:t>
      </w:r>
      <w:r w:rsidR="006C4BDF">
        <w:t xml:space="preserve"> Waste water retention in enclosed facilities requirements</w:t>
      </w:r>
    </w:p>
    <w:tbl>
      <w:tblPr>
        <w:tblStyle w:val="TableGrid"/>
        <w:tblW w:w="5000" w:type="pct"/>
        <w:tblLayout w:type="fixed"/>
        <w:tblLook w:val="04A0" w:firstRow="1" w:lastRow="0" w:firstColumn="1" w:lastColumn="0" w:noHBand="0" w:noVBand="1"/>
      </w:tblPr>
      <w:tblGrid>
        <w:gridCol w:w="988"/>
        <w:gridCol w:w="5811"/>
        <w:gridCol w:w="2261"/>
      </w:tblGrid>
      <w:tr w:rsidR="006C4BDF" w14:paraId="0D08E5BA" w14:textId="77777777" w:rsidTr="008D0520">
        <w:tc>
          <w:tcPr>
            <w:tcW w:w="545" w:type="pct"/>
          </w:tcPr>
          <w:p w14:paraId="17A5E8CD" w14:textId="77777777" w:rsidR="006C4BDF" w:rsidRDefault="006C4BDF" w:rsidP="006C4BDF">
            <w:pPr>
              <w:pStyle w:val="Numberedtables1"/>
              <w:numPr>
                <w:ilvl w:val="0"/>
                <w:numId w:val="0"/>
              </w:numPr>
            </w:pPr>
          </w:p>
        </w:tc>
        <w:tc>
          <w:tcPr>
            <w:tcW w:w="3207" w:type="pct"/>
          </w:tcPr>
          <w:p w14:paraId="52E0C3A5" w14:textId="77777777" w:rsidR="006C4BDF" w:rsidRDefault="006C4BDF" w:rsidP="006C4BDF">
            <w:pPr>
              <w:pStyle w:val="TableHeading"/>
            </w:pPr>
            <w:r>
              <w:t>Requirement</w:t>
            </w:r>
          </w:p>
        </w:tc>
        <w:tc>
          <w:tcPr>
            <w:tcW w:w="1248" w:type="pct"/>
          </w:tcPr>
          <w:p w14:paraId="13BE77DC" w14:textId="77777777" w:rsidR="006C4BDF" w:rsidRDefault="006C4BDF" w:rsidP="006C4BDF">
            <w:pPr>
              <w:pStyle w:val="TableHeading"/>
            </w:pPr>
            <w:r>
              <w:t>Non-conformity</w:t>
            </w:r>
          </w:p>
        </w:tc>
      </w:tr>
      <w:tr w:rsidR="006C4BDF" w14:paraId="7DBE7B9D" w14:textId="77777777" w:rsidTr="008D0520">
        <w:tc>
          <w:tcPr>
            <w:tcW w:w="545" w:type="pct"/>
          </w:tcPr>
          <w:p w14:paraId="2961C9E4" w14:textId="6F6B07D2" w:rsidR="006C4BDF" w:rsidRPr="00C5480F" w:rsidRDefault="00F46774" w:rsidP="006C4BDF">
            <w:pPr>
              <w:pStyle w:val="Numberedtables2"/>
              <w:numPr>
                <w:ilvl w:val="0"/>
                <w:numId w:val="0"/>
              </w:numPr>
              <w:ind w:left="454" w:hanging="454"/>
              <w:rPr>
                <w:color w:val="000000" w:themeColor="text1"/>
              </w:rPr>
            </w:pPr>
            <w:r w:rsidRPr="00C5480F">
              <w:rPr>
                <w:color w:val="000000" w:themeColor="text1"/>
              </w:rPr>
              <w:t>15.1</w:t>
            </w:r>
          </w:p>
        </w:tc>
        <w:tc>
          <w:tcPr>
            <w:tcW w:w="3207" w:type="pct"/>
          </w:tcPr>
          <w:p w14:paraId="10377978" w14:textId="359CE452" w:rsidR="006C4BDF" w:rsidRPr="00C5480F" w:rsidRDefault="006C4BDF" w:rsidP="002473B7">
            <w:pPr>
              <w:pStyle w:val="ListNumberTable1"/>
              <w:numPr>
                <w:ilvl w:val="0"/>
                <w:numId w:val="0"/>
              </w:numPr>
              <w:ind w:left="33" w:hanging="33"/>
              <w:rPr>
                <w:color w:val="000000" w:themeColor="text1"/>
              </w:rPr>
            </w:pPr>
            <w:r w:rsidRPr="00C5480F">
              <w:rPr>
                <w:color w:val="000000" w:themeColor="text1"/>
              </w:rPr>
              <w:t>When all animals within a facility have been released from biosecurity control, the liquid waste water held in the enclosed tanks, can be released from biosecurity control.</w:t>
            </w:r>
          </w:p>
        </w:tc>
        <w:tc>
          <w:tcPr>
            <w:tcW w:w="1248" w:type="pct"/>
          </w:tcPr>
          <w:p w14:paraId="7A6B3433" w14:textId="1673818F" w:rsidR="006C4BDF" w:rsidRDefault="00307695" w:rsidP="002473B7">
            <w:pPr>
              <w:pStyle w:val="ListNumberTable1"/>
              <w:numPr>
                <w:ilvl w:val="0"/>
                <w:numId w:val="0"/>
              </w:numPr>
              <w:ind w:left="340" w:hanging="340"/>
            </w:pPr>
            <w:r>
              <w:t>minor</w:t>
            </w:r>
          </w:p>
        </w:tc>
      </w:tr>
      <w:tr w:rsidR="006C4BDF" w14:paraId="55185CAE" w14:textId="77777777" w:rsidTr="008D0520">
        <w:tc>
          <w:tcPr>
            <w:tcW w:w="545" w:type="pct"/>
          </w:tcPr>
          <w:p w14:paraId="0F99363E" w14:textId="49E68624" w:rsidR="006C4BDF" w:rsidRPr="00C5480F" w:rsidRDefault="00F46774" w:rsidP="006C4BDF">
            <w:pPr>
              <w:pStyle w:val="Numberedtables2"/>
              <w:numPr>
                <w:ilvl w:val="0"/>
                <w:numId w:val="0"/>
              </w:numPr>
              <w:ind w:left="454" w:hanging="454"/>
              <w:rPr>
                <w:color w:val="000000" w:themeColor="text1"/>
              </w:rPr>
            </w:pPr>
            <w:r w:rsidRPr="00C5480F">
              <w:rPr>
                <w:color w:val="000000" w:themeColor="text1"/>
              </w:rPr>
              <w:t>15.2</w:t>
            </w:r>
          </w:p>
        </w:tc>
        <w:tc>
          <w:tcPr>
            <w:tcW w:w="3207" w:type="pct"/>
          </w:tcPr>
          <w:p w14:paraId="304EDFE9" w14:textId="683E016C" w:rsidR="00E95AA1" w:rsidRPr="00C5480F" w:rsidRDefault="00E95AA1" w:rsidP="00E95AA1">
            <w:pPr>
              <w:pStyle w:val="Normalsmall"/>
              <w:rPr>
                <w:color w:val="000000" w:themeColor="text1"/>
              </w:rPr>
            </w:pPr>
            <w:r w:rsidRPr="00C5480F">
              <w:rPr>
                <w:color w:val="000000" w:themeColor="text1"/>
              </w:rPr>
              <w:t>Arrangements must be in place for</w:t>
            </w:r>
            <w:r w:rsidR="002473B7" w:rsidRPr="00C5480F">
              <w:rPr>
                <w:color w:val="000000" w:themeColor="text1"/>
              </w:rPr>
              <w:t xml:space="preserve"> the</w:t>
            </w:r>
            <w:r w:rsidRPr="00C5480F">
              <w:rPr>
                <w:color w:val="000000" w:themeColor="text1"/>
              </w:rPr>
              <w:t>:</w:t>
            </w:r>
          </w:p>
          <w:p w14:paraId="5CF0B44D" w14:textId="21EBE3D8" w:rsidR="00E95AA1" w:rsidRPr="00C5480F" w:rsidRDefault="00E95AA1" w:rsidP="00171C93">
            <w:pPr>
              <w:pStyle w:val="ListNumberTable1"/>
              <w:numPr>
                <w:ilvl w:val="0"/>
                <w:numId w:val="127"/>
              </w:numPr>
              <w:rPr>
                <w:color w:val="000000" w:themeColor="text1"/>
              </w:rPr>
            </w:pPr>
            <w:r w:rsidRPr="00C5480F">
              <w:rPr>
                <w:color w:val="000000" w:themeColor="text1"/>
              </w:rPr>
              <w:t>collection of liquid waste by a depa</w:t>
            </w:r>
            <w:r w:rsidR="002473B7" w:rsidRPr="00C5480F">
              <w:rPr>
                <w:color w:val="000000" w:themeColor="text1"/>
              </w:rPr>
              <w:t xml:space="preserve">rtment approved transporter </w:t>
            </w:r>
          </w:p>
          <w:p w14:paraId="03C293E9" w14:textId="50A9002C" w:rsidR="006C4BDF" w:rsidRPr="00C5480F" w:rsidRDefault="00E95AA1" w:rsidP="00E95AA1">
            <w:pPr>
              <w:pStyle w:val="ListNumberTable1"/>
              <w:rPr>
                <w:color w:val="000000" w:themeColor="text1"/>
              </w:rPr>
            </w:pPr>
            <w:proofErr w:type="gramStart"/>
            <w:r w:rsidRPr="00C5480F">
              <w:rPr>
                <w:color w:val="000000" w:themeColor="text1"/>
              </w:rPr>
              <w:t>disposal</w:t>
            </w:r>
            <w:proofErr w:type="gramEnd"/>
            <w:r w:rsidRPr="00C5480F">
              <w:rPr>
                <w:color w:val="000000" w:themeColor="text1"/>
              </w:rPr>
              <w:t xml:space="preserve"> at a municipal sewerage system.</w:t>
            </w:r>
          </w:p>
        </w:tc>
        <w:tc>
          <w:tcPr>
            <w:tcW w:w="1248" w:type="pct"/>
          </w:tcPr>
          <w:p w14:paraId="5AB10BA3" w14:textId="39C3781B" w:rsidR="006C4BDF" w:rsidRDefault="00B26327" w:rsidP="002473B7">
            <w:pPr>
              <w:pStyle w:val="ListNumberTable1"/>
              <w:numPr>
                <w:ilvl w:val="0"/>
                <w:numId w:val="0"/>
              </w:numPr>
            </w:pPr>
            <w:r>
              <w:t>major</w:t>
            </w:r>
          </w:p>
        </w:tc>
      </w:tr>
    </w:tbl>
    <w:p w14:paraId="279F14E9" w14:textId="2D53E66E" w:rsidR="00E95AA1" w:rsidRPr="002541D8" w:rsidRDefault="00E95AA1" w:rsidP="00171C93">
      <w:pPr>
        <w:pStyle w:val="Heading3"/>
        <w:numPr>
          <w:ilvl w:val="0"/>
          <w:numId w:val="119"/>
        </w:numPr>
      </w:pPr>
      <w:bookmarkStart w:id="48" w:name="_Toc500324167"/>
      <w:r>
        <w:t>Biosecurity waste storage</w:t>
      </w:r>
      <w:bookmarkEnd w:id="48"/>
    </w:p>
    <w:p w14:paraId="1CF1EF89" w14:textId="6BBD8A67" w:rsidR="00E95AA1" w:rsidRDefault="00F46774" w:rsidP="00E95AA1">
      <w:pPr>
        <w:pStyle w:val="Caption"/>
      </w:pPr>
      <w:r>
        <w:t>Table 16</w:t>
      </w:r>
      <w:r w:rsidR="00E95AA1">
        <w:t xml:space="preserve"> Biosecurity Waste </w:t>
      </w:r>
      <w:r w:rsidR="00652740">
        <w:t xml:space="preserve">storage </w:t>
      </w:r>
      <w:r w:rsidR="00500BB1">
        <w:t>requirement</w:t>
      </w:r>
    </w:p>
    <w:tbl>
      <w:tblPr>
        <w:tblStyle w:val="TableGrid"/>
        <w:tblW w:w="5000" w:type="pct"/>
        <w:tblLayout w:type="fixed"/>
        <w:tblLook w:val="04A0" w:firstRow="1" w:lastRow="0" w:firstColumn="1" w:lastColumn="0" w:noHBand="0" w:noVBand="1"/>
      </w:tblPr>
      <w:tblGrid>
        <w:gridCol w:w="988"/>
        <w:gridCol w:w="5811"/>
        <w:gridCol w:w="2261"/>
      </w:tblGrid>
      <w:tr w:rsidR="00E95AA1" w14:paraId="719EFA0E" w14:textId="77777777" w:rsidTr="008D0520">
        <w:tc>
          <w:tcPr>
            <w:tcW w:w="545" w:type="pct"/>
          </w:tcPr>
          <w:p w14:paraId="087F19CA" w14:textId="77777777" w:rsidR="00E95AA1" w:rsidRDefault="00E95AA1" w:rsidP="00C438AA">
            <w:pPr>
              <w:pStyle w:val="Numberedtables1"/>
              <w:numPr>
                <w:ilvl w:val="0"/>
                <w:numId w:val="0"/>
              </w:numPr>
            </w:pPr>
          </w:p>
        </w:tc>
        <w:tc>
          <w:tcPr>
            <w:tcW w:w="3207" w:type="pct"/>
          </w:tcPr>
          <w:p w14:paraId="0F0D04A5" w14:textId="77777777" w:rsidR="00E95AA1" w:rsidRDefault="00E95AA1" w:rsidP="00C438AA">
            <w:pPr>
              <w:pStyle w:val="TableHeading"/>
            </w:pPr>
            <w:r>
              <w:t>Requirement</w:t>
            </w:r>
          </w:p>
        </w:tc>
        <w:tc>
          <w:tcPr>
            <w:tcW w:w="1248" w:type="pct"/>
          </w:tcPr>
          <w:p w14:paraId="0177F281" w14:textId="77777777" w:rsidR="00E95AA1" w:rsidRDefault="00E95AA1" w:rsidP="00C438AA">
            <w:pPr>
              <w:pStyle w:val="TableHeading"/>
            </w:pPr>
            <w:r>
              <w:t>Non-conformity</w:t>
            </w:r>
          </w:p>
        </w:tc>
      </w:tr>
      <w:tr w:rsidR="00E95AA1" w14:paraId="243C183C" w14:textId="77777777" w:rsidTr="008D0520">
        <w:tc>
          <w:tcPr>
            <w:tcW w:w="545" w:type="pct"/>
          </w:tcPr>
          <w:p w14:paraId="7AEBD7F4" w14:textId="5F440C85" w:rsidR="00E95AA1" w:rsidRDefault="00F46774" w:rsidP="00C438AA">
            <w:pPr>
              <w:pStyle w:val="Numberedtables2"/>
              <w:numPr>
                <w:ilvl w:val="0"/>
                <w:numId w:val="0"/>
              </w:numPr>
              <w:ind w:left="454" w:hanging="454"/>
            </w:pPr>
            <w:r>
              <w:t>16.1</w:t>
            </w:r>
          </w:p>
        </w:tc>
        <w:tc>
          <w:tcPr>
            <w:tcW w:w="3207" w:type="pct"/>
          </w:tcPr>
          <w:p w14:paraId="44C8B489" w14:textId="72AD4D4D" w:rsidR="00E95AA1" w:rsidRPr="00015E25" w:rsidRDefault="00E95AA1" w:rsidP="002473B7">
            <w:pPr>
              <w:pStyle w:val="ListNumberTable1"/>
              <w:numPr>
                <w:ilvl w:val="0"/>
                <w:numId w:val="0"/>
              </w:numPr>
              <w:ind w:left="33" w:hanging="33"/>
            </w:pPr>
            <w:r>
              <w:t>Biosecurity waste from a consignment, held pending the release of the consignment subject to biosecurity control must be segregated from other waste.</w:t>
            </w:r>
          </w:p>
        </w:tc>
        <w:tc>
          <w:tcPr>
            <w:tcW w:w="1248" w:type="pct"/>
          </w:tcPr>
          <w:p w14:paraId="6454CCA7" w14:textId="54C637E9" w:rsidR="00E95AA1" w:rsidRDefault="00FB5465" w:rsidP="002473B7">
            <w:pPr>
              <w:pStyle w:val="ListNumberTable1"/>
              <w:numPr>
                <w:ilvl w:val="0"/>
                <w:numId w:val="0"/>
              </w:numPr>
              <w:ind w:left="340" w:hanging="340"/>
            </w:pPr>
            <w:r>
              <w:t>major</w:t>
            </w:r>
          </w:p>
        </w:tc>
      </w:tr>
    </w:tbl>
    <w:p w14:paraId="7D800092" w14:textId="11B21141" w:rsidR="00652740" w:rsidRPr="002541D8" w:rsidRDefault="00652740" w:rsidP="00171C93">
      <w:pPr>
        <w:pStyle w:val="Heading3"/>
        <w:numPr>
          <w:ilvl w:val="0"/>
          <w:numId w:val="119"/>
        </w:numPr>
      </w:pPr>
      <w:bookmarkStart w:id="49" w:name="_Toc500324168"/>
      <w:r>
        <w:t>Biosecurity waste management</w:t>
      </w:r>
      <w:bookmarkEnd w:id="49"/>
    </w:p>
    <w:p w14:paraId="32A2CDE9" w14:textId="54813B56" w:rsidR="00652740" w:rsidRDefault="00F46774" w:rsidP="00652740">
      <w:pPr>
        <w:pStyle w:val="Caption"/>
      </w:pPr>
      <w:r>
        <w:t>Table 17</w:t>
      </w:r>
      <w:r w:rsidR="00652740">
        <w:t xml:space="preserve"> Biosecurity Waste management requirements</w:t>
      </w:r>
    </w:p>
    <w:tbl>
      <w:tblPr>
        <w:tblStyle w:val="TableGrid"/>
        <w:tblW w:w="5000" w:type="pct"/>
        <w:tblLayout w:type="fixed"/>
        <w:tblLook w:val="04A0" w:firstRow="1" w:lastRow="0" w:firstColumn="1" w:lastColumn="0" w:noHBand="0" w:noVBand="1"/>
      </w:tblPr>
      <w:tblGrid>
        <w:gridCol w:w="988"/>
        <w:gridCol w:w="5811"/>
        <w:gridCol w:w="2261"/>
      </w:tblGrid>
      <w:tr w:rsidR="00652740" w14:paraId="6BE16764" w14:textId="77777777" w:rsidTr="008D0520">
        <w:tc>
          <w:tcPr>
            <w:tcW w:w="545" w:type="pct"/>
          </w:tcPr>
          <w:p w14:paraId="2AC23AA3" w14:textId="77777777" w:rsidR="00652740" w:rsidRDefault="00652740" w:rsidP="00C438AA">
            <w:pPr>
              <w:pStyle w:val="Numberedtables1"/>
              <w:numPr>
                <w:ilvl w:val="0"/>
                <w:numId w:val="0"/>
              </w:numPr>
            </w:pPr>
          </w:p>
        </w:tc>
        <w:tc>
          <w:tcPr>
            <w:tcW w:w="3207" w:type="pct"/>
          </w:tcPr>
          <w:p w14:paraId="785054A1" w14:textId="77777777" w:rsidR="00652740" w:rsidRDefault="00652740" w:rsidP="00C438AA">
            <w:pPr>
              <w:pStyle w:val="TableHeading"/>
            </w:pPr>
            <w:r>
              <w:t>Requirement</w:t>
            </w:r>
          </w:p>
        </w:tc>
        <w:tc>
          <w:tcPr>
            <w:tcW w:w="1248" w:type="pct"/>
          </w:tcPr>
          <w:p w14:paraId="3CCBA763" w14:textId="77777777" w:rsidR="00652740" w:rsidRDefault="00652740" w:rsidP="00C438AA">
            <w:pPr>
              <w:pStyle w:val="TableHeading"/>
            </w:pPr>
            <w:r>
              <w:t>Non-conformity</w:t>
            </w:r>
          </w:p>
        </w:tc>
      </w:tr>
      <w:tr w:rsidR="00652740" w14:paraId="4B64D667" w14:textId="77777777" w:rsidTr="008D0520">
        <w:tc>
          <w:tcPr>
            <w:tcW w:w="545" w:type="pct"/>
          </w:tcPr>
          <w:p w14:paraId="41484CC8" w14:textId="0CBD3076" w:rsidR="00652740" w:rsidRDefault="00F46774" w:rsidP="00C438AA">
            <w:pPr>
              <w:pStyle w:val="Numberedtables2"/>
              <w:numPr>
                <w:ilvl w:val="0"/>
                <w:numId w:val="0"/>
              </w:numPr>
              <w:ind w:left="454" w:hanging="454"/>
            </w:pPr>
            <w:r>
              <w:t>17.1</w:t>
            </w:r>
          </w:p>
        </w:tc>
        <w:tc>
          <w:tcPr>
            <w:tcW w:w="3207" w:type="pct"/>
          </w:tcPr>
          <w:p w14:paraId="5E0227E8" w14:textId="5EF22CE7" w:rsidR="00652740" w:rsidRPr="00C5480F" w:rsidRDefault="00652740" w:rsidP="00652740">
            <w:pPr>
              <w:pStyle w:val="Normalsmall"/>
              <w:rPr>
                <w:color w:val="000000" w:themeColor="text1"/>
              </w:rPr>
            </w:pPr>
            <w:r w:rsidRPr="00C5480F">
              <w:rPr>
                <w:color w:val="000000" w:themeColor="text1"/>
              </w:rPr>
              <w:t>When onsite treatment of gloves and paper towels is undertaken, the b</w:t>
            </w:r>
            <w:r w:rsidR="00B7144F" w:rsidRPr="00C5480F">
              <w:rPr>
                <w:color w:val="000000" w:themeColor="text1"/>
              </w:rPr>
              <w:t>iosecurity industry participant</w:t>
            </w:r>
            <w:r w:rsidR="00157D87" w:rsidRPr="00C5480F">
              <w:rPr>
                <w:color w:val="000000" w:themeColor="text1"/>
              </w:rPr>
              <w:t xml:space="preserve"> </w:t>
            </w:r>
            <w:r w:rsidRPr="00C5480F">
              <w:rPr>
                <w:color w:val="000000" w:themeColor="text1"/>
              </w:rPr>
              <w:t>must utilise one of the following methods:</w:t>
            </w:r>
          </w:p>
          <w:p w14:paraId="13C1E020" w14:textId="77777777" w:rsidR="00652740" w:rsidRPr="00C5480F" w:rsidRDefault="00652740" w:rsidP="00171C93">
            <w:pPr>
              <w:pStyle w:val="ListNumberTable1"/>
              <w:numPr>
                <w:ilvl w:val="0"/>
                <w:numId w:val="129"/>
              </w:numPr>
              <w:rPr>
                <w:color w:val="000000" w:themeColor="text1"/>
              </w:rPr>
            </w:pPr>
            <w:r w:rsidRPr="00C5480F">
              <w:rPr>
                <w:color w:val="000000" w:themeColor="text1"/>
              </w:rPr>
              <w:t>heat treatment by submersion in water to one of the following approved minimum temperatures and times:</w:t>
            </w:r>
          </w:p>
          <w:p w14:paraId="0FBFF43C" w14:textId="77777777" w:rsidR="00652740" w:rsidRPr="00C5480F" w:rsidRDefault="00652740" w:rsidP="00652740">
            <w:pPr>
              <w:pStyle w:val="ListNumberTable2"/>
              <w:rPr>
                <w:color w:val="000000" w:themeColor="text1"/>
              </w:rPr>
            </w:pPr>
            <w:r w:rsidRPr="00C5480F">
              <w:rPr>
                <w:color w:val="000000" w:themeColor="text1"/>
              </w:rPr>
              <w:t>100°C for 30 minutes</w:t>
            </w:r>
          </w:p>
          <w:p w14:paraId="520955A5" w14:textId="77777777" w:rsidR="00652740" w:rsidRPr="00C5480F" w:rsidRDefault="00652740" w:rsidP="00652740">
            <w:pPr>
              <w:pStyle w:val="ListNumberTable2"/>
              <w:rPr>
                <w:color w:val="000000" w:themeColor="text1"/>
              </w:rPr>
            </w:pPr>
            <w:r w:rsidRPr="00C5480F">
              <w:rPr>
                <w:color w:val="000000" w:themeColor="text1"/>
              </w:rPr>
              <w:t>99°C for 40 minutes</w:t>
            </w:r>
          </w:p>
          <w:p w14:paraId="4B278F74" w14:textId="77777777" w:rsidR="00652740" w:rsidRPr="00C5480F" w:rsidRDefault="00652740" w:rsidP="00652740">
            <w:pPr>
              <w:pStyle w:val="ListNumberTable2"/>
              <w:rPr>
                <w:color w:val="000000" w:themeColor="text1"/>
              </w:rPr>
            </w:pPr>
            <w:r w:rsidRPr="00C5480F">
              <w:rPr>
                <w:color w:val="000000" w:themeColor="text1"/>
              </w:rPr>
              <w:t>98°C for 50 minutes</w:t>
            </w:r>
          </w:p>
          <w:p w14:paraId="47B7404A" w14:textId="77777777" w:rsidR="00652740" w:rsidRPr="00C5480F" w:rsidRDefault="00652740" w:rsidP="00652740">
            <w:pPr>
              <w:pStyle w:val="ListNumberTable2"/>
              <w:rPr>
                <w:color w:val="000000" w:themeColor="text1"/>
              </w:rPr>
            </w:pPr>
            <w:r w:rsidRPr="00C5480F">
              <w:rPr>
                <w:color w:val="000000" w:themeColor="text1"/>
              </w:rPr>
              <w:t>97°C for 60 minutes</w:t>
            </w:r>
          </w:p>
          <w:p w14:paraId="5C2A26FB" w14:textId="77777777" w:rsidR="00652740" w:rsidRPr="00C5480F" w:rsidRDefault="00652740" w:rsidP="00652740">
            <w:pPr>
              <w:pStyle w:val="ListNumberTable2"/>
              <w:rPr>
                <w:color w:val="000000" w:themeColor="text1"/>
              </w:rPr>
            </w:pPr>
            <w:r w:rsidRPr="00C5480F">
              <w:rPr>
                <w:color w:val="000000" w:themeColor="text1"/>
              </w:rPr>
              <w:t>96°C for 80 minutes</w:t>
            </w:r>
          </w:p>
          <w:p w14:paraId="58264BB1" w14:textId="77777777" w:rsidR="00652740" w:rsidRPr="00C5480F" w:rsidRDefault="00652740" w:rsidP="00652740">
            <w:pPr>
              <w:pStyle w:val="ListNumberTable2"/>
              <w:rPr>
                <w:color w:val="000000" w:themeColor="text1"/>
              </w:rPr>
            </w:pPr>
            <w:r w:rsidRPr="00C5480F">
              <w:rPr>
                <w:color w:val="000000" w:themeColor="text1"/>
              </w:rPr>
              <w:t>95°C for 100 minutes</w:t>
            </w:r>
          </w:p>
          <w:p w14:paraId="50329D57" w14:textId="77777777" w:rsidR="00652740" w:rsidRPr="00C5480F" w:rsidRDefault="00652740" w:rsidP="00652740">
            <w:pPr>
              <w:pStyle w:val="ListNumberTable2"/>
              <w:rPr>
                <w:color w:val="000000" w:themeColor="text1"/>
              </w:rPr>
            </w:pPr>
            <w:r w:rsidRPr="00C5480F">
              <w:rPr>
                <w:color w:val="000000" w:themeColor="text1"/>
              </w:rPr>
              <w:t>94°C for 120 minutes</w:t>
            </w:r>
          </w:p>
          <w:p w14:paraId="40CAFCDB" w14:textId="77777777" w:rsidR="00652740" w:rsidRPr="00C5480F" w:rsidRDefault="00652740" w:rsidP="00652740">
            <w:pPr>
              <w:pStyle w:val="ListNumberTable2"/>
              <w:rPr>
                <w:color w:val="000000" w:themeColor="text1"/>
              </w:rPr>
            </w:pPr>
            <w:r w:rsidRPr="00C5480F">
              <w:rPr>
                <w:color w:val="000000" w:themeColor="text1"/>
              </w:rPr>
              <w:t>93°C for 150 minutes</w:t>
            </w:r>
          </w:p>
          <w:p w14:paraId="465326C3" w14:textId="77777777" w:rsidR="00652740" w:rsidRPr="00C5480F" w:rsidRDefault="00652740" w:rsidP="00652740">
            <w:pPr>
              <w:pStyle w:val="ListNumberTable2"/>
              <w:rPr>
                <w:color w:val="000000" w:themeColor="text1"/>
              </w:rPr>
            </w:pPr>
            <w:r w:rsidRPr="00C5480F">
              <w:rPr>
                <w:color w:val="000000" w:themeColor="text1"/>
              </w:rPr>
              <w:t>92°C for 200 minutes</w:t>
            </w:r>
          </w:p>
          <w:p w14:paraId="2F1B863C" w14:textId="2C94168B" w:rsidR="00652740" w:rsidRPr="00C5480F" w:rsidRDefault="00CA041B" w:rsidP="00436F67">
            <w:pPr>
              <w:pStyle w:val="ListNumberTable1"/>
              <w:rPr>
                <w:color w:val="000000" w:themeColor="text1"/>
              </w:rPr>
            </w:pPr>
            <w:r w:rsidRPr="00C5480F">
              <w:rPr>
                <w:color w:val="000000" w:themeColor="text1"/>
              </w:rPr>
              <w:t>m</w:t>
            </w:r>
            <w:r w:rsidR="00652740" w:rsidRPr="00C5480F">
              <w:rPr>
                <w:color w:val="000000" w:themeColor="text1"/>
              </w:rPr>
              <w:t xml:space="preserve">oist heat sterilisation as prescribed by the department </w:t>
            </w:r>
            <w:r w:rsidR="00F34E20" w:rsidRPr="00C5480F">
              <w:rPr>
                <w:color w:val="000000" w:themeColor="text1"/>
              </w:rPr>
              <w:t>(in part 1 of this document)</w:t>
            </w:r>
          </w:p>
          <w:p w14:paraId="4DF973A7" w14:textId="353B7A83" w:rsidR="00652740" w:rsidRPr="00C5480F" w:rsidRDefault="00CA041B" w:rsidP="00436F67">
            <w:pPr>
              <w:pStyle w:val="ListNumberTable1"/>
              <w:rPr>
                <w:color w:val="000000" w:themeColor="text1"/>
              </w:rPr>
            </w:pPr>
            <w:r w:rsidRPr="00C5480F">
              <w:rPr>
                <w:color w:val="000000" w:themeColor="text1"/>
              </w:rPr>
              <w:t>h</w:t>
            </w:r>
            <w:r w:rsidR="00652740" w:rsidRPr="00C5480F">
              <w:rPr>
                <w:color w:val="000000" w:themeColor="text1"/>
              </w:rPr>
              <w:t>ypochlorite treatment (submersed) as</w:t>
            </w:r>
            <w:r w:rsidR="00F34E20" w:rsidRPr="00C5480F">
              <w:rPr>
                <w:color w:val="000000" w:themeColor="text1"/>
              </w:rPr>
              <w:t xml:space="preserve"> prescribed in this document</w:t>
            </w:r>
          </w:p>
          <w:p w14:paraId="0DB66C67" w14:textId="6891E159" w:rsidR="00652740" w:rsidRPr="00C5480F" w:rsidRDefault="00CA041B" w:rsidP="008D7996">
            <w:pPr>
              <w:pStyle w:val="ListNumberTable1"/>
              <w:rPr>
                <w:color w:val="000000" w:themeColor="text1"/>
              </w:rPr>
            </w:pPr>
            <w:proofErr w:type="spellStart"/>
            <w:proofErr w:type="gramStart"/>
            <w:r w:rsidRPr="00C5480F">
              <w:rPr>
                <w:color w:val="000000" w:themeColor="text1"/>
              </w:rPr>
              <w:t>v</w:t>
            </w:r>
            <w:r w:rsidR="00652740" w:rsidRPr="00C5480F">
              <w:rPr>
                <w:color w:val="000000" w:themeColor="text1"/>
              </w:rPr>
              <w:t>irkon</w:t>
            </w:r>
            <w:proofErr w:type="spellEnd"/>
            <w:proofErr w:type="gramEnd"/>
            <w:r w:rsidR="00652740" w:rsidRPr="00C5480F">
              <w:rPr>
                <w:color w:val="000000" w:themeColor="text1"/>
              </w:rPr>
              <w:t xml:space="preserve"> treatment (1%) by submersion with a minimum contact time of 60 minutes. </w:t>
            </w:r>
          </w:p>
        </w:tc>
        <w:tc>
          <w:tcPr>
            <w:tcW w:w="1248" w:type="pct"/>
          </w:tcPr>
          <w:p w14:paraId="2A69536E" w14:textId="5AD29E90" w:rsidR="00652740" w:rsidRDefault="00920C49" w:rsidP="00171C93">
            <w:pPr>
              <w:pStyle w:val="ListNumberTable1"/>
              <w:numPr>
                <w:ilvl w:val="0"/>
                <w:numId w:val="341"/>
              </w:numPr>
            </w:pPr>
            <w:r>
              <w:t>minor</w:t>
            </w:r>
          </w:p>
          <w:p w14:paraId="535BC900" w14:textId="4234B61E" w:rsidR="00920C49" w:rsidRDefault="00920C49" w:rsidP="00171C93">
            <w:pPr>
              <w:pStyle w:val="ListNumberTable1"/>
              <w:numPr>
                <w:ilvl w:val="0"/>
                <w:numId w:val="341"/>
              </w:numPr>
            </w:pPr>
            <w:r>
              <w:t>minor</w:t>
            </w:r>
          </w:p>
          <w:p w14:paraId="2F9175CA" w14:textId="327DCB63" w:rsidR="00920C49" w:rsidRDefault="00920C49" w:rsidP="00171C93">
            <w:pPr>
              <w:pStyle w:val="ListNumberTable1"/>
              <w:numPr>
                <w:ilvl w:val="0"/>
                <w:numId w:val="341"/>
              </w:numPr>
            </w:pPr>
            <w:r>
              <w:t>minor</w:t>
            </w:r>
          </w:p>
          <w:p w14:paraId="25B27CA7" w14:textId="45D7D3F3" w:rsidR="00652740" w:rsidRDefault="00920C49" w:rsidP="00F34E20">
            <w:pPr>
              <w:pStyle w:val="ListNumberTable1"/>
              <w:numPr>
                <w:ilvl w:val="0"/>
                <w:numId w:val="341"/>
              </w:numPr>
            </w:pPr>
            <w:r>
              <w:t>minor</w:t>
            </w:r>
          </w:p>
        </w:tc>
      </w:tr>
      <w:tr w:rsidR="008D7996" w14:paraId="74B410DF" w14:textId="77777777" w:rsidTr="008D0520">
        <w:tc>
          <w:tcPr>
            <w:tcW w:w="545" w:type="pct"/>
          </w:tcPr>
          <w:p w14:paraId="2D6142A9" w14:textId="0E5A71A5" w:rsidR="008D7996" w:rsidRDefault="00F46774" w:rsidP="00C438AA">
            <w:pPr>
              <w:pStyle w:val="Numberedtables2"/>
              <w:numPr>
                <w:ilvl w:val="0"/>
                <w:numId w:val="0"/>
              </w:numPr>
              <w:ind w:left="454" w:hanging="454"/>
            </w:pPr>
            <w:r>
              <w:t>17.2</w:t>
            </w:r>
          </w:p>
        </w:tc>
        <w:tc>
          <w:tcPr>
            <w:tcW w:w="3207" w:type="pct"/>
          </w:tcPr>
          <w:p w14:paraId="34FB4F7A" w14:textId="03389BB7" w:rsidR="008D7996" w:rsidRPr="00C5480F" w:rsidRDefault="008D7996" w:rsidP="008D7996">
            <w:pPr>
              <w:pStyle w:val="Normalsmall"/>
              <w:rPr>
                <w:color w:val="000000" w:themeColor="text1"/>
              </w:rPr>
            </w:pPr>
            <w:r w:rsidRPr="00C5480F">
              <w:rPr>
                <w:color w:val="000000" w:themeColor="text1"/>
              </w:rPr>
              <w:t>When heat treatment by s</w:t>
            </w:r>
            <w:r w:rsidR="00157D87" w:rsidRPr="00C5480F">
              <w:rPr>
                <w:color w:val="000000" w:themeColor="text1"/>
              </w:rPr>
              <w:t>ubm</w:t>
            </w:r>
            <w:r w:rsidR="002473B7" w:rsidRPr="00C5480F">
              <w:rPr>
                <w:color w:val="000000" w:themeColor="text1"/>
              </w:rPr>
              <w:t xml:space="preserve">ersion in water is used, </w:t>
            </w:r>
            <w:r w:rsidR="00B7144F" w:rsidRPr="00C5480F">
              <w:rPr>
                <w:color w:val="000000" w:themeColor="text1"/>
              </w:rPr>
              <w:t xml:space="preserve">the biosecurity industry participant </w:t>
            </w:r>
            <w:r w:rsidRPr="00C5480F">
              <w:rPr>
                <w:color w:val="000000" w:themeColor="text1"/>
              </w:rPr>
              <w:t>must:</w:t>
            </w:r>
          </w:p>
          <w:p w14:paraId="2824DB28" w14:textId="50F90EA5" w:rsidR="008D7996" w:rsidRPr="00C5480F" w:rsidRDefault="00727C2E" w:rsidP="00171C93">
            <w:pPr>
              <w:pStyle w:val="ListNumberTable1"/>
              <w:numPr>
                <w:ilvl w:val="0"/>
                <w:numId w:val="130"/>
              </w:numPr>
              <w:rPr>
                <w:color w:val="000000" w:themeColor="text1"/>
              </w:rPr>
            </w:pPr>
            <w:r w:rsidRPr="00C5480F">
              <w:rPr>
                <w:color w:val="000000" w:themeColor="text1"/>
              </w:rPr>
              <w:t>u</w:t>
            </w:r>
            <w:r w:rsidR="008D7996" w:rsidRPr="00C5480F">
              <w:rPr>
                <w:color w:val="000000" w:themeColor="text1"/>
              </w:rPr>
              <w:t xml:space="preserve">tilise equipment that enables the required </w:t>
            </w:r>
            <w:r w:rsidR="005D414C" w:rsidRPr="00C5480F">
              <w:rPr>
                <w:color w:val="000000" w:themeColor="text1"/>
              </w:rPr>
              <w:t>minimum</w:t>
            </w:r>
            <w:r w:rsidR="008D7996" w:rsidRPr="00C5480F">
              <w:rPr>
                <w:color w:val="000000" w:themeColor="text1"/>
              </w:rPr>
              <w:t xml:space="preserve"> temperature to be reached and maintained for the duration of the treatment</w:t>
            </w:r>
          </w:p>
          <w:p w14:paraId="28F84D39" w14:textId="72345BED" w:rsidR="008D7996" w:rsidRPr="00C5480F" w:rsidRDefault="00727C2E" w:rsidP="008D7996">
            <w:pPr>
              <w:pStyle w:val="ListNumberTable1"/>
              <w:rPr>
                <w:color w:val="000000" w:themeColor="text1"/>
              </w:rPr>
            </w:pPr>
            <w:r w:rsidRPr="00C5480F">
              <w:rPr>
                <w:color w:val="000000" w:themeColor="text1"/>
              </w:rPr>
              <w:t>e</w:t>
            </w:r>
            <w:r w:rsidR="008D7996" w:rsidRPr="00C5480F">
              <w:rPr>
                <w:color w:val="000000" w:themeColor="text1"/>
              </w:rPr>
              <w:t>nsure that all material subject to biosecurity control is kept below the surface of the water for the entire treatment duration</w:t>
            </w:r>
          </w:p>
          <w:p w14:paraId="58B74651" w14:textId="65E2CAFF" w:rsidR="008D7996" w:rsidRPr="00C5480F" w:rsidRDefault="00727C2E" w:rsidP="008D7996">
            <w:pPr>
              <w:pStyle w:val="ListNumberTable1"/>
              <w:rPr>
                <w:color w:val="000000" w:themeColor="text1"/>
              </w:rPr>
            </w:pPr>
            <w:r w:rsidRPr="00C5480F">
              <w:rPr>
                <w:color w:val="000000" w:themeColor="text1"/>
              </w:rPr>
              <w:t>h</w:t>
            </w:r>
            <w:r w:rsidR="008D7996" w:rsidRPr="00C5480F">
              <w:rPr>
                <w:color w:val="000000" w:themeColor="text1"/>
              </w:rPr>
              <w:t>ave the equipment/container covered for the duration of the treatment</w:t>
            </w:r>
          </w:p>
          <w:p w14:paraId="0A117DA0" w14:textId="3580A105" w:rsidR="008D7996" w:rsidRPr="00C5480F" w:rsidRDefault="00727C2E" w:rsidP="008D7996">
            <w:pPr>
              <w:pStyle w:val="ListNumberTable1"/>
              <w:rPr>
                <w:color w:val="000000" w:themeColor="text1"/>
              </w:rPr>
            </w:pPr>
            <w:r w:rsidRPr="00C5480F">
              <w:rPr>
                <w:color w:val="000000" w:themeColor="text1"/>
              </w:rPr>
              <w:t>m</w:t>
            </w:r>
            <w:r w:rsidR="008D7996" w:rsidRPr="00C5480F">
              <w:rPr>
                <w:color w:val="000000" w:themeColor="text1"/>
              </w:rPr>
              <w:t>onitor the temperature at minimum 5 minute intervals</w:t>
            </w:r>
          </w:p>
          <w:p w14:paraId="5C0D21B0" w14:textId="08E1FCA6" w:rsidR="008D7996" w:rsidRPr="00C5480F" w:rsidRDefault="00727C2E" w:rsidP="008D7996">
            <w:pPr>
              <w:pStyle w:val="ListNumberTable1"/>
              <w:rPr>
                <w:color w:val="000000" w:themeColor="text1"/>
              </w:rPr>
            </w:pPr>
            <w:r w:rsidRPr="00C5480F">
              <w:rPr>
                <w:color w:val="000000" w:themeColor="text1"/>
              </w:rPr>
              <w:t>e</w:t>
            </w:r>
            <w:r w:rsidR="008D7996" w:rsidRPr="00C5480F">
              <w:rPr>
                <w:color w:val="000000" w:themeColor="text1"/>
              </w:rPr>
              <w:t>nsure effective treatment by, commencing the treatment stage when the water is at the minimum temperature after the introduction of the waste</w:t>
            </w:r>
          </w:p>
          <w:p w14:paraId="07472750" w14:textId="631D8ACC" w:rsidR="008D7996" w:rsidRPr="00C5480F" w:rsidRDefault="00727C2E" w:rsidP="008D7996">
            <w:pPr>
              <w:pStyle w:val="ListNumberTable1"/>
              <w:rPr>
                <w:color w:val="000000" w:themeColor="text1"/>
              </w:rPr>
            </w:pPr>
            <w:proofErr w:type="gramStart"/>
            <w:r w:rsidRPr="00C5480F">
              <w:rPr>
                <w:color w:val="000000" w:themeColor="text1"/>
              </w:rPr>
              <w:t>h</w:t>
            </w:r>
            <w:r w:rsidR="008D7996" w:rsidRPr="00C5480F">
              <w:rPr>
                <w:color w:val="000000" w:themeColor="text1"/>
              </w:rPr>
              <w:t>ave</w:t>
            </w:r>
            <w:proofErr w:type="gramEnd"/>
            <w:r w:rsidR="008D7996" w:rsidRPr="00C5480F">
              <w:rPr>
                <w:color w:val="000000" w:themeColor="text1"/>
              </w:rPr>
              <w:t xml:space="preserve"> the sensor positioned in the lower third of the treatment container and not be able to come in contact with the walls or bottom of the container.</w:t>
            </w:r>
          </w:p>
        </w:tc>
        <w:tc>
          <w:tcPr>
            <w:tcW w:w="1248" w:type="pct"/>
          </w:tcPr>
          <w:p w14:paraId="184087E5" w14:textId="667C9CAB" w:rsidR="008D7996" w:rsidRDefault="00727C2E" w:rsidP="00171C93">
            <w:pPr>
              <w:pStyle w:val="ListNumberTable1"/>
              <w:numPr>
                <w:ilvl w:val="0"/>
                <w:numId w:val="342"/>
              </w:numPr>
            </w:pPr>
            <w:r>
              <w:t>minor</w:t>
            </w:r>
          </w:p>
          <w:p w14:paraId="09ED2D02" w14:textId="0D516FEF" w:rsidR="00727C2E" w:rsidRDefault="00727C2E" w:rsidP="00171C93">
            <w:pPr>
              <w:pStyle w:val="ListNumberTable1"/>
              <w:numPr>
                <w:ilvl w:val="0"/>
                <w:numId w:val="342"/>
              </w:numPr>
            </w:pPr>
            <w:r>
              <w:t>minor</w:t>
            </w:r>
          </w:p>
          <w:p w14:paraId="2A586F00" w14:textId="145BB4D6" w:rsidR="00727C2E" w:rsidRDefault="00727C2E" w:rsidP="00171C93">
            <w:pPr>
              <w:pStyle w:val="ListNumberTable1"/>
              <w:numPr>
                <w:ilvl w:val="0"/>
                <w:numId w:val="342"/>
              </w:numPr>
            </w:pPr>
            <w:r>
              <w:t>minor</w:t>
            </w:r>
          </w:p>
          <w:p w14:paraId="0AECC45B" w14:textId="1E43FAF2" w:rsidR="00727C2E" w:rsidRDefault="00727C2E" w:rsidP="00171C93">
            <w:pPr>
              <w:pStyle w:val="ListNumberTable1"/>
              <w:numPr>
                <w:ilvl w:val="0"/>
                <w:numId w:val="342"/>
              </w:numPr>
            </w:pPr>
            <w:r>
              <w:t>minor</w:t>
            </w:r>
          </w:p>
          <w:p w14:paraId="1DA9241D" w14:textId="3B807BFB" w:rsidR="00727C2E" w:rsidRDefault="00727C2E" w:rsidP="00171C93">
            <w:pPr>
              <w:pStyle w:val="ListNumberTable1"/>
              <w:numPr>
                <w:ilvl w:val="0"/>
                <w:numId w:val="342"/>
              </w:numPr>
            </w:pPr>
            <w:r>
              <w:t>minor</w:t>
            </w:r>
          </w:p>
          <w:p w14:paraId="4FBBDA57" w14:textId="39C5B66D" w:rsidR="00727C2E" w:rsidRDefault="00727C2E" w:rsidP="00171C93">
            <w:pPr>
              <w:pStyle w:val="ListNumberTable1"/>
              <w:numPr>
                <w:ilvl w:val="0"/>
                <w:numId w:val="342"/>
              </w:numPr>
            </w:pPr>
            <w:r>
              <w:t>minor</w:t>
            </w:r>
          </w:p>
        </w:tc>
      </w:tr>
      <w:tr w:rsidR="008D7996" w14:paraId="7B6E639F" w14:textId="77777777" w:rsidTr="008D0520">
        <w:tc>
          <w:tcPr>
            <w:tcW w:w="545" w:type="pct"/>
          </w:tcPr>
          <w:p w14:paraId="1C4C8604" w14:textId="7CDB32D1" w:rsidR="008D7996" w:rsidRDefault="00F46774" w:rsidP="00C438AA">
            <w:pPr>
              <w:pStyle w:val="Numberedtables2"/>
              <w:numPr>
                <w:ilvl w:val="0"/>
                <w:numId w:val="0"/>
              </w:numPr>
              <w:ind w:left="454" w:hanging="454"/>
            </w:pPr>
            <w:r>
              <w:t>17.3</w:t>
            </w:r>
          </w:p>
        </w:tc>
        <w:tc>
          <w:tcPr>
            <w:tcW w:w="3207" w:type="pct"/>
          </w:tcPr>
          <w:p w14:paraId="28397EDB" w14:textId="77777777" w:rsidR="008D7996" w:rsidRPr="00C5480F" w:rsidRDefault="008D7996" w:rsidP="008D7996">
            <w:pPr>
              <w:pStyle w:val="Normalsmall"/>
              <w:rPr>
                <w:color w:val="000000" w:themeColor="text1"/>
              </w:rPr>
            </w:pPr>
            <w:r w:rsidRPr="00C5480F">
              <w:rPr>
                <w:color w:val="000000" w:themeColor="text1"/>
              </w:rPr>
              <w:t>To ensure accurate measuring of temperatures sensors, all sensors used with the heat treatment must:</w:t>
            </w:r>
          </w:p>
          <w:p w14:paraId="40C46EC7" w14:textId="473415B0" w:rsidR="008D7996" w:rsidRPr="00C5480F" w:rsidRDefault="008D7996" w:rsidP="00171C93">
            <w:pPr>
              <w:pStyle w:val="ListNumberTable1"/>
              <w:numPr>
                <w:ilvl w:val="0"/>
                <w:numId w:val="131"/>
              </w:numPr>
              <w:rPr>
                <w:color w:val="000000" w:themeColor="text1"/>
              </w:rPr>
            </w:pPr>
            <w:r w:rsidRPr="00C5480F">
              <w:rPr>
                <w:color w:val="000000" w:themeColor="text1"/>
              </w:rPr>
              <w:t>be calibrated (to the temperature being used) using measuring equipment that has a current certificate of calibration issued by a body with third-party accreditation for con</w:t>
            </w:r>
            <w:r w:rsidR="00F311B2" w:rsidRPr="00C5480F">
              <w:rPr>
                <w:color w:val="000000" w:themeColor="text1"/>
              </w:rPr>
              <w:t xml:space="preserve">ducting such calibrations (for example </w:t>
            </w:r>
            <w:r w:rsidRPr="00C5480F">
              <w:rPr>
                <w:color w:val="000000" w:themeColor="text1"/>
              </w:rPr>
              <w:t>NATA)</w:t>
            </w:r>
          </w:p>
          <w:p w14:paraId="3EBE08B7" w14:textId="78025EAC" w:rsidR="008D7996" w:rsidRPr="00C5480F" w:rsidRDefault="008D7996" w:rsidP="008D7996">
            <w:pPr>
              <w:pStyle w:val="ListNumberTable1"/>
              <w:rPr>
                <w:color w:val="000000" w:themeColor="text1"/>
              </w:rPr>
            </w:pPr>
            <w:proofErr w:type="gramStart"/>
            <w:r w:rsidRPr="00C5480F">
              <w:rPr>
                <w:color w:val="000000" w:themeColor="text1"/>
              </w:rPr>
              <w:t>have</w:t>
            </w:r>
            <w:proofErr w:type="gramEnd"/>
            <w:r w:rsidRPr="00C5480F">
              <w:rPr>
                <w:color w:val="000000" w:themeColor="text1"/>
              </w:rPr>
              <w:t xml:space="preserve"> calibration performed at least every 12 months.</w:t>
            </w:r>
          </w:p>
        </w:tc>
        <w:tc>
          <w:tcPr>
            <w:tcW w:w="1248" w:type="pct"/>
          </w:tcPr>
          <w:p w14:paraId="7F6299B5" w14:textId="15620499" w:rsidR="008D7996" w:rsidRDefault="00727C2E" w:rsidP="00171C93">
            <w:pPr>
              <w:pStyle w:val="ListNumberTable1"/>
              <w:numPr>
                <w:ilvl w:val="0"/>
                <w:numId w:val="343"/>
              </w:numPr>
            </w:pPr>
            <w:r>
              <w:t>minor</w:t>
            </w:r>
          </w:p>
          <w:p w14:paraId="1B613657" w14:textId="45B175E8" w:rsidR="00727C2E" w:rsidRDefault="00727C2E" w:rsidP="00171C93">
            <w:pPr>
              <w:pStyle w:val="ListNumberTable1"/>
              <w:numPr>
                <w:ilvl w:val="0"/>
                <w:numId w:val="343"/>
              </w:numPr>
            </w:pPr>
            <w:r>
              <w:t>minor</w:t>
            </w:r>
          </w:p>
        </w:tc>
      </w:tr>
      <w:tr w:rsidR="008D7996" w14:paraId="6CA8B5FC" w14:textId="77777777" w:rsidTr="008D0520">
        <w:tc>
          <w:tcPr>
            <w:tcW w:w="545" w:type="pct"/>
          </w:tcPr>
          <w:p w14:paraId="1511A2D4" w14:textId="04AFC0A6" w:rsidR="008D7996" w:rsidRDefault="00F46774" w:rsidP="00C438AA">
            <w:pPr>
              <w:pStyle w:val="Numberedtables2"/>
              <w:numPr>
                <w:ilvl w:val="0"/>
                <w:numId w:val="0"/>
              </w:numPr>
              <w:ind w:left="454" w:hanging="454"/>
            </w:pPr>
            <w:r>
              <w:t>17.4</w:t>
            </w:r>
          </w:p>
        </w:tc>
        <w:tc>
          <w:tcPr>
            <w:tcW w:w="3207" w:type="pct"/>
          </w:tcPr>
          <w:p w14:paraId="60A0684B" w14:textId="07A6F4AF" w:rsidR="008D7996" w:rsidRPr="00C5480F" w:rsidRDefault="008D7996" w:rsidP="002473B7">
            <w:pPr>
              <w:pStyle w:val="ListNumberTable1"/>
              <w:numPr>
                <w:ilvl w:val="0"/>
                <w:numId w:val="0"/>
              </w:numPr>
              <w:ind w:left="33" w:hanging="33"/>
              <w:rPr>
                <w:color w:val="000000" w:themeColor="text1"/>
              </w:rPr>
            </w:pPr>
            <w:r w:rsidRPr="00C5480F">
              <w:rPr>
                <w:snapToGrid w:val="0"/>
                <w:color w:val="000000" w:themeColor="text1"/>
              </w:rPr>
              <w:t xml:space="preserve">To ensure that the department approved temperature is met when </w:t>
            </w:r>
            <w:r w:rsidR="00157D87" w:rsidRPr="00C5480F">
              <w:rPr>
                <w:snapToGrid w:val="0"/>
                <w:color w:val="000000" w:themeColor="text1"/>
              </w:rPr>
              <w:t>unde</w:t>
            </w:r>
            <w:r w:rsidR="00B7144F" w:rsidRPr="00C5480F">
              <w:rPr>
                <w:snapToGrid w:val="0"/>
                <w:color w:val="000000" w:themeColor="text1"/>
              </w:rPr>
              <w:t>rtaking heat treatment</w:t>
            </w:r>
            <w:r w:rsidR="004948F4" w:rsidRPr="00C5480F">
              <w:rPr>
                <w:snapToGrid w:val="0"/>
                <w:color w:val="000000" w:themeColor="text1"/>
              </w:rPr>
              <w:t>,</w:t>
            </w:r>
            <w:r w:rsidR="00B7144F" w:rsidRPr="00C5480F">
              <w:rPr>
                <w:snapToGrid w:val="0"/>
                <w:color w:val="000000" w:themeColor="text1"/>
              </w:rPr>
              <w:t xml:space="preserve"> the biosecurity industry participant</w:t>
            </w:r>
            <w:r w:rsidR="00157D87" w:rsidRPr="00C5480F">
              <w:rPr>
                <w:snapToGrid w:val="0"/>
                <w:color w:val="000000" w:themeColor="text1"/>
              </w:rPr>
              <w:t xml:space="preserve"> </w:t>
            </w:r>
            <w:r w:rsidRPr="00C5480F">
              <w:rPr>
                <w:snapToGrid w:val="0"/>
                <w:color w:val="000000" w:themeColor="text1"/>
              </w:rPr>
              <w:t>must consider the estimated uncertainty and any calibration error.</w:t>
            </w:r>
          </w:p>
        </w:tc>
        <w:tc>
          <w:tcPr>
            <w:tcW w:w="1248" w:type="pct"/>
          </w:tcPr>
          <w:p w14:paraId="04CDF7D1" w14:textId="6C571F2C" w:rsidR="008D7996" w:rsidRDefault="00727C2E" w:rsidP="002473B7">
            <w:pPr>
              <w:pStyle w:val="ListNumberTable1"/>
              <w:numPr>
                <w:ilvl w:val="0"/>
                <w:numId w:val="0"/>
              </w:numPr>
              <w:ind w:left="340" w:hanging="340"/>
            </w:pPr>
            <w:r>
              <w:t>minor</w:t>
            </w:r>
          </w:p>
        </w:tc>
      </w:tr>
      <w:tr w:rsidR="008D7996" w14:paraId="17297D9A" w14:textId="77777777" w:rsidTr="008D0520">
        <w:tc>
          <w:tcPr>
            <w:tcW w:w="545" w:type="pct"/>
          </w:tcPr>
          <w:p w14:paraId="78D44D89" w14:textId="4621BCE8" w:rsidR="008D7996" w:rsidRDefault="00F46774" w:rsidP="00C438AA">
            <w:pPr>
              <w:pStyle w:val="Numberedtables2"/>
              <w:numPr>
                <w:ilvl w:val="0"/>
                <w:numId w:val="0"/>
              </w:numPr>
              <w:ind w:left="454" w:hanging="454"/>
            </w:pPr>
            <w:r>
              <w:t>17.5</w:t>
            </w:r>
          </w:p>
        </w:tc>
        <w:tc>
          <w:tcPr>
            <w:tcW w:w="3207" w:type="pct"/>
          </w:tcPr>
          <w:p w14:paraId="03AF7450" w14:textId="15B19923" w:rsidR="008D7996" w:rsidRPr="00C5480F" w:rsidRDefault="008D7996" w:rsidP="002473B7">
            <w:pPr>
              <w:pStyle w:val="ListNumberTable1"/>
              <w:numPr>
                <w:ilvl w:val="0"/>
                <w:numId w:val="0"/>
              </w:numPr>
              <w:rPr>
                <w:color w:val="000000" w:themeColor="text1"/>
              </w:rPr>
            </w:pPr>
            <w:r w:rsidRPr="00C5480F">
              <w:rPr>
                <w:color w:val="000000" w:themeColor="text1"/>
              </w:rPr>
              <w:t>Retreatment must be undertaken when there are any changes in temperature parameters (including failure to maintain the required temperature for the specified duration) or equipment.</w:t>
            </w:r>
          </w:p>
        </w:tc>
        <w:tc>
          <w:tcPr>
            <w:tcW w:w="1248" w:type="pct"/>
          </w:tcPr>
          <w:p w14:paraId="7D0DD822" w14:textId="6553C0A9" w:rsidR="008D7996" w:rsidRDefault="00727C2E" w:rsidP="002473B7">
            <w:pPr>
              <w:pStyle w:val="ListNumberTable1"/>
              <w:numPr>
                <w:ilvl w:val="0"/>
                <w:numId w:val="0"/>
              </w:numPr>
            </w:pPr>
            <w:r>
              <w:t>minor</w:t>
            </w:r>
          </w:p>
        </w:tc>
      </w:tr>
      <w:tr w:rsidR="008D7996" w14:paraId="60A075D1" w14:textId="77777777" w:rsidTr="008D0520">
        <w:tc>
          <w:tcPr>
            <w:tcW w:w="545" w:type="pct"/>
          </w:tcPr>
          <w:p w14:paraId="64D03CAD" w14:textId="4B11824D" w:rsidR="008D7996" w:rsidRDefault="00F46774" w:rsidP="00C438AA">
            <w:pPr>
              <w:pStyle w:val="Numberedtables2"/>
              <w:numPr>
                <w:ilvl w:val="0"/>
                <w:numId w:val="0"/>
              </w:numPr>
              <w:ind w:left="454" w:hanging="454"/>
            </w:pPr>
            <w:r>
              <w:t>17.6</w:t>
            </w:r>
          </w:p>
        </w:tc>
        <w:tc>
          <w:tcPr>
            <w:tcW w:w="3207" w:type="pct"/>
          </w:tcPr>
          <w:p w14:paraId="23B49FE0" w14:textId="2DBA6059" w:rsidR="008D7996" w:rsidRPr="00C5480F" w:rsidRDefault="008D7996" w:rsidP="002473B7">
            <w:pPr>
              <w:pStyle w:val="ListNumberTable1"/>
              <w:numPr>
                <w:ilvl w:val="0"/>
                <w:numId w:val="0"/>
              </w:numPr>
              <w:ind w:left="33" w:hanging="33"/>
              <w:rPr>
                <w:color w:val="000000" w:themeColor="text1"/>
              </w:rPr>
            </w:pPr>
            <w:r w:rsidRPr="00C5480F">
              <w:rPr>
                <w:color w:val="000000" w:themeColor="text1"/>
              </w:rPr>
              <w:t xml:space="preserve">When hypochlorite or </w:t>
            </w:r>
            <w:proofErr w:type="spellStart"/>
            <w:r w:rsidRPr="00C5480F">
              <w:rPr>
                <w:color w:val="000000" w:themeColor="text1"/>
              </w:rPr>
              <w:t>vir</w:t>
            </w:r>
            <w:r w:rsidR="00B7144F" w:rsidRPr="00C5480F">
              <w:rPr>
                <w:color w:val="000000" w:themeColor="text1"/>
              </w:rPr>
              <w:t>kon</w:t>
            </w:r>
            <w:proofErr w:type="spellEnd"/>
            <w:r w:rsidR="00B7144F" w:rsidRPr="00C5480F">
              <w:rPr>
                <w:color w:val="000000" w:themeColor="text1"/>
              </w:rPr>
              <w:t xml:space="preserve"> treatment is undertaken</w:t>
            </w:r>
            <w:r w:rsidR="002473B7" w:rsidRPr="00C5480F">
              <w:rPr>
                <w:color w:val="000000" w:themeColor="text1"/>
              </w:rPr>
              <w:t>,</w:t>
            </w:r>
            <w:r w:rsidR="00B7144F" w:rsidRPr="00C5480F">
              <w:rPr>
                <w:color w:val="000000" w:themeColor="text1"/>
              </w:rPr>
              <w:t xml:space="preserve"> the biosecurity industry participant</w:t>
            </w:r>
            <w:r w:rsidRPr="00C5480F">
              <w:rPr>
                <w:color w:val="000000" w:themeColor="text1"/>
              </w:rPr>
              <w:t xml:space="preserve"> must ensure that all material subject to biosecurity industry control is kept below the surface of the treatment liquid for the duration of the treatment.</w:t>
            </w:r>
          </w:p>
        </w:tc>
        <w:tc>
          <w:tcPr>
            <w:tcW w:w="1248" w:type="pct"/>
          </w:tcPr>
          <w:p w14:paraId="636624D9" w14:textId="5912FFF7" w:rsidR="008D7996" w:rsidRDefault="00727C2E" w:rsidP="002473B7">
            <w:pPr>
              <w:pStyle w:val="ListNumberTable1"/>
              <w:numPr>
                <w:ilvl w:val="0"/>
                <w:numId w:val="0"/>
              </w:numPr>
            </w:pPr>
            <w:r>
              <w:t>minor</w:t>
            </w:r>
          </w:p>
        </w:tc>
      </w:tr>
    </w:tbl>
    <w:p w14:paraId="2F0A524B" w14:textId="10DD365C" w:rsidR="007706CC" w:rsidRPr="002541D8" w:rsidRDefault="007706CC" w:rsidP="00171C93">
      <w:pPr>
        <w:pStyle w:val="Heading3"/>
        <w:numPr>
          <w:ilvl w:val="0"/>
          <w:numId w:val="119"/>
        </w:numPr>
      </w:pPr>
      <w:bookmarkStart w:id="50" w:name="_Toc500324169"/>
      <w:r>
        <w:t>Information management</w:t>
      </w:r>
      <w:bookmarkEnd w:id="50"/>
    </w:p>
    <w:p w14:paraId="3A03E548" w14:textId="254544F3" w:rsidR="007706CC" w:rsidRDefault="00F46774" w:rsidP="007706CC">
      <w:pPr>
        <w:pStyle w:val="Caption"/>
      </w:pPr>
      <w:r>
        <w:t>Table 18</w:t>
      </w:r>
      <w:r w:rsidR="007706CC">
        <w:t xml:space="preserve"> </w:t>
      </w:r>
      <w:r>
        <w:t>Information management - g</w:t>
      </w:r>
      <w:r w:rsidR="007706CC">
        <w:t>e</w:t>
      </w:r>
      <w:r w:rsidR="00500BB1">
        <w:t>neral animal record requirement</w:t>
      </w:r>
    </w:p>
    <w:tbl>
      <w:tblPr>
        <w:tblStyle w:val="TableGrid"/>
        <w:tblW w:w="5000" w:type="pct"/>
        <w:tblLayout w:type="fixed"/>
        <w:tblLook w:val="04A0" w:firstRow="1" w:lastRow="0" w:firstColumn="1" w:lastColumn="0" w:noHBand="0" w:noVBand="1"/>
      </w:tblPr>
      <w:tblGrid>
        <w:gridCol w:w="988"/>
        <w:gridCol w:w="5811"/>
        <w:gridCol w:w="2261"/>
      </w:tblGrid>
      <w:tr w:rsidR="007706CC" w14:paraId="3DFE0853" w14:textId="77777777" w:rsidTr="008D0520">
        <w:tc>
          <w:tcPr>
            <w:tcW w:w="545" w:type="pct"/>
          </w:tcPr>
          <w:p w14:paraId="427FD36C" w14:textId="77777777" w:rsidR="007706CC" w:rsidRDefault="007706CC" w:rsidP="00C438AA">
            <w:pPr>
              <w:pStyle w:val="Numberedtables1"/>
              <w:numPr>
                <w:ilvl w:val="0"/>
                <w:numId w:val="0"/>
              </w:numPr>
            </w:pPr>
          </w:p>
        </w:tc>
        <w:tc>
          <w:tcPr>
            <w:tcW w:w="3207" w:type="pct"/>
          </w:tcPr>
          <w:p w14:paraId="3CDEAF06" w14:textId="77777777" w:rsidR="007706CC" w:rsidRDefault="007706CC" w:rsidP="00C438AA">
            <w:pPr>
              <w:pStyle w:val="TableHeading"/>
            </w:pPr>
            <w:r>
              <w:t>Requirement</w:t>
            </w:r>
          </w:p>
        </w:tc>
        <w:tc>
          <w:tcPr>
            <w:tcW w:w="1248" w:type="pct"/>
          </w:tcPr>
          <w:p w14:paraId="45ED5C62" w14:textId="77777777" w:rsidR="007706CC" w:rsidRDefault="007706CC" w:rsidP="00C438AA">
            <w:pPr>
              <w:pStyle w:val="TableHeading"/>
            </w:pPr>
            <w:r>
              <w:t>Non-conformity</w:t>
            </w:r>
          </w:p>
        </w:tc>
      </w:tr>
      <w:tr w:rsidR="007706CC" w14:paraId="3EB66184" w14:textId="77777777" w:rsidTr="008D0520">
        <w:tc>
          <w:tcPr>
            <w:tcW w:w="545" w:type="pct"/>
          </w:tcPr>
          <w:p w14:paraId="55922122" w14:textId="644424AA" w:rsidR="007706CC" w:rsidRDefault="00F46774" w:rsidP="00C438AA">
            <w:pPr>
              <w:pStyle w:val="Numberedtables2"/>
              <w:numPr>
                <w:ilvl w:val="0"/>
                <w:numId w:val="0"/>
              </w:numPr>
              <w:ind w:left="454" w:hanging="454"/>
            </w:pPr>
            <w:r>
              <w:t>18.1</w:t>
            </w:r>
          </w:p>
        </w:tc>
        <w:tc>
          <w:tcPr>
            <w:tcW w:w="3207" w:type="pct"/>
          </w:tcPr>
          <w:p w14:paraId="1917A3F8" w14:textId="5DACF319" w:rsidR="007706CC" w:rsidRPr="00015E25" w:rsidRDefault="007706CC" w:rsidP="002473B7">
            <w:pPr>
              <w:pStyle w:val="ListNumberTable1"/>
              <w:numPr>
                <w:ilvl w:val="0"/>
                <w:numId w:val="0"/>
              </w:numPr>
              <w:ind w:left="33" w:hanging="33"/>
            </w:pPr>
            <w:r>
              <w:t>Animal records must include, where applicable, the department in vivo approval, health certificates and date of release.</w:t>
            </w:r>
          </w:p>
        </w:tc>
        <w:tc>
          <w:tcPr>
            <w:tcW w:w="1248" w:type="pct"/>
          </w:tcPr>
          <w:p w14:paraId="29D3D59B" w14:textId="68BEFC3C" w:rsidR="007706CC" w:rsidRDefault="00FB5465" w:rsidP="002473B7">
            <w:pPr>
              <w:pStyle w:val="ListNumberTable1"/>
              <w:numPr>
                <w:ilvl w:val="0"/>
                <w:numId w:val="0"/>
              </w:numPr>
              <w:ind w:left="340" w:hanging="340"/>
            </w:pPr>
            <w:r>
              <w:t>minor</w:t>
            </w:r>
          </w:p>
        </w:tc>
      </w:tr>
    </w:tbl>
    <w:p w14:paraId="44527217" w14:textId="2A44258F" w:rsidR="00E20935" w:rsidRDefault="00F46774" w:rsidP="00E20935">
      <w:pPr>
        <w:pStyle w:val="Caption"/>
      </w:pPr>
      <w:r>
        <w:t>Table 18</w:t>
      </w:r>
      <w:r w:rsidR="001C5A98">
        <w:t>.1</w:t>
      </w:r>
      <w:r w:rsidR="00E20935">
        <w:t xml:space="preserve"> </w:t>
      </w:r>
      <w:r>
        <w:t>Information management - h</w:t>
      </w:r>
      <w:r w:rsidR="00E20935">
        <w:t>ealth monitoring and post mortem record requirements</w:t>
      </w:r>
    </w:p>
    <w:tbl>
      <w:tblPr>
        <w:tblStyle w:val="TableGrid"/>
        <w:tblW w:w="5000" w:type="pct"/>
        <w:tblLayout w:type="fixed"/>
        <w:tblLook w:val="04A0" w:firstRow="1" w:lastRow="0" w:firstColumn="1" w:lastColumn="0" w:noHBand="0" w:noVBand="1"/>
      </w:tblPr>
      <w:tblGrid>
        <w:gridCol w:w="988"/>
        <w:gridCol w:w="5811"/>
        <w:gridCol w:w="2261"/>
      </w:tblGrid>
      <w:tr w:rsidR="00E20935" w14:paraId="2381C59A" w14:textId="77777777" w:rsidTr="008D0520">
        <w:tc>
          <w:tcPr>
            <w:tcW w:w="545" w:type="pct"/>
          </w:tcPr>
          <w:p w14:paraId="29EFBA3E" w14:textId="77777777" w:rsidR="00E20935" w:rsidRDefault="00E20935" w:rsidP="00C438AA">
            <w:pPr>
              <w:pStyle w:val="Numberedtables1"/>
              <w:numPr>
                <w:ilvl w:val="0"/>
                <w:numId w:val="0"/>
              </w:numPr>
            </w:pPr>
          </w:p>
        </w:tc>
        <w:tc>
          <w:tcPr>
            <w:tcW w:w="3207" w:type="pct"/>
          </w:tcPr>
          <w:p w14:paraId="6CC8A6DA" w14:textId="77777777" w:rsidR="00E20935" w:rsidRDefault="00E20935" w:rsidP="00C438AA">
            <w:pPr>
              <w:pStyle w:val="TableHeading"/>
            </w:pPr>
            <w:r>
              <w:t>Requirement</w:t>
            </w:r>
          </w:p>
        </w:tc>
        <w:tc>
          <w:tcPr>
            <w:tcW w:w="1248" w:type="pct"/>
          </w:tcPr>
          <w:p w14:paraId="68B5DA3A" w14:textId="77777777" w:rsidR="00E20935" w:rsidRDefault="00E20935" w:rsidP="00C438AA">
            <w:pPr>
              <w:pStyle w:val="TableHeading"/>
            </w:pPr>
            <w:r>
              <w:t>Non-conformity</w:t>
            </w:r>
          </w:p>
        </w:tc>
      </w:tr>
      <w:tr w:rsidR="00E20935" w14:paraId="60E745DC" w14:textId="77777777" w:rsidTr="008D0520">
        <w:tc>
          <w:tcPr>
            <w:tcW w:w="545" w:type="pct"/>
          </w:tcPr>
          <w:p w14:paraId="44867951" w14:textId="0CAFA7AC" w:rsidR="00E20935" w:rsidRDefault="00F46774" w:rsidP="00C438AA">
            <w:pPr>
              <w:pStyle w:val="Numberedtables2"/>
              <w:numPr>
                <w:ilvl w:val="0"/>
                <w:numId w:val="0"/>
              </w:numPr>
              <w:ind w:left="454" w:hanging="454"/>
            </w:pPr>
            <w:r>
              <w:t>18.1.1</w:t>
            </w:r>
          </w:p>
        </w:tc>
        <w:tc>
          <w:tcPr>
            <w:tcW w:w="3207" w:type="pct"/>
          </w:tcPr>
          <w:p w14:paraId="638AA7EF" w14:textId="77777777" w:rsidR="00E20935" w:rsidRDefault="00E20935" w:rsidP="00E20935">
            <w:pPr>
              <w:pStyle w:val="Normalsmall"/>
            </w:pPr>
            <w:r>
              <w:t>The following health records must be maintained for all animals subject to biosecurity control:</w:t>
            </w:r>
          </w:p>
          <w:p w14:paraId="59595FED" w14:textId="27278D8A" w:rsidR="00E20935" w:rsidRDefault="00E20935" w:rsidP="00171C93">
            <w:pPr>
              <w:pStyle w:val="ListNumberTable1"/>
              <w:numPr>
                <w:ilvl w:val="0"/>
                <w:numId w:val="136"/>
              </w:numPr>
            </w:pPr>
            <w:r>
              <w:t>record of any symptoms of illness, parasites, injury or abnormal behaviour</w:t>
            </w:r>
          </w:p>
          <w:p w14:paraId="54C1FAB6" w14:textId="56EF0C32" w:rsidR="00E20935" w:rsidRDefault="00E20935" w:rsidP="00E20935">
            <w:pPr>
              <w:pStyle w:val="ListNumberTable1"/>
            </w:pPr>
            <w:r>
              <w:t>sufficient information on the health monitoring record to accu</w:t>
            </w:r>
            <w:r w:rsidR="00543295">
              <w:t>rately identify the animal (</w:t>
            </w:r>
            <w:r w:rsidR="008E6FE4">
              <w:t>for example</w:t>
            </w:r>
            <w:r>
              <w:t xml:space="preserve"> name, reference nu</w:t>
            </w:r>
            <w:r w:rsidR="00543295">
              <w:t>mber from microchip, ear tag</w:t>
            </w:r>
            <w:r w:rsidR="006A4F7E">
              <w:t>), its location (for example</w:t>
            </w:r>
            <w:r>
              <w:t xml:space="preserve"> compound, paddock, cage/shed), th</w:t>
            </w:r>
            <w:r w:rsidR="006A4F7E">
              <w:t>e type of health monitoring (for example</w:t>
            </w:r>
            <w:r>
              <w:t xml:space="preserve"> general examination or specific testing/examination), who undertook the health monitoring (approved arrangement operator or a veterinarian), the date undertaken and comments and reasons if part of an examination/monitoring is not undertaken</w:t>
            </w:r>
          </w:p>
          <w:p w14:paraId="75E8E021" w14:textId="30BBFC5F" w:rsidR="00E20935" w:rsidRPr="00015E25" w:rsidRDefault="00E20935" w:rsidP="00E20935">
            <w:pPr>
              <w:pStyle w:val="ListNumberTable1"/>
            </w:pPr>
            <w:proofErr w:type="gramStart"/>
            <w:r>
              <w:t>any</w:t>
            </w:r>
            <w:proofErr w:type="gramEnd"/>
            <w:r>
              <w:t xml:space="preserve"> other treatments/medications given or tests performed, including time, date and who authorised the treatment/test.</w:t>
            </w:r>
          </w:p>
        </w:tc>
        <w:tc>
          <w:tcPr>
            <w:tcW w:w="1248" w:type="pct"/>
          </w:tcPr>
          <w:p w14:paraId="01EB4BAD" w14:textId="4241B3AA" w:rsidR="00E20935" w:rsidRPr="005D57A8" w:rsidRDefault="00EB053E" w:rsidP="00171C93">
            <w:pPr>
              <w:pStyle w:val="ListNumberTable1"/>
              <w:numPr>
                <w:ilvl w:val="0"/>
                <w:numId w:val="348"/>
              </w:numPr>
            </w:pPr>
            <w:r w:rsidRPr="005D57A8">
              <w:t>minor</w:t>
            </w:r>
          </w:p>
          <w:p w14:paraId="7E76BF76" w14:textId="1B5A1C2E" w:rsidR="00EB053E" w:rsidRPr="005D57A8" w:rsidRDefault="00EB053E" w:rsidP="00171C93">
            <w:pPr>
              <w:pStyle w:val="ListNumberTable1"/>
              <w:numPr>
                <w:ilvl w:val="0"/>
                <w:numId w:val="348"/>
              </w:numPr>
            </w:pPr>
            <w:r w:rsidRPr="005D57A8">
              <w:t>major</w:t>
            </w:r>
          </w:p>
          <w:p w14:paraId="3AC2DEBA" w14:textId="1946566B" w:rsidR="00E20935" w:rsidRPr="005D57A8" w:rsidRDefault="00EB053E" w:rsidP="00CE4B9D">
            <w:pPr>
              <w:pStyle w:val="ListNumberTable1"/>
              <w:numPr>
                <w:ilvl w:val="0"/>
                <w:numId w:val="348"/>
              </w:numPr>
            </w:pPr>
            <w:r w:rsidRPr="005D57A8">
              <w:t>minor</w:t>
            </w:r>
          </w:p>
        </w:tc>
      </w:tr>
      <w:tr w:rsidR="00E20935" w14:paraId="5E9A80FB" w14:textId="77777777" w:rsidTr="008D0520">
        <w:tc>
          <w:tcPr>
            <w:tcW w:w="545" w:type="pct"/>
          </w:tcPr>
          <w:p w14:paraId="36B23998" w14:textId="2F23B354" w:rsidR="00E20935" w:rsidRDefault="00F46774" w:rsidP="00C438AA">
            <w:pPr>
              <w:pStyle w:val="Numberedtables2"/>
              <w:numPr>
                <w:ilvl w:val="0"/>
                <w:numId w:val="0"/>
              </w:numPr>
              <w:ind w:left="454" w:hanging="454"/>
            </w:pPr>
            <w:r>
              <w:t>18.1</w:t>
            </w:r>
            <w:r w:rsidR="001C5A98">
              <w:t>.2</w:t>
            </w:r>
          </w:p>
        </w:tc>
        <w:tc>
          <w:tcPr>
            <w:tcW w:w="3207" w:type="pct"/>
          </w:tcPr>
          <w:p w14:paraId="6E58462C" w14:textId="31A81391" w:rsidR="00E20935" w:rsidRDefault="00E20935" w:rsidP="002473B7">
            <w:pPr>
              <w:pStyle w:val="Normalsmall"/>
            </w:pPr>
            <w:r w:rsidRPr="00E20935">
              <w:t>All health records must be completed immediately following the action taken</w:t>
            </w:r>
            <w:r w:rsidR="002473B7">
              <w:t>.</w:t>
            </w:r>
          </w:p>
        </w:tc>
        <w:tc>
          <w:tcPr>
            <w:tcW w:w="1248" w:type="pct"/>
          </w:tcPr>
          <w:p w14:paraId="4B88EA8A" w14:textId="0692E481" w:rsidR="00E20935" w:rsidRDefault="004748D3" w:rsidP="002473B7">
            <w:pPr>
              <w:pStyle w:val="ListNumberTable1"/>
              <w:numPr>
                <w:ilvl w:val="0"/>
                <w:numId w:val="0"/>
              </w:numPr>
              <w:ind w:left="340" w:hanging="340"/>
            </w:pPr>
            <w:r w:rsidRPr="005D57A8">
              <w:t>minor</w:t>
            </w:r>
          </w:p>
        </w:tc>
      </w:tr>
      <w:tr w:rsidR="00E20935" w14:paraId="023D2DB5" w14:textId="77777777" w:rsidTr="008D0520">
        <w:tc>
          <w:tcPr>
            <w:tcW w:w="545" w:type="pct"/>
          </w:tcPr>
          <w:p w14:paraId="6852F6A5" w14:textId="26965395" w:rsidR="00E20935" w:rsidRDefault="00F46774" w:rsidP="00C438AA">
            <w:pPr>
              <w:pStyle w:val="Numberedtables2"/>
              <w:numPr>
                <w:ilvl w:val="0"/>
                <w:numId w:val="0"/>
              </w:numPr>
              <w:ind w:left="454" w:hanging="454"/>
            </w:pPr>
            <w:r>
              <w:t>18.1</w:t>
            </w:r>
            <w:r w:rsidR="001C5A98">
              <w:t>.3</w:t>
            </w:r>
          </w:p>
        </w:tc>
        <w:tc>
          <w:tcPr>
            <w:tcW w:w="3207" w:type="pct"/>
          </w:tcPr>
          <w:p w14:paraId="062C69B5" w14:textId="77777777" w:rsidR="00E20935" w:rsidRDefault="00E20935" w:rsidP="00E20935">
            <w:pPr>
              <w:pStyle w:val="Normalsmall"/>
            </w:pPr>
            <w:r>
              <w:t>A post mortem examination report must include:</w:t>
            </w:r>
          </w:p>
          <w:p w14:paraId="70DFF441" w14:textId="45B3D666" w:rsidR="00E20935" w:rsidRDefault="00E20935" w:rsidP="00171C93">
            <w:pPr>
              <w:pStyle w:val="ListNumberTable1"/>
              <w:numPr>
                <w:ilvl w:val="0"/>
                <w:numId w:val="137"/>
              </w:numPr>
            </w:pPr>
            <w:r>
              <w:t>date of examination</w:t>
            </w:r>
          </w:p>
          <w:p w14:paraId="5AAA67F5" w14:textId="1F34E937" w:rsidR="00E20935" w:rsidRDefault="00E20935" w:rsidP="00E20935">
            <w:pPr>
              <w:pStyle w:val="ListNumberTable1"/>
            </w:pPr>
            <w:r>
              <w:t>veterinary officer who undertook the examination</w:t>
            </w:r>
          </w:p>
          <w:p w14:paraId="56631611" w14:textId="523D3BA0" w:rsidR="00E20935" w:rsidRDefault="004D32EC" w:rsidP="00E20935">
            <w:pPr>
              <w:pStyle w:val="ListNumberTable1"/>
            </w:pPr>
            <w:r>
              <w:t xml:space="preserve">entity, quarantine premises registration (QPR) </w:t>
            </w:r>
            <w:r w:rsidR="00EF77DB">
              <w:t xml:space="preserve">number </w:t>
            </w:r>
            <w:r w:rsidR="00E20935">
              <w:t>and address where examination occurred</w:t>
            </w:r>
          </w:p>
          <w:p w14:paraId="325271E1" w14:textId="74C51B89" w:rsidR="00E20935" w:rsidRDefault="00E20935" w:rsidP="00E20935">
            <w:pPr>
              <w:pStyle w:val="ListNumberTable1"/>
            </w:pPr>
            <w:r>
              <w:t>animal identification</w:t>
            </w:r>
          </w:p>
          <w:p w14:paraId="1FE78734" w14:textId="48BE4E94" w:rsidR="00E20935" w:rsidRDefault="00E20935" w:rsidP="00E20935">
            <w:pPr>
              <w:pStyle w:val="ListNumberTable1"/>
            </w:pPr>
            <w:r>
              <w:t>results/finding of external and internal examinations</w:t>
            </w:r>
          </w:p>
          <w:p w14:paraId="103A8DCA" w14:textId="47D96EB0" w:rsidR="00E20935" w:rsidRDefault="00E20935" w:rsidP="00E20935">
            <w:pPr>
              <w:pStyle w:val="ListNumberTable1"/>
            </w:pPr>
            <w:r>
              <w:t>pathology/chemical/specimen results</w:t>
            </w:r>
          </w:p>
          <w:p w14:paraId="51CD137F" w14:textId="315E4531" w:rsidR="00E20935" w:rsidRDefault="00E20935" w:rsidP="00E20935">
            <w:pPr>
              <w:pStyle w:val="ListNumberTable1"/>
            </w:pPr>
            <w:proofErr w:type="gramStart"/>
            <w:r>
              <w:t>findings</w:t>
            </w:r>
            <w:proofErr w:type="gramEnd"/>
            <w:r>
              <w:t xml:space="preserve"> or opinion as to cause of death.</w:t>
            </w:r>
          </w:p>
        </w:tc>
        <w:tc>
          <w:tcPr>
            <w:tcW w:w="1248" w:type="pct"/>
          </w:tcPr>
          <w:p w14:paraId="4C54CF27" w14:textId="40798269" w:rsidR="00E20935" w:rsidRPr="005D57A8" w:rsidRDefault="005D57A8" w:rsidP="00171C93">
            <w:pPr>
              <w:pStyle w:val="ListNumberTable1"/>
              <w:numPr>
                <w:ilvl w:val="0"/>
                <w:numId w:val="350"/>
              </w:numPr>
            </w:pPr>
            <w:r>
              <w:t>m</w:t>
            </w:r>
            <w:r w:rsidR="00FB5465" w:rsidRPr="005D57A8">
              <w:t>inor</w:t>
            </w:r>
          </w:p>
          <w:p w14:paraId="0B375DB1" w14:textId="053C1D6A" w:rsidR="004748D3" w:rsidRDefault="005D57A8" w:rsidP="00171C93">
            <w:pPr>
              <w:pStyle w:val="ListNumberTable1"/>
              <w:numPr>
                <w:ilvl w:val="0"/>
                <w:numId w:val="350"/>
              </w:numPr>
            </w:pPr>
            <w:r>
              <w:t>m</w:t>
            </w:r>
            <w:r w:rsidR="004748D3">
              <w:t>inor</w:t>
            </w:r>
          </w:p>
          <w:p w14:paraId="533F0E72" w14:textId="4FD82CF6" w:rsidR="004748D3" w:rsidRDefault="004748D3" w:rsidP="00171C93">
            <w:pPr>
              <w:pStyle w:val="ListNumberTable1"/>
              <w:numPr>
                <w:ilvl w:val="0"/>
                <w:numId w:val="350"/>
              </w:numPr>
            </w:pPr>
            <w:r>
              <w:t>minor</w:t>
            </w:r>
          </w:p>
          <w:p w14:paraId="24DAAEE3" w14:textId="7CB83093" w:rsidR="004748D3" w:rsidRDefault="004748D3" w:rsidP="00171C93">
            <w:pPr>
              <w:pStyle w:val="ListNumberTable1"/>
              <w:numPr>
                <w:ilvl w:val="0"/>
                <w:numId w:val="350"/>
              </w:numPr>
            </w:pPr>
            <w:r>
              <w:t>minor</w:t>
            </w:r>
          </w:p>
          <w:p w14:paraId="6286D155" w14:textId="61938B73" w:rsidR="004748D3" w:rsidRDefault="004748D3" w:rsidP="00171C93">
            <w:pPr>
              <w:pStyle w:val="ListNumberTable1"/>
              <w:numPr>
                <w:ilvl w:val="0"/>
                <w:numId w:val="350"/>
              </w:numPr>
            </w:pPr>
            <w:r>
              <w:t>minor</w:t>
            </w:r>
          </w:p>
          <w:p w14:paraId="26D212A5" w14:textId="30616CA0" w:rsidR="004748D3" w:rsidRDefault="004748D3" w:rsidP="00171C93">
            <w:pPr>
              <w:pStyle w:val="ListNumberTable1"/>
              <w:numPr>
                <w:ilvl w:val="0"/>
                <w:numId w:val="350"/>
              </w:numPr>
            </w:pPr>
            <w:r>
              <w:t>minor</w:t>
            </w:r>
          </w:p>
          <w:p w14:paraId="4371DD22" w14:textId="2A9AB5BE" w:rsidR="004748D3" w:rsidRDefault="004748D3" w:rsidP="00171C93">
            <w:pPr>
              <w:pStyle w:val="ListNumberTable1"/>
              <w:numPr>
                <w:ilvl w:val="0"/>
                <w:numId w:val="350"/>
              </w:numPr>
            </w:pPr>
            <w:r>
              <w:t>minor</w:t>
            </w:r>
          </w:p>
        </w:tc>
      </w:tr>
    </w:tbl>
    <w:p w14:paraId="1BD6B40C" w14:textId="69448684" w:rsidR="00E20935" w:rsidRDefault="00F46774" w:rsidP="00E20935">
      <w:pPr>
        <w:pStyle w:val="Caption"/>
      </w:pPr>
      <w:r>
        <w:t>Table 18</w:t>
      </w:r>
      <w:r w:rsidR="001C5A98">
        <w:t>.2</w:t>
      </w:r>
      <w:r>
        <w:t xml:space="preserve"> Information management -</w:t>
      </w:r>
      <w:r w:rsidR="003B05BD">
        <w:t>o</w:t>
      </w:r>
      <w:r w:rsidR="00E20935">
        <w:t>nsite</w:t>
      </w:r>
      <w:r w:rsidR="00500BB1">
        <w:t xml:space="preserve"> deep burial record requirement</w:t>
      </w:r>
    </w:p>
    <w:tbl>
      <w:tblPr>
        <w:tblStyle w:val="TableGrid"/>
        <w:tblW w:w="5000" w:type="pct"/>
        <w:tblLayout w:type="fixed"/>
        <w:tblLook w:val="04A0" w:firstRow="1" w:lastRow="0" w:firstColumn="1" w:lastColumn="0" w:noHBand="0" w:noVBand="1"/>
      </w:tblPr>
      <w:tblGrid>
        <w:gridCol w:w="988"/>
        <w:gridCol w:w="5811"/>
        <w:gridCol w:w="2261"/>
      </w:tblGrid>
      <w:tr w:rsidR="00E20935" w14:paraId="78833A5F" w14:textId="77777777" w:rsidTr="008D0520">
        <w:tc>
          <w:tcPr>
            <w:tcW w:w="545" w:type="pct"/>
          </w:tcPr>
          <w:p w14:paraId="16C5F3F3" w14:textId="77777777" w:rsidR="00E20935" w:rsidRDefault="00E20935" w:rsidP="00C438AA">
            <w:pPr>
              <w:pStyle w:val="Numberedtables1"/>
              <w:numPr>
                <w:ilvl w:val="0"/>
                <w:numId w:val="0"/>
              </w:numPr>
            </w:pPr>
          </w:p>
        </w:tc>
        <w:tc>
          <w:tcPr>
            <w:tcW w:w="3207" w:type="pct"/>
          </w:tcPr>
          <w:p w14:paraId="432C5E9C" w14:textId="77777777" w:rsidR="00E20935" w:rsidRDefault="00E20935" w:rsidP="00C438AA">
            <w:pPr>
              <w:pStyle w:val="TableHeading"/>
            </w:pPr>
            <w:r>
              <w:t>Requirement</w:t>
            </w:r>
          </w:p>
        </w:tc>
        <w:tc>
          <w:tcPr>
            <w:tcW w:w="1248" w:type="pct"/>
          </w:tcPr>
          <w:p w14:paraId="18365C65" w14:textId="77777777" w:rsidR="00E20935" w:rsidRDefault="00E20935" w:rsidP="00C438AA">
            <w:pPr>
              <w:pStyle w:val="TableHeading"/>
            </w:pPr>
            <w:r>
              <w:t>Non-conformity</w:t>
            </w:r>
          </w:p>
        </w:tc>
      </w:tr>
      <w:tr w:rsidR="00E20935" w14:paraId="54BF3D06" w14:textId="77777777" w:rsidTr="008D0520">
        <w:tc>
          <w:tcPr>
            <w:tcW w:w="545" w:type="pct"/>
          </w:tcPr>
          <w:p w14:paraId="5D634ABE" w14:textId="4AB7FFC6" w:rsidR="00E20935" w:rsidRDefault="001C5A98" w:rsidP="00C438AA">
            <w:pPr>
              <w:pStyle w:val="Numberedtables2"/>
              <w:numPr>
                <w:ilvl w:val="0"/>
                <w:numId w:val="0"/>
              </w:numPr>
              <w:ind w:left="454" w:hanging="454"/>
            </w:pPr>
            <w:r>
              <w:t>18.2.1</w:t>
            </w:r>
          </w:p>
        </w:tc>
        <w:tc>
          <w:tcPr>
            <w:tcW w:w="3207" w:type="pct"/>
          </w:tcPr>
          <w:p w14:paraId="45373B28" w14:textId="7C08BA55" w:rsidR="00E20935" w:rsidRPr="00015E25" w:rsidRDefault="00F22420" w:rsidP="006A4F7E">
            <w:pPr>
              <w:pStyle w:val="ListNumberTable1"/>
              <w:numPr>
                <w:ilvl w:val="0"/>
                <w:numId w:val="0"/>
              </w:numPr>
              <w:ind w:left="33" w:hanging="33"/>
            </w:pPr>
            <w:r>
              <w:t>Where deep burial is undertaken for the disposal of contaminated or potentially contaminated solid goods/waste/material subje</w:t>
            </w:r>
            <w:r w:rsidR="006A4F7E">
              <w:t>ct to biosecurity control (for example</w:t>
            </w:r>
            <w:r>
              <w:t xml:space="preserve"> bedding, animals), records must enable the identification o</w:t>
            </w:r>
            <w:r w:rsidR="005A3CC6">
              <w:t xml:space="preserve">f individual burial plots (for example </w:t>
            </w:r>
            <w:r>
              <w:t>measured distances of plot boundaries to approved arrangement site boundaries or GPS coordinates) on a site plan.</w:t>
            </w:r>
          </w:p>
        </w:tc>
        <w:tc>
          <w:tcPr>
            <w:tcW w:w="1248" w:type="pct"/>
          </w:tcPr>
          <w:p w14:paraId="6131F635" w14:textId="249106FA" w:rsidR="00E20935" w:rsidRDefault="00FB5465" w:rsidP="004D32EC">
            <w:pPr>
              <w:pStyle w:val="tablebullet2"/>
            </w:pPr>
            <w:r>
              <w:t>minor</w:t>
            </w:r>
          </w:p>
        </w:tc>
      </w:tr>
    </w:tbl>
    <w:p w14:paraId="1BCB49B7" w14:textId="083652EF" w:rsidR="003B05BD" w:rsidRDefault="00F46774" w:rsidP="003B05BD">
      <w:pPr>
        <w:pStyle w:val="Caption"/>
      </w:pPr>
      <w:r>
        <w:t>Table 18</w:t>
      </w:r>
      <w:r w:rsidR="001C5A98">
        <w:t>.3</w:t>
      </w:r>
      <w:r w:rsidR="003B05BD">
        <w:t xml:space="preserve"> </w:t>
      </w:r>
      <w:r>
        <w:t>Information management - w</w:t>
      </w:r>
      <w:r w:rsidR="003B05BD">
        <w:t>aste water records – animal facilitie</w:t>
      </w:r>
      <w:r>
        <w:t>s hyp</w:t>
      </w:r>
      <w:r w:rsidR="00500BB1">
        <w:t>ochlorite treatment requirement</w:t>
      </w:r>
    </w:p>
    <w:tbl>
      <w:tblPr>
        <w:tblStyle w:val="TableGrid"/>
        <w:tblW w:w="5000" w:type="pct"/>
        <w:tblLayout w:type="fixed"/>
        <w:tblLook w:val="04A0" w:firstRow="1" w:lastRow="0" w:firstColumn="1" w:lastColumn="0" w:noHBand="0" w:noVBand="1"/>
      </w:tblPr>
      <w:tblGrid>
        <w:gridCol w:w="988"/>
        <w:gridCol w:w="5811"/>
        <w:gridCol w:w="2261"/>
      </w:tblGrid>
      <w:tr w:rsidR="003B05BD" w14:paraId="5EF89EE4" w14:textId="77777777" w:rsidTr="008D0520">
        <w:tc>
          <w:tcPr>
            <w:tcW w:w="545" w:type="pct"/>
          </w:tcPr>
          <w:p w14:paraId="60D7BD88" w14:textId="65450704" w:rsidR="003B05BD" w:rsidRDefault="003B05BD" w:rsidP="00C438AA">
            <w:pPr>
              <w:pStyle w:val="Numberedtables1"/>
              <w:numPr>
                <w:ilvl w:val="0"/>
                <w:numId w:val="0"/>
              </w:numPr>
            </w:pPr>
          </w:p>
        </w:tc>
        <w:tc>
          <w:tcPr>
            <w:tcW w:w="3207" w:type="pct"/>
          </w:tcPr>
          <w:p w14:paraId="4F8EF242" w14:textId="77777777" w:rsidR="003B05BD" w:rsidRDefault="003B05BD" w:rsidP="00C438AA">
            <w:pPr>
              <w:pStyle w:val="TableHeading"/>
            </w:pPr>
            <w:r>
              <w:t>Requirement</w:t>
            </w:r>
          </w:p>
        </w:tc>
        <w:tc>
          <w:tcPr>
            <w:tcW w:w="1248" w:type="pct"/>
          </w:tcPr>
          <w:p w14:paraId="39F09E60" w14:textId="77777777" w:rsidR="003B05BD" w:rsidRDefault="003B05BD" w:rsidP="00C438AA">
            <w:pPr>
              <w:pStyle w:val="TableHeading"/>
            </w:pPr>
            <w:r>
              <w:t>Non-conformity</w:t>
            </w:r>
          </w:p>
        </w:tc>
      </w:tr>
      <w:tr w:rsidR="003B05BD" w14:paraId="077E2092" w14:textId="77777777" w:rsidTr="008D0520">
        <w:tc>
          <w:tcPr>
            <w:tcW w:w="545" w:type="pct"/>
          </w:tcPr>
          <w:p w14:paraId="02F47EC1" w14:textId="182257E0" w:rsidR="003B05BD" w:rsidRDefault="001C5A98" w:rsidP="007E4CB9">
            <w:pPr>
              <w:pStyle w:val="Normalsmall"/>
            </w:pPr>
            <w:r>
              <w:t>18.3.1</w:t>
            </w:r>
          </w:p>
        </w:tc>
        <w:tc>
          <w:tcPr>
            <w:tcW w:w="3207" w:type="pct"/>
          </w:tcPr>
          <w:p w14:paraId="5999B620" w14:textId="77777777" w:rsidR="007E4CB9" w:rsidRDefault="007E4CB9" w:rsidP="007E4CB9">
            <w:pPr>
              <w:pStyle w:val="ListNumberTable1"/>
              <w:numPr>
                <w:ilvl w:val="0"/>
                <w:numId w:val="0"/>
              </w:numPr>
              <w:ind w:left="340" w:hanging="340"/>
            </w:pPr>
            <w:r>
              <w:t>Hypochlorite treatment records must include:</w:t>
            </w:r>
          </w:p>
          <w:p w14:paraId="78ECD0CC" w14:textId="43C6288A" w:rsidR="007E4CB9" w:rsidRDefault="006A4F7E" w:rsidP="00171C93">
            <w:pPr>
              <w:pStyle w:val="ListNumberTable1"/>
              <w:numPr>
                <w:ilvl w:val="0"/>
                <w:numId w:val="139"/>
              </w:numPr>
            </w:pPr>
            <w:r>
              <w:t>date and times of testing (for example</w:t>
            </w:r>
            <w:r w:rsidR="007E4CB9">
              <w:t xml:space="preserve"> times when tes</w:t>
            </w:r>
            <w:r w:rsidR="00BF500D">
              <w:t>ting of concentration is taken)</w:t>
            </w:r>
          </w:p>
          <w:p w14:paraId="301326E2" w14:textId="2A1906B1" w:rsidR="007E4CB9" w:rsidRDefault="00BF500D" w:rsidP="007E4CB9">
            <w:pPr>
              <w:pStyle w:val="ListNumberTable1"/>
            </w:pPr>
            <w:r>
              <w:t>initial pH of liquid waste</w:t>
            </w:r>
          </w:p>
          <w:p w14:paraId="69C780D8" w14:textId="512CB2D4" w:rsidR="007E4CB9" w:rsidRDefault="007E4CB9" w:rsidP="007E4CB9">
            <w:pPr>
              <w:pStyle w:val="ListNumberTable1"/>
            </w:pPr>
            <w:r>
              <w:t>pH adjustment (where required) i.e. initial pH and final pH (af</w:t>
            </w:r>
            <w:r w:rsidR="00BF500D">
              <w:t>ter addition of acid or alkali)</w:t>
            </w:r>
          </w:p>
          <w:p w14:paraId="25A6C905" w14:textId="238F68C6" w:rsidR="007E4CB9" w:rsidRDefault="00BF500D" w:rsidP="007E4CB9">
            <w:pPr>
              <w:pStyle w:val="ListNumberTable1"/>
            </w:pPr>
            <w:r>
              <w:t>amount of hypochlorite added</w:t>
            </w:r>
          </w:p>
          <w:p w14:paraId="0A7A8389" w14:textId="2C6DB3BB" w:rsidR="007E4CB9" w:rsidRDefault="007E4CB9" w:rsidP="007E4CB9">
            <w:pPr>
              <w:pStyle w:val="ListNumberTable1"/>
            </w:pPr>
            <w:r>
              <w:t>concentration of free chlorine in</w:t>
            </w:r>
            <w:r w:rsidR="00BF500D">
              <w:t xml:space="preserve"> treatment tank after agitation</w:t>
            </w:r>
          </w:p>
          <w:p w14:paraId="1914D386" w14:textId="75C232F8" w:rsidR="007E4CB9" w:rsidRDefault="007E4CB9" w:rsidP="007E4CB9">
            <w:pPr>
              <w:pStyle w:val="ListNumberTable1"/>
            </w:pPr>
            <w:r>
              <w:t>amount of additional hypo</w:t>
            </w:r>
            <w:r w:rsidR="00BF500D">
              <w:t>chlorite added (where required)</w:t>
            </w:r>
          </w:p>
          <w:p w14:paraId="4F036A5C" w14:textId="119491EA" w:rsidR="007E4CB9" w:rsidRDefault="007E4CB9" w:rsidP="007E4CB9">
            <w:pPr>
              <w:pStyle w:val="ListNumberTable1"/>
            </w:pPr>
            <w:r>
              <w:t>concentration of free chlorine in treatment tank after further agitation (when</w:t>
            </w:r>
            <w:r w:rsidR="00BF500D">
              <w:t xml:space="preserve"> additional hypochlorite added)</w:t>
            </w:r>
          </w:p>
          <w:p w14:paraId="51142B7B" w14:textId="3D7E1CA5" w:rsidR="007E4CB9" w:rsidRDefault="007E4CB9" w:rsidP="007E4CB9">
            <w:pPr>
              <w:pStyle w:val="ListNumberTable1"/>
            </w:pPr>
            <w:r>
              <w:t>concentration of free chlorine at conclusion of 1 hour treatme</w:t>
            </w:r>
            <w:r w:rsidR="00BF500D">
              <w:t>nt and time treatment completed</w:t>
            </w:r>
          </w:p>
          <w:p w14:paraId="78AF5121" w14:textId="0DD4E248" w:rsidR="003B05BD" w:rsidRPr="00015E25" w:rsidRDefault="007E4CB9" w:rsidP="007E4CB9">
            <w:pPr>
              <w:pStyle w:val="ListNumberTable1"/>
            </w:pPr>
            <w:proofErr w:type="gramStart"/>
            <w:r>
              <w:t>date</w:t>
            </w:r>
            <w:proofErr w:type="gramEnd"/>
            <w:r>
              <w:t xml:space="preserve"> of manufacture of hypochlorite.</w:t>
            </w:r>
          </w:p>
        </w:tc>
        <w:tc>
          <w:tcPr>
            <w:tcW w:w="1248" w:type="pct"/>
          </w:tcPr>
          <w:p w14:paraId="78C866D5" w14:textId="5DB9586C" w:rsidR="003B05BD" w:rsidRPr="005D57A8" w:rsidRDefault="004748D3" w:rsidP="00171C93">
            <w:pPr>
              <w:pStyle w:val="ListNumberTable1"/>
              <w:numPr>
                <w:ilvl w:val="0"/>
                <w:numId w:val="352"/>
              </w:numPr>
            </w:pPr>
            <w:r w:rsidRPr="005D57A8">
              <w:t>minor</w:t>
            </w:r>
          </w:p>
          <w:p w14:paraId="2FCACDEE" w14:textId="59C8F80E" w:rsidR="004748D3" w:rsidRPr="005D57A8" w:rsidRDefault="004748D3" w:rsidP="00171C93">
            <w:pPr>
              <w:pStyle w:val="ListNumberTable1"/>
              <w:numPr>
                <w:ilvl w:val="0"/>
                <w:numId w:val="352"/>
              </w:numPr>
            </w:pPr>
            <w:r w:rsidRPr="005D57A8">
              <w:t>minor</w:t>
            </w:r>
          </w:p>
          <w:p w14:paraId="0BDB850A" w14:textId="0DFCB14E" w:rsidR="004748D3" w:rsidRPr="005D57A8" w:rsidRDefault="004748D3" w:rsidP="00171C93">
            <w:pPr>
              <w:pStyle w:val="ListNumberTable1"/>
              <w:numPr>
                <w:ilvl w:val="0"/>
                <w:numId w:val="352"/>
              </w:numPr>
            </w:pPr>
            <w:r w:rsidRPr="005D57A8">
              <w:t>minor</w:t>
            </w:r>
          </w:p>
          <w:p w14:paraId="04F04056" w14:textId="2E5A445E" w:rsidR="004748D3" w:rsidRPr="005D57A8" w:rsidRDefault="004748D3" w:rsidP="00171C93">
            <w:pPr>
              <w:pStyle w:val="ListNumberTable1"/>
              <w:numPr>
                <w:ilvl w:val="0"/>
                <w:numId w:val="352"/>
              </w:numPr>
            </w:pPr>
            <w:r w:rsidRPr="005D57A8">
              <w:t>minor</w:t>
            </w:r>
          </w:p>
          <w:p w14:paraId="0FF8981C" w14:textId="38C82FBD" w:rsidR="004748D3" w:rsidRPr="005D57A8" w:rsidRDefault="004748D3" w:rsidP="00171C93">
            <w:pPr>
              <w:pStyle w:val="ListNumberTable1"/>
              <w:numPr>
                <w:ilvl w:val="0"/>
                <w:numId w:val="352"/>
              </w:numPr>
            </w:pPr>
            <w:r w:rsidRPr="005D57A8">
              <w:t>minor</w:t>
            </w:r>
          </w:p>
          <w:p w14:paraId="5F465292" w14:textId="0454FC02" w:rsidR="004748D3" w:rsidRPr="005D57A8" w:rsidRDefault="004748D3" w:rsidP="00171C93">
            <w:pPr>
              <w:pStyle w:val="ListNumberTable1"/>
              <w:numPr>
                <w:ilvl w:val="0"/>
                <w:numId w:val="352"/>
              </w:numPr>
            </w:pPr>
            <w:r w:rsidRPr="005D57A8">
              <w:t>minor</w:t>
            </w:r>
          </w:p>
          <w:p w14:paraId="560BD251" w14:textId="036011EA" w:rsidR="004748D3" w:rsidRPr="005D57A8" w:rsidRDefault="004748D3" w:rsidP="00171C93">
            <w:pPr>
              <w:pStyle w:val="ListNumberTable1"/>
              <w:numPr>
                <w:ilvl w:val="0"/>
                <w:numId w:val="352"/>
              </w:numPr>
            </w:pPr>
            <w:r w:rsidRPr="005D57A8">
              <w:t>minor</w:t>
            </w:r>
          </w:p>
          <w:p w14:paraId="71F12D54" w14:textId="54CB30DF" w:rsidR="004748D3" w:rsidRPr="005D57A8" w:rsidRDefault="004748D3" w:rsidP="00171C93">
            <w:pPr>
              <w:pStyle w:val="ListNumberTable1"/>
              <w:numPr>
                <w:ilvl w:val="0"/>
                <w:numId w:val="352"/>
              </w:numPr>
            </w:pPr>
            <w:r w:rsidRPr="005D57A8">
              <w:t>minor</w:t>
            </w:r>
          </w:p>
          <w:p w14:paraId="3B1DF649" w14:textId="02603AF8" w:rsidR="003B05BD" w:rsidRDefault="004748D3" w:rsidP="00437823">
            <w:pPr>
              <w:pStyle w:val="ListNumberTable1"/>
              <w:numPr>
                <w:ilvl w:val="0"/>
                <w:numId w:val="352"/>
              </w:numPr>
            </w:pPr>
            <w:r w:rsidRPr="005D57A8">
              <w:t>minor</w:t>
            </w:r>
          </w:p>
        </w:tc>
      </w:tr>
    </w:tbl>
    <w:p w14:paraId="4AE1CEE3" w14:textId="322B1EE0" w:rsidR="007E4CB9" w:rsidRDefault="00F46774" w:rsidP="007E4CB9">
      <w:pPr>
        <w:pStyle w:val="Caption"/>
      </w:pPr>
      <w:r>
        <w:t>Table 18</w:t>
      </w:r>
      <w:r w:rsidR="001C5A98">
        <w:t>.4</w:t>
      </w:r>
      <w:r>
        <w:t xml:space="preserve"> Heat treatment record requirements</w:t>
      </w:r>
    </w:p>
    <w:tbl>
      <w:tblPr>
        <w:tblStyle w:val="TableGrid"/>
        <w:tblW w:w="5000" w:type="pct"/>
        <w:tblLayout w:type="fixed"/>
        <w:tblLook w:val="04A0" w:firstRow="1" w:lastRow="0" w:firstColumn="1" w:lastColumn="0" w:noHBand="0" w:noVBand="1"/>
      </w:tblPr>
      <w:tblGrid>
        <w:gridCol w:w="988"/>
        <w:gridCol w:w="5811"/>
        <w:gridCol w:w="2261"/>
      </w:tblGrid>
      <w:tr w:rsidR="007E4CB9" w14:paraId="1EAB387B" w14:textId="77777777" w:rsidTr="008D0520">
        <w:tc>
          <w:tcPr>
            <w:tcW w:w="545" w:type="pct"/>
          </w:tcPr>
          <w:p w14:paraId="53CAC8C2" w14:textId="77777777" w:rsidR="007E4CB9" w:rsidRDefault="007E4CB9" w:rsidP="00C438AA">
            <w:pPr>
              <w:pStyle w:val="Numberedtables1"/>
              <w:numPr>
                <w:ilvl w:val="0"/>
                <w:numId w:val="0"/>
              </w:numPr>
            </w:pPr>
          </w:p>
        </w:tc>
        <w:tc>
          <w:tcPr>
            <w:tcW w:w="3207" w:type="pct"/>
          </w:tcPr>
          <w:p w14:paraId="2584A2B4" w14:textId="0600AA58" w:rsidR="007E4CB9" w:rsidRDefault="007E4CB9" w:rsidP="00C438AA">
            <w:pPr>
              <w:pStyle w:val="TableHeading"/>
            </w:pPr>
          </w:p>
        </w:tc>
        <w:tc>
          <w:tcPr>
            <w:tcW w:w="1248" w:type="pct"/>
          </w:tcPr>
          <w:p w14:paraId="6C62A044" w14:textId="77777777" w:rsidR="007E4CB9" w:rsidRDefault="007E4CB9" w:rsidP="00C438AA">
            <w:pPr>
              <w:pStyle w:val="TableHeading"/>
            </w:pPr>
            <w:r>
              <w:t>Non-conformity</w:t>
            </w:r>
          </w:p>
        </w:tc>
      </w:tr>
      <w:tr w:rsidR="007E4CB9" w14:paraId="34244192" w14:textId="77777777" w:rsidTr="008D0520">
        <w:tc>
          <w:tcPr>
            <w:tcW w:w="545" w:type="pct"/>
          </w:tcPr>
          <w:p w14:paraId="29A29031" w14:textId="0E14CD94" w:rsidR="007E4CB9" w:rsidRPr="00C5480F" w:rsidRDefault="00F46774" w:rsidP="00C438AA">
            <w:pPr>
              <w:pStyle w:val="Normalsmall"/>
              <w:rPr>
                <w:color w:val="000000" w:themeColor="text1"/>
              </w:rPr>
            </w:pPr>
            <w:r w:rsidRPr="00C5480F">
              <w:rPr>
                <w:color w:val="000000" w:themeColor="text1"/>
              </w:rPr>
              <w:t>18.</w:t>
            </w:r>
            <w:r w:rsidR="001C5A98" w:rsidRPr="00C5480F">
              <w:rPr>
                <w:color w:val="000000" w:themeColor="text1"/>
              </w:rPr>
              <w:t>4.</w:t>
            </w:r>
            <w:r w:rsidRPr="00C5480F">
              <w:rPr>
                <w:color w:val="000000" w:themeColor="text1"/>
              </w:rPr>
              <w:t>1</w:t>
            </w:r>
          </w:p>
        </w:tc>
        <w:tc>
          <w:tcPr>
            <w:tcW w:w="3207" w:type="pct"/>
          </w:tcPr>
          <w:p w14:paraId="192D808D" w14:textId="549A9E2E" w:rsidR="007E4CB9" w:rsidRPr="00C5480F" w:rsidRDefault="007E4CB9" w:rsidP="007E4CB9">
            <w:pPr>
              <w:pStyle w:val="Normalsmall"/>
              <w:rPr>
                <w:color w:val="000000" w:themeColor="text1"/>
              </w:rPr>
            </w:pPr>
            <w:r w:rsidRPr="00C5480F">
              <w:rPr>
                <w:color w:val="000000" w:themeColor="text1"/>
              </w:rPr>
              <w:t xml:space="preserve">Where water heat treatment is undertaken for biosecurity waste at the approved arrangement site, the </w:t>
            </w:r>
            <w:r w:rsidR="00B7144F" w:rsidRPr="00C5480F">
              <w:rPr>
                <w:color w:val="000000" w:themeColor="text1"/>
              </w:rPr>
              <w:t xml:space="preserve">biosecurity industry participant </w:t>
            </w:r>
            <w:r w:rsidRPr="00C5480F">
              <w:rPr>
                <w:color w:val="000000" w:themeColor="text1"/>
              </w:rPr>
              <w:t>must provide records of:</w:t>
            </w:r>
          </w:p>
          <w:p w14:paraId="01A962A4" w14:textId="2A1DA8C7" w:rsidR="007E4CB9" w:rsidRPr="00C5480F" w:rsidRDefault="007E4CB9" w:rsidP="00171C93">
            <w:pPr>
              <w:pStyle w:val="ListNumberTable1"/>
              <w:numPr>
                <w:ilvl w:val="0"/>
                <w:numId w:val="140"/>
              </w:numPr>
              <w:rPr>
                <w:rFonts w:cstheme="majorHAnsi"/>
                <w:color w:val="000000" w:themeColor="text1"/>
              </w:rPr>
            </w:pPr>
            <w:r w:rsidRPr="00C5480F">
              <w:rPr>
                <w:color w:val="000000" w:themeColor="text1"/>
              </w:rPr>
              <w:t>monitoring temperatures</w:t>
            </w:r>
          </w:p>
          <w:p w14:paraId="5A39D0A5" w14:textId="29D277C3" w:rsidR="007E4CB9" w:rsidRPr="00C5480F" w:rsidRDefault="00191F89" w:rsidP="007E4CB9">
            <w:pPr>
              <w:pStyle w:val="ListNumberTable1"/>
              <w:rPr>
                <w:rFonts w:cstheme="majorHAnsi"/>
                <w:color w:val="000000" w:themeColor="text1"/>
              </w:rPr>
            </w:pPr>
            <w:r w:rsidRPr="00C5480F">
              <w:rPr>
                <w:color w:val="000000" w:themeColor="text1"/>
              </w:rPr>
              <w:t>sensor positions</w:t>
            </w:r>
          </w:p>
          <w:p w14:paraId="77062414" w14:textId="3578A8F3" w:rsidR="007E4CB9" w:rsidRPr="00C5480F" w:rsidRDefault="007E4CB9" w:rsidP="007E4CB9">
            <w:pPr>
              <w:pStyle w:val="ListNumberTable1"/>
              <w:rPr>
                <w:rFonts w:cstheme="majorHAnsi"/>
                <w:color w:val="000000" w:themeColor="text1"/>
              </w:rPr>
            </w:pPr>
            <w:r w:rsidRPr="00C5480F">
              <w:rPr>
                <w:color w:val="000000" w:themeColor="text1"/>
              </w:rPr>
              <w:t>r</w:t>
            </w:r>
            <w:r w:rsidR="00191F89" w:rsidRPr="00C5480F">
              <w:rPr>
                <w:color w:val="000000" w:themeColor="text1"/>
              </w:rPr>
              <w:t>esult and duration of treatment</w:t>
            </w:r>
          </w:p>
          <w:p w14:paraId="4EF2CB5D" w14:textId="4C4F3351" w:rsidR="007E4CB9" w:rsidRPr="00C5480F" w:rsidRDefault="007E4CB9" w:rsidP="007E4CB9">
            <w:pPr>
              <w:pStyle w:val="Normalsmall"/>
              <w:rPr>
                <w:color w:val="000000" w:themeColor="text1"/>
              </w:rPr>
            </w:pPr>
            <w:r w:rsidRPr="00C5480F">
              <w:rPr>
                <w:color w:val="000000" w:themeColor="text1"/>
              </w:rPr>
              <w:t>Note: Records of monitoring, includes the sensor positions w</w:t>
            </w:r>
            <w:r w:rsidR="002473B7" w:rsidRPr="00C5480F">
              <w:rPr>
                <w:color w:val="000000" w:themeColor="text1"/>
              </w:rPr>
              <w:t xml:space="preserve">ithin the container being used </w:t>
            </w:r>
            <w:r w:rsidRPr="00C5480F">
              <w:rPr>
                <w:color w:val="000000" w:themeColor="text1"/>
              </w:rPr>
              <w:t>and temperatures at the required monitoring interval.</w:t>
            </w:r>
          </w:p>
        </w:tc>
        <w:tc>
          <w:tcPr>
            <w:tcW w:w="1248" w:type="pct"/>
          </w:tcPr>
          <w:p w14:paraId="537099B5" w14:textId="7528CC3D" w:rsidR="007E4CB9" w:rsidRDefault="00DC54CC" w:rsidP="00171C93">
            <w:pPr>
              <w:pStyle w:val="ListNumberTable1"/>
              <w:numPr>
                <w:ilvl w:val="0"/>
                <w:numId w:val="353"/>
              </w:numPr>
            </w:pPr>
            <w:r>
              <w:t>minor</w:t>
            </w:r>
          </w:p>
          <w:p w14:paraId="6F126845" w14:textId="0ACEA55C" w:rsidR="00DC54CC" w:rsidRDefault="00DC54CC" w:rsidP="00171C93">
            <w:pPr>
              <w:pStyle w:val="ListNumberTable1"/>
              <w:numPr>
                <w:ilvl w:val="0"/>
                <w:numId w:val="353"/>
              </w:numPr>
            </w:pPr>
            <w:r>
              <w:t>minor</w:t>
            </w:r>
          </w:p>
          <w:p w14:paraId="21C59650" w14:textId="40C2EAED" w:rsidR="007E4CB9" w:rsidRDefault="00DC54CC" w:rsidP="00437823">
            <w:pPr>
              <w:pStyle w:val="ListNumberTable1"/>
              <w:numPr>
                <w:ilvl w:val="0"/>
                <w:numId w:val="353"/>
              </w:numPr>
            </w:pPr>
            <w:r>
              <w:t>minor</w:t>
            </w:r>
          </w:p>
        </w:tc>
      </w:tr>
      <w:tr w:rsidR="001B4257" w14:paraId="1588FB60" w14:textId="77777777" w:rsidTr="008D0520">
        <w:tc>
          <w:tcPr>
            <w:tcW w:w="545" w:type="pct"/>
          </w:tcPr>
          <w:p w14:paraId="1AA2F8F9" w14:textId="7F8D9F74" w:rsidR="001B4257" w:rsidRPr="00C5480F" w:rsidRDefault="001C5A98" w:rsidP="00C438AA">
            <w:pPr>
              <w:pStyle w:val="Normalsmall"/>
              <w:rPr>
                <w:color w:val="000000" w:themeColor="text1"/>
              </w:rPr>
            </w:pPr>
            <w:r w:rsidRPr="00C5480F">
              <w:rPr>
                <w:color w:val="000000" w:themeColor="text1"/>
              </w:rPr>
              <w:t>18.4.2</w:t>
            </w:r>
          </w:p>
        </w:tc>
        <w:tc>
          <w:tcPr>
            <w:tcW w:w="3207" w:type="pct"/>
          </w:tcPr>
          <w:p w14:paraId="793624FF" w14:textId="545EED85" w:rsidR="001B4257" w:rsidRPr="00C5480F" w:rsidRDefault="001B4257" w:rsidP="001B4257">
            <w:pPr>
              <w:pStyle w:val="Normalsmall"/>
              <w:rPr>
                <w:color w:val="000000" w:themeColor="text1"/>
              </w:rPr>
            </w:pPr>
            <w:r w:rsidRPr="00C5480F">
              <w:rPr>
                <w:color w:val="000000" w:themeColor="text1"/>
              </w:rPr>
              <w:t xml:space="preserve">Where onsite treatment of gloves and paper towels is undertaken the </w:t>
            </w:r>
            <w:r w:rsidR="00B7144F" w:rsidRPr="00C5480F">
              <w:rPr>
                <w:color w:val="000000" w:themeColor="text1"/>
              </w:rPr>
              <w:t xml:space="preserve">biosecurity industry participant </w:t>
            </w:r>
            <w:r w:rsidRPr="00C5480F">
              <w:rPr>
                <w:color w:val="000000" w:themeColor="text1"/>
              </w:rPr>
              <w:t>must provide a certificate of calibration for the temperature gauge/temperature sensor.</w:t>
            </w:r>
          </w:p>
        </w:tc>
        <w:tc>
          <w:tcPr>
            <w:tcW w:w="1248" w:type="pct"/>
          </w:tcPr>
          <w:p w14:paraId="2D3641D9" w14:textId="34AA7FCE" w:rsidR="001B4257" w:rsidRDefault="00DC54CC" w:rsidP="002473B7">
            <w:pPr>
              <w:pStyle w:val="ListNumberTable1"/>
              <w:numPr>
                <w:ilvl w:val="0"/>
                <w:numId w:val="0"/>
              </w:numPr>
              <w:ind w:left="340" w:hanging="340"/>
            </w:pPr>
            <w:r>
              <w:t>minor</w:t>
            </w:r>
          </w:p>
        </w:tc>
      </w:tr>
    </w:tbl>
    <w:p w14:paraId="32002EF8" w14:textId="4E59E983" w:rsidR="00284CC2" w:rsidRDefault="00284CC2" w:rsidP="00284CC2">
      <w:pPr>
        <w:pStyle w:val="Heading2"/>
      </w:pPr>
      <w:bookmarkStart w:id="51" w:name="_Toc500324170"/>
      <w:r>
        <w:t>Section 3 – Plant containment requirements – class 5.14</w:t>
      </w:r>
      <w:bookmarkEnd w:id="51"/>
    </w:p>
    <w:p w14:paraId="4C16B0F1" w14:textId="54F7241D" w:rsidR="00284CC2" w:rsidRDefault="00660910" w:rsidP="00284CC2">
      <w:pPr>
        <w:pStyle w:val="Heading3"/>
        <w:numPr>
          <w:ilvl w:val="0"/>
          <w:numId w:val="0"/>
        </w:numPr>
      </w:pPr>
      <w:bookmarkStart w:id="52" w:name="_Toc500324171"/>
      <w:r>
        <w:t>Purpose</w:t>
      </w:r>
      <w:bookmarkEnd w:id="52"/>
    </w:p>
    <w:p w14:paraId="1D8EE705" w14:textId="77777777" w:rsidR="00284CC2" w:rsidRPr="0004653D" w:rsidRDefault="00284CC2" w:rsidP="00284CC2">
      <w:pPr>
        <w:rPr>
          <w:rStyle w:val="Emphasis"/>
        </w:rPr>
      </w:pPr>
      <w:r w:rsidRPr="0004653D">
        <w:rPr>
          <w:rStyle w:val="Emphasis"/>
        </w:rPr>
        <w:t>To have in place the specific physical and procedural measures to handle goods subject to biosecurity control that may contain microorganisms and reduce the likelihood of the goods or organisms escaping from containment.</w:t>
      </w:r>
    </w:p>
    <w:p w14:paraId="3A1E96E3" w14:textId="01A8860D" w:rsidR="00660910" w:rsidRDefault="00660910" w:rsidP="00660910">
      <w:pPr>
        <w:pStyle w:val="Heading3"/>
        <w:numPr>
          <w:ilvl w:val="0"/>
          <w:numId w:val="0"/>
        </w:numPr>
      </w:pPr>
      <w:bookmarkStart w:id="53" w:name="_Toc500324172"/>
      <w:r>
        <w:t>Scope</w:t>
      </w:r>
      <w:bookmarkEnd w:id="53"/>
    </w:p>
    <w:p w14:paraId="0E4159A6" w14:textId="0B02C581" w:rsidR="00284CC2" w:rsidRDefault="00284CC2" w:rsidP="00284CC2">
      <w:r>
        <w:t>Biosecuri</w:t>
      </w:r>
      <w:r w:rsidR="00B7144F">
        <w:t xml:space="preserve">ty industry participants </w:t>
      </w:r>
      <w:r>
        <w:t xml:space="preserve">must comply with these requirements </w:t>
      </w:r>
      <w:r w:rsidR="00347237" w:rsidRPr="00347237">
        <w:rPr>
          <w:color w:val="000000" w:themeColor="text1"/>
        </w:rPr>
        <w:t>and</w:t>
      </w:r>
      <w:r w:rsidRPr="00347237">
        <w:rPr>
          <w:color w:val="000000" w:themeColor="text1"/>
        </w:rPr>
        <w:t xml:space="preserve"> the generic requirements in Part 1 of this document</w:t>
      </w:r>
      <w:r>
        <w:rPr>
          <w:b/>
          <w:color w:val="FF0000"/>
        </w:rPr>
        <w:t xml:space="preserve"> </w:t>
      </w:r>
      <w:r>
        <w:t xml:space="preserve">for approval </w:t>
      </w:r>
      <w:r w:rsidR="001F1523">
        <w:t>of a biosecurity plant</w:t>
      </w:r>
      <w:r>
        <w:t xml:space="preserve"> containment level 1 (BC1)</w:t>
      </w:r>
      <w:r w:rsidR="00F34E20">
        <w:t xml:space="preserve"> approved arrangement site</w:t>
      </w:r>
      <w:r>
        <w:t>.</w:t>
      </w:r>
    </w:p>
    <w:p w14:paraId="7C18FCEF" w14:textId="5A72723B" w:rsidR="00284CC2" w:rsidRDefault="009F70F6" w:rsidP="00284CC2">
      <w:pPr>
        <w:pStyle w:val="Heading3"/>
        <w:numPr>
          <w:ilvl w:val="0"/>
          <w:numId w:val="0"/>
        </w:numPr>
      </w:pPr>
      <w:bookmarkStart w:id="54" w:name="_Toc500324173"/>
      <w:r>
        <w:t>3.</w:t>
      </w:r>
      <w:r w:rsidR="00284CC2">
        <w:tab/>
        <w:t>Construction</w:t>
      </w:r>
      <w:bookmarkEnd w:id="54"/>
    </w:p>
    <w:p w14:paraId="65AC4F8A" w14:textId="0634572E" w:rsidR="00284CC2" w:rsidRDefault="00284CC2" w:rsidP="00284CC2">
      <w:pPr>
        <w:pStyle w:val="Caption"/>
      </w:pPr>
      <w:r>
        <w:t xml:space="preserve">Table </w:t>
      </w:r>
      <w:r w:rsidR="00931F17">
        <w:t>1</w:t>
      </w:r>
      <w:r>
        <w:rPr>
          <w:rStyle w:val="Strong"/>
          <w:b/>
          <w:bCs/>
        </w:rPr>
        <w:t xml:space="preserve"> Construction </w:t>
      </w:r>
      <w:r w:rsidR="007B6B6C">
        <w:rPr>
          <w:rStyle w:val="Strong"/>
          <w:b/>
          <w:bCs/>
        </w:rPr>
        <w:t xml:space="preserve">– enclosed facilities </w:t>
      </w:r>
      <w:r>
        <w:rPr>
          <w:rStyle w:val="Strong"/>
          <w:b/>
          <w:bCs/>
        </w:rPr>
        <w:t>requirements</w:t>
      </w:r>
    </w:p>
    <w:tbl>
      <w:tblPr>
        <w:tblStyle w:val="TableGrid"/>
        <w:tblW w:w="5000" w:type="pct"/>
        <w:tblLayout w:type="fixed"/>
        <w:tblLook w:val="04A0" w:firstRow="1" w:lastRow="0" w:firstColumn="1" w:lastColumn="0" w:noHBand="0" w:noVBand="1"/>
      </w:tblPr>
      <w:tblGrid>
        <w:gridCol w:w="988"/>
        <w:gridCol w:w="5811"/>
        <w:gridCol w:w="2261"/>
      </w:tblGrid>
      <w:tr w:rsidR="00284CC2" w14:paraId="220EF446" w14:textId="77777777" w:rsidTr="00526D51">
        <w:trPr>
          <w:tblHeader/>
        </w:trPr>
        <w:tc>
          <w:tcPr>
            <w:tcW w:w="545" w:type="pct"/>
          </w:tcPr>
          <w:p w14:paraId="1E743E92" w14:textId="77777777" w:rsidR="00284CC2" w:rsidRDefault="00284CC2" w:rsidP="00C438AA">
            <w:pPr>
              <w:pStyle w:val="Numberedtables1"/>
              <w:numPr>
                <w:ilvl w:val="0"/>
                <w:numId w:val="0"/>
              </w:numPr>
            </w:pPr>
          </w:p>
        </w:tc>
        <w:tc>
          <w:tcPr>
            <w:tcW w:w="3207" w:type="pct"/>
          </w:tcPr>
          <w:p w14:paraId="6C912DEB" w14:textId="77777777" w:rsidR="00284CC2" w:rsidRDefault="00284CC2" w:rsidP="00C438AA">
            <w:pPr>
              <w:pStyle w:val="TableHeading"/>
            </w:pPr>
            <w:r>
              <w:t>Requirement</w:t>
            </w:r>
          </w:p>
        </w:tc>
        <w:tc>
          <w:tcPr>
            <w:tcW w:w="1248" w:type="pct"/>
          </w:tcPr>
          <w:p w14:paraId="189B8A22" w14:textId="77777777" w:rsidR="00284CC2" w:rsidRDefault="00284CC2" w:rsidP="00C438AA">
            <w:pPr>
              <w:pStyle w:val="TableHeading"/>
              <w:rPr>
                <w:rStyle w:val="Strong"/>
                <w:b/>
                <w:bCs w:val="0"/>
              </w:rPr>
            </w:pPr>
            <w:r>
              <w:rPr>
                <w:rStyle w:val="Strong"/>
                <w:b/>
                <w:bCs w:val="0"/>
              </w:rPr>
              <w:t>Non-conformity</w:t>
            </w:r>
          </w:p>
        </w:tc>
      </w:tr>
      <w:tr w:rsidR="00284CC2" w14:paraId="55D2332F" w14:textId="77777777" w:rsidTr="00526D51">
        <w:tc>
          <w:tcPr>
            <w:tcW w:w="545" w:type="pct"/>
          </w:tcPr>
          <w:p w14:paraId="32BDE491" w14:textId="6BB45178" w:rsidR="00284CC2" w:rsidRDefault="00B01634" w:rsidP="00C438AA">
            <w:pPr>
              <w:pStyle w:val="Numberedtables2"/>
              <w:numPr>
                <w:ilvl w:val="0"/>
                <w:numId w:val="0"/>
              </w:numPr>
              <w:ind w:left="454" w:hanging="454"/>
            </w:pPr>
            <w:r>
              <w:t>1.</w:t>
            </w:r>
            <w:r w:rsidR="00284CC2">
              <w:t>1</w:t>
            </w:r>
          </w:p>
        </w:tc>
        <w:tc>
          <w:tcPr>
            <w:tcW w:w="3207" w:type="pct"/>
          </w:tcPr>
          <w:p w14:paraId="28484C3A" w14:textId="75EBD1DD" w:rsidR="00284CC2" w:rsidRDefault="00284CC2" w:rsidP="002473B7">
            <w:pPr>
              <w:pStyle w:val="ListNumberTable1"/>
              <w:numPr>
                <w:ilvl w:val="0"/>
                <w:numId w:val="0"/>
              </w:numPr>
              <w:ind w:left="33" w:hanging="33"/>
            </w:pPr>
            <w:r>
              <w:t xml:space="preserve">The facility must be fully enclosed within walls (with or without windows or transparent sections), doors, floors and roof or ceilings. Doors and </w:t>
            </w:r>
            <w:r w:rsidR="005D414C">
              <w:t>windows must</w:t>
            </w:r>
            <w:r>
              <w:t xml:space="preserve"> be lockable.</w:t>
            </w:r>
          </w:p>
        </w:tc>
        <w:tc>
          <w:tcPr>
            <w:tcW w:w="1248" w:type="pct"/>
          </w:tcPr>
          <w:p w14:paraId="78A10F3B" w14:textId="05720EA3" w:rsidR="00284CC2" w:rsidRDefault="009F46B3" w:rsidP="002473B7">
            <w:pPr>
              <w:pStyle w:val="ListNumberTable1"/>
              <w:numPr>
                <w:ilvl w:val="0"/>
                <w:numId w:val="0"/>
              </w:numPr>
              <w:ind w:left="340" w:hanging="340"/>
            </w:pPr>
            <w:r w:rsidRPr="002D2198">
              <w:t>major</w:t>
            </w:r>
          </w:p>
        </w:tc>
      </w:tr>
      <w:tr w:rsidR="00284CC2" w14:paraId="72F95BE4" w14:textId="77777777" w:rsidTr="00526D51">
        <w:tc>
          <w:tcPr>
            <w:tcW w:w="545" w:type="pct"/>
          </w:tcPr>
          <w:p w14:paraId="7C026983" w14:textId="34BA3EE8" w:rsidR="00284CC2" w:rsidRDefault="00B01634" w:rsidP="00C438AA">
            <w:pPr>
              <w:pStyle w:val="Numberedtables2"/>
              <w:numPr>
                <w:ilvl w:val="0"/>
                <w:numId w:val="0"/>
              </w:numPr>
              <w:ind w:left="454" w:hanging="454"/>
            </w:pPr>
            <w:r>
              <w:t>1</w:t>
            </w:r>
            <w:r w:rsidR="00284CC2">
              <w:t>.2</w:t>
            </w:r>
          </w:p>
        </w:tc>
        <w:tc>
          <w:tcPr>
            <w:tcW w:w="3207" w:type="pct"/>
          </w:tcPr>
          <w:p w14:paraId="426B76B6" w14:textId="5A436990" w:rsidR="00284CC2" w:rsidRDefault="00BD7F58" w:rsidP="002473B7">
            <w:pPr>
              <w:pStyle w:val="ListNumberTable1"/>
              <w:numPr>
                <w:ilvl w:val="0"/>
                <w:numId w:val="0"/>
              </w:numPr>
              <w:ind w:left="33" w:hanging="33"/>
            </w:pPr>
            <w:r w:rsidRPr="00C5480F">
              <w:rPr>
                <w:snapToGrid w:val="0"/>
                <w:color w:val="000000" w:themeColor="text1"/>
              </w:rPr>
              <w:t>Transparent or semi-transparent/opaque sections of the walls, doors and roof coverings must be made from glass, polyethylene fabric (180 grams/metre),  polycarbonate</w:t>
            </w:r>
            <w:r w:rsidRPr="00BD7F58">
              <w:rPr>
                <w:snapToGrid w:val="0"/>
              </w:rPr>
              <w:t>, flexible film plastics such as polythene (minimum 200 micron screens), or other alternative department approved material.</w:t>
            </w:r>
          </w:p>
        </w:tc>
        <w:tc>
          <w:tcPr>
            <w:tcW w:w="1248" w:type="pct"/>
          </w:tcPr>
          <w:p w14:paraId="2FB5F80A" w14:textId="69B5EE85" w:rsidR="00284CC2" w:rsidRDefault="009F46B3" w:rsidP="002473B7">
            <w:pPr>
              <w:pStyle w:val="ListNumberTable1"/>
              <w:numPr>
                <w:ilvl w:val="0"/>
                <w:numId w:val="0"/>
              </w:numPr>
              <w:ind w:left="340" w:hanging="340"/>
            </w:pPr>
            <w:r>
              <w:t>major</w:t>
            </w:r>
          </w:p>
        </w:tc>
      </w:tr>
      <w:tr w:rsidR="00284CC2" w14:paraId="5FAD8442" w14:textId="77777777" w:rsidTr="00526D51">
        <w:tc>
          <w:tcPr>
            <w:tcW w:w="545" w:type="pct"/>
          </w:tcPr>
          <w:p w14:paraId="634725DF" w14:textId="34B5CC3A" w:rsidR="00284CC2" w:rsidRDefault="00B01634" w:rsidP="00C438AA">
            <w:pPr>
              <w:pStyle w:val="Numberedtables2"/>
              <w:numPr>
                <w:ilvl w:val="0"/>
                <w:numId w:val="0"/>
              </w:numPr>
              <w:ind w:left="454" w:hanging="454"/>
            </w:pPr>
            <w:r>
              <w:t>1</w:t>
            </w:r>
            <w:r w:rsidR="009F70F6">
              <w:t>.</w:t>
            </w:r>
            <w:r w:rsidR="00284CC2">
              <w:t>3</w:t>
            </w:r>
          </w:p>
        </w:tc>
        <w:tc>
          <w:tcPr>
            <w:tcW w:w="3207" w:type="pct"/>
          </w:tcPr>
          <w:p w14:paraId="082ACF31" w14:textId="13F13EF5" w:rsidR="00284CC2" w:rsidRDefault="00BD7F58" w:rsidP="00BA0D77">
            <w:pPr>
              <w:pStyle w:val="ListNumberTable1"/>
              <w:numPr>
                <w:ilvl w:val="0"/>
                <w:numId w:val="0"/>
              </w:numPr>
              <w:ind w:left="340" w:hanging="340"/>
            </w:pPr>
            <w:r w:rsidRPr="00BD7F58">
              <w:rPr>
                <w:snapToGrid w:val="0"/>
              </w:rPr>
              <w:t>Floors must be impermeable to liquids and be cleanable.</w:t>
            </w:r>
          </w:p>
        </w:tc>
        <w:tc>
          <w:tcPr>
            <w:tcW w:w="1248" w:type="pct"/>
          </w:tcPr>
          <w:p w14:paraId="6D5B392E" w14:textId="29CD4C1D" w:rsidR="00284CC2" w:rsidRDefault="009F46B3" w:rsidP="00BA0D77">
            <w:pPr>
              <w:pStyle w:val="ListNumberTable1"/>
              <w:numPr>
                <w:ilvl w:val="0"/>
                <w:numId w:val="0"/>
              </w:numPr>
              <w:ind w:left="340" w:hanging="340"/>
            </w:pPr>
            <w:r>
              <w:t>major</w:t>
            </w:r>
          </w:p>
        </w:tc>
      </w:tr>
      <w:tr w:rsidR="00BD7F58" w14:paraId="79DAA8D3" w14:textId="77777777" w:rsidTr="00526D51">
        <w:tc>
          <w:tcPr>
            <w:tcW w:w="545" w:type="pct"/>
          </w:tcPr>
          <w:p w14:paraId="09E109E6" w14:textId="7334062D" w:rsidR="00BD7F58" w:rsidRDefault="00B01634" w:rsidP="00C438AA">
            <w:pPr>
              <w:pStyle w:val="Numberedtables2"/>
              <w:numPr>
                <w:ilvl w:val="0"/>
                <w:numId w:val="0"/>
              </w:numPr>
              <w:ind w:left="454" w:hanging="454"/>
            </w:pPr>
            <w:r>
              <w:t>1</w:t>
            </w:r>
            <w:r w:rsidR="00BD7F58">
              <w:t>.4</w:t>
            </w:r>
          </w:p>
        </w:tc>
        <w:tc>
          <w:tcPr>
            <w:tcW w:w="3207" w:type="pct"/>
          </w:tcPr>
          <w:p w14:paraId="19457042" w14:textId="647B7063" w:rsidR="00BD7F58" w:rsidRPr="00BD7F58" w:rsidRDefault="00BD7F58" w:rsidP="00BA0D77">
            <w:pPr>
              <w:pStyle w:val="ListNumberTable1"/>
              <w:numPr>
                <w:ilvl w:val="0"/>
                <w:numId w:val="0"/>
              </w:numPr>
              <w:ind w:left="340" w:hanging="340"/>
              <w:rPr>
                <w:snapToGrid w:val="0"/>
              </w:rPr>
            </w:pPr>
            <w:r>
              <w:t>All internal surfaces must be impermeable</w:t>
            </w:r>
            <w:r w:rsidR="00F34E20">
              <w:t xml:space="preserve"> to liquids.</w:t>
            </w:r>
          </w:p>
        </w:tc>
        <w:tc>
          <w:tcPr>
            <w:tcW w:w="1248" w:type="pct"/>
          </w:tcPr>
          <w:p w14:paraId="17F05431" w14:textId="307755F3" w:rsidR="00BD7F58" w:rsidRDefault="009F46B3" w:rsidP="00BA0D77">
            <w:pPr>
              <w:pStyle w:val="ListNumberTable1"/>
              <w:numPr>
                <w:ilvl w:val="0"/>
                <w:numId w:val="0"/>
              </w:numPr>
              <w:ind w:left="340" w:hanging="340"/>
            </w:pPr>
            <w:r>
              <w:t>major</w:t>
            </w:r>
          </w:p>
        </w:tc>
      </w:tr>
      <w:tr w:rsidR="00BD7F58" w14:paraId="024E2363" w14:textId="77777777" w:rsidTr="00526D51">
        <w:tc>
          <w:tcPr>
            <w:tcW w:w="545" w:type="pct"/>
          </w:tcPr>
          <w:p w14:paraId="548B9C5D" w14:textId="33338CB7" w:rsidR="00BD7F58" w:rsidRDefault="00B01634" w:rsidP="00C438AA">
            <w:pPr>
              <w:pStyle w:val="Numberedtables2"/>
              <w:numPr>
                <w:ilvl w:val="0"/>
                <w:numId w:val="0"/>
              </w:numPr>
              <w:ind w:left="454" w:hanging="454"/>
            </w:pPr>
            <w:r>
              <w:t>1</w:t>
            </w:r>
            <w:r w:rsidR="00BD7F58">
              <w:t>.5</w:t>
            </w:r>
          </w:p>
        </w:tc>
        <w:tc>
          <w:tcPr>
            <w:tcW w:w="3207" w:type="pct"/>
          </w:tcPr>
          <w:p w14:paraId="70260CBA" w14:textId="77777777" w:rsidR="00BD7F58" w:rsidRPr="00BD7F58" w:rsidRDefault="00BD7F58" w:rsidP="00BA0D77">
            <w:pPr>
              <w:pStyle w:val="ListNumberTable1"/>
              <w:numPr>
                <w:ilvl w:val="0"/>
                <w:numId w:val="0"/>
              </w:numPr>
              <w:ind w:left="33" w:hanging="33"/>
              <w:rPr>
                <w:snapToGrid w:val="0"/>
              </w:rPr>
            </w:pPr>
            <w:r w:rsidRPr="00BD7F58">
              <w:rPr>
                <w:snapToGrid w:val="0"/>
              </w:rPr>
              <w:t>The facility must have an anteroom for entry and exit. The anteroom must allow goods subject to biosecurity control, equipment and trolleys to pass through ensuring one door can be closed at all times.</w:t>
            </w:r>
          </w:p>
          <w:p w14:paraId="0AFA836A" w14:textId="7EC338FF" w:rsidR="00BD7F58" w:rsidRPr="00BD7F58" w:rsidRDefault="00BD7F58" w:rsidP="00BD7F58">
            <w:pPr>
              <w:pStyle w:val="Normalsmall"/>
              <w:rPr>
                <w:snapToGrid w:val="0"/>
              </w:rPr>
            </w:pPr>
            <w:r>
              <w:rPr>
                <w:snapToGrid w:val="0"/>
              </w:rPr>
              <w:t>Note: The anteroom can be a dedicated anteroom or an adjacent laboratory which must be moved through to obtain access to the plant facility.</w:t>
            </w:r>
          </w:p>
        </w:tc>
        <w:tc>
          <w:tcPr>
            <w:tcW w:w="1248" w:type="pct"/>
          </w:tcPr>
          <w:p w14:paraId="47903500" w14:textId="228FFD26" w:rsidR="00BD7F58" w:rsidRDefault="009F46B3" w:rsidP="00BA0D77">
            <w:pPr>
              <w:pStyle w:val="ListNumberTable1"/>
              <w:numPr>
                <w:ilvl w:val="0"/>
                <w:numId w:val="0"/>
              </w:numPr>
              <w:ind w:left="340" w:hanging="340"/>
            </w:pPr>
            <w:r w:rsidRPr="005D57A8">
              <w:t>major</w:t>
            </w:r>
          </w:p>
        </w:tc>
      </w:tr>
      <w:tr w:rsidR="00BD7F58" w14:paraId="5456BD9D" w14:textId="77777777" w:rsidTr="00526D51">
        <w:tc>
          <w:tcPr>
            <w:tcW w:w="545" w:type="pct"/>
          </w:tcPr>
          <w:p w14:paraId="0AB02D0A" w14:textId="283E5D9C" w:rsidR="00BD7F58" w:rsidRDefault="00B01634" w:rsidP="00C438AA">
            <w:pPr>
              <w:pStyle w:val="Numberedtables2"/>
              <w:numPr>
                <w:ilvl w:val="0"/>
                <w:numId w:val="0"/>
              </w:numPr>
              <w:ind w:left="454" w:hanging="454"/>
            </w:pPr>
            <w:r>
              <w:t>1</w:t>
            </w:r>
            <w:r w:rsidR="00BD7F58">
              <w:t>.6</w:t>
            </w:r>
          </w:p>
        </w:tc>
        <w:tc>
          <w:tcPr>
            <w:tcW w:w="3207" w:type="pct"/>
          </w:tcPr>
          <w:p w14:paraId="23BC8239" w14:textId="3A82F891" w:rsidR="00BD7F58" w:rsidRPr="00BD7F58" w:rsidRDefault="00BD7F58" w:rsidP="00BA0D77">
            <w:pPr>
              <w:pStyle w:val="ListNumberTable1"/>
              <w:numPr>
                <w:ilvl w:val="0"/>
                <w:numId w:val="0"/>
              </w:numPr>
              <w:ind w:left="340" w:hanging="340"/>
              <w:rPr>
                <w:snapToGrid w:val="0"/>
              </w:rPr>
            </w:pPr>
            <w:r>
              <w:t>A self-closing device must be fitted on each outer door.</w:t>
            </w:r>
          </w:p>
        </w:tc>
        <w:tc>
          <w:tcPr>
            <w:tcW w:w="1248" w:type="pct"/>
          </w:tcPr>
          <w:p w14:paraId="11DC87E9" w14:textId="66818E00" w:rsidR="00BD7F58" w:rsidRDefault="009F46B3" w:rsidP="00BA0D77">
            <w:pPr>
              <w:pStyle w:val="ListNumberTable1"/>
              <w:numPr>
                <w:ilvl w:val="0"/>
                <w:numId w:val="0"/>
              </w:numPr>
              <w:ind w:left="340" w:hanging="340"/>
            </w:pPr>
            <w:r>
              <w:t>minor</w:t>
            </w:r>
          </w:p>
        </w:tc>
      </w:tr>
      <w:tr w:rsidR="00BD7F58" w14:paraId="1E021BC4" w14:textId="77777777" w:rsidTr="00526D51">
        <w:tc>
          <w:tcPr>
            <w:tcW w:w="545" w:type="pct"/>
          </w:tcPr>
          <w:p w14:paraId="1436FA75" w14:textId="5D1E3A6D" w:rsidR="00BD7F58" w:rsidRDefault="00B01634" w:rsidP="00C438AA">
            <w:pPr>
              <w:pStyle w:val="Numberedtables2"/>
              <w:numPr>
                <w:ilvl w:val="0"/>
                <w:numId w:val="0"/>
              </w:numPr>
              <w:ind w:left="454" w:hanging="454"/>
            </w:pPr>
            <w:r>
              <w:t>1</w:t>
            </w:r>
            <w:r w:rsidR="00BD7F58">
              <w:t>.7</w:t>
            </w:r>
          </w:p>
        </w:tc>
        <w:tc>
          <w:tcPr>
            <w:tcW w:w="3207" w:type="pct"/>
          </w:tcPr>
          <w:p w14:paraId="1C330F7B" w14:textId="3737E3B9" w:rsidR="00BD7F58" w:rsidRPr="00BD7F58" w:rsidRDefault="00BD7F58" w:rsidP="00BA0D77">
            <w:pPr>
              <w:pStyle w:val="ListNumberTable1"/>
              <w:numPr>
                <w:ilvl w:val="0"/>
                <w:numId w:val="0"/>
              </w:numPr>
              <w:ind w:left="340" w:hanging="340"/>
              <w:rPr>
                <w:snapToGrid w:val="0"/>
              </w:rPr>
            </w:pPr>
            <w:r w:rsidRPr="00BD7F58">
              <w:rPr>
                <w:snapToGrid w:val="0"/>
              </w:rPr>
              <w:t>All work surfaces must be impermeable to liquids and be cleanable.</w:t>
            </w:r>
          </w:p>
        </w:tc>
        <w:tc>
          <w:tcPr>
            <w:tcW w:w="1248" w:type="pct"/>
          </w:tcPr>
          <w:p w14:paraId="6DE5A544" w14:textId="6D0C739B" w:rsidR="00BD7F58" w:rsidRDefault="009F46B3" w:rsidP="00BA0D77">
            <w:pPr>
              <w:pStyle w:val="ListNumberTable1"/>
              <w:numPr>
                <w:ilvl w:val="0"/>
                <w:numId w:val="0"/>
              </w:numPr>
              <w:ind w:left="340" w:hanging="340"/>
            </w:pPr>
            <w:r>
              <w:t>minor</w:t>
            </w:r>
          </w:p>
        </w:tc>
      </w:tr>
      <w:tr w:rsidR="00BD7F58" w14:paraId="507DA920" w14:textId="77777777" w:rsidTr="00526D51">
        <w:tc>
          <w:tcPr>
            <w:tcW w:w="545" w:type="pct"/>
          </w:tcPr>
          <w:p w14:paraId="51EFDDA2" w14:textId="4FE59C70" w:rsidR="00BD7F58" w:rsidRDefault="008B734C" w:rsidP="00C438AA">
            <w:pPr>
              <w:pStyle w:val="Numberedtables2"/>
              <w:numPr>
                <w:ilvl w:val="0"/>
                <w:numId w:val="0"/>
              </w:numPr>
              <w:ind w:left="454" w:hanging="454"/>
            </w:pPr>
            <w:r>
              <w:t>1</w:t>
            </w:r>
            <w:r w:rsidR="00BD7F58">
              <w:t>.8</w:t>
            </w:r>
          </w:p>
        </w:tc>
        <w:tc>
          <w:tcPr>
            <w:tcW w:w="3207" w:type="pct"/>
          </w:tcPr>
          <w:p w14:paraId="168EF10B" w14:textId="77777777" w:rsidR="00BD7F58" w:rsidRDefault="00BD7F58" w:rsidP="00BD7F58">
            <w:pPr>
              <w:pStyle w:val="Normalsmall"/>
              <w:rPr>
                <w:snapToGrid w:val="0"/>
              </w:rPr>
            </w:pPr>
            <w:r>
              <w:rPr>
                <w:snapToGrid w:val="0"/>
              </w:rPr>
              <w:t>Where plant holding platforms are used, these must:</w:t>
            </w:r>
          </w:p>
          <w:p w14:paraId="04C1F05E" w14:textId="5D6A4BD5" w:rsidR="00BD7F58" w:rsidRPr="00BD7F58" w:rsidRDefault="00BD7F58" w:rsidP="00171C93">
            <w:pPr>
              <w:pStyle w:val="ListNumberTable1"/>
              <w:numPr>
                <w:ilvl w:val="0"/>
                <w:numId w:val="148"/>
              </w:numPr>
              <w:rPr>
                <w:snapToGrid w:val="0"/>
              </w:rPr>
            </w:pPr>
            <w:r w:rsidRPr="00BD7F58">
              <w:rPr>
                <w:snapToGrid w:val="0"/>
              </w:rPr>
              <w:t>be made from impermeable materials</w:t>
            </w:r>
          </w:p>
          <w:p w14:paraId="1F2EF08F" w14:textId="51EC2483" w:rsidR="00BD7F58" w:rsidRDefault="00BD7F58" w:rsidP="00BD7F58">
            <w:pPr>
              <w:pStyle w:val="ListNumberTable1"/>
              <w:rPr>
                <w:snapToGrid w:val="0"/>
              </w:rPr>
            </w:pPr>
            <w:r>
              <w:rPr>
                <w:snapToGrid w:val="0"/>
              </w:rPr>
              <w:t>be raised above floor for drainage and ease of cleaning</w:t>
            </w:r>
          </w:p>
          <w:p w14:paraId="7A1668DD" w14:textId="66CF7071" w:rsidR="00BD7F58" w:rsidRPr="00BD7F58" w:rsidRDefault="00BD7F58" w:rsidP="00BD7F58">
            <w:pPr>
              <w:pStyle w:val="ListNumberTable1"/>
              <w:rPr>
                <w:snapToGrid w:val="0"/>
              </w:rPr>
            </w:pPr>
            <w:proofErr w:type="gramStart"/>
            <w:r>
              <w:rPr>
                <w:snapToGrid w:val="0"/>
              </w:rPr>
              <w:t>where</w:t>
            </w:r>
            <w:proofErr w:type="gramEnd"/>
            <w:r>
              <w:rPr>
                <w:snapToGrid w:val="0"/>
              </w:rPr>
              <w:t xml:space="preserve"> possible be free of structural voids. Where voids are required they must be accessible and cleanable.</w:t>
            </w:r>
          </w:p>
        </w:tc>
        <w:tc>
          <w:tcPr>
            <w:tcW w:w="1248" w:type="pct"/>
          </w:tcPr>
          <w:p w14:paraId="48C1DE65" w14:textId="36777DB5" w:rsidR="00BD7F58" w:rsidRDefault="009F46B3" w:rsidP="00BA0D77">
            <w:pPr>
              <w:pStyle w:val="ListNumberTable1"/>
              <w:numPr>
                <w:ilvl w:val="0"/>
                <w:numId w:val="0"/>
              </w:numPr>
            </w:pPr>
            <w:r>
              <w:t>minor</w:t>
            </w:r>
          </w:p>
        </w:tc>
      </w:tr>
      <w:tr w:rsidR="00BD7F58" w14:paraId="196DA31D" w14:textId="77777777" w:rsidTr="00526D51">
        <w:tc>
          <w:tcPr>
            <w:tcW w:w="545" w:type="pct"/>
          </w:tcPr>
          <w:p w14:paraId="7F97A011" w14:textId="01A33459" w:rsidR="00BD7F58" w:rsidRDefault="008B734C" w:rsidP="00C438AA">
            <w:pPr>
              <w:pStyle w:val="Numberedtables2"/>
              <w:numPr>
                <w:ilvl w:val="0"/>
                <w:numId w:val="0"/>
              </w:numPr>
              <w:ind w:left="454" w:hanging="454"/>
            </w:pPr>
            <w:r>
              <w:t>1</w:t>
            </w:r>
            <w:r w:rsidR="009F70F6">
              <w:t>.</w:t>
            </w:r>
            <w:r w:rsidR="00BD7F58">
              <w:t>9</w:t>
            </w:r>
          </w:p>
        </w:tc>
        <w:tc>
          <w:tcPr>
            <w:tcW w:w="3207" w:type="pct"/>
          </w:tcPr>
          <w:p w14:paraId="1EE507AD" w14:textId="7CDF34E5" w:rsidR="00BD7F58" w:rsidRDefault="00BD7F58" w:rsidP="00BD7F58">
            <w:pPr>
              <w:pStyle w:val="Normalsmall"/>
              <w:rPr>
                <w:snapToGrid w:val="0"/>
              </w:rPr>
            </w:pPr>
            <w:r>
              <w:rPr>
                <w:snapToGrid w:val="0"/>
              </w:rPr>
              <w:t>Tiere</w:t>
            </w:r>
            <w:r w:rsidR="00BA0D77">
              <w:rPr>
                <w:snapToGrid w:val="0"/>
              </w:rPr>
              <w:t>d platforms must</w:t>
            </w:r>
            <w:r>
              <w:rPr>
                <w:snapToGrid w:val="0"/>
              </w:rPr>
              <w:t>:</w:t>
            </w:r>
          </w:p>
          <w:p w14:paraId="53643E6E" w14:textId="22F32A0F" w:rsidR="00BD7F58" w:rsidRPr="00BD7F58" w:rsidRDefault="00BD7F58" w:rsidP="00171C93">
            <w:pPr>
              <w:pStyle w:val="ListNumberTable1"/>
              <w:numPr>
                <w:ilvl w:val="0"/>
                <w:numId w:val="149"/>
              </w:numPr>
              <w:rPr>
                <w:snapToGrid w:val="0"/>
              </w:rPr>
            </w:pPr>
            <w:r w:rsidRPr="00BD7F58">
              <w:rPr>
                <w:snapToGrid w:val="0"/>
              </w:rPr>
              <w:t>be used in growth chambers/rooms</w:t>
            </w:r>
          </w:p>
          <w:p w14:paraId="76E4B691" w14:textId="2A86A8B4" w:rsidR="00BD7F58" w:rsidRPr="00BD7F58" w:rsidRDefault="00F34E20" w:rsidP="00BD7F58">
            <w:pPr>
              <w:pStyle w:val="ListNumberTable1"/>
              <w:rPr>
                <w:snapToGrid w:val="0"/>
              </w:rPr>
            </w:pPr>
            <w:proofErr w:type="gramStart"/>
            <w:r>
              <w:rPr>
                <w:snapToGrid w:val="0"/>
              </w:rPr>
              <w:t>not</w:t>
            </w:r>
            <w:proofErr w:type="gramEnd"/>
            <w:r>
              <w:rPr>
                <w:snapToGrid w:val="0"/>
              </w:rPr>
              <w:t xml:space="preserve"> be</w:t>
            </w:r>
            <w:r w:rsidR="00BA0D77">
              <w:rPr>
                <w:snapToGrid w:val="0"/>
              </w:rPr>
              <w:t xml:space="preserve"> </w:t>
            </w:r>
            <w:r w:rsidR="00BD7F58">
              <w:rPr>
                <w:snapToGrid w:val="0"/>
              </w:rPr>
              <w:t>placed directly above one another unless platforms are sealed and provided with catching trays.</w:t>
            </w:r>
          </w:p>
        </w:tc>
        <w:tc>
          <w:tcPr>
            <w:tcW w:w="1248" w:type="pct"/>
          </w:tcPr>
          <w:p w14:paraId="3F3CC566" w14:textId="20A74049" w:rsidR="00BD7F58" w:rsidRDefault="009F46B3" w:rsidP="00BA0D77">
            <w:pPr>
              <w:pStyle w:val="ListNumberTable1"/>
              <w:numPr>
                <w:ilvl w:val="0"/>
                <w:numId w:val="0"/>
              </w:numPr>
            </w:pPr>
            <w:r>
              <w:t>minor</w:t>
            </w:r>
          </w:p>
        </w:tc>
      </w:tr>
      <w:tr w:rsidR="00BD7F58" w14:paraId="20A8DD01" w14:textId="77777777" w:rsidTr="00526D51">
        <w:tc>
          <w:tcPr>
            <w:tcW w:w="545" w:type="pct"/>
          </w:tcPr>
          <w:p w14:paraId="1E1746D6" w14:textId="7A831756" w:rsidR="00BD7F58" w:rsidRDefault="008B734C" w:rsidP="00C438AA">
            <w:pPr>
              <w:pStyle w:val="Numberedtables2"/>
              <w:numPr>
                <w:ilvl w:val="0"/>
                <w:numId w:val="0"/>
              </w:numPr>
              <w:ind w:left="454" w:hanging="454"/>
            </w:pPr>
            <w:r>
              <w:t>1.</w:t>
            </w:r>
            <w:r w:rsidR="00BD7F58">
              <w:t>10</w:t>
            </w:r>
          </w:p>
        </w:tc>
        <w:tc>
          <w:tcPr>
            <w:tcW w:w="3207" w:type="pct"/>
          </w:tcPr>
          <w:p w14:paraId="7E05352A" w14:textId="3B2F9600" w:rsidR="00BD7F58" w:rsidRPr="00BD7F58" w:rsidRDefault="00BD7F58" w:rsidP="00BA0D77">
            <w:pPr>
              <w:pStyle w:val="ListNumberTable1"/>
              <w:numPr>
                <w:ilvl w:val="0"/>
                <w:numId w:val="0"/>
              </w:numPr>
              <w:ind w:left="33" w:hanging="33"/>
              <w:rPr>
                <w:snapToGrid w:val="0"/>
              </w:rPr>
            </w:pPr>
            <w:r>
              <w:t>Potting up areas separate from the BC1 facility must be fully enclosed within walls (with or without windows), doors, floors and ceilings. Doors and windows (where used), must be lockable.</w:t>
            </w:r>
          </w:p>
        </w:tc>
        <w:tc>
          <w:tcPr>
            <w:tcW w:w="1248" w:type="pct"/>
          </w:tcPr>
          <w:p w14:paraId="28D579A8" w14:textId="6D684185" w:rsidR="00BD7F58" w:rsidRDefault="009F46B3" w:rsidP="00BA0D77">
            <w:pPr>
              <w:pStyle w:val="ListNumberTable1"/>
              <w:numPr>
                <w:ilvl w:val="0"/>
                <w:numId w:val="0"/>
              </w:numPr>
              <w:ind w:left="340" w:hanging="340"/>
            </w:pPr>
            <w:r>
              <w:t>major</w:t>
            </w:r>
          </w:p>
        </w:tc>
      </w:tr>
      <w:tr w:rsidR="00BD7F58" w14:paraId="4D99FCEE" w14:textId="77777777" w:rsidTr="00526D51">
        <w:tc>
          <w:tcPr>
            <w:tcW w:w="545" w:type="pct"/>
          </w:tcPr>
          <w:p w14:paraId="65BB752A" w14:textId="6E4D3F81" w:rsidR="00BD7F58" w:rsidRDefault="008B734C" w:rsidP="00C438AA">
            <w:pPr>
              <w:pStyle w:val="Numberedtables2"/>
              <w:numPr>
                <w:ilvl w:val="0"/>
                <w:numId w:val="0"/>
              </w:numPr>
              <w:ind w:left="454" w:hanging="454"/>
            </w:pPr>
            <w:r>
              <w:t>1</w:t>
            </w:r>
            <w:r w:rsidR="00BD7F58">
              <w:t>.11</w:t>
            </w:r>
          </w:p>
        </w:tc>
        <w:tc>
          <w:tcPr>
            <w:tcW w:w="3207" w:type="pct"/>
          </w:tcPr>
          <w:p w14:paraId="638AAEB6" w14:textId="0CA0E274" w:rsidR="00BD7F58" w:rsidRDefault="00BD7F58" w:rsidP="00BA0D77">
            <w:pPr>
              <w:pStyle w:val="ListNumberTable1"/>
              <w:numPr>
                <w:ilvl w:val="0"/>
                <w:numId w:val="0"/>
              </w:numPr>
              <w:ind w:left="33" w:hanging="33"/>
            </w:pPr>
            <w:r w:rsidRPr="00BD7F58">
              <w:rPr>
                <w:snapToGrid w:val="0"/>
              </w:rPr>
              <w:t>Work surfaces, floors or floor furnishings of the potting up area must be impermeable to liquids</w:t>
            </w:r>
          </w:p>
        </w:tc>
        <w:tc>
          <w:tcPr>
            <w:tcW w:w="1248" w:type="pct"/>
          </w:tcPr>
          <w:p w14:paraId="5A5D6FE1" w14:textId="066891BB" w:rsidR="00BD7F58" w:rsidRDefault="009F46B3" w:rsidP="00BA0D77">
            <w:pPr>
              <w:pStyle w:val="ListNumberTable1"/>
              <w:numPr>
                <w:ilvl w:val="0"/>
                <w:numId w:val="0"/>
              </w:numPr>
              <w:ind w:left="340" w:hanging="340"/>
            </w:pPr>
            <w:r>
              <w:t>major</w:t>
            </w:r>
          </w:p>
        </w:tc>
      </w:tr>
      <w:tr w:rsidR="00BD7F58" w14:paraId="0D8CC92D" w14:textId="77777777" w:rsidTr="00526D51">
        <w:tc>
          <w:tcPr>
            <w:tcW w:w="545" w:type="pct"/>
          </w:tcPr>
          <w:p w14:paraId="3A24B931" w14:textId="63E96944" w:rsidR="00BD7F58" w:rsidRDefault="008B734C" w:rsidP="00C438AA">
            <w:pPr>
              <w:pStyle w:val="Numberedtables2"/>
              <w:numPr>
                <w:ilvl w:val="0"/>
                <w:numId w:val="0"/>
              </w:numPr>
              <w:ind w:left="454" w:hanging="454"/>
            </w:pPr>
            <w:r>
              <w:t>1</w:t>
            </w:r>
            <w:r w:rsidR="00BD7F58">
              <w:t>.12</w:t>
            </w:r>
          </w:p>
        </w:tc>
        <w:tc>
          <w:tcPr>
            <w:tcW w:w="3207" w:type="pct"/>
          </w:tcPr>
          <w:p w14:paraId="3213F110" w14:textId="0369DF39" w:rsidR="00BD7F58" w:rsidRPr="00C5480F" w:rsidRDefault="00BD7F58" w:rsidP="00BA0D77">
            <w:pPr>
              <w:pStyle w:val="ListNumberTable1"/>
              <w:numPr>
                <w:ilvl w:val="0"/>
                <w:numId w:val="0"/>
              </w:numPr>
              <w:ind w:left="33" w:hanging="33"/>
              <w:rPr>
                <w:snapToGrid w:val="0"/>
                <w:color w:val="000000" w:themeColor="text1"/>
              </w:rPr>
            </w:pPr>
            <w:r w:rsidRPr="00C5480F">
              <w:rPr>
                <w:snapToGrid w:val="0"/>
                <w:color w:val="000000" w:themeColor="text1"/>
              </w:rPr>
              <w:t xml:space="preserve">On initial approval, </w:t>
            </w:r>
            <w:r w:rsidR="007A6864" w:rsidRPr="00C5480F">
              <w:rPr>
                <w:snapToGrid w:val="0"/>
                <w:color w:val="000000" w:themeColor="text1"/>
              </w:rPr>
              <w:t xml:space="preserve">the </w:t>
            </w:r>
            <w:r w:rsidRPr="00C5480F">
              <w:rPr>
                <w:snapToGrid w:val="0"/>
                <w:color w:val="000000" w:themeColor="text1"/>
              </w:rPr>
              <w:t>outer do</w:t>
            </w:r>
            <w:r w:rsidR="00BA0D77" w:rsidRPr="00C5480F">
              <w:rPr>
                <w:snapToGrid w:val="0"/>
                <w:color w:val="000000" w:themeColor="text1"/>
              </w:rPr>
              <w:t>or opening</w:t>
            </w:r>
            <w:r w:rsidRPr="00C5480F">
              <w:rPr>
                <w:snapToGrid w:val="0"/>
                <w:color w:val="000000" w:themeColor="text1"/>
              </w:rPr>
              <w:t xml:space="preserve"> of the greenhouse must have </w:t>
            </w:r>
            <w:r w:rsidR="00BA0D77" w:rsidRPr="00C5480F">
              <w:rPr>
                <w:snapToGrid w:val="0"/>
                <w:color w:val="000000" w:themeColor="text1"/>
              </w:rPr>
              <w:t xml:space="preserve">the following perimeter gaps </w:t>
            </w:r>
            <w:r w:rsidRPr="00C5480F">
              <w:rPr>
                <w:snapToGrid w:val="0"/>
                <w:color w:val="000000" w:themeColor="text1"/>
              </w:rPr>
              <w:t>when the door is closed:</w:t>
            </w:r>
          </w:p>
          <w:p w14:paraId="62D3F405" w14:textId="4567F70D" w:rsidR="00166E2B" w:rsidRPr="00C5480F" w:rsidRDefault="00166E2B" w:rsidP="00171C93">
            <w:pPr>
              <w:pStyle w:val="ListNumberTable1"/>
              <w:numPr>
                <w:ilvl w:val="0"/>
                <w:numId w:val="499"/>
              </w:numPr>
              <w:rPr>
                <w:color w:val="000000" w:themeColor="text1"/>
              </w:rPr>
            </w:pPr>
            <w:r w:rsidRPr="00C5480F">
              <w:rPr>
                <w:color w:val="000000" w:themeColor="text1"/>
              </w:rPr>
              <w:t>5 mm maximum clearance in the bottom two corners</w:t>
            </w:r>
          </w:p>
          <w:p w14:paraId="2DE14E4A" w14:textId="551F3FBF" w:rsidR="00BD7F58" w:rsidRPr="00C5480F" w:rsidRDefault="00166E2B" w:rsidP="00166E2B">
            <w:pPr>
              <w:pStyle w:val="ListNumberTable1"/>
              <w:rPr>
                <w:snapToGrid w:val="0"/>
                <w:color w:val="000000" w:themeColor="text1"/>
              </w:rPr>
            </w:pPr>
            <w:r w:rsidRPr="00C5480F">
              <w:rPr>
                <w:color w:val="000000" w:themeColor="text1"/>
              </w:rPr>
              <w:t>2mm maximum clearance between seals and seating surface at any other point around the door perimeter.</w:t>
            </w:r>
          </w:p>
        </w:tc>
        <w:tc>
          <w:tcPr>
            <w:tcW w:w="1248" w:type="pct"/>
          </w:tcPr>
          <w:p w14:paraId="54D208A9" w14:textId="5D8C0AE7" w:rsidR="00BD7F58" w:rsidRDefault="00AF474B" w:rsidP="00171C93">
            <w:pPr>
              <w:pStyle w:val="ListNumberTable1"/>
              <w:numPr>
                <w:ilvl w:val="0"/>
                <w:numId w:val="366"/>
              </w:numPr>
            </w:pPr>
            <w:r>
              <w:t>m</w:t>
            </w:r>
            <w:r w:rsidR="009F46B3">
              <w:t>ajor</w:t>
            </w:r>
          </w:p>
          <w:p w14:paraId="37853D48" w14:textId="1A19A638" w:rsidR="009F46B3" w:rsidRDefault="009F46B3" w:rsidP="00171C93">
            <w:pPr>
              <w:pStyle w:val="ListNumberTable1"/>
              <w:numPr>
                <w:ilvl w:val="0"/>
                <w:numId w:val="366"/>
              </w:numPr>
            </w:pPr>
            <w:r w:rsidRPr="005D57A8">
              <w:t>major</w:t>
            </w:r>
          </w:p>
        </w:tc>
      </w:tr>
      <w:tr w:rsidR="00BD7F58" w14:paraId="0C1D1BCF" w14:textId="77777777" w:rsidTr="00526D51">
        <w:tc>
          <w:tcPr>
            <w:tcW w:w="545" w:type="pct"/>
          </w:tcPr>
          <w:p w14:paraId="6D0E8AE7" w14:textId="7BD2C17F" w:rsidR="00BD7F58" w:rsidRDefault="008B734C" w:rsidP="00C438AA">
            <w:pPr>
              <w:pStyle w:val="Numberedtables2"/>
              <w:numPr>
                <w:ilvl w:val="0"/>
                <w:numId w:val="0"/>
              </w:numPr>
              <w:ind w:left="454" w:hanging="454"/>
            </w:pPr>
            <w:r>
              <w:t>1</w:t>
            </w:r>
            <w:r w:rsidR="005E64B3">
              <w:t>.13</w:t>
            </w:r>
          </w:p>
        </w:tc>
        <w:tc>
          <w:tcPr>
            <w:tcW w:w="3207" w:type="pct"/>
          </w:tcPr>
          <w:p w14:paraId="3912E87E" w14:textId="77777777" w:rsidR="005E64B3" w:rsidRPr="00C5480F" w:rsidRDefault="005E64B3" w:rsidP="00BA0D77">
            <w:pPr>
              <w:pStyle w:val="ListNumberTable1"/>
              <w:numPr>
                <w:ilvl w:val="0"/>
                <w:numId w:val="0"/>
              </w:numPr>
              <w:ind w:left="33" w:hanging="33"/>
              <w:rPr>
                <w:snapToGrid w:val="0"/>
                <w:color w:val="000000" w:themeColor="text1"/>
              </w:rPr>
            </w:pPr>
            <w:r w:rsidRPr="00C5480F">
              <w:rPr>
                <w:snapToGrid w:val="0"/>
                <w:color w:val="000000" w:themeColor="text1"/>
              </w:rPr>
              <w:t>Any openings in the walls or roof, such as vents and air conditioning or ventilation inlets and outlets, must be screened with fine mesh gauze with a maximum aperture of 0.5mm (500 micron).</w:t>
            </w:r>
          </w:p>
          <w:p w14:paraId="61F3ABAA" w14:textId="25B299BF" w:rsidR="00BD7F58" w:rsidRPr="00C5480F" w:rsidRDefault="005E64B3" w:rsidP="005E64B3">
            <w:pPr>
              <w:pStyle w:val="Normalsmall"/>
              <w:rPr>
                <w:snapToGrid w:val="0"/>
                <w:color w:val="000000" w:themeColor="text1"/>
              </w:rPr>
            </w:pPr>
            <w:r w:rsidRPr="00C5480F">
              <w:rPr>
                <w:snapToGrid w:val="0"/>
                <w:color w:val="000000" w:themeColor="text1"/>
              </w:rPr>
              <w:t xml:space="preserve">Note: The term ‘maximum aperture’ is the greater </w:t>
            </w:r>
            <w:r w:rsidR="00BA0D77" w:rsidRPr="00C5480F">
              <w:rPr>
                <w:snapToGrid w:val="0"/>
                <w:color w:val="000000" w:themeColor="text1"/>
              </w:rPr>
              <w:t xml:space="preserve">of </w:t>
            </w:r>
            <w:r w:rsidRPr="00C5480F">
              <w:rPr>
                <w:snapToGrid w:val="0"/>
                <w:color w:val="000000" w:themeColor="text1"/>
              </w:rPr>
              <w:t>the length or width of the aperture.</w:t>
            </w:r>
          </w:p>
        </w:tc>
        <w:tc>
          <w:tcPr>
            <w:tcW w:w="1248" w:type="pct"/>
          </w:tcPr>
          <w:p w14:paraId="5C0D7A63" w14:textId="759FA7CB" w:rsidR="00BD7F58" w:rsidRDefault="009F46B3" w:rsidP="00BA0D77">
            <w:pPr>
              <w:pStyle w:val="ListNumberTable1"/>
              <w:numPr>
                <w:ilvl w:val="0"/>
                <w:numId w:val="0"/>
              </w:numPr>
              <w:ind w:left="340" w:hanging="340"/>
            </w:pPr>
            <w:r>
              <w:t>major</w:t>
            </w:r>
          </w:p>
        </w:tc>
      </w:tr>
      <w:tr w:rsidR="00BD7F58" w14:paraId="1C8096EC" w14:textId="77777777" w:rsidTr="00526D51">
        <w:tc>
          <w:tcPr>
            <w:tcW w:w="545" w:type="pct"/>
          </w:tcPr>
          <w:p w14:paraId="53C080A1" w14:textId="08C9166D" w:rsidR="00BD7F58" w:rsidRDefault="008B734C" w:rsidP="00C438AA">
            <w:pPr>
              <w:pStyle w:val="Numberedtables2"/>
              <w:numPr>
                <w:ilvl w:val="0"/>
                <w:numId w:val="0"/>
              </w:numPr>
              <w:ind w:left="454" w:hanging="454"/>
            </w:pPr>
            <w:r>
              <w:t>1</w:t>
            </w:r>
            <w:r w:rsidR="005E64B3">
              <w:t>.14</w:t>
            </w:r>
          </w:p>
        </w:tc>
        <w:tc>
          <w:tcPr>
            <w:tcW w:w="3207" w:type="pct"/>
          </w:tcPr>
          <w:p w14:paraId="1B1395AE" w14:textId="2801DC8E" w:rsidR="00BD7F58" w:rsidRPr="005E64B3" w:rsidRDefault="005E64B3" w:rsidP="003F0B93">
            <w:pPr>
              <w:pStyle w:val="ListNumberTable1"/>
              <w:numPr>
                <w:ilvl w:val="0"/>
                <w:numId w:val="0"/>
              </w:numPr>
              <w:ind w:left="33" w:hanging="33"/>
              <w:rPr>
                <w:snapToGrid w:val="0"/>
              </w:rPr>
            </w:pPr>
            <w:r w:rsidRPr="008C48D8">
              <w:t xml:space="preserve">The BC1 containment </w:t>
            </w:r>
            <w:r w:rsidRPr="00BA0D77">
              <w:t>boundary</w:t>
            </w:r>
            <w:r w:rsidRPr="008C48D8">
              <w:t>/envelope m</w:t>
            </w:r>
            <w:r w:rsidR="005D414C">
              <w:t>ust be sea</w:t>
            </w:r>
            <w:r w:rsidR="008E6FE4">
              <w:t>led to 500 microns (for example</w:t>
            </w:r>
            <w:r w:rsidRPr="008C48D8">
              <w:t xml:space="preserve"> no gaps, fissures, apertures, penetrations or spaces that exceed 500 microns in width). This includes where ther</w:t>
            </w:r>
            <w:r>
              <w:t>e is emergency escape provision.</w:t>
            </w:r>
          </w:p>
        </w:tc>
        <w:tc>
          <w:tcPr>
            <w:tcW w:w="1248" w:type="pct"/>
          </w:tcPr>
          <w:p w14:paraId="5961EAFB" w14:textId="658A60CB" w:rsidR="00BD7F58" w:rsidRDefault="009F46B3" w:rsidP="00BA0D77">
            <w:pPr>
              <w:pStyle w:val="ListNumberTable1"/>
              <w:numPr>
                <w:ilvl w:val="0"/>
                <w:numId w:val="0"/>
              </w:numPr>
              <w:ind w:left="340" w:hanging="340"/>
            </w:pPr>
            <w:r>
              <w:t>major</w:t>
            </w:r>
          </w:p>
        </w:tc>
      </w:tr>
      <w:tr w:rsidR="00BD7F58" w14:paraId="1E5832D4" w14:textId="77777777" w:rsidTr="00526D51">
        <w:tc>
          <w:tcPr>
            <w:tcW w:w="545" w:type="pct"/>
          </w:tcPr>
          <w:p w14:paraId="0C2A9941" w14:textId="081DE092" w:rsidR="00BD7F58" w:rsidRDefault="008B734C" w:rsidP="00C438AA">
            <w:pPr>
              <w:pStyle w:val="Numberedtables2"/>
              <w:numPr>
                <w:ilvl w:val="0"/>
                <w:numId w:val="0"/>
              </w:numPr>
              <w:ind w:left="454" w:hanging="454"/>
            </w:pPr>
            <w:r>
              <w:t>1</w:t>
            </w:r>
            <w:r w:rsidR="005E64B3">
              <w:t>.15</w:t>
            </w:r>
          </w:p>
        </w:tc>
        <w:tc>
          <w:tcPr>
            <w:tcW w:w="3207" w:type="pct"/>
          </w:tcPr>
          <w:p w14:paraId="59460AF5" w14:textId="49094654" w:rsidR="00BD7F58" w:rsidRPr="005E64B3" w:rsidRDefault="005E64B3" w:rsidP="00BA0D77">
            <w:pPr>
              <w:pStyle w:val="ListNumberTable1"/>
              <w:numPr>
                <w:ilvl w:val="0"/>
                <w:numId w:val="0"/>
              </w:numPr>
              <w:ind w:left="33" w:hanging="33"/>
              <w:rPr>
                <w:snapToGrid w:val="0"/>
              </w:rPr>
            </w:pPr>
            <w:r w:rsidRPr="005E64B3">
              <w:rPr>
                <w:snapToGrid w:val="0"/>
              </w:rPr>
              <w:t>Soil traps must be installed in drains in locations where drainage inflow is likely to contain solids (</w:t>
            </w:r>
            <w:r w:rsidR="006A4F7E">
              <w:rPr>
                <w:snapToGrid w:val="0"/>
              </w:rPr>
              <w:t>for example</w:t>
            </w:r>
            <w:r w:rsidRPr="005E64B3">
              <w:rPr>
                <w:snapToGrid w:val="0"/>
              </w:rPr>
              <w:t xml:space="preserve"> detritus, plant refuse, or other particulates).</w:t>
            </w:r>
          </w:p>
        </w:tc>
        <w:tc>
          <w:tcPr>
            <w:tcW w:w="1248" w:type="pct"/>
          </w:tcPr>
          <w:p w14:paraId="6F1F499E" w14:textId="5541685A" w:rsidR="00BD7F58" w:rsidRDefault="009F46B3" w:rsidP="00BA0D77">
            <w:pPr>
              <w:pStyle w:val="ListNumberTable1"/>
              <w:numPr>
                <w:ilvl w:val="0"/>
                <w:numId w:val="0"/>
              </w:numPr>
            </w:pPr>
            <w:r>
              <w:t>major</w:t>
            </w:r>
          </w:p>
        </w:tc>
      </w:tr>
      <w:tr w:rsidR="00BD7F58" w14:paraId="0D6CBAF1" w14:textId="77777777" w:rsidTr="00526D51">
        <w:tc>
          <w:tcPr>
            <w:tcW w:w="545" w:type="pct"/>
          </w:tcPr>
          <w:p w14:paraId="38A2AF61" w14:textId="272C95BD" w:rsidR="00BD7F58" w:rsidRDefault="008B734C" w:rsidP="00C438AA">
            <w:pPr>
              <w:pStyle w:val="Numberedtables2"/>
              <w:numPr>
                <w:ilvl w:val="0"/>
                <w:numId w:val="0"/>
              </w:numPr>
              <w:ind w:left="454" w:hanging="454"/>
            </w:pPr>
            <w:r>
              <w:t>1</w:t>
            </w:r>
            <w:r w:rsidR="005E64B3">
              <w:t>.16</w:t>
            </w:r>
          </w:p>
        </w:tc>
        <w:tc>
          <w:tcPr>
            <w:tcW w:w="3207" w:type="pct"/>
          </w:tcPr>
          <w:p w14:paraId="542EF733" w14:textId="2A970140" w:rsidR="00BD7F58" w:rsidRPr="005E64B3" w:rsidRDefault="005E64B3" w:rsidP="00BA0D77">
            <w:pPr>
              <w:pStyle w:val="ListNumberTable1"/>
              <w:numPr>
                <w:ilvl w:val="0"/>
                <w:numId w:val="0"/>
              </w:numPr>
              <w:ind w:left="33" w:hanging="33"/>
              <w:rPr>
                <w:snapToGrid w:val="0"/>
              </w:rPr>
            </w:pPr>
            <w:r w:rsidRPr="005E64B3">
              <w:rPr>
                <w:snapToGrid w:val="0"/>
              </w:rPr>
              <w:t xml:space="preserve">Contamination must be prevented from leaving the facility on footwear. Dedicated facility footwear, shoe covers </w:t>
            </w:r>
            <w:r>
              <w:t>(minimum 4mm thickness)</w:t>
            </w:r>
            <w:r w:rsidRPr="005E64B3">
              <w:rPr>
                <w:snapToGrid w:val="0"/>
              </w:rPr>
              <w:t xml:space="preserve"> or footbaths must be used.</w:t>
            </w:r>
          </w:p>
        </w:tc>
        <w:tc>
          <w:tcPr>
            <w:tcW w:w="1248" w:type="pct"/>
          </w:tcPr>
          <w:p w14:paraId="28CE4D00" w14:textId="6E6C2872" w:rsidR="00BD7F58" w:rsidRDefault="009F46B3" w:rsidP="00BA0D77">
            <w:pPr>
              <w:pStyle w:val="ListNumberTable1"/>
              <w:numPr>
                <w:ilvl w:val="0"/>
                <w:numId w:val="0"/>
              </w:numPr>
            </w:pPr>
            <w:r>
              <w:t>major</w:t>
            </w:r>
          </w:p>
        </w:tc>
      </w:tr>
      <w:tr w:rsidR="00BD7F58" w14:paraId="0AF49285" w14:textId="77777777" w:rsidTr="00526D51">
        <w:tc>
          <w:tcPr>
            <w:tcW w:w="545" w:type="pct"/>
          </w:tcPr>
          <w:p w14:paraId="1F4C5D09" w14:textId="69631E6A" w:rsidR="00BD7F58" w:rsidRDefault="008B734C" w:rsidP="00C438AA">
            <w:pPr>
              <w:pStyle w:val="Numberedtables2"/>
              <w:numPr>
                <w:ilvl w:val="0"/>
                <w:numId w:val="0"/>
              </w:numPr>
              <w:ind w:left="454" w:hanging="454"/>
            </w:pPr>
            <w:r>
              <w:t>1</w:t>
            </w:r>
            <w:r w:rsidR="005E64B3">
              <w:t>.17</w:t>
            </w:r>
          </w:p>
        </w:tc>
        <w:tc>
          <w:tcPr>
            <w:tcW w:w="3207" w:type="pct"/>
          </w:tcPr>
          <w:p w14:paraId="1031FE95" w14:textId="77777777" w:rsidR="005E64B3" w:rsidRDefault="005E64B3" w:rsidP="005E64B3">
            <w:pPr>
              <w:pStyle w:val="Normalsmall"/>
              <w:rPr>
                <w:snapToGrid w:val="0"/>
              </w:rPr>
            </w:pPr>
            <w:r>
              <w:rPr>
                <w:snapToGrid w:val="0"/>
              </w:rPr>
              <w:t>Plant facility structures may be used for the simultaneous containment of both domestic and plants subject to biosecurity control when:</w:t>
            </w:r>
          </w:p>
          <w:p w14:paraId="690055B2" w14:textId="0739367C" w:rsidR="005E64B3" w:rsidRPr="005E64B3" w:rsidRDefault="005E64B3" w:rsidP="00171C93">
            <w:pPr>
              <w:pStyle w:val="ListNumberTable1"/>
              <w:numPr>
                <w:ilvl w:val="0"/>
                <w:numId w:val="156"/>
              </w:numPr>
              <w:rPr>
                <w:rFonts w:ascii="Calibri" w:hAnsi="Calibri"/>
                <w:snapToGrid w:val="0"/>
              </w:rPr>
            </w:pPr>
            <w:r w:rsidRPr="005E64B3">
              <w:rPr>
                <w:snapToGrid w:val="0"/>
              </w:rPr>
              <w:t xml:space="preserve">plants subject to biosecurity control are held </w:t>
            </w:r>
            <w:r w:rsidR="007A6864">
              <w:rPr>
                <w:snapToGrid w:val="0"/>
              </w:rPr>
              <w:t xml:space="preserve">in structurally separate rooms </w:t>
            </w:r>
            <w:r w:rsidRPr="005E64B3">
              <w:rPr>
                <w:snapToGrid w:val="0"/>
              </w:rPr>
              <w:t xml:space="preserve">and these rooms have door openings with </w:t>
            </w:r>
            <w:r w:rsidR="007A6864">
              <w:rPr>
                <w:snapToGrid w:val="0"/>
              </w:rPr>
              <w:t xml:space="preserve">the following </w:t>
            </w:r>
            <w:r w:rsidR="007A6864">
              <w:rPr>
                <w:rFonts w:ascii="Calibri" w:hAnsi="Calibri"/>
                <w:snapToGrid w:val="0"/>
              </w:rPr>
              <w:t>perimeter gaps</w:t>
            </w:r>
            <w:r w:rsidRPr="005E64B3">
              <w:rPr>
                <w:rFonts w:ascii="Calibri" w:hAnsi="Calibri"/>
                <w:snapToGrid w:val="0"/>
              </w:rPr>
              <w:t>:</w:t>
            </w:r>
          </w:p>
          <w:p w14:paraId="4CE47703" w14:textId="2A50952C" w:rsidR="005E64B3" w:rsidRPr="00E9758B" w:rsidRDefault="005E64B3" w:rsidP="002D2198">
            <w:pPr>
              <w:pStyle w:val="ListNumberTable2"/>
              <w:rPr>
                <w:snapToGrid w:val="0"/>
                <w:color w:val="000000"/>
              </w:rPr>
            </w:pPr>
            <w:r w:rsidRPr="00E9758B">
              <w:t>2mm maximum clear</w:t>
            </w:r>
            <w:r w:rsidR="002D2198">
              <w:t>ance between seals and seating</w:t>
            </w:r>
          </w:p>
          <w:p w14:paraId="73B696C3" w14:textId="77777777" w:rsidR="005E64B3" w:rsidRPr="00E9758B" w:rsidRDefault="005E64B3" w:rsidP="002D2198">
            <w:pPr>
              <w:pStyle w:val="ListNumberTable2"/>
              <w:rPr>
                <w:snapToGrid w:val="0"/>
                <w:color w:val="000000"/>
              </w:rPr>
            </w:pPr>
            <w:r w:rsidRPr="00E9758B">
              <w:t>5 mm maximum clearance in the bottom two corners.</w:t>
            </w:r>
          </w:p>
          <w:p w14:paraId="4F99DF8F" w14:textId="3EC2AD87" w:rsidR="00BD7F58" w:rsidRPr="00BD7F58" w:rsidRDefault="005E64B3" w:rsidP="005E64B3">
            <w:pPr>
              <w:pStyle w:val="ListNumberTable1"/>
              <w:rPr>
                <w:snapToGrid w:val="0"/>
              </w:rPr>
            </w:pPr>
            <w:proofErr w:type="gramStart"/>
            <w:r>
              <w:rPr>
                <w:snapToGrid w:val="0"/>
              </w:rPr>
              <w:t>there</w:t>
            </w:r>
            <w:proofErr w:type="gramEnd"/>
            <w:r>
              <w:rPr>
                <w:snapToGrid w:val="0"/>
              </w:rPr>
              <w:t xml:space="preserve"> are no openings in the wall separating the plants not subject to biosecurity control and plants subject to biosecurity control.</w:t>
            </w:r>
          </w:p>
        </w:tc>
        <w:tc>
          <w:tcPr>
            <w:tcW w:w="1248" w:type="pct"/>
          </w:tcPr>
          <w:p w14:paraId="5D22611E" w14:textId="23902C34" w:rsidR="00BD7F58" w:rsidRDefault="009F46B3" w:rsidP="00BA0D77">
            <w:pPr>
              <w:pStyle w:val="ListNumberTable1"/>
              <w:numPr>
                <w:ilvl w:val="0"/>
                <w:numId w:val="0"/>
              </w:numPr>
            </w:pPr>
            <w:r w:rsidRPr="005D57A8">
              <w:t>major</w:t>
            </w:r>
          </w:p>
        </w:tc>
      </w:tr>
    </w:tbl>
    <w:p w14:paraId="261F5BC7" w14:textId="6D5AD0CB" w:rsidR="005E64B3" w:rsidRDefault="007B6B6C" w:rsidP="005E64B3">
      <w:pPr>
        <w:pStyle w:val="Caption"/>
        <w:rPr>
          <w:rStyle w:val="Strong"/>
          <w:b/>
          <w:bCs/>
        </w:rPr>
      </w:pPr>
      <w:r>
        <w:t>Table 1</w:t>
      </w:r>
      <w:r w:rsidR="001C5A98">
        <w:t>.1</w:t>
      </w:r>
      <w:r w:rsidR="005E64B3">
        <w:rPr>
          <w:rStyle w:val="Strong"/>
          <w:b/>
          <w:bCs/>
        </w:rPr>
        <w:t xml:space="preserve"> Plant aquatic specie</w:t>
      </w:r>
      <w:r w:rsidR="00500BB1">
        <w:rPr>
          <w:rStyle w:val="Strong"/>
          <w:b/>
          <w:bCs/>
        </w:rPr>
        <w:t>s only - additional requirement</w:t>
      </w:r>
    </w:p>
    <w:tbl>
      <w:tblPr>
        <w:tblStyle w:val="TableGrid"/>
        <w:tblW w:w="5000" w:type="pct"/>
        <w:tblLayout w:type="fixed"/>
        <w:tblLook w:val="04A0" w:firstRow="1" w:lastRow="0" w:firstColumn="1" w:lastColumn="0" w:noHBand="0" w:noVBand="1"/>
      </w:tblPr>
      <w:tblGrid>
        <w:gridCol w:w="988"/>
        <w:gridCol w:w="5811"/>
        <w:gridCol w:w="2261"/>
      </w:tblGrid>
      <w:tr w:rsidR="007B6B6C" w14:paraId="5F5C8ECD" w14:textId="77777777" w:rsidTr="00526D51">
        <w:trPr>
          <w:tblHeader/>
        </w:trPr>
        <w:tc>
          <w:tcPr>
            <w:tcW w:w="545" w:type="pct"/>
          </w:tcPr>
          <w:p w14:paraId="324CEC4F" w14:textId="77777777" w:rsidR="007B6B6C" w:rsidRDefault="007B6B6C" w:rsidP="00C74070">
            <w:pPr>
              <w:pStyle w:val="Numberedtables1"/>
              <w:numPr>
                <w:ilvl w:val="0"/>
                <w:numId w:val="0"/>
              </w:numPr>
            </w:pPr>
          </w:p>
        </w:tc>
        <w:tc>
          <w:tcPr>
            <w:tcW w:w="3207" w:type="pct"/>
          </w:tcPr>
          <w:p w14:paraId="4C1268B7" w14:textId="77777777" w:rsidR="007B6B6C" w:rsidRDefault="007B6B6C" w:rsidP="00C74070">
            <w:pPr>
              <w:pStyle w:val="TableHeading"/>
            </w:pPr>
            <w:r>
              <w:t>Requirement</w:t>
            </w:r>
          </w:p>
        </w:tc>
        <w:tc>
          <w:tcPr>
            <w:tcW w:w="1248" w:type="pct"/>
          </w:tcPr>
          <w:p w14:paraId="79482266" w14:textId="77777777" w:rsidR="007B6B6C" w:rsidRDefault="007B6B6C" w:rsidP="00C74070">
            <w:pPr>
              <w:pStyle w:val="TableHeading"/>
              <w:rPr>
                <w:rStyle w:val="Strong"/>
                <w:b/>
                <w:bCs w:val="0"/>
              </w:rPr>
            </w:pPr>
            <w:r>
              <w:rPr>
                <w:rStyle w:val="Strong"/>
                <w:b/>
                <w:bCs w:val="0"/>
              </w:rPr>
              <w:t>Non-conformity</w:t>
            </w:r>
          </w:p>
        </w:tc>
      </w:tr>
      <w:tr w:rsidR="007B6B6C" w14:paraId="6EFDD9FD" w14:textId="77777777" w:rsidTr="00526D51">
        <w:tc>
          <w:tcPr>
            <w:tcW w:w="545" w:type="pct"/>
          </w:tcPr>
          <w:p w14:paraId="7CDF301A" w14:textId="1C317388" w:rsidR="007B6B6C" w:rsidRDefault="008B734C" w:rsidP="00C74070">
            <w:pPr>
              <w:pStyle w:val="Numberedtables2"/>
              <w:numPr>
                <w:ilvl w:val="0"/>
                <w:numId w:val="0"/>
              </w:numPr>
              <w:ind w:left="454" w:hanging="454"/>
            </w:pPr>
            <w:r>
              <w:t>1</w:t>
            </w:r>
            <w:r w:rsidR="00CC34CE">
              <w:t>.1.</w:t>
            </w:r>
            <w:r w:rsidR="009F70F6">
              <w:t>1</w:t>
            </w:r>
          </w:p>
        </w:tc>
        <w:tc>
          <w:tcPr>
            <w:tcW w:w="3207" w:type="pct"/>
          </w:tcPr>
          <w:p w14:paraId="41438CA7" w14:textId="77777777" w:rsidR="007B6B6C" w:rsidRDefault="007B6B6C" w:rsidP="007B6B6C">
            <w:pPr>
              <w:pStyle w:val="Normalsmall"/>
              <w:rPr>
                <w:snapToGrid w:val="0"/>
              </w:rPr>
            </w:pPr>
            <w:r>
              <w:rPr>
                <w:snapToGrid w:val="0"/>
              </w:rPr>
              <w:t>Plant aquatic species housing must be designed and constructed to prevent:</w:t>
            </w:r>
          </w:p>
          <w:p w14:paraId="5777B803" w14:textId="6FDB26F3" w:rsidR="007B6B6C" w:rsidRPr="007B6B6C" w:rsidRDefault="007B6B6C" w:rsidP="00171C93">
            <w:pPr>
              <w:pStyle w:val="ListNumberTable1"/>
              <w:numPr>
                <w:ilvl w:val="0"/>
                <w:numId w:val="440"/>
              </w:numPr>
              <w:rPr>
                <w:snapToGrid w:val="0"/>
              </w:rPr>
            </w:pPr>
            <w:r w:rsidRPr="007B6B6C">
              <w:rPr>
                <w:snapToGrid w:val="0"/>
              </w:rPr>
              <w:t>snail/slug access to the tank holding the aquatic plant</w:t>
            </w:r>
          </w:p>
          <w:p w14:paraId="26DB20A9" w14:textId="45721EC7" w:rsidR="007B6B6C" w:rsidRDefault="007B6B6C" w:rsidP="007B6B6C">
            <w:pPr>
              <w:pStyle w:val="ListNumberTable1"/>
              <w:rPr>
                <w:snapToGrid w:val="0"/>
              </w:rPr>
            </w:pPr>
            <w:r>
              <w:rPr>
                <w:snapToGrid w:val="0"/>
              </w:rPr>
              <w:t>recirculation of liquid to plants not subject to biosecurity control or outside the facility</w:t>
            </w:r>
          </w:p>
          <w:p w14:paraId="1945494A" w14:textId="3F80B781" w:rsidR="007B6B6C" w:rsidRDefault="007B6B6C" w:rsidP="007B6B6C">
            <w:pPr>
              <w:pStyle w:val="ListNumberTable1"/>
            </w:pPr>
            <w:proofErr w:type="gramStart"/>
            <w:r>
              <w:rPr>
                <w:snapToGrid w:val="0"/>
              </w:rPr>
              <w:t>liquid</w:t>
            </w:r>
            <w:proofErr w:type="gramEnd"/>
            <w:r>
              <w:rPr>
                <w:snapToGrid w:val="0"/>
              </w:rPr>
              <w:t xml:space="preserve"> from the rupture or leaking of the largest tank escaping outside the facility.</w:t>
            </w:r>
          </w:p>
        </w:tc>
        <w:tc>
          <w:tcPr>
            <w:tcW w:w="1248" w:type="pct"/>
          </w:tcPr>
          <w:p w14:paraId="177EEEDA" w14:textId="2679AC42" w:rsidR="007B6B6C" w:rsidRPr="005D57A8" w:rsidRDefault="001F1523" w:rsidP="00171C93">
            <w:pPr>
              <w:pStyle w:val="ListNumberTable1"/>
              <w:numPr>
                <w:ilvl w:val="0"/>
                <w:numId w:val="512"/>
              </w:numPr>
            </w:pPr>
            <w:r w:rsidRPr="005D57A8">
              <w:t>minor</w:t>
            </w:r>
          </w:p>
          <w:p w14:paraId="2CCF1F63" w14:textId="2F29424C" w:rsidR="001F1523" w:rsidRDefault="001F1523" w:rsidP="00171C93">
            <w:pPr>
              <w:pStyle w:val="ListNumberTable1"/>
              <w:numPr>
                <w:ilvl w:val="0"/>
                <w:numId w:val="512"/>
              </w:numPr>
            </w:pPr>
            <w:r>
              <w:t>minor</w:t>
            </w:r>
          </w:p>
          <w:p w14:paraId="12194878" w14:textId="540A6244" w:rsidR="001F1523" w:rsidRDefault="001F1523" w:rsidP="00171C93">
            <w:pPr>
              <w:pStyle w:val="ListNumberTable1"/>
              <w:numPr>
                <w:ilvl w:val="0"/>
                <w:numId w:val="512"/>
              </w:numPr>
            </w:pPr>
            <w:r>
              <w:t>major</w:t>
            </w:r>
          </w:p>
        </w:tc>
      </w:tr>
    </w:tbl>
    <w:p w14:paraId="74635668" w14:textId="02017EB0" w:rsidR="00E073AA" w:rsidRDefault="007B6B6C" w:rsidP="00E073AA">
      <w:pPr>
        <w:pStyle w:val="Caption"/>
        <w:rPr>
          <w:rStyle w:val="Strong"/>
          <w:b/>
          <w:bCs/>
        </w:rPr>
      </w:pPr>
      <w:r>
        <w:t>Table 1</w:t>
      </w:r>
      <w:r w:rsidR="001C5A98">
        <w:t>.2</w:t>
      </w:r>
      <w:r w:rsidR="00E073AA">
        <w:rPr>
          <w:rStyle w:val="Strong"/>
          <w:b/>
          <w:bCs/>
        </w:rPr>
        <w:t xml:space="preserve"> Alternative liquid waste treatments – enclosed facilities with no access to sewer </w:t>
      </w:r>
      <w:r w:rsidR="00E073AA" w:rsidRPr="00C5480F">
        <w:rPr>
          <w:rStyle w:val="Strong"/>
          <w:b/>
          <w:bCs/>
          <w:color w:val="000000" w:themeColor="text1"/>
        </w:rPr>
        <w:t>general</w:t>
      </w:r>
      <w:r w:rsidR="00500BB1">
        <w:rPr>
          <w:rStyle w:val="Strong"/>
          <w:b/>
          <w:bCs/>
        </w:rPr>
        <w:t xml:space="preserve"> requirement</w:t>
      </w:r>
    </w:p>
    <w:tbl>
      <w:tblPr>
        <w:tblStyle w:val="TableGrid"/>
        <w:tblW w:w="5000" w:type="pct"/>
        <w:tblLayout w:type="fixed"/>
        <w:tblLook w:val="04A0" w:firstRow="1" w:lastRow="0" w:firstColumn="1" w:lastColumn="0" w:noHBand="0" w:noVBand="1"/>
      </w:tblPr>
      <w:tblGrid>
        <w:gridCol w:w="988"/>
        <w:gridCol w:w="5811"/>
        <w:gridCol w:w="2261"/>
      </w:tblGrid>
      <w:tr w:rsidR="002D233E" w14:paraId="60CDB5C7" w14:textId="77777777" w:rsidTr="00526D51">
        <w:trPr>
          <w:tblHeader/>
        </w:trPr>
        <w:tc>
          <w:tcPr>
            <w:tcW w:w="545" w:type="pct"/>
          </w:tcPr>
          <w:p w14:paraId="22C9FD67" w14:textId="77777777" w:rsidR="002D233E" w:rsidRDefault="002D233E" w:rsidP="00C74070">
            <w:pPr>
              <w:pStyle w:val="Numberedtables1"/>
              <w:numPr>
                <w:ilvl w:val="0"/>
                <w:numId w:val="0"/>
              </w:numPr>
            </w:pPr>
          </w:p>
        </w:tc>
        <w:tc>
          <w:tcPr>
            <w:tcW w:w="3207" w:type="pct"/>
          </w:tcPr>
          <w:p w14:paraId="3A0B1E54" w14:textId="77777777" w:rsidR="002D233E" w:rsidRDefault="002D233E" w:rsidP="00C74070">
            <w:pPr>
              <w:pStyle w:val="TableHeading"/>
            </w:pPr>
            <w:r>
              <w:t>Requirement</w:t>
            </w:r>
          </w:p>
        </w:tc>
        <w:tc>
          <w:tcPr>
            <w:tcW w:w="1248" w:type="pct"/>
          </w:tcPr>
          <w:p w14:paraId="5797420C" w14:textId="77777777" w:rsidR="002D233E" w:rsidRDefault="002D233E" w:rsidP="00C74070">
            <w:pPr>
              <w:pStyle w:val="TableHeading"/>
              <w:rPr>
                <w:rStyle w:val="Strong"/>
                <w:b/>
                <w:bCs w:val="0"/>
              </w:rPr>
            </w:pPr>
            <w:r>
              <w:rPr>
                <w:rStyle w:val="Strong"/>
                <w:b/>
                <w:bCs w:val="0"/>
              </w:rPr>
              <w:t>Non-conformity</w:t>
            </w:r>
          </w:p>
        </w:tc>
      </w:tr>
      <w:tr w:rsidR="002D233E" w14:paraId="78D310BD" w14:textId="77777777" w:rsidTr="00526D51">
        <w:tc>
          <w:tcPr>
            <w:tcW w:w="545" w:type="pct"/>
          </w:tcPr>
          <w:p w14:paraId="4EC370F4" w14:textId="636B0752" w:rsidR="002D233E" w:rsidRDefault="008B734C" w:rsidP="00C74070">
            <w:pPr>
              <w:pStyle w:val="Numberedtables2"/>
              <w:numPr>
                <w:ilvl w:val="0"/>
                <w:numId w:val="0"/>
              </w:numPr>
              <w:ind w:left="454" w:hanging="454"/>
            </w:pPr>
            <w:r>
              <w:t>1</w:t>
            </w:r>
            <w:r w:rsidR="009A1143">
              <w:t>.2.</w:t>
            </w:r>
            <w:r w:rsidR="002021B0">
              <w:t>1</w:t>
            </w:r>
          </w:p>
        </w:tc>
        <w:tc>
          <w:tcPr>
            <w:tcW w:w="3207" w:type="pct"/>
          </w:tcPr>
          <w:p w14:paraId="4613FD47" w14:textId="70F246CE" w:rsidR="002D233E" w:rsidRDefault="008E6FE4" w:rsidP="00BA0D77">
            <w:pPr>
              <w:pStyle w:val="ListNumberTable1"/>
              <w:numPr>
                <w:ilvl w:val="0"/>
                <w:numId w:val="0"/>
              </w:numPr>
              <w:ind w:left="33" w:hanging="33"/>
            </w:pPr>
            <w:r w:rsidRPr="00C5480F">
              <w:rPr>
                <w:color w:val="000000" w:themeColor="text1"/>
              </w:rPr>
              <w:t>Structures (for example</w:t>
            </w:r>
            <w:r w:rsidR="002D2198" w:rsidRPr="00C5480F">
              <w:rPr>
                <w:color w:val="000000" w:themeColor="text1"/>
              </w:rPr>
              <w:t xml:space="preserve"> </w:t>
            </w:r>
            <w:proofErr w:type="spellStart"/>
            <w:r w:rsidR="002D233E" w:rsidRPr="00C5480F">
              <w:rPr>
                <w:color w:val="000000" w:themeColor="text1"/>
              </w:rPr>
              <w:t>bunding</w:t>
            </w:r>
            <w:proofErr w:type="spellEnd"/>
            <w:r w:rsidR="002D233E" w:rsidRPr="00C5480F">
              <w:rPr>
                <w:color w:val="000000" w:themeColor="text1"/>
              </w:rPr>
              <w:t xml:space="preserve"> and a method of returning or discharging the spillage after treatment) must be in place to ensure retention of all waste water in the event of a holding tank failure when at full capacity.</w:t>
            </w:r>
          </w:p>
        </w:tc>
        <w:tc>
          <w:tcPr>
            <w:tcW w:w="1248" w:type="pct"/>
          </w:tcPr>
          <w:p w14:paraId="07E860B7" w14:textId="098FC472" w:rsidR="002D233E" w:rsidRDefault="002D233E" w:rsidP="00BA0D77">
            <w:pPr>
              <w:pStyle w:val="ListNumberTable1"/>
              <w:numPr>
                <w:ilvl w:val="0"/>
                <w:numId w:val="0"/>
              </w:numPr>
              <w:ind w:left="340" w:hanging="340"/>
            </w:pPr>
            <w:r>
              <w:t>major</w:t>
            </w:r>
          </w:p>
        </w:tc>
      </w:tr>
    </w:tbl>
    <w:p w14:paraId="63AE995A" w14:textId="716FCA6B" w:rsidR="00E073AA" w:rsidRDefault="002D233E" w:rsidP="00E073AA">
      <w:pPr>
        <w:pStyle w:val="Caption"/>
        <w:rPr>
          <w:rStyle w:val="Strong"/>
          <w:b/>
          <w:bCs/>
        </w:rPr>
      </w:pPr>
      <w:r>
        <w:t>Table 1</w:t>
      </w:r>
      <w:r w:rsidR="001C5A98">
        <w:t>.3</w:t>
      </w:r>
      <w:r w:rsidR="00E073AA">
        <w:rPr>
          <w:rStyle w:val="Strong"/>
          <w:b/>
          <w:bCs/>
        </w:rPr>
        <w:t xml:space="preserve"> Alternative treat</w:t>
      </w:r>
      <w:r w:rsidR="00500BB1">
        <w:rPr>
          <w:rStyle w:val="Strong"/>
          <w:b/>
          <w:bCs/>
        </w:rPr>
        <w:t>ment – hypochlorite requirement</w:t>
      </w:r>
    </w:p>
    <w:tbl>
      <w:tblPr>
        <w:tblStyle w:val="TableGrid"/>
        <w:tblW w:w="5000" w:type="pct"/>
        <w:tblLayout w:type="fixed"/>
        <w:tblLook w:val="04A0" w:firstRow="1" w:lastRow="0" w:firstColumn="1" w:lastColumn="0" w:noHBand="0" w:noVBand="1"/>
      </w:tblPr>
      <w:tblGrid>
        <w:gridCol w:w="988"/>
        <w:gridCol w:w="5811"/>
        <w:gridCol w:w="2261"/>
      </w:tblGrid>
      <w:tr w:rsidR="00CE7292" w14:paraId="744C074D" w14:textId="77777777" w:rsidTr="00526D51">
        <w:trPr>
          <w:tblHeader/>
        </w:trPr>
        <w:tc>
          <w:tcPr>
            <w:tcW w:w="545" w:type="pct"/>
          </w:tcPr>
          <w:p w14:paraId="1CBCBBEC" w14:textId="77777777" w:rsidR="00CE7292" w:rsidRDefault="00CE7292" w:rsidP="00C74070">
            <w:pPr>
              <w:pStyle w:val="Numberedtables1"/>
              <w:numPr>
                <w:ilvl w:val="0"/>
                <w:numId w:val="0"/>
              </w:numPr>
            </w:pPr>
          </w:p>
        </w:tc>
        <w:tc>
          <w:tcPr>
            <w:tcW w:w="3207" w:type="pct"/>
          </w:tcPr>
          <w:p w14:paraId="0F820190" w14:textId="77777777" w:rsidR="00CE7292" w:rsidRDefault="00CE7292" w:rsidP="00C74070">
            <w:pPr>
              <w:pStyle w:val="TableHeading"/>
            </w:pPr>
            <w:r>
              <w:t>Requirement</w:t>
            </w:r>
          </w:p>
        </w:tc>
        <w:tc>
          <w:tcPr>
            <w:tcW w:w="1248" w:type="pct"/>
          </w:tcPr>
          <w:p w14:paraId="0982A6F7" w14:textId="77777777" w:rsidR="00CE7292" w:rsidRDefault="00CE7292" w:rsidP="00C74070">
            <w:pPr>
              <w:pStyle w:val="TableHeading"/>
              <w:rPr>
                <w:rStyle w:val="Strong"/>
                <w:b/>
                <w:bCs w:val="0"/>
              </w:rPr>
            </w:pPr>
            <w:r>
              <w:rPr>
                <w:rStyle w:val="Strong"/>
                <w:b/>
                <w:bCs w:val="0"/>
              </w:rPr>
              <w:t>Non-conformity</w:t>
            </w:r>
          </w:p>
        </w:tc>
      </w:tr>
      <w:tr w:rsidR="00CE7292" w14:paraId="77C14414" w14:textId="77777777" w:rsidTr="00526D51">
        <w:tc>
          <w:tcPr>
            <w:tcW w:w="545" w:type="pct"/>
          </w:tcPr>
          <w:p w14:paraId="23C1104F" w14:textId="329B265A" w:rsidR="00CE7292" w:rsidRDefault="008B734C" w:rsidP="00C74070">
            <w:pPr>
              <w:pStyle w:val="Numberedtables2"/>
              <w:numPr>
                <w:ilvl w:val="0"/>
                <w:numId w:val="0"/>
              </w:numPr>
              <w:ind w:left="454" w:hanging="454"/>
            </w:pPr>
            <w:r>
              <w:t>1</w:t>
            </w:r>
            <w:r w:rsidR="002021B0">
              <w:t>.2.2</w:t>
            </w:r>
          </w:p>
        </w:tc>
        <w:tc>
          <w:tcPr>
            <w:tcW w:w="3207" w:type="pct"/>
          </w:tcPr>
          <w:p w14:paraId="4F11363E" w14:textId="77777777" w:rsidR="00CE7292" w:rsidRDefault="00CE7292" w:rsidP="00CE7292">
            <w:pPr>
              <w:pStyle w:val="Normalsmall"/>
            </w:pPr>
            <w:r>
              <w:t>A hypochlorite treatment system must incorporate:</w:t>
            </w:r>
          </w:p>
          <w:p w14:paraId="625AD851" w14:textId="14C11644" w:rsidR="00CE7292" w:rsidRDefault="00CE7292" w:rsidP="00171C93">
            <w:pPr>
              <w:pStyle w:val="ListNumberTable1"/>
              <w:numPr>
                <w:ilvl w:val="0"/>
                <w:numId w:val="443"/>
              </w:numPr>
            </w:pPr>
            <w:r>
              <w:t>screening liquid waste through a 100 micron filter prior to treating with hypochlorite</w:t>
            </w:r>
          </w:p>
          <w:p w14:paraId="52297590" w14:textId="77777777" w:rsidR="00CE7292" w:rsidRDefault="00CE7292" w:rsidP="00CE7292">
            <w:pPr>
              <w:pStyle w:val="ListNumberTable1"/>
            </w:pPr>
            <w:proofErr w:type="gramStart"/>
            <w:r>
              <w:t>an</w:t>
            </w:r>
            <w:proofErr w:type="gramEnd"/>
            <w:r>
              <w:t xml:space="preserve"> enclosed liquid waste treatment tank with an attached mechanical agitation method for mixing hypochlorite and </w:t>
            </w:r>
            <w:r>
              <w:rPr>
                <w:rFonts w:cs="Arial"/>
              </w:rPr>
              <w:t>liquid waste</w:t>
            </w:r>
            <w:r>
              <w:t>.</w:t>
            </w:r>
          </w:p>
          <w:p w14:paraId="409B5993" w14:textId="1B9002DC" w:rsidR="00CE7292" w:rsidRDefault="00CE7292" w:rsidP="00CE7292">
            <w:pPr>
              <w:pStyle w:val="Normalsmall"/>
            </w:pPr>
            <w:r>
              <w:rPr>
                <w:snapToGrid w:val="0"/>
              </w:rPr>
              <w:t>Note: To assist in ensuring effective hypochlorite treatment, reference should be made to the Informative Text.</w:t>
            </w:r>
          </w:p>
        </w:tc>
        <w:tc>
          <w:tcPr>
            <w:tcW w:w="1248" w:type="pct"/>
          </w:tcPr>
          <w:p w14:paraId="5CE1392C" w14:textId="54BB8ACB" w:rsidR="00CE7292" w:rsidRPr="005D57A8" w:rsidRDefault="005D57A8" w:rsidP="00171C93">
            <w:pPr>
              <w:pStyle w:val="ListNumberTable1"/>
              <w:numPr>
                <w:ilvl w:val="0"/>
                <w:numId w:val="444"/>
              </w:numPr>
            </w:pPr>
            <w:r>
              <w:t>m</w:t>
            </w:r>
            <w:r w:rsidR="00CE7292" w:rsidRPr="005D57A8">
              <w:t>ajor</w:t>
            </w:r>
          </w:p>
          <w:p w14:paraId="22C8430E" w14:textId="7D895D82" w:rsidR="001F1523" w:rsidRDefault="001F1523" w:rsidP="00171C93">
            <w:pPr>
              <w:pStyle w:val="ListNumberTable1"/>
              <w:numPr>
                <w:ilvl w:val="0"/>
                <w:numId w:val="444"/>
              </w:numPr>
            </w:pPr>
            <w:r>
              <w:t>major</w:t>
            </w:r>
          </w:p>
        </w:tc>
      </w:tr>
    </w:tbl>
    <w:p w14:paraId="3C191681" w14:textId="0E393EEF" w:rsidR="00E073AA" w:rsidRDefault="00E073AA" w:rsidP="00E073AA">
      <w:pPr>
        <w:pStyle w:val="Caption"/>
        <w:rPr>
          <w:rStyle w:val="Strong"/>
          <w:b/>
          <w:bCs/>
        </w:rPr>
      </w:pPr>
      <w:r>
        <w:t xml:space="preserve">Table </w:t>
      </w:r>
      <w:r w:rsidR="00CE7292">
        <w:t>1</w:t>
      </w:r>
      <w:r w:rsidR="001C5A98">
        <w:t>.4</w:t>
      </w:r>
      <w:r>
        <w:rPr>
          <w:rStyle w:val="Strong"/>
          <w:b/>
          <w:bCs/>
        </w:rPr>
        <w:t xml:space="preserve"> Alternative treatment –</w:t>
      </w:r>
      <w:r w:rsidR="00DA7D8E">
        <w:rPr>
          <w:rStyle w:val="Strong"/>
          <w:b/>
          <w:bCs/>
        </w:rPr>
        <w:t xml:space="preserve"> slow sand filtration </w:t>
      </w:r>
      <w:r w:rsidR="00500BB1">
        <w:rPr>
          <w:rStyle w:val="Strong"/>
          <w:b/>
          <w:bCs/>
        </w:rPr>
        <w:t>requirement</w:t>
      </w:r>
    </w:p>
    <w:tbl>
      <w:tblPr>
        <w:tblStyle w:val="TableGrid"/>
        <w:tblW w:w="5000" w:type="pct"/>
        <w:tblLayout w:type="fixed"/>
        <w:tblLook w:val="04A0" w:firstRow="1" w:lastRow="0" w:firstColumn="1" w:lastColumn="0" w:noHBand="0" w:noVBand="1"/>
      </w:tblPr>
      <w:tblGrid>
        <w:gridCol w:w="988"/>
        <w:gridCol w:w="5811"/>
        <w:gridCol w:w="2261"/>
      </w:tblGrid>
      <w:tr w:rsidR="00CE7292" w14:paraId="69209EF3" w14:textId="77777777" w:rsidTr="00526D51">
        <w:trPr>
          <w:tblHeader/>
        </w:trPr>
        <w:tc>
          <w:tcPr>
            <w:tcW w:w="545" w:type="pct"/>
          </w:tcPr>
          <w:p w14:paraId="6A5E0E22" w14:textId="77777777" w:rsidR="00CE7292" w:rsidRDefault="00CE7292" w:rsidP="00C74070">
            <w:pPr>
              <w:pStyle w:val="Numberedtables1"/>
              <w:numPr>
                <w:ilvl w:val="0"/>
                <w:numId w:val="0"/>
              </w:numPr>
            </w:pPr>
          </w:p>
        </w:tc>
        <w:tc>
          <w:tcPr>
            <w:tcW w:w="3207" w:type="pct"/>
          </w:tcPr>
          <w:p w14:paraId="355121D1" w14:textId="77777777" w:rsidR="00CE7292" w:rsidRDefault="00CE7292" w:rsidP="00C74070">
            <w:pPr>
              <w:pStyle w:val="TableHeading"/>
            </w:pPr>
            <w:r>
              <w:t>Requirement</w:t>
            </w:r>
          </w:p>
        </w:tc>
        <w:tc>
          <w:tcPr>
            <w:tcW w:w="1248" w:type="pct"/>
          </w:tcPr>
          <w:p w14:paraId="048B253F" w14:textId="77777777" w:rsidR="00CE7292" w:rsidRDefault="00CE7292" w:rsidP="00C74070">
            <w:pPr>
              <w:pStyle w:val="TableHeading"/>
              <w:rPr>
                <w:rStyle w:val="Strong"/>
                <w:b/>
                <w:bCs w:val="0"/>
              </w:rPr>
            </w:pPr>
            <w:r>
              <w:rPr>
                <w:rStyle w:val="Strong"/>
                <w:b/>
                <w:bCs w:val="0"/>
              </w:rPr>
              <w:t>Non-conformity</w:t>
            </w:r>
          </w:p>
        </w:tc>
      </w:tr>
      <w:tr w:rsidR="00CE7292" w14:paraId="729259DA" w14:textId="77777777" w:rsidTr="00526D51">
        <w:tc>
          <w:tcPr>
            <w:tcW w:w="545" w:type="pct"/>
          </w:tcPr>
          <w:p w14:paraId="237ED1E8" w14:textId="5EE32642" w:rsidR="00CE7292" w:rsidRDefault="008B734C" w:rsidP="00C74070">
            <w:pPr>
              <w:pStyle w:val="Numberedtables2"/>
              <w:numPr>
                <w:ilvl w:val="0"/>
                <w:numId w:val="0"/>
              </w:numPr>
              <w:ind w:left="454" w:hanging="454"/>
            </w:pPr>
            <w:r>
              <w:t>1</w:t>
            </w:r>
            <w:r w:rsidR="00A07811">
              <w:t>.4.1</w:t>
            </w:r>
          </w:p>
        </w:tc>
        <w:tc>
          <w:tcPr>
            <w:tcW w:w="3207" w:type="pct"/>
          </w:tcPr>
          <w:p w14:paraId="07C2DF38" w14:textId="77777777" w:rsidR="00CE7292" w:rsidRDefault="00CE7292" w:rsidP="00CE7292">
            <w:pPr>
              <w:pStyle w:val="Normalsmall"/>
            </w:pPr>
            <w:r>
              <w:t>A sand filtration system must incorporate the following:</w:t>
            </w:r>
          </w:p>
          <w:p w14:paraId="59FA1CD7" w14:textId="32715C7B" w:rsidR="00CE7292" w:rsidRDefault="00CE7292" w:rsidP="00171C93">
            <w:pPr>
              <w:pStyle w:val="ListNumberTable1"/>
              <w:numPr>
                <w:ilvl w:val="0"/>
                <w:numId w:val="445"/>
              </w:numPr>
            </w:pPr>
            <w:r>
              <w:t xml:space="preserve">water filtration (in a </w:t>
            </w:r>
            <w:r w:rsidR="00191F89">
              <w:t>non-reactive</w:t>
            </w:r>
            <w:r>
              <w:t xml:space="preserve"> container/tank) through the filter bed of no more than 100 litres/hour per square metre of surface area of filter</w:t>
            </w:r>
          </w:p>
          <w:p w14:paraId="6B315877" w14:textId="202E70B7" w:rsidR="00CE7292" w:rsidRDefault="00CE7292" w:rsidP="00CE7292">
            <w:pPr>
              <w:pStyle w:val="ListNumberTable1"/>
            </w:pPr>
            <w:r>
              <w:t>a constant water layer to a minimum depth of</w:t>
            </w:r>
            <w:r w:rsidR="00BA0D77">
              <w:t xml:space="preserve"> </w:t>
            </w:r>
            <w:r>
              <w:t>0.5 metres</w:t>
            </w:r>
          </w:p>
          <w:p w14:paraId="5F1BD0CE" w14:textId="632E48E7" w:rsidR="00CE7292" w:rsidRDefault="00CE7292" w:rsidP="00CE7292">
            <w:pPr>
              <w:pStyle w:val="ListNumberTable1"/>
            </w:pPr>
            <w:proofErr w:type="gramStart"/>
            <w:r>
              <w:t>a</w:t>
            </w:r>
            <w:proofErr w:type="gramEnd"/>
            <w:r>
              <w:t xml:space="preserve"> filter be</w:t>
            </w:r>
            <w:r w:rsidR="00F34E20">
              <w:t>d to a minimum depth of 1 metre</w:t>
            </w:r>
            <w:r>
              <w:t>. This can consist of sand, being 0.15-</w:t>
            </w:r>
            <w:r w:rsidR="00BA0D77">
              <w:t>0</w:t>
            </w:r>
            <w:r>
              <w:t xml:space="preserve">.35mm, uniform and be washed free of loam, clay and organic matter or of granulated </w:t>
            </w:r>
            <w:proofErr w:type="spellStart"/>
            <w:r>
              <w:t>rockwool</w:t>
            </w:r>
            <w:proofErr w:type="spellEnd"/>
          </w:p>
          <w:p w14:paraId="53476DE6" w14:textId="069DC886" w:rsidR="00CE7292" w:rsidRDefault="00CE7292" w:rsidP="00CE7292">
            <w:pPr>
              <w:pStyle w:val="ListNumberTable1"/>
            </w:pPr>
            <w:proofErr w:type="gramStart"/>
            <w:r>
              <w:t>a</w:t>
            </w:r>
            <w:proofErr w:type="gramEnd"/>
            <w:r>
              <w:t xml:space="preserve"> regulator valve, flow meter and fine mesh screen (500 micron)/filter at the outlet.</w:t>
            </w:r>
          </w:p>
        </w:tc>
        <w:tc>
          <w:tcPr>
            <w:tcW w:w="1248" w:type="pct"/>
          </w:tcPr>
          <w:p w14:paraId="4EDDD966" w14:textId="5384B7DB" w:rsidR="00CE7292" w:rsidRPr="005D57A8" w:rsidRDefault="00AF474B" w:rsidP="00171C93">
            <w:pPr>
              <w:pStyle w:val="ListNumberTable1"/>
              <w:numPr>
                <w:ilvl w:val="0"/>
                <w:numId w:val="446"/>
              </w:numPr>
            </w:pPr>
            <w:r w:rsidRPr="005D57A8">
              <w:t>m</w:t>
            </w:r>
            <w:r w:rsidR="00CE7292" w:rsidRPr="005D57A8">
              <w:t>ajor</w:t>
            </w:r>
          </w:p>
          <w:p w14:paraId="19D53213" w14:textId="77777777" w:rsidR="00CE7292" w:rsidRDefault="001F1523" w:rsidP="00171C93">
            <w:pPr>
              <w:pStyle w:val="ListNumberTable1"/>
              <w:numPr>
                <w:ilvl w:val="0"/>
                <w:numId w:val="446"/>
              </w:numPr>
            </w:pPr>
            <w:r>
              <w:t>major</w:t>
            </w:r>
          </w:p>
          <w:p w14:paraId="3C80E5C5" w14:textId="77777777" w:rsidR="001F1523" w:rsidRDefault="001F1523" w:rsidP="00171C93">
            <w:pPr>
              <w:pStyle w:val="ListNumberTable1"/>
              <w:numPr>
                <w:ilvl w:val="0"/>
                <w:numId w:val="446"/>
              </w:numPr>
            </w:pPr>
            <w:r>
              <w:t>major</w:t>
            </w:r>
          </w:p>
          <w:p w14:paraId="764FE85E" w14:textId="4963F181" w:rsidR="001F1523" w:rsidRDefault="001F1523" w:rsidP="00171C93">
            <w:pPr>
              <w:pStyle w:val="ListNumberTable1"/>
              <w:numPr>
                <w:ilvl w:val="0"/>
                <w:numId w:val="446"/>
              </w:numPr>
            </w:pPr>
            <w:r>
              <w:t>major</w:t>
            </w:r>
          </w:p>
        </w:tc>
      </w:tr>
    </w:tbl>
    <w:p w14:paraId="736F1650" w14:textId="617D8152" w:rsidR="001D4767" w:rsidRDefault="00CE7292" w:rsidP="001D4767">
      <w:pPr>
        <w:pStyle w:val="Caption"/>
        <w:rPr>
          <w:rStyle w:val="Strong"/>
          <w:b/>
          <w:bCs/>
        </w:rPr>
      </w:pPr>
      <w:r>
        <w:t>Table 1</w:t>
      </w:r>
      <w:r w:rsidR="001C5A98">
        <w:t>.5</w:t>
      </w:r>
      <w:r w:rsidR="001D4767">
        <w:rPr>
          <w:rStyle w:val="Strong"/>
          <w:b/>
          <w:bCs/>
        </w:rPr>
        <w:t xml:space="preserve"> Rose scion wood enclosure (for budding onto domesti</w:t>
      </w:r>
      <w:r w:rsidR="00500BB1">
        <w:rPr>
          <w:rStyle w:val="Strong"/>
          <w:b/>
          <w:bCs/>
        </w:rPr>
        <w:t>c root stocks) only requirement</w:t>
      </w:r>
    </w:p>
    <w:tbl>
      <w:tblPr>
        <w:tblStyle w:val="TableGrid"/>
        <w:tblW w:w="5000" w:type="pct"/>
        <w:tblLayout w:type="fixed"/>
        <w:tblLook w:val="04A0" w:firstRow="1" w:lastRow="0" w:firstColumn="1" w:lastColumn="0" w:noHBand="0" w:noVBand="1"/>
      </w:tblPr>
      <w:tblGrid>
        <w:gridCol w:w="988"/>
        <w:gridCol w:w="5811"/>
        <w:gridCol w:w="2261"/>
      </w:tblGrid>
      <w:tr w:rsidR="00CE7292" w14:paraId="000FAD48" w14:textId="77777777" w:rsidTr="00526D51">
        <w:trPr>
          <w:tblHeader/>
        </w:trPr>
        <w:tc>
          <w:tcPr>
            <w:tcW w:w="545" w:type="pct"/>
          </w:tcPr>
          <w:p w14:paraId="11703660" w14:textId="77777777" w:rsidR="00CE7292" w:rsidRDefault="00CE7292" w:rsidP="00C74070">
            <w:pPr>
              <w:pStyle w:val="Numberedtables1"/>
              <w:numPr>
                <w:ilvl w:val="0"/>
                <w:numId w:val="0"/>
              </w:numPr>
            </w:pPr>
          </w:p>
        </w:tc>
        <w:tc>
          <w:tcPr>
            <w:tcW w:w="3207" w:type="pct"/>
          </w:tcPr>
          <w:p w14:paraId="18E2C0DE" w14:textId="77777777" w:rsidR="00CE7292" w:rsidRDefault="00CE7292" w:rsidP="00C74070">
            <w:pPr>
              <w:pStyle w:val="TableHeading"/>
            </w:pPr>
            <w:r>
              <w:t>Requirement</w:t>
            </w:r>
          </w:p>
        </w:tc>
        <w:tc>
          <w:tcPr>
            <w:tcW w:w="1248" w:type="pct"/>
          </w:tcPr>
          <w:p w14:paraId="4E0DBCC5" w14:textId="77777777" w:rsidR="00CE7292" w:rsidRDefault="00CE7292" w:rsidP="00C74070">
            <w:pPr>
              <w:pStyle w:val="TableHeading"/>
              <w:rPr>
                <w:rStyle w:val="Strong"/>
                <w:b/>
                <w:bCs w:val="0"/>
              </w:rPr>
            </w:pPr>
            <w:r>
              <w:rPr>
                <w:rStyle w:val="Strong"/>
                <w:b/>
                <w:bCs w:val="0"/>
              </w:rPr>
              <w:t>Non-conformity</w:t>
            </w:r>
          </w:p>
        </w:tc>
      </w:tr>
      <w:tr w:rsidR="00CE7292" w14:paraId="63792D1D" w14:textId="77777777" w:rsidTr="00526D51">
        <w:tc>
          <w:tcPr>
            <w:tcW w:w="545" w:type="pct"/>
          </w:tcPr>
          <w:p w14:paraId="74776338" w14:textId="639837EB" w:rsidR="00CE7292" w:rsidRDefault="008B734C" w:rsidP="00C74070">
            <w:pPr>
              <w:pStyle w:val="Numberedtables2"/>
              <w:numPr>
                <w:ilvl w:val="0"/>
                <w:numId w:val="0"/>
              </w:numPr>
              <w:ind w:left="454" w:hanging="454"/>
            </w:pPr>
            <w:r>
              <w:t>1</w:t>
            </w:r>
            <w:r w:rsidR="009F70F6">
              <w:t>.5</w:t>
            </w:r>
            <w:r w:rsidR="00A07811">
              <w:t>.1</w:t>
            </w:r>
          </w:p>
        </w:tc>
        <w:tc>
          <w:tcPr>
            <w:tcW w:w="3207" w:type="pct"/>
          </w:tcPr>
          <w:p w14:paraId="6AF87574" w14:textId="77777777" w:rsidR="00CE7292" w:rsidRDefault="00CE7292" w:rsidP="00CE7292">
            <w:pPr>
              <w:pStyle w:val="Normalsmall"/>
              <w:rPr>
                <w:snapToGrid w:val="0"/>
              </w:rPr>
            </w:pPr>
            <w:r>
              <w:rPr>
                <w:snapToGrid w:val="0"/>
              </w:rPr>
              <w:t>The biosecurity area must be enclosed by:</w:t>
            </w:r>
          </w:p>
          <w:p w14:paraId="58BEDCE6" w14:textId="01E84804" w:rsidR="00CE7292" w:rsidRPr="00CE7292" w:rsidRDefault="00CE7292" w:rsidP="00171C93">
            <w:pPr>
              <w:pStyle w:val="ListNumberTable1"/>
              <w:numPr>
                <w:ilvl w:val="0"/>
                <w:numId w:val="447"/>
              </w:numPr>
              <w:rPr>
                <w:snapToGrid w:val="0"/>
              </w:rPr>
            </w:pPr>
            <w:r w:rsidRPr="00CE7292">
              <w:rPr>
                <w:snapToGrid w:val="0"/>
              </w:rPr>
              <w:t>a perimeter fence (minimum height 1.5 metres), or</w:t>
            </w:r>
          </w:p>
          <w:p w14:paraId="2D2D43D7" w14:textId="1B547178" w:rsidR="00CE7292" w:rsidRDefault="00CE7292" w:rsidP="00CE7292">
            <w:pPr>
              <w:pStyle w:val="ListNumberTable1"/>
              <w:rPr>
                <w:snapToGrid w:val="0"/>
              </w:rPr>
            </w:pPr>
            <w:r>
              <w:rPr>
                <w:snapToGrid w:val="0"/>
              </w:rPr>
              <w:t>a lockable screen or poly house, or</w:t>
            </w:r>
          </w:p>
          <w:p w14:paraId="3987AE93" w14:textId="3C90523E" w:rsidR="00CE7292" w:rsidRDefault="00CE7292" w:rsidP="00CE7292">
            <w:pPr>
              <w:pStyle w:val="ListNumberTable1"/>
            </w:pPr>
            <w:proofErr w:type="gramStart"/>
            <w:r>
              <w:rPr>
                <w:snapToGrid w:val="0"/>
              </w:rPr>
              <w:t>an</w:t>
            </w:r>
            <w:proofErr w:type="gramEnd"/>
            <w:r>
              <w:rPr>
                <w:snapToGrid w:val="0"/>
              </w:rPr>
              <w:t xml:space="preserve"> alternative department approved method.</w:t>
            </w:r>
          </w:p>
        </w:tc>
        <w:tc>
          <w:tcPr>
            <w:tcW w:w="1248" w:type="pct"/>
          </w:tcPr>
          <w:p w14:paraId="5DA86EF3" w14:textId="13E8E9A1" w:rsidR="00CE7292" w:rsidRDefault="00AF474B" w:rsidP="00171C93">
            <w:pPr>
              <w:pStyle w:val="ListNumberTable1"/>
              <w:numPr>
                <w:ilvl w:val="0"/>
                <w:numId w:val="448"/>
              </w:numPr>
            </w:pPr>
            <w:r>
              <w:t>m</w:t>
            </w:r>
            <w:r w:rsidR="00CE7292">
              <w:t>ajor</w:t>
            </w:r>
          </w:p>
          <w:p w14:paraId="6C1D86E2" w14:textId="5D077F0C" w:rsidR="00CE7292" w:rsidRDefault="00AF474B" w:rsidP="00171C93">
            <w:pPr>
              <w:pStyle w:val="ListNumberTable1"/>
              <w:numPr>
                <w:ilvl w:val="0"/>
                <w:numId w:val="448"/>
              </w:numPr>
            </w:pPr>
            <w:r>
              <w:t>m</w:t>
            </w:r>
            <w:r w:rsidR="00CE7292">
              <w:t>ajor</w:t>
            </w:r>
          </w:p>
          <w:p w14:paraId="27CC4B80" w14:textId="47CF4C87" w:rsidR="00CE7292" w:rsidRDefault="00CE7292" w:rsidP="00171C93">
            <w:pPr>
              <w:pStyle w:val="ListNumberTable1"/>
              <w:numPr>
                <w:ilvl w:val="0"/>
                <w:numId w:val="448"/>
              </w:numPr>
            </w:pPr>
            <w:r>
              <w:t>major</w:t>
            </w:r>
          </w:p>
        </w:tc>
      </w:tr>
    </w:tbl>
    <w:p w14:paraId="12EF2A9E" w14:textId="06E75AE4" w:rsidR="00DB3F0B" w:rsidRDefault="00DB3F0B" w:rsidP="00DB3F0B">
      <w:pPr>
        <w:pStyle w:val="Heading3"/>
        <w:numPr>
          <w:ilvl w:val="0"/>
          <w:numId w:val="0"/>
        </w:numPr>
      </w:pPr>
      <w:bookmarkStart w:id="55" w:name="_Toc500324174"/>
      <w:r>
        <w:t>2</w:t>
      </w:r>
      <w:r>
        <w:tab/>
        <w:t>Work practices</w:t>
      </w:r>
      <w:bookmarkEnd w:id="55"/>
    </w:p>
    <w:p w14:paraId="7C429C34" w14:textId="1A5812A2" w:rsidR="00DB3F0B" w:rsidRDefault="00DB3F0B" w:rsidP="00DB3F0B">
      <w:pPr>
        <w:pStyle w:val="Caption"/>
      </w:pPr>
      <w:r>
        <w:t xml:space="preserve">Table </w:t>
      </w:r>
      <w:r w:rsidR="00931F17">
        <w:t>2</w:t>
      </w:r>
      <w:r>
        <w:rPr>
          <w:rStyle w:val="Strong"/>
          <w:b/>
          <w:bCs/>
        </w:rPr>
        <w:t xml:space="preserve"> General practices – all facilities requirements</w:t>
      </w:r>
    </w:p>
    <w:tbl>
      <w:tblPr>
        <w:tblStyle w:val="TableGrid"/>
        <w:tblW w:w="5000" w:type="pct"/>
        <w:tblLayout w:type="fixed"/>
        <w:tblLook w:val="04A0" w:firstRow="1" w:lastRow="0" w:firstColumn="1" w:lastColumn="0" w:noHBand="0" w:noVBand="1"/>
      </w:tblPr>
      <w:tblGrid>
        <w:gridCol w:w="988"/>
        <w:gridCol w:w="5811"/>
        <w:gridCol w:w="2261"/>
      </w:tblGrid>
      <w:tr w:rsidR="00DB3F0B" w14:paraId="4E9EF19F" w14:textId="77777777" w:rsidTr="00526D51">
        <w:trPr>
          <w:tblHeader/>
        </w:trPr>
        <w:tc>
          <w:tcPr>
            <w:tcW w:w="545" w:type="pct"/>
          </w:tcPr>
          <w:p w14:paraId="226F688F" w14:textId="77777777" w:rsidR="00DB3F0B" w:rsidRDefault="00DB3F0B" w:rsidP="00C438AA">
            <w:pPr>
              <w:pStyle w:val="Numberedtables1"/>
              <w:numPr>
                <w:ilvl w:val="0"/>
                <w:numId w:val="0"/>
              </w:numPr>
            </w:pPr>
          </w:p>
        </w:tc>
        <w:tc>
          <w:tcPr>
            <w:tcW w:w="3207" w:type="pct"/>
          </w:tcPr>
          <w:p w14:paraId="270AFE8E" w14:textId="77777777" w:rsidR="00DB3F0B" w:rsidRDefault="00DB3F0B" w:rsidP="00C438AA">
            <w:pPr>
              <w:pStyle w:val="TableHeading"/>
            </w:pPr>
            <w:r>
              <w:t>Requirement</w:t>
            </w:r>
          </w:p>
        </w:tc>
        <w:tc>
          <w:tcPr>
            <w:tcW w:w="1248" w:type="pct"/>
          </w:tcPr>
          <w:p w14:paraId="6BD467CC" w14:textId="77777777" w:rsidR="00DB3F0B" w:rsidRDefault="00DB3F0B" w:rsidP="00C438AA">
            <w:pPr>
              <w:pStyle w:val="TableHeading"/>
              <w:rPr>
                <w:rStyle w:val="Strong"/>
                <w:b/>
                <w:bCs w:val="0"/>
              </w:rPr>
            </w:pPr>
            <w:r>
              <w:rPr>
                <w:rStyle w:val="Strong"/>
                <w:b/>
                <w:bCs w:val="0"/>
              </w:rPr>
              <w:t>Non-conformity</w:t>
            </w:r>
          </w:p>
        </w:tc>
      </w:tr>
      <w:tr w:rsidR="00DB3F0B" w14:paraId="13555FA7" w14:textId="77777777" w:rsidTr="00526D51">
        <w:tc>
          <w:tcPr>
            <w:tcW w:w="545" w:type="pct"/>
          </w:tcPr>
          <w:p w14:paraId="42A84BFC" w14:textId="2D99224E" w:rsidR="00DB3F0B" w:rsidRDefault="00DB3F0B" w:rsidP="00C438AA">
            <w:pPr>
              <w:pStyle w:val="Numberedtables2"/>
              <w:numPr>
                <w:ilvl w:val="0"/>
                <w:numId w:val="0"/>
              </w:numPr>
              <w:ind w:left="454" w:hanging="454"/>
            </w:pPr>
            <w:r>
              <w:t>2.1</w:t>
            </w:r>
          </w:p>
        </w:tc>
        <w:tc>
          <w:tcPr>
            <w:tcW w:w="3207" w:type="pct"/>
          </w:tcPr>
          <w:p w14:paraId="4D77D99D" w14:textId="548A2E7D" w:rsidR="00DB3F0B" w:rsidRDefault="00B7144F" w:rsidP="00D0168D">
            <w:pPr>
              <w:pStyle w:val="ListNumberTable1"/>
              <w:numPr>
                <w:ilvl w:val="0"/>
                <w:numId w:val="0"/>
              </w:numPr>
              <w:ind w:left="33" w:hanging="33"/>
            </w:pPr>
            <w:r>
              <w:t>The biosecurity industry participant</w:t>
            </w:r>
            <w:r w:rsidR="00166E2B">
              <w:t xml:space="preserve"> </w:t>
            </w:r>
            <w:r w:rsidR="00DB3F0B">
              <w:t>must obtain prior written department approval for pruning and multiplying plants during the biosecurity control period.</w:t>
            </w:r>
          </w:p>
        </w:tc>
        <w:tc>
          <w:tcPr>
            <w:tcW w:w="1248" w:type="pct"/>
          </w:tcPr>
          <w:p w14:paraId="09E4386D" w14:textId="7BF71018" w:rsidR="00DB3F0B" w:rsidRDefault="009C09F6" w:rsidP="00D0168D">
            <w:pPr>
              <w:pStyle w:val="ListNumberTable1"/>
              <w:numPr>
                <w:ilvl w:val="0"/>
                <w:numId w:val="0"/>
              </w:numPr>
              <w:ind w:left="340" w:hanging="340"/>
            </w:pPr>
            <w:r>
              <w:t>major</w:t>
            </w:r>
          </w:p>
        </w:tc>
      </w:tr>
      <w:tr w:rsidR="00DB3F0B" w14:paraId="39073833" w14:textId="77777777" w:rsidTr="00526D51">
        <w:tc>
          <w:tcPr>
            <w:tcW w:w="545" w:type="pct"/>
          </w:tcPr>
          <w:p w14:paraId="4D434A08" w14:textId="3266E314" w:rsidR="00DB3F0B" w:rsidRDefault="00DB3F0B" w:rsidP="00C438AA">
            <w:pPr>
              <w:pStyle w:val="Numberedtables2"/>
              <w:numPr>
                <w:ilvl w:val="0"/>
                <w:numId w:val="0"/>
              </w:numPr>
              <w:ind w:left="454" w:hanging="454"/>
            </w:pPr>
            <w:r>
              <w:t>2.2</w:t>
            </w:r>
          </w:p>
        </w:tc>
        <w:tc>
          <w:tcPr>
            <w:tcW w:w="3207" w:type="pct"/>
          </w:tcPr>
          <w:p w14:paraId="297BEFDF" w14:textId="7CD525D2" w:rsidR="00DB3F0B" w:rsidRDefault="002915E5" w:rsidP="00D0168D">
            <w:pPr>
              <w:pStyle w:val="ListNumberTable1"/>
              <w:numPr>
                <w:ilvl w:val="0"/>
                <w:numId w:val="0"/>
              </w:numPr>
              <w:ind w:left="340" w:hanging="340"/>
            </w:pPr>
            <w:r>
              <w:t>Fungicides are not to be used without the department’s prior approval.</w:t>
            </w:r>
          </w:p>
        </w:tc>
        <w:tc>
          <w:tcPr>
            <w:tcW w:w="1248" w:type="pct"/>
          </w:tcPr>
          <w:p w14:paraId="12AE051F" w14:textId="3F029008" w:rsidR="00DB3F0B" w:rsidRDefault="009C09F6" w:rsidP="00D0168D">
            <w:pPr>
              <w:pStyle w:val="ListNumberTable1"/>
              <w:numPr>
                <w:ilvl w:val="0"/>
                <w:numId w:val="0"/>
              </w:numPr>
              <w:ind w:left="340" w:hanging="340"/>
            </w:pPr>
            <w:r>
              <w:t>major</w:t>
            </w:r>
          </w:p>
        </w:tc>
      </w:tr>
      <w:tr w:rsidR="002915E5" w14:paraId="2716335F" w14:textId="77777777" w:rsidTr="00526D51">
        <w:tc>
          <w:tcPr>
            <w:tcW w:w="545" w:type="pct"/>
          </w:tcPr>
          <w:p w14:paraId="260BC6F8" w14:textId="74BB7E09" w:rsidR="002915E5" w:rsidRDefault="002915E5" w:rsidP="00C438AA">
            <w:pPr>
              <w:pStyle w:val="Numberedtables2"/>
              <w:numPr>
                <w:ilvl w:val="0"/>
                <w:numId w:val="0"/>
              </w:numPr>
              <w:ind w:left="454" w:hanging="454"/>
            </w:pPr>
            <w:r>
              <w:t>2.3</w:t>
            </w:r>
          </w:p>
        </w:tc>
        <w:tc>
          <w:tcPr>
            <w:tcW w:w="3207" w:type="pct"/>
          </w:tcPr>
          <w:p w14:paraId="2CDCEFFC" w14:textId="2683687F" w:rsidR="002915E5" w:rsidRDefault="002915E5" w:rsidP="00D0168D">
            <w:pPr>
              <w:pStyle w:val="ListNumberTable1"/>
              <w:numPr>
                <w:ilvl w:val="0"/>
                <w:numId w:val="0"/>
              </w:numPr>
              <w:ind w:left="33" w:hanging="33"/>
            </w:pPr>
            <w:r>
              <w:t>Installed soil traps must be cleaned to prevent the blocking of drainage outflow systems that remove solids (</w:t>
            </w:r>
            <w:r w:rsidR="006A4F7E">
              <w:rPr>
                <w:snapToGrid w:val="0"/>
              </w:rPr>
              <w:t>for example</w:t>
            </w:r>
            <w:r w:rsidRPr="002915E5">
              <w:rPr>
                <w:snapToGrid w:val="0"/>
              </w:rPr>
              <w:t xml:space="preserve"> detritus, plant refuse or other particulates</w:t>
            </w:r>
            <w:r>
              <w:t>). Any solids removed must be disposed of as biosecurity waste.</w:t>
            </w:r>
          </w:p>
        </w:tc>
        <w:tc>
          <w:tcPr>
            <w:tcW w:w="1248" w:type="pct"/>
          </w:tcPr>
          <w:p w14:paraId="32EF72DC" w14:textId="7DFD595F" w:rsidR="002915E5" w:rsidRDefault="009C09F6" w:rsidP="00D0168D">
            <w:pPr>
              <w:pStyle w:val="ListNumberTable1"/>
              <w:numPr>
                <w:ilvl w:val="0"/>
                <w:numId w:val="0"/>
              </w:numPr>
            </w:pPr>
            <w:r>
              <w:t>major</w:t>
            </w:r>
          </w:p>
        </w:tc>
      </w:tr>
      <w:tr w:rsidR="002915E5" w14:paraId="344DE51B" w14:textId="77777777" w:rsidTr="00526D51">
        <w:tc>
          <w:tcPr>
            <w:tcW w:w="545" w:type="pct"/>
          </w:tcPr>
          <w:p w14:paraId="22C1D964" w14:textId="57DF235E" w:rsidR="002915E5" w:rsidRDefault="002915E5" w:rsidP="002915E5">
            <w:pPr>
              <w:pStyle w:val="Numberedtables2"/>
              <w:numPr>
                <w:ilvl w:val="0"/>
                <w:numId w:val="0"/>
              </w:numPr>
              <w:ind w:left="454" w:hanging="454"/>
            </w:pPr>
            <w:r>
              <w:t>2.4</w:t>
            </w:r>
          </w:p>
        </w:tc>
        <w:tc>
          <w:tcPr>
            <w:tcW w:w="3207" w:type="pct"/>
          </w:tcPr>
          <w:p w14:paraId="01BD8B54" w14:textId="5C11DB89" w:rsidR="002915E5" w:rsidRDefault="002915E5" w:rsidP="00D0168D">
            <w:pPr>
              <w:pStyle w:val="ListNumberTable1"/>
              <w:numPr>
                <w:ilvl w:val="0"/>
                <w:numId w:val="0"/>
              </w:numPr>
              <w:ind w:left="33" w:hanging="33"/>
            </w:pPr>
            <w:r>
              <w:t>Multiple consignments of plants subject to biosecurity control must be segregated.</w:t>
            </w:r>
          </w:p>
        </w:tc>
        <w:tc>
          <w:tcPr>
            <w:tcW w:w="1248" w:type="pct"/>
          </w:tcPr>
          <w:p w14:paraId="5F96B941" w14:textId="38941F9F" w:rsidR="002915E5" w:rsidRDefault="009C09F6" w:rsidP="00D0168D">
            <w:pPr>
              <w:pStyle w:val="ListNumberTable1"/>
              <w:numPr>
                <w:ilvl w:val="0"/>
                <w:numId w:val="0"/>
              </w:numPr>
              <w:ind w:left="340" w:hanging="340"/>
            </w:pPr>
            <w:r>
              <w:t>minor</w:t>
            </w:r>
          </w:p>
        </w:tc>
      </w:tr>
      <w:tr w:rsidR="002915E5" w14:paraId="6A51E13A" w14:textId="77777777" w:rsidTr="00526D51">
        <w:tc>
          <w:tcPr>
            <w:tcW w:w="545" w:type="pct"/>
          </w:tcPr>
          <w:p w14:paraId="16C79B19" w14:textId="265CAFFB" w:rsidR="002915E5" w:rsidRDefault="002915E5" w:rsidP="002915E5">
            <w:pPr>
              <w:pStyle w:val="Numberedtables2"/>
              <w:numPr>
                <w:ilvl w:val="0"/>
                <w:numId w:val="0"/>
              </w:numPr>
              <w:ind w:left="454" w:hanging="454"/>
            </w:pPr>
            <w:r>
              <w:t>2.5</w:t>
            </w:r>
          </w:p>
        </w:tc>
        <w:tc>
          <w:tcPr>
            <w:tcW w:w="3207" w:type="pct"/>
          </w:tcPr>
          <w:p w14:paraId="0295D771" w14:textId="6D6C7781" w:rsidR="002915E5" w:rsidRDefault="002915E5" w:rsidP="00D0168D">
            <w:pPr>
              <w:pStyle w:val="ListNumberTable1"/>
              <w:numPr>
                <w:ilvl w:val="0"/>
                <w:numId w:val="0"/>
              </w:numPr>
              <w:ind w:left="33" w:hanging="33"/>
            </w:pPr>
            <w:r>
              <w:t>The propagation of plants subject to biosecurity control must occur only when there is a corresponding biosecurity direction that specifies this activity.</w:t>
            </w:r>
          </w:p>
        </w:tc>
        <w:tc>
          <w:tcPr>
            <w:tcW w:w="1248" w:type="pct"/>
          </w:tcPr>
          <w:p w14:paraId="4976B6DC" w14:textId="5130E1AB" w:rsidR="002915E5" w:rsidRDefault="009C09F6" w:rsidP="00D0168D">
            <w:pPr>
              <w:pStyle w:val="ListNumberTable1"/>
              <w:numPr>
                <w:ilvl w:val="0"/>
                <w:numId w:val="0"/>
              </w:numPr>
              <w:ind w:left="340" w:hanging="340"/>
            </w:pPr>
            <w:r>
              <w:t>major</w:t>
            </w:r>
          </w:p>
        </w:tc>
      </w:tr>
    </w:tbl>
    <w:p w14:paraId="552816BE" w14:textId="23E93383" w:rsidR="002915E5" w:rsidRDefault="002915E5" w:rsidP="002915E5">
      <w:pPr>
        <w:pStyle w:val="Caption"/>
      </w:pPr>
      <w:r>
        <w:t xml:space="preserve">Table </w:t>
      </w:r>
      <w:r w:rsidR="008B734C">
        <w:t>2.1</w:t>
      </w:r>
      <w:r>
        <w:rPr>
          <w:rStyle w:val="Strong"/>
          <w:b/>
          <w:bCs/>
        </w:rPr>
        <w:t xml:space="preserve"> Horticultural and agricultural practice – </w:t>
      </w:r>
      <w:r w:rsidR="00500BB1">
        <w:rPr>
          <w:rStyle w:val="Strong"/>
          <w:b/>
          <w:bCs/>
        </w:rPr>
        <w:t>enclosed facilities requirement</w:t>
      </w:r>
    </w:p>
    <w:tbl>
      <w:tblPr>
        <w:tblStyle w:val="TableGrid"/>
        <w:tblW w:w="5000" w:type="pct"/>
        <w:tblLayout w:type="fixed"/>
        <w:tblLook w:val="04A0" w:firstRow="1" w:lastRow="0" w:firstColumn="1" w:lastColumn="0" w:noHBand="0" w:noVBand="1"/>
      </w:tblPr>
      <w:tblGrid>
        <w:gridCol w:w="988"/>
        <w:gridCol w:w="5811"/>
        <w:gridCol w:w="2261"/>
      </w:tblGrid>
      <w:tr w:rsidR="002915E5" w14:paraId="7D39CBC0" w14:textId="77777777" w:rsidTr="00526D51">
        <w:trPr>
          <w:tblHeader/>
        </w:trPr>
        <w:tc>
          <w:tcPr>
            <w:tcW w:w="545" w:type="pct"/>
          </w:tcPr>
          <w:p w14:paraId="7DFD5E1F" w14:textId="77777777" w:rsidR="002915E5" w:rsidRDefault="002915E5" w:rsidP="00C438AA">
            <w:pPr>
              <w:pStyle w:val="Numberedtables1"/>
              <w:numPr>
                <w:ilvl w:val="0"/>
                <w:numId w:val="0"/>
              </w:numPr>
            </w:pPr>
          </w:p>
        </w:tc>
        <w:tc>
          <w:tcPr>
            <w:tcW w:w="3207" w:type="pct"/>
          </w:tcPr>
          <w:p w14:paraId="7C10C910" w14:textId="77777777" w:rsidR="002915E5" w:rsidRDefault="002915E5" w:rsidP="00C438AA">
            <w:pPr>
              <w:pStyle w:val="TableHeading"/>
            </w:pPr>
            <w:r>
              <w:t>Requirement</w:t>
            </w:r>
          </w:p>
        </w:tc>
        <w:tc>
          <w:tcPr>
            <w:tcW w:w="1248" w:type="pct"/>
          </w:tcPr>
          <w:p w14:paraId="2AFE6A1E" w14:textId="77777777" w:rsidR="002915E5" w:rsidRDefault="002915E5" w:rsidP="00C438AA">
            <w:pPr>
              <w:pStyle w:val="TableHeading"/>
              <w:rPr>
                <w:rStyle w:val="Strong"/>
                <w:b/>
                <w:bCs w:val="0"/>
              </w:rPr>
            </w:pPr>
            <w:r>
              <w:rPr>
                <w:rStyle w:val="Strong"/>
                <w:b/>
                <w:bCs w:val="0"/>
              </w:rPr>
              <w:t>Non-conformity</w:t>
            </w:r>
          </w:p>
        </w:tc>
      </w:tr>
      <w:tr w:rsidR="002915E5" w14:paraId="40967FFB" w14:textId="77777777" w:rsidTr="00526D51">
        <w:tc>
          <w:tcPr>
            <w:tcW w:w="545" w:type="pct"/>
          </w:tcPr>
          <w:p w14:paraId="2D4A7033" w14:textId="3D48A198" w:rsidR="002915E5" w:rsidRDefault="00A07811" w:rsidP="00C438AA">
            <w:pPr>
              <w:pStyle w:val="Numberedtables2"/>
              <w:numPr>
                <w:ilvl w:val="0"/>
                <w:numId w:val="0"/>
              </w:numPr>
              <w:ind w:left="454" w:hanging="454"/>
            </w:pPr>
            <w:r>
              <w:t>2.1</w:t>
            </w:r>
            <w:r w:rsidR="000D157E">
              <w:t>.1</w:t>
            </w:r>
          </w:p>
        </w:tc>
        <w:tc>
          <w:tcPr>
            <w:tcW w:w="3207" w:type="pct"/>
          </w:tcPr>
          <w:p w14:paraId="5799B5F5" w14:textId="58BCE33D" w:rsidR="00C438AA" w:rsidRDefault="00C438AA" w:rsidP="00C438AA">
            <w:pPr>
              <w:pStyle w:val="Normalsmall"/>
            </w:pPr>
            <w:r>
              <w:t>The b</w:t>
            </w:r>
            <w:r w:rsidR="00B7144F">
              <w:t>iosecurity industry participant</w:t>
            </w:r>
            <w:r w:rsidR="002D2198">
              <w:t xml:space="preserve"> </w:t>
            </w:r>
            <w:r>
              <w:t>must implement pest and disease control management practices for all plants subject to biosecurity control, including:</w:t>
            </w:r>
          </w:p>
          <w:p w14:paraId="3EE664BA" w14:textId="64C3416B" w:rsidR="00C438AA" w:rsidRDefault="00C438AA" w:rsidP="00171C93">
            <w:pPr>
              <w:pStyle w:val="ListNumberTable1"/>
              <w:numPr>
                <w:ilvl w:val="0"/>
                <w:numId w:val="162"/>
              </w:numPr>
            </w:pPr>
            <w:r>
              <w:t>inspecting for pest and</w:t>
            </w:r>
            <w:r w:rsidR="00BF500D">
              <w:t xml:space="preserve"> disease at least once per week</w:t>
            </w:r>
          </w:p>
          <w:p w14:paraId="27B2FC8D" w14:textId="06F7FBAF" w:rsidR="00C438AA" w:rsidRDefault="00C438AA" w:rsidP="00C438AA">
            <w:pPr>
              <w:pStyle w:val="ListNumberTable1"/>
            </w:pPr>
            <w:r>
              <w:t>removing leaf litter/plant debris from the biosecurity area at least once pe</w:t>
            </w:r>
            <w:r w:rsidR="00BF500D">
              <w:t>r week</w:t>
            </w:r>
          </w:p>
          <w:p w14:paraId="188F83EB" w14:textId="0EE5CD1C" w:rsidR="00C438AA" w:rsidRDefault="00C438AA" w:rsidP="00C438AA">
            <w:pPr>
              <w:pStyle w:val="ListNumberTable1"/>
            </w:pPr>
            <w:r>
              <w:t>removing all spent plant material from the biosec</w:t>
            </w:r>
            <w:r w:rsidR="00BF500D">
              <w:t>urity area at least fortnightly</w:t>
            </w:r>
          </w:p>
          <w:p w14:paraId="1BBF1A4A" w14:textId="54C487EA" w:rsidR="002915E5" w:rsidRDefault="00C438AA" w:rsidP="00C438AA">
            <w:pPr>
              <w:pStyle w:val="ListNumberTable1"/>
            </w:pPr>
            <w:proofErr w:type="gramStart"/>
            <w:r>
              <w:t>disinfection</w:t>
            </w:r>
            <w:proofErr w:type="gramEnd"/>
            <w:r>
              <w:t xml:space="preserve"> of floors and benches following the release of consignments or the conclusion of research.</w:t>
            </w:r>
          </w:p>
        </w:tc>
        <w:tc>
          <w:tcPr>
            <w:tcW w:w="1248" w:type="pct"/>
          </w:tcPr>
          <w:p w14:paraId="78D7F3D9" w14:textId="710F56EE" w:rsidR="002915E5" w:rsidRDefault="00AF474B" w:rsidP="00171C93">
            <w:pPr>
              <w:pStyle w:val="ListNumberTable1"/>
              <w:numPr>
                <w:ilvl w:val="0"/>
                <w:numId w:val="377"/>
              </w:numPr>
            </w:pPr>
            <w:r>
              <w:t>m</w:t>
            </w:r>
            <w:r w:rsidR="009C09F6">
              <w:t>ajor</w:t>
            </w:r>
          </w:p>
          <w:p w14:paraId="5B04197B" w14:textId="7365586F" w:rsidR="009C09F6" w:rsidRDefault="00AF474B" w:rsidP="00171C93">
            <w:pPr>
              <w:pStyle w:val="ListNumberTable1"/>
              <w:numPr>
                <w:ilvl w:val="0"/>
                <w:numId w:val="377"/>
              </w:numPr>
            </w:pPr>
            <w:r>
              <w:t>m</w:t>
            </w:r>
            <w:r w:rsidR="009C09F6">
              <w:t>inor</w:t>
            </w:r>
          </w:p>
          <w:p w14:paraId="1FED214E" w14:textId="6F4D00DB" w:rsidR="009C09F6" w:rsidRDefault="00AF474B" w:rsidP="00171C93">
            <w:pPr>
              <w:pStyle w:val="ListNumberTable1"/>
              <w:numPr>
                <w:ilvl w:val="0"/>
                <w:numId w:val="377"/>
              </w:numPr>
            </w:pPr>
            <w:r>
              <w:t>m</w:t>
            </w:r>
            <w:r w:rsidR="009C09F6">
              <w:t>inor</w:t>
            </w:r>
          </w:p>
          <w:p w14:paraId="0D60407C" w14:textId="46FA5B9B" w:rsidR="009C09F6" w:rsidRDefault="009C09F6" w:rsidP="00171C93">
            <w:pPr>
              <w:pStyle w:val="ListNumberTable1"/>
              <w:numPr>
                <w:ilvl w:val="0"/>
                <w:numId w:val="377"/>
              </w:numPr>
            </w:pPr>
            <w:r>
              <w:t>major</w:t>
            </w:r>
          </w:p>
        </w:tc>
      </w:tr>
    </w:tbl>
    <w:p w14:paraId="07DC11FF" w14:textId="26040048" w:rsidR="00C438AA" w:rsidRPr="00B75841" w:rsidRDefault="008B734C" w:rsidP="00C438AA">
      <w:pPr>
        <w:pStyle w:val="Caption"/>
      </w:pPr>
      <w:r>
        <w:t>Table 2.2</w:t>
      </w:r>
      <w:r w:rsidR="00E01328" w:rsidRPr="00B75841">
        <w:rPr>
          <w:rStyle w:val="Strong"/>
          <w:b/>
          <w:bCs/>
        </w:rPr>
        <w:t xml:space="preserve"> Rose scion wood (or budding onto domestic root stocks) only </w:t>
      </w:r>
      <w:r w:rsidR="00C438AA" w:rsidRPr="00B75841">
        <w:rPr>
          <w:rStyle w:val="Strong"/>
          <w:b/>
          <w:bCs/>
        </w:rPr>
        <w:t>requirements</w:t>
      </w:r>
    </w:p>
    <w:tbl>
      <w:tblPr>
        <w:tblStyle w:val="TableGrid"/>
        <w:tblW w:w="5000" w:type="pct"/>
        <w:tblLayout w:type="fixed"/>
        <w:tblLook w:val="04A0" w:firstRow="1" w:lastRow="0" w:firstColumn="1" w:lastColumn="0" w:noHBand="0" w:noVBand="1"/>
      </w:tblPr>
      <w:tblGrid>
        <w:gridCol w:w="988"/>
        <w:gridCol w:w="5811"/>
        <w:gridCol w:w="2261"/>
      </w:tblGrid>
      <w:tr w:rsidR="00C438AA" w14:paraId="45CC1A6E" w14:textId="77777777" w:rsidTr="00526D51">
        <w:trPr>
          <w:tblHeader/>
        </w:trPr>
        <w:tc>
          <w:tcPr>
            <w:tcW w:w="545" w:type="pct"/>
          </w:tcPr>
          <w:p w14:paraId="20AB1E3C" w14:textId="77777777" w:rsidR="00C438AA" w:rsidRPr="008511F2" w:rsidRDefault="00C438AA" w:rsidP="00C438AA">
            <w:pPr>
              <w:pStyle w:val="Numberedtables1"/>
              <w:numPr>
                <w:ilvl w:val="0"/>
                <w:numId w:val="0"/>
              </w:numPr>
              <w:rPr>
                <w:highlight w:val="yellow"/>
              </w:rPr>
            </w:pPr>
          </w:p>
        </w:tc>
        <w:tc>
          <w:tcPr>
            <w:tcW w:w="3207" w:type="pct"/>
          </w:tcPr>
          <w:p w14:paraId="5FB398EB" w14:textId="77777777" w:rsidR="00C438AA" w:rsidRPr="00B75841" w:rsidRDefault="00C438AA" w:rsidP="00C438AA">
            <w:pPr>
              <w:pStyle w:val="TableHeading"/>
            </w:pPr>
            <w:r w:rsidRPr="00B75841">
              <w:t>Requirement</w:t>
            </w:r>
          </w:p>
        </w:tc>
        <w:tc>
          <w:tcPr>
            <w:tcW w:w="1248" w:type="pct"/>
          </w:tcPr>
          <w:p w14:paraId="07FE6743" w14:textId="77777777" w:rsidR="00C438AA" w:rsidRPr="00B75841" w:rsidRDefault="00C438AA" w:rsidP="00C438AA">
            <w:pPr>
              <w:pStyle w:val="TableHeading"/>
              <w:rPr>
                <w:rStyle w:val="Strong"/>
                <w:b/>
                <w:bCs w:val="0"/>
              </w:rPr>
            </w:pPr>
            <w:r w:rsidRPr="00B75841">
              <w:rPr>
                <w:rStyle w:val="Strong"/>
                <w:b/>
                <w:bCs w:val="0"/>
              </w:rPr>
              <w:t>Non-conformity</w:t>
            </w:r>
          </w:p>
        </w:tc>
      </w:tr>
      <w:tr w:rsidR="00C438AA" w14:paraId="4FE04E8D" w14:textId="77777777" w:rsidTr="00526D51">
        <w:tc>
          <w:tcPr>
            <w:tcW w:w="545" w:type="pct"/>
          </w:tcPr>
          <w:p w14:paraId="421EC46E" w14:textId="46010D2D" w:rsidR="00C438AA" w:rsidRDefault="00A07811" w:rsidP="00C438AA">
            <w:pPr>
              <w:pStyle w:val="Numberedtables2"/>
              <w:numPr>
                <w:ilvl w:val="0"/>
                <w:numId w:val="0"/>
              </w:numPr>
              <w:ind w:left="454" w:hanging="454"/>
            </w:pPr>
            <w:r>
              <w:t>2.2.1</w:t>
            </w:r>
          </w:p>
        </w:tc>
        <w:tc>
          <w:tcPr>
            <w:tcW w:w="3207" w:type="pct"/>
          </w:tcPr>
          <w:p w14:paraId="57465B7D" w14:textId="77777777" w:rsidR="00E01328" w:rsidRPr="00E01328" w:rsidRDefault="00E01328" w:rsidP="00E01328">
            <w:pPr>
              <w:pStyle w:val="Normalsmall"/>
            </w:pPr>
            <w:r w:rsidRPr="00E01328">
              <w:t xml:space="preserve">Rose scion wood subject to biosecurity control must: </w:t>
            </w:r>
          </w:p>
          <w:p w14:paraId="41309CE8" w14:textId="06997DBF" w:rsidR="00E01328" w:rsidRPr="00E01328" w:rsidRDefault="00E01328" w:rsidP="00171C93">
            <w:pPr>
              <w:pStyle w:val="ListNumberTable1"/>
              <w:numPr>
                <w:ilvl w:val="0"/>
                <w:numId w:val="163"/>
              </w:numPr>
            </w:pPr>
            <w:r w:rsidRPr="00E01328">
              <w:t>be i</w:t>
            </w:r>
            <w:r w:rsidR="004A034F">
              <w:t>n a dedicated biosecurity area</w:t>
            </w:r>
          </w:p>
          <w:p w14:paraId="4EF1B700" w14:textId="0100499A" w:rsidR="00C438AA" w:rsidRPr="00E01328" w:rsidRDefault="00E01328" w:rsidP="00E01328">
            <w:pPr>
              <w:pStyle w:val="ListNumberTable1"/>
            </w:pPr>
            <w:proofErr w:type="gramStart"/>
            <w:r w:rsidRPr="00E01328">
              <w:t>not</w:t>
            </w:r>
            <w:proofErr w:type="gramEnd"/>
            <w:r w:rsidRPr="00E01328">
              <w:t xml:space="preserve"> be grown within 30 metres of any plants of the rosaceous family.</w:t>
            </w:r>
          </w:p>
        </w:tc>
        <w:tc>
          <w:tcPr>
            <w:tcW w:w="1248" w:type="pct"/>
          </w:tcPr>
          <w:p w14:paraId="59FCDAE7" w14:textId="3CEA2A94" w:rsidR="00C438AA" w:rsidRPr="005D57A8" w:rsidRDefault="00490C34" w:rsidP="00171C93">
            <w:pPr>
              <w:pStyle w:val="ListNumberTable1"/>
              <w:numPr>
                <w:ilvl w:val="0"/>
                <w:numId w:val="378"/>
              </w:numPr>
            </w:pPr>
            <w:r w:rsidRPr="005D57A8">
              <w:t>major</w:t>
            </w:r>
          </w:p>
          <w:p w14:paraId="2A065464" w14:textId="033C1482" w:rsidR="00B75841" w:rsidRPr="005D57A8" w:rsidRDefault="001F1523" w:rsidP="006D7007">
            <w:pPr>
              <w:pStyle w:val="ListNumberTable1"/>
              <w:numPr>
                <w:ilvl w:val="0"/>
                <w:numId w:val="378"/>
              </w:numPr>
            </w:pPr>
            <w:r w:rsidRPr="005D57A8">
              <w:t>minor</w:t>
            </w:r>
          </w:p>
        </w:tc>
      </w:tr>
      <w:tr w:rsidR="00E01328" w14:paraId="5E9EBB4B" w14:textId="77777777" w:rsidTr="00526D51">
        <w:tc>
          <w:tcPr>
            <w:tcW w:w="545" w:type="pct"/>
          </w:tcPr>
          <w:p w14:paraId="36442E81" w14:textId="57D56EA9" w:rsidR="00E01328" w:rsidRDefault="00A07811" w:rsidP="00C438AA">
            <w:pPr>
              <w:pStyle w:val="Numberedtables2"/>
              <w:numPr>
                <w:ilvl w:val="0"/>
                <w:numId w:val="0"/>
              </w:numPr>
              <w:ind w:left="454" w:hanging="454"/>
            </w:pPr>
            <w:r>
              <w:t>2.2.2</w:t>
            </w:r>
          </w:p>
        </w:tc>
        <w:tc>
          <w:tcPr>
            <w:tcW w:w="3207" w:type="pct"/>
          </w:tcPr>
          <w:p w14:paraId="70B8E560" w14:textId="4968EBCE" w:rsidR="00E01328" w:rsidRPr="00E01328" w:rsidRDefault="00E01328" w:rsidP="00D0168D">
            <w:pPr>
              <w:pStyle w:val="ListNumberTable1"/>
              <w:numPr>
                <w:ilvl w:val="0"/>
                <w:numId w:val="0"/>
              </w:numPr>
              <w:ind w:left="33" w:hanging="33"/>
            </w:pPr>
            <w:r>
              <w:t>Any plant that dies or fails to establish while subject to biosecurity control must be retained and referred to a biosecurity officer at inspection.</w:t>
            </w:r>
          </w:p>
        </w:tc>
        <w:tc>
          <w:tcPr>
            <w:tcW w:w="1248" w:type="pct"/>
          </w:tcPr>
          <w:p w14:paraId="00447DE7" w14:textId="7BA79B92" w:rsidR="00E01328" w:rsidRDefault="00B75841" w:rsidP="00D0168D">
            <w:pPr>
              <w:pStyle w:val="ListNumberTable1"/>
              <w:numPr>
                <w:ilvl w:val="0"/>
                <w:numId w:val="0"/>
              </w:numPr>
              <w:ind w:left="340" w:hanging="340"/>
            </w:pPr>
            <w:r>
              <w:t>major</w:t>
            </w:r>
          </w:p>
        </w:tc>
      </w:tr>
    </w:tbl>
    <w:p w14:paraId="1A6B8088" w14:textId="72ECAAE8" w:rsidR="00E01328" w:rsidRDefault="008B734C" w:rsidP="00E01328">
      <w:pPr>
        <w:pStyle w:val="Caption"/>
      </w:pPr>
      <w:r>
        <w:t>Table 2.3</w:t>
      </w:r>
      <w:r w:rsidR="00166E2B">
        <w:rPr>
          <w:rStyle w:val="Strong"/>
          <w:b/>
          <w:bCs/>
        </w:rPr>
        <w:t xml:space="preserve"> Enclosed facilities</w:t>
      </w:r>
      <w:r w:rsidR="00E01328">
        <w:rPr>
          <w:rStyle w:val="Strong"/>
          <w:b/>
          <w:bCs/>
        </w:rPr>
        <w:t xml:space="preserve"> requirements</w:t>
      </w:r>
    </w:p>
    <w:tbl>
      <w:tblPr>
        <w:tblStyle w:val="TableGrid"/>
        <w:tblW w:w="5000" w:type="pct"/>
        <w:tblLayout w:type="fixed"/>
        <w:tblLook w:val="04A0" w:firstRow="1" w:lastRow="0" w:firstColumn="1" w:lastColumn="0" w:noHBand="0" w:noVBand="1"/>
      </w:tblPr>
      <w:tblGrid>
        <w:gridCol w:w="988"/>
        <w:gridCol w:w="5811"/>
        <w:gridCol w:w="2261"/>
      </w:tblGrid>
      <w:tr w:rsidR="00E01328" w:rsidRPr="005D57A8" w14:paraId="399E1A2C" w14:textId="77777777" w:rsidTr="00526D51">
        <w:trPr>
          <w:tblHeader/>
        </w:trPr>
        <w:tc>
          <w:tcPr>
            <w:tcW w:w="545" w:type="pct"/>
          </w:tcPr>
          <w:p w14:paraId="292E9722" w14:textId="77777777" w:rsidR="00E01328" w:rsidRDefault="00E01328" w:rsidP="00244B72">
            <w:pPr>
              <w:pStyle w:val="Numberedtables1"/>
              <w:numPr>
                <w:ilvl w:val="0"/>
                <w:numId w:val="0"/>
              </w:numPr>
            </w:pPr>
          </w:p>
        </w:tc>
        <w:tc>
          <w:tcPr>
            <w:tcW w:w="3207" w:type="pct"/>
          </w:tcPr>
          <w:p w14:paraId="7B68AFE4" w14:textId="77777777" w:rsidR="00E01328" w:rsidRDefault="00E01328" w:rsidP="00244B72">
            <w:pPr>
              <w:pStyle w:val="TableHeading"/>
            </w:pPr>
            <w:r>
              <w:t>Requirement</w:t>
            </w:r>
          </w:p>
        </w:tc>
        <w:tc>
          <w:tcPr>
            <w:tcW w:w="1248" w:type="pct"/>
          </w:tcPr>
          <w:p w14:paraId="7A30B509" w14:textId="77777777" w:rsidR="00E01328" w:rsidRDefault="00E01328" w:rsidP="00244B72">
            <w:pPr>
              <w:pStyle w:val="TableHeading"/>
              <w:rPr>
                <w:rStyle w:val="Strong"/>
                <w:b/>
                <w:bCs w:val="0"/>
              </w:rPr>
            </w:pPr>
            <w:r>
              <w:rPr>
                <w:rStyle w:val="Strong"/>
                <w:b/>
                <w:bCs w:val="0"/>
              </w:rPr>
              <w:t>Non-conformity</w:t>
            </w:r>
          </w:p>
        </w:tc>
      </w:tr>
      <w:tr w:rsidR="00E01328" w:rsidRPr="005D57A8" w14:paraId="69ED3EA1" w14:textId="77777777" w:rsidTr="00526D51">
        <w:tc>
          <w:tcPr>
            <w:tcW w:w="545" w:type="pct"/>
          </w:tcPr>
          <w:p w14:paraId="015EE63A" w14:textId="669B7791" w:rsidR="00E01328" w:rsidRDefault="00A07811" w:rsidP="00244B72">
            <w:pPr>
              <w:pStyle w:val="Numberedtables2"/>
              <w:numPr>
                <w:ilvl w:val="0"/>
                <w:numId w:val="0"/>
              </w:numPr>
              <w:ind w:left="454" w:hanging="454"/>
            </w:pPr>
            <w:r>
              <w:t>2.3.1</w:t>
            </w:r>
          </w:p>
        </w:tc>
        <w:tc>
          <w:tcPr>
            <w:tcW w:w="3207" w:type="pct"/>
          </w:tcPr>
          <w:p w14:paraId="137798B7" w14:textId="209D32B0" w:rsidR="00E01328" w:rsidRPr="00E01328" w:rsidRDefault="00E01328" w:rsidP="00D0168D">
            <w:pPr>
              <w:pStyle w:val="ListNumberTable1"/>
              <w:numPr>
                <w:ilvl w:val="0"/>
                <w:numId w:val="0"/>
              </w:numPr>
              <w:ind w:left="33" w:hanging="33"/>
            </w:pPr>
            <w:r>
              <w:t>Plants released from biosecurity control must be removed from a plant facility structure or room where there are still plants subject to biosecurity control.</w:t>
            </w:r>
          </w:p>
        </w:tc>
        <w:tc>
          <w:tcPr>
            <w:tcW w:w="1248" w:type="pct"/>
          </w:tcPr>
          <w:p w14:paraId="6E2A5AE0" w14:textId="1B04C54F" w:rsidR="00E01328" w:rsidRDefault="00B75841" w:rsidP="00D0168D">
            <w:pPr>
              <w:pStyle w:val="ListNumberTable1"/>
              <w:numPr>
                <w:ilvl w:val="0"/>
                <w:numId w:val="0"/>
              </w:numPr>
              <w:ind w:left="340" w:hanging="340"/>
            </w:pPr>
            <w:r>
              <w:t>major</w:t>
            </w:r>
          </w:p>
        </w:tc>
      </w:tr>
      <w:tr w:rsidR="00E01328" w:rsidRPr="005D57A8" w14:paraId="7B8DD05F" w14:textId="77777777" w:rsidTr="00526D51">
        <w:tc>
          <w:tcPr>
            <w:tcW w:w="545" w:type="pct"/>
          </w:tcPr>
          <w:p w14:paraId="4D889F0C" w14:textId="7B513C75" w:rsidR="00E01328" w:rsidRDefault="00A07811" w:rsidP="00244B72">
            <w:pPr>
              <w:pStyle w:val="Numberedtables2"/>
              <w:numPr>
                <w:ilvl w:val="0"/>
                <w:numId w:val="0"/>
              </w:numPr>
              <w:ind w:left="454" w:hanging="454"/>
            </w:pPr>
            <w:r>
              <w:t>2.3.2</w:t>
            </w:r>
          </w:p>
        </w:tc>
        <w:tc>
          <w:tcPr>
            <w:tcW w:w="3207" w:type="pct"/>
          </w:tcPr>
          <w:p w14:paraId="0D4A732B" w14:textId="0F90D88B" w:rsidR="00E01328" w:rsidRPr="00E01328" w:rsidRDefault="00E01328" w:rsidP="00D0168D">
            <w:pPr>
              <w:pStyle w:val="ListNumberTable1"/>
              <w:numPr>
                <w:ilvl w:val="0"/>
                <w:numId w:val="0"/>
              </w:numPr>
              <w:ind w:left="33" w:hanging="33"/>
            </w:pPr>
            <w:r>
              <w:t>Enclosed approved arrangement site facilities which are to be used for goods not subject to biosecurity control must be decontaminated as detailed in the departments decommissioning requirements.</w:t>
            </w:r>
          </w:p>
        </w:tc>
        <w:tc>
          <w:tcPr>
            <w:tcW w:w="1248" w:type="pct"/>
          </w:tcPr>
          <w:p w14:paraId="7C30E9FF" w14:textId="176ECA63" w:rsidR="00E01328" w:rsidRDefault="00B75841" w:rsidP="00D0168D">
            <w:pPr>
              <w:pStyle w:val="ListNumberTable1"/>
              <w:numPr>
                <w:ilvl w:val="0"/>
                <w:numId w:val="0"/>
              </w:numPr>
              <w:ind w:left="340" w:hanging="340"/>
            </w:pPr>
            <w:r>
              <w:t>major</w:t>
            </w:r>
          </w:p>
        </w:tc>
      </w:tr>
      <w:tr w:rsidR="00E01328" w:rsidRPr="005D57A8" w14:paraId="54724F6A" w14:textId="77777777" w:rsidTr="00526D51">
        <w:tc>
          <w:tcPr>
            <w:tcW w:w="545" w:type="pct"/>
          </w:tcPr>
          <w:p w14:paraId="282DA3AB" w14:textId="566CD861" w:rsidR="00E01328" w:rsidRDefault="00A07811" w:rsidP="00244B72">
            <w:pPr>
              <w:pStyle w:val="Numberedtables2"/>
              <w:numPr>
                <w:ilvl w:val="0"/>
                <w:numId w:val="0"/>
              </w:numPr>
              <w:ind w:left="454" w:hanging="454"/>
            </w:pPr>
            <w:r>
              <w:t>2.3.3</w:t>
            </w:r>
          </w:p>
        </w:tc>
        <w:tc>
          <w:tcPr>
            <w:tcW w:w="3207" w:type="pct"/>
          </w:tcPr>
          <w:p w14:paraId="3EB91465" w14:textId="77777777" w:rsidR="00E01328" w:rsidRDefault="00E01328" w:rsidP="00D0168D">
            <w:pPr>
              <w:pStyle w:val="ListNumberTable1"/>
              <w:numPr>
                <w:ilvl w:val="0"/>
                <w:numId w:val="0"/>
              </w:numPr>
              <w:ind w:left="33" w:hanging="33"/>
            </w:pPr>
            <w:r>
              <w:t>Goods subject to biosecurity control must be held in sealed primary container devices when in a biosecurity containment storage area/unit.</w:t>
            </w:r>
          </w:p>
          <w:p w14:paraId="79ECA3C5" w14:textId="5D504D0B" w:rsidR="00E01328" w:rsidRDefault="00E01328" w:rsidP="00D0168D">
            <w:pPr>
              <w:pStyle w:val="ListNumberTable1"/>
              <w:numPr>
                <w:ilvl w:val="0"/>
                <w:numId w:val="0"/>
              </w:numPr>
              <w:ind w:left="33" w:hanging="33"/>
            </w:pPr>
            <w:r>
              <w:rPr>
                <w:rFonts w:asciiTheme="majorHAnsi" w:hAnsiTheme="majorHAnsi"/>
              </w:rPr>
              <w:t>Note: The biosecurity containment storage unit may be within the biosecurity containment storage area.</w:t>
            </w:r>
          </w:p>
        </w:tc>
        <w:tc>
          <w:tcPr>
            <w:tcW w:w="1248" w:type="pct"/>
          </w:tcPr>
          <w:p w14:paraId="0653B5CE" w14:textId="5D9EE52A" w:rsidR="00E01328" w:rsidRDefault="004A034F" w:rsidP="00D0168D">
            <w:pPr>
              <w:pStyle w:val="ListNumberTable1"/>
              <w:numPr>
                <w:ilvl w:val="0"/>
                <w:numId w:val="0"/>
              </w:numPr>
              <w:ind w:left="340" w:hanging="340"/>
            </w:pPr>
            <w:r>
              <w:t>major</w:t>
            </w:r>
          </w:p>
        </w:tc>
      </w:tr>
      <w:tr w:rsidR="00E01328" w:rsidRPr="005D57A8" w14:paraId="4A83C3D2" w14:textId="77777777" w:rsidTr="00526D51">
        <w:tc>
          <w:tcPr>
            <w:tcW w:w="545" w:type="pct"/>
          </w:tcPr>
          <w:p w14:paraId="405D7C76" w14:textId="68D0672C" w:rsidR="00E01328" w:rsidRDefault="008B734C" w:rsidP="008B734C">
            <w:pPr>
              <w:pStyle w:val="Numberedtables2"/>
              <w:numPr>
                <w:ilvl w:val="0"/>
                <w:numId w:val="0"/>
              </w:numPr>
              <w:ind w:left="454" w:hanging="454"/>
            </w:pPr>
            <w:r>
              <w:t>2.</w:t>
            </w:r>
            <w:r w:rsidR="00A07811">
              <w:t>3.4</w:t>
            </w:r>
          </w:p>
        </w:tc>
        <w:tc>
          <w:tcPr>
            <w:tcW w:w="3207" w:type="pct"/>
          </w:tcPr>
          <w:p w14:paraId="5D7C845F" w14:textId="6A891647" w:rsidR="00E01328" w:rsidRDefault="00E01328" w:rsidP="00D0168D">
            <w:pPr>
              <w:pStyle w:val="ListNumberTable1"/>
              <w:numPr>
                <w:ilvl w:val="0"/>
                <w:numId w:val="0"/>
              </w:numPr>
              <w:ind w:left="33" w:hanging="33"/>
            </w:pPr>
            <w:r>
              <w:t>While goods subject to biosecurity control are held in primary containment, or being worked on, doors and or windows must remain closed.</w:t>
            </w:r>
          </w:p>
        </w:tc>
        <w:tc>
          <w:tcPr>
            <w:tcW w:w="1248" w:type="pct"/>
          </w:tcPr>
          <w:p w14:paraId="0CEF119F" w14:textId="33CA5BA5" w:rsidR="00E01328" w:rsidRDefault="004A034F" w:rsidP="00D0168D">
            <w:pPr>
              <w:pStyle w:val="ListNumberTable1"/>
              <w:numPr>
                <w:ilvl w:val="0"/>
                <w:numId w:val="0"/>
              </w:numPr>
              <w:ind w:left="340" w:hanging="340"/>
            </w:pPr>
            <w:r>
              <w:t>major</w:t>
            </w:r>
          </w:p>
        </w:tc>
      </w:tr>
      <w:tr w:rsidR="00E01328" w:rsidRPr="005D57A8" w14:paraId="342DFC40" w14:textId="77777777" w:rsidTr="00526D51">
        <w:tc>
          <w:tcPr>
            <w:tcW w:w="545" w:type="pct"/>
          </w:tcPr>
          <w:p w14:paraId="3BFC3EEF" w14:textId="153B92CE" w:rsidR="00E01328" w:rsidRDefault="00A07811" w:rsidP="00244B72">
            <w:pPr>
              <w:pStyle w:val="Numberedtables2"/>
              <w:numPr>
                <w:ilvl w:val="0"/>
                <w:numId w:val="0"/>
              </w:numPr>
              <w:ind w:left="454" w:hanging="454"/>
            </w:pPr>
            <w:r>
              <w:t>2.3.5</w:t>
            </w:r>
          </w:p>
        </w:tc>
        <w:tc>
          <w:tcPr>
            <w:tcW w:w="3207" w:type="pct"/>
          </w:tcPr>
          <w:p w14:paraId="57072306" w14:textId="02775B2D" w:rsidR="00E01328" w:rsidRDefault="003759EF" w:rsidP="00D0168D">
            <w:pPr>
              <w:pStyle w:val="ListNumberTable1"/>
              <w:numPr>
                <w:ilvl w:val="0"/>
                <w:numId w:val="0"/>
              </w:numPr>
              <w:ind w:left="33" w:hanging="33"/>
            </w:pPr>
            <w:r w:rsidRPr="003759EF">
              <w:rPr>
                <w:snapToGrid w:val="0"/>
              </w:rPr>
              <w:t>Doors and windows must remain closed when goods subject to biosecurity control are being held in biosecurity containment storage, treatment and or support areas located outside the BC1 facility.</w:t>
            </w:r>
          </w:p>
        </w:tc>
        <w:tc>
          <w:tcPr>
            <w:tcW w:w="1248" w:type="pct"/>
          </w:tcPr>
          <w:p w14:paraId="47D792F8" w14:textId="752A852E" w:rsidR="00E01328" w:rsidRDefault="004A034F" w:rsidP="00D0168D">
            <w:pPr>
              <w:pStyle w:val="ListNumberTable1"/>
              <w:numPr>
                <w:ilvl w:val="0"/>
                <w:numId w:val="0"/>
              </w:numPr>
              <w:ind w:left="340" w:hanging="340"/>
            </w:pPr>
            <w:r>
              <w:t>major</w:t>
            </w:r>
          </w:p>
        </w:tc>
      </w:tr>
      <w:tr w:rsidR="003759EF" w:rsidRPr="005D57A8" w14:paraId="3CAE13C0" w14:textId="77777777" w:rsidTr="00526D51">
        <w:tc>
          <w:tcPr>
            <w:tcW w:w="545" w:type="pct"/>
          </w:tcPr>
          <w:p w14:paraId="6FE123F5" w14:textId="3202D7BA" w:rsidR="003759EF" w:rsidRDefault="008B734C" w:rsidP="00244B72">
            <w:pPr>
              <w:pStyle w:val="Numberedtables2"/>
              <w:numPr>
                <w:ilvl w:val="0"/>
                <w:numId w:val="0"/>
              </w:numPr>
              <w:ind w:left="454" w:hanging="454"/>
            </w:pPr>
            <w:r>
              <w:t>2.</w:t>
            </w:r>
            <w:r w:rsidR="00A07811">
              <w:t>3.6</w:t>
            </w:r>
          </w:p>
        </w:tc>
        <w:tc>
          <w:tcPr>
            <w:tcW w:w="3207" w:type="pct"/>
          </w:tcPr>
          <w:p w14:paraId="2B2D6B49" w14:textId="0A2D957A" w:rsidR="003759EF" w:rsidRPr="003759EF" w:rsidRDefault="003759EF" w:rsidP="00D0168D">
            <w:pPr>
              <w:pStyle w:val="ListNumberTable1"/>
              <w:numPr>
                <w:ilvl w:val="0"/>
                <w:numId w:val="0"/>
              </w:numPr>
              <w:ind w:left="33" w:hanging="33"/>
              <w:rPr>
                <w:snapToGrid w:val="0"/>
              </w:rPr>
            </w:pPr>
            <w:r>
              <w:t>Potting up must occur within the containment boundary or in a dedicated potting up area within the same physical site as the BC1 facility.</w:t>
            </w:r>
          </w:p>
        </w:tc>
        <w:tc>
          <w:tcPr>
            <w:tcW w:w="1248" w:type="pct"/>
          </w:tcPr>
          <w:p w14:paraId="08799DF9" w14:textId="7B443769" w:rsidR="003759EF" w:rsidRDefault="004A034F" w:rsidP="00D0168D">
            <w:pPr>
              <w:pStyle w:val="ListNumberTable1"/>
              <w:numPr>
                <w:ilvl w:val="0"/>
                <w:numId w:val="0"/>
              </w:numPr>
              <w:ind w:left="340" w:hanging="340"/>
            </w:pPr>
            <w:r>
              <w:t>major</w:t>
            </w:r>
          </w:p>
        </w:tc>
      </w:tr>
    </w:tbl>
    <w:p w14:paraId="6737BD2E" w14:textId="43D1B862" w:rsidR="003759EF" w:rsidRDefault="00CC34CE" w:rsidP="003759EF">
      <w:pPr>
        <w:pStyle w:val="Caption"/>
      </w:pPr>
      <w:r>
        <w:t>Table 2.4</w:t>
      </w:r>
      <w:r w:rsidR="003759EF">
        <w:rPr>
          <w:rStyle w:val="Strong"/>
          <w:b/>
          <w:bCs/>
        </w:rPr>
        <w:t xml:space="preserve"> Pest management – enclosed facilities requirements</w:t>
      </w:r>
    </w:p>
    <w:tbl>
      <w:tblPr>
        <w:tblStyle w:val="TableGrid"/>
        <w:tblW w:w="5000" w:type="pct"/>
        <w:tblLayout w:type="fixed"/>
        <w:tblLook w:val="04A0" w:firstRow="1" w:lastRow="0" w:firstColumn="1" w:lastColumn="0" w:noHBand="0" w:noVBand="1"/>
      </w:tblPr>
      <w:tblGrid>
        <w:gridCol w:w="988"/>
        <w:gridCol w:w="5811"/>
        <w:gridCol w:w="2261"/>
      </w:tblGrid>
      <w:tr w:rsidR="003759EF" w14:paraId="51CBC906" w14:textId="77777777" w:rsidTr="00526D51">
        <w:trPr>
          <w:tblHeader/>
        </w:trPr>
        <w:tc>
          <w:tcPr>
            <w:tcW w:w="545" w:type="pct"/>
          </w:tcPr>
          <w:p w14:paraId="60617F13" w14:textId="77777777" w:rsidR="003759EF" w:rsidRDefault="003759EF" w:rsidP="00244B72">
            <w:pPr>
              <w:pStyle w:val="Numberedtables1"/>
              <w:numPr>
                <w:ilvl w:val="0"/>
                <w:numId w:val="0"/>
              </w:numPr>
            </w:pPr>
          </w:p>
        </w:tc>
        <w:tc>
          <w:tcPr>
            <w:tcW w:w="3207" w:type="pct"/>
          </w:tcPr>
          <w:p w14:paraId="1754F54A" w14:textId="77777777" w:rsidR="003759EF" w:rsidRDefault="003759EF" w:rsidP="00244B72">
            <w:pPr>
              <w:pStyle w:val="TableHeading"/>
            </w:pPr>
            <w:r>
              <w:t>Requirement</w:t>
            </w:r>
          </w:p>
        </w:tc>
        <w:tc>
          <w:tcPr>
            <w:tcW w:w="1248" w:type="pct"/>
          </w:tcPr>
          <w:p w14:paraId="3152D540" w14:textId="77777777" w:rsidR="003759EF" w:rsidRDefault="003759EF" w:rsidP="00244B72">
            <w:pPr>
              <w:pStyle w:val="TableHeading"/>
              <w:rPr>
                <w:rStyle w:val="Strong"/>
                <w:b/>
                <w:bCs w:val="0"/>
              </w:rPr>
            </w:pPr>
            <w:r>
              <w:rPr>
                <w:rStyle w:val="Strong"/>
                <w:b/>
                <w:bCs w:val="0"/>
              </w:rPr>
              <w:t>Non-conformity</w:t>
            </w:r>
          </w:p>
        </w:tc>
      </w:tr>
      <w:tr w:rsidR="003759EF" w14:paraId="3D9C48D4" w14:textId="77777777" w:rsidTr="00526D51">
        <w:tc>
          <w:tcPr>
            <w:tcW w:w="545" w:type="pct"/>
          </w:tcPr>
          <w:p w14:paraId="11EBBDAE" w14:textId="0BE276DB" w:rsidR="003759EF" w:rsidRDefault="00A07811" w:rsidP="00244B72">
            <w:pPr>
              <w:pStyle w:val="Numberedtables2"/>
              <w:numPr>
                <w:ilvl w:val="0"/>
                <w:numId w:val="0"/>
              </w:numPr>
              <w:ind w:left="454" w:hanging="454"/>
            </w:pPr>
            <w:r>
              <w:t>2.4.1</w:t>
            </w:r>
          </w:p>
        </w:tc>
        <w:tc>
          <w:tcPr>
            <w:tcW w:w="3207" w:type="pct"/>
          </w:tcPr>
          <w:p w14:paraId="1BD86F2A" w14:textId="2228DE46" w:rsidR="003759EF" w:rsidRPr="00E01328" w:rsidRDefault="00E3584F" w:rsidP="00D0168D">
            <w:pPr>
              <w:pStyle w:val="ListNumberTable1"/>
              <w:numPr>
                <w:ilvl w:val="0"/>
                <w:numId w:val="0"/>
              </w:numPr>
              <w:ind w:left="33" w:hanging="33"/>
            </w:pPr>
            <w:r>
              <w:t>A pest monitoring program must be implemented in enclosed facilities and consist of visual inspection of sticky traps at least once per week.</w:t>
            </w:r>
          </w:p>
        </w:tc>
        <w:tc>
          <w:tcPr>
            <w:tcW w:w="1248" w:type="pct"/>
          </w:tcPr>
          <w:p w14:paraId="592D6583" w14:textId="0C390C07" w:rsidR="003759EF" w:rsidRDefault="009912F2" w:rsidP="00D0168D">
            <w:pPr>
              <w:pStyle w:val="ListNumberTable1"/>
              <w:numPr>
                <w:ilvl w:val="0"/>
                <w:numId w:val="0"/>
              </w:numPr>
              <w:ind w:left="340" w:hanging="340"/>
            </w:pPr>
            <w:r>
              <w:t>major</w:t>
            </w:r>
          </w:p>
        </w:tc>
      </w:tr>
      <w:tr w:rsidR="003759EF" w14:paraId="2793AF5B" w14:textId="77777777" w:rsidTr="00526D51">
        <w:tc>
          <w:tcPr>
            <w:tcW w:w="545" w:type="pct"/>
          </w:tcPr>
          <w:p w14:paraId="2FA2B89F" w14:textId="4E5E89A1" w:rsidR="003759EF" w:rsidRDefault="00A07811" w:rsidP="00244B72">
            <w:pPr>
              <w:pStyle w:val="Numberedtables2"/>
              <w:numPr>
                <w:ilvl w:val="0"/>
                <w:numId w:val="0"/>
              </w:numPr>
              <w:ind w:left="454" w:hanging="454"/>
            </w:pPr>
            <w:r>
              <w:t>2.4.2</w:t>
            </w:r>
          </w:p>
        </w:tc>
        <w:tc>
          <w:tcPr>
            <w:tcW w:w="3207" w:type="pct"/>
          </w:tcPr>
          <w:p w14:paraId="64F5D2B9" w14:textId="77777777" w:rsidR="00E3584F" w:rsidRDefault="00E3584F" w:rsidP="00E3584F">
            <w:pPr>
              <w:pStyle w:val="Normalsmall"/>
            </w:pPr>
            <w:r>
              <w:t>Sticky traps in green houses must be:</w:t>
            </w:r>
          </w:p>
          <w:p w14:paraId="45A1F27A" w14:textId="4ACA73CF" w:rsidR="00E3584F" w:rsidRDefault="00E3584F" w:rsidP="00171C93">
            <w:pPr>
              <w:pStyle w:val="ListNumberTable1"/>
              <w:numPr>
                <w:ilvl w:val="0"/>
                <w:numId w:val="171"/>
              </w:numPr>
            </w:pPr>
            <w:r>
              <w:t>hung just above the crop, numbered, with a minimum of one trap per 1</w:t>
            </w:r>
            <w:r w:rsidR="00BF500D">
              <w:t>5 square metres of growing area</w:t>
            </w:r>
          </w:p>
          <w:p w14:paraId="70E0020B" w14:textId="7BED888A" w:rsidR="00E3584F" w:rsidRDefault="00E3584F" w:rsidP="00E3584F">
            <w:pPr>
              <w:pStyle w:val="ListNumberTable1"/>
            </w:pPr>
            <w:r>
              <w:t>pla</w:t>
            </w:r>
            <w:r w:rsidR="00BF500D">
              <w:t>ced adjacent to vents and doors</w:t>
            </w:r>
          </w:p>
          <w:p w14:paraId="5CBB4406" w14:textId="198A6D8F" w:rsidR="00E3584F" w:rsidRDefault="00E3584F" w:rsidP="00E3584F">
            <w:pPr>
              <w:pStyle w:val="ListNumberTable1"/>
            </w:pPr>
            <w:r>
              <w:t>replaced when dirty</w:t>
            </w:r>
            <w:r w:rsidR="00BF500D">
              <w:t xml:space="preserve"> or when crowded with pests</w:t>
            </w:r>
          </w:p>
          <w:p w14:paraId="172D86E7" w14:textId="1E5A6DB0" w:rsidR="00E3584F" w:rsidRDefault="00E3584F" w:rsidP="00E3584F">
            <w:pPr>
              <w:pStyle w:val="ListNumberTable1"/>
            </w:pPr>
            <w:r>
              <w:t>mapped showing individual tr</w:t>
            </w:r>
            <w:r w:rsidR="00BF500D">
              <w:t>ap location in the growing area</w:t>
            </w:r>
          </w:p>
          <w:p w14:paraId="109169CE" w14:textId="489D14E6" w:rsidR="003759EF" w:rsidRPr="00E01328" w:rsidRDefault="00E3584F" w:rsidP="00E3584F">
            <w:pPr>
              <w:pStyle w:val="ListNumberTable1"/>
            </w:pPr>
            <w:proofErr w:type="gramStart"/>
            <w:r>
              <w:t>retained</w:t>
            </w:r>
            <w:proofErr w:type="gramEnd"/>
            <w:r>
              <w:t xml:space="preserve"> for inspection by a biosecurity officer.</w:t>
            </w:r>
          </w:p>
        </w:tc>
        <w:tc>
          <w:tcPr>
            <w:tcW w:w="1248" w:type="pct"/>
          </w:tcPr>
          <w:p w14:paraId="2AFD14B3" w14:textId="2CDFE9FB" w:rsidR="003759EF" w:rsidRPr="005D57A8" w:rsidRDefault="006D7007" w:rsidP="00171C93">
            <w:pPr>
              <w:pStyle w:val="ListNumberTable1"/>
              <w:numPr>
                <w:ilvl w:val="0"/>
                <w:numId w:val="388"/>
              </w:numPr>
            </w:pPr>
            <w:r w:rsidRPr="005D57A8">
              <w:t>minor</w:t>
            </w:r>
          </w:p>
          <w:p w14:paraId="0BF887F3" w14:textId="5B8C879A" w:rsidR="006D7007" w:rsidRPr="005D57A8" w:rsidRDefault="006D7007" w:rsidP="00171C93">
            <w:pPr>
              <w:pStyle w:val="ListNumberTable1"/>
              <w:numPr>
                <w:ilvl w:val="0"/>
                <w:numId w:val="388"/>
              </w:numPr>
            </w:pPr>
            <w:r w:rsidRPr="005D57A8">
              <w:t>minor</w:t>
            </w:r>
          </w:p>
          <w:p w14:paraId="3E1B5B8E" w14:textId="26FF61D7" w:rsidR="006D7007" w:rsidRPr="005D57A8" w:rsidRDefault="006D7007" w:rsidP="00171C93">
            <w:pPr>
              <w:pStyle w:val="ListNumberTable1"/>
              <w:numPr>
                <w:ilvl w:val="0"/>
                <w:numId w:val="388"/>
              </w:numPr>
            </w:pPr>
            <w:r w:rsidRPr="005D57A8">
              <w:t>minor</w:t>
            </w:r>
          </w:p>
          <w:p w14:paraId="73AA48C0" w14:textId="2F28BA46" w:rsidR="006D7007" w:rsidRPr="005D57A8" w:rsidRDefault="006D7007" w:rsidP="00171C93">
            <w:pPr>
              <w:pStyle w:val="ListNumberTable1"/>
              <w:numPr>
                <w:ilvl w:val="0"/>
                <w:numId w:val="388"/>
              </w:numPr>
            </w:pPr>
            <w:r w:rsidRPr="005D57A8">
              <w:t>minor</w:t>
            </w:r>
          </w:p>
          <w:p w14:paraId="3594C699" w14:textId="53F38D9A" w:rsidR="009912F2" w:rsidRDefault="006D7007" w:rsidP="006D7007">
            <w:pPr>
              <w:pStyle w:val="ListNumberTable1"/>
              <w:numPr>
                <w:ilvl w:val="0"/>
                <w:numId w:val="388"/>
              </w:numPr>
            </w:pPr>
            <w:r w:rsidRPr="005D57A8">
              <w:t>minor</w:t>
            </w:r>
          </w:p>
        </w:tc>
      </w:tr>
      <w:tr w:rsidR="003759EF" w14:paraId="4D630E91" w14:textId="77777777" w:rsidTr="00526D51">
        <w:tc>
          <w:tcPr>
            <w:tcW w:w="545" w:type="pct"/>
          </w:tcPr>
          <w:p w14:paraId="67BAEC61" w14:textId="43110E1E" w:rsidR="003759EF" w:rsidRDefault="00A07811" w:rsidP="00244B72">
            <w:pPr>
              <w:pStyle w:val="Numberedtables2"/>
              <w:numPr>
                <w:ilvl w:val="0"/>
                <w:numId w:val="0"/>
              </w:numPr>
              <w:ind w:left="454" w:hanging="454"/>
            </w:pPr>
            <w:r>
              <w:t>2.4.3</w:t>
            </w:r>
          </w:p>
        </w:tc>
        <w:tc>
          <w:tcPr>
            <w:tcW w:w="3207" w:type="pct"/>
          </w:tcPr>
          <w:p w14:paraId="0EAAC64A" w14:textId="61AEC2C3" w:rsidR="003759EF" w:rsidRDefault="00E3584F" w:rsidP="003B0421">
            <w:pPr>
              <w:pStyle w:val="ListNumberTable1"/>
              <w:numPr>
                <w:ilvl w:val="0"/>
                <w:numId w:val="0"/>
              </w:numPr>
              <w:ind w:left="33" w:hanging="33"/>
            </w:pPr>
            <w:r>
              <w:t xml:space="preserve">If </w:t>
            </w:r>
            <w:r w:rsidRPr="00E3584F">
              <w:rPr>
                <w:rFonts w:ascii="Calibri" w:hAnsi="Calibri"/>
              </w:rPr>
              <w:t xml:space="preserve">invertebrates such </w:t>
            </w:r>
            <w:proofErr w:type="spellStart"/>
            <w:r w:rsidRPr="00E3584F">
              <w:rPr>
                <w:rFonts w:ascii="Calibri" w:hAnsi="Calibri"/>
              </w:rPr>
              <w:t>as</w:t>
            </w:r>
            <w:r>
              <w:t>thrips</w:t>
            </w:r>
            <w:proofErr w:type="spellEnd"/>
            <w:r w:rsidRPr="00E3584F">
              <w:rPr>
                <w:rFonts w:ascii="Calibri" w:hAnsi="Calibri"/>
              </w:rPr>
              <w:t xml:space="preserve">, aphids, leafhoppers, </w:t>
            </w:r>
            <w:r w:rsidR="005D414C" w:rsidRPr="00E3584F">
              <w:rPr>
                <w:rFonts w:ascii="Calibri" w:hAnsi="Calibri"/>
              </w:rPr>
              <w:t>plant hoppers</w:t>
            </w:r>
            <w:r w:rsidRPr="00E3584F">
              <w:rPr>
                <w:rFonts w:ascii="Calibri" w:hAnsi="Calibri"/>
              </w:rPr>
              <w:t>, whiteflies, mealybugs, psyllids or mites</w:t>
            </w:r>
            <w:r>
              <w:t xml:space="preserve"> are found in enclosed facilities and/or damage is detected, the department must be contacted immediately and plants retained for inspection.</w:t>
            </w:r>
          </w:p>
        </w:tc>
        <w:tc>
          <w:tcPr>
            <w:tcW w:w="1248" w:type="pct"/>
          </w:tcPr>
          <w:p w14:paraId="4885BAFB" w14:textId="56DEFBF2" w:rsidR="003759EF" w:rsidRDefault="00AF474B" w:rsidP="003B0421">
            <w:pPr>
              <w:pStyle w:val="ListNumberTable1"/>
              <w:numPr>
                <w:ilvl w:val="0"/>
                <w:numId w:val="0"/>
              </w:numPr>
              <w:ind w:left="340" w:hanging="340"/>
            </w:pPr>
            <w:r>
              <w:t>m</w:t>
            </w:r>
            <w:r w:rsidR="009912F2">
              <w:t>ajor/critical</w:t>
            </w:r>
          </w:p>
        </w:tc>
      </w:tr>
      <w:tr w:rsidR="003759EF" w14:paraId="451137D9" w14:textId="77777777" w:rsidTr="00526D51">
        <w:tc>
          <w:tcPr>
            <w:tcW w:w="545" w:type="pct"/>
          </w:tcPr>
          <w:p w14:paraId="6C32B347" w14:textId="4B6762D2" w:rsidR="003759EF" w:rsidRDefault="00A07811" w:rsidP="00244B72">
            <w:pPr>
              <w:pStyle w:val="Numberedtables2"/>
              <w:numPr>
                <w:ilvl w:val="0"/>
                <w:numId w:val="0"/>
              </w:numPr>
              <w:ind w:left="454" w:hanging="454"/>
            </w:pPr>
            <w:r>
              <w:t>2.4.4</w:t>
            </w:r>
          </w:p>
        </w:tc>
        <w:tc>
          <w:tcPr>
            <w:tcW w:w="3207" w:type="pct"/>
          </w:tcPr>
          <w:p w14:paraId="7014AC7E" w14:textId="5BDDE6CA" w:rsidR="003759EF" w:rsidRDefault="00A86E5A" w:rsidP="003B0421">
            <w:pPr>
              <w:pStyle w:val="ListNumberTable1"/>
              <w:numPr>
                <w:ilvl w:val="0"/>
                <w:numId w:val="0"/>
              </w:numPr>
              <w:ind w:left="33"/>
            </w:pPr>
            <w:r w:rsidRPr="00C5480F">
              <w:rPr>
                <w:rFonts w:asciiTheme="majorHAnsi" w:hAnsiTheme="majorHAnsi"/>
                <w:color w:val="000000" w:themeColor="text1"/>
              </w:rPr>
              <w:t>Foliage from adjacent plants must be able to be readily deflected to one side with sufficient clearance for inspection.</w:t>
            </w:r>
          </w:p>
        </w:tc>
        <w:tc>
          <w:tcPr>
            <w:tcW w:w="1248" w:type="pct"/>
          </w:tcPr>
          <w:p w14:paraId="642A47CC" w14:textId="2EFF22ED" w:rsidR="003759EF" w:rsidRDefault="009912F2" w:rsidP="003B0421">
            <w:pPr>
              <w:pStyle w:val="ListNumberTable1"/>
              <w:numPr>
                <w:ilvl w:val="0"/>
                <w:numId w:val="0"/>
              </w:numPr>
              <w:ind w:left="340" w:hanging="340"/>
            </w:pPr>
            <w:r>
              <w:t>minor</w:t>
            </w:r>
          </w:p>
        </w:tc>
      </w:tr>
    </w:tbl>
    <w:p w14:paraId="4A1B7FE1" w14:textId="5B67F9B7" w:rsidR="00E3584F" w:rsidRDefault="00CC34CE" w:rsidP="00E3584F">
      <w:pPr>
        <w:pStyle w:val="Caption"/>
      </w:pPr>
      <w:r>
        <w:t>Table 2.5</w:t>
      </w:r>
      <w:r w:rsidR="00E3584F">
        <w:rPr>
          <w:rStyle w:val="Strong"/>
          <w:b/>
          <w:bCs/>
        </w:rPr>
        <w:t xml:space="preserve"> Pest and disease control – aquatic plants only requirements</w:t>
      </w:r>
    </w:p>
    <w:tbl>
      <w:tblPr>
        <w:tblStyle w:val="TableGrid"/>
        <w:tblW w:w="5000" w:type="pct"/>
        <w:tblLayout w:type="fixed"/>
        <w:tblLook w:val="04A0" w:firstRow="1" w:lastRow="0" w:firstColumn="1" w:lastColumn="0" w:noHBand="0" w:noVBand="1"/>
      </w:tblPr>
      <w:tblGrid>
        <w:gridCol w:w="988"/>
        <w:gridCol w:w="5811"/>
        <w:gridCol w:w="2261"/>
      </w:tblGrid>
      <w:tr w:rsidR="00E3584F" w14:paraId="4979E4F1" w14:textId="77777777" w:rsidTr="00526D51">
        <w:trPr>
          <w:tblHeader/>
        </w:trPr>
        <w:tc>
          <w:tcPr>
            <w:tcW w:w="545" w:type="pct"/>
          </w:tcPr>
          <w:p w14:paraId="1C05BB66" w14:textId="77777777" w:rsidR="00E3584F" w:rsidRDefault="00E3584F" w:rsidP="00244B72">
            <w:pPr>
              <w:pStyle w:val="Numberedtables1"/>
              <w:numPr>
                <w:ilvl w:val="0"/>
                <w:numId w:val="0"/>
              </w:numPr>
            </w:pPr>
          </w:p>
        </w:tc>
        <w:tc>
          <w:tcPr>
            <w:tcW w:w="3207" w:type="pct"/>
          </w:tcPr>
          <w:p w14:paraId="22F2F7AC" w14:textId="77777777" w:rsidR="00E3584F" w:rsidRDefault="00E3584F" w:rsidP="00244B72">
            <w:pPr>
              <w:pStyle w:val="TableHeading"/>
            </w:pPr>
            <w:r>
              <w:t>Requirement</w:t>
            </w:r>
          </w:p>
        </w:tc>
        <w:tc>
          <w:tcPr>
            <w:tcW w:w="1248" w:type="pct"/>
          </w:tcPr>
          <w:p w14:paraId="5E143D20" w14:textId="77777777" w:rsidR="00E3584F" w:rsidRDefault="00E3584F" w:rsidP="00244B72">
            <w:pPr>
              <w:pStyle w:val="TableHeading"/>
              <w:rPr>
                <w:rStyle w:val="Strong"/>
                <w:b/>
                <w:bCs w:val="0"/>
              </w:rPr>
            </w:pPr>
            <w:r>
              <w:rPr>
                <w:rStyle w:val="Strong"/>
                <w:b/>
                <w:bCs w:val="0"/>
              </w:rPr>
              <w:t>Non-conformity</w:t>
            </w:r>
          </w:p>
        </w:tc>
      </w:tr>
      <w:tr w:rsidR="00E3584F" w14:paraId="15B4218D" w14:textId="77777777" w:rsidTr="00526D51">
        <w:tc>
          <w:tcPr>
            <w:tcW w:w="545" w:type="pct"/>
          </w:tcPr>
          <w:p w14:paraId="6450D61A" w14:textId="36FF8937" w:rsidR="00E3584F" w:rsidRDefault="00A07811" w:rsidP="00244B72">
            <w:pPr>
              <w:pStyle w:val="Numberedtables2"/>
              <w:numPr>
                <w:ilvl w:val="0"/>
                <w:numId w:val="0"/>
              </w:numPr>
              <w:ind w:left="454" w:hanging="454"/>
            </w:pPr>
            <w:r>
              <w:t>2.5.1</w:t>
            </w:r>
          </w:p>
        </w:tc>
        <w:tc>
          <w:tcPr>
            <w:tcW w:w="3207" w:type="pct"/>
          </w:tcPr>
          <w:p w14:paraId="1F0867F8" w14:textId="77777777" w:rsidR="00E3584F" w:rsidRDefault="00E3584F" w:rsidP="00E3584F">
            <w:pPr>
              <w:pStyle w:val="Normalsmall"/>
            </w:pPr>
            <w:r>
              <w:t>Snail proofing methods for aquatic plants subject to biosecurity control must include:</w:t>
            </w:r>
          </w:p>
          <w:p w14:paraId="20894A25" w14:textId="34227BEF" w:rsidR="00E3584F" w:rsidRDefault="00E3584F" w:rsidP="00171C93">
            <w:pPr>
              <w:pStyle w:val="ListNumberTable1"/>
              <w:numPr>
                <w:ilvl w:val="0"/>
                <w:numId w:val="174"/>
              </w:numPr>
            </w:pPr>
            <w:r>
              <w:t xml:space="preserve">a tray surrounding the tank containing a dilute solution of copper sulphate (minimum </w:t>
            </w:r>
            <w:r w:rsidR="00BF500D">
              <w:t xml:space="preserve">0.2 grams/100 litres of water), </w:t>
            </w:r>
            <w:r>
              <w:t>or</w:t>
            </w:r>
          </w:p>
          <w:p w14:paraId="0C329A83" w14:textId="4DEE37FF" w:rsidR="00E3584F" w:rsidRPr="00E01328" w:rsidRDefault="00E3584F" w:rsidP="00E3584F">
            <w:pPr>
              <w:pStyle w:val="ListNumberTable1"/>
            </w:pPr>
            <w:proofErr w:type="gramStart"/>
            <w:r>
              <w:t>a</w:t>
            </w:r>
            <w:proofErr w:type="gramEnd"/>
            <w:r>
              <w:t xml:space="preserve"> department approved method.</w:t>
            </w:r>
          </w:p>
        </w:tc>
        <w:tc>
          <w:tcPr>
            <w:tcW w:w="1248" w:type="pct"/>
          </w:tcPr>
          <w:p w14:paraId="0C5E38C2" w14:textId="5E771588" w:rsidR="00E3584F" w:rsidRDefault="004A034F" w:rsidP="00CE4B9D">
            <w:pPr>
              <w:pStyle w:val="ListNumberTable1"/>
              <w:numPr>
                <w:ilvl w:val="0"/>
                <w:numId w:val="0"/>
              </w:numPr>
            </w:pPr>
            <w:r>
              <w:t>minor</w:t>
            </w:r>
          </w:p>
        </w:tc>
      </w:tr>
      <w:tr w:rsidR="00E3584F" w14:paraId="068C2BA4" w14:textId="77777777" w:rsidTr="00526D51">
        <w:tc>
          <w:tcPr>
            <w:tcW w:w="545" w:type="pct"/>
          </w:tcPr>
          <w:p w14:paraId="3A77E51B" w14:textId="29A6D39C" w:rsidR="00E3584F" w:rsidRDefault="00A07811" w:rsidP="00244B72">
            <w:pPr>
              <w:pStyle w:val="Numberedtables2"/>
              <w:numPr>
                <w:ilvl w:val="0"/>
                <w:numId w:val="0"/>
              </w:numPr>
              <w:ind w:left="454" w:hanging="454"/>
            </w:pPr>
            <w:r>
              <w:t>2.5.2</w:t>
            </w:r>
          </w:p>
        </w:tc>
        <w:tc>
          <w:tcPr>
            <w:tcW w:w="3207" w:type="pct"/>
          </w:tcPr>
          <w:p w14:paraId="57E55ABB" w14:textId="030CF6A5" w:rsidR="00E3584F" w:rsidRPr="00E01328" w:rsidRDefault="00E3584F" w:rsidP="003B0421">
            <w:pPr>
              <w:pStyle w:val="ListNumberTable1"/>
              <w:numPr>
                <w:ilvl w:val="0"/>
                <w:numId w:val="0"/>
              </w:numPr>
              <w:ind w:left="33" w:hanging="33"/>
            </w:pPr>
            <w:r>
              <w:t>The copper sulphate solution within the tray must be 25mm deep and there must be 50mm width between the edge of the tray and the tank holding the aquatic plants subject to biosecurity control.</w:t>
            </w:r>
          </w:p>
        </w:tc>
        <w:tc>
          <w:tcPr>
            <w:tcW w:w="1248" w:type="pct"/>
          </w:tcPr>
          <w:p w14:paraId="14D6912D" w14:textId="663276FA" w:rsidR="00E3584F" w:rsidRDefault="004A034F" w:rsidP="003B0421">
            <w:pPr>
              <w:pStyle w:val="ListNumberTable1"/>
              <w:numPr>
                <w:ilvl w:val="0"/>
                <w:numId w:val="0"/>
              </w:numPr>
              <w:ind w:left="340" w:hanging="340"/>
            </w:pPr>
            <w:r>
              <w:t>major</w:t>
            </w:r>
          </w:p>
        </w:tc>
      </w:tr>
      <w:tr w:rsidR="00E3584F" w14:paraId="52703A0F" w14:textId="77777777" w:rsidTr="00526D51">
        <w:tc>
          <w:tcPr>
            <w:tcW w:w="545" w:type="pct"/>
          </w:tcPr>
          <w:p w14:paraId="4A72E036" w14:textId="22F8ACA5" w:rsidR="00E3584F" w:rsidRDefault="00A07811" w:rsidP="00244B72">
            <w:pPr>
              <w:pStyle w:val="Numberedtables2"/>
              <w:numPr>
                <w:ilvl w:val="0"/>
                <w:numId w:val="0"/>
              </w:numPr>
              <w:ind w:left="454" w:hanging="454"/>
            </w:pPr>
            <w:r>
              <w:t>2.5.3</w:t>
            </w:r>
          </w:p>
        </w:tc>
        <w:tc>
          <w:tcPr>
            <w:tcW w:w="3207" w:type="pct"/>
          </w:tcPr>
          <w:p w14:paraId="341042D9" w14:textId="2240E58C" w:rsidR="00E3584F" w:rsidRDefault="003B0421" w:rsidP="003B0421">
            <w:pPr>
              <w:pStyle w:val="ListNumberTable1"/>
              <w:numPr>
                <w:ilvl w:val="0"/>
                <w:numId w:val="0"/>
              </w:numPr>
              <w:ind w:left="33" w:hanging="33"/>
            </w:pPr>
            <w:r>
              <w:t>The c</w:t>
            </w:r>
            <w:r w:rsidR="00E3584F">
              <w:t>opper sulphate solution must be changed every seven days or concentrations tested to ensure that the minimum solution (0.2 grams/100 litres of water) is maintained.</w:t>
            </w:r>
          </w:p>
        </w:tc>
        <w:tc>
          <w:tcPr>
            <w:tcW w:w="1248" w:type="pct"/>
          </w:tcPr>
          <w:p w14:paraId="6EE14064" w14:textId="2F9398AE" w:rsidR="00E3584F" w:rsidRDefault="004A034F" w:rsidP="003B0421">
            <w:pPr>
              <w:pStyle w:val="ListNumberTable1"/>
              <w:numPr>
                <w:ilvl w:val="0"/>
                <w:numId w:val="0"/>
              </w:numPr>
            </w:pPr>
            <w:r>
              <w:t>major</w:t>
            </w:r>
          </w:p>
        </w:tc>
      </w:tr>
    </w:tbl>
    <w:p w14:paraId="2A54C116" w14:textId="6601CE79" w:rsidR="00E3584F" w:rsidRDefault="00A07811" w:rsidP="00E3584F">
      <w:pPr>
        <w:pStyle w:val="Caption"/>
      </w:pPr>
      <w:r>
        <w:t>Table 2.6</w:t>
      </w:r>
      <w:r w:rsidR="00E3584F">
        <w:rPr>
          <w:rStyle w:val="Strong"/>
          <w:b/>
          <w:bCs/>
        </w:rPr>
        <w:t xml:space="preserve"> Open biosecurity areas only requirements</w:t>
      </w:r>
    </w:p>
    <w:tbl>
      <w:tblPr>
        <w:tblStyle w:val="TableGrid"/>
        <w:tblW w:w="5000" w:type="pct"/>
        <w:tblLayout w:type="fixed"/>
        <w:tblLook w:val="04A0" w:firstRow="1" w:lastRow="0" w:firstColumn="1" w:lastColumn="0" w:noHBand="0" w:noVBand="1"/>
      </w:tblPr>
      <w:tblGrid>
        <w:gridCol w:w="988"/>
        <w:gridCol w:w="5811"/>
        <w:gridCol w:w="2261"/>
      </w:tblGrid>
      <w:tr w:rsidR="00E3584F" w14:paraId="2F54FEAA" w14:textId="77777777" w:rsidTr="00A86E5A">
        <w:trPr>
          <w:tblHeader/>
        </w:trPr>
        <w:tc>
          <w:tcPr>
            <w:tcW w:w="545" w:type="pct"/>
            <w:tcBorders>
              <w:bottom w:val="single" w:sz="4" w:space="0" w:color="auto"/>
            </w:tcBorders>
          </w:tcPr>
          <w:p w14:paraId="10802FF4" w14:textId="77777777" w:rsidR="00E3584F" w:rsidRDefault="00E3584F" w:rsidP="00244B72">
            <w:pPr>
              <w:pStyle w:val="Numberedtables1"/>
              <w:numPr>
                <w:ilvl w:val="0"/>
                <w:numId w:val="0"/>
              </w:numPr>
            </w:pPr>
          </w:p>
        </w:tc>
        <w:tc>
          <w:tcPr>
            <w:tcW w:w="3207" w:type="pct"/>
            <w:tcBorders>
              <w:bottom w:val="single" w:sz="4" w:space="0" w:color="auto"/>
            </w:tcBorders>
          </w:tcPr>
          <w:p w14:paraId="20BC57A5" w14:textId="77777777" w:rsidR="00E3584F" w:rsidRDefault="00E3584F" w:rsidP="00244B72">
            <w:pPr>
              <w:pStyle w:val="TableHeading"/>
            </w:pPr>
            <w:r>
              <w:t>Requirement</w:t>
            </w:r>
          </w:p>
        </w:tc>
        <w:tc>
          <w:tcPr>
            <w:tcW w:w="1248" w:type="pct"/>
          </w:tcPr>
          <w:p w14:paraId="747B0AAA" w14:textId="77777777" w:rsidR="00E3584F" w:rsidRDefault="00E3584F" w:rsidP="00244B72">
            <w:pPr>
              <w:pStyle w:val="TableHeading"/>
              <w:rPr>
                <w:rStyle w:val="Strong"/>
                <w:b/>
                <w:bCs w:val="0"/>
              </w:rPr>
            </w:pPr>
            <w:r>
              <w:rPr>
                <w:rStyle w:val="Strong"/>
                <w:b/>
                <w:bCs w:val="0"/>
              </w:rPr>
              <w:t>Non-conformity</w:t>
            </w:r>
          </w:p>
        </w:tc>
      </w:tr>
      <w:tr w:rsidR="00E3584F" w14:paraId="03F726F5" w14:textId="77777777" w:rsidTr="00A86E5A">
        <w:tc>
          <w:tcPr>
            <w:tcW w:w="545" w:type="pct"/>
            <w:tcBorders>
              <w:bottom w:val="single" w:sz="4" w:space="0" w:color="auto"/>
            </w:tcBorders>
          </w:tcPr>
          <w:p w14:paraId="6ABA909A" w14:textId="2DE188C4" w:rsidR="00E3584F" w:rsidRDefault="00A07811" w:rsidP="00244B72">
            <w:pPr>
              <w:pStyle w:val="Numberedtables2"/>
              <w:numPr>
                <w:ilvl w:val="0"/>
                <w:numId w:val="0"/>
              </w:numPr>
              <w:ind w:left="454" w:hanging="454"/>
            </w:pPr>
            <w:r>
              <w:t>2.6.1</w:t>
            </w:r>
          </w:p>
        </w:tc>
        <w:tc>
          <w:tcPr>
            <w:tcW w:w="3207" w:type="pct"/>
            <w:tcBorders>
              <w:bottom w:val="single" w:sz="4" w:space="0" w:color="auto"/>
            </w:tcBorders>
          </w:tcPr>
          <w:p w14:paraId="3117343A" w14:textId="35DF2D6D" w:rsidR="00E3584F" w:rsidRDefault="00E3584F" w:rsidP="00E3584F">
            <w:pPr>
              <w:pStyle w:val="Normalsmall"/>
            </w:pPr>
            <w:r>
              <w:t xml:space="preserve">The </w:t>
            </w:r>
            <w:r w:rsidR="00B7144F">
              <w:t>biosecurity industry participant</w:t>
            </w:r>
            <w:r w:rsidR="00A86E5A">
              <w:t xml:space="preserve"> </w:t>
            </w:r>
            <w:r>
              <w:t>must implement a weed management plan for open biosecurity areas. Such a plan may include:</w:t>
            </w:r>
          </w:p>
          <w:p w14:paraId="623B6ED5" w14:textId="5B95FB96" w:rsidR="00E3584F" w:rsidRDefault="00E3584F" w:rsidP="00171C93">
            <w:pPr>
              <w:pStyle w:val="ListNumberTable1"/>
              <w:numPr>
                <w:ilvl w:val="0"/>
                <w:numId w:val="177"/>
              </w:numPr>
            </w:pPr>
            <w:r>
              <w:t>chemical</w:t>
            </w:r>
            <w:r w:rsidR="00BF500D">
              <w:t xml:space="preserve"> control- </w:t>
            </w:r>
            <w:r w:rsidR="005D414C">
              <w:t xml:space="preserve"> herbicide application</w:t>
            </w:r>
          </w:p>
          <w:p w14:paraId="1D17D273" w14:textId="209D0157" w:rsidR="00E3584F" w:rsidRDefault="00E3584F" w:rsidP="00E3584F">
            <w:pPr>
              <w:pStyle w:val="ListNumberTable1"/>
            </w:pPr>
            <w:r>
              <w:t>physical contro</w:t>
            </w:r>
            <w:r w:rsidR="00BF500D">
              <w:t xml:space="preserve">l - </w:t>
            </w:r>
            <w:r w:rsidR="005D414C">
              <w:t>land fallowing, hand removal</w:t>
            </w:r>
          </w:p>
          <w:p w14:paraId="6D272B41" w14:textId="57227190" w:rsidR="00E3584F" w:rsidRPr="00E01328" w:rsidRDefault="005D414C" w:rsidP="00E3584F">
            <w:pPr>
              <w:pStyle w:val="ListNumberTable1"/>
            </w:pPr>
            <w:proofErr w:type="gramStart"/>
            <w:r>
              <w:t>cultural</w:t>
            </w:r>
            <w:proofErr w:type="gramEnd"/>
            <w:r>
              <w:t xml:space="preserve"> control,</w:t>
            </w:r>
            <w:r w:rsidR="00E3584F">
              <w:t xml:space="preserve"> crop rotation.</w:t>
            </w:r>
          </w:p>
        </w:tc>
        <w:tc>
          <w:tcPr>
            <w:tcW w:w="1248" w:type="pct"/>
          </w:tcPr>
          <w:p w14:paraId="12B34F55" w14:textId="476C0696" w:rsidR="003D6C77" w:rsidRDefault="00AF474B" w:rsidP="003B0421">
            <w:pPr>
              <w:pStyle w:val="ListNumberTable1"/>
              <w:numPr>
                <w:ilvl w:val="0"/>
                <w:numId w:val="0"/>
              </w:numPr>
            </w:pPr>
            <w:r>
              <w:t>m</w:t>
            </w:r>
            <w:r w:rsidR="003D6C77">
              <w:t>ajor</w:t>
            </w:r>
          </w:p>
        </w:tc>
      </w:tr>
    </w:tbl>
    <w:p w14:paraId="7126DE63" w14:textId="397A2128" w:rsidR="0076740B" w:rsidRDefault="00A07811" w:rsidP="0076740B">
      <w:pPr>
        <w:pStyle w:val="Caption"/>
      </w:pPr>
      <w:r>
        <w:t>Table 2.7</w:t>
      </w:r>
      <w:r w:rsidR="0076740B">
        <w:rPr>
          <w:rStyle w:val="Strong"/>
          <w:b/>
          <w:bCs/>
        </w:rPr>
        <w:t xml:space="preserve"> AA Site personnel – PPE contamination control (enclosed plant facilities only) requirements</w:t>
      </w:r>
    </w:p>
    <w:tbl>
      <w:tblPr>
        <w:tblStyle w:val="TableGrid"/>
        <w:tblW w:w="4926" w:type="pct"/>
        <w:tblLayout w:type="fixed"/>
        <w:tblLook w:val="04A0" w:firstRow="1" w:lastRow="0" w:firstColumn="1" w:lastColumn="0" w:noHBand="0" w:noVBand="1"/>
      </w:tblPr>
      <w:tblGrid>
        <w:gridCol w:w="987"/>
        <w:gridCol w:w="5813"/>
        <w:gridCol w:w="2126"/>
      </w:tblGrid>
      <w:tr w:rsidR="0076740B" w14:paraId="5D18EE5C" w14:textId="77777777" w:rsidTr="00A86E5A">
        <w:trPr>
          <w:tblHeader/>
        </w:trPr>
        <w:tc>
          <w:tcPr>
            <w:tcW w:w="553" w:type="pct"/>
          </w:tcPr>
          <w:p w14:paraId="7B2E684F" w14:textId="77777777" w:rsidR="0076740B" w:rsidRDefault="0076740B" w:rsidP="00244B72">
            <w:pPr>
              <w:pStyle w:val="Numberedtables1"/>
              <w:numPr>
                <w:ilvl w:val="0"/>
                <w:numId w:val="0"/>
              </w:numPr>
            </w:pPr>
          </w:p>
        </w:tc>
        <w:tc>
          <w:tcPr>
            <w:tcW w:w="3255" w:type="pct"/>
          </w:tcPr>
          <w:p w14:paraId="3E6491B7" w14:textId="77777777" w:rsidR="0076740B" w:rsidRDefault="0076740B" w:rsidP="00244B72">
            <w:pPr>
              <w:pStyle w:val="TableHeading"/>
            </w:pPr>
            <w:r>
              <w:t>Requirement</w:t>
            </w:r>
          </w:p>
        </w:tc>
        <w:tc>
          <w:tcPr>
            <w:tcW w:w="1191" w:type="pct"/>
          </w:tcPr>
          <w:p w14:paraId="3336EC6D" w14:textId="77777777" w:rsidR="0076740B" w:rsidRDefault="0076740B" w:rsidP="00244B72">
            <w:pPr>
              <w:pStyle w:val="TableHeading"/>
              <w:rPr>
                <w:rStyle w:val="Strong"/>
                <w:b/>
                <w:bCs w:val="0"/>
              </w:rPr>
            </w:pPr>
            <w:r>
              <w:rPr>
                <w:rStyle w:val="Strong"/>
                <w:b/>
                <w:bCs w:val="0"/>
              </w:rPr>
              <w:t>Non-conformity</w:t>
            </w:r>
          </w:p>
        </w:tc>
      </w:tr>
      <w:tr w:rsidR="0076740B" w14:paraId="36991FB0" w14:textId="77777777" w:rsidTr="00A86E5A">
        <w:tc>
          <w:tcPr>
            <w:tcW w:w="553" w:type="pct"/>
          </w:tcPr>
          <w:p w14:paraId="207D1451" w14:textId="26EE3311" w:rsidR="0076740B" w:rsidRDefault="00A07811" w:rsidP="00244B72">
            <w:pPr>
              <w:pStyle w:val="Numberedtables2"/>
              <w:numPr>
                <w:ilvl w:val="0"/>
                <w:numId w:val="0"/>
              </w:numPr>
              <w:ind w:left="454" w:hanging="454"/>
            </w:pPr>
            <w:r>
              <w:t>2.7.1</w:t>
            </w:r>
          </w:p>
        </w:tc>
        <w:tc>
          <w:tcPr>
            <w:tcW w:w="3255" w:type="pct"/>
          </w:tcPr>
          <w:p w14:paraId="580B3CFD" w14:textId="6D6FBEFF" w:rsidR="0076740B" w:rsidRPr="00E01328" w:rsidRDefault="0076740B" w:rsidP="003B0421">
            <w:pPr>
              <w:pStyle w:val="ListNumberTable1"/>
              <w:numPr>
                <w:ilvl w:val="0"/>
                <w:numId w:val="0"/>
              </w:numPr>
              <w:ind w:left="34" w:hanging="34"/>
            </w:pPr>
            <w:r>
              <w:t xml:space="preserve">The </w:t>
            </w:r>
            <w:r w:rsidR="00B7144F">
              <w:t>biosecurity industry participant</w:t>
            </w:r>
            <w:r>
              <w:t xml:space="preserve"> must prevent contamination being removed from the facility on the hands. Suitable measures include the use of gloves or the washing of hands when leaving the facility.</w:t>
            </w:r>
          </w:p>
        </w:tc>
        <w:tc>
          <w:tcPr>
            <w:tcW w:w="1191" w:type="pct"/>
          </w:tcPr>
          <w:p w14:paraId="422F95F8" w14:textId="7079C412" w:rsidR="0076740B" w:rsidRDefault="00212B36" w:rsidP="003B0421">
            <w:pPr>
              <w:pStyle w:val="ListNumberTable1"/>
              <w:numPr>
                <w:ilvl w:val="0"/>
                <w:numId w:val="0"/>
              </w:numPr>
              <w:ind w:left="340" w:hanging="340"/>
            </w:pPr>
            <w:r>
              <w:t>minor</w:t>
            </w:r>
          </w:p>
        </w:tc>
      </w:tr>
      <w:tr w:rsidR="0076740B" w14:paraId="41452605" w14:textId="77777777" w:rsidTr="00A86E5A">
        <w:tc>
          <w:tcPr>
            <w:tcW w:w="553" w:type="pct"/>
          </w:tcPr>
          <w:p w14:paraId="7D213B07" w14:textId="2DED3860" w:rsidR="0076740B" w:rsidRDefault="00A07811" w:rsidP="00244B72">
            <w:pPr>
              <w:pStyle w:val="Numberedtables2"/>
              <w:numPr>
                <w:ilvl w:val="0"/>
                <w:numId w:val="0"/>
              </w:numPr>
              <w:ind w:left="454" w:hanging="454"/>
            </w:pPr>
            <w:r>
              <w:t>2.7.2</w:t>
            </w:r>
          </w:p>
        </w:tc>
        <w:tc>
          <w:tcPr>
            <w:tcW w:w="3255" w:type="pct"/>
          </w:tcPr>
          <w:p w14:paraId="7EE281A9" w14:textId="1AC00BCB" w:rsidR="0076740B" w:rsidRDefault="0076740B" w:rsidP="003B0421">
            <w:pPr>
              <w:pStyle w:val="ListNumberTable1"/>
              <w:numPr>
                <w:ilvl w:val="0"/>
                <w:numId w:val="0"/>
              </w:numPr>
              <w:ind w:left="34" w:hanging="34"/>
            </w:pPr>
            <w:r>
              <w:t>On entering the facility and within the anteroom, personnel must put on dedicated facility closed footwear such as reusable boots, plastic disposable boots, shoe covers (minimum 4mm thickness), or walk through a footbath containing a department approved disinfectant.</w:t>
            </w:r>
          </w:p>
        </w:tc>
        <w:tc>
          <w:tcPr>
            <w:tcW w:w="1191" w:type="pct"/>
          </w:tcPr>
          <w:p w14:paraId="529535FE" w14:textId="30F78E0E" w:rsidR="0076740B" w:rsidRDefault="003D6C77" w:rsidP="003B0421">
            <w:pPr>
              <w:pStyle w:val="ListNumberTable1"/>
              <w:numPr>
                <w:ilvl w:val="0"/>
                <w:numId w:val="0"/>
              </w:numPr>
              <w:ind w:left="340" w:hanging="340"/>
            </w:pPr>
            <w:r>
              <w:t>m</w:t>
            </w:r>
            <w:r w:rsidR="00212B36">
              <w:t>inor</w:t>
            </w:r>
          </w:p>
        </w:tc>
      </w:tr>
      <w:tr w:rsidR="0076740B" w14:paraId="5040BB03" w14:textId="77777777" w:rsidTr="00A86E5A">
        <w:tc>
          <w:tcPr>
            <w:tcW w:w="553" w:type="pct"/>
          </w:tcPr>
          <w:p w14:paraId="258BF749" w14:textId="75076AC2" w:rsidR="0076740B" w:rsidRDefault="00A07811" w:rsidP="00244B72">
            <w:pPr>
              <w:pStyle w:val="Numberedtables2"/>
              <w:numPr>
                <w:ilvl w:val="0"/>
                <w:numId w:val="0"/>
              </w:numPr>
              <w:ind w:left="454" w:hanging="454"/>
            </w:pPr>
            <w:r>
              <w:t>2.7.3</w:t>
            </w:r>
          </w:p>
        </w:tc>
        <w:tc>
          <w:tcPr>
            <w:tcW w:w="3255" w:type="pct"/>
          </w:tcPr>
          <w:p w14:paraId="059A6538" w14:textId="474B9346" w:rsidR="0076740B" w:rsidRDefault="0076740B" w:rsidP="003B0421">
            <w:pPr>
              <w:pStyle w:val="ListNumberTable1"/>
              <w:numPr>
                <w:ilvl w:val="0"/>
                <w:numId w:val="0"/>
              </w:numPr>
              <w:ind w:left="34" w:hanging="34"/>
            </w:pPr>
            <w:r>
              <w:t>On exiting the facility and within the anteroom, personnel must remove dedicated facility closed footwear such as reusable boots, plastic disposable boots, shoe covers (minimum 4mm thickness), or walk through a footbath containing a department approved disinfectant.</w:t>
            </w:r>
          </w:p>
        </w:tc>
        <w:tc>
          <w:tcPr>
            <w:tcW w:w="1191" w:type="pct"/>
          </w:tcPr>
          <w:p w14:paraId="0F29C394" w14:textId="4C7483A9" w:rsidR="0076740B" w:rsidRDefault="00212B36" w:rsidP="003B0421">
            <w:pPr>
              <w:pStyle w:val="ListNumberTable1"/>
              <w:numPr>
                <w:ilvl w:val="0"/>
                <w:numId w:val="0"/>
              </w:numPr>
              <w:ind w:left="340" w:hanging="340"/>
            </w:pPr>
            <w:r>
              <w:t>minor</w:t>
            </w:r>
          </w:p>
        </w:tc>
      </w:tr>
      <w:tr w:rsidR="0076740B" w14:paraId="4E5E6AA5" w14:textId="77777777" w:rsidTr="00A86E5A">
        <w:tc>
          <w:tcPr>
            <w:tcW w:w="553" w:type="pct"/>
          </w:tcPr>
          <w:p w14:paraId="1B4ACBF8" w14:textId="2891C71F" w:rsidR="0076740B" w:rsidRDefault="00A07811" w:rsidP="00244B72">
            <w:pPr>
              <w:pStyle w:val="Numberedtables2"/>
              <w:numPr>
                <w:ilvl w:val="0"/>
                <w:numId w:val="0"/>
              </w:numPr>
              <w:ind w:left="454" w:hanging="454"/>
            </w:pPr>
            <w:r>
              <w:t>2.7.4</w:t>
            </w:r>
          </w:p>
        </w:tc>
        <w:tc>
          <w:tcPr>
            <w:tcW w:w="3255" w:type="pct"/>
          </w:tcPr>
          <w:p w14:paraId="1F7FB9F2" w14:textId="4C590E37" w:rsidR="0076740B" w:rsidRDefault="0076740B" w:rsidP="003B0421">
            <w:pPr>
              <w:pStyle w:val="ListNumberTable1"/>
              <w:numPr>
                <w:ilvl w:val="0"/>
                <w:numId w:val="0"/>
              </w:numPr>
              <w:ind w:left="34" w:hanging="34"/>
            </w:pPr>
            <w:r>
              <w:t>Dedicated facility footwear such as plastic disposal boots or shoe covers must not be removed from the biosecurity area unless being disposed of as biosecurity waste.</w:t>
            </w:r>
          </w:p>
        </w:tc>
        <w:tc>
          <w:tcPr>
            <w:tcW w:w="1191" w:type="pct"/>
          </w:tcPr>
          <w:p w14:paraId="020D2C05" w14:textId="6E7D44D1" w:rsidR="0076740B" w:rsidRDefault="00212B36" w:rsidP="003B0421">
            <w:pPr>
              <w:pStyle w:val="ListNumberTable1"/>
              <w:numPr>
                <w:ilvl w:val="0"/>
                <w:numId w:val="0"/>
              </w:numPr>
              <w:ind w:left="340" w:hanging="340"/>
            </w:pPr>
            <w:r>
              <w:t>minor</w:t>
            </w:r>
          </w:p>
        </w:tc>
      </w:tr>
    </w:tbl>
    <w:p w14:paraId="656A6486" w14:textId="2FF38BA2" w:rsidR="00E12A2D" w:rsidRDefault="00611903" w:rsidP="00E12A2D">
      <w:pPr>
        <w:pStyle w:val="Caption"/>
      </w:pPr>
      <w:r>
        <w:t>Table 2.8</w:t>
      </w:r>
      <w:r w:rsidR="00E12A2D">
        <w:t xml:space="preserve"> Facilities where footbaths are used </w:t>
      </w:r>
      <w:r w:rsidR="00E12A2D">
        <w:rPr>
          <w:rStyle w:val="Strong"/>
          <w:b/>
          <w:bCs/>
        </w:rPr>
        <w:t>requirements</w:t>
      </w:r>
    </w:p>
    <w:tbl>
      <w:tblPr>
        <w:tblStyle w:val="TableGrid"/>
        <w:tblW w:w="5000" w:type="pct"/>
        <w:tblLayout w:type="fixed"/>
        <w:tblLook w:val="04A0" w:firstRow="1" w:lastRow="0" w:firstColumn="1" w:lastColumn="0" w:noHBand="0" w:noVBand="1"/>
      </w:tblPr>
      <w:tblGrid>
        <w:gridCol w:w="988"/>
        <w:gridCol w:w="5811"/>
        <w:gridCol w:w="2261"/>
      </w:tblGrid>
      <w:tr w:rsidR="00E12A2D" w14:paraId="0474C7B9" w14:textId="77777777" w:rsidTr="00526D51">
        <w:trPr>
          <w:tblHeader/>
        </w:trPr>
        <w:tc>
          <w:tcPr>
            <w:tcW w:w="545" w:type="pct"/>
          </w:tcPr>
          <w:p w14:paraId="3D9F4B36" w14:textId="77777777" w:rsidR="00E12A2D" w:rsidRDefault="00E12A2D" w:rsidP="00244B72">
            <w:pPr>
              <w:pStyle w:val="Numberedtables1"/>
              <w:numPr>
                <w:ilvl w:val="0"/>
                <w:numId w:val="0"/>
              </w:numPr>
            </w:pPr>
          </w:p>
        </w:tc>
        <w:tc>
          <w:tcPr>
            <w:tcW w:w="3207" w:type="pct"/>
          </w:tcPr>
          <w:p w14:paraId="23152AFD" w14:textId="77777777" w:rsidR="00E12A2D" w:rsidRDefault="00E12A2D" w:rsidP="00244B72">
            <w:pPr>
              <w:pStyle w:val="TableHeading"/>
            </w:pPr>
            <w:r>
              <w:t>Requirement</w:t>
            </w:r>
          </w:p>
        </w:tc>
        <w:tc>
          <w:tcPr>
            <w:tcW w:w="1248" w:type="pct"/>
          </w:tcPr>
          <w:p w14:paraId="7E1EF39D" w14:textId="77777777" w:rsidR="00E12A2D" w:rsidRDefault="00E12A2D" w:rsidP="00244B72">
            <w:pPr>
              <w:pStyle w:val="TableHeading"/>
              <w:rPr>
                <w:rStyle w:val="Strong"/>
                <w:b/>
                <w:bCs w:val="0"/>
              </w:rPr>
            </w:pPr>
            <w:r>
              <w:rPr>
                <w:rStyle w:val="Strong"/>
                <w:b/>
                <w:bCs w:val="0"/>
              </w:rPr>
              <w:t>Non-conformity</w:t>
            </w:r>
          </w:p>
        </w:tc>
      </w:tr>
      <w:tr w:rsidR="00E12A2D" w14:paraId="20220866" w14:textId="77777777" w:rsidTr="00526D51">
        <w:tc>
          <w:tcPr>
            <w:tcW w:w="545" w:type="pct"/>
          </w:tcPr>
          <w:p w14:paraId="0F1EB716" w14:textId="51B476B5" w:rsidR="00E12A2D" w:rsidRDefault="00611903" w:rsidP="00244B72">
            <w:pPr>
              <w:pStyle w:val="Numberedtables2"/>
              <w:numPr>
                <w:ilvl w:val="0"/>
                <w:numId w:val="0"/>
              </w:numPr>
              <w:ind w:left="454" w:hanging="454"/>
            </w:pPr>
            <w:r>
              <w:t>2.</w:t>
            </w:r>
            <w:r w:rsidR="00B66ABE">
              <w:t>8</w:t>
            </w:r>
            <w:r>
              <w:t>.1</w:t>
            </w:r>
          </w:p>
        </w:tc>
        <w:tc>
          <w:tcPr>
            <w:tcW w:w="3207" w:type="pct"/>
          </w:tcPr>
          <w:p w14:paraId="127F31E5" w14:textId="77777777" w:rsidR="00E12A2D" w:rsidRDefault="00E12A2D" w:rsidP="00E12A2D">
            <w:pPr>
              <w:pStyle w:val="Normalsmall"/>
            </w:pPr>
            <w:r>
              <w:t>When footbaths are used the footbath must be:</w:t>
            </w:r>
          </w:p>
          <w:p w14:paraId="34A9CC59" w14:textId="0EB5ED0A" w:rsidR="00E12A2D" w:rsidRDefault="00E12A2D" w:rsidP="00171C93">
            <w:pPr>
              <w:pStyle w:val="ListNumberTable1"/>
              <w:numPr>
                <w:ilvl w:val="0"/>
                <w:numId w:val="182"/>
              </w:numPr>
            </w:pPr>
            <w:r>
              <w:t>out of direct s</w:t>
            </w:r>
            <w:r w:rsidR="00BF500D">
              <w:t>unlight and protected from rain</w:t>
            </w:r>
          </w:p>
          <w:p w14:paraId="711147F9" w14:textId="3A82ABC7" w:rsidR="00E12A2D" w:rsidRDefault="00E12A2D" w:rsidP="00E12A2D">
            <w:pPr>
              <w:pStyle w:val="ListNumberTable1"/>
            </w:pPr>
            <w:r>
              <w:t>large enough to allow a person to stand with both feet in the solution (containing a department approved disinf</w:t>
            </w:r>
            <w:r w:rsidR="005D414C">
              <w:t>ectant)</w:t>
            </w:r>
          </w:p>
          <w:p w14:paraId="563FCBB6" w14:textId="47A34F6E" w:rsidR="00E12A2D" w:rsidRDefault="00526ACB" w:rsidP="00E12A2D">
            <w:pPr>
              <w:pStyle w:val="ListNumberTable1"/>
            </w:pPr>
            <w:r>
              <w:t>maintained to a depth of 40mm</w:t>
            </w:r>
          </w:p>
          <w:p w14:paraId="28628748" w14:textId="7312ADB1" w:rsidR="00E12A2D" w:rsidRPr="00E01328" w:rsidRDefault="00E12A2D" w:rsidP="00E12A2D">
            <w:pPr>
              <w:pStyle w:val="ListNumberTable1"/>
            </w:pPr>
            <w:proofErr w:type="gramStart"/>
            <w:r>
              <w:t>contain</w:t>
            </w:r>
            <w:proofErr w:type="gramEnd"/>
            <w:r>
              <w:t xml:space="preserve"> a plastic synthetic bristle or sponge mat in the bottom of the footbath.</w:t>
            </w:r>
          </w:p>
        </w:tc>
        <w:tc>
          <w:tcPr>
            <w:tcW w:w="1248" w:type="pct"/>
          </w:tcPr>
          <w:p w14:paraId="033130FB" w14:textId="37CB3A41" w:rsidR="00E12A2D" w:rsidRPr="005D57A8" w:rsidRDefault="00212B36" w:rsidP="00171C93">
            <w:pPr>
              <w:pStyle w:val="ListNumberTable1"/>
              <w:numPr>
                <w:ilvl w:val="0"/>
                <w:numId w:val="396"/>
              </w:numPr>
            </w:pPr>
            <w:r w:rsidRPr="005D57A8">
              <w:t>minor</w:t>
            </w:r>
          </w:p>
          <w:p w14:paraId="130D0824" w14:textId="6BC9312E" w:rsidR="00212B36" w:rsidRDefault="00212B36" w:rsidP="00171C93">
            <w:pPr>
              <w:pStyle w:val="ListNumberTable1"/>
              <w:numPr>
                <w:ilvl w:val="0"/>
                <w:numId w:val="396"/>
              </w:numPr>
            </w:pPr>
            <w:r>
              <w:t>minor</w:t>
            </w:r>
          </w:p>
          <w:p w14:paraId="20885F43" w14:textId="70EE12D7" w:rsidR="00212B36" w:rsidRDefault="00212B36" w:rsidP="00171C93">
            <w:pPr>
              <w:pStyle w:val="ListNumberTable1"/>
              <w:numPr>
                <w:ilvl w:val="0"/>
                <w:numId w:val="396"/>
              </w:numPr>
            </w:pPr>
            <w:r>
              <w:t>minor</w:t>
            </w:r>
          </w:p>
          <w:p w14:paraId="66ECA926" w14:textId="7855AEC0" w:rsidR="00212B36" w:rsidRDefault="00212B36" w:rsidP="00171C93">
            <w:pPr>
              <w:pStyle w:val="ListNumberTable1"/>
              <w:numPr>
                <w:ilvl w:val="0"/>
                <w:numId w:val="396"/>
              </w:numPr>
            </w:pPr>
            <w:r>
              <w:t>minor</w:t>
            </w:r>
          </w:p>
        </w:tc>
      </w:tr>
      <w:tr w:rsidR="00E12A2D" w14:paraId="1826D874" w14:textId="77777777" w:rsidTr="00526D51">
        <w:tc>
          <w:tcPr>
            <w:tcW w:w="545" w:type="pct"/>
          </w:tcPr>
          <w:p w14:paraId="54A8F29E" w14:textId="2ABB5D11" w:rsidR="00E12A2D" w:rsidRDefault="00611903" w:rsidP="00244B72">
            <w:pPr>
              <w:pStyle w:val="Numberedtables2"/>
              <w:numPr>
                <w:ilvl w:val="0"/>
                <w:numId w:val="0"/>
              </w:numPr>
              <w:ind w:left="454" w:hanging="454"/>
            </w:pPr>
            <w:r>
              <w:t>2.8.2</w:t>
            </w:r>
          </w:p>
        </w:tc>
        <w:tc>
          <w:tcPr>
            <w:tcW w:w="3207" w:type="pct"/>
          </w:tcPr>
          <w:p w14:paraId="44D4538A" w14:textId="77777777" w:rsidR="00E12A2D" w:rsidRDefault="00E12A2D" w:rsidP="00E12A2D">
            <w:pPr>
              <w:pStyle w:val="Normalsmall"/>
            </w:pPr>
            <w:r>
              <w:t xml:space="preserve">The footbath station must: </w:t>
            </w:r>
          </w:p>
          <w:p w14:paraId="2095B678" w14:textId="42FF4A61" w:rsidR="00E12A2D" w:rsidRDefault="00E12A2D" w:rsidP="00171C93">
            <w:pPr>
              <w:pStyle w:val="ListNumberTable1"/>
              <w:numPr>
                <w:ilvl w:val="0"/>
                <w:numId w:val="183"/>
              </w:numPr>
            </w:pPr>
            <w:r>
              <w:t>incorporate a me</w:t>
            </w:r>
            <w:r w:rsidR="00543295">
              <w:t>thod of c</w:t>
            </w:r>
            <w:r w:rsidR="008E6FE4">
              <w:t>leaning foot wear (for example</w:t>
            </w:r>
            <w:r w:rsidR="00543295">
              <w:t xml:space="preserve"> shift brush</w:t>
            </w:r>
            <w:r>
              <w:t>) before the foot wear is immersed in the solution (containing a department approved disinfectant)</w:t>
            </w:r>
          </w:p>
          <w:p w14:paraId="70706EC3" w14:textId="2A85CB33" w:rsidR="00E12A2D" w:rsidRDefault="00E12A2D" w:rsidP="00E12A2D">
            <w:pPr>
              <w:pStyle w:val="ListNumberTable1"/>
            </w:pPr>
            <w:r>
              <w:t>have clear instructions displayed, outlining the process to be followed i.e. use stiff brush to remove any debris, when stepping into the footbath immerse the whole tread of shoes, rub shoes vigorously on the plastic/sponge mat within the bath to ensure the sole and any other dirty area of the shoe is scrubbed thoroughly, ensure solution (containing a department approved disinfectant) is left on footwear after passing through the footbath, and display manufacturer’s minimum contact times at each footbath station.</w:t>
            </w:r>
          </w:p>
        </w:tc>
        <w:tc>
          <w:tcPr>
            <w:tcW w:w="1248" w:type="pct"/>
          </w:tcPr>
          <w:p w14:paraId="1C63A6D5" w14:textId="3D22F23D" w:rsidR="00E12A2D" w:rsidRPr="005D57A8" w:rsidRDefault="00212B36" w:rsidP="00171C93">
            <w:pPr>
              <w:pStyle w:val="ListNumberTable1"/>
              <w:numPr>
                <w:ilvl w:val="0"/>
                <w:numId w:val="397"/>
              </w:numPr>
            </w:pPr>
            <w:r w:rsidRPr="005D57A8">
              <w:t>minor</w:t>
            </w:r>
          </w:p>
          <w:p w14:paraId="2456271A" w14:textId="5FE3BA62" w:rsidR="00212B36" w:rsidRDefault="00212B36" w:rsidP="00171C93">
            <w:pPr>
              <w:pStyle w:val="ListNumberTable1"/>
              <w:numPr>
                <w:ilvl w:val="0"/>
                <w:numId w:val="397"/>
              </w:numPr>
            </w:pPr>
            <w:r>
              <w:t>minor</w:t>
            </w:r>
          </w:p>
        </w:tc>
      </w:tr>
      <w:tr w:rsidR="00E12A2D" w14:paraId="1C74B97A" w14:textId="77777777" w:rsidTr="00526D51">
        <w:tc>
          <w:tcPr>
            <w:tcW w:w="545" w:type="pct"/>
          </w:tcPr>
          <w:p w14:paraId="254AA2F9" w14:textId="3603F52C" w:rsidR="00E12A2D" w:rsidRDefault="00611903" w:rsidP="00244B72">
            <w:pPr>
              <w:pStyle w:val="Numberedtables2"/>
              <w:numPr>
                <w:ilvl w:val="0"/>
                <w:numId w:val="0"/>
              </w:numPr>
              <w:ind w:left="454" w:hanging="454"/>
            </w:pPr>
            <w:r>
              <w:t>2.8.3</w:t>
            </w:r>
          </w:p>
        </w:tc>
        <w:tc>
          <w:tcPr>
            <w:tcW w:w="3207" w:type="pct"/>
          </w:tcPr>
          <w:p w14:paraId="629DF02B" w14:textId="77777777" w:rsidR="00E12A2D" w:rsidRDefault="00E12A2D" w:rsidP="00526ACB">
            <w:pPr>
              <w:pStyle w:val="ListNumberTable1"/>
              <w:numPr>
                <w:ilvl w:val="0"/>
                <w:numId w:val="0"/>
              </w:numPr>
              <w:ind w:left="33" w:hanging="33"/>
            </w:pPr>
            <w:r>
              <w:t>Footbaths must be drained, cleaned and the solution (containing a department approved disinfectant) refreshed every two days, or when concentrations fall below a manufacturer’s recommended strength.</w:t>
            </w:r>
          </w:p>
          <w:p w14:paraId="3B5AF337" w14:textId="60137E02" w:rsidR="00E12A2D" w:rsidRDefault="00E12A2D" w:rsidP="00E12A2D">
            <w:pPr>
              <w:pStyle w:val="Normalsmall"/>
            </w:pPr>
            <w:r>
              <w:t>Note: Manufacturer’s test strips can be used to measure the solution strength.</w:t>
            </w:r>
          </w:p>
        </w:tc>
        <w:tc>
          <w:tcPr>
            <w:tcW w:w="1248" w:type="pct"/>
          </w:tcPr>
          <w:p w14:paraId="2B3146C5" w14:textId="0DF27B0B" w:rsidR="00E12A2D" w:rsidRDefault="00212B36" w:rsidP="00526ACB">
            <w:pPr>
              <w:pStyle w:val="ListNumberTable1"/>
              <w:numPr>
                <w:ilvl w:val="0"/>
                <w:numId w:val="0"/>
              </w:numPr>
              <w:ind w:left="340" w:hanging="340"/>
            </w:pPr>
            <w:r>
              <w:t>minor</w:t>
            </w:r>
          </w:p>
        </w:tc>
      </w:tr>
    </w:tbl>
    <w:p w14:paraId="19DBD658" w14:textId="4469F05F" w:rsidR="00E12A2D" w:rsidRPr="00B66ABE" w:rsidRDefault="00E12A2D" w:rsidP="00E12A2D">
      <w:pPr>
        <w:pStyle w:val="Caption"/>
        <w:rPr>
          <w:highlight w:val="yellow"/>
        </w:rPr>
      </w:pPr>
      <w:r>
        <w:t xml:space="preserve">Table </w:t>
      </w:r>
      <w:r w:rsidR="00611903" w:rsidRPr="006D6CB2">
        <w:t>2.9</w:t>
      </w:r>
      <w:r w:rsidRPr="006D6CB2">
        <w:t xml:space="preserve"> Transport of goods to biosecurity control – all facilities </w:t>
      </w:r>
      <w:r w:rsidR="006D6CB2">
        <w:t>- m</w:t>
      </w:r>
      <w:r w:rsidR="006D6CB2" w:rsidRPr="006D6CB2">
        <w:t xml:space="preserve">ovement to </w:t>
      </w:r>
      <w:proofErr w:type="spellStart"/>
      <w:r w:rsidR="006D6CB2" w:rsidRPr="006D6CB2">
        <w:t>non co-</w:t>
      </w:r>
      <w:proofErr w:type="spellEnd"/>
      <w:r w:rsidR="006D6CB2" w:rsidRPr="006D6CB2">
        <w:t>located approved arrangement sites (not at one physical site address) requirement</w:t>
      </w:r>
      <w:r w:rsidR="00500BB1">
        <w:t>s</w:t>
      </w:r>
    </w:p>
    <w:tbl>
      <w:tblPr>
        <w:tblStyle w:val="TableGrid"/>
        <w:tblW w:w="5000" w:type="pct"/>
        <w:tblLayout w:type="fixed"/>
        <w:tblLook w:val="04A0" w:firstRow="1" w:lastRow="0" w:firstColumn="1" w:lastColumn="0" w:noHBand="0" w:noVBand="1"/>
      </w:tblPr>
      <w:tblGrid>
        <w:gridCol w:w="988"/>
        <w:gridCol w:w="5811"/>
        <w:gridCol w:w="2261"/>
      </w:tblGrid>
      <w:tr w:rsidR="00E12A2D" w14:paraId="5F8915A5" w14:textId="77777777" w:rsidTr="00526D51">
        <w:trPr>
          <w:tblHeader/>
        </w:trPr>
        <w:tc>
          <w:tcPr>
            <w:tcW w:w="545" w:type="pct"/>
          </w:tcPr>
          <w:p w14:paraId="21BA9C94" w14:textId="77777777" w:rsidR="00E12A2D" w:rsidRPr="00B66ABE" w:rsidRDefault="00E12A2D" w:rsidP="00244B72">
            <w:pPr>
              <w:pStyle w:val="Numberedtables1"/>
              <w:numPr>
                <w:ilvl w:val="0"/>
                <w:numId w:val="0"/>
              </w:numPr>
              <w:rPr>
                <w:highlight w:val="yellow"/>
              </w:rPr>
            </w:pPr>
          </w:p>
        </w:tc>
        <w:tc>
          <w:tcPr>
            <w:tcW w:w="3207" w:type="pct"/>
          </w:tcPr>
          <w:p w14:paraId="0F158C7F" w14:textId="4778E171" w:rsidR="00E12A2D" w:rsidRPr="00B66ABE" w:rsidRDefault="006D6CB2" w:rsidP="00244B72">
            <w:pPr>
              <w:pStyle w:val="TableHeading"/>
              <w:rPr>
                <w:highlight w:val="yellow"/>
              </w:rPr>
            </w:pPr>
            <w:r>
              <w:t>R</w:t>
            </w:r>
            <w:r w:rsidR="00E12A2D" w:rsidRPr="006D6CB2">
              <w:t>equirement</w:t>
            </w:r>
          </w:p>
        </w:tc>
        <w:tc>
          <w:tcPr>
            <w:tcW w:w="1248" w:type="pct"/>
          </w:tcPr>
          <w:p w14:paraId="48BB967D" w14:textId="77777777" w:rsidR="00E12A2D" w:rsidRDefault="00E12A2D" w:rsidP="00244B72">
            <w:pPr>
              <w:pStyle w:val="TableHeading"/>
              <w:rPr>
                <w:rStyle w:val="Strong"/>
                <w:b/>
                <w:bCs w:val="0"/>
              </w:rPr>
            </w:pPr>
            <w:r w:rsidRPr="006D6CB2">
              <w:rPr>
                <w:rStyle w:val="Strong"/>
                <w:b/>
                <w:bCs w:val="0"/>
              </w:rPr>
              <w:t>Non-conformity</w:t>
            </w:r>
          </w:p>
        </w:tc>
      </w:tr>
      <w:tr w:rsidR="00E12A2D" w14:paraId="285A9935" w14:textId="77777777" w:rsidTr="00526D51">
        <w:tc>
          <w:tcPr>
            <w:tcW w:w="545" w:type="pct"/>
          </w:tcPr>
          <w:p w14:paraId="29104BC9" w14:textId="15318308" w:rsidR="00E12A2D" w:rsidRDefault="00611903" w:rsidP="00244B72">
            <w:pPr>
              <w:pStyle w:val="Numberedtables2"/>
              <w:numPr>
                <w:ilvl w:val="0"/>
                <w:numId w:val="0"/>
              </w:numPr>
              <w:ind w:left="454" w:hanging="454"/>
            </w:pPr>
            <w:r>
              <w:t>2.9.1</w:t>
            </w:r>
          </w:p>
        </w:tc>
        <w:tc>
          <w:tcPr>
            <w:tcW w:w="3207" w:type="pct"/>
          </w:tcPr>
          <w:p w14:paraId="42B1EE70" w14:textId="7B97ACEC" w:rsidR="00E12A2D" w:rsidRPr="00E01328" w:rsidRDefault="003526D9" w:rsidP="00526ACB">
            <w:pPr>
              <w:pStyle w:val="ListNumberTable1"/>
              <w:numPr>
                <w:ilvl w:val="0"/>
                <w:numId w:val="0"/>
              </w:numPr>
              <w:ind w:left="33" w:hanging="33"/>
            </w:pPr>
            <w:r>
              <w:t xml:space="preserve">The department must be notified in writing, prior to the movement of whole plants subject to biosecurity control to </w:t>
            </w:r>
            <w:proofErr w:type="spellStart"/>
            <w:r>
              <w:t>non co-</w:t>
            </w:r>
            <w:proofErr w:type="spellEnd"/>
            <w:r>
              <w:t>located approved arrangement sites.</w:t>
            </w:r>
          </w:p>
        </w:tc>
        <w:tc>
          <w:tcPr>
            <w:tcW w:w="1248" w:type="pct"/>
          </w:tcPr>
          <w:p w14:paraId="3F151F32" w14:textId="1EB00632" w:rsidR="00E12A2D" w:rsidRDefault="003D6C77" w:rsidP="00526ACB">
            <w:pPr>
              <w:pStyle w:val="ListNumberTable1"/>
              <w:numPr>
                <w:ilvl w:val="0"/>
                <w:numId w:val="0"/>
              </w:numPr>
              <w:ind w:left="340" w:hanging="340"/>
            </w:pPr>
            <w:r>
              <w:t>major</w:t>
            </w:r>
          </w:p>
        </w:tc>
      </w:tr>
      <w:tr w:rsidR="00E12A2D" w14:paraId="042FF7A4" w14:textId="77777777" w:rsidTr="00526D51">
        <w:tc>
          <w:tcPr>
            <w:tcW w:w="545" w:type="pct"/>
          </w:tcPr>
          <w:p w14:paraId="36B44A24" w14:textId="023AB4C6" w:rsidR="00E12A2D" w:rsidRDefault="00E12A2D" w:rsidP="00611903">
            <w:pPr>
              <w:pStyle w:val="Numberedtables2"/>
              <w:numPr>
                <w:ilvl w:val="0"/>
                <w:numId w:val="0"/>
              </w:numPr>
              <w:ind w:left="454" w:hanging="454"/>
            </w:pPr>
            <w:r>
              <w:t>2.</w:t>
            </w:r>
            <w:r w:rsidR="00611903">
              <w:t>9.2</w:t>
            </w:r>
          </w:p>
        </w:tc>
        <w:tc>
          <w:tcPr>
            <w:tcW w:w="3207" w:type="pct"/>
          </w:tcPr>
          <w:p w14:paraId="603610A8" w14:textId="3521AF44" w:rsidR="00E12A2D" w:rsidRDefault="003526D9" w:rsidP="00526ACB">
            <w:pPr>
              <w:pStyle w:val="ListNumberTable1"/>
              <w:numPr>
                <w:ilvl w:val="0"/>
                <w:numId w:val="0"/>
              </w:numPr>
              <w:ind w:left="33" w:hanging="33"/>
            </w:pPr>
            <w:r w:rsidRPr="00FE6E00">
              <w:t xml:space="preserve">Whole plants subject to biosecurity control transported to </w:t>
            </w:r>
            <w:proofErr w:type="spellStart"/>
            <w:r w:rsidRPr="00FE6E00">
              <w:t>non co-</w:t>
            </w:r>
            <w:proofErr w:type="spellEnd"/>
            <w:r w:rsidRPr="00FE6E00">
              <w:t xml:space="preserve">located </w:t>
            </w:r>
            <w:r>
              <w:t>approved arrangement sites</w:t>
            </w:r>
            <w:r w:rsidRPr="00FE6E00">
              <w:t xml:space="preserve"> must be in a primary container/receptacle that prevents loss or dispersion during transport or handling.</w:t>
            </w:r>
          </w:p>
        </w:tc>
        <w:tc>
          <w:tcPr>
            <w:tcW w:w="1248" w:type="pct"/>
          </w:tcPr>
          <w:p w14:paraId="1529EB2E" w14:textId="61EA7B5D" w:rsidR="00E12A2D" w:rsidRDefault="003D6C77" w:rsidP="00526ACB">
            <w:pPr>
              <w:pStyle w:val="ListNumberTable1"/>
              <w:numPr>
                <w:ilvl w:val="0"/>
                <w:numId w:val="0"/>
              </w:numPr>
              <w:ind w:left="340" w:hanging="340"/>
            </w:pPr>
            <w:r>
              <w:t>major</w:t>
            </w:r>
          </w:p>
        </w:tc>
      </w:tr>
      <w:tr w:rsidR="00E12A2D" w14:paraId="5C565DB2" w14:textId="77777777" w:rsidTr="0004653D">
        <w:tc>
          <w:tcPr>
            <w:tcW w:w="545" w:type="pct"/>
          </w:tcPr>
          <w:p w14:paraId="3F3BFD55" w14:textId="25824ADF" w:rsidR="00E12A2D" w:rsidRDefault="00611903" w:rsidP="00244B72">
            <w:pPr>
              <w:pStyle w:val="Numberedtables2"/>
              <w:numPr>
                <w:ilvl w:val="0"/>
                <w:numId w:val="0"/>
              </w:numPr>
              <w:ind w:left="454" w:hanging="454"/>
            </w:pPr>
            <w:r>
              <w:t>2.9.3</w:t>
            </w:r>
          </w:p>
        </w:tc>
        <w:tc>
          <w:tcPr>
            <w:tcW w:w="3207" w:type="pct"/>
            <w:tcBorders>
              <w:bottom w:val="single" w:sz="4" w:space="0" w:color="auto"/>
            </w:tcBorders>
            <w:shd w:val="clear" w:color="auto" w:fill="auto"/>
          </w:tcPr>
          <w:p w14:paraId="749470C0" w14:textId="2F4231F2" w:rsidR="00E12A2D" w:rsidRDefault="003526D9" w:rsidP="00526ACB">
            <w:pPr>
              <w:pStyle w:val="ListNumberTable1"/>
              <w:numPr>
                <w:ilvl w:val="0"/>
                <w:numId w:val="0"/>
              </w:numPr>
              <w:ind w:left="33" w:hanging="33"/>
            </w:pPr>
            <w:r>
              <w:t>Plant material subject to biosecurity control transported t</w:t>
            </w:r>
            <w:r w:rsidR="007A45B6">
              <w:t xml:space="preserve">o </w:t>
            </w:r>
            <w:proofErr w:type="spellStart"/>
            <w:r w:rsidR="007A45B6">
              <w:t>non co-</w:t>
            </w:r>
            <w:proofErr w:type="spellEnd"/>
            <w:r w:rsidR="007A45B6">
              <w:t>located approved arran</w:t>
            </w:r>
            <w:r>
              <w:t>gement sites must be in a primary and secondary container/receptacle that prevents loss or dispersion during transport or handling.</w:t>
            </w:r>
          </w:p>
        </w:tc>
        <w:tc>
          <w:tcPr>
            <w:tcW w:w="1248" w:type="pct"/>
          </w:tcPr>
          <w:p w14:paraId="7DB6793F" w14:textId="7B8B7865" w:rsidR="00E12A2D" w:rsidRDefault="003D6C77" w:rsidP="00526ACB">
            <w:pPr>
              <w:pStyle w:val="ListNumberTable1"/>
              <w:numPr>
                <w:ilvl w:val="0"/>
                <w:numId w:val="0"/>
              </w:numPr>
              <w:ind w:left="340" w:hanging="340"/>
            </w:pPr>
            <w:r>
              <w:t>major</w:t>
            </w:r>
          </w:p>
        </w:tc>
      </w:tr>
    </w:tbl>
    <w:p w14:paraId="4A3E9AF9" w14:textId="2F3746CD" w:rsidR="00340362" w:rsidRPr="007D69F5" w:rsidRDefault="00611903" w:rsidP="00340362">
      <w:pPr>
        <w:pStyle w:val="Caption"/>
        <w:rPr>
          <w:highlight w:val="yellow"/>
        </w:rPr>
      </w:pPr>
      <w:r>
        <w:t xml:space="preserve">Table 2.10 </w:t>
      </w:r>
      <w:r w:rsidR="00340362" w:rsidRPr="004853A5">
        <w:t>Movement to co-located approved arrangement sites or approved arrangement sites at the one physical site address</w:t>
      </w:r>
      <w:r w:rsidR="00500BB1">
        <w:t xml:space="preserve"> requirement</w:t>
      </w:r>
    </w:p>
    <w:tbl>
      <w:tblPr>
        <w:tblStyle w:val="TableGrid"/>
        <w:tblW w:w="5000" w:type="pct"/>
        <w:tblLayout w:type="fixed"/>
        <w:tblLook w:val="04A0" w:firstRow="1" w:lastRow="0" w:firstColumn="1" w:lastColumn="0" w:noHBand="0" w:noVBand="1"/>
      </w:tblPr>
      <w:tblGrid>
        <w:gridCol w:w="988"/>
        <w:gridCol w:w="5811"/>
        <w:gridCol w:w="2261"/>
      </w:tblGrid>
      <w:tr w:rsidR="00340362" w14:paraId="0E4159AD" w14:textId="77777777" w:rsidTr="00526D51">
        <w:trPr>
          <w:tblHeader/>
        </w:trPr>
        <w:tc>
          <w:tcPr>
            <w:tcW w:w="545" w:type="pct"/>
          </w:tcPr>
          <w:p w14:paraId="5ECC169A" w14:textId="77777777" w:rsidR="00340362" w:rsidRPr="007D69F5" w:rsidRDefault="00340362" w:rsidP="007805E4">
            <w:pPr>
              <w:pStyle w:val="Numberedtables1"/>
              <w:numPr>
                <w:ilvl w:val="0"/>
                <w:numId w:val="0"/>
              </w:numPr>
              <w:rPr>
                <w:highlight w:val="yellow"/>
              </w:rPr>
            </w:pPr>
          </w:p>
        </w:tc>
        <w:tc>
          <w:tcPr>
            <w:tcW w:w="3207" w:type="pct"/>
          </w:tcPr>
          <w:p w14:paraId="568BEB1C" w14:textId="6E941E55" w:rsidR="00340362" w:rsidRPr="007D69F5" w:rsidRDefault="00340362" w:rsidP="007805E4">
            <w:pPr>
              <w:pStyle w:val="TableHeading"/>
              <w:rPr>
                <w:highlight w:val="yellow"/>
              </w:rPr>
            </w:pPr>
            <w:r>
              <w:t>R</w:t>
            </w:r>
            <w:r w:rsidRPr="00340362">
              <w:t>equirements</w:t>
            </w:r>
          </w:p>
        </w:tc>
        <w:tc>
          <w:tcPr>
            <w:tcW w:w="1248" w:type="pct"/>
          </w:tcPr>
          <w:p w14:paraId="50C770DB" w14:textId="77777777" w:rsidR="00340362" w:rsidRDefault="00340362" w:rsidP="007805E4">
            <w:pPr>
              <w:pStyle w:val="TableHeading"/>
              <w:rPr>
                <w:rStyle w:val="Strong"/>
                <w:b/>
                <w:bCs w:val="0"/>
              </w:rPr>
            </w:pPr>
            <w:r w:rsidRPr="00340362">
              <w:rPr>
                <w:rStyle w:val="Strong"/>
                <w:b/>
                <w:bCs w:val="0"/>
              </w:rPr>
              <w:t>Non-conformity</w:t>
            </w:r>
          </w:p>
        </w:tc>
      </w:tr>
      <w:tr w:rsidR="00340362" w14:paraId="26C85D3A" w14:textId="77777777" w:rsidTr="00526D51">
        <w:tc>
          <w:tcPr>
            <w:tcW w:w="545" w:type="pct"/>
          </w:tcPr>
          <w:p w14:paraId="7C1A0CB3" w14:textId="1E7D5385" w:rsidR="00340362" w:rsidRDefault="00611903" w:rsidP="007805E4">
            <w:pPr>
              <w:pStyle w:val="Numberedtables2"/>
              <w:numPr>
                <w:ilvl w:val="0"/>
                <w:numId w:val="0"/>
              </w:numPr>
              <w:ind w:left="454" w:hanging="454"/>
            </w:pPr>
            <w:r>
              <w:t>2.10.1</w:t>
            </w:r>
          </w:p>
        </w:tc>
        <w:tc>
          <w:tcPr>
            <w:tcW w:w="3207" w:type="pct"/>
          </w:tcPr>
          <w:p w14:paraId="0E661A7A" w14:textId="53AA9484" w:rsidR="00340362" w:rsidRPr="00E01328" w:rsidRDefault="00340362" w:rsidP="00526ACB">
            <w:pPr>
              <w:pStyle w:val="ListNumberTable1"/>
              <w:numPr>
                <w:ilvl w:val="0"/>
                <w:numId w:val="0"/>
              </w:numPr>
              <w:ind w:left="33" w:hanging="33"/>
            </w:pPr>
            <w:r>
              <w:t>Plants and/or plant material transported to co-located approved arrangement sites must be within a primary container/receptacle that prevents the spillage, loss or dispersion of the goods subject to biosecurity control</w:t>
            </w:r>
          </w:p>
        </w:tc>
        <w:tc>
          <w:tcPr>
            <w:tcW w:w="1248" w:type="pct"/>
          </w:tcPr>
          <w:p w14:paraId="7E128013" w14:textId="740373D9" w:rsidR="00340362" w:rsidRDefault="003D6C77" w:rsidP="00526ACB">
            <w:pPr>
              <w:pStyle w:val="ListNumberTable1"/>
              <w:numPr>
                <w:ilvl w:val="0"/>
                <w:numId w:val="0"/>
              </w:numPr>
              <w:ind w:left="340" w:hanging="340"/>
            </w:pPr>
            <w:r>
              <w:t>major</w:t>
            </w:r>
          </w:p>
        </w:tc>
      </w:tr>
    </w:tbl>
    <w:p w14:paraId="29F7CFD9" w14:textId="7B9E20BD" w:rsidR="003526D9" w:rsidRPr="007D69F5" w:rsidRDefault="00611903" w:rsidP="003526D9">
      <w:pPr>
        <w:pStyle w:val="Caption"/>
        <w:rPr>
          <w:highlight w:val="yellow"/>
        </w:rPr>
      </w:pPr>
      <w:r>
        <w:t>Table 2.11</w:t>
      </w:r>
      <w:r w:rsidR="003526D9">
        <w:t xml:space="preserve"> </w:t>
      </w:r>
      <w:r w:rsidR="003526D9" w:rsidRPr="006D6CB2">
        <w:t>Biosecurity treatments and waste management – contaminated or potentially contaminated solids</w:t>
      </w:r>
      <w:r w:rsidR="006D6CB2" w:rsidRPr="006D6CB2">
        <w:t xml:space="preserve"> – compositing (plant solids) requirement</w:t>
      </w:r>
    </w:p>
    <w:tbl>
      <w:tblPr>
        <w:tblStyle w:val="TableGrid"/>
        <w:tblW w:w="5000" w:type="pct"/>
        <w:tblLayout w:type="fixed"/>
        <w:tblLook w:val="04A0" w:firstRow="1" w:lastRow="0" w:firstColumn="1" w:lastColumn="0" w:noHBand="0" w:noVBand="1"/>
      </w:tblPr>
      <w:tblGrid>
        <w:gridCol w:w="988"/>
        <w:gridCol w:w="5811"/>
        <w:gridCol w:w="2261"/>
      </w:tblGrid>
      <w:tr w:rsidR="003526D9" w14:paraId="52181E06" w14:textId="77777777" w:rsidTr="00526D51">
        <w:trPr>
          <w:tblHeader/>
        </w:trPr>
        <w:tc>
          <w:tcPr>
            <w:tcW w:w="545" w:type="pct"/>
          </w:tcPr>
          <w:p w14:paraId="22ED7DBE" w14:textId="77777777" w:rsidR="003526D9" w:rsidRPr="007D69F5" w:rsidRDefault="003526D9" w:rsidP="00244B72">
            <w:pPr>
              <w:pStyle w:val="Numberedtables1"/>
              <w:numPr>
                <w:ilvl w:val="0"/>
                <w:numId w:val="0"/>
              </w:numPr>
              <w:rPr>
                <w:highlight w:val="yellow"/>
              </w:rPr>
            </w:pPr>
          </w:p>
        </w:tc>
        <w:tc>
          <w:tcPr>
            <w:tcW w:w="3207" w:type="pct"/>
          </w:tcPr>
          <w:p w14:paraId="0BFDA78F" w14:textId="07755500" w:rsidR="003526D9" w:rsidRPr="006D6CB2" w:rsidRDefault="006D6CB2" w:rsidP="00244B72">
            <w:pPr>
              <w:pStyle w:val="TableHeading"/>
            </w:pPr>
            <w:r w:rsidRPr="006D6CB2">
              <w:t>R</w:t>
            </w:r>
            <w:r w:rsidR="003526D9" w:rsidRPr="006D6CB2">
              <w:t>equirement</w:t>
            </w:r>
            <w:r w:rsidR="0047342B" w:rsidRPr="006D6CB2">
              <w:t>s</w:t>
            </w:r>
          </w:p>
        </w:tc>
        <w:tc>
          <w:tcPr>
            <w:tcW w:w="1248" w:type="pct"/>
          </w:tcPr>
          <w:p w14:paraId="1D11E202" w14:textId="77777777" w:rsidR="003526D9" w:rsidRPr="006D6CB2" w:rsidRDefault="003526D9" w:rsidP="00244B72">
            <w:pPr>
              <w:pStyle w:val="TableHeading"/>
              <w:rPr>
                <w:rStyle w:val="Strong"/>
                <w:b/>
                <w:bCs w:val="0"/>
              </w:rPr>
            </w:pPr>
            <w:r w:rsidRPr="006D6CB2">
              <w:rPr>
                <w:rStyle w:val="Strong"/>
                <w:b/>
                <w:bCs w:val="0"/>
              </w:rPr>
              <w:t>Non-conformity</w:t>
            </w:r>
          </w:p>
        </w:tc>
      </w:tr>
      <w:tr w:rsidR="003526D9" w14:paraId="6B179DF8" w14:textId="77777777" w:rsidTr="00526D51">
        <w:tc>
          <w:tcPr>
            <w:tcW w:w="545" w:type="pct"/>
          </w:tcPr>
          <w:p w14:paraId="0244A7F9" w14:textId="5A968A16" w:rsidR="003526D9" w:rsidRDefault="00611903" w:rsidP="00244B72">
            <w:pPr>
              <w:pStyle w:val="Numberedtables2"/>
              <w:numPr>
                <w:ilvl w:val="0"/>
                <w:numId w:val="0"/>
              </w:numPr>
              <w:ind w:left="454" w:hanging="454"/>
            </w:pPr>
            <w:r>
              <w:t>2.11.1</w:t>
            </w:r>
          </w:p>
        </w:tc>
        <w:tc>
          <w:tcPr>
            <w:tcW w:w="3207" w:type="pct"/>
          </w:tcPr>
          <w:p w14:paraId="1EEC9C21" w14:textId="1C4D2372" w:rsidR="003526D9" w:rsidRPr="00E01328" w:rsidRDefault="0047342B" w:rsidP="00526ACB">
            <w:pPr>
              <w:pStyle w:val="ListNumberTable1"/>
              <w:numPr>
                <w:ilvl w:val="0"/>
                <w:numId w:val="0"/>
              </w:numPr>
              <w:ind w:left="33" w:hanging="33"/>
            </w:pPr>
            <w:r>
              <w:t>On-site green manuring or returning crop residues to the soil must not be undertaken, until the plants subject to biosecurity control have been released from biosecurity control.</w:t>
            </w:r>
          </w:p>
        </w:tc>
        <w:tc>
          <w:tcPr>
            <w:tcW w:w="1248" w:type="pct"/>
          </w:tcPr>
          <w:p w14:paraId="762E58F5" w14:textId="3DDF4655" w:rsidR="003526D9" w:rsidRDefault="003D6C77" w:rsidP="00526ACB">
            <w:pPr>
              <w:pStyle w:val="ListNumberTable1"/>
              <w:numPr>
                <w:ilvl w:val="0"/>
                <w:numId w:val="0"/>
              </w:numPr>
              <w:ind w:left="340" w:hanging="340"/>
            </w:pPr>
            <w:r>
              <w:t>major</w:t>
            </w:r>
          </w:p>
        </w:tc>
      </w:tr>
    </w:tbl>
    <w:p w14:paraId="3746ABA1" w14:textId="76A3FB97" w:rsidR="007D69F5" w:rsidRPr="007D69F5" w:rsidRDefault="000D157E" w:rsidP="007D69F5">
      <w:pPr>
        <w:pStyle w:val="Caption"/>
        <w:rPr>
          <w:highlight w:val="yellow"/>
        </w:rPr>
      </w:pPr>
      <w:r>
        <w:t xml:space="preserve">Table </w:t>
      </w:r>
      <w:r w:rsidR="00611903">
        <w:t>2.</w:t>
      </w:r>
      <w:r>
        <w:t>12</w:t>
      </w:r>
      <w:r w:rsidR="007D69F5">
        <w:t xml:space="preserve"> </w:t>
      </w:r>
      <w:r w:rsidR="004853A5" w:rsidRPr="004853A5">
        <w:t>Contaminated or potentially contaminated liquid – enclosed facilities</w:t>
      </w:r>
      <w:r w:rsidR="00500BB1">
        <w:t xml:space="preserve"> requirement</w:t>
      </w:r>
    </w:p>
    <w:tbl>
      <w:tblPr>
        <w:tblStyle w:val="TableGrid"/>
        <w:tblW w:w="5000" w:type="pct"/>
        <w:tblLayout w:type="fixed"/>
        <w:tblLook w:val="04A0" w:firstRow="1" w:lastRow="0" w:firstColumn="1" w:lastColumn="0" w:noHBand="0" w:noVBand="1"/>
      </w:tblPr>
      <w:tblGrid>
        <w:gridCol w:w="988"/>
        <w:gridCol w:w="5811"/>
        <w:gridCol w:w="2261"/>
      </w:tblGrid>
      <w:tr w:rsidR="004853A5" w14:paraId="4E5F6356" w14:textId="77777777" w:rsidTr="00526D51">
        <w:trPr>
          <w:tblHeader/>
        </w:trPr>
        <w:tc>
          <w:tcPr>
            <w:tcW w:w="545" w:type="pct"/>
          </w:tcPr>
          <w:p w14:paraId="2DF1A5A5" w14:textId="77777777" w:rsidR="004853A5" w:rsidRPr="007D69F5" w:rsidRDefault="004853A5" w:rsidP="007805E4">
            <w:pPr>
              <w:pStyle w:val="Numberedtables1"/>
              <w:numPr>
                <w:ilvl w:val="0"/>
                <w:numId w:val="0"/>
              </w:numPr>
              <w:rPr>
                <w:highlight w:val="yellow"/>
              </w:rPr>
            </w:pPr>
          </w:p>
        </w:tc>
        <w:tc>
          <w:tcPr>
            <w:tcW w:w="3207" w:type="pct"/>
          </w:tcPr>
          <w:p w14:paraId="2A6C7619" w14:textId="77777777" w:rsidR="004853A5" w:rsidRPr="007D69F5" w:rsidRDefault="004853A5" w:rsidP="007805E4">
            <w:pPr>
              <w:pStyle w:val="TableHeading"/>
              <w:rPr>
                <w:highlight w:val="yellow"/>
              </w:rPr>
            </w:pPr>
            <w:r>
              <w:t>R</w:t>
            </w:r>
            <w:r w:rsidRPr="00340362">
              <w:t>equirements</w:t>
            </w:r>
          </w:p>
        </w:tc>
        <w:tc>
          <w:tcPr>
            <w:tcW w:w="1248" w:type="pct"/>
          </w:tcPr>
          <w:p w14:paraId="1DFB57AE" w14:textId="77777777" w:rsidR="004853A5" w:rsidRDefault="004853A5" w:rsidP="007805E4">
            <w:pPr>
              <w:pStyle w:val="TableHeading"/>
              <w:rPr>
                <w:rStyle w:val="Strong"/>
                <w:b/>
                <w:bCs w:val="0"/>
              </w:rPr>
            </w:pPr>
            <w:r w:rsidRPr="00340362">
              <w:rPr>
                <w:rStyle w:val="Strong"/>
                <w:b/>
                <w:bCs w:val="0"/>
              </w:rPr>
              <w:t>Non-conformity</w:t>
            </w:r>
          </w:p>
        </w:tc>
      </w:tr>
      <w:tr w:rsidR="004853A5" w14:paraId="1C536181" w14:textId="77777777" w:rsidTr="00526D51">
        <w:tc>
          <w:tcPr>
            <w:tcW w:w="545" w:type="pct"/>
          </w:tcPr>
          <w:p w14:paraId="3C72ABC4" w14:textId="22A27B19" w:rsidR="004853A5" w:rsidRDefault="00611903" w:rsidP="007805E4">
            <w:pPr>
              <w:pStyle w:val="Numberedtables2"/>
              <w:numPr>
                <w:ilvl w:val="0"/>
                <w:numId w:val="0"/>
              </w:numPr>
              <w:ind w:left="454" w:hanging="454"/>
            </w:pPr>
            <w:r>
              <w:t>2.12.1</w:t>
            </w:r>
          </w:p>
        </w:tc>
        <w:tc>
          <w:tcPr>
            <w:tcW w:w="3207" w:type="pct"/>
          </w:tcPr>
          <w:p w14:paraId="163449A9" w14:textId="2087C70B" w:rsidR="004853A5" w:rsidRPr="00E01328" w:rsidRDefault="004853A5" w:rsidP="00526ACB">
            <w:pPr>
              <w:pStyle w:val="ListNumberTable1"/>
              <w:numPr>
                <w:ilvl w:val="0"/>
                <w:numId w:val="0"/>
              </w:numPr>
              <w:ind w:left="33" w:hanging="33"/>
            </w:pPr>
            <w:r>
              <w:t>Where there is no access to sewer and a consignment is found to be diseased, the waste water, including waste water being retained within enclosed tanks, must be treated by a department approved method.</w:t>
            </w:r>
          </w:p>
        </w:tc>
        <w:tc>
          <w:tcPr>
            <w:tcW w:w="1248" w:type="pct"/>
          </w:tcPr>
          <w:p w14:paraId="6EFA887F" w14:textId="5F3BEFBF" w:rsidR="004853A5" w:rsidRDefault="003D6C77" w:rsidP="00526ACB">
            <w:pPr>
              <w:pStyle w:val="ListNumberTable1"/>
              <w:numPr>
                <w:ilvl w:val="0"/>
                <w:numId w:val="0"/>
              </w:numPr>
              <w:ind w:left="340" w:hanging="340"/>
            </w:pPr>
            <w:r>
              <w:t>major</w:t>
            </w:r>
          </w:p>
        </w:tc>
      </w:tr>
    </w:tbl>
    <w:p w14:paraId="6194B042" w14:textId="0BF7B6E3" w:rsidR="004853A5" w:rsidRPr="007D69F5" w:rsidRDefault="00611903" w:rsidP="004853A5">
      <w:pPr>
        <w:pStyle w:val="Caption"/>
        <w:rPr>
          <w:highlight w:val="yellow"/>
        </w:rPr>
      </w:pPr>
      <w:r>
        <w:t>Table 2.13</w:t>
      </w:r>
      <w:r w:rsidR="004853A5">
        <w:t xml:space="preserve"> Alternative treatment for plant liquids</w:t>
      </w:r>
      <w:r w:rsidR="00500BB1">
        <w:t xml:space="preserve"> requirement</w:t>
      </w:r>
    </w:p>
    <w:tbl>
      <w:tblPr>
        <w:tblStyle w:val="TableGrid"/>
        <w:tblW w:w="5000" w:type="pct"/>
        <w:tblLayout w:type="fixed"/>
        <w:tblLook w:val="04A0" w:firstRow="1" w:lastRow="0" w:firstColumn="1" w:lastColumn="0" w:noHBand="0" w:noVBand="1"/>
      </w:tblPr>
      <w:tblGrid>
        <w:gridCol w:w="988"/>
        <w:gridCol w:w="5811"/>
        <w:gridCol w:w="2261"/>
      </w:tblGrid>
      <w:tr w:rsidR="004853A5" w14:paraId="02A85AEB" w14:textId="77777777" w:rsidTr="00526D51">
        <w:trPr>
          <w:tblHeader/>
        </w:trPr>
        <w:tc>
          <w:tcPr>
            <w:tcW w:w="545" w:type="pct"/>
          </w:tcPr>
          <w:p w14:paraId="203AAEA4" w14:textId="77777777" w:rsidR="004853A5" w:rsidRPr="007D69F5" w:rsidRDefault="004853A5" w:rsidP="007805E4">
            <w:pPr>
              <w:pStyle w:val="Numberedtables1"/>
              <w:numPr>
                <w:ilvl w:val="0"/>
                <w:numId w:val="0"/>
              </w:numPr>
              <w:rPr>
                <w:highlight w:val="yellow"/>
              </w:rPr>
            </w:pPr>
          </w:p>
        </w:tc>
        <w:tc>
          <w:tcPr>
            <w:tcW w:w="3207" w:type="pct"/>
          </w:tcPr>
          <w:p w14:paraId="064A9B2E" w14:textId="77777777" w:rsidR="004853A5" w:rsidRPr="007D69F5" w:rsidRDefault="004853A5" w:rsidP="007805E4">
            <w:pPr>
              <w:pStyle w:val="TableHeading"/>
              <w:rPr>
                <w:highlight w:val="yellow"/>
              </w:rPr>
            </w:pPr>
            <w:r>
              <w:t>R</w:t>
            </w:r>
            <w:r w:rsidRPr="00340362">
              <w:t>equirements</w:t>
            </w:r>
          </w:p>
        </w:tc>
        <w:tc>
          <w:tcPr>
            <w:tcW w:w="1248" w:type="pct"/>
          </w:tcPr>
          <w:p w14:paraId="772FDFC4" w14:textId="77777777" w:rsidR="004853A5" w:rsidRDefault="004853A5" w:rsidP="007805E4">
            <w:pPr>
              <w:pStyle w:val="TableHeading"/>
              <w:rPr>
                <w:rStyle w:val="Strong"/>
                <w:b/>
                <w:bCs w:val="0"/>
              </w:rPr>
            </w:pPr>
            <w:r w:rsidRPr="00340362">
              <w:rPr>
                <w:rStyle w:val="Strong"/>
                <w:b/>
                <w:bCs w:val="0"/>
              </w:rPr>
              <w:t>Non-conformity</w:t>
            </w:r>
          </w:p>
        </w:tc>
      </w:tr>
      <w:tr w:rsidR="004853A5" w14:paraId="3C4F2534" w14:textId="77777777" w:rsidTr="00526D51">
        <w:tc>
          <w:tcPr>
            <w:tcW w:w="545" w:type="pct"/>
          </w:tcPr>
          <w:p w14:paraId="0FB48E77" w14:textId="68FFB892" w:rsidR="004853A5" w:rsidRDefault="00611903" w:rsidP="007805E4">
            <w:pPr>
              <w:pStyle w:val="Numberedtables2"/>
              <w:numPr>
                <w:ilvl w:val="0"/>
                <w:numId w:val="0"/>
              </w:numPr>
              <w:ind w:left="454" w:hanging="454"/>
            </w:pPr>
            <w:r>
              <w:t>2.13.1</w:t>
            </w:r>
          </w:p>
        </w:tc>
        <w:tc>
          <w:tcPr>
            <w:tcW w:w="3207" w:type="pct"/>
          </w:tcPr>
          <w:p w14:paraId="7C9801AB" w14:textId="77777777" w:rsidR="004853A5" w:rsidRDefault="004853A5" w:rsidP="004853A5">
            <w:pPr>
              <w:pStyle w:val="Normalsmall"/>
            </w:pPr>
            <w:r>
              <w:t>Contaminated or potentially contaminated liquids at enclosed plant facilities must be:</w:t>
            </w:r>
          </w:p>
          <w:p w14:paraId="6E84EFD5" w14:textId="0C7E8408" w:rsidR="004853A5" w:rsidRDefault="004853A5" w:rsidP="00171C93">
            <w:pPr>
              <w:pStyle w:val="ListNumberTable1"/>
              <w:numPr>
                <w:ilvl w:val="0"/>
                <w:numId w:val="406"/>
              </w:numPr>
            </w:pPr>
            <w:r>
              <w:t>treated by hypochlorite, or</w:t>
            </w:r>
          </w:p>
          <w:p w14:paraId="7CF1C22D" w14:textId="31803A00" w:rsidR="004853A5" w:rsidRDefault="004853A5" w:rsidP="004853A5">
            <w:pPr>
              <w:pStyle w:val="ListNumberTable1"/>
            </w:pPr>
            <w:r>
              <w:t>treated through a slow sand filtration system, or</w:t>
            </w:r>
          </w:p>
          <w:p w14:paraId="61B325AB" w14:textId="232084B7" w:rsidR="004853A5" w:rsidRDefault="004853A5" w:rsidP="004853A5">
            <w:pPr>
              <w:pStyle w:val="ListNumberTable1"/>
            </w:pPr>
            <w:r>
              <w:t>retained within enclosed tanks for the duration of the biosecurity control period, or</w:t>
            </w:r>
          </w:p>
          <w:p w14:paraId="30B8EB90" w14:textId="00742302" w:rsidR="004853A5" w:rsidRDefault="004853A5" w:rsidP="004853A5">
            <w:pPr>
              <w:pStyle w:val="ListNumberTable1"/>
            </w:pPr>
            <w:r>
              <w:t>collected by a department approved transporter and disposed of at a municipal sewerage system, or</w:t>
            </w:r>
          </w:p>
          <w:p w14:paraId="1CCA1B57" w14:textId="4131B001" w:rsidR="004853A5" w:rsidRPr="00E01328" w:rsidRDefault="004853A5" w:rsidP="004853A5">
            <w:pPr>
              <w:pStyle w:val="ListNumberTable1"/>
            </w:pPr>
            <w:proofErr w:type="gramStart"/>
            <w:r>
              <w:t>treated</w:t>
            </w:r>
            <w:proofErr w:type="gramEnd"/>
            <w:r>
              <w:t xml:space="preserve"> by an alternative department approved method.</w:t>
            </w:r>
          </w:p>
        </w:tc>
        <w:tc>
          <w:tcPr>
            <w:tcW w:w="1248" w:type="pct"/>
          </w:tcPr>
          <w:p w14:paraId="692EDD5D" w14:textId="03CBC59D" w:rsidR="004853A5" w:rsidRDefault="00AF474B" w:rsidP="00171C93">
            <w:pPr>
              <w:pStyle w:val="ListNumberTable1"/>
              <w:numPr>
                <w:ilvl w:val="0"/>
                <w:numId w:val="405"/>
              </w:numPr>
            </w:pPr>
            <w:r>
              <w:t>m</w:t>
            </w:r>
            <w:r w:rsidR="003D6C77">
              <w:t>ajor</w:t>
            </w:r>
          </w:p>
          <w:p w14:paraId="552F9737" w14:textId="3F17A978" w:rsidR="003D6C77" w:rsidRDefault="00AF474B" w:rsidP="00171C93">
            <w:pPr>
              <w:pStyle w:val="ListNumberTable1"/>
              <w:numPr>
                <w:ilvl w:val="0"/>
                <w:numId w:val="405"/>
              </w:numPr>
            </w:pPr>
            <w:r>
              <w:t>m</w:t>
            </w:r>
            <w:r w:rsidR="003D6C77">
              <w:t>ajor</w:t>
            </w:r>
          </w:p>
          <w:p w14:paraId="57EA23F8" w14:textId="1F75DAF3" w:rsidR="003D6C77" w:rsidRDefault="00AF474B" w:rsidP="00171C93">
            <w:pPr>
              <w:pStyle w:val="ListNumberTable1"/>
              <w:numPr>
                <w:ilvl w:val="0"/>
                <w:numId w:val="405"/>
              </w:numPr>
            </w:pPr>
            <w:r>
              <w:t>m</w:t>
            </w:r>
            <w:r w:rsidR="003D6C77">
              <w:t>ajor</w:t>
            </w:r>
          </w:p>
          <w:p w14:paraId="39861228" w14:textId="240856EC" w:rsidR="003D6C77" w:rsidRDefault="00AF474B" w:rsidP="00171C93">
            <w:pPr>
              <w:pStyle w:val="ListNumberTable1"/>
              <w:numPr>
                <w:ilvl w:val="0"/>
                <w:numId w:val="405"/>
              </w:numPr>
            </w:pPr>
            <w:r>
              <w:t>m</w:t>
            </w:r>
            <w:r w:rsidR="003D6C77">
              <w:t>ajor</w:t>
            </w:r>
          </w:p>
          <w:p w14:paraId="10879440" w14:textId="0B163F17" w:rsidR="003D6C77" w:rsidRDefault="003D6C77" w:rsidP="00171C93">
            <w:pPr>
              <w:pStyle w:val="ListNumberTable1"/>
              <w:numPr>
                <w:ilvl w:val="0"/>
                <w:numId w:val="405"/>
              </w:numPr>
            </w:pPr>
            <w:r>
              <w:t>major</w:t>
            </w:r>
          </w:p>
        </w:tc>
      </w:tr>
    </w:tbl>
    <w:p w14:paraId="475A86C9" w14:textId="79CAE041" w:rsidR="004853A5" w:rsidRPr="007D69F5" w:rsidRDefault="00611903" w:rsidP="004853A5">
      <w:pPr>
        <w:pStyle w:val="Caption"/>
        <w:rPr>
          <w:highlight w:val="yellow"/>
        </w:rPr>
      </w:pPr>
      <w:r>
        <w:t>Table 2.14</w:t>
      </w:r>
      <w:r w:rsidR="004853A5">
        <w:t xml:space="preserve"> Alternative treatment – hypochlorite treatment</w:t>
      </w:r>
      <w:r w:rsidR="00500BB1">
        <w:t xml:space="preserve"> requirements</w:t>
      </w:r>
    </w:p>
    <w:tbl>
      <w:tblPr>
        <w:tblStyle w:val="TableGrid"/>
        <w:tblW w:w="5000" w:type="pct"/>
        <w:tblLayout w:type="fixed"/>
        <w:tblLook w:val="04A0" w:firstRow="1" w:lastRow="0" w:firstColumn="1" w:lastColumn="0" w:noHBand="0" w:noVBand="1"/>
      </w:tblPr>
      <w:tblGrid>
        <w:gridCol w:w="988"/>
        <w:gridCol w:w="5811"/>
        <w:gridCol w:w="2261"/>
      </w:tblGrid>
      <w:tr w:rsidR="004853A5" w14:paraId="6CD6AF7B" w14:textId="77777777" w:rsidTr="00526D51">
        <w:trPr>
          <w:tblHeader/>
        </w:trPr>
        <w:tc>
          <w:tcPr>
            <w:tcW w:w="545" w:type="pct"/>
          </w:tcPr>
          <w:p w14:paraId="76F1AD73" w14:textId="77777777" w:rsidR="004853A5" w:rsidRPr="007D69F5" w:rsidRDefault="004853A5" w:rsidP="007805E4">
            <w:pPr>
              <w:pStyle w:val="Numberedtables1"/>
              <w:numPr>
                <w:ilvl w:val="0"/>
                <w:numId w:val="0"/>
              </w:numPr>
              <w:rPr>
                <w:highlight w:val="yellow"/>
              </w:rPr>
            </w:pPr>
          </w:p>
        </w:tc>
        <w:tc>
          <w:tcPr>
            <w:tcW w:w="3207" w:type="pct"/>
          </w:tcPr>
          <w:p w14:paraId="30980C37" w14:textId="77777777" w:rsidR="004853A5" w:rsidRPr="007D69F5" w:rsidRDefault="004853A5" w:rsidP="007805E4">
            <w:pPr>
              <w:pStyle w:val="TableHeading"/>
              <w:rPr>
                <w:highlight w:val="yellow"/>
              </w:rPr>
            </w:pPr>
            <w:r>
              <w:t>R</w:t>
            </w:r>
            <w:r w:rsidRPr="00340362">
              <w:t>equirements</w:t>
            </w:r>
          </w:p>
        </w:tc>
        <w:tc>
          <w:tcPr>
            <w:tcW w:w="1248" w:type="pct"/>
          </w:tcPr>
          <w:p w14:paraId="54196223" w14:textId="77777777" w:rsidR="004853A5" w:rsidRDefault="004853A5" w:rsidP="007805E4">
            <w:pPr>
              <w:pStyle w:val="TableHeading"/>
              <w:rPr>
                <w:rStyle w:val="Strong"/>
                <w:b/>
                <w:bCs w:val="0"/>
              </w:rPr>
            </w:pPr>
            <w:r w:rsidRPr="00340362">
              <w:rPr>
                <w:rStyle w:val="Strong"/>
                <w:b/>
                <w:bCs w:val="0"/>
              </w:rPr>
              <w:t>Non-conformity</w:t>
            </w:r>
          </w:p>
        </w:tc>
      </w:tr>
      <w:tr w:rsidR="004853A5" w14:paraId="6E51AC75" w14:textId="77777777" w:rsidTr="00526D51">
        <w:tc>
          <w:tcPr>
            <w:tcW w:w="545" w:type="pct"/>
          </w:tcPr>
          <w:p w14:paraId="0316E890" w14:textId="15589849" w:rsidR="004853A5" w:rsidRDefault="00611903" w:rsidP="007805E4">
            <w:pPr>
              <w:pStyle w:val="Numberedtables2"/>
              <w:numPr>
                <w:ilvl w:val="0"/>
                <w:numId w:val="0"/>
              </w:numPr>
              <w:ind w:left="454" w:hanging="454"/>
            </w:pPr>
            <w:r>
              <w:t>2.14.1</w:t>
            </w:r>
          </w:p>
        </w:tc>
        <w:tc>
          <w:tcPr>
            <w:tcW w:w="3207" w:type="pct"/>
          </w:tcPr>
          <w:p w14:paraId="3395A760" w14:textId="64C21304" w:rsidR="004853A5" w:rsidRDefault="004853A5" w:rsidP="004853A5">
            <w:pPr>
              <w:pStyle w:val="Normalsmall"/>
            </w:pPr>
            <w:r>
              <w:t>Alternative hypochlorit</w:t>
            </w:r>
            <w:r w:rsidR="006A4F7E">
              <w:t>e treatment for waste water (for example</w:t>
            </w:r>
            <w:r>
              <w:t xml:space="preserve"> </w:t>
            </w:r>
            <w:r>
              <w:rPr>
                <w:rFonts w:cs="Arial"/>
              </w:rPr>
              <w:t>liquid waste</w:t>
            </w:r>
            <w:r>
              <w:t xml:space="preserve"> from plant irrigation activities) must be undertaken in accordance with the following process:</w:t>
            </w:r>
          </w:p>
          <w:p w14:paraId="0F42D908" w14:textId="3A342480" w:rsidR="004853A5" w:rsidRDefault="004853A5" w:rsidP="00171C93">
            <w:pPr>
              <w:pStyle w:val="ListNumberTable1"/>
              <w:numPr>
                <w:ilvl w:val="0"/>
                <w:numId w:val="191"/>
              </w:numPr>
            </w:pPr>
            <w:r>
              <w:t>have filtr</w:t>
            </w:r>
            <w:r w:rsidR="00BF500D">
              <w:t>ation through 100 micron filter</w:t>
            </w:r>
          </w:p>
          <w:p w14:paraId="128CC281" w14:textId="3B634035" w:rsidR="004853A5" w:rsidRDefault="004853A5" w:rsidP="004853A5">
            <w:pPr>
              <w:pStyle w:val="ListNumberTable1"/>
            </w:pPr>
            <w:r>
              <w:t xml:space="preserve">test </w:t>
            </w:r>
            <w:r>
              <w:rPr>
                <w:rFonts w:cs="Arial"/>
              </w:rPr>
              <w:t>liquid waste</w:t>
            </w:r>
            <w:r>
              <w:t xml:space="preserve"> to ensure a pH range between 5.0 and 7.0 (where the pH is not within this range, add acid or alkaline products and bring the </w:t>
            </w:r>
            <w:r>
              <w:rPr>
                <w:rFonts w:cs="Arial"/>
              </w:rPr>
              <w:t>liquid waste</w:t>
            </w:r>
            <w:r w:rsidR="00BF500D">
              <w:t xml:space="preserve"> to within this range), </w:t>
            </w:r>
            <w:r>
              <w:t>then</w:t>
            </w:r>
          </w:p>
          <w:p w14:paraId="3D0E83FD" w14:textId="2B3BB3F1" w:rsidR="004853A5" w:rsidRDefault="004853A5" w:rsidP="004853A5">
            <w:pPr>
              <w:pStyle w:val="ListNumberTable1"/>
            </w:pPr>
            <w:r>
              <w:t>add hypochlorite to achieve 200 ppm free chlorine (at the end of the 10 minute ag</w:t>
            </w:r>
            <w:r w:rsidR="00BF500D">
              <w:t>itation cycle),</w:t>
            </w:r>
            <w:r>
              <w:t xml:space="preserve"> then</w:t>
            </w:r>
          </w:p>
          <w:p w14:paraId="70EA526E" w14:textId="2B8FAAC6" w:rsidR="004853A5" w:rsidRDefault="004853A5" w:rsidP="004853A5">
            <w:pPr>
              <w:pStyle w:val="ListNumberTable1"/>
            </w:pPr>
            <w:r>
              <w:t>mechanically agitate in a r</w:t>
            </w:r>
            <w:r w:rsidR="00BF500D">
              <w:t xml:space="preserve">etention vessel for 10 minutes, </w:t>
            </w:r>
            <w:r>
              <w:t>then</w:t>
            </w:r>
          </w:p>
          <w:p w14:paraId="686937C6" w14:textId="7C56DE00" w:rsidR="004853A5" w:rsidRDefault="004853A5" w:rsidP="004853A5">
            <w:pPr>
              <w:pStyle w:val="ListNumberTable1"/>
            </w:pPr>
            <w:r>
              <w:t>test (after agitation) to determine the free chlo</w:t>
            </w:r>
            <w:r w:rsidR="00BF500D">
              <w:t xml:space="preserve">rine level is at least 200 ppm, </w:t>
            </w:r>
            <w:r>
              <w:t>then</w:t>
            </w:r>
          </w:p>
          <w:p w14:paraId="278DA3D6" w14:textId="1FDF36FD" w:rsidR="004853A5" w:rsidRDefault="004853A5" w:rsidP="004853A5">
            <w:pPr>
              <w:pStyle w:val="ListNumberTable1"/>
            </w:pPr>
            <w:r>
              <w:t>retain the waste water in the treatment tank for 1 hour following confirmation of con</w:t>
            </w:r>
            <w:r w:rsidR="00BF500D">
              <w:t xml:space="preserve">centration at minimum 200 ppm, </w:t>
            </w:r>
            <w:r>
              <w:t>then</w:t>
            </w:r>
          </w:p>
          <w:p w14:paraId="219B3825" w14:textId="7FD31AB6" w:rsidR="004853A5" w:rsidRPr="00E01328" w:rsidRDefault="004853A5" w:rsidP="004853A5">
            <w:pPr>
              <w:pStyle w:val="ListNumberTable1"/>
            </w:pPr>
            <w:proofErr w:type="gramStart"/>
            <w:r>
              <w:t>test</w:t>
            </w:r>
            <w:proofErr w:type="gramEnd"/>
            <w:r>
              <w:t xml:space="preserve"> that the concentration of the waste water is at least 5 ppm free chlorine at the conclusion of the 1 hour treatment period.</w:t>
            </w:r>
          </w:p>
        </w:tc>
        <w:tc>
          <w:tcPr>
            <w:tcW w:w="1248" w:type="pct"/>
          </w:tcPr>
          <w:p w14:paraId="6EB41A9E" w14:textId="3D003AEC" w:rsidR="004853A5" w:rsidRDefault="00AF474B" w:rsidP="00171C93">
            <w:pPr>
              <w:pStyle w:val="ListNumberTable1"/>
              <w:numPr>
                <w:ilvl w:val="0"/>
                <w:numId w:val="407"/>
              </w:numPr>
            </w:pPr>
            <w:r>
              <w:t>m</w:t>
            </w:r>
            <w:r w:rsidR="003D6C77">
              <w:t>ajor</w:t>
            </w:r>
          </w:p>
          <w:p w14:paraId="2DE3819F" w14:textId="7B62CBF7" w:rsidR="003D6C77" w:rsidRDefault="00AF474B" w:rsidP="00171C93">
            <w:pPr>
              <w:pStyle w:val="ListNumberTable1"/>
              <w:numPr>
                <w:ilvl w:val="0"/>
                <w:numId w:val="407"/>
              </w:numPr>
            </w:pPr>
            <w:r>
              <w:t>m</w:t>
            </w:r>
            <w:r w:rsidR="003D6C77">
              <w:t>ajor</w:t>
            </w:r>
          </w:p>
          <w:p w14:paraId="55BDE01C" w14:textId="2DF35FEF" w:rsidR="003D6C77" w:rsidRDefault="00AF474B" w:rsidP="00171C93">
            <w:pPr>
              <w:pStyle w:val="ListNumberTable1"/>
              <w:numPr>
                <w:ilvl w:val="0"/>
                <w:numId w:val="407"/>
              </w:numPr>
            </w:pPr>
            <w:r>
              <w:t>m</w:t>
            </w:r>
            <w:r w:rsidR="003D6C77">
              <w:t>ajor</w:t>
            </w:r>
          </w:p>
          <w:p w14:paraId="0ABE91A3" w14:textId="15D5DBF1" w:rsidR="003D6C77" w:rsidRDefault="00B35711" w:rsidP="00171C93">
            <w:pPr>
              <w:pStyle w:val="ListNumberTable1"/>
              <w:numPr>
                <w:ilvl w:val="0"/>
                <w:numId w:val="407"/>
              </w:numPr>
            </w:pPr>
            <w:r>
              <w:t>m</w:t>
            </w:r>
            <w:r w:rsidR="003D6C77">
              <w:t>ajor</w:t>
            </w:r>
          </w:p>
          <w:p w14:paraId="4C47177F" w14:textId="28F46C5F" w:rsidR="003D6C77" w:rsidRDefault="00B35711" w:rsidP="00171C93">
            <w:pPr>
              <w:pStyle w:val="ListNumberTable1"/>
              <w:numPr>
                <w:ilvl w:val="0"/>
                <w:numId w:val="407"/>
              </w:numPr>
            </w:pPr>
            <w:r>
              <w:t>m</w:t>
            </w:r>
            <w:r w:rsidR="003D6C77">
              <w:t>ajor</w:t>
            </w:r>
          </w:p>
          <w:p w14:paraId="5A28DA6F" w14:textId="240BCFB8" w:rsidR="003D6C77" w:rsidRDefault="00B35711" w:rsidP="00171C93">
            <w:pPr>
              <w:pStyle w:val="ListNumberTable1"/>
              <w:numPr>
                <w:ilvl w:val="0"/>
                <w:numId w:val="407"/>
              </w:numPr>
            </w:pPr>
            <w:r>
              <w:t>m</w:t>
            </w:r>
            <w:r w:rsidR="003D6C77">
              <w:t>ajor</w:t>
            </w:r>
          </w:p>
          <w:p w14:paraId="5AC5B8DC" w14:textId="4BF715B4" w:rsidR="003D6C77" w:rsidRDefault="003D6C77" w:rsidP="00171C93">
            <w:pPr>
              <w:pStyle w:val="ListNumberTable1"/>
              <w:numPr>
                <w:ilvl w:val="0"/>
                <w:numId w:val="407"/>
              </w:numPr>
            </w:pPr>
            <w:r>
              <w:t>major</w:t>
            </w:r>
          </w:p>
        </w:tc>
      </w:tr>
      <w:tr w:rsidR="004134B6" w14:paraId="525B697A" w14:textId="77777777" w:rsidTr="00526D51">
        <w:tc>
          <w:tcPr>
            <w:tcW w:w="545" w:type="pct"/>
          </w:tcPr>
          <w:p w14:paraId="65009772" w14:textId="068C2548" w:rsidR="004134B6" w:rsidRDefault="00611903" w:rsidP="007805E4">
            <w:pPr>
              <w:pStyle w:val="Numberedtables2"/>
              <w:numPr>
                <w:ilvl w:val="0"/>
                <w:numId w:val="0"/>
              </w:numPr>
              <w:ind w:left="454" w:hanging="454"/>
            </w:pPr>
            <w:r>
              <w:t>2.14.2</w:t>
            </w:r>
          </w:p>
        </w:tc>
        <w:tc>
          <w:tcPr>
            <w:tcW w:w="3207" w:type="pct"/>
          </w:tcPr>
          <w:p w14:paraId="07C817B4" w14:textId="77777777" w:rsidR="004134B6" w:rsidRDefault="004134B6" w:rsidP="004134B6">
            <w:pPr>
              <w:pStyle w:val="Normalsmall"/>
            </w:pPr>
            <w:r>
              <w:t>Hypochlorite must be used within either:</w:t>
            </w:r>
          </w:p>
          <w:p w14:paraId="22421402" w14:textId="4924C92A" w:rsidR="004134B6" w:rsidRDefault="004134B6" w:rsidP="00171C93">
            <w:pPr>
              <w:pStyle w:val="ListNumberTable1"/>
              <w:numPr>
                <w:ilvl w:val="0"/>
                <w:numId w:val="192"/>
              </w:numPr>
            </w:pPr>
            <w:r>
              <w:t>an expiry time frame as specified by the manufacturer, or</w:t>
            </w:r>
          </w:p>
          <w:p w14:paraId="62BED8F0" w14:textId="234633C4" w:rsidR="004134B6" w:rsidRDefault="004134B6" w:rsidP="004134B6">
            <w:pPr>
              <w:pStyle w:val="ListNumberTable1"/>
            </w:pPr>
            <w:proofErr w:type="gramStart"/>
            <w:r>
              <w:t>used</w:t>
            </w:r>
            <w:proofErr w:type="gramEnd"/>
            <w:r>
              <w:t xml:space="preserve"> within two years of the manufacture date.</w:t>
            </w:r>
          </w:p>
        </w:tc>
        <w:tc>
          <w:tcPr>
            <w:tcW w:w="1248" w:type="pct"/>
          </w:tcPr>
          <w:p w14:paraId="4E9557F0" w14:textId="7C7B4710" w:rsidR="004134B6" w:rsidRDefault="00071C3F" w:rsidP="00526ACB">
            <w:pPr>
              <w:pStyle w:val="ListNumberTable1"/>
              <w:numPr>
                <w:ilvl w:val="0"/>
                <w:numId w:val="0"/>
              </w:numPr>
            </w:pPr>
            <w:r>
              <w:t>major</w:t>
            </w:r>
          </w:p>
        </w:tc>
      </w:tr>
    </w:tbl>
    <w:p w14:paraId="304BDD50" w14:textId="770A29A7" w:rsidR="004134B6" w:rsidRPr="007D69F5" w:rsidRDefault="000D157E" w:rsidP="004134B6">
      <w:pPr>
        <w:pStyle w:val="Caption"/>
        <w:rPr>
          <w:highlight w:val="yellow"/>
        </w:rPr>
      </w:pPr>
      <w:r>
        <w:t>Ta</w:t>
      </w:r>
      <w:r w:rsidR="00611903">
        <w:t xml:space="preserve">ble </w:t>
      </w:r>
      <w:r>
        <w:t>2</w:t>
      </w:r>
      <w:r w:rsidR="00611903">
        <w:t>.15</w:t>
      </w:r>
      <w:r>
        <w:t xml:space="preserve"> </w:t>
      </w:r>
      <w:r w:rsidR="004134B6">
        <w:t>Alternative treatment – slow sand filtration</w:t>
      </w:r>
      <w:r w:rsidR="00500BB1">
        <w:t xml:space="preserve"> requirements</w:t>
      </w:r>
    </w:p>
    <w:tbl>
      <w:tblPr>
        <w:tblStyle w:val="TableGrid"/>
        <w:tblW w:w="5000" w:type="pct"/>
        <w:tblLayout w:type="fixed"/>
        <w:tblLook w:val="04A0" w:firstRow="1" w:lastRow="0" w:firstColumn="1" w:lastColumn="0" w:noHBand="0" w:noVBand="1"/>
      </w:tblPr>
      <w:tblGrid>
        <w:gridCol w:w="988"/>
        <w:gridCol w:w="5811"/>
        <w:gridCol w:w="2261"/>
      </w:tblGrid>
      <w:tr w:rsidR="004134B6" w14:paraId="3D7AFAE9" w14:textId="77777777" w:rsidTr="00526D51">
        <w:trPr>
          <w:tblHeader/>
        </w:trPr>
        <w:tc>
          <w:tcPr>
            <w:tcW w:w="545" w:type="pct"/>
          </w:tcPr>
          <w:p w14:paraId="697610FD" w14:textId="77777777" w:rsidR="004134B6" w:rsidRPr="007D69F5" w:rsidRDefault="004134B6" w:rsidP="007805E4">
            <w:pPr>
              <w:pStyle w:val="Numberedtables1"/>
              <w:numPr>
                <w:ilvl w:val="0"/>
                <w:numId w:val="0"/>
              </w:numPr>
              <w:rPr>
                <w:highlight w:val="yellow"/>
              </w:rPr>
            </w:pPr>
          </w:p>
        </w:tc>
        <w:tc>
          <w:tcPr>
            <w:tcW w:w="3207" w:type="pct"/>
          </w:tcPr>
          <w:p w14:paraId="7176AC53" w14:textId="77777777" w:rsidR="004134B6" w:rsidRPr="007D69F5" w:rsidRDefault="004134B6" w:rsidP="007805E4">
            <w:pPr>
              <w:pStyle w:val="TableHeading"/>
              <w:rPr>
                <w:highlight w:val="yellow"/>
              </w:rPr>
            </w:pPr>
            <w:r>
              <w:t>R</w:t>
            </w:r>
            <w:r w:rsidRPr="00340362">
              <w:t>equirements</w:t>
            </w:r>
          </w:p>
        </w:tc>
        <w:tc>
          <w:tcPr>
            <w:tcW w:w="1248" w:type="pct"/>
          </w:tcPr>
          <w:p w14:paraId="70BDD400" w14:textId="77777777" w:rsidR="004134B6" w:rsidRDefault="004134B6" w:rsidP="007805E4">
            <w:pPr>
              <w:pStyle w:val="TableHeading"/>
              <w:rPr>
                <w:rStyle w:val="Strong"/>
                <w:b/>
                <w:bCs w:val="0"/>
              </w:rPr>
            </w:pPr>
            <w:r w:rsidRPr="00340362">
              <w:rPr>
                <w:rStyle w:val="Strong"/>
                <w:b/>
                <w:bCs w:val="0"/>
              </w:rPr>
              <w:t>Non-conformity</w:t>
            </w:r>
          </w:p>
        </w:tc>
      </w:tr>
      <w:tr w:rsidR="004134B6" w14:paraId="23580089" w14:textId="77777777" w:rsidTr="00526D51">
        <w:tc>
          <w:tcPr>
            <w:tcW w:w="545" w:type="pct"/>
          </w:tcPr>
          <w:p w14:paraId="31F8A0AD" w14:textId="1307DFFD" w:rsidR="004134B6" w:rsidRDefault="00611903" w:rsidP="004134B6">
            <w:pPr>
              <w:pStyle w:val="Normalsmall"/>
            </w:pPr>
            <w:r>
              <w:t>2.15.1</w:t>
            </w:r>
          </w:p>
        </w:tc>
        <w:tc>
          <w:tcPr>
            <w:tcW w:w="3207" w:type="pct"/>
          </w:tcPr>
          <w:p w14:paraId="0B281986" w14:textId="72FF1DF7" w:rsidR="004134B6" w:rsidRDefault="004134B6" w:rsidP="004134B6">
            <w:pPr>
              <w:pStyle w:val="Normalsmall"/>
              <w:rPr>
                <w:rFonts w:asciiTheme="majorHAnsi" w:hAnsiTheme="majorHAnsi"/>
              </w:rPr>
            </w:pPr>
            <w:r>
              <w:rPr>
                <w:rFonts w:asciiTheme="majorHAnsi" w:hAnsiTheme="majorHAnsi"/>
              </w:rPr>
              <w:t>When a slow sand filtration system is used the biosecurity industry participant must follow the following procedure for initial start-up or recommissioning following filter cleaning:</w:t>
            </w:r>
          </w:p>
          <w:p w14:paraId="1C67E061" w14:textId="1B1CF471" w:rsidR="004134B6" w:rsidRDefault="004134B6" w:rsidP="00171C93">
            <w:pPr>
              <w:pStyle w:val="ListNumberTable1"/>
              <w:numPr>
                <w:ilvl w:val="0"/>
                <w:numId w:val="193"/>
              </w:numPr>
            </w:pPr>
            <w:r>
              <w:t xml:space="preserve">fill the filter with potable water through the bottom of the unit to </w:t>
            </w:r>
            <w:r w:rsidR="00BF500D">
              <w:t>0.1 metres above the sand level</w:t>
            </w:r>
          </w:p>
          <w:p w14:paraId="5817B3A4" w14:textId="11BF0FFC" w:rsidR="004134B6" w:rsidRDefault="004134B6" w:rsidP="004134B6">
            <w:pPr>
              <w:pStyle w:val="ListNumberTable1"/>
            </w:pPr>
            <w:r>
              <w:t xml:space="preserve">open the raw </w:t>
            </w:r>
            <w:r>
              <w:rPr>
                <w:rFonts w:cs="Arial"/>
              </w:rPr>
              <w:t>liquid waste</w:t>
            </w:r>
            <w:r>
              <w:t xml:space="preserve"> valve to allow filling to the wor</w:t>
            </w:r>
            <w:r w:rsidR="00BF500D">
              <w:t>king level (maximum 1.5 metres)</w:t>
            </w:r>
          </w:p>
          <w:p w14:paraId="20538295" w14:textId="77777777" w:rsidR="004134B6" w:rsidRDefault="004134B6" w:rsidP="004134B6">
            <w:pPr>
              <w:pStyle w:val="ListNumberTable1"/>
            </w:pPr>
            <w:r>
              <w:t>open the regulator valve to 1 quarter the normal filtration rate (25 litres/hour per square metre) and recirculate the  liquid waste back to the catchment or holding tank, for</w:t>
            </w:r>
          </w:p>
          <w:p w14:paraId="3EC5461A" w14:textId="05867F1F" w:rsidR="004134B6" w:rsidRDefault="004134B6" w:rsidP="004134B6">
            <w:pPr>
              <w:pStyle w:val="ListNumberTable1"/>
            </w:pPr>
            <w:r>
              <w:t xml:space="preserve">24 hours at initial </w:t>
            </w:r>
            <w:r w:rsidR="00191F89">
              <w:t>start-up</w:t>
            </w:r>
            <w:r>
              <w:t>, or</w:t>
            </w:r>
          </w:p>
          <w:p w14:paraId="60D01CE9" w14:textId="311F2139" w:rsidR="004134B6" w:rsidRPr="00E01328" w:rsidRDefault="004134B6" w:rsidP="004134B6">
            <w:pPr>
              <w:pStyle w:val="ListNumberTable1"/>
            </w:pPr>
            <w:r>
              <w:t>12 hours following filter cleaning.</w:t>
            </w:r>
          </w:p>
        </w:tc>
        <w:tc>
          <w:tcPr>
            <w:tcW w:w="1248" w:type="pct"/>
          </w:tcPr>
          <w:p w14:paraId="236037AE" w14:textId="2EEBEAD2" w:rsidR="004134B6" w:rsidRPr="005D57A8" w:rsidRDefault="00212B36" w:rsidP="00171C93">
            <w:pPr>
              <w:pStyle w:val="ListNumberTable1"/>
              <w:numPr>
                <w:ilvl w:val="0"/>
                <w:numId w:val="409"/>
              </w:numPr>
            </w:pPr>
            <w:r w:rsidRPr="005D57A8">
              <w:t>minor</w:t>
            </w:r>
          </w:p>
          <w:p w14:paraId="4C07FACA" w14:textId="24A266B3" w:rsidR="00212B36" w:rsidRPr="005D57A8" w:rsidRDefault="00212B36" w:rsidP="00171C93">
            <w:pPr>
              <w:pStyle w:val="ListNumberTable1"/>
              <w:numPr>
                <w:ilvl w:val="0"/>
                <w:numId w:val="409"/>
              </w:numPr>
            </w:pPr>
            <w:r w:rsidRPr="005D57A8">
              <w:t>minor</w:t>
            </w:r>
          </w:p>
          <w:p w14:paraId="78124767" w14:textId="1D9C7795" w:rsidR="00212B36" w:rsidRPr="005D57A8" w:rsidRDefault="00212B36" w:rsidP="00171C93">
            <w:pPr>
              <w:pStyle w:val="ListNumberTable1"/>
              <w:numPr>
                <w:ilvl w:val="0"/>
                <w:numId w:val="409"/>
              </w:numPr>
            </w:pPr>
            <w:r w:rsidRPr="005D57A8">
              <w:t>minor</w:t>
            </w:r>
          </w:p>
          <w:p w14:paraId="4DC8C8C7" w14:textId="3A6D5A03" w:rsidR="00212B36" w:rsidRPr="005D57A8" w:rsidRDefault="00212B36" w:rsidP="00171C93">
            <w:pPr>
              <w:pStyle w:val="ListNumberTable1"/>
              <w:numPr>
                <w:ilvl w:val="0"/>
                <w:numId w:val="409"/>
              </w:numPr>
            </w:pPr>
            <w:r w:rsidRPr="005D57A8">
              <w:t>minor</w:t>
            </w:r>
          </w:p>
          <w:p w14:paraId="2AF20FE1" w14:textId="798DFF78" w:rsidR="00071C3F" w:rsidRPr="005D57A8" w:rsidRDefault="00212B36" w:rsidP="00FF2F9B">
            <w:pPr>
              <w:pStyle w:val="ListNumberTable1"/>
              <w:numPr>
                <w:ilvl w:val="0"/>
                <w:numId w:val="409"/>
              </w:numPr>
            </w:pPr>
            <w:r w:rsidRPr="005D57A8">
              <w:t>minor</w:t>
            </w:r>
          </w:p>
        </w:tc>
      </w:tr>
      <w:tr w:rsidR="004134B6" w14:paraId="1D3CA978" w14:textId="77777777" w:rsidTr="00526D51">
        <w:tc>
          <w:tcPr>
            <w:tcW w:w="545" w:type="pct"/>
          </w:tcPr>
          <w:p w14:paraId="54F00C2F" w14:textId="63E8705F" w:rsidR="004134B6" w:rsidRDefault="00931F17" w:rsidP="004134B6">
            <w:pPr>
              <w:pStyle w:val="Normalsmall"/>
            </w:pPr>
            <w:r>
              <w:t>2.15.2</w:t>
            </w:r>
          </w:p>
        </w:tc>
        <w:tc>
          <w:tcPr>
            <w:tcW w:w="3207" w:type="pct"/>
          </w:tcPr>
          <w:p w14:paraId="18104E07" w14:textId="2E3F81AD" w:rsidR="004134B6" w:rsidRDefault="00B7144F" w:rsidP="00526ACB">
            <w:pPr>
              <w:pStyle w:val="ListNumberTable1"/>
              <w:numPr>
                <w:ilvl w:val="0"/>
                <w:numId w:val="0"/>
              </w:numPr>
              <w:ind w:left="33" w:hanging="33"/>
            </w:pPr>
            <w:r>
              <w:t xml:space="preserve">The biosecurity industry participant </w:t>
            </w:r>
            <w:r w:rsidR="004134B6">
              <w:t>must check, daily, the water level in the filter (must be a minimum 0.5 metres above the filter bed) and the rate of filtration.</w:t>
            </w:r>
          </w:p>
        </w:tc>
        <w:tc>
          <w:tcPr>
            <w:tcW w:w="1248" w:type="pct"/>
          </w:tcPr>
          <w:p w14:paraId="448E2C0C" w14:textId="51E25365" w:rsidR="004134B6" w:rsidRDefault="00071C3F" w:rsidP="00526ACB">
            <w:pPr>
              <w:pStyle w:val="ListNumberTable1"/>
              <w:numPr>
                <w:ilvl w:val="0"/>
                <w:numId w:val="0"/>
              </w:numPr>
              <w:ind w:left="340" w:hanging="340"/>
            </w:pPr>
            <w:r>
              <w:t>major</w:t>
            </w:r>
          </w:p>
        </w:tc>
      </w:tr>
    </w:tbl>
    <w:p w14:paraId="65694264" w14:textId="4AEC5F96" w:rsidR="004134B6" w:rsidRPr="007D69F5" w:rsidRDefault="00611903" w:rsidP="004134B6">
      <w:pPr>
        <w:pStyle w:val="Caption"/>
        <w:rPr>
          <w:highlight w:val="yellow"/>
        </w:rPr>
      </w:pPr>
      <w:r>
        <w:t xml:space="preserve">Table </w:t>
      </w:r>
      <w:r w:rsidR="000D157E">
        <w:t>2</w:t>
      </w:r>
      <w:r>
        <w:t>.16</w:t>
      </w:r>
      <w:r w:rsidR="004134B6">
        <w:t xml:space="preserve"> Monitoring alternative liquid waste treatment</w:t>
      </w:r>
      <w:r w:rsidR="00577FC2">
        <w:t xml:space="preserve"> requirements</w:t>
      </w:r>
    </w:p>
    <w:tbl>
      <w:tblPr>
        <w:tblStyle w:val="TableGrid"/>
        <w:tblW w:w="5000" w:type="pct"/>
        <w:tblLayout w:type="fixed"/>
        <w:tblLook w:val="04A0" w:firstRow="1" w:lastRow="0" w:firstColumn="1" w:lastColumn="0" w:noHBand="0" w:noVBand="1"/>
      </w:tblPr>
      <w:tblGrid>
        <w:gridCol w:w="988"/>
        <w:gridCol w:w="5811"/>
        <w:gridCol w:w="2261"/>
      </w:tblGrid>
      <w:tr w:rsidR="004134B6" w14:paraId="0EB933E4" w14:textId="77777777" w:rsidTr="00526D51">
        <w:trPr>
          <w:tblHeader/>
        </w:trPr>
        <w:tc>
          <w:tcPr>
            <w:tcW w:w="545" w:type="pct"/>
          </w:tcPr>
          <w:p w14:paraId="1224E1B4" w14:textId="77777777" w:rsidR="004134B6" w:rsidRPr="007D69F5" w:rsidRDefault="004134B6" w:rsidP="007805E4">
            <w:pPr>
              <w:pStyle w:val="Numberedtables1"/>
              <w:numPr>
                <w:ilvl w:val="0"/>
                <w:numId w:val="0"/>
              </w:numPr>
              <w:rPr>
                <w:highlight w:val="yellow"/>
              </w:rPr>
            </w:pPr>
          </w:p>
        </w:tc>
        <w:tc>
          <w:tcPr>
            <w:tcW w:w="3207" w:type="pct"/>
          </w:tcPr>
          <w:p w14:paraId="2BF37508" w14:textId="77777777" w:rsidR="004134B6" w:rsidRPr="007D69F5" w:rsidRDefault="004134B6" w:rsidP="007805E4">
            <w:pPr>
              <w:pStyle w:val="TableHeading"/>
              <w:rPr>
                <w:highlight w:val="yellow"/>
              </w:rPr>
            </w:pPr>
            <w:r>
              <w:t>R</w:t>
            </w:r>
            <w:r w:rsidRPr="00340362">
              <w:t>equirements</w:t>
            </w:r>
          </w:p>
        </w:tc>
        <w:tc>
          <w:tcPr>
            <w:tcW w:w="1248" w:type="pct"/>
          </w:tcPr>
          <w:p w14:paraId="35DD880D" w14:textId="77777777" w:rsidR="004134B6" w:rsidRDefault="004134B6" w:rsidP="007805E4">
            <w:pPr>
              <w:pStyle w:val="TableHeading"/>
              <w:rPr>
                <w:rStyle w:val="Strong"/>
                <w:b/>
                <w:bCs w:val="0"/>
              </w:rPr>
            </w:pPr>
            <w:r w:rsidRPr="00340362">
              <w:rPr>
                <w:rStyle w:val="Strong"/>
                <w:b/>
                <w:bCs w:val="0"/>
              </w:rPr>
              <w:t>Non-conformity</w:t>
            </w:r>
          </w:p>
        </w:tc>
      </w:tr>
      <w:tr w:rsidR="004134B6" w14:paraId="51384EDC" w14:textId="77777777" w:rsidTr="00526D51">
        <w:tc>
          <w:tcPr>
            <w:tcW w:w="545" w:type="pct"/>
          </w:tcPr>
          <w:p w14:paraId="72086B25" w14:textId="6C09AA95" w:rsidR="004134B6" w:rsidRDefault="00611903" w:rsidP="007805E4">
            <w:pPr>
              <w:pStyle w:val="Normalsmall"/>
            </w:pPr>
            <w:r>
              <w:t>2.16.1</w:t>
            </w:r>
          </w:p>
        </w:tc>
        <w:tc>
          <w:tcPr>
            <w:tcW w:w="3207" w:type="pct"/>
          </w:tcPr>
          <w:p w14:paraId="14ECC741" w14:textId="2947994B" w:rsidR="00577FC2" w:rsidRDefault="00577FC2" w:rsidP="00577FC2">
            <w:pPr>
              <w:pStyle w:val="Normalsmall"/>
            </w:pPr>
            <w:r>
              <w:t xml:space="preserve">During the treatment of contaminated or potentially contaminated liquids the </w:t>
            </w:r>
            <w:r w:rsidR="00B7144F">
              <w:t>biosecurity industry participant</w:t>
            </w:r>
            <w:r>
              <w:t xml:space="preserve"> must, when operational, undertake weekly inspection for leaks from: </w:t>
            </w:r>
          </w:p>
          <w:p w14:paraId="5AA4D15E" w14:textId="77777777" w:rsidR="00577FC2" w:rsidRDefault="00577FC2" w:rsidP="00171C93">
            <w:pPr>
              <w:pStyle w:val="ListNumberTable1"/>
              <w:numPr>
                <w:ilvl w:val="0"/>
                <w:numId w:val="195"/>
              </w:numPr>
            </w:pPr>
            <w:r>
              <w:t>pumps</w:t>
            </w:r>
          </w:p>
          <w:p w14:paraId="0000EB4E" w14:textId="77777777" w:rsidR="00577FC2" w:rsidRDefault="00577FC2" w:rsidP="00577FC2">
            <w:pPr>
              <w:pStyle w:val="ListNumberTable1"/>
            </w:pPr>
            <w:r>
              <w:t>valves</w:t>
            </w:r>
          </w:p>
          <w:p w14:paraId="3E4FAEE2" w14:textId="77777777" w:rsidR="00577FC2" w:rsidRDefault="00577FC2" w:rsidP="00577FC2">
            <w:pPr>
              <w:pStyle w:val="ListNumberTable1"/>
            </w:pPr>
            <w:r>
              <w:t>tanks</w:t>
            </w:r>
          </w:p>
          <w:p w14:paraId="11F4D9A4" w14:textId="77777777" w:rsidR="00577FC2" w:rsidRDefault="00577FC2" w:rsidP="00577FC2">
            <w:pPr>
              <w:pStyle w:val="ListNumberTable1"/>
            </w:pPr>
            <w:r>
              <w:t>hypochlorite metering/dosing equipment (where applicable)</w:t>
            </w:r>
          </w:p>
          <w:p w14:paraId="6ACCD8E8" w14:textId="794E190E" w:rsidR="004134B6" w:rsidRPr="00E01328" w:rsidRDefault="00577FC2" w:rsidP="00577FC2">
            <w:pPr>
              <w:pStyle w:val="ListNumberTable1"/>
            </w:pPr>
            <w:proofErr w:type="gramStart"/>
            <w:r>
              <w:t>filter</w:t>
            </w:r>
            <w:proofErr w:type="gramEnd"/>
            <w:r>
              <w:t xml:space="preserve"> housing, pipes and connections where visible.</w:t>
            </w:r>
          </w:p>
        </w:tc>
        <w:tc>
          <w:tcPr>
            <w:tcW w:w="1248" w:type="pct"/>
          </w:tcPr>
          <w:p w14:paraId="4FAA3ECE" w14:textId="18F1F444" w:rsidR="004134B6" w:rsidRDefault="00CD1D0C" w:rsidP="00526ACB">
            <w:pPr>
              <w:pStyle w:val="ListNumberTable1"/>
              <w:numPr>
                <w:ilvl w:val="0"/>
                <w:numId w:val="0"/>
              </w:numPr>
            </w:pPr>
            <w:r w:rsidRPr="005D57A8">
              <w:t>minor</w:t>
            </w:r>
          </w:p>
        </w:tc>
      </w:tr>
      <w:tr w:rsidR="00577FC2" w14:paraId="481D6CE1" w14:textId="77777777" w:rsidTr="00526D51">
        <w:tc>
          <w:tcPr>
            <w:tcW w:w="545" w:type="pct"/>
          </w:tcPr>
          <w:p w14:paraId="7C5B2446" w14:textId="009F56B8" w:rsidR="00577FC2" w:rsidRDefault="00611903" w:rsidP="007805E4">
            <w:pPr>
              <w:pStyle w:val="Normalsmall"/>
            </w:pPr>
            <w:r>
              <w:t>2.16.2</w:t>
            </w:r>
          </w:p>
        </w:tc>
        <w:tc>
          <w:tcPr>
            <w:tcW w:w="3207" w:type="pct"/>
          </w:tcPr>
          <w:p w14:paraId="4F8B9886" w14:textId="6C8D0250" w:rsidR="00577FC2" w:rsidRDefault="00577FC2" w:rsidP="00526ACB">
            <w:pPr>
              <w:pStyle w:val="ListNumberTable1"/>
              <w:numPr>
                <w:ilvl w:val="0"/>
                <w:numId w:val="0"/>
              </w:numPr>
              <w:ind w:left="340" w:hanging="340"/>
            </w:pPr>
            <w:r>
              <w:t>When leaks are detected they must be immediately repaired.</w:t>
            </w:r>
          </w:p>
        </w:tc>
        <w:tc>
          <w:tcPr>
            <w:tcW w:w="1248" w:type="pct"/>
          </w:tcPr>
          <w:p w14:paraId="396739B3" w14:textId="2C4AA184" w:rsidR="00577FC2" w:rsidRDefault="00071C3F" w:rsidP="00526ACB">
            <w:pPr>
              <w:pStyle w:val="ListNumberTable1"/>
              <w:numPr>
                <w:ilvl w:val="0"/>
                <w:numId w:val="0"/>
              </w:numPr>
              <w:ind w:left="340" w:hanging="340"/>
            </w:pPr>
            <w:r>
              <w:t>major</w:t>
            </w:r>
          </w:p>
        </w:tc>
      </w:tr>
      <w:tr w:rsidR="00577FC2" w14:paraId="1BCD322F" w14:textId="77777777" w:rsidTr="00526D51">
        <w:tc>
          <w:tcPr>
            <w:tcW w:w="545" w:type="pct"/>
          </w:tcPr>
          <w:p w14:paraId="2BE6E050" w14:textId="3A1F0D56" w:rsidR="00577FC2" w:rsidRDefault="00611903" w:rsidP="007805E4">
            <w:pPr>
              <w:pStyle w:val="Normalsmall"/>
            </w:pPr>
            <w:r>
              <w:t>2.16.3</w:t>
            </w:r>
          </w:p>
        </w:tc>
        <w:tc>
          <w:tcPr>
            <w:tcW w:w="3207" w:type="pct"/>
          </w:tcPr>
          <w:p w14:paraId="5338181B" w14:textId="24E8049D" w:rsidR="00577FC2" w:rsidRDefault="00577FC2" w:rsidP="00526ACB">
            <w:pPr>
              <w:pStyle w:val="ListNumberTable1"/>
              <w:numPr>
                <w:ilvl w:val="0"/>
                <w:numId w:val="0"/>
              </w:numPr>
              <w:ind w:left="33" w:hanging="33"/>
            </w:pPr>
            <w:r>
              <w:t>All waste filter media and detritus/refuse captured by filter media or screens must be treated as biosecurity waste.</w:t>
            </w:r>
          </w:p>
        </w:tc>
        <w:tc>
          <w:tcPr>
            <w:tcW w:w="1248" w:type="pct"/>
          </w:tcPr>
          <w:p w14:paraId="2A01A2BF" w14:textId="2FA689B9" w:rsidR="00577FC2" w:rsidRDefault="005F0DAC" w:rsidP="00526ACB">
            <w:pPr>
              <w:pStyle w:val="ListNumberTable1"/>
              <w:numPr>
                <w:ilvl w:val="0"/>
                <w:numId w:val="0"/>
              </w:numPr>
              <w:ind w:left="340" w:hanging="340"/>
            </w:pPr>
            <w:r>
              <w:t>major</w:t>
            </w:r>
          </w:p>
        </w:tc>
      </w:tr>
    </w:tbl>
    <w:p w14:paraId="7AC56110" w14:textId="080D0E52" w:rsidR="00577FC2" w:rsidRPr="007D69F5" w:rsidRDefault="000D157E" w:rsidP="00577FC2">
      <w:pPr>
        <w:pStyle w:val="Caption"/>
        <w:rPr>
          <w:highlight w:val="yellow"/>
        </w:rPr>
      </w:pPr>
      <w:r>
        <w:t xml:space="preserve">Table </w:t>
      </w:r>
      <w:r w:rsidR="00611903">
        <w:t>2.</w:t>
      </w:r>
      <w:r w:rsidR="00611903" w:rsidRPr="006D6CB2">
        <w:t>17</w:t>
      </w:r>
      <w:r w:rsidR="00577FC2" w:rsidRPr="006D6CB2">
        <w:t xml:space="preserve"> Waste water retention –for biosecurity period – enclosed facilities requirements</w:t>
      </w:r>
    </w:p>
    <w:tbl>
      <w:tblPr>
        <w:tblStyle w:val="TableGrid"/>
        <w:tblW w:w="5000" w:type="pct"/>
        <w:tblLayout w:type="fixed"/>
        <w:tblLook w:val="04A0" w:firstRow="1" w:lastRow="0" w:firstColumn="1" w:lastColumn="0" w:noHBand="0" w:noVBand="1"/>
      </w:tblPr>
      <w:tblGrid>
        <w:gridCol w:w="988"/>
        <w:gridCol w:w="5811"/>
        <w:gridCol w:w="2261"/>
      </w:tblGrid>
      <w:tr w:rsidR="00577FC2" w14:paraId="4A4C5784" w14:textId="77777777" w:rsidTr="00526D51">
        <w:trPr>
          <w:tblHeader/>
        </w:trPr>
        <w:tc>
          <w:tcPr>
            <w:tcW w:w="545" w:type="pct"/>
          </w:tcPr>
          <w:p w14:paraId="01299409" w14:textId="77777777" w:rsidR="00577FC2" w:rsidRPr="007D69F5" w:rsidRDefault="00577FC2" w:rsidP="007805E4">
            <w:pPr>
              <w:pStyle w:val="Numberedtables1"/>
              <w:numPr>
                <w:ilvl w:val="0"/>
                <w:numId w:val="0"/>
              </w:numPr>
              <w:rPr>
                <w:highlight w:val="yellow"/>
              </w:rPr>
            </w:pPr>
          </w:p>
        </w:tc>
        <w:tc>
          <w:tcPr>
            <w:tcW w:w="3207" w:type="pct"/>
          </w:tcPr>
          <w:p w14:paraId="3320BC11" w14:textId="77777777" w:rsidR="00577FC2" w:rsidRPr="007D69F5" w:rsidRDefault="00577FC2" w:rsidP="007805E4">
            <w:pPr>
              <w:pStyle w:val="TableHeading"/>
              <w:rPr>
                <w:highlight w:val="yellow"/>
              </w:rPr>
            </w:pPr>
            <w:r>
              <w:t>R</w:t>
            </w:r>
            <w:r w:rsidRPr="00340362">
              <w:t>equirements</w:t>
            </w:r>
          </w:p>
        </w:tc>
        <w:tc>
          <w:tcPr>
            <w:tcW w:w="1248" w:type="pct"/>
          </w:tcPr>
          <w:p w14:paraId="09DBA4C2" w14:textId="77777777" w:rsidR="00577FC2" w:rsidRDefault="00577FC2" w:rsidP="007805E4">
            <w:pPr>
              <w:pStyle w:val="TableHeading"/>
              <w:rPr>
                <w:rStyle w:val="Strong"/>
                <w:b/>
                <w:bCs w:val="0"/>
              </w:rPr>
            </w:pPr>
            <w:r w:rsidRPr="00340362">
              <w:rPr>
                <w:rStyle w:val="Strong"/>
                <w:b/>
                <w:bCs w:val="0"/>
              </w:rPr>
              <w:t>Non-conformity</w:t>
            </w:r>
          </w:p>
        </w:tc>
      </w:tr>
      <w:tr w:rsidR="00577FC2" w14:paraId="08C217D0" w14:textId="77777777" w:rsidTr="00526D51">
        <w:tc>
          <w:tcPr>
            <w:tcW w:w="545" w:type="pct"/>
          </w:tcPr>
          <w:p w14:paraId="6DC64B83" w14:textId="1162DCF6" w:rsidR="00577FC2" w:rsidRDefault="00611903" w:rsidP="007805E4">
            <w:pPr>
              <w:pStyle w:val="Normalsmall"/>
            </w:pPr>
            <w:r>
              <w:t>2.17.1</w:t>
            </w:r>
          </w:p>
        </w:tc>
        <w:tc>
          <w:tcPr>
            <w:tcW w:w="3207" w:type="pct"/>
          </w:tcPr>
          <w:p w14:paraId="2791952C" w14:textId="206B42A3" w:rsidR="00577FC2" w:rsidRPr="00C5480F" w:rsidRDefault="00577FC2" w:rsidP="00526ACB">
            <w:pPr>
              <w:pStyle w:val="ListNumberTable1"/>
              <w:numPr>
                <w:ilvl w:val="0"/>
                <w:numId w:val="0"/>
              </w:numPr>
              <w:ind w:left="33" w:hanging="33"/>
              <w:rPr>
                <w:color w:val="000000" w:themeColor="text1"/>
              </w:rPr>
            </w:pPr>
            <w:r w:rsidRPr="00C5480F">
              <w:rPr>
                <w:color w:val="000000" w:themeColor="text1"/>
              </w:rPr>
              <w:t>When all plants within a facility have been released from biosecurity control, the liquid waste water held in the enclosed tanks, can be released from biosecurity control.</w:t>
            </w:r>
          </w:p>
        </w:tc>
        <w:tc>
          <w:tcPr>
            <w:tcW w:w="1248" w:type="pct"/>
          </w:tcPr>
          <w:p w14:paraId="171481BE" w14:textId="75377C86" w:rsidR="00577FC2" w:rsidRDefault="00F702BA" w:rsidP="00526ACB">
            <w:pPr>
              <w:pStyle w:val="ListNumberTable1"/>
              <w:numPr>
                <w:ilvl w:val="0"/>
                <w:numId w:val="0"/>
              </w:numPr>
              <w:ind w:left="340" w:hanging="340"/>
            </w:pPr>
            <w:r>
              <w:t>major</w:t>
            </w:r>
          </w:p>
        </w:tc>
      </w:tr>
      <w:tr w:rsidR="00577FC2" w14:paraId="3A913FAD" w14:textId="77777777" w:rsidTr="00526D51">
        <w:tc>
          <w:tcPr>
            <w:tcW w:w="545" w:type="pct"/>
          </w:tcPr>
          <w:p w14:paraId="19184C79" w14:textId="22818F23" w:rsidR="00577FC2" w:rsidRDefault="00611903" w:rsidP="007805E4">
            <w:pPr>
              <w:pStyle w:val="Normalsmall"/>
            </w:pPr>
            <w:r>
              <w:t>2.17.2</w:t>
            </w:r>
          </w:p>
        </w:tc>
        <w:tc>
          <w:tcPr>
            <w:tcW w:w="3207" w:type="pct"/>
          </w:tcPr>
          <w:p w14:paraId="426A91C7" w14:textId="77777777" w:rsidR="00577FC2" w:rsidRPr="00C5480F" w:rsidRDefault="00577FC2" w:rsidP="00577FC2">
            <w:pPr>
              <w:pStyle w:val="Normalsmall"/>
              <w:rPr>
                <w:color w:val="000000" w:themeColor="text1"/>
              </w:rPr>
            </w:pPr>
            <w:r w:rsidRPr="00C5480F">
              <w:rPr>
                <w:color w:val="000000" w:themeColor="text1"/>
              </w:rPr>
              <w:t>Arrangements must be in place for:</w:t>
            </w:r>
          </w:p>
          <w:p w14:paraId="0D6767F9" w14:textId="31449D7D" w:rsidR="00577FC2" w:rsidRPr="00C5480F" w:rsidRDefault="00577FC2" w:rsidP="00171C93">
            <w:pPr>
              <w:pStyle w:val="ListNumberTable1"/>
              <w:numPr>
                <w:ilvl w:val="0"/>
                <w:numId w:val="197"/>
              </w:numPr>
              <w:rPr>
                <w:color w:val="000000" w:themeColor="text1"/>
              </w:rPr>
            </w:pPr>
            <w:r w:rsidRPr="00C5480F">
              <w:rPr>
                <w:color w:val="000000" w:themeColor="text1"/>
              </w:rPr>
              <w:t>the collection of liquid waste by a depa</w:t>
            </w:r>
            <w:r w:rsidR="00C5480F">
              <w:rPr>
                <w:color w:val="000000" w:themeColor="text1"/>
              </w:rPr>
              <w:t>rtment approved transporter and</w:t>
            </w:r>
          </w:p>
          <w:p w14:paraId="543A837D" w14:textId="2572D70C" w:rsidR="00577FC2" w:rsidRPr="00C5480F" w:rsidRDefault="00577FC2" w:rsidP="00C5480F">
            <w:pPr>
              <w:pStyle w:val="ListNumberTable1"/>
              <w:rPr>
                <w:color w:val="000000" w:themeColor="text1"/>
              </w:rPr>
            </w:pPr>
            <w:proofErr w:type="gramStart"/>
            <w:r w:rsidRPr="00C5480F">
              <w:rPr>
                <w:color w:val="000000" w:themeColor="text1"/>
              </w:rPr>
              <w:t>the</w:t>
            </w:r>
            <w:proofErr w:type="gramEnd"/>
            <w:r w:rsidRPr="00C5480F">
              <w:rPr>
                <w:color w:val="000000" w:themeColor="text1"/>
              </w:rPr>
              <w:t xml:space="preserve"> disposal a</w:t>
            </w:r>
            <w:r w:rsidR="001F4FCD" w:rsidRPr="00C5480F">
              <w:rPr>
                <w:color w:val="000000" w:themeColor="text1"/>
              </w:rPr>
              <w:t>t a municipal sewerage system.</w:t>
            </w:r>
          </w:p>
        </w:tc>
        <w:tc>
          <w:tcPr>
            <w:tcW w:w="1248" w:type="pct"/>
          </w:tcPr>
          <w:p w14:paraId="01AFC0F4" w14:textId="45881798" w:rsidR="00577FC2" w:rsidRDefault="00F34E20" w:rsidP="00171C93">
            <w:pPr>
              <w:pStyle w:val="ListNumberTable1"/>
              <w:numPr>
                <w:ilvl w:val="0"/>
                <w:numId w:val="414"/>
              </w:numPr>
            </w:pPr>
            <w:r>
              <w:t>m</w:t>
            </w:r>
            <w:r w:rsidR="00F702BA">
              <w:t>ajor</w:t>
            </w:r>
          </w:p>
          <w:p w14:paraId="63D341D4" w14:textId="0D5FCB39" w:rsidR="00F34E20" w:rsidRDefault="00F34E20" w:rsidP="00171C93">
            <w:pPr>
              <w:pStyle w:val="ListNumberTable1"/>
              <w:numPr>
                <w:ilvl w:val="0"/>
                <w:numId w:val="414"/>
              </w:numPr>
            </w:pPr>
            <w:r>
              <w:t>major</w:t>
            </w:r>
          </w:p>
        </w:tc>
      </w:tr>
    </w:tbl>
    <w:p w14:paraId="7203AA99" w14:textId="73D99FE4" w:rsidR="00577FC2" w:rsidRPr="007D69F5" w:rsidRDefault="005B4EB6" w:rsidP="00577FC2">
      <w:pPr>
        <w:pStyle w:val="Caption"/>
        <w:rPr>
          <w:highlight w:val="yellow"/>
        </w:rPr>
      </w:pPr>
      <w:r>
        <w:t>Table 2.18</w:t>
      </w:r>
      <w:r w:rsidR="00577FC2">
        <w:t xml:space="preserve"> Aquatic plants only requirements</w:t>
      </w:r>
    </w:p>
    <w:tbl>
      <w:tblPr>
        <w:tblStyle w:val="TableGrid"/>
        <w:tblW w:w="5000" w:type="pct"/>
        <w:tblLayout w:type="fixed"/>
        <w:tblLook w:val="04A0" w:firstRow="1" w:lastRow="0" w:firstColumn="1" w:lastColumn="0" w:noHBand="0" w:noVBand="1"/>
      </w:tblPr>
      <w:tblGrid>
        <w:gridCol w:w="988"/>
        <w:gridCol w:w="5811"/>
        <w:gridCol w:w="2261"/>
      </w:tblGrid>
      <w:tr w:rsidR="00577FC2" w14:paraId="4F732C4C" w14:textId="77777777" w:rsidTr="00526D51">
        <w:trPr>
          <w:tblHeader/>
        </w:trPr>
        <w:tc>
          <w:tcPr>
            <w:tcW w:w="545" w:type="pct"/>
          </w:tcPr>
          <w:p w14:paraId="11B49470" w14:textId="77777777" w:rsidR="00577FC2" w:rsidRPr="007D69F5" w:rsidRDefault="00577FC2" w:rsidP="007805E4">
            <w:pPr>
              <w:pStyle w:val="Numberedtables1"/>
              <w:numPr>
                <w:ilvl w:val="0"/>
                <w:numId w:val="0"/>
              </w:numPr>
              <w:rPr>
                <w:highlight w:val="yellow"/>
              </w:rPr>
            </w:pPr>
          </w:p>
        </w:tc>
        <w:tc>
          <w:tcPr>
            <w:tcW w:w="3207" w:type="pct"/>
          </w:tcPr>
          <w:p w14:paraId="57AF530B" w14:textId="77777777" w:rsidR="00577FC2" w:rsidRPr="007D69F5" w:rsidRDefault="00577FC2" w:rsidP="007805E4">
            <w:pPr>
              <w:pStyle w:val="TableHeading"/>
              <w:rPr>
                <w:highlight w:val="yellow"/>
              </w:rPr>
            </w:pPr>
            <w:r>
              <w:t>R</w:t>
            </w:r>
            <w:r w:rsidRPr="00340362">
              <w:t>equirements</w:t>
            </w:r>
          </w:p>
        </w:tc>
        <w:tc>
          <w:tcPr>
            <w:tcW w:w="1248" w:type="pct"/>
          </w:tcPr>
          <w:p w14:paraId="7C11BC56" w14:textId="77777777" w:rsidR="00577FC2" w:rsidRDefault="00577FC2" w:rsidP="007805E4">
            <w:pPr>
              <w:pStyle w:val="TableHeading"/>
              <w:rPr>
                <w:rStyle w:val="Strong"/>
                <w:b/>
                <w:bCs w:val="0"/>
              </w:rPr>
            </w:pPr>
            <w:r w:rsidRPr="00340362">
              <w:rPr>
                <w:rStyle w:val="Strong"/>
                <w:b/>
                <w:bCs w:val="0"/>
              </w:rPr>
              <w:t>Non-conformity</w:t>
            </w:r>
          </w:p>
        </w:tc>
      </w:tr>
      <w:tr w:rsidR="00577FC2" w14:paraId="153B892C" w14:textId="77777777" w:rsidTr="00526D51">
        <w:tc>
          <w:tcPr>
            <w:tcW w:w="545" w:type="pct"/>
          </w:tcPr>
          <w:p w14:paraId="10773F99" w14:textId="3C3E0161" w:rsidR="00577FC2" w:rsidRDefault="005B4EB6" w:rsidP="007805E4">
            <w:pPr>
              <w:pStyle w:val="Normalsmall"/>
            </w:pPr>
            <w:r>
              <w:t>2.18.1</w:t>
            </w:r>
          </w:p>
        </w:tc>
        <w:tc>
          <w:tcPr>
            <w:tcW w:w="3207" w:type="pct"/>
          </w:tcPr>
          <w:p w14:paraId="0F89A125" w14:textId="2DEFF256" w:rsidR="00577FC2" w:rsidRPr="00E01328" w:rsidRDefault="00577FC2" w:rsidP="00526ACB">
            <w:pPr>
              <w:pStyle w:val="ListNumberTable1"/>
              <w:numPr>
                <w:ilvl w:val="0"/>
                <w:numId w:val="0"/>
              </w:numPr>
              <w:ind w:left="33" w:hanging="33"/>
            </w:pPr>
            <w:r>
              <w:t>All liquid waste from, or waste potentially contaminated by, imported aquatic plants must be discharged to municipal sewer or treated by a department approved method.</w:t>
            </w:r>
          </w:p>
        </w:tc>
        <w:tc>
          <w:tcPr>
            <w:tcW w:w="1248" w:type="pct"/>
          </w:tcPr>
          <w:p w14:paraId="2DF7C489" w14:textId="22037139" w:rsidR="00577FC2" w:rsidRDefault="00D2149B" w:rsidP="00526ACB">
            <w:pPr>
              <w:pStyle w:val="ListNumberTable1"/>
              <w:numPr>
                <w:ilvl w:val="0"/>
                <w:numId w:val="0"/>
              </w:numPr>
              <w:ind w:left="340" w:hanging="340"/>
            </w:pPr>
            <w:r>
              <w:t>major</w:t>
            </w:r>
          </w:p>
        </w:tc>
      </w:tr>
    </w:tbl>
    <w:p w14:paraId="1EE57FA7" w14:textId="2D49D623" w:rsidR="00475452" w:rsidRPr="007D69F5" w:rsidRDefault="005B4EB6" w:rsidP="00475452">
      <w:pPr>
        <w:pStyle w:val="Caption"/>
        <w:rPr>
          <w:highlight w:val="yellow"/>
        </w:rPr>
      </w:pPr>
      <w:r>
        <w:t xml:space="preserve">Table </w:t>
      </w:r>
      <w:r w:rsidR="000D157E">
        <w:t>2</w:t>
      </w:r>
      <w:r>
        <w:t>.19</w:t>
      </w:r>
      <w:r w:rsidR="00475452">
        <w:t xml:space="preserve"> Biosecurity waste storage requirements</w:t>
      </w:r>
    </w:p>
    <w:tbl>
      <w:tblPr>
        <w:tblStyle w:val="TableGrid"/>
        <w:tblW w:w="5000" w:type="pct"/>
        <w:tblLayout w:type="fixed"/>
        <w:tblLook w:val="04A0" w:firstRow="1" w:lastRow="0" w:firstColumn="1" w:lastColumn="0" w:noHBand="0" w:noVBand="1"/>
      </w:tblPr>
      <w:tblGrid>
        <w:gridCol w:w="988"/>
        <w:gridCol w:w="5811"/>
        <w:gridCol w:w="2261"/>
      </w:tblGrid>
      <w:tr w:rsidR="00475452" w14:paraId="6DB4942E" w14:textId="77777777" w:rsidTr="00526D51">
        <w:trPr>
          <w:tblHeader/>
        </w:trPr>
        <w:tc>
          <w:tcPr>
            <w:tcW w:w="545" w:type="pct"/>
          </w:tcPr>
          <w:p w14:paraId="655EF45F" w14:textId="77777777" w:rsidR="00475452" w:rsidRPr="007D69F5" w:rsidRDefault="00475452" w:rsidP="007805E4">
            <w:pPr>
              <w:pStyle w:val="Numberedtables1"/>
              <w:numPr>
                <w:ilvl w:val="0"/>
                <w:numId w:val="0"/>
              </w:numPr>
              <w:rPr>
                <w:highlight w:val="yellow"/>
              </w:rPr>
            </w:pPr>
          </w:p>
        </w:tc>
        <w:tc>
          <w:tcPr>
            <w:tcW w:w="3207" w:type="pct"/>
          </w:tcPr>
          <w:p w14:paraId="06D1BE07" w14:textId="77777777" w:rsidR="00475452" w:rsidRPr="007D69F5" w:rsidRDefault="00475452" w:rsidP="007805E4">
            <w:pPr>
              <w:pStyle w:val="TableHeading"/>
              <w:rPr>
                <w:highlight w:val="yellow"/>
              </w:rPr>
            </w:pPr>
            <w:r>
              <w:t>R</w:t>
            </w:r>
            <w:r w:rsidRPr="00340362">
              <w:t>equirements</w:t>
            </w:r>
          </w:p>
        </w:tc>
        <w:tc>
          <w:tcPr>
            <w:tcW w:w="1248" w:type="pct"/>
          </w:tcPr>
          <w:p w14:paraId="3773BA08" w14:textId="77777777" w:rsidR="00475452" w:rsidRDefault="00475452" w:rsidP="007805E4">
            <w:pPr>
              <w:pStyle w:val="TableHeading"/>
              <w:rPr>
                <w:rStyle w:val="Strong"/>
                <w:b/>
                <w:bCs w:val="0"/>
              </w:rPr>
            </w:pPr>
            <w:r w:rsidRPr="00340362">
              <w:rPr>
                <w:rStyle w:val="Strong"/>
                <w:b/>
                <w:bCs w:val="0"/>
              </w:rPr>
              <w:t>Non-conformity</w:t>
            </w:r>
          </w:p>
        </w:tc>
      </w:tr>
      <w:tr w:rsidR="00475452" w14:paraId="43B88C7E" w14:textId="77777777" w:rsidTr="00526D51">
        <w:tc>
          <w:tcPr>
            <w:tcW w:w="545" w:type="pct"/>
          </w:tcPr>
          <w:p w14:paraId="43A5894B" w14:textId="5947D945" w:rsidR="00475452" w:rsidRDefault="00475452" w:rsidP="007805E4">
            <w:pPr>
              <w:pStyle w:val="Normalsmall"/>
            </w:pPr>
            <w:r>
              <w:t>2.</w:t>
            </w:r>
            <w:r w:rsidR="005B4EB6">
              <w:t>19.1</w:t>
            </w:r>
          </w:p>
        </w:tc>
        <w:tc>
          <w:tcPr>
            <w:tcW w:w="3207" w:type="pct"/>
          </w:tcPr>
          <w:p w14:paraId="4090E155" w14:textId="5F592EBC" w:rsidR="00475452" w:rsidRPr="00E01328" w:rsidRDefault="00475452" w:rsidP="00526ACB">
            <w:pPr>
              <w:pStyle w:val="ListNumberTable1"/>
              <w:numPr>
                <w:ilvl w:val="0"/>
                <w:numId w:val="0"/>
              </w:numPr>
              <w:ind w:left="33" w:hanging="33"/>
            </w:pPr>
            <w:r>
              <w:t>Wooden packaging from a consignment, held pending the release of the consignment subject to biosecurity control, must be segregated from other waste.</w:t>
            </w:r>
          </w:p>
        </w:tc>
        <w:tc>
          <w:tcPr>
            <w:tcW w:w="1248" w:type="pct"/>
          </w:tcPr>
          <w:p w14:paraId="1121409D" w14:textId="1349853C" w:rsidR="00475452" w:rsidRDefault="00D2149B" w:rsidP="00526ACB">
            <w:pPr>
              <w:pStyle w:val="ListNumberTable1"/>
              <w:numPr>
                <w:ilvl w:val="0"/>
                <w:numId w:val="0"/>
              </w:numPr>
              <w:ind w:left="340" w:hanging="340"/>
            </w:pPr>
            <w:r>
              <w:t>major</w:t>
            </w:r>
          </w:p>
        </w:tc>
      </w:tr>
    </w:tbl>
    <w:p w14:paraId="56C77121" w14:textId="70BBF70B" w:rsidR="00475452" w:rsidRPr="007D69F5" w:rsidRDefault="005B4EB6" w:rsidP="00475452">
      <w:pPr>
        <w:pStyle w:val="Caption"/>
        <w:rPr>
          <w:highlight w:val="yellow"/>
        </w:rPr>
      </w:pPr>
      <w:r>
        <w:t>Table 2.20</w:t>
      </w:r>
      <w:r w:rsidR="00475452">
        <w:t xml:space="preserve"> Information management – plant records – all facilities requirements</w:t>
      </w:r>
    </w:p>
    <w:tbl>
      <w:tblPr>
        <w:tblStyle w:val="TableGrid"/>
        <w:tblW w:w="5000" w:type="pct"/>
        <w:tblLayout w:type="fixed"/>
        <w:tblLook w:val="04A0" w:firstRow="1" w:lastRow="0" w:firstColumn="1" w:lastColumn="0" w:noHBand="0" w:noVBand="1"/>
      </w:tblPr>
      <w:tblGrid>
        <w:gridCol w:w="988"/>
        <w:gridCol w:w="5811"/>
        <w:gridCol w:w="2261"/>
      </w:tblGrid>
      <w:tr w:rsidR="00475452" w14:paraId="40EA051B" w14:textId="77777777" w:rsidTr="00526D51">
        <w:trPr>
          <w:tblHeader/>
        </w:trPr>
        <w:tc>
          <w:tcPr>
            <w:tcW w:w="545" w:type="pct"/>
          </w:tcPr>
          <w:p w14:paraId="3C4BD7DB" w14:textId="77777777" w:rsidR="00475452" w:rsidRPr="007D69F5" w:rsidRDefault="00475452" w:rsidP="007805E4">
            <w:pPr>
              <w:pStyle w:val="Numberedtables1"/>
              <w:numPr>
                <w:ilvl w:val="0"/>
                <w:numId w:val="0"/>
              </w:numPr>
              <w:rPr>
                <w:highlight w:val="yellow"/>
              </w:rPr>
            </w:pPr>
          </w:p>
        </w:tc>
        <w:tc>
          <w:tcPr>
            <w:tcW w:w="3207" w:type="pct"/>
          </w:tcPr>
          <w:p w14:paraId="44A4B05E" w14:textId="77777777" w:rsidR="00475452" w:rsidRPr="007D69F5" w:rsidRDefault="00475452" w:rsidP="007805E4">
            <w:pPr>
              <w:pStyle w:val="TableHeading"/>
              <w:rPr>
                <w:highlight w:val="yellow"/>
              </w:rPr>
            </w:pPr>
            <w:r>
              <w:t>R</w:t>
            </w:r>
            <w:r w:rsidRPr="00340362">
              <w:t>equirements</w:t>
            </w:r>
          </w:p>
        </w:tc>
        <w:tc>
          <w:tcPr>
            <w:tcW w:w="1248" w:type="pct"/>
          </w:tcPr>
          <w:p w14:paraId="7D0EEEBF" w14:textId="77777777" w:rsidR="00475452" w:rsidRPr="005D57A8" w:rsidRDefault="00475452" w:rsidP="007805E4">
            <w:pPr>
              <w:pStyle w:val="TableHeading"/>
              <w:rPr>
                <w:rStyle w:val="Strong"/>
                <w:b/>
                <w:bCs w:val="0"/>
              </w:rPr>
            </w:pPr>
            <w:r w:rsidRPr="005D57A8">
              <w:rPr>
                <w:rStyle w:val="Strong"/>
                <w:b/>
                <w:bCs w:val="0"/>
              </w:rPr>
              <w:t>Non-conformity</w:t>
            </w:r>
          </w:p>
        </w:tc>
      </w:tr>
      <w:tr w:rsidR="00475452" w14:paraId="4598AABD" w14:textId="77777777" w:rsidTr="00526D51">
        <w:tc>
          <w:tcPr>
            <w:tcW w:w="545" w:type="pct"/>
          </w:tcPr>
          <w:p w14:paraId="6CD2B00D" w14:textId="2CB02213" w:rsidR="00475452" w:rsidRDefault="005B4EB6" w:rsidP="007805E4">
            <w:pPr>
              <w:pStyle w:val="Normalsmall"/>
            </w:pPr>
            <w:r>
              <w:t>2.20.1</w:t>
            </w:r>
          </w:p>
        </w:tc>
        <w:tc>
          <w:tcPr>
            <w:tcW w:w="3207" w:type="pct"/>
          </w:tcPr>
          <w:p w14:paraId="1AC14D59" w14:textId="77777777" w:rsidR="00475452" w:rsidRDefault="00475452" w:rsidP="00475452">
            <w:pPr>
              <w:pStyle w:val="Normalsmall"/>
            </w:pPr>
            <w:r>
              <w:t>Additional records to be maintained for plants subject to biosecurity control include:</w:t>
            </w:r>
          </w:p>
          <w:p w14:paraId="04C10C67" w14:textId="66205609" w:rsidR="00475452" w:rsidRDefault="00475452" w:rsidP="00171C93">
            <w:pPr>
              <w:pStyle w:val="ListNumberTable1"/>
              <w:numPr>
                <w:ilvl w:val="0"/>
                <w:numId w:val="200"/>
              </w:numPr>
            </w:pPr>
            <w:proofErr w:type="gramStart"/>
            <w:r>
              <w:t>pest</w:t>
            </w:r>
            <w:proofErr w:type="gramEnd"/>
            <w:r>
              <w:t xml:space="preserve"> and disease monitoring. This must include date, field/plot/greenhouse description, pest and disease observations, observation method and comments on plant/crop health and/or growth stage</w:t>
            </w:r>
          </w:p>
          <w:p w14:paraId="7D058050" w14:textId="04AA84EA" w:rsidR="00475452" w:rsidRDefault="00475452" w:rsidP="00475452">
            <w:pPr>
              <w:pStyle w:val="ListNumberTable1"/>
            </w:pPr>
            <w:r>
              <w:t>date a</w:t>
            </w:r>
            <w:r w:rsidR="006A4F7E">
              <w:t>nd identifying information (for example</w:t>
            </w:r>
            <w:r>
              <w:t xml:space="preserve"> biosecurity control direction, Import Permit Number) of any plants released</w:t>
            </w:r>
          </w:p>
          <w:p w14:paraId="57188668" w14:textId="55920117" w:rsidR="00475452" w:rsidRDefault="00475452" w:rsidP="00475452">
            <w:pPr>
              <w:pStyle w:val="ListNumberTable1"/>
            </w:pPr>
            <w:r>
              <w:t>approximate quantities</w:t>
            </w:r>
          </w:p>
          <w:p w14:paraId="69B8DB5B" w14:textId="62E91BAC" w:rsidR="00475452" w:rsidRPr="00E01328" w:rsidRDefault="00475452" w:rsidP="00475452">
            <w:pPr>
              <w:pStyle w:val="ListNumberTable1"/>
            </w:pPr>
            <w:r>
              <w:t>treatments (excluding fertiliser application) such as Foliar, basal, stem, or cut surface applications given, or samples taken for testing and the results, including time and date of the application.</w:t>
            </w:r>
          </w:p>
        </w:tc>
        <w:tc>
          <w:tcPr>
            <w:tcW w:w="1248" w:type="pct"/>
          </w:tcPr>
          <w:p w14:paraId="1C6A329E" w14:textId="1022EA67" w:rsidR="00475452" w:rsidRPr="005D57A8" w:rsidRDefault="00212B36" w:rsidP="00171C93">
            <w:pPr>
              <w:pStyle w:val="ListNumberTable1"/>
              <w:numPr>
                <w:ilvl w:val="0"/>
                <w:numId w:val="417"/>
              </w:numPr>
            </w:pPr>
            <w:r w:rsidRPr="005D57A8">
              <w:t>minor</w:t>
            </w:r>
          </w:p>
          <w:p w14:paraId="26872592" w14:textId="77777777" w:rsidR="00212B36" w:rsidRPr="005D57A8" w:rsidRDefault="00212B36" w:rsidP="00171C93">
            <w:pPr>
              <w:pStyle w:val="ListNumberTable1"/>
              <w:numPr>
                <w:ilvl w:val="0"/>
                <w:numId w:val="417"/>
              </w:numPr>
            </w:pPr>
            <w:r w:rsidRPr="005D57A8">
              <w:t>minor</w:t>
            </w:r>
          </w:p>
          <w:p w14:paraId="3C824EB1" w14:textId="77777777" w:rsidR="00212B36" w:rsidRPr="005D57A8" w:rsidRDefault="00212B36" w:rsidP="00171C93">
            <w:pPr>
              <w:pStyle w:val="ListNumberTable1"/>
              <w:numPr>
                <w:ilvl w:val="0"/>
                <w:numId w:val="417"/>
              </w:numPr>
            </w:pPr>
            <w:r w:rsidRPr="005D57A8">
              <w:t>minor</w:t>
            </w:r>
          </w:p>
          <w:p w14:paraId="73C41CFA" w14:textId="578EA8FC" w:rsidR="00D2149B" w:rsidRPr="005D57A8" w:rsidRDefault="00212B36" w:rsidP="00FF2F9B">
            <w:pPr>
              <w:pStyle w:val="ListNumberTable1"/>
              <w:numPr>
                <w:ilvl w:val="0"/>
                <w:numId w:val="417"/>
              </w:numPr>
            </w:pPr>
            <w:r w:rsidRPr="005D57A8">
              <w:t>minor</w:t>
            </w:r>
          </w:p>
        </w:tc>
      </w:tr>
      <w:tr w:rsidR="00475452" w14:paraId="0FEB9A0D" w14:textId="77777777" w:rsidTr="00526D51">
        <w:tc>
          <w:tcPr>
            <w:tcW w:w="545" w:type="pct"/>
          </w:tcPr>
          <w:p w14:paraId="7A160964" w14:textId="0BCFA32C" w:rsidR="00475452" w:rsidRDefault="005B4EB6" w:rsidP="007805E4">
            <w:pPr>
              <w:pStyle w:val="Normalsmall"/>
            </w:pPr>
            <w:r>
              <w:t>2.2</w:t>
            </w:r>
            <w:r w:rsidR="00FF0359">
              <w:t>0</w:t>
            </w:r>
            <w:r>
              <w:t>.2</w:t>
            </w:r>
          </w:p>
        </w:tc>
        <w:tc>
          <w:tcPr>
            <w:tcW w:w="3207" w:type="pct"/>
          </w:tcPr>
          <w:p w14:paraId="3A732D4D" w14:textId="2FFDA1B9" w:rsidR="00475452" w:rsidRPr="00475452" w:rsidRDefault="00475452" w:rsidP="00C24D46">
            <w:pPr>
              <w:pStyle w:val="ListNumberTable1"/>
              <w:numPr>
                <w:ilvl w:val="0"/>
                <w:numId w:val="0"/>
              </w:numPr>
              <w:ind w:left="33" w:hanging="56"/>
            </w:pPr>
            <w:r w:rsidRPr="00475452">
              <w:t>Where invertebrate traps are also used to assist with pest monitoring, the trap type must be recorded</w:t>
            </w:r>
          </w:p>
        </w:tc>
        <w:tc>
          <w:tcPr>
            <w:tcW w:w="1248" w:type="pct"/>
          </w:tcPr>
          <w:p w14:paraId="6F9DB312" w14:textId="053927F4" w:rsidR="00475452" w:rsidRDefault="00CD1D0C" w:rsidP="00C24D46">
            <w:pPr>
              <w:pStyle w:val="ListNumberTable1"/>
              <w:numPr>
                <w:ilvl w:val="0"/>
                <w:numId w:val="0"/>
              </w:numPr>
              <w:ind w:left="340" w:hanging="340"/>
            </w:pPr>
            <w:r>
              <w:t>minor</w:t>
            </w:r>
          </w:p>
        </w:tc>
      </w:tr>
    </w:tbl>
    <w:p w14:paraId="75929C1A" w14:textId="0D494F9E" w:rsidR="00475452" w:rsidRPr="007D69F5" w:rsidRDefault="005B4EB6" w:rsidP="00475452">
      <w:pPr>
        <w:pStyle w:val="Caption"/>
        <w:rPr>
          <w:highlight w:val="yellow"/>
        </w:rPr>
      </w:pPr>
      <w:r>
        <w:t>Table 2.21</w:t>
      </w:r>
      <w:r w:rsidR="00475452">
        <w:t xml:space="preserve"> Footbath records – enclosed facilities requirements</w:t>
      </w:r>
    </w:p>
    <w:tbl>
      <w:tblPr>
        <w:tblStyle w:val="TableGrid"/>
        <w:tblW w:w="5000" w:type="pct"/>
        <w:tblLayout w:type="fixed"/>
        <w:tblLook w:val="04A0" w:firstRow="1" w:lastRow="0" w:firstColumn="1" w:lastColumn="0" w:noHBand="0" w:noVBand="1"/>
      </w:tblPr>
      <w:tblGrid>
        <w:gridCol w:w="988"/>
        <w:gridCol w:w="5811"/>
        <w:gridCol w:w="2261"/>
      </w:tblGrid>
      <w:tr w:rsidR="00475452" w14:paraId="6668D48D" w14:textId="77777777" w:rsidTr="00526D51">
        <w:trPr>
          <w:tblHeader/>
        </w:trPr>
        <w:tc>
          <w:tcPr>
            <w:tcW w:w="545" w:type="pct"/>
          </w:tcPr>
          <w:p w14:paraId="147B7C85" w14:textId="77777777" w:rsidR="00475452" w:rsidRPr="007D69F5" w:rsidRDefault="00475452" w:rsidP="007805E4">
            <w:pPr>
              <w:pStyle w:val="Numberedtables1"/>
              <w:numPr>
                <w:ilvl w:val="0"/>
                <w:numId w:val="0"/>
              </w:numPr>
              <w:rPr>
                <w:highlight w:val="yellow"/>
              </w:rPr>
            </w:pPr>
          </w:p>
        </w:tc>
        <w:tc>
          <w:tcPr>
            <w:tcW w:w="3207" w:type="pct"/>
          </w:tcPr>
          <w:p w14:paraId="6064C385" w14:textId="77777777" w:rsidR="00475452" w:rsidRPr="007D69F5" w:rsidRDefault="00475452" w:rsidP="007805E4">
            <w:pPr>
              <w:pStyle w:val="TableHeading"/>
              <w:rPr>
                <w:highlight w:val="yellow"/>
              </w:rPr>
            </w:pPr>
            <w:r>
              <w:t>R</w:t>
            </w:r>
            <w:r w:rsidRPr="00340362">
              <w:t>equirements</w:t>
            </w:r>
          </w:p>
        </w:tc>
        <w:tc>
          <w:tcPr>
            <w:tcW w:w="1248" w:type="pct"/>
          </w:tcPr>
          <w:p w14:paraId="14ADB0EB" w14:textId="77777777" w:rsidR="00475452" w:rsidRDefault="00475452" w:rsidP="007805E4">
            <w:pPr>
              <w:pStyle w:val="TableHeading"/>
              <w:rPr>
                <w:rStyle w:val="Strong"/>
                <w:b/>
                <w:bCs w:val="0"/>
              </w:rPr>
            </w:pPr>
            <w:r w:rsidRPr="00340362">
              <w:rPr>
                <w:rStyle w:val="Strong"/>
                <w:b/>
                <w:bCs w:val="0"/>
              </w:rPr>
              <w:t>Non-conformity</w:t>
            </w:r>
          </w:p>
        </w:tc>
      </w:tr>
      <w:tr w:rsidR="00475452" w14:paraId="2C9917E1" w14:textId="77777777" w:rsidTr="00526D51">
        <w:tc>
          <w:tcPr>
            <w:tcW w:w="545" w:type="pct"/>
          </w:tcPr>
          <w:p w14:paraId="5EAF135E" w14:textId="5EFB5DCA" w:rsidR="00475452" w:rsidRDefault="005B4EB6" w:rsidP="007805E4">
            <w:pPr>
              <w:pStyle w:val="Normalsmall"/>
            </w:pPr>
            <w:r>
              <w:t>2.21.1</w:t>
            </w:r>
          </w:p>
        </w:tc>
        <w:tc>
          <w:tcPr>
            <w:tcW w:w="3207" w:type="pct"/>
          </w:tcPr>
          <w:p w14:paraId="4AB71C8F" w14:textId="77777777" w:rsidR="00475452" w:rsidRDefault="00475452" w:rsidP="00475452">
            <w:pPr>
              <w:pStyle w:val="Normalsmall"/>
            </w:pPr>
            <w:r>
              <w:t>Footbath disinfectant and cleaning records must include:</w:t>
            </w:r>
          </w:p>
          <w:p w14:paraId="6DCF7E6D" w14:textId="77777777" w:rsidR="00475452" w:rsidRDefault="00475452" w:rsidP="00171C93">
            <w:pPr>
              <w:pStyle w:val="ListNumberTable1"/>
              <w:numPr>
                <w:ilvl w:val="0"/>
                <w:numId w:val="202"/>
              </w:numPr>
            </w:pPr>
            <w:r>
              <w:t>start date</w:t>
            </w:r>
          </w:p>
          <w:p w14:paraId="4C320BB1" w14:textId="77777777" w:rsidR="00475452" w:rsidRDefault="00475452" w:rsidP="00475452">
            <w:pPr>
              <w:pStyle w:val="ListNumberTable1"/>
            </w:pPr>
            <w:r>
              <w:t>renewal and cleaning date</w:t>
            </w:r>
          </w:p>
          <w:p w14:paraId="36F754F3" w14:textId="77777777" w:rsidR="00475452" w:rsidRDefault="00475452" w:rsidP="00475452">
            <w:pPr>
              <w:pStyle w:val="ListNumberTable1"/>
            </w:pPr>
            <w:r>
              <w:t>product used and concentration (percentage)</w:t>
            </w:r>
          </w:p>
          <w:p w14:paraId="19CEAA77" w14:textId="4982CB57" w:rsidR="00475452" w:rsidRPr="00E01328" w:rsidRDefault="00475452" w:rsidP="00475452">
            <w:pPr>
              <w:pStyle w:val="ListNumberTable1"/>
            </w:pPr>
            <w:proofErr w:type="gramStart"/>
            <w:r>
              <w:t>location</w:t>
            </w:r>
            <w:proofErr w:type="gramEnd"/>
            <w:r>
              <w:t xml:space="preserve"> and footbath number if there is more than one.</w:t>
            </w:r>
          </w:p>
        </w:tc>
        <w:tc>
          <w:tcPr>
            <w:tcW w:w="1248" w:type="pct"/>
          </w:tcPr>
          <w:p w14:paraId="6708EF1A" w14:textId="2001628C" w:rsidR="00475452" w:rsidRPr="005D57A8" w:rsidRDefault="00212B36" w:rsidP="00171C93">
            <w:pPr>
              <w:pStyle w:val="ListNumberTable1"/>
              <w:numPr>
                <w:ilvl w:val="0"/>
                <w:numId w:val="419"/>
              </w:numPr>
            </w:pPr>
            <w:r w:rsidRPr="005D57A8">
              <w:t>minor</w:t>
            </w:r>
          </w:p>
          <w:p w14:paraId="1A0B44A0" w14:textId="3C8566CD" w:rsidR="00212B36" w:rsidRPr="005D57A8" w:rsidRDefault="00212B36" w:rsidP="00171C93">
            <w:pPr>
              <w:pStyle w:val="ListNumberTable1"/>
              <w:numPr>
                <w:ilvl w:val="0"/>
                <w:numId w:val="419"/>
              </w:numPr>
            </w:pPr>
            <w:r w:rsidRPr="005D57A8">
              <w:t>minor</w:t>
            </w:r>
          </w:p>
          <w:p w14:paraId="7B03C808" w14:textId="0A7647D4" w:rsidR="00212B36" w:rsidRPr="005D57A8" w:rsidRDefault="00212B36" w:rsidP="00171C93">
            <w:pPr>
              <w:pStyle w:val="ListNumberTable1"/>
              <w:numPr>
                <w:ilvl w:val="0"/>
                <w:numId w:val="419"/>
              </w:numPr>
            </w:pPr>
            <w:r w:rsidRPr="005D57A8">
              <w:t>minor</w:t>
            </w:r>
          </w:p>
          <w:p w14:paraId="286E5AAB" w14:textId="16F5B845" w:rsidR="00D2149B" w:rsidRDefault="00212B36" w:rsidP="00FF2F9B">
            <w:pPr>
              <w:pStyle w:val="ListNumberTable1"/>
              <w:numPr>
                <w:ilvl w:val="0"/>
                <w:numId w:val="419"/>
              </w:numPr>
            </w:pPr>
            <w:r w:rsidRPr="005D57A8">
              <w:t>minor</w:t>
            </w:r>
          </w:p>
        </w:tc>
      </w:tr>
    </w:tbl>
    <w:p w14:paraId="78CB175A" w14:textId="265BC515" w:rsidR="00DD12ED" w:rsidRPr="007D69F5" w:rsidRDefault="005B4EB6" w:rsidP="00DD12ED">
      <w:pPr>
        <w:pStyle w:val="Caption"/>
        <w:rPr>
          <w:highlight w:val="yellow"/>
        </w:rPr>
      </w:pPr>
      <w:r>
        <w:t>Table 2.22</w:t>
      </w:r>
      <w:r w:rsidR="00DD12ED">
        <w:t xml:space="preserve"> Waste water records – enclosed facilities – hypochlorite treatment record requirements</w:t>
      </w:r>
    </w:p>
    <w:tbl>
      <w:tblPr>
        <w:tblStyle w:val="TableGrid"/>
        <w:tblW w:w="5000" w:type="pct"/>
        <w:tblLayout w:type="fixed"/>
        <w:tblLook w:val="04A0" w:firstRow="1" w:lastRow="0" w:firstColumn="1" w:lastColumn="0" w:noHBand="0" w:noVBand="1"/>
      </w:tblPr>
      <w:tblGrid>
        <w:gridCol w:w="988"/>
        <w:gridCol w:w="5811"/>
        <w:gridCol w:w="2261"/>
      </w:tblGrid>
      <w:tr w:rsidR="00DD12ED" w14:paraId="4CD91888" w14:textId="77777777" w:rsidTr="00242612">
        <w:trPr>
          <w:tblHeader/>
        </w:trPr>
        <w:tc>
          <w:tcPr>
            <w:tcW w:w="545" w:type="pct"/>
          </w:tcPr>
          <w:p w14:paraId="224BCE16" w14:textId="77777777" w:rsidR="00DD12ED" w:rsidRPr="007D69F5" w:rsidRDefault="00DD12ED" w:rsidP="007805E4">
            <w:pPr>
              <w:pStyle w:val="Numberedtables1"/>
              <w:numPr>
                <w:ilvl w:val="0"/>
                <w:numId w:val="0"/>
              </w:numPr>
              <w:rPr>
                <w:highlight w:val="yellow"/>
              </w:rPr>
            </w:pPr>
          </w:p>
        </w:tc>
        <w:tc>
          <w:tcPr>
            <w:tcW w:w="3207" w:type="pct"/>
          </w:tcPr>
          <w:p w14:paraId="512DD52B" w14:textId="77777777" w:rsidR="00DD12ED" w:rsidRPr="007D69F5" w:rsidRDefault="00DD12ED" w:rsidP="007805E4">
            <w:pPr>
              <w:pStyle w:val="TableHeading"/>
              <w:rPr>
                <w:highlight w:val="yellow"/>
              </w:rPr>
            </w:pPr>
            <w:r>
              <w:t>R</w:t>
            </w:r>
            <w:r w:rsidRPr="00340362">
              <w:t>equirements</w:t>
            </w:r>
          </w:p>
        </w:tc>
        <w:tc>
          <w:tcPr>
            <w:tcW w:w="1248" w:type="pct"/>
          </w:tcPr>
          <w:p w14:paraId="6657AEC8" w14:textId="77777777" w:rsidR="00DD12ED" w:rsidRDefault="00DD12ED" w:rsidP="007805E4">
            <w:pPr>
              <w:pStyle w:val="TableHeading"/>
              <w:rPr>
                <w:rStyle w:val="Strong"/>
                <w:b/>
                <w:bCs w:val="0"/>
              </w:rPr>
            </w:pPr>
            <w:r w:rsidRPr="00340362">
              <w:rPr>
                <w:rStyle w:val="Strong"/>
                <w:b/>
                <w:bCs w:val="0"/>
              </w:rPr>
              <w:t>Non-conformity</w:t>
            </w:r>
          </w:p>
        </w:tc>
      </w:tr>
      <w:tr w:rsidR="00DD12ED" w:rsidRPr="005D57A8" w14:paraId="14863CE8" w14:textId="77777777" w:rsidTr="00242612">
        <w:tc>
          <w:tcPr>
            <w:tcW w:w="545" w:type="pct"/>
          </w:tcPr>
          <w:p w14:paraId="3F8EE622" w14:textId="6AA7D071" w:rsidR="00DD12ED" w:rsidRDefault="005B4EB6" w:rsidP="007805E4">
            <w:pPr>
              <w:pStyle w:val="Normalsmall"/>
            </w:pPr>
            <w:r>
              <w:t>2.2</w:t>
            </w:r>
            <w:r w:rsidR="00FF0359">
              <w:t>2</w:t>
            </w:r>
            <w:r>
              <w:t>.1</w:t>
            </w:r>
          </w:p>
        </w:tc>
        <w:tc>
          <w:tcPr>
            <w:tcW w:w="3207" w:type="pct"/>
          </w:tcPr>
          <w:p w14:paraId="02BCF6E1" w14:textId="77777777" w:rsidR="00DD12ED" w:rsidRPr="005D57A8" w:rsidRDefault="00DD12ED" w:rsidP="00DD12ED">
            <w:pPr>
              <w:pStyle w:val="ListNumberTable1"/>
              <w:numPr>
                <w:ilvl w:val="0"/>
                <w:numId w:val="0"/>
              </w:numPr>
              <w:ind w:left="340" w:hanging="340"/>
            </w:pPr>
            <w:r w:rsidRPr="005D57A8">
              <w:t>Hypochlorite treatment records must include:</w:t>
            </w:r>
          </w:p>
          <w:p w14:paraId="2657BA4E" w14:textId="71B88E24" w:rsidR="00DD12ED" w:rsidRPr="005D57A8" w:rsidRDefault="006A4F7E" w:rsidP="00171C93">
            <w:pPr>
              <w:pStyle w:val="ListNumberTable1"/>
              <w:numPr>
                <w:ilvl w:val="0"/>
                <w:numId w:val="203"/>
              </w:numPr>
            </w:pPr>
            <w:r>
              <w:t>date and times of testing (for example</w:t>
            </w:r>
            <w:r w:rsidR="00DD12ED" w:rsidRPr="005D57A8">
              <w:t xml:space="preserve"> times when tes</w:t>
            </w:r>
            <w:r w:rsidR="00BF500D" w:rsidRPr="005D57A8">
              <w:t>ting of concentration is taken)</w:t>
            </w:r>
          </w:p>
          <w:p w14:paraId="0E930E65" w14:textId="63241538" w:rsidR="00DD12ED" w:rsidRPr="005D57A8" w:rsidRDefault="00DD12ED" w:rsidP="00DD12ED">
            <w:pPr>
              <w:pStyle w:val="ListNumberTable1"/>
            </w:pPr>
            <w:r w:rsidRPr="005D57A8">
              <w:t xml:space="preserve">initial pH of </w:t>
            </w:r>
            <w:r w:rsidR="00BF500D" w:rsidRPr="005D57A8">
              <w:rPr>
                <w:rFonts w:cs="Arial"/>
              </w:rPr>
              <w:t>liquid waste</w:t>
            </w:r>
          </w:p>
          <w:p w14:paraId="3A9BEAD2" w14:textId="4030B019" w:rsidR="00DD12ED" w:rsidRPr="005D57A8" w:rsidRDefault="00DD12ED" w:rsidP="00DD12ED">
            <w:pPr>
              <w:pStyle w:val="ListNumberTable1"/>
            </w:pPr>
            <w:r w:rsidRPr="005D57A8">
              <w:t>pH adjustment (where required) i.e. initial pH and final pH (af</w:t>
            </w:r>
            <w:r w:rsidR="00BF500D" w:rsidRPr="005D57A8">
              <w:t>ter addition of acid or alkali)</w:t>
            </w:r>
          </w:p>
          <w:p w14:paraId="0A8C41A0" w14:textId="0EE617ED" w:rsidR="00DD12ED" w:rsidRPr="005D57A8" w:rsidRDefault="00BF500D" w:rsidP="00DD12ED">
            <w:pPr>
              <w:pStyle w:val="ListNumberTable1"/>
            </w:pPr>
            <w:r w:rsidRPr="005D57A8">
              <w:t>amount of hypochlorite added</w:t>
            </w:r>
          </w:p>
          <w:p w14:paraId="41BE479B" w14:textId="60DB0766" w:rsidR="00DD12ED" w:rsidRPr="005D57A8" w:rsidRDefault="00DD12ED" w:rsidP="00DD12ED">
            <w:pPr>
              <w:pStyle w:val="ListNumberTable1"/>
            </w:pPr>
            <w:r w:rsidRPr="005D57A8">
              <w:t>concentration of free chlorine in</w:t>
            </w:r>
            <w:r w:rsidR="00BF500D" w:rsidRPr="005D57A8">
              <w:t xml:space="preserve"> treatment tank after agitation</w:t>
            </w:r>
          </w:p>
          <w:p w14:paraId="3BCDCCCA" w14:textId="1A96FBDE" w:rsidR="00DD12ED" w:rsidRPr="005D57A8" w:rsidRDefault="00DD12ED" w:rsidP="00DD12ED">
            <w:pPr>
              <w:pStyle w:val="ListNumberTable1"/>
            </w:pPr>
            <w:r w:rsidRPr="005D57A8">
              <w:t>amount of additional hypo</w:t>
            </w:r>
            <w:r w:rsidR="00BF500D" w:rsidRPr="005D57A8">
              <w:t>chlorite added (where required)</w:t>
            </w:r>
          </w:p>
          <w:p w14:paraId="61364629" w14:textId="6A5D8912" w:rsidR="00DD12ED" w:rsidRPr="005D57A8" w:rsidRDefault="00DD12ED" w:rsidP="00DD12ED">
            <w:pPr>
              <w:pStyle w:val="ListNumberTable1"/>
            </w:pPr>
            <w:r w:rsidRPr="005D57A8">
              <w:t>concentration of free chlorine in treatment tank after further agitation (when</w:t>
            </w:r>
            <w:r w:rsidR="00BF500D" w:rsidRPr="005D57A8">
              <w:t xml:space="preserve"> additional hypochlorite added)</w:t>
            </w:r>
          </w:p>
          <w:p w14:paraId="7A2E787E" w14:textId="0AC21E03" w:rsidR="00DD12ED" w:rsidRPr="005D57A8" w:rsidRDefault="00DD12ED" w:rsidP="00DD12ED">
            <w:pPr>
              <w:pStyle w:val="ListNumberTable1"/>
            </w:pPr>
            <w:r w:rsidRPr="005D57A8">
              <w:t>concentration of free chlorine at conclusion of 1 hour treatme</w:t>
            </w:r>
            <w:r w:rsidR="00BF500D" w:rsidRPr="005D57A8">
              <w:t>nt and time treatment completed</w:t>
            </w:r>
          </w:p>
          <w:p w14:paraId="053FADB5" w14:textId="63D185AA" w:rsidR="00DD12ED" w:rsidRPr="005D57A8" w:rsidRDefault="00DD12ED" w:rsidP="00DD12ED">
            <w:pPr>
              <w:pStyle w:val="ListNumberTable1"/>
            </w:pPr>
            <w:proofErr w:type="gramStart"/>
            <w:r w:rsidRPr="005D57A8">
              <w:t>date</w:t>
            </w:r>
            <w:proofErr w:type="gramEnd"/>
            <w:r w:rsidRPr="005D57A8">
              <w:t xml:space="preserve"> of manufacture of hypochlorite.</w:t>
            </w:r>
          </w:p>
        </w:tc>
        <w:tc>
          <w:tcPr>
            <w:tcW w:w="1248" w:type="pct"/>
          </w:tcPr>
          <w:p w14:paraId="70F740A8" w14:textId="6008326F" w:rsidR="00DD12ED" w:rsidRPr="005D57A8" w:rsidRDefault="00212B36" w:rsidP="00171C93">
            <w:pPr>
              <w:pStyle w:val="ListNumberTable1"/>
              <w:numPr>
                <w:ilvl w:val="0"/>
                <w:numId w:val="420"/>
              </w:numPr>
            </w:pPr>
            <w:r w:rsidRPr="005D57A8">
              <w:t>minor</w:t>
            </w:r>
          </w:p>
          <w:p w14:paraId="156315D4" w14:textId="1BAC0FD5" w:rsidR="00212B36" w:rsidRPr="005D57A8" w:rsidRDefault="00212B36" w:rsidP="00171C93">
            <w:pPr>
              <w:pStyle w:val="ListNumberTable1"/>
              <w:numPr>
                <w:ilvl w:val="0"/>
                <w:numId w:val="420"/>
              </w:numPr>
            </w:pPr>
            <w:r w:rsidRPr="005D57A8">
              <w:t>minor</w:t>
            </w:r>
          </w:p>
          <w:p w14:paraId="0D78AD53" w14:textId="0B697717" w:rsidR="00212B36" w:rsidRPr="005D57A8" w:rsidRDefault="00212B36" w:rsidP="00171C93">
            <w:pPr>
              <w:pStyle w:val="ListNumberTable1"/>
              <w:numPr>
                <w:ilvl w:val="0"/>
                <w:numId w:val="420"/>
              </w:numPr>
            </w:pPr>
            <w:r w:rsidRPr="005D57A8">
              <w:t>minor</w:t>
            </w:r>
          </w:p>
          <w:p w14:paraId="5010C692" w14:textId="6F5D1221" w:rsidR="00212B36" w:rsidRPr="005D57A8" w:rsidRDefault="00212B36" w:rsidP="00171C93">
            <w:pPr>
              <w:pStyle w:val="ListNumberTable1"/>
              <w:numPr>
                <w:ilvl w:val="0"/>
                <w:numId w:val="420"/>
              </w:numPr>
            </w:pPr>
            <w:r w:rsidRPr="005D57A8">
              <w:t>minor</w:t>
            </w:r>
          </w:p>
          <w:p w14:paraId="4B966D31" w14:textId="2BFF76DC" w:rsidR="00212B36" w:rsidRPr="005D57A8" w:rsidRDefault="00212B36" w:rsidP="00171C93">
            <w:pPr>
              <w:pStyle w:val="ListNumberTable1"/>
              <w:numPr>
                <w:ilvl w:val="0"/>
                <w:numId w:val="420"/>
              </w:numPr>
            </w:pPr>
            <w:r w:rsidRPr="005D57A8">
              <w:t>minor</w:t>
            </w:r>
          </w:p>
          <w:p w14:paraId="5562BBCA" w14:textId="774A4039" w:rsidR="00212B36" w:rsidRPr="005D57A8" w:rsidRDefault="00212B36" w:rsidP="00171C93">
            <w:pPr>
              <w:pStyle w:val="ListNumberTable1"/>
              <w:numPr>
                <w:ilvl w:val="0"/>
                <w:numId w:val="420"/>
              </w:numPr>
            </w:pPr>
            <w:r w:rsidRPr="005D57A8">
              <w:t>minor</w:t>
            </w:r>
          </w:p>
          <w:p w14:paraId="72BDE2B4" w14:textId="6072853A" w:rsidR="00212B36" w:rsidRPr="005D57A8" w:rsidRDefault="00212B36" w:rsidP="00171C93">
            <w:pPr>
              <w:pStyle w:val="ListNumberTable1"/>
              <w:numPr>
                <w:ilvl w:val="0"/>
                <w:numId w:val="420"/>
              </w:numPr>
            </w:pPr>
            <w:r w:rsidRPr="005D57A8">
              <w:t>minor</w:t>
            </w:r>
          </w:p>
          <w:p w14:paraId="71E52021" w14:textId="2885A9B2" w:rsidR="00212B36" w:rsidRPr="005D57A8" w:rsidRDefault="00212B36" w:rsidP="00171C93">
            <w:pPr>
              <w:pStyle w:val="ListNumberTable1"/>
              <w:numPr>
                <w:ilvl w:val="0"/>
                <w:numId w:val="420"/>
              </w:numPr>
            </w:pPr>
            <w:r w:rsidRPr="005D57A8">
              <w:t>minor</w:t>
            </w:r>
          </w:p>
          <w:p w14:paraId="76F79E71" w14:textId="6BAAF80B" w:rsidR="00D2149B" w:rsidRPr="005D57A8" w:rsidRDefault="00212B36" w:rsidP="00FF2F9B">
            <w:pPr>
              <w:pStyle w:val="ListNumberTable1"/>
              <w:numPr>
                <w:ilvl w:val="0"/>
                <w:numId w:val="420"/>
              </w:numPr>
            </w:pPr>
            <w:r w:rsidRPr="005D57A8">
              <w:t>minor</w:t>
            </w:r>
          </w:p>
        </w:tc>
      </w:tr>
    </w:tbl>
    <w:p w14:paraId="0AE49556" w14:textId="28307DA5" w:rsidR="00DD12ED" w:rsidRPr="007D69F5" w:rsidRDefault="005B4EB6" w:rsidP="00DD12ED">
      <w:pPr>
        <w:pStyle w:val="Caption"/>
        <w:rPr>
          <w:highlight w:val="yellow"/>
        </w:rPr>
      </w:pPr>
      <w:r>
        <w:t>Table 2.23</w:t>
      </w:r>
      <w:r w:rsidR="00500BB1">
        <w:t xml:space="preserve"> Waste water storage record requirement</w:t>
      </w:r>
    </w:p>
    <w:tbl>
      <w:tblPr>
        <w:tblStyle w:val="TableGrid"/>
        <w:tblW w:w="5000" w:type="pct"/>
        <w:tblLayout w:type="fixed"/>
        <w:tblLook w:val="04A0" w:firstRow="1" w:lastRow="0" w:firstColumn="1" w:lastColumn="0" w:noHBand="0" w:noVBand="1"/>
      </w:tblPr>
      <w:tblGrid>
        <w:gridCol w:w="988"/>
        <w:gridCol w:w="5811"/>
        <w:gridCol w:w="2261"/>
      </w:tblGrid>
      <w:tr w:rsidR="00DD12ED" w14:paraId="247A1120" w14:textId="77777777" w:rsidTr="00242612">
        <w:trPr>
          <w:tblHeader/>
        </w:trPr>
        <w:tc>
          <w:tcPr>
            <w:tcW w:w="545" w:type="pct"/>
          </w:tcPr>
          <w:p w14:paraId="7E41B76A" w14:textId="77777777" w:rsidR="00DD12ED" w:rsidRPr="007D69F5" w:rsidRDefault="00DD12ED" w:rsidP="007805E4">
            <w:pPr>
              <w:pStyle w:val="Numberedtables1"/>
              <w:numPr>
                <w:ilvl w:val="0"/>
                <w:numId w:val="0"/>
              </w:numPr>
              <w:rPr>
                <w:highlight w:val="yellow"/>
              </w:rPr>
            </w:pPr>
          </w:p>
        </w:tc>
        <w:tc>
          <w:tcPr>
            <w:tcW w:w="3207" w:type="pct"/>
          </w:tcPr>
          <w:p w14:paraId="3A266009" w14:textId="77777777" w:rsidR="00DD12ED" w:rsidRPr="007D69F5" w:rsidRDefault="00DD12ED" w:rsidP="007805E4">
            <w:pPr>
              <w:pStyle w:val="TableHeading"/>
              <w:rPr>
                <w:highlight w:val="yellow"/>
              </w:rPr>
            </w:pPr>
            <w:r>
              <w:t>R</w:t>
            </w:r>
            <w:r w:rsidRPr="00340362">
              <w:t>equirements</w:t>
            </w:r>
          </w:p>
        </w:tc>
        <w:tc>
          <w:tcPr>
            <w:tcW w:w="1248" w:type="pct"/>
          </w:tcPr>
          <w:p w14:paraId="6D3EFCED" w14:textId="77777777" w:rsidR="00DD12ED" w:rsidRDefault="00DD12ED" w:rsidP="007805E4">
            <w:pPr>
              <w:pStyle w:val="TableHeading"/>
              <w:rPr>
                <w:rStyle w:val="Strong"/>
                <w:b/>
                <w:bCs w:val="0"/>
              </w:rPr>
            </w:pPr>
            <w:r w:rsidRPr="00340362">
              <w:rPr>
                <w:rStyle w:val="Strong"/>
                <w:b/>
                <w:bCs w:val="0"/>
              </w:rPr>
              <w:t>Non-conformity</w:t>
            </w:r>
          </w:p>
        </w:tc>
      </w:tr>
      <w:tr w:rsidR="00DD12ED" w14:paraId="16FD8D8F" w14:textId="77777777" w:rsidTr="00242612">
        <w:tc>
          <w:tcPr>
            <w:tcW w:w="545" w:type="pct"/>
          </w:tcPr>
          <w:p w14:paraId="79EFCA5E" w14:textId="5D9FBC9B" w:rsidR="00DD12ED" w:rsidRDefault="005B4EB6" w:rsidP="007805E4">
            <w:pPr>
              <w:pStyle w:val="Normalsmall"/>
            </w:pPr>
            <w:r>
              <w:t>2.23.1</w:t>
            </w:r>
          </w:p>
        </w:tc>
        <w:tc>
          <w:tcPr>
            <w:tcW w:w="3207" w:type="pct"/>
          </w:tcPr>
          <w:p w14:paraId="1CABABBD" w14:textId="6791A9E0" w:rsidR="00DD12ED" w:rsidRDefault="00C24D46" w:rsidP="00DD12ED">
            <w:pPr>
              <w:pStyle w:val="Normalsmall"/>
            </w:pPr>
            <w:r>
              <w:t>Records</w:t>
            </w:r>
            <w:r w:rsidR="00DD12ED">
              <w:t xml:space="preserve"> for contaminated or p</w:t>
            </w:r>
            <w:r>
              <w:t>otentially contaminated liquids</w:t>
            </w:r>
            <w:r w:rsidR="00DD12ED">
              <w:t xml:space="preserve"> from multiple consignments, retained for the duration of the biosecurity control period, must include</w:t>
            </w:r>
            <w:r>
              <w:t xml:space="preserve"> the date of the</w:t>
            </w:r>
            <w:r w:rsidR="00DD12ED">
              <w:t>:</w:t>
            </w:r>
          </w:p>
          <w:p w14:paraId="00E83CD1" w14:textId="5A2EEF88" w:rsidR="00DD12ED" w:rsidRDefault="00DD12ED" w:rsidP="00171C93">
            <w:pPr>
              <w:pStyle w:val="ListNumberTable1"/>
              <w:numPr>
                <w:ilvl w:val="0"/>
                <w:numId w:val="204"/>
              </w:numPr>
            </w:pPr>
            <w:r>
              <w:t xml:space="preserve"> biosecurity control period for the consignment the waste water is generated from i.e. (the consignment with the most future date)</w:t>
            </w:r>
          </w:p>
          <w:p w14:paraId="6871D884" w14:textId="55A82998" w:rsidR="00DD12ED" w:rsidRDefault="00DD12ED" w:rsidP="00DD12ED">
            <w:pPr>
              <w:pStyle w:val="ListNumberTable1"/>
            </w:pPr>
            <w:r>
              <w:t>release for the consignment</w:t>
            </w:r>
          </w:p>
          <w:p w14:paraId="06E5ED66" w14:textId="6ECE7A63" w:rsidR="00DD12ED" w:rsidRPr="00E01328" w:rsidRDefault="001F4FCD" w:rsidP="00DD12ED">
            <w:pPr>
              <w:pStyle w:val="ListNumberTable1"/>
            </w:pPr>
            <w:proofErr w:type="gramStart"/>
            <w:r>
              <w:t>disposal</w:t>
            </w:r>
            <w:proofErr w:type="gramEnd"/>
            <w:r>
              <w:t xml:space="preserve"> </w:t>
            </w:r>
            <w:r w:rsidR="00DD12ED">
              <w:t>for the waste water.</w:t>
            </w:r>
          </w:p>
        </w:tc>
        <w:tc>
          <w:tcPr>
            <w:tcW w:w="1248" w:type="pct"/>
          </w:tcPr>
          <w:p w14:paraId="5F36FC60" w14:textId="2373E563" w:rsidR="00DD12ED" w:rsidRPr="005D57A8" w:rsidRDefault="007A6DC8" w:rsidP="00171C93">
            <w:pPr>
              <w:pStyle w:val="ListNumberTable1"/>
              <w:numPr>
                <w:ilvl w:val="0"/>
                <w:numId w:val="421"/>
              </w:numPr>
            </w:pPr>
            <w:r w:rsidRPr="005D57A8">
              <w:t>minor</w:t>
            </w:r>
          </w:p>
          <w:p w14:paraId="3F3BBE9A" w14:textId="4B61D446" w:rsidR="007A6DC8" w:rsidRPr="005D57A8" w:rsidRDefault="007A6DC8" w:rsidP="00171C93">
            <w:pPr>
              <w:pStyle w:val="ListNumberTable1"/>
              <w:numPr>
                <w:ilvl w:val="0"/>
                <w:numId w:val="421"/>
              </w:numPr>
            </w:pPr>
            <w:r w:rsidRPr="005D57A8">
              <w:t>minor</w:t>
            </w:r>
          </w:p>
          <w:p w14:paraId="3DD106C5" w14:textId="18FABB0E" w:rsidR="00D2149B" w:rsidRDefault="007A6DC8" w:rsidP="00FF2F9B">
            <w:pPr>
              <w:pStyle w:val="ListNumberTable1"/>
              <w:numPr>
                <w:ilvl w:val="0"/>
                <w:numId w:val="421"/>
              </w:numPr>
            </w:pPr>
            <w:r w:rsidRPr="005D57A8">
              <w:t>minor</w:t>
            </w:r>
          </w:p>
        </w:tc>
      </w:tr>
    </w:tbl>
    <w:p w14:paraId="781A5149" w14:textId="250D63B9" w:rsidR="00DD12ED" w:rsidRPr="007D69F5" w:rsidRDefault="005B4EB6" w:rsidP="00DD12ED">
      <w:pPr>
        <w:pStyle w:val="Caption"/>
        <w:rPr>
          <w:highlight w:val="yellow"/>
        </w:rPr>
      </w:pPr>
      <w:r>
        <w:t>Table 2.24</w:t>
      </w:r>
      <w:r w:rsidR="00DD12ED">
        <w:t xml:space="preserve"> </w:t>
      </w:r>
      <w:r w:rsidR="009817DE">
        <w:t>Oper</w:t>
      </w:r>
      <w:r w:rsidR="00500BB1">
        <w:t>ational maintenance requirement</w:t>
      </w:r>
    </w:p>
    <w:tbl>
      <w:tblPr>
        <w:tblStyle w:val="TableGrid"/>
        <w:tblW w:w="5000" w:type="pct"/>
        <w:tblLayout w:type="fixed"/>
        <w:tblLook w:val="04A0" w:firstRow="1" w:lastRow="0" w:firstColumn="1" w:lastColumn="0" w:noHBand="0" w:noVBand="1"/>
      </w:tblPr>
      <w:tblGrid>
        <w:gridCol w:w="988"/>
        <w:gridCol w:w="5811"/>
        <w:gridCol w:w="2261"/>
      </w:tblGrid>
      <w:tr w:rsidR="00DD12ED" w14:paraId="37911570" w14:textId="77777777" w:rsidTr="00242612">
        <w:trPr>
          <w:tblHeader/>
        </w:trPr>
        <w:tc>
          <w:tcPr>
            <w:tcW w:w="545" w:type="pct"/>
          </w:tcPr>
          <w:p w14:paraId="24AD6016" w14:textId="77777777" w:rsidR="00DD12ED" w:rsidRPr="007D69F5" w:rsidRDefault="00DD12ED" w:rsidP="007805E4">
            <w:pPr>
              <w:pStyle w:val="Numberedtables1"/>
              <w:numPr>
                <w:ilvl w:val="0"/>
                <w:numId w:val="0"/>
              </w:numPr>
              <w:rPr>
                <w:highlight w:val="yellow"/>
              </w:rPr>
            </w:pPr>
          </w:p>
        </w:tc>
        <w:tc>
          <w:tcPr>
            <w:tcW w:w="3207" w:type="pct"/>
          </w:tcPr>
          <w:p w14:paraId="2A4BDFEB" w14:textId="77777777" w:rsidR="00DD12ED" w:rsidRPr="007D69F5" w:rsidRDefault="00DD12ED" w:rsidP="007805E4">
            <w:pPr>
              <w:pStyle w:val="TableHeading"/>
              <w:rPr>
                <w:highlight w:val="yellow"/>
              </w:rPr>
            </w:pPr>
            <w:r>
              <w:t>R</w:t>
            </w:r>
            <w:r w:rsidRPr="00340362">
              <w:t>equirements</w:t>
            </w:r>
          </w:p>
        </w:tc>
        <w:tc>
          <w:tcPr>
            <w:tcW w:w="1248" w:type="pct"/>
          </w:tcPr>
          <w:p w14:paraId="3BDA0F7D" w14:textId="77777777" w:rsidR="00DD12ED" w:rsidRDefault="00DD12ED" w:rsidP="007805E4">
            <w:pPr>
              <w:pStyle w:val="TableHeading"/>
              <w:rPr>
                <w:rStyle w:val="Strong"/>
                <w:b/>
                <w:bCs w:val="0"/>
              </w:rPr>
            </w:pPr>
            <w:r w:rsidRPr="00340362">
              <w:rPr>
                <w:rStyle w:val="Strong"/>
                <w:b/>
                <w:bCs w:val="0"/>
              </w:rPr>
              <w:t>Non-conformity</w:t>
            </w:r>
          </w:p>
        </w:tc>
      </w:tr>
      <w:tr w:rsidR="00DD12ED" w14:paraId="25287D33" w14:textId="77777777" w:rsidTr="00242612">
        <w:tc>
          <w:tcPr>
            <w:tcW w:w="545" w:type="pct"/>
          </w:tcPr>
          <w:p w14:paraId="53F03A29" w14:textId="79F2810A" w:rsidR="00DD12ED" w:rsidRDefault="005B4EB6" w:rsidP="007805E4">
            <w:pPr>
              <w:pStyle w:val="Normalsmall"/>
            </w:pPr>
            <w:r>
              <w:t>2.24.1</w:t>
            </w:r>
          </w:p>
        </w:tc>
        <w:tc>
          <w:tcPr>
            <w:tcW w:w="3207" w:type="pct"/>
          </w:tcPr>
          <w:p w14:paraId="727D97C9" w14:textId="1A9816CF" w:rsidR="00DD12ED" w:rsidRPr="00E01328" w:rsidRDefault="009817DE" w:rsidP="00C24D46">
            <w:pPr>
              <w:pStyle w:val="ListNumberTable1"/>
              <w:numPr>
                <w:ilvl w:val="0"/>
                <w:numId w:val="0"/>
              </w:numPr>
              <w:ind w:left="33" w:hanging="33"/>
            </w:pPr>
            <w:r>
              <w:t>Slow sand filtration operations must include recording the daily water level in individual filters.</w:t>
            </w:r>
          </w:p>
        </w:tc>
        <w:tc>
          <w:tcPr>
            <w:tcW w:w="1248" w:type="pct"/>
          </w:tcPr>
          <w:p w14:paraId="5734F1AE" w14:textId="4FD6A0C9" w:rsidR="00DD12ED" w:rsidRDefault="00D2149B" w:rsidP="00C24D46">
            <w:pPr>
              <w:pStyle w:val="ListNumberTable1"/>
              <w:numPr>
                <w:ilvl w:val="0"/>
                <w:numId w:val="0"/>
              </w:numPr>
              <w:ind w:left="340" w:hanging="340"/>
            </w:pPr>
            <w:r>
              <w:t>major</w:t>
            </w:r>
          </w:p>
        </w:tc>
      </w:tr>
    </w:tbl>
    <w:p w14:paraId="6384F80F" w14:textId="41D29308" w:rsidR="001A05DE" w:rsidRDefault="0075213F" w:rsidP="001A05DE">
      <w:pPr>
        <w:pStyle w:val="Heading2"/>
      </w:pPr>
      <w:r>
        <w:t xml:space="preserve"> </w:t>
      </w:r>
      <w:bookmarkStart w:id="56" w:name="_Toc500324175"/>
      <w:r>
        <w:t>Section 4</w:t>
      </w:r>
      <w:r w:rsidR="001A05DE">
        <w:t xml:space="preserve"> - Invertebrate containment </w:t>
      </w:r>
      <w:r w:rsidR="001A05DE" w:rsidRPr="009C23FD">
        <w:t>requirements</w:t>
      </w:r>
      <w:r w:rsidR="001A05DE">
        <w:t xml:space="preserve"> – class 5.15</w:t>
      </w:r>
      <w:bookmarkEnd w:id="56"/>
    </w:p>
    <w:p w14:paraId="7F2D5660" w14:textId="0BE2CEAD" w:rsidR="001A05DE" w:rsidRDefault="00660910" w:rsidP="001A05DE">
      <w:pPr>
        <w:pStyle w:val="Heading3"/>
        <w:numPr>
          <w:ilvl w:val="0"/>
          <w:numId w:val="0"/>
        </w:numPr>
      </w:pPr>
      <w:bookmarkStart w:id="57" w:name="_Toc500324176"/>
      <w:r>
        <w:t>Purpose</w:t>
      </w:r>
      <w:bookmarkEnd w:id="57"/>
    </w:p>
    <w:p w14:paraId="0957958B" w14:textId="77777777" w:rsidR="001A05DE" w:rsidRDefault="001A05DE" w:rsidP="001A05DE">
      <w:pPr>
        <w:rPr>
          <w:rStyle w:val="Emphasis"/>
          <w:i w:val="0"/>
        </w:rPr>
      </w:pPr>
      <w:r w:rsidRPr="009C23FD">
        <w:rPr>
          <w:rStyle w:val="Emphasis"/>
          <w:i w:val="0"/>
        </w:rPr>
        <w:t>To have in place the specific physical and procedural measures to handle goods subject to biosecurity control that may contain microorganisms and reduce the likelihood of the goods or organisms escaping from containment.</w:t>
      </w:r>
    </w:p>
    <w:p w14:paraId="108795BE" w14:textId="0FA1EC27" w:rsidR="00660910" w:rsidRDefault="00660910" w:rsidP="00660910">
      <w:pPr>
        <w:pStyle w:val="Heading3"/>
        <w:numPr>
          <w:ilvl w:val="0"/>
          <w:numId w:val="0"/>
        </w:numPr>
      </w:pPr>
      <w:bookmarkStart w:id="58" w:name="_Toc500324177"/>
      <w:r>
        <w:t>Scope</w:t>
      </w:r>
      <w:bookmarkEnd w:id="58"/>
    </w:p>
    <w:p w14:paraId="0010A1EF" w14:textId="616BA6F2" w:rsidR="001A05DE" w:rsidRDefault="001A05DE" w:rsidP="001A05DE">
      <w:r>
        <w:t>Biosecur</w:t>
      </w:r>
      <w:r w:rsidR="00B7144F">
        <w:t>ity industry participants</w:t>
      </w:r>
      <w:r>
        <w:t xml:space="preserve"> must comply with these requirements </w:t>
      </w:r>
      <w:r w:rsidR="00347237">
        <w:rPr>
          <w:color w:val="000000" w:themeColor="text1"/>
        </w:rPr>
        <w:t>and</w:t>
      </w:r>
      <w:r w:rsidRPr="00500BB1">
        <w:rPr>
          <w:color w:val="000000" w:themeColor="text1"/>
        </w:rPr>
        <w:t xml:space="preserve"> the generic requirements in Part 1 of this document</w:t>
      </w:r>
      <w:r>
        <w:rPr>
          <w:b/>
          <w:color w:val="FF0000"/>
        </w:rPr>
        <w:t xml:space="preserve"> </w:t>
      </w:r>
      <w:r>
        <w:t xml:space="preserve">for approval </w:t>
      </w:r>
      <w:r w:rsidR="001F4FCD">
        <w:t>of a biosecurity invertebrate</w:t>
      </w:r>
      <w:r>
        <w:t xml:space="preserve"> containment level 1 (BC1)</w:t>
      </w:r>
      <w:r w:rsidR="001F4FCD">
        <w:t xml:space="preserve"> approved arrangement site.</w:t>
      </w:r>
    </w:p>
    <w:p w14:paraId="1920F64A" w14:textId="76CDAC24" w:rsidR="001A05DE" w:rsidRDefault="001A05DE" w:rsidP="00171C93">
      <w:pPr>
        <w:pStyle w:val="Heading3"/>
        <w:numPr>
          <w:ilvl w:val="0"/>
          <w:numId w:val="206"/>
        </w:numPr>
      </w:pPr>
      <w:bookmarkStart w:id="59" w:name="_Toc500324178"/>
      <w:r>
        <w:t>Construction</w:t>
      </w:r>
      <w:bookmarkEnd w:id="59"/>
    </w:p>
    <w:p w14:paraId="20952BA9" w14:textId="63649C2B" w:rsidR="001A05DE" w:rsidRDefault="001A05DE" w:rsidP="001A05DE">
      <w:pPr>
        <w:pStyle w:val="Caption"/>
      </w:pPr>
      <w:r>
        <w:t xml:space="preserve">Table </w:t>
      </w:r>
      <w:r w:rsidR="00931F17">
        <w:t>1</w:t>
      </w:r>
      <w:r>
        <w:rPr>
          <w:rStyle w:val="Strong"/>
          <w:b/>
          <w:bCs/>
        </w:rPr>
        <w:t xml:space="preserve"> Construction requirements</w:t>
      </w:r>
    </w:p>
    <w:tbl>
      <w:tblPr>
        <w:tblStyle w:val="TableGrid"/>
        <w:tblW w:w="5000" w:type="pct"/>
        <w:tblLayout w:type="fixed"/>
        <w:tblLook w:val="04A0" w:firstRow="1" w:lastRow="0" w:firstColumn="1" w:lastColumn="0" w:noHBand="0" w:noVBand="1"/>
      </w:tblPr>
      <w:tblGrid>
        <w:gridCol w:w="847"/>
        <w:gridCol w:w="5952"/>
        <w:gridCol w:w="2261"/>
      </w:tblGrid>
      <w:tr w:rsidR="001A05DE" w14:paraId="17FEC887" w14:textId="77777777" w:rsidTr="00242612">
        <w:trPr>
          <w:tblHeader/>
        </w:trPr>
        <w:tc>
          <w:tcPr>
            <w:tcW w:w="467" w:type="pct"/>
          </w:tcPr>
          <w:p w14:paraId="15B8AB10" w14:textId="77777777" w:rsidR="001A05DE" w:rsidRDefault="001A05DE" w:rsidP="007805E4">
            <w:pPr>
              <w:pStyle w:val="Numberedtables1"/>
              <w:numPr>
                <w:ilvl w:val="0"/>
                <w:numId w:val="0"/>
              </w:numPr>
            </w:pPr>
          </w:p>
        </w:tc>
        <w:tc>
          <w:tcPr>
            <w:tcW w:w="3285" w:type="pct"/>
          </w:tcPr>
          <w:p w14:paraId="68873CB5" w14:textId="77777777" w:rsidR="001A05DE" w:rsidRDefault="001A05DE" w:rsidP="007805E4">
            <w:pPr>
              <w:pStyle w:val="TableHeading"/>
            </w:pPr>
            <w:r>
              <w:t>Requirement</w:t>
            </w:r>
          </w:p>
        </w:tc>
        <w:tc>
          <w:tcPr>
            <w:tcW w:w="1248" w:type="pct"/>
          </w:tcPr>
          <w:p w14:paraId="2730D8ED" w14:textId="77777777" w:rsidR="001A05DE" w:rsidRDefault="001A05DE" w:rsidP="007805E4">
            <w:pPr>
              <w:pStyle w:val="TableHeading"/>
              <w:rPr>
                <w:rStyle w:val="Strong"/>
                <w:b/>
                <w:bCs w:val="0"/>
              </w:rPr>
            </w:pPr>
            <w:r>
              <w:rPr>
                <w:rStyle w:val="Strong"/>
                <w:b/>
                <w:bCs w:val="0"/>
              </w:rPr>
              <w:t>Non-conformity</w:t>
            </w:r>
          </w:p>
        </w:tc>
      </w:tr>
      <w:tr w:rsidR="001A05DE" w14:paraId="52FDF096" w14:textId="77777777" w:rsidTr="00242612">
        <w:tc>
          <w:tcPr>
            <w:tcW w:w="467" w:type="pct"/>
          </w:tcPr>
          <w:p w14:paraId="245FA103" w14:textId="77777777" w:rsidR="001A05DE" w:rsidRDefault="001A05DE" w:rsidP="007805E4">
            <w:pPr>
              <w:pStyle w:val="Numberedtables2"/>
              <w:numPr>
                <w:ilvl w:val="0"/>
                <w:numId w:val="0"/>
              </w:numPr>
              <w:ind w:left="454" w:hanging="454"/>
            </w:pPr>
            <w:r>
              <w:t>1.1</w:t>
            </w:r>
          </w:p>
        </w:tc>
        <w:tc>
          <w:tcPr>
            <w:tcW w:w="3285" w:type="pct"/>
          </w:tcPr>
          <w:p w14:paraId="03B0ABE3" w14:textId="687DF442" w:rsidR="001A05DE" w:rsidRDefault="001A05DE" w:rsidP="00C24D46">
            <w:pPr>
              <w:pStyle w:val="ListNumberTable1"/>
              <w:numPr>
                <w:ilvl w:val="0"/>
                <w:numId w:val="0"/>
              </w:numPr>
              <w:ind w:left="33" w:hanging="33"/>
            </w:pPr>
            <w:r>
              <w:t xml:space="preserve">The facility must be fully enclosed within walls (with or without windows), doors, floors and ceilings. </w:t>
            </w:r>
            <w:r>
              <w:rPr>
                <w:rFonts w:asciiTheme="majorHAnsi" w:hAnsiTheme="majorHAnsi"/>
              </w:rPr>
              <w:t>Doors and windows (where used), must be lockable</w:t>
            </w:r>
          </w:p>
        </w:tc>
        <w:tc>
          <w:tcPr>
            <w:tcW w:w="1248" w:type="pct"/>
          </w:tcPr>
          <w:p w14:paraId="2BBED4FE" w14:textId="54B7B147" w:rsidR="001A05DE" w:rsidRDefault="0075213F" w:rsidP="00C24D46">
            <w:pPr>
              <w:pStyle w:val="ListNumberTable1"/>
              <w:numPr>
                <w:ilvl w:val="0"/>
                <w:numId w:val="0"/>
              </w:numPr>
              <w:ind w:left="340" w:hanging="340"/>
            </w:pPr>
            <w:r>
              <w:t>major</w:t>
            </w:r>
          </w:p>
        </w:tc>
      </w:tr>
      <w:tr w:rsidR="001A05DE" w14:paraId="13C0258D" w14:textId="77777777" w:rsidTr="00242612">
        <w:tc>
          <w:tcPr>
            <w:tcW w:w="467" w:type="pct"/>
          </w:tcPr>
          <w:p w14:paraId="73037BF0" w14:textId="77777777" w:rsidR="001A05DE" w:rsidRDefault="001A05DE" w:rsidP="007805E4">
            <w:pPr>
              <w:pStyle w:val="Numberedtables2"/>
              <w:numPr>
                <w:ilvl w:val="0"/>
                <w:numId w:val="0"/>
              </w:numPr>
              <w:ind w:left="454" w:hanging="454"/>
            </w:pPr>
            <w:r>
              <w:t>1.2</w:t>
            </w:r>
          </w:p>
        </w:tc>
        <w:tc>
          <w:tcPr>
            <w:tcW w:w="3285" w:type="pct"/>
          </w:tcPr>
          <w:p w14:paraId="61E6E102" w14:textId="6AF4CD83" w:rsidR="001A05DE" w:rsidRDefault="001A05DE" w:rsidP="00C24D46">
            <w:pPr>
              <w:pStyle w:val="ListNumberTable1"/>
              <w:numPr>
                <w:ilvl w:val="0"/>
                <w:numId w:val="0"/>
              </w:numPr>
              <w:ind w:left="33" w:hanging="33"/>
            </w:pPr>
            <w:r w:rsidRPr="001A05DE">
              <w:rPr>
                <w:snapToGrid w:val="0"/>
              </w:rPr>
              <w:t>The floors or floor furnishings of the facility must be impermeable to liquids.</w:t>
            </w:r>
          </w:p>
        </w:tc>
        <w:tc>
          <w:tcPr>
            <w:tcW w:w="1248" w:type="pct"/>
          </w:tcPr>
          <w:p w14:paraId="7152E24A" w14:textId="2E25D397" w:rsidR="001A05DE" w:rsidRDefault="0075213F" w:rsidP="00C24D46">
            <w:pPr>
              <w:pStyle w:val="ListNumberTable1"/>
              <w:numPr>
                <w:ilvl w:val="0"/>
                <w:numId w:val="0"/>
              </w:numPr>
              <w:ind w:left="340" w:hanging="340"/>
            </w:pPr>
            <w:r>
              <w:t>major</w:t>
            </w:r>
          </w:p>
        </w:tc>
      </w:tr>
      <w:tr w:rsidR="001A05DE" w14:paraId="2FCD0869" w14:textId="77777777" w:rsidTr="00242612">
        <w:tc>
          <w:tcPr>
            <w:tcW w:w="467" w:type="pct"/>
          </w:tcPr>
          <w:p w14:paraId="4D6D3EA8" w14:textId="77777777" w:rsidR="001A05DE" w:rsidRDefault="001A05DE" w:rsidP="007805E4">
            <w:pPr>
              <w:pStyle w:val="Numberedtables2"/>
              <w:numPr>
                <w:ilvl w:val="0"/>
                <w:numId w:val="0"/>
              </w:numPr>
              <w:ind w:left="454" w:hanging="454"/>
            </w:pPr>
            <w:r>
              <w:t>1.3</w:t>
            </w:r>
          </w:p>
        </w:tc>
        <w:tc>
          <w:tcPr>
            <w:tcW w:w="3285" w:type="pct"/>
          </w:tcPr>
          <w:p w14:paraId="019FB624" w14:textId="15D2E70E" w:rsidR="001A05DE" w:rsidRDefault="001A05DE" w:rsidP="00C24D46">
            <w:pPr>
              <w:pStyle w:val="Normalsmall"/>
              <w:rPr>
                <w:snapToGrid w:val="0"/>
              </w:rPr>
            </w:pPr>
            <w:r>
              <w:rPr>
                <w:snapToGrid w:val="0"/>
              </w:rPr>
              <w:t xml:space="preserve">On initial approval, </w:t>
            </w:r>
            <w:r w:rsidR="0019276A">
              <w:rPr>
                <w:snapToGrid w:val="0"/>
              </w:rPr>
              <w:t>the outer door opening of the greenhouse</w:t>
            </w:r>
            <w:r>
              <w:rPr>
                <w:snapToGrid w:val="0"/>
              </w:rPr>
              <w:t xml:space="preserve"> must have </w:t>
            </w:r>
            <w:r w:rsidR="00C24D46">
              <w:rPr>
                <w:snapToGrid w:val="0"/>
              </w:rPr>
              <w:t>the following perimeter gaps</w:t>
            </w:r>
            <w:r>
              <w:rPr>
                <w:snapToGrid w:val="0"/>
              </w:rPr>
              <w:t xml:space="preserve"> when the door is closed:</w:t>
            </w:r>
          </w:p>
          <w:p w14:paraId="652F2300" w14:textId="6534B42F" w:rsidR="00EA5DAC" w:rsidRPr="00EA5DAC" w:rsidRDefault="00EA5DAC" w:rsidP="00C24D46">
            <w:pPr>
              <w:pStyle w:val="ListNumberTable1"/>
              <w:numPr>
                <w:ilvl w:val="0"/>
                <w:numId w:val="525"/>
              </w:numPr>
            </w:pPr>
            <w:r w:rsidRPr="00EA5DAC">
              <w:t>5 mm maximum clearance in the bottom two corners</w:t>
            </w:r>
          </w:p>
          <w:p w14:paraId="36690605" w14:textId="39BB6594" w:rsidR="001A05DE" w:rsidRDefault="00EA5DAC" w:rsidP="00C24D46">
            <w:pPr>
              <w:pStyle w:val="ListNumberTable1"/>
            </w:pPr>
            <w:r w:rsidRPr="00C24D46">
              <w:rPr>
                <w:color w:val="000000" w:themeColor="text1"/>
              </w:rPr>
              <w:t xml:space="preserve">2mm maximum clearance between seals and seating </w:t>
            </w:r>
            <w:r w:rsidRPr="00EA5DAC">
              <w:t xml:space="preserve">surface at any other point around the door perimeter. </w:t>
            </w:r>
          </w:p>
        </w:tc>
        <w:tc>
          <w:tcPr>
            <w:tcW w:w="1248" w:type="pct"/>
          </w:tcPr>
          <w:p w14:paraId="7618C867" w14:textId="5D3426DD" w:rsidR="001A05DE" w:rsidRDefault="0075213F" w:rsidP="00C24D46">
            <w:pPr>
              <w:pStyle w:val="ListNumberTable1"/>
              <w:numPr>
                <w:ilvl w:val="0"/>
                <w:numId w:val="0"/>
              </w:numPr>
            </w:pPr>
            <w:r>
              <w:t>major</w:t>
            </w:r>
          </w:p>
        </w:tc>
      </w:tr>
      <w:tr w:rsidR="001A05DE" w14:paraId="151AC89A" w14:textId="77777777" w:rsidTr="00242612">
        <w:tc>
          <w:tcPr>
            <w:tcW w:w="467" w:type="pct"/>
          </w:tcPr>
          <w:p w14:paraId="67C87AAF" w14:textId="77777777" w:rsidR="001A05DE" w:rsidRDefault="001A05DE" w:rsidP="007805E4">
            <w:pPr>
              <w:pStyle w:val="Numberedtables2"/>
              <w:numPr>
                <w:ilvl w:val="0"/>
                <w:numId w:val="0"/>
              </w:numPr>
              <w:ind w:left="454" w:hanging="454"/>
            </w:pPr>
            <w:r>
              <w:t>1.4</w:t>
            </w:r>
          </w:p>
        </w:tc>
        <w:tc>
          <w:tcPr>
            <w:tcW w:w="3285" w:type="pct"/>
          </w:tcPr>
          <w:p w14:paraId="111783EA" w14:textId="28402FA6" w:rsidR="001A05DE" w:rsidRDefault="00BE591F" w:rsidP="00C24D46">
            <w:pPr>
              <w:pStyle w:val="ListNumberTable1"/>
              <w:numPr>
                <w:ilvl w:val="0"/>
                <w:numId w:val="0"/>
              </w:numPr>
            </w:pPr>
            <w:r w:rsidRPr="00BE591F">
              <w:rPr>
                <w:rFonts w:asciiTheme="majorHAnsi" w:hAnsiTheme="majorHAnsi"/>
                <w:snapToGrid w:val="0"/>
              </w:rPr>
              <w:t>Any openings in the walls or roof, such as vents and air conditioning or ventilation inlets and outlets, must be screened with fine mesh gauze with a maximum aperture of 0.5mm (500 micron).</w:t>
            </w:r>
          </w:p>
        </w:tc>
        <w:tc>
          <w:tcPr>
            <w:tcW w:w="1248" w:type="pct"/>
          </w:tcPr>
          <w:p w14:paraId="4E2C508B" w14:textId="29C6BBD3" w:rsidR="001A05DE" w:rsidRDefault="0075213F" w:rsidP="00C24D46">
            <w:pPr>
              <w:pStyle w:val="ListNumberTable1"/>
              <w:numPr>
                <w:ilvl w:val="0"/>
                <w:numId w:val="0"/>
              </w:numPr>
              <w:ind w:left="340" w:hanging="340"/>
            </w:pPr>
            <w:r>
              <w:t>major</w:t>
            </w:r>
          </w:p>
        </w:tc>
      </w:tr>
      <w:tr w:rsidR="00BE591F" w14:paraId="37CB1908" w14:textId="77777777" w:rsidTr="00242612">
        <w:tc>
          <w:tcPr>
            <w:tcW w:w="467" w:type="pct"/>
          </w:tcPr>
          <w:p w14:paraId="6D89CB63" w14:textId="47DDEE34" w:rsidR="00BE591F" w:rsidRDefault="009412AA" w:rsidP="007805E4">
            <w:pPr>
              <w:pStyle w:val="Numberedtables2"/>
              <w:numPr>
                <w:ilvl w:val="0"/>
                <w:numId w:val="0"/>
              </w:numPr>
              <w:ind w:left="454" w:hanging="454"/>
            </w:pPr>
            <w:r>
              <w:t>1.5</w:t>
            </w:r>
          </w:p>
        </w:tc>
        <w:tc>
          <w:tcPr>
            <w:tcW w:w="3285" w:type="pct"/>
          </w:tcPr>
          <w:p w14:paraId="59832330" w14:textId="77777777" w:rsidR="00BE591F" w:rsidRDefault="00BE591F" w:rsidP="00BE591F">
            <w:pPr>
              <w:pStyle w:val="Normalsmall"/>
              <w:rPr>
                <w:snapToGrid w:val="0"/>
              </w:rPr>
            </w:pPr>
            <w:r>
              <w:rPr>
                <w:snapToGrid w:val="0"/>
              </w:rPr>
              <w:t>Where plant holding platforms are used, these must:</w:t>
            </w:r>
          </w:p>
          <w:p w14:paraId="16E9CF9E" w14:textId="11A5357F" w:rsidR="00BE591F" w:rsidRPr="00BE591F" w:rsidRDefault="00BE591F" w:rsidP="00171C93">
            <w:pPr>
              <w:pStyle w:val="ListNumberTable1"/>
              <w:numPr>
                <w:ilvl w:val="0"/>
                <w:numId w:val="210"/>
              </w:numPr>
              <w:rPr>
                <w:snapToGrid w:val="0"/>
              </w:rPr>
            </w:pPr>
            <w:r w:rsidRPr="00BE591F">
              <w:rPr>
                <w:snapToGrid w:val="0"/>
              </w:rPr>
              <w:t xml:space="preserve">be </w:t>
            </w:r>
            <w:r w:rsidR="00BF500D">
              <w:rPr>
                <w:snapToGrid w:val="0"/>
              </w:rPr>
              <w:t>made from impermeable materials</w:t>
            </w:r>
          </w:p>
          <w:p w14:paraId="22CE9872" w14:textId="09506431" w:rsidR="00BE591F" w:rsidRPr="00BE591F" w:rsidRDefault="00BE591F" w:rsidP="00BE591F">
            <w:pPr>
              <w:pStyle w:val="ListNumberTable1"/>
              <w:rPr>
                <w:snapToGrid w:val="0"/>
              </w:rPr>
            </w:pPr>
            <w:r w:rsidRPr="00BE591F">
              <w:rPr>
                <w:snapToGrid w:val="0"/>
              </w:rPr>
              <w:t>be raised above floor fo</w:t>
            </w:r>
            <w:r w:rsidR="00BF500D">
              <w:rPr>
                <w:snapToGrid w:val="0"/>
              </w:rPr>
              <w:t>r drainage and ease of cleaning</w:t>
            </w:r>
          </w:p>
          <w:p w14:paraId="6ABB2228" w14:textId="342A137B" w:rsidR="00BE591F" w:rsidRPr="00BE591F" w:rsidRDefault="00BE591F" w:rsidP="00BE591F">
            <w:pPr>
              <w:pStyle w:val="ListNumberTable1"/>
              <w:rPr>
                <w:snapToGrid w:val="0"/>
              </w:rPr>
            </w:pPr>
            <w:r w:rsidRPr="00BE591F">
              <w:rPr>
                <w:snapToGrid w:val="0"/>
              </w:rPr>
              <w:t>not be placed directly above one another, unless platforms are sealed a</w:t>
            </w:r>
            <w:r w:rsidR="00BF500D">
              <w:rPr>
                <w:snapToGrid w:val="0"/>
              </w:rPr>
              <w:t>nd provided with catching trays</w:t>
            </w:r>
          </w:p>
          <w:p w14:paraId="5A4C73D3" w14:textId="281A4315" w:rsidR="00BE591F" w:rsidRPr="00BE591F" w:rsidRDefault="00BE591F" w:rsidP="00BE591F">
            <w:pPr>
              <w:pStyle w:val="ListNumberTable1"/>
              <w:rPr>
                <w:snapToGrid w:val="0"/>
              </w:rPr>
            </w:pPr>
            <w:proofErr w:type="gramStart"/>
            <w:r w:rsidRPr="00BE591F">
              <w:rPr>
                <w:snapToGrid w:val="0"/>
              </w:rPr>
              <w:t>where</w:t>
            </w:r>
            <w:proofErr w:type="gramEnd"/>
            <w:r w:rsidRPr="00BE591F">
              <w:rPr>
                <w:snapToGrid w:val="0"/>
              </w:rPr>
              <w:t xml:space="preserve"> possible be free of structural voids. (Where voids are required they must be accessible and cleanable).</w:t>
            </w:r>
          </w:p>
        </w:tc>
        <w:tc>
          <w:tcPr>
            <w:tcW w:w="1248" w:type="pct"/>
          </w:tcPr>
          <w:p w14:paraId="031965EA" w14:textId="0B3E7CC4" w:rsidR="00BE591F" w:rsidRPr="005D57A8" w:rsidRDefault="007A6DC8" w:rsidP="00171C93">
            <w:pPr>
              <w:pStyle w:val="ListNumberTable1"/>
              <w:numPr>
                <w:ilvl w:val="0"/>
                <w:numId w:val="427"/>
              </w:numPr>
            </w:pPr>
            <w:r w:rsidRPr="005D57A8">
              <w:t>m</w:t>
            </w:r>
            <w:r w:rsidR="0075213F" w:rsidRPr="005D57A8">
              <w:t>inor</w:t>
            </w:r>
          </w:p>
          <w:p w14:paraId="7F2D7FBC" w14:textId="2FE7FFB5" w:rsidR="007A6DC8" w:rsidRDefault="007A6DC8" w:rsidP="00171C93">
            <w:pPr>
              <w:pStyle w:val="ListNumberTable1"/>
              <w:numPr>
                <w:ilvl w:val="0"/>
                <w:numId w:val="427"/>
              </w:numPr>
            </w:pPr>
            <w:r>
              <w:t>minor</w:t>
            </w:r>
          </w:p>
          <w:p w14:paraId="3D392C81" w14:textId="08ED343A" w:rsidR="007A6DC8" w:rsidRDefault="007A6DC8" w:rsidP="00171C93">
            <w:pPr>
              <w:pStyle w:val="ListNumberTable1"/>
              <w:numPr>
                <w:ilvl w:val="0"/>
                <w:numId w:val="427"/>
              </w:numPr>
            </w:pPr>
            <w:r>
              <w:t>minor</w:t>
            </w:r>
          </w:p>
          <w:p w14:paraId="42043DFE" w14:textId="27F05586" w:rsidR="007A6DC8" w:rsidRDefault="007A6DC8" w:rsidP="00171C93">
            <w:pPr>
              <w:pStyle w:val="ListNumberTable1"/>
              <w:numPr>
                <w:ilvl w:val="0"/>
                <w:numId w:val="427"/>
              </w:numPr>
            </w:pPr>
            <w:r>
              <w:t>minor</w:t>
            </w:r>
          </w:p>
        </w:tc>
      </w:tr>
      <w:tr w:rsidR="00BE591F" w14:paraId="5F2C2C5D" w14:textId="77777777" w:rsidTr="00242612">
        <w:tc>
          <w:tcPr>
            <w:tcW w:w="467" w:type="pct"/>
          </w:tcPr>
          <w:p w14:paraId="743A1485" w14:textId="28080BD2" w:rsidR="00BE591F" w:rsidRDefault="009412AA" w:rsidP="007805E4">
            <w:pPr>
              <w:pStyle w:val="Numberedtables2"/>
              <w:numPr>
                <w:ilvl w:val="0"/>
                <w:numId w:val="0"/>
              </w:numPr>
              <w:ind w:left="454" w:hanging="454"/>
            </w:pPr>
            <w:r>
              <w:t>1.6</w:t>
            </w:r>
          </w:p>
        </w:tc>
        <w:tc>
          <w:tcPr>
            <w:tcW w:w="3285" w:type="pct"/>
          </w:tcPr>
          <w:p w14:paraId="733224BB" w14:textId="26A3E69F" w:rsidR="00BE591F" w:rsidRPr="00BE591F" w:rsidRDefault="00BE591F" w:rsidP="009412AA">
            <w:pPr>
              <w:pStyle w:val="ListNumberTable1"/>
              <w:numPr>
                <w:ilvl w:val="0"/>
                <w:numId w:val="0"/>
              </w:numPr>
              <w:ind w:left="33" w:hanging="33"/>
              <w:rPr>
                <w:snapToGrid w:val="0"/>
              </w:rPr>
            </w:pPr>
            <w:r w:rsidRPr="00BE591F">
              <w:rPr>
                <w:snapToGrid w:val="0"/>
              </w:rPr>
              <w:t xml:space="preserve">Soil traps must be installed in drains in locations where drainage inflow </w:t>
            </w:r>
            <w:r w:rsidR="006A4F7E">
              <w:rPr>
                <w:snapToGrid w:val="0"/>
              </w:rPr>
              <w:t>is likely to contain solids (for example</w:t>
            </w:r>
            <w:r w:rsidRPr="00BE591F">
              <w:rPr>
                <w:snapToGrid w:val="0"/>
              </w:rPr>
              <w:t xml:space="preserve"> detritus, plant refuse, or other particulates).</w:t>
            </w:r>
          </w:p>
        </w:tc>
        <w:tc>
          <w:tcPr>
            <w:tcW w:w="1248" w:type="pct"/>
          </w:tcPr>
          <w:p w14:paraId="65B801DB" w14:textId="2CA3BB38" w:rsidR="00BE591F" w:rsidRDefault="0075213F" w:rsidP="00C24D46">
            <w:pPr>
              <w:pStyle w:val="ListNumberTable1"/>
              <w:numPr>
                <w:ilvl w:val="0"/>
                <w:numId w:val="0"/>
              </w:numPr>
              <w:ind w:left="340" w:hanging="340"/>
            </w:pPr>
            <w:r>
              <w:t>major</w:t>
            </w:r>
          </w:p>
        </w:tc>
      </w:tr>
    </w:tbl>
    <w:p w14:paraId="7FE9DF5B" w14:textId="53747456" w:rsidR="00BE591F" w:rsidRDefault="00BE591F" w:rsidP="00BE591F">
      <w:pPr>
        <w:pStyle w:val="Caption"/>
      </w:pPr>
      <w:r>
        <w:t>Table 2</w:t>
      </w:r>
      <w:r>
        <w:rPr>
          <w:rStyle w:val="Strong"/>
          <w:b/>
          <w:bCs/>
        </w:rPr>
        <w:t xml:space="preserve"> Work surfaces – excludes plan</w:t>
      </w:r>
      <w:r w:rsidR="00500BB1">
        <w:rPr>
          <w:rStyle w:val="Strong"/>
          <w:b/>
          <w:bCs/>
        </w:rPr>
        <w:t>t holding platforms requirement</w:t>
      </w:r>
    </w:p>
    <w:tbl>
      <w:tblPr>
        <w:tblStyle w:val="TableGrid"/>
        <w:tblW w:w="5000" w:type="pct"/>
        <w:tblLayout w:type="fixed"/>
        <w:tblLook w:val="04A0" w:firstRow="1" w:lastRow="0" w:firstColumn="1" w:lastColumn="0" w:noHBand="0" w:noVBand="1"/>
      </w:tblPr>
      <w:tblGrid>
        <w:gridCol w:w="847"/>
        <w:gridCol w:w="5952"/>
        <w:gridCol w:w="2261"/>
      </w:tblGrid>
      <w:tr w:rsidR="00BE591F" w14:paraId="310E0C36" w14:textId="77777777" w:rsidTr="00242612">
        <w:trPr>
          <w:tblHeader/>
        </w:trPr>
        <w:tc>
          <w:tcPr>
            <w:tcW w:w="467" w:type="pct"/>
          </w:tcPr>
          <w:p w14:paraId="4A2AABF5" w14:textId="77777777" w:rsidR="00BE591F" w:rsidRDefault="00BE591F" w:rsidP="007805E4">
            <w:pPr>
              <w:pStyle w:val="Numberedtables1"/>
              <w:numPr>
                <w:ilvl w:val="0"/>
                <w:numId w:val="0"/>
              </w:numPr>
            </w:pPr>
          </w:p>
        </w:tc>
        <w:tc>
          <w:tcPr>
            <w:tcW w:w="3285" w:type="pct"/>
          </w:tcPr>
          <w:p w14:paraId="6213A042" w14:textId="77777777" w:rsidR="00BE591F" w:rsidRDefault="00BE591F" w:rsidP="007805E4">
            <w:pPr>
              <w:pStyle w:val="TableHeading"/>
            </w:pPr>
            <w:r>
              <w:t>Requirement</w:t>
            </w:r>
          </w:p>
        </w:tc>
        <w:tc>
          <w:tcPr>
            <w:tcW w:w="1248" w:type="pct"/>
          </w:tcPr>
          <w:p w14:paraId="25F7DE0B" w14:textId="77777777" w:rsidR="00BE591F" w:rsidRDefault="00BE591F" w:rsidP="007805E4">
            <w:pPr>
              <w:pStyle w:val="TableHeading"/>
              <w:rPr>
                <w:rStyle w:val="Strong"/>
                <w:b/>
                <w:bCs w:val="0"/>
              </w:rPr>
            </w:pPr>
            <w:r>
              <w:rPr>
                <w:rStyle w:val="Strong"/>
                <w:b/>
                <w:bCs w:val="0"/>
              </w:rPr>
              <w:t>Non-conformity</w:t>
            </w:r>
          </w:p>
        </w:tc>
      </w:tr>
      <w:tr w:rsidR="00BE591F" w14:paraId="38FAAB37" w14:textId="77777777" w:rsidTr="00242612">
        <w:tc>
          <w:tcPr>
            <w:tcW w:w="467" w:type="pct"/>
          </w:tcPr>
          <w:p w14:paraId="02F740A6" w14:textId="4B346948" w:rsidR="00BE591F" w:rsidRDefault="003F7547" w:rsidP="007805E4">
            <w:pPr>
              <w:pStyle w:val="Numberedtables2"/>
              <w:numPr>
                <w:ilvl w:val="0"/>
                <w:numId w:val="0"/>
              </w:numPr>
              <w:ind w:left="454" w:hanging="454"/>
            </w:pPr>
            <w:r>
              <w:t>2</w:t>
            </w:r>
            <w:r w:rsidR="00BE591F">
              <w:t>.1</w:t>
            </w:r>
          </w:p>
        </w:tc>
        <w:tc>
          <w:tcPr>
            <w:tcW w:w="3285" w:type="pct"/>
          </w:tcPr>
          <w:p w14:paraId="393E06E7" w14:textId="77777777" w:rsidR="00BE591F" w:rsidRDefault="00BE591F" w:rsidP="00BE591F">
            <w:pPr>
              <w:pStyle w:val="Normalsmall"/>
              <w:rPr>
                <w:snapToGrid w:val="0"/>
              </w:rPr>
            </w:pPr>
            <w:r>
              <w:rPr>
                <w:snapToGrid w:val="0"/>
              </w:rPr>
              <w:t>Work surfaces must comply with the following:</w:t>
            </w:r>
          </w:p>
          <w:p w14:paraId="1B9B9D11" w14:textId="480529FA" w:rsidR="00BE591F" w:rsidRPr="00BE591F" w:rsidRDefault="00BE591F" w:rsidP="00171C93">
            <w:pPr>
              <w:pStyle w:val="ListNumberTable1"/>
              <w:numPr>
                <w:ilvl w:val="0"/>
                <w:numId w:val="212"/>
              </w:numPr>
              <w:rPr>
                <w:snapToGrid w:val="0"/>
              </w:rPr>
            </w:pPr>
            <w:r w:rsidRPr="00BE591F">
              <w:rPr>
                <w:snapToGrid w:val="0"/>
              </w:rPr>
              <w:t>be finished with a material</w:t>
            </w:r>
            <w:r w:rsidR="00BF500D">
              <w:rPr>
                <w:snapToGrid w:val="0"/>
              </w:rPr>
              <w:t xml:space="preserve"> that is impermeable to liquids</w:t>
            </w:r>
          </w:p>
          <w:p w14:paraId="3BE56427" w14:textId="215F0FBD" w:rsidR="00BE591F" w:rsidRDefault="00CD1D0C" w:rsidP="00BE591F">
            <w:pPr>
              <w:pStyle w:val="ListNumberTable1"/>
              <w:rPr>
                <w:snapToGrid w:val="0"/>
              </w:rPr>
            </w:pPr>
            <w:r>
              <w:rPr>
                <w:snapToGrid w:val="0"/>
              </w:rPr>
              <w:t>have any joints sealed</w:t>
            </w:r>
          </w:p>
          <w:p w14:paraId="6277C94A" w14:textId="6A3FF0E0" w:rsidR="00BE591F" w:rsidRDefault="00BE591F" w:rsidP="00BE591F">
            <w:pPr>
              <w:pStyle w:val="ListNumberTable1"/>
            </w:pPr>
            <w:proofErr w:type="gramStart"/>
            <w:r>
              <w:rPr>
                <w:snapToGrid w:val="0"/>
              </w:rPr>
              <w:t>where</w:t>
            </w:r>
            <w:proofErr w:type="gramEnd"/>
            <w:r>
              <w:rPr>
                <w:snapToGrid w:val="0"/>
              </w:rPr>
              <w:t xml:space="preserve"> there is a wet area, ends of work surfaces must be sealed to end walls and sinks.</w:t>
            </w:r>
          </w:p>
        </w:tc>
        <w:tc>
          <w:tcPr>
            <w:tcW w:w="1248" w:type="pct"/>
          </w:tcPr>
          <w:p w14:paraId="0EF9543D" w14:textId="0DDE7B47" w:rsidR="00BE591F" w:rsidRPr="005D57A8" w:rsidRDefault="007A6DC8" w:rsidP="00171C93">
            <w:pPr>
              <w:pStyle w:val="ListNumberTable1"/>
              <w:numPr>
                <w:ilvl w:val="0"/>
                <w:numId w:val="429"/>
              </w:numPr>
            </w:pPr>
            <w:r w:rsidRPr="005D57A8">
              <w:t>m</w:t>
            </w:r>
            <w:r w:rsidR="0075213F" w:rsidRPr="005D57A8">
              <w:t>inor</w:t>
            </w:r>
          </w:p>
          <w:p w14:paraId="3F9DE5F7" w14:textId="53FEEAF8" w:rsidR="007A6DC8" w:rsidRDefault="007A6DC8" w:rsidP="00171C93">
            <w:pPr>
              <w:pStyle w:val="ListNumberTable1"/>
              <w:numPr>
                <w:ilvl w:val="0"/>
                <w:numId w:val="429"/>
              </w:numPr>
            </w:pPr>
            <w:r>
              <w:t>minor</w:t>
            </w:r>
          </w:p>
          <w:p w14:paraId="28720370" w14:textId="7153B4E4" w:rsidR="007A6DC8" w:rsidRDefault="007A6DC8" w:rsidP="00171C93">
            <w:pPr>
              <w:pStyle w:val="ListNumberTable1"/>
              <w:numPr>
                <w:ilvl w:val="0"/>
                <w:numId w:val="429"/>
              </w:numPr>
            </w:pPr>
            <w:r>
              <w:t>minor</w:t>
            </w:r>
          </w:p>
        </w:tc>
      </w:tr>
    </w:tbl>
    <w:p w14:paraId="27CDACF6" w14:textId="278C1A8F" w:rsidR="00395AE1" w:rsidRDefault="00395AE1" w:rsidP="00395AE1">
      <w:pPr>
        <w:pStyle w:val="Caption"/>
      </w:pPr>
      <w:r>
        <w:t>Table 3</w:t>
      </w:r>
      <w:r>
        <w:rPr>
          <w:rStyle w:val="Strong"/>
          <w:b/>
          <w:bCs/>
        </w:rPr>
        <w:t xml:space="preserve"> Work practices – general practices requirements</w:t>
      </w:r>
    </w:p>
    <w:tbl>
      <w:tblPr>
        <w:tblStyle w:val="TableGrid"/>
        <w:tblW w:w="5000" w:type="pct"/>
        <w:tblLayout w:type="fixed"/>
        <w:tblLook w:val="04A0" w:firstRow="1" w:lastRow="0" w:firstColumn="1" w:lastColumn="0" w:noHBand="0" w:noVBand="1"/>
      </w:tblPr>
      <w:tblGrid>
        <w:gridCol w:w="847"/>
        <w:gridCol w:w="5952"/>
        <w:gridCol w:w="2261"/>
      </w:tblGrid>
      <w:tr w:rsidR="00395AE1" w14:paraId="3EB0F21B" w14:textId="77777777" w:rsidTr="00242612">
        <w:trPr>
          <w:tblHeader/>
        </w:trPr>
        <w:tc>
          <w:tcPr>
            <w:tcW w:w="467" w:type="pct"/>
          </w:tcPr>
          <w:p w14:paraId="18710F2B" w14:textId="77777777" w:rsidR="00395AE1" w:rsidRDefault="00395AE1" w:rsidP="007805E4">
            <w:pPr>
              <w:pStyle w:val="Numberedtables1"/>
              <w:numPr>
                <w:ilvl w:val="0"/>
                <w:numId w:val="0"/>
              </w:numPr>
            </w:pPr>
          </w:p>
        </w:tc>
        <w:tc>
          <w:tcPr>
            <w:tcW w:w="3285" w:type="pct"/>
          </w:tcPr>
          <w:p w14:paraId="445FA822" w14:textId="77777777" w:rsidR="00395AE1" w:rsidRDefault="00395AE1" w:rsidP="007805E4">
            <w:pPr>
              <w:pStyle w:val="TableHeading"/>
            </w:pPr>
            <w:r>
              <w:t>Requirement</w:t>
            </w:r>
          </w:p>
        </w:tc>
        <w:tc>
          <w:tcPr>
            <w:tcW w:w="1248" w:type="pct"/>
          </w:tcPr>
          <w:p w14:paraId="24C1ED15" w14:textId="77777777" w:rsidR="00395AE1" w:rsidRDefault="00395AE1" w:rsidP="007805E4">
            <w:pPr>
              <w:pStyle w:val="TableHeading"/>
              <w:rPr>
                <w:rStyle w:val="Strong"/>
                <w:b/>
                <w:bCs w:val="0"/>
              </w:rPr>
            </w:pPr>
            <w:r>
              <w:rPr>
                <w:rStyle w:val="Strong"/>
                <w:b/>
                <w:bCs w:val="0"/>
              </w:rPr>
              <w:t>Non-conformity</w:t>
            </w:r>
          </w:p>
        </w:tc>
      </w:tr>
      <w:tr w:rsidR="00395AE1" w14:paraId="79AA5E9E" w14:textId="77777777" w:rsidTr="00242612">
        <w:tc>
          <w:tcPr>
            <w:tcW w:w="467" w:type="pct"/>
          </w:tcPr>
          <w:p w14:paraId="2544C77B" w14:textId="795EBB17" w:rsidR="00395AE1" w:rsidRDefault="00931F17" w:rsidP="007805E4">
            <w:pPr>
              <w:pStyle w:val="Numberedtables2"/>
              <w:numPr>
                <w:ilvl w:val="0"/>
                <w:numId w:val="0"/>
              </w:numPr>
              <w:ind w:left="454" w:hanging="454"/>
            </w:pPr>
            <w:r>
              <w:t>3</w:t>
            </w:r>
            <w:r w:rsidR="002021B0">
              <w:t>.1</w:t>
            </w:r>
            <w:r w:rsidR="003F7547">
              <w:t>.</w:t>
            </w:r>
          </w:p>
        </w:tc>
        <w:tc>
          <w:tcPr>
            <w:tcW w:w="3285" w:type="pct"/>
          </w:tcPr>
          <w:p w14:paraId="4251EC00" w14:textId="184B91D8" w:rsidR="00395AE1" w:rsidRDefault="00395AE1" w:rsidP="009412AA">
            <w:pPr>
              <w:pStyle w:val="ListNumberTable1"/>
              <w:numPr>
                <w:ilvl w:val="0"/>
                <w:numId w:val="0"/>
              </w:numPr>
              <w:ind w:left="33" w:hanging="33"/>
            </w:pPr>
            <w:r>
              <w:t>Doors and windows must remain closed when goods subject to biosecurity control are held within the BC1 facility.</w:t>
            </w:r>
          </w:p>
        </w:tc>
        <w:tc>
          <w:tcPr>
            <w:tcW w:w="1248" w:type="pct"/>
          </w:tcPr>
          <w:p w14:paraId="5BD79CE2" w14:textId="4E770946" w:rsidR="00395AE1" w:rsidRDefault="005071C7" w:rsidP="009412AA">
            <w:pPr>
              <w:pStyle w:val="ListNumberTable1"/>
              <w:numPr>
                <w:ilvl w:val="0"/>
                <w:numId w:val="0"/>
              </w:numPr>
              <w:ind w:left="340" w:hanging="340"/>
            </w:pPr>
            <w:r>
              <w:t>major</w:t>
            </w:r>
          </w:p>
        </w:tc>
      </w:tr>
      <w:tr w:rsidR="00395AE1" w14:paraId="6C160821" w14:textId="77777777" w:rsidTr="00242612">
        <w:tc>
          <w:tcPr>
            <w:tcW w:w="467" w:type="pct"/>
          </w:tcPr>
          <w:p w14:paraId="386B9532" w14:textId="20F062B4" w:rsidR="00395AE1" w:rsidRDefault="00931F17" w:rsidP="007805E4">
            <w:pPr>
              <w:pStyle w:val="Numberedtables2"/>
              <w:numPr>
                <w:ilvl w:val="0"/>
                <w:numId w:val="0"/>
              </w:numPr>
              <w:ind w:left="454" w:hanging="454"/>
            </w:pPr>
            <w:r>
              <w:t>3</w:t>
            </w:r>
            <w:r w:rsidR="002021B0">
              <w:t>.2</w:t>
            </w:r>
          </w:p>
        </w:tc>
        <w:tc>
          <w:tcPr>
            <w:tcW w:w="3285" w:type="pct"/>
          </w:tcPr>
          <w:p w14:paraId="124783A5" w14:textId="583B304B" w:rsidR="00395AE1" w:rsidRDefault="00395AE1" w:rsidP="009412AA">
            <w:pPr>
              <w:pStyle w:val="ListNumberTable1"/>
              <w:numPr>
                <w:ilvl w:val="0"/>
                <w:numId w:val="0"/>
              </w:numPr>
              <w:ind w:left="33" w:hanging="33"/>
            </w:pPr>
            <w:r>
              <w:rPr>
                <w:rFonts w:asciiTheme="majorHAnsi" w:hAnsiTheme="majorHAnsi"/>
              </w:rPr>
              <w:t>Installed soil traps must be cleaned to prevent the blocking of drainage outflow systems that remove solids (</w:t>
            </w:r>
            <w:r w:rsidR="006A4F7E">
              <w:rPr>
                <w:rFonts w:asciiTheme="majorHAnsi" w:hAnsiTheme="majorHAnsi"/>
                <w:snapToGrid w:val="0"/>
              </w:rPr>
              <w:t>for example</w:t>
            </w:r>
            <w:r>
              <w:rPr>
                <w:rFonts w:asciiTheme="majorHAnsi" w:hAnsiTheme="majorHAnsi"/>
                <w:snapToGrid w:val="0"/>
              </w:rPr>
              <w:t xml:space="preserve"> detritus, plant refuse or other particulates</w:t>
            </w:r>
            <w:r>
              <w:rPr>
                <w:rFonts w:asciiTheme="majorHAnsi" w:hAnsiTheme="majorHAnsi"/>
              </w:rPr>
              <w:t xml:space="preserve">). Any solids removed must be disposed of as biosecurity waste. </w:t>
            </w:r>
          </w:p>
        </w:tc>
        <w:tc>
          <w:tcPr>
            <w:tcW w:w="1248" w:type="pct"/>
          </w:tcPr>
          <w:p w14:paraId="5C921AAB" w14:textId="6AB67D1B" w:rsidR="00395AE1" w:rsidRDefault="005071C7" w:rsidP="009412AA">
            <w:pPr>
              <w:pStyle w:val="ListNumberTable1"/>
              <w:numPr>
                <w:ilvl w:val="0"/>
                <w:numId w:val="0"/>
              </w:numPr>
              <w:ind w:left="340" w:hanging="340"/>
            </w:pPr>
            <w:r>
              <w:t>major</w:t>
            </w:r>
          </w:p>
        </w:tc>
      </w:tr>
      <w:tr w:rsidR="00395AE1" w14:paraId="1AA65D61" w14:textId="77777777" w:rsidTr="00242612">
        <w:tc>
          <w:tcPr>
            <w:tcW w:w="467" w:type="pct"/>
          </w:tcPr>
          <w:p w14:paraId="52B3130F" w14:textId="4F6D21DD" w:rsidR="00395AE1" w:rsidRDefault="00931F17" w:rsidP="007805E4">
            <w:pPr>
              <w:pStyle w:val="Numberedtables2"/>
              <w:numPr>
                <w:ilvl w:val="0"/>
                <w:numId w:val="0"/>
              </w:numPr>
              <w:ind w:left="454" w:hanging="454"/>
            </w:pPr>
            <w:r>
              <w:t>3</w:t>
            </w:r>
            <w:r w:rsidR="002021B0">
              <w:t>.3</w:t>
            </w:r>
          </w:p>
        </w:tc>
        <w:tc>
          <w:tcPr>
            <w:tcW w:w="3285" w:type="pct"/>
          </w:tcPr>
          <w:p w14:paraId="3AEEF50D" w14:textId="4EDC35C7" w:rsidR="00395AE1" w:rsidRDefault="00395AE1" w:rsidP="009412AA">
            <w:pPr>
              <w:pStyle w:val="ListNumberTable1"/>
              <w:numPr>
                <w:ilvl w:val="0"/>
                <w:numId w:val="0"/>
              </w:numPr>
              <w:ind w:left="33" w:hanging="33"/>
            </w:pPr>
            <w:r>
              <w:rPr>
                <w:rFonts w:asciiTheme="majorHAnsi" w:hAnsiTheme="majorHAnsi"/>
              </w:rPr>
              <w:t>Invertebrates must be stored within a primary containment device whilst not undertaking work subject to biosecurity.</w:t>
            </w:r>
          </w:p>
        </w:tc>
        <w:tc>
          <w:tcPr>
            <w:tcW w:w="1248" w:type="pct"/>
          </w:tcPr>
          <w:p w14:paraId="7C3BBBF3" w14:textId="77541387" w:rsidR="00395AE1" w:rsidRDefault="005071C7" w:rsidP="009412AA">
            <w:pPr>
              <w:pStyle w:val="ListNumberTable1"/>
              <w:numPr>
                <w:ilvl w:val="0"/>
                <w:numId w:val="0"/>
              </w:numPr>
              <w:ind w:left="340" w:hanging="340"/>
            </w:pPr>
            <w:r>
              <w:t>major</w:t>
            </w:r>
          </w:p>
        </w:tc>
      </w:tr>
    </w:tbl>
    <w:p w14:paraId="5A32276B" w14:textId="50B31E00" w:rsidR="001A05DE" w:rsidRDefault="0019726D" w:rsidP="001A05DE">
      <w:pPr>
        <w:pStyle w:val="Caption"/>
      </w:pPr>
      <w:r>
        <w:t>Table 4</w:t>
      </w:r>
      <w:r w:rsidR="00A45657">
        <w:t xml:space="preserve"> AA site personnel – PPE co</w:t>
      </w:r>
      <w:r w:rsidR="00500BB1">
        <w:t>ntamination control requirement</w:t>
      </w:r>
    </w:p>
    <w:tbl>
      <w:tblPr>
        <w:tblStyle w:val="TableGrid"/>
        <w:tblW w:w="5000" w:type="pct"/>
        <w:tblLayout w:type="fixed"/>
        <w:tblLook w:val="04A0" w:firstRow="1" w:lastRow="0" w:firstColumn="1" w:lastColumn="0" w:noHBand="0" w:noVBand="1"/>
      </w:tblPr>
      <w:tblGrid>
        <w:gridCol w:w="847"/>
        <w:gridCol w:w="5952"/>
        <w:gridCol w:w="2261"/>
      </w:tblGrid>
      <w:tr w:rsidR="001A05DE" w14:paraId="3EDE53CE" w14:textId="77777777" w:rsidTr="00242612">
        <w:trPr>
          <w:tblHeader/>
        </w:trPr>
        <w:tc>
          <w:tcPr>
            <w:tcW w:w="467" w:type="pct"/>
          </w:tcPr>
          <w:p w14:paraId="511F0F0F" w14:textId="7AEAFB56" w:rsidR="001A05DE" w:rsidRDefault="001A05DE" w:rsidP="007805E4">
            <w:pPr>
              <w:pStyle w:val="Numberedtables1"/>
              <w:numPr>
                <w:ilvl w:val="0"/>
                <w:numId w:val="0"/>
              </w:numPr>
            </w:pPr>
          </w:p>
        </w:tc>
        <w:tc>
          <w:tcPr>
            <w:tcW w:w="3285" w:type="pct"/>
          </w:tcPr>
          <w:p w14:paraId="2F918E76" w14:textId="77777777" w:rsidR="001A05DE" w:rsidRDefault="001A05DE" w:rsidP="007805E4">
            <w:pPr>
              <w:pStyle w:val="TableHeading"/>
            </w:pPr>
            <w:r>
              <w:t>Requirement</w:t>
            </w:r>
          </w:p>
        </w:tc>
        <w:tc>
          <w:tcPr>
            <w:tcW w:w="1248" w:type="pct"/>
          </w:tcPr>
          <w:p w14:paraId="7E1320CD" w14:textId="77777777" w:rsidR="001A05DE" w:rsidRDefault="001A05DE" w:rsidP="007805E4">
            <w:pPr>
              <w:pStyle w:val="TableHeading"/>
            </w:pPr>
            <w:r>
              <w:t>Non-conformity</w:t>
            </w:r>
          </w:p>
        </w:tc>
      </w:tr>
      <w:tr w:rsidR="001A05DE" w14:paraId="14C09EEB" w14:textId="77777777" w:rsidTr="00242612">
        <w:tc>
          <w:tcPr>
            <w:tcW w:w="467" w:type="pct"/>
          </w:tcPr>
          <w:p w14:paraId="7241DF13" w14:textId="70C71821" w:rsidR="001A05DE" w:rsidRDefault="003F7547" w:rsidP="007805E4">
            <w:pPr>
              <w:pStyle w:val="Numberedtables2"/>
              <w:numPr>
                <w:ilvl w:val="0"/>
                <w:numId w:val="0"/>
              </w:numPr>
              <w:ind w:left="454" w:hanging="454"/>
            </w:pPr>
            <w:r>
              <w:t>4.1</w:t>
            </w:r>
          </w:p>
        </w:tc>
        <w:tc>
          <w:tcPr>
            <w:tcW w:w="3285" w:type="pct"/>
          </w:tcPr>
          <w:p w14:paraId="2899F879" w14:textId="2C10F040" w:rsidR="00C33BDC" w:rsidRDefault="00C33BDC" w:rsidP="00C33BDC">
            <w:pPr>
              <w:pStyle w:val="Normalsmall"/>
            </w:pPr>
            <w:r>
              <w:t>The b</w:t>
            </w:r>
            <w:r w:rsidR="00B7144F">
              <w:t xml:space="preserve">iosecurity industry participant </w:t>
            </w:r>
            <w:r>
              <w:t>must prevent contamination being removed from the facility on the:</w:t>
            </w:r>
          </w:p>
          <w:p w14:paraId="35DE0723" w14:textId="77777777" w:rsidR="00C33BDC" w:rsidRDefault="00C33BDC" w:rsidP="00171C93">
            <w:pPr>
              <w:pStyle w:val="ListNumberTable1"/>
              <w:numPr>
                <w:ilvl w:val="0"/>
                <w:numId w:val="216"/>
              </w:numPr>
            </w:pPr>
            <w:proofErr w:type="gramStart"/>
            <w:r>
              <w:t>hands</w:t>
            </w:r>
            <w:proofErr w:type="gramEnd"/>
            <w:r>
              <w:t>. Suitable measures include the use of gloves or the washing of hands when leaving the facility.</w:t>
            </w:r>
          </w:p>
          <w:p w14:paraId="6417C28D" w14:textId="21C48E47" w:rsidR="001A05DE" w:rsidRPr="005364A4" w:rsidRDefault="00C33BDC" w:rsidP="00C33BDC">
            <w:pPr>
              <w:pStyle w:val="ListNumberTable1"/>
            </w:pPr>
            <w:proofErr w:type="gramStart"/>
            <w:r>
              <w:t>body</w:t>
            </w:r>
            <w:proofErr w:type="gramEnd"/>
            <w:r>
              <w:t>. This may require personal protective equipment such as dedicated footwear aprons, gowns or overalls to be worn, inspected (for attached invertebrates) and then removed prior to leaving the facility.</w:t>
            </w:r>
          </w:p>
        </w:tc>
        <w:tc>
          <w:tcPr>
            <w:tcW w:w="1248" w:type="pct"/>
          </w:tcPr>
          <w:p w14:paraId="7E8F95BA" w14:textId="43954E89" w:rsidR="001A05DE" w:rsidRPr="005D57A8" w:rsidRDefault="007A6DC8" w:rsidP="00171C93">
            <w:pPr>
              <w:pStyle w:val="ListNumberTable1"/>
              <w:numPr>
                <w:ilvl w:val="0"/>
                <w:numId w:val="433"/>
              </w:numPr>
            </w:pPr>
            <w:r w:rsidRPr="005D57A8">
              <w:t>minor</w:t>
            </w:r>
          </w:p>
          <w:p w14:paraId="65700019" w14:textId="65E6C1B4" w:rsidR="001A05DE" w:rsidRDefault="007A6DC8" w:rsidP="00FF2F9B">
            <w:pPr>
              <w:pStyle w:val="ListNumberTable1"/>
              <w:numPr>
                <w:ilvl w:val="0"/>
                <w:numId w:val="433"/>
              </w:numPr>
            </w:pPr>
            <w:r w:rsidRPr="005D57A8">
              <w:t>minor</w:t>
            </w:r>
          </w:p>
        </w:tc>
      </w:tr>
    </w:tbl>
    <w:p w14:paraId="3FC11D8C" w14:textId="531889CD" w:rsidR="00C33BDC" w:rsidRDefault="0019726D" w:rsidP="00C33BDC">
      <w:pPr>
        <w:pStyle w:val="Caption"/>
      </w:pPr>
      <w:r>
        <w:t>Table 5</w:t>
      </w:r>
      <w:r w:rsidR="00C33BDC">
        <w:t xml:space="preserve"> Transport of goods subject to </w:t>
      </w:r>
      <w:r w:rsidR="00500BB1">
        <w:t>biosecurity control requirement</w:t>
      </w:r>
    </w:p>
    <w:tbl>
      <w:tblPr>
        <w:tblStyle w:val="TableGrid"/>
        <w:tblW w:w="5000" w:type="pct"/>
        <w:tblLayout w:type="fixed"/>
        <w:tblLook w:val="04A0" w:firstRow="1" w:lastRow="0" w:firstColumn="1" w:lastColumn="0" w:noHBand="0" w:noVBand="1"/>
      </w:tblPr>
      <w:tblGrid>
        <w:gridCol w:w="847"/>
        <w:gridCol w:w="5952"/>
        <w:gridCol w:w="2261"/>
      </w:tblGrid>
      <w:tr w:rsidR="00C33BDC" w14:paraId="1680FC0B" w14:textId="77777777" w:rsidTr="00242612">
        <w:trPr>
          <w:tblHeader/>
        </w:trPr>
        <w:tc>
          <w:tcPr>
            <w:tcW w:w="467" w:type="pct"/>
          </w:tcPr>
          <w:p w14:paraId="6E974D83" w14:textId="351BF6BB" w:rsidR="00C33BDC" w:rsidRDefault="00C33BDC" w:rsidP="007805E4">
            <w:pPr>
              <w:pStyle w:val="Numberedtables1"/>
              <w:numPr>
                <w:ilvl w:val="0"/>
                <w:numId w:val="0"/>
              </w:numPr>
            </w:pPr>
          </w:p>
        </w:tc>
        <w:tc>
          <w:tcPr>
            <w:tcW w:w="3285" w:type="pct"/>
          </w:tcPr>
          <w:p w14:paraId="3D8589A2" w14:textId="77777777" w:rsidR="00C33BDC" w:rsidRDefault="00C33BDC" w:rsidP="007805E4">
            <w:pPr>
              <w:pStyle w:val="TableHeading"/>
            </w:pPr>
            <w:r>
              <w:t>Requirement</w:t>
            </w:r>
          </w:p>
        </w:tc>
        <w:tc>
          <w:tcPr>
            <w:tcW w:w="1248" w:type="pct"/>
          </w:tcPr>
          <w:p w14:paraId="46FDED2F" w14:textId="77777777" w:rsidR="00C33BDC" w:rsidRDefault="00C33BDC" w:rsidP="007805E4">
            <w:pPr>
              <w:pStyle w:val="TableHeading"/>
            </w:pPr>
            <w:r>
              <w:t>Non-conformity</w:t>
            </w:r>
          </w:p>
        </w:tc>
      </w:tr>
      <w:tr w:rsidR="00C33BDC" w14:paraId="0CEB0E9F" w14:textId="77777777" w:rsidTr="00242612">
        <w:tc>
          <w:tcPr>
            <w:tcW w:w="467" w:type="pct"/>
          </w:tcPr>
          <w:p w14:paraId="6D51EEE9" w14:textId="09E85E7D" w:rsidR="00C33BDC" w:rsidRDefault="003F7547" w:rsidP="007805E4">
            <w:pPr>
              <w:pStyle w:val="Numberedtables2"/>
              <w:numPr>
                <w:ilvl w:val="0"/>
                <w:numId w:val="0"/>
              </w:numPr>
              <w:ind w:left="454" w:hanging="454"/>
            </w:pPr>
            <w:r>
              <w:t>5.1</w:t>
            </w:r>
          </w:p>
        </w:tc>
        <w:tc>
          <w:tcPr>
            <w:tcW w:w="3285" w:type="pct"/>
          </w:tcPr>
          <w:p w14:paraId="6257B896" w14:textId="6707D4DC" w:rsidR="00C33BDC" w:rsidRPr="005364A4" w:rsidRDefault="00C33BDC" w:rsidP="009412AA">
            <w:pPr>
              <w:pStyle w:val="ListNumberTable1"/>
              <w:numPr>
                <w:ilvl w:val="0"/>
                <w:numId w:val="0"/>
              </w:numPr>
              <w:ind w:left="33" w:hanging="33"/>
            </w:pPr>
            <w:r w:rsidRPr="00C33BDC">
              <w:rPr>
                <w:snapToGrid w:val="0"/>
              </w:rPr>
              <w:t>Host materials used for transport of live invertebrates subject to biosecurity control, must be disposed of as biosecurity waste.  T</w:t>
            </w:r>
            <w:r w:rsidRPr="00E95A36">
              <w:t>he primary container used must be decontaminated, after usage, by a department approved disinfection method.</w:t>
            </w:r>
          </w:p>
        </w:tc>
        <w:tc>
          <w:tcPr>
            <w:tcW w:w="1248" w:type="pct"/>
          </w:tcPr>
          <w:p w14:paraId="788E79FE" w14:textId="2398999F" w:rsidR="00C33BDC" w:rsidRDefault="005071C7" w:rsidP="009412AA">
            <w:pPr>
              <w:pStyle w:val="ListNumberTable1"/>
              <w:numPr>
                <w:ilvl w:val="0"/>
                <w:numId w:val="0"/>
              </w:numPr>
              <w:ind w:left="340" w:hanging="340"/>
            </w:pPr>
            <w:r>
              <w:t>major</w:t>
            </w:r>
          </w:p>
        </w:tc>
      </w:tr>
    </w:tbl>
    <w:p w14:paraId="64AC2532" w14:textId="1580C8C1" w:rsidR="00C33BDC" w:rsidRDefault="003F7547" w:rsidP="00C33BDC">
      <w:pPr>
        <w:pStyle w:val="Caption"/>
      </w:pPr>
      <w:r>
        <w:t>Table 6</w:t>
      </w:r>
      <w:r w:rsidR="00C33BDC">
        <w:t xml:space="preserve"> Movement to non-located approved arrangement sites (no</w:t>
      </w:r>
      <w:r w:rsidR="0019726D">
        <w:t>t at one physical site address) requirements</w:t>
      </w:r>
    </w:p>
    <w:tbl>
      <w:tblPr>
        <w:tblStyle w:val="TableGrid"/>
        <w:tblW w:w="5000" w:type="pct"/>
        <w:tblLayout w:type="fixed"/>
        <w:tblLook w:val="04A0" w:firstRow="1" w:lastRow="0" w:firstColumn="1" w:lastColumn="0" w:noHBand="0" w:noVBand="1"/>
      </w:tblPr>
      <w:tblGrid>
        <w:gridCol w:w="847"/>
        <w:gridCol w:w="5952"/>
        <w:gridCol w:w="2261"/>
      </w:tblGrid>
      <w:tr w:rsidR="00C33BDC" w14:paraId="304B8420" w14:textId="77777777" w:rsidTr="00242612">
        <w:trPr>
          <w:tblHeader/>
        </w:trPr>
        <w:tc>
          <w:tcPr>
            <w:tcW w:w="467" w:type="pct"/>
          </w:tcPr>
          <w:p w14:paraId="3B1BDC09" w14:textId="23BDFDAE" w:rsidR="00C33BDC" w:rsidRDefault="00C33BDC" w:rsidP="007805E4">
            <w:pPr>
              <w:pStyle w:val="Numberedtables1"/>
              <w:numPr>
                <w:ilvl w:val="0"/>
                <w:numId w:val="0"/>
              </w:numPr>
            </w:pPr>
          </w:p>
        </w:tc>
        <w:tc>
          <w:tcPr>
            <w:tcW w:w="3285" w:type="pct"/>
          </w:tcPr>
          <w:p w14:paraId="36D51C30" w14:textId="46B88A63" w:rsidR="00C33BDC" w:rsidRDefault="0019726D" w:rsidP="007805E4">
            <w:pPr>
              <w:pStyle w:val="TableHeading"/>
            </w:pPr>
            <w:r w:rsidRPr="0019726D">
              <w:rPr>
                <w:color w:val="000000" w:themeColor="text1"/>
              </w:rPr>
              <w:t>Requirement</w:t>
            </w:r>
          </w:p>
        </w:tc>
        <w:tc>
          <w:tcPr>
            <w:tcW w:w="1248" w:type="pct"/>
          </w:tcPr>
          <w:p w14:paraId="28A72BE4" w14:textId="77777777" w:rsidR="00C33BDC" w:rsidRDefault="00C33BDC" w:rsidP="007805E4">
            <w:pPr>
              <w:pStyle w:val="TableHeading"/>
            </w:pPr>
            <w:r>
              <w:t>Non-conformity</w:t>
            </w:r>
          </w:p>
        </w:tc>
      </w:tr>
      <w:tr w:rsidR="00C33BDC" w14:paraId="38A206B4" w14:textId="77777777" w:rsidTr="00242612">
        <w:tc>
          <w:tcPr>
            <w:tcW w:w="467" w:type="pct"/>
          </w:tcPr>
          <w:p w14:paraId="5C187F3D" w14:textId="555C151F" w:rsidR="00C33BDC" w:rsidRDefault="003F7547" w:rsidP="007805E4">
            <w:pPr>
              <w:pStyle w:val="Numberedtables2"/>
              <w:numPr>
                <w:ilvl w:val="0"/>
                <w:numId w:val="0"/>
              </w:numPr>
              <w:ind w:left="454" w:hanging="454"/>
            </w:pPr>
            <w:r>
              <w:t>6.1</w:t>
            </w:r>
          </w:p>
        </w:tc>
        <w:tc>
          <w:tcPr>
            <w:tcW w:w="3285" w:type="pct"/>
          </w:tcPr>
          <w:p w14:paraId="32D6292B" w14:textId="32DDE768" w:rsidR="00C33BDC" w:rsidRPr="005364A4" w:rsidRDefault="00C33BDC" w:rsidP="009412AA">
            <w:pPr>
              <w:pStyle w:val="ListNumberTable1"/>
              <w:numPr>
                <w:ilvl w:val="0"/>
                <w:numId w:val="0"/>
              </w:numPr>
              <w:ind w:left="33" w:hanging="33"/>
            </w:pPr>
            <w:r w:rsidRPr="00C33BDC">
              <w:rPr>
                <w:snapToGrid w:val="0"/>
              </w:rPr>
              <w:t xml:space="preserve">The department must be notified in writing and approval obtained, prior to the transport of live invertebrates subject to biosecurity control to </w:t>
            </w:r>
            <w:proofErr w:type="spellStart"/>
            <w:r w:rsidRPr="00C33BDC">
              <w:rPr>
                <w:snapToGrid w:val="0"/>
              </w:rPr>
              <w:t>non co-</w:t>
            </w:r>
            <w:proofErr w:type="spellEnd"/>
            <w:r w:rsidRPr="00C33BDC">
              <w:rPr>
                <w:snapToGrid w:val="0"/>
              </w:rPr>
              <w:t>located approved arrangement sites</w:t>
            </w:r>
          </w:p>
        </w:tc>
        <w:tc>
          <w:tcPr>
            <w:tcW w:w="1248" w:type="pct"/>
          </w:tcPr>
          <w:p w14:paraId="694C8BF4" w14:textId="2B47734A" w:rsidR="00C33BDC" w:rsidRDefault="005071C7" w:rsidP="009412AA">
            <w:pPr>
              <w:pStyle w:val="ListNumberTable1"/>
              <w:numPr>
                <w:ilvl w:val="0"/>
                <w:numId w:val="0"/>
              </w:numPr>
              <w:ind w:left="340" w:hanging="340"/>
            </w:pPr>
            <w:r>
              <w:t>major</w:t>
            </w:r>
          </w:p>
        </w:tc>
      </w:tr>
      <w:tr w:rsidR="00C33BDC" w14:paraId="46343BA2" w14:textId="77777777" w:rsidTr="00242612">
        <w:tc>
          <w:tcPr>
            <w:tcW w:w="467" w:type="pct"/>
          </w:tcPr>
          <w:p w14:paraId="67038AA5" w14:textId="48A32053" w:rsidR="00C33BDC" w:rsidRDefault="003F7547" w:rsidP="007805E4">
            <w:pPr>
              <w:pStyle w:val="Numberedtables2"/>
              <w:numPr>
                <w:ilvl w:val="0"/>
                <w:numId w:val="0"/>
              </w:numPr>
              <w:ind w:left="454" w:hanging="454"/>
            </w:pPr>
            <w:r>
              <w:t>6.2</w:t>
            </w:r>
          </w:p>
        </w:tc>
        <w:tc>
          <w:tcPr>
            <w:tcW w:w="3285" w:type="pct"/>
          </w:tcPr>
          <w:p w14:paraId="0DEACB37" w14:textId="5553DE67" w:rsidR="00C33BDC" w:rsidRPr="00C33BDC" w:rsidRDefault="00C33BDC" w:rsidP="009412AA">
            <w:pPr>
              <w:pStyle w:val="ListNumberTable1"/>
              <w:numPr>
                <w:ilvl w:val="0"/>
                <w:numId w:val="0"/>
              </w:numPr>
              <w:ind w:left="33" w:hanging="33"/>
              <w:rPr>
                <w:snapToGrid w:val="0"/>
              </w:rPr>
            </w:pPr>
            <w:r w:rsidRPr="00C33BDC">
              <w:rPr>
                <w:snapToGrid w:val="0"/>
              </w:rPr>
              <w:t xml:space="preserve">The transport of live invertebrates to </w:t>
            </w:r>
            <w:proofErr w:type="spellStart"/>
            <w:r w:rsidRPr="00C33BDC">
              <w:rPr>
                <w:snapToGrid w:val="0"/>
              </w:rPr>
              <w:t>non co-</w:t>
            </w:r>
            <w:proofErr w:type="spellEnd"/>
            <w:r w:rsidRPr="00C33BDC">
              <w:rPr>
                <w:snapToGrid w:val="0"/>
              </w:rPr>
              <w:t>located approved arrangement sites must be in a crush resistant and shatter proof primary container/receptacle that prevents escape of the invertebrate, and a secondary containment/receptacle.</w:t>
            </w:r>
          </w:p>
        </w:tc>
        <w:tc>
          <w:tcPr>
            <w:tcW w:w="1248" w:type="pct"/>
          </w:tcPr>
          <w:p w14:paraId="0382A658" w14:textId="6F1EB7B8" w:rsidR="00C33BDC" w:rsidRDefault="005071C7" w:rsidP="009412AA">
            <w:pPr>
              <w:pStyle w:val="ListNumberTable1"/>
              <w:numPr>
                <w:ilvl w:val="0"/>
                <w:numId w:val="0"/>
              </w:numPr>
              <w:ind w:left="340" w:hanging="340"/>
            </w:pPr>
            <w:r>
              <w:t>major</w:t>
            </w:r>
          </w:p>
        </w:tc>
      </w:tr>
    </w:tbl>
    <w:p w14:paraId="397C7E0C" w14:textId="69C41CB7" w:rsidR="00C33BDC" w:rsidRDefault="003F7547" w:rsidP="00C33BDC">
      <w:pPr>
        <w:pStyle w:val="Caption"/>
      </w:pPr>
      <w:r>
        <w:t>Table 7</w:t>
      </w:r>
      <w:r w:rsidR="00C33BDC">
        <w:t xml:space="preserve"> Movement to co-located approved arrangement sites or approved arrangement sites at one physical site address requirements </w:t>
      </w:r>
    </w:p>
    <w:tbl>
      <w:tblPr>
        <w:tblStyle w:val="TableGrid"/>
        <w:tblW w:w="5000" w:type="pct"/>
        <w:tblLayout w:type="fixed"/>
        <w:tblLook w:val="04A0" w:firstRow="1" w:lastRow="0" w:firstColumn="1" w:lastColumn="0" w:noHBand="0" w:noVBand="1"/>
      </w:tblPr>
      <w:tblGrid>
        <w:gridCol w:w="847"/>
        <w:gridCol w:w="5952"/>
        <w:gridCol w:w="2261"/>
      </w:tblGrid>
      <w:tr w:rsidR="00C33BDC" w14:paraId="7AD2B1A0" w14:textId="77777777" w:rsidTr="00242612">
        <w:trPr>
          <w:tblHeader/>
        </w:trPr>
        <w:tc>
          <w:tcPr>
            <w:tcW w:w="467" w:type="pct"/>
          </w:tcPr>
          <w:p w14:paraId="77FC5AE3" w14:textId="4AB9CCFC" w:rsidR="00C33BDC" w:rsidRDefault="00C33BDC" w:rsidP="007805E4">
            <w:pPr>
              <w:pStyle w:val="Numberedtables1"/>
              <w:numPr>
                <w:ilvl w:val="0"/>
                <w:numId w:val="0"/>
              </w:numPr>
            </w:pPr>
          </w:p>
        </w:tc>
        <w:tc>
          <w:tcPr>
            <w:tcW w:w="3285" w:type="pct"/>
          </w:tcPr>
          <w:p w14:paraId="2737B013" w14:textId="58026795" w:rsidR="00C33BDC" w:rsidRDefault="00C33BDC" w:rsidP="007805E4">
            <w:pPr>
              <w:pStyle w:val="TableHeading"/>
            </w:pPr>
            <w:r w:rsidRPr="00C33BDC">
              <w:rPr>
                <w:color w:val="000000" w:themeColor="text1"/>
              </w:rPr>
              <w:t>Requirement</w:t>
            </w:r>
          </w:p>
        </w:tc>
        <w:tc>
          <w:tcPr>
            <w:tcW w:w="1248" w:type="pct"/>
          </w:tcPr>
          <w:p w14:paraId="1E6A9B40" w14:textId="77777777" w:rsidR="00C33BDC" w:rsidRDefault="00C33BDC" w:rsidP="007805E4">
            <w:pPr>
              <w:pStyle w:val="TableHeading"/>
            </w:pPr>
            <w:r>
              <w:t>Non-conformity</w:t>
            </w:r>
          </w:p>
        </w:tc>
      </w:tr>
      <w:tr w:rsidR="00C33BDC" w14:paraId="1AA7D752" w14:textId="77777777" w:rsidTr="00242612">
        <w:tc>
          <w:tcPr>
            <w:tcW w:w="467" w:type="pct"/>
          </w:tcPr>
          <w:p w14:paraId="7FF53CFC" w14:textId="2CD28DCC" w:rsidR="00C33BDC" w:rsidRDefault="003F7547" w:rsidP="007805E4">
            <w:pPr>
              <w:pStyle w:val="Numberedtables2"/>
              <w:numPr>
                <w:ilvl w:val="0"/>
                <w:numId w:val="0"/>
              </w:numPr>
              <w:ind w:left="454" w:hanging="454"/>
            </w:pPr>
            <w:r>
              <w:t>7.1</w:t>
            </w:r>
          </w:p>
        </w:tc>
        <w:tc>
          <w:tcPr>
            <w:tcW w:w="3285" w:type="pct"/>
          </w:tcPr>
          <w:p w14:paraId="7E31851B" w14:textId="6A8D7F9D" w:rsidR="00C33BDC" w:rsidRPr="005364A4" w:rsidRDefault="00C33BDC" w:rsidP="009412AA">
            <w:pPr>
              <w:pStyle w:val="ListNumberTable1"/>
              <w:numPr>
                <w:ilvl w:val="0"/>
                <w:numId w:val="0"/>
              </w:numPr>
              <w:ind w:left="33" w:hanging="33"/>
            </w:pPr>
            <w:r>
              <w:t>Live invertebrates subject to biosecurity control transported to co-located approved arrangement sites must be within a</w:t>
            </w:r>
            <w:r w:rsidRPr="00C33BDC">
              <w:rPr>
                <w:snapToGrid w:val="0"/>
              </w:rPr>
              <w:t xml:space="preserve"> crush resistant and shatter proof primary container/receptacle that prevents escape of the invertebrate.</w:t>
            </w:r>
          </w:p>
        </w:tc>
        <w:tc>
          <w:tcPr>
            <w:tcW w:w="1248" w:type="pct"/>
          </w:tcPr>
          <w:p w14:paraId="57134E18" w14:textId="57B46E9C" w:rsidR="00C33BDC" w:rsidRDefault="005071C7" w:rsidP="009412AA">
            <w:pPr>
              <w:pStyle w:val="ListNumberTable1"/>
              <w:numPr>
                <w:ilvl w:val="0"/>
                <w:numId w:val="0"/>
              </w:numPr>
              <w:ind w:left="340" w:hanging="340"/>
            </w:pPr>
            <w:r>
              <w:t>major</w:t>
            </w:r>
          </w:p>
        </w:tc>
      </w:tr>
    </w:tbl>
    <w:p w14:paraId="3316E98E" w14:textId="06FB3E78" w:rsidR="00E21727" w:rsidRDefault="003F7547" w:rsidP="00E21727">
      <w:pPr>
        <w:pStyle w:val="Caption"/>
      </w:pPr>
      <w:r>
        <w:t>Table 8</w:t>
      </w:r>
      <w:r w:rsidR="00E21727">
        <w:t xml:space="preserve"> Information management – general records</w:t>
      </w:r>
      <w:r w:rsidR="00500BB1">
        <w:t xml:space="preserve"> requirement</w:t>
      </w:r>
    </w:p>
    <w:tbl>
      <w:tblPr>
        <w:tblStyle w:val="TableGrid"/>
        <w:tblW w:w="5000" w:type="pct"/>
        <w:tblLayout w:type="fixed"/>
        <w:tblLook w:val="04A0" w:firstRow="1" w:lastRow="0" w:firstColumn="1" w:lastColumn="0" w:noHBand="0" w:noVBand="1"/>
      </w:tblPr>
      <w:tblGrid>
        <w:gridCol w:w="847"/>
        <w:gridCol w:w="5952"/>
        <w:gridCol w:w="2261"/>
      </w:tblGrid>
      <w:tr w:rsidR="00E21727" w14:paraId="2BB5D254" w14:textId="77777777" w:rsidTr="00242612">
        <w:trPr>
          <w:tblHeader/>
        </w:trPr>
        <w:tc>
          <w:tcPr>
            <w:tcW w:w="467" w:type="pct"/>
          </w:tcPr>
          <w:p w14:paraId="110ACBD3" w14:textId="406B6C27" w:rsidR="00E21727" w:rsidRDefault="00E21727" w:rsidP="007805E4">
            <w:pPr>
              <w:pStyle w:val="Numberedtables1"/>
              <w:numPr>
                <w:ilvl w:val="0"/>
                <w:numId w:val="0"/>
              </w:numPr>
            </w:pPr>
          </w:p>
        </w:tc>
        <w:tc>
          <w:tcPr>
            <w:tcW w:w="3285" w:type="pct"/>
          </w:tcPr>
          <w:p w14:paraId="663A0BF5" w14:textId="77777777" w:rsidR="00E21727" w:rsidRDefault="00E21727" w:rsidP="007805E4">
            <w:pPr>
              <w:pStyle w:val="TableHeading"/>
            </w:pPr>
            <w:r w:rsidRPr="00C33BDC">
              <w:rPr>
                <w:color w:val="000000" w:themeColor="text1"/>
              </w:rPr>
              <w:t>Requirement</w:t>
            </w:r>
          </w:p>
        </w:tc>
        <w:tc>
          <w:tcPr>
            <w:tcW w:w="1248" w:type="pct"/>
          </w:tcPr>
          <w:p w14:paraId="5BE99995" w14:textId="77777777" w:rsidR="00E21727" w:rsidRDefault="00E21727" w:rsidP="007805E4">
            <w:pPr>
              <w:pStyle w:val="TableHeading"/>
            </w:pPr>
            <w:r>
              <w:t>Non-conformity</w:t>
            </w:r>
          </w:p>
        </w:tc>
      </w:tr>
      <w:tr w:rsidR="00E21727" w14:paraId="22D2DC13" w14:textId="77777777" w:rsidTr="00242612">
        <w:tc>
          <w:tcPr>
            <w:tcW w:w="467" w:type="pct"/>
          </w:tcPr>
          <w:p w14:paraId="7952BB40" w14:textId="2E5A7445" w:rsidR="00E21727" w:rsidRDefault="00040C26" w:rsidP="007805E4">
            <w:pPr>
              <w:pStyle w:val="Numberedtables2"/>
              <w:numPr>
                <w:ilvl w:val="0"/>
                <w:numId w:val="0"/>
              </w:numPr>
              <w:ind w:left="454" w:hanging="454"/>
            </w:pPr>
            <w:r>
              <w:t>8.1</w:t>
            </w:r>
          </w:p>
        </w:tc>
        <w:tc>
          <w:tcPr>
            <w:tcW w:w="3285" w:type="pct"/>
          </w:tcPr>
          <w:p w14:paraId="3708068E" w14:textId="1BA73A5A" w:rsidR="00E21727" w:rsidRDefault="00E21727" w:rsidP="00E21727">
            <w:pPr>
              <w:pStyle w:val="Normalsmall"/>
            </w:pPr>
            <w:r>
              <w:t>The b</w:t>
            </w:r>
            <w:r w:rsidR="00013FAD">
              <w:t>iosecurity industry participant</w:t>
            </w:r>
            <w:r w:rsidR="00157D87">
              <w:t xml:space="preserve"> </w:t>
            </w:r>
            <w:r>
              <w:t>must maintain records of any breeding and/or derivative from the original invertebrates subject to biosecurity control, including:</w:t>
            </w:r>
          </w:p>
          <w:p w14:paraId="49F04FCD" w14:textId="1402173E" w:rsidR="00E21727" w:rsidRDefault="00E21727" w:rsidP="00171C93">
            <w:pPr>
              <w:pStyle w:val="ListNumberTable1"/>
              <w:numPr>
                <w:ilvl w:val="0"/>
                <w:numId w:val="221"/>
              </w:numPr>
            </w:pPr>
            <w:r>
              <w:t>spe</w:t>
            </w:r>
            <w:r w:rsidR="00BF500D">
              <w:t>cies and approximate quantities</w:t>
            </w:r>
          </w:p>
          <w:p w14:paraId="233239A0" w14:textId="1E5A7250" w:rsidR="00E21727" w:rsidRDefault="00E21727" w:rsidP="00E21727">
            <w:pPr>
              <w:pStyle w:val="ListNumberTable1"/>
            </w:pPr>
            <w:r>
              <w:t xml:space="preserve">location or </w:t>
            </w:r>
            <w:r w:rsidR="00BF500D">
              <w:t>part of the facility where held</w:t>
            </w:r>
          </w:p>
          <w:p w14:paraId="75E6852D" w14:textId="7AB67827" w:rsidR="00E21727" w:rsidRPr="005364A4" w:rsidRDefault="00E21727" w:rsidP="00E21727">
            <w:pPr>
              <w:pStyle w:val="ListNumberTable1"/>
            </w:pPr>
            <w:proofErr w:type="gramStart"/>
            <w:r>
              <w:t>which</w:t>
            </w:r>
            <w:proofErr w:type="gramEnd"/>
            <w:r>
              <w:t xml:space="preserve"> goods (species) subject to biosecurity control the inverte</w:t>
            </w:r>
            <w:r w:rsidR="009412AA">
              <w:t>brate or derivative was derived</w:t>
            </w:r>
            <w:r>
              <w:t xml:space="preserve"> and traceability to Import Permit and biosecurity control direction</w:t>
            </w:r>
            <w:r w:rsidR="00BF500D">
              <w:t>.</w:t>
            </w:r>
          </w:p>
        </w:tc>
        <w:tc>
          <w:tcPr>
            <w:tcW w:w="1248" w:type="pct"/>
          </w:tcPr>
          <w:p w14:paraId="0EABC5F4" w14:textId="584B0228" w:rsidR="00E21727" w:rsidRPr="005D57A8" w:rsidRDefault="00262653" w:rsidP="00171C93">
            <w:pPr>
              <w:pStyle w:val="ListNumberTable1"/>
              <w:numPr>
                <w:ilvl w:val="0"/>
                <w:numId w:val="438"/>
              </w:numPr>
            </w:pPr>
            <w:r w:rsidRPr="005D57A8">
              <w:t>minor</w:t>
            </w:r>
          </w:p>
          <w:p w14:paraId="5A22713D" w14:textId="6FEEC656" w:rsidR="00262653" w:rsidRDefault="00262653" w:rsidP="00171C93">
            <w:pPr>
              <w:pStyle w:val="ListNumberTable1"/>
              <w:numPr>
                <w:ilvl w:val="0"/>
                <w:numId w:val="438"/>
              </w:numPr>
            </w:pPr>
            <w:r>
              <w:t>minor</w:t>
            </w:r>
          </w:p>
          <w:p w14:paraId="5AFC79A0" w14:textId="295CB75B" w:rsidR="00262653" w:rsidRDefault="00262653" w:rsidP="00171C93">
            <w:pPr>
              <w:pStyle w:val="ListNumberTable1"/>
              <w:numPr>
                <w:ilvl w:val="0"/>
                <w:numId w:val="438"/>
              </w:numPr>
            </w:pPr>
            <w:r>
              <w:t>minor</w:t>
            </w:r>
          </w:p>
        </w:tc>
      </w:tr>
    </w:tbl>
    <w:p w14:paraId="18E001E9" w14:textId="765F2107" w:rsidR="00C33BDC" w:rsidRDefault="00C33BDC" w:rsidP="00C33BDC"/>
    <w:sectPr w:rsidR="00C33BDC">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03560" w14:textId="77777777" w:rsidR="00BE5566" w:rsidRDefault="00BE5566">
      <w:r>
        <w:separator/>
      </w:r>
    </w:p>
    <w:p w14:paraId="20EC7E04" w14:textId="77777777" w:rsidR="00BE5566" w:rsidRDefault="00BE5566"/>
    <w:p w14:paraId="2BAB26A3" w14:textId="77777777" w:rsidR="00BE5566" w:rsidRDefault="00BE5566"/>
    <w:p w14:paraId="5824FE89" w14:textId="77777777" w:rsidR="00BE5566" w:rsidRDefault="00BE5566"/>
  </w:endnote>
  <w:endnote w:type="continuationSeparator" w:id="0">
    <w:p w14:paraId="7C08E8FB" w14:textId="77777777" w:rsidR="00BE5566" w:rsidRDefault="00BE5566">
      <w:r>
        <w:continuationSeparator/>
      </w:r>
    </w:p>
    <w:p w14:paraId="7CDEEF93" w14:textId="77777777" w:rsidR="00BE5566" w:rsidRDefault="00BE5566"/>
    <w:p w14:paraId="0F99C720" w14:textId="77777777" w:rsidR="00BE5566" w:rsidRDefault="00BE5566"/>
    <w:p w14:paraId="278D9C40" w14:textId="77777777" w:rsidR="00BE5566" w:rsidRDefault="00BE5566"/>
  </w:endnote>
  <w:endnote w:type="continuationNotice" w:id="1">
    <w:p w14:paraId="4D29F3DF" w14:textId="77777777" w:rsidR="00BE5566" w:rsidRDefault="00BE5566">
      <w:pPr>
        <w:pStyle w:val="Footer"/>
      </w:pPr>
    </w:p>
    <w:p w14:paraId="5D7D8DCC" w14:textId="77777777" w:rsidR="00BE5566" w:rsidRDefault="00BE5566"/>
    <w:p w14:paraId="34B5B881" w14:textId="77777777" w:rsidR="00BE5566" w:rsidRDefault="00BE5566"/>
    <w:p w14:paraId="4AD27292" w14:textId="77777777" w:rsidR="00BE5566" w:rsidRDefault="00BE5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5164" w14:textId="77777777" w:rsidR="00BE5566" w:rsidRDefault="00BE5566">
    <w:pPr>
      <w:pStyle w:val="Footer"/>
    </w:pPr>
    <w:r>
      <w:t>Department of Agriculture and Water Resources</w:t>
    </w:r>
  </w:p>
  <w:p w14:paraId="2F14548D" w14:textId="77777777" w:rsidR="00BE5566" w:rsidRDefault="00BE5566">
    <w:pPr>
      <w:pStyle w:val="Footer"/>
    </w:pPr>
    <w:r>
      <w:fldChar w:fldCharType="begin"/>
    </w:r>
    <w:r>
      <w:instrText xml:space="preserve"> PAGE   \* MERGEFORMAT </w:instrText>
    </w:r>
    <w:r>
      <w:fldChar w:fldCharType="separate"/>
    </w:r>
    <w:r w:rsidR="000B36A2">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F31E6" w14:textId="77777777" w:rsidR="00BE5566" w:rsidRDefault="00BE5566">
      <w:r>
        <w:separator/>
      </w:r>
    </w:p>
    <w:p w14:paraId="3DCA30FA" w14:textId="77777777" w:rsidR="00BE5566" w:rsidRDefault="00BE5566"/>
    <w:p w14:paraId="10C5BA5E" w14:textId="77777777" w:rsidR="00BE5566" w:rsidRDefault="00BE5566"/>
    <w:p w14:paraId="2A7B519C" w14:textId="77777777" w:rsidR="00BE5566" w:rsidRDefault="00BE5566"/>
  </w:footnote>
  <w:footnote w:type="continuationSeparator" w:id="0">
    <w:p w14:paraId="5C51D7C0" w14:textId="77777777" w:rsidR="00BE5566" w:rsidRDefault="00BE5566">
      <w:r>
        <w:continuationSeparator/>
      </w:r>
    </w:p>
    <w:p w14:paraId="4ACEB5DE" w14:textId="77777777" w:rsidR="00BE5566" w:rsidRDefault="00BE5566"/>
    <w:p w14:paraId="7723ECAC" w14:textId="77777777" w:rsidR="00BE5566" w:rsidRDefault="00BE5566"/>
    <w:p w14:paraId="54994947" w14:textId="77777777" w:rsidR="00BE5566" w:rsidRDefault="00BE5566"/>
  </w:footnote>
  <w:footnote w:type="continuationNotice" w:id="1">
    <w:p w14:paraId="5CAA1BEC" w14:textId="77777777" w:rsidR="00BE5566" w:rsidRDefault="00BE5566">
      <w:pPr>
        <w:pStyle w:val="Footer"/>
      </w:pPr>
    </w:p>
    <w:p w14:paraId="04FE2479" w14:textId="77777777" w:rsidR="00BE5566" w:rsidRDefault="00BE5566"/>
    <w:p w14:paraId="24C9F37A" w14:textId="77777777" w:rsidR="00BE5566" w:rsidRDefault="00BE5566"/>
    <w:p w14:paraId="7EBDB2E1" w14:textId="77777777" w:rsidR="00BE5566" w:rsidRDefault="00BE55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6C22" w14:textId="7F93B07B" w:rsidR="00BE5566" w:rsidRDefault="00BE5566">
    <w:pPr>
      <w:pStyle w:val="Header"/>
    </w:pPr>
    <w:r>
      <w:t>Approved arrangement for biosecurity containment level 1 (BC1) facilities requirements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8FF45" w14:textId="77777777" w:rsidR="00BE5566" w:rsidRDefault="00BE5566">
    <w:pPr>
      <w:pStyle w:val="Header"/>
    </w:pPr>
    <w:r>
      <w:rPr>
        <w:noProof/>
        <w:lang w:eastAsia="en-AU"/>
      </w:rPr>
      <w:drawing>
        <wp:inline distT="0" distB="0" distL="0" distR="0" wp14:anchorId="03585A30" wp14:editId="6F888B26">
          <wp:extent cx="2316480" cy="737616"/>
          <wp:effectExtent l="0" t="0" r="7620" b="5715"/>
          <wp:docPr id="3" name="Picture 3"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ACC39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E32D80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118A13A7"/>
    <w:multiLevelType w:val="hybridMultilevel"/>
    <w:tmpl w:val="58E23A00"/>
    <w:lvl w:ilvl="0" w:tplc="BDC4A89E">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A2BC5"/>
    <w:multiLevelType w:val="multilevel"/>
    <w:tmpl w:val="44B09D18"/>
    <w:numStyleLink w:val="TableList"/>
  </w:abstractNum>
  <w:abstractNum w:abstractNumId="4" w15:restartNumberingAfterBreak="0">
    <w:nsid w:val="157D033B"/>
    <w:multiLevelType w:val="multilevel"/>
    <w:tmpl w:val="1DA6CB4A"/>
    <w:styleLink w:val="Numberedtables"/>
    <w:lvl w:ilvl="0">
      <w:start w:val="1"/>
      <w:numFmt w:val="decimal"/>
      <w:pStyle w:val="Numberedtables1"/>
      <w:lvlText w:val="%1"/>
      <w:lvlJc w:val="left"/>
      <w:pPr>
        <w:tabs>
          <w:tab w:val="num" w:pos="454"/>
        </w:tabs>
        <w:ind w:left="454" w:hanging="454"/>
      </w:pPr>
      <w:rPr>
        <w:rFonts w:hint="default"/>
      </w:rPr>
    </w:lvl>
    <w:lvl w:ilvl="1">
      <w:start w:val="1"/>
      <w:numFmt w:val="decimal"/>
      <w:pStyle w:val="Numberedtables2"/>
      <w:lvlText w:val="%1.%2"/>
      <w:lvlJc w:val="left"/>
      <w:pPr>
        <w:tabs>
          <w:tab w:val="num" w:pos="454"/>
        </w:tabs>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9E20DF28"/>
    <w:styleLink w:val="Headinglist"/>
    <w:lvl w:ilvl="0">
      <w:start w:val="1"/>
      <w:numFmt w:val="decimal"/>
      <w:lvlText w:val="%1"/>
      <w:lvlJc w:val="left"/>
      <w:pPr>
        <w:ind w:left="680" w:hanging="680"/>
      </w:pPr>
      <w:rPr>
        <w:rFonts w:hint="default"/>
        <w:b/>
        <w:bCs w:val="0"/>
        <w:i w:val="0"/>
        <w:iCs w:val="0"/>
        <w:caps w:val="0"/>
        <w:smallCaps w:val="0"/>
        <w:strike w:val="0"/>
        <w:dstrike w:val="0"/>
        <w:noProof w:val="0"/>
        <w:vanish w:val="0"/>
        <w:color w:val="943634" w:themeColor="accent2" w:themeShade="B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680" w:hanging="680"/>
      </w:pPr>
      <w:rPr>
        <w:rFonts w:hint="default"/>
        <w:b/>
        <w:i w:val="0"/>
      </w:rPr>
    </w:lvl>
    <w:lvl w:ilvl="2">
      <w:start w:val="1"/>
      <w:numFmt w:val="decimal"/>
      <w:lvlText w:val="%1.%2.%3"/>
      <w:lvlJc w:val="left"/>
      <w:pPr>
        <w:ind w:left="680" w:hanging="680"/>
      </w:pPr>
      <w:rPr>
        <w:rFonts w:hint="default"/>
        <w:b/>
        <w:i w:val="0"/>
        <w:caps w:val="0"/>
        <w:strike w:val="0"/>
        <w:dstrike w:val="0"/>
        <w:vanish w:val="0"/>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6342F6"/>
    <w:multiLevelType w:val="multilevel"/>
    <w:tmpl w:val="E16C7F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07D5FE3"/>
    <w:multiLevelType w:val="multilevel"/>
    <w:tmpl w:val="A516D2FC"/>
    <w:styleLink w:val="Appendixheading"/>
    <w:lvl w:ilvl="0">
      <w:start w:val="1"/>
      <w:numFmt w:val="upperLetter"/>
      <w:pStyle w:val="AppendixHeading1"/>
      <w:lvlText w:val="Appendix %1:"/>
      <w:lvlJc w:val="left"/>
      <w:pPr>
        <w:tabs>
          <w:tab w:val="num" w:pos="851"/>
        </w:tabs>
        <w:ind w:left="0" w:firstLine="0"/>
      </w:pPr>
      <w:rPr>
        <w:rFonts w:hint="default"/>
      </w:rPr>
    </w:lvl>
    <w:lvl w:ilvl="1">
      <w:start w:val="1"/>
      <w:numFmt w:val="decimal"/>
      <w:lvlRestart w:val="0"/>
      <w:pStyle w:val="AppendixHeading2"/>
      <w:lvlText w:val="%1.%2"/>
      <w:lvlJc w:val="left"/>
      <w:pPr>
        <w:tabs>
          <w:tab w:val="num" w:pos="851"/>
        </w:tabs>
        <w:ind w:left="0" w:firstLine="0"/>
      </w:pPr>
      <w:rPr>
        <w:rFonts w:hint="default"/>
        <w:color w:val="773141"/>
      </w:rPr>
    </w:lvl>
    <w:lvl w:ilvl="2">
      <w:start w:val="1"/>
      <w:numFmt w:val="decimal"/>
      <w:pStyle w:val="AppendixHeading3"/>
      <w:lvlText w:val="%1.%2.%3"/>
      <w:lvlJc w:val="left"/>
      <w:pPr>
        <w:tabs>
          <w:tab w:val="num" w:pos="851"/>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7F7415"/>
    <w:multiLevelType w:val="multilevel"/>
    <w:tmpl w:val="60E6DA8C"/>
    <w:styleLink w:val="Compliance"/>
    <w:lvl w:ilvl="0">
      <w:start w:val="1"/>
      <w:numFmt w:val="decimal"/>
      <w:lvlText w:val="%1"/>
      <w:lvlJc w:val="left"/>
      <w:pPr>
        <w:tabs>
          <w:tab w:val="num" w:pos="567"/>
        </w:tabs>
        <w:ind w:left="567" w:hanging="567"/>
      </w:pPr>
      <w:rPr>
        <w:rFonts w:hint="default"/>
      </w:rPr>
    </w:lvl>
    <w:lvl w:ilvl="1">
      <w:start w:val="1"/>
      <w:numFmt w:val="decimal"/>
      <w:pStyle w:val="Normalnumbered"/>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1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19106E"/>
    <w:multiLevelType w:val="multilevel"/>
    <w:tmpl w:val="87042AD0"/>
    <w:lvl w:ilvl="0">
      <w:start w:val="1"/>
      <w:numFmt w:val="decimal"/>
      <w:pStyle w:val="Heading3"/>
      <w:lvlText w:val="%1"/>
      <w:lvlJc w:val="left"/>
      <w:pPr>
        <w:ind w:left="680" w:hanging="680"/>
      </w:pPr>
      <w:rPr>
        <w:rFonts w:hint="default"/>
        <w:b/>
        <w:bCs w:val="0"/>
        <w:i w:val="0"/>
        <w:iCs w:val="0"/>
        <w:caps w:val="0"/>
        <w:smallCaps w:val="0"/>
        <w:strike w:val="0"/>
        <w:dstrike w:val="0"/>
        <w:noProof w:val="0"/>
        <w:vanish w:val="0"/>
        <w:color w:val="943634" w:themeColor="accent2" w:themeShade="B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4"/>
      <w:lvlText w:val="%1.%2"/>
      <w:lvlJc w:val="left"/>
      <w:pPr>
        <w:ind w:left="680" w:hanging="680"/>
      </w:pPr>
      <w:rPr>
        <w:rFonts w:hint="default"/>
        <w:b/>
        <w:i w:val="0"/>
      </w:rPr>
    </w:lvl>
    <w:lvl w:ilvl="2">
      <w:start w:val="1"/>
      <w:numFmt w:val="decimal"/>
      <w:lvlText w:val="%1.%2.%3"/>
      <w:lvlJc w:val="left"/>
      <w:pPr>
        <w:ind w:left="680" w:hanging="680"/>
      </w:pPr>
      <w:rPr>
        <w:rFonts w:hint="default"/>
        <w:b/>
        <w:i w:val="0"/>
        <w:caps w:val="0"/>
        <w:strike w:val="0"/>
        <w:dstrike w:val="0"/>
        <w:vanish w:val="0"/>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E491605"/>
    <w:multiLevelType w:val="hybridMultilevel"/>
    <w:tmpl w:val="B866BCF4"/>
    <w:lvl w:ilvl="0" w:tplc="5FC45E34">
      <w:start w:val="1"/>
      <w:numFmt w:val="decimal"/>
      <w:pStyle w:val="AppendixCTitle"/>
      <w:lvlText w:val="C.%1"/>
      <w:lvlJc w:val="left"/>
      <w:pPr>
        <w:ind w:left="720" w:hanging="360"/>
      </w:pPr>
      <w:rPr>
        <w:rFonts w:hint="default"/>
      </w:rPr>
    </w:lvl>
    <w:lvl w:ilvl="1" w:tplc="0C090019" w:tentative="1">
      <w:start w:val="1"/>
      <w:numFmt w:val="lowerLetter"/>
      <w:pStyle w:val="AppendixCTitle"/>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F90229"/>
    <w:multiLevelType w:val="multilevel"/>
    <w:tmpl w:val="44B09D18"/>
    <w:styleLink w:val="TableList"/>
    <w:lvl w:ilvl="0">
      <w:start w:val="1"/>
      <w:numFmt w:val="lowerRoman"/>
      <w:pStyle w:val="ListNumberTable1"/>
      <w:lvlText w:val="%1)"/>
      <w:lvlJc w:val="left"/>
      <w:pPr>
        <w:ind w:left="340" w:hanging="340"/>
      </w:pPr>
      <w:rPr>
        <w:rFonts w:asciiTheme="majorHAnsi" w:hAnsiTheme="majorHAnsi" w:hint="default"/>
        <w:sz w:val="18"/>
      </w:rPr>
    </w:lvl>
    <w:lvl w:ilvl="1">
      <w:start w:val="1"/>
      <w:numFmt w:val="lowerLetter"/>
      <w:pStyle w:val="ListNumberTable2"/>
      <w:lvlText w:val="%2)"/>
      <w:lvlJc w:val="left"/>
      <w:pPr>
        <w:ind w:left="68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9EA0E17A"/>
    <w:styleLink w:val="Numberlist"/>
    <w:lvl w:ilvl="0">
      <w:start w:val="1"/>
      <w:numFmt w:val="lowerRoman"/>
      <w:pStyle w:val="ListNumber"/>
      <w:lvlText w:val="%1)"/>
      <w:lvlJc w:val="left"/>
      <w:pPr>
        <w:tabs>
          <w:tab w:val="num" w:pos="567"/>
        </w:tabs>
        <w:ind w:left="567" w:hanging="567"/>
      </w:pPr>
      <w:rPr>
        <w:rFonts w:hint="default"/>
        <w:color w:val="auto"/>
      </w:rPr>
    </w:lvl>
    <w:lvl w:ilvl="1">
      <w:start w:val="1"/>
      <w:numFmt w:val="lowerLetter"/>
      <w:pStyle w:val="ListNumber2"/>
      <w:lvlText w:val="%2)"/>
      <w:lvlJc w:val="left"/>
      <w:pPr>
        <w:tabs>
          <w:tab w:val="num" w:pos="1134"/>
        </w:tabs>
        <w:ind w:left="567" w:firstLine="0"/>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5BE80B6A"/>
    <w:multiLevelType w:val="multilevel"/>
    <w:tmpl w:val="A516D2FC"/>
    <w:numStyleLink w:val="Appendixheading"/>
  </w:abstractNum>
  <w:abstractNum w:abstractNumId="17" w15:restartNumberingAfterBreak="0">
    <w:nsid w:val="7EC0543F"/>
    <w:multiLevelType w:val="multilevel"/>
    <w:tmpl w:val="44B09D18"/>
    <w:numStyleLink w:val="TableList"/>
  </w:abstractNum>
  <w:num w:numId="1">
    <w:abstractNumId w:val="1"/>
  </w:num>
  <w:num w:numId="2">
    <w:abstractNumId w:val="0"/>
    <w:lvlOverride w:ilvl="0">
      <w:startOverride w:val="1"/>
    </w:lvlOverride>
  </w:num>
  <w:num w:numId="3">
    <w:abstractNumId w:val="10"/>
  </w:num>
  <w:num w:numId="4">
    <w:abstractNumId w:val="5"/>
  </w:num>
  <w:num w:numId="5">
    <w:abstractNumId w:val="14"/>
  </w:num>
  <w:num w:numId="6">
    <w:abstractNumId w:val="15"/>
    <w:lvlOverride w:ilvl="0">
      <w:lvl w:ilvl="0">
        <w:start w:val="1"/>
        <w:numFmt w:val="lowerRoman"/>
        <w:pStyle w:val="ListNumber"/>
        <w:lvlText w:val="%1)"/>
        <w:lvlJc w:val="left"/>
        <w:pPr>
          <w:tabs>
            <w:tab w:val="num" w:pos="567"/>
          </w:tabs>
          <w:ind w:left="567" w:hanging="567"/>
        </w:pPr>
        <w:rPr>
          <w:rFonts w:hint="default"/>
          <w:color w:val="auto"/>
        </w:rPr>
      </w:lvl>
    </w:lvlOverride>
    <w:lvlOverride w:ilvl="1">
      <w:lvl w:ilvl="1">
        <w:start w:val="1"/>
        <w:numFmt w:val="lowerLetter"/>
        <w:pStyle w:val="ListNumber2"/>
        <w:lvlText w:val="%2)"/>
        <w:lvlJc w:val="left"/>
        <w:pPr>
          <w:tabs>
            <w:tab w:val="num" w:pos="1134"/>
          </w:tabs>
          <w:ind w:left="567" w:firstLine="0"/>
        </w:pPr>
        <w:rPr>
          <w:rFonts w:hint="default"/>
        </w:rPr>
      </w:lvl>
    </w:lvlOverride>
    <w:lvlOverride w:ilvl="2">
      <w:lvl w:ilvl="2">
        <w:start w:val="1"/>
        <w:numFmt w:val="lowerRoman"/>
        <w:lvlText w:val="%3)"/>
        <w:lvlJc w:val="left"/>
        <w:pPr>
          <w:ind w:left="1134" w:hanging="227"/>
        </w:pPr>
        <w:rPr>
          <w:rFonts w:hint="default"/>
        </w:rPr>
      </w:lvl>
    </w:lvlOverride>
    <w:lvlOverride w:ilvl="3">
      <w:lvl w:ilvl="3">
        <w:start w:val="1"/>
        <w:numFmt w:val="decimal"/>
        <w:lvlText w:val="%4."/>
        <w:lvlJc w:val="left"/>
        <w:pPr>
          <w:ind w:left="567" w:hanging="567"/>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7">
    <w:abstractNumId w:val="6"/>
  </w:num>
  <w:num w:numId="8">
    <w:abstractNumId w:val="7"/>
  </w:num>
  <w:num w:numId="9">
    <w:abstractNumId w:val="9"/>
  </w:num>
  <w:num w:numId="10">
    <w:abstractNumId w:val="12"/>
  </w:num>
  <w:num w:numId="11">
    <w:abstractNumId w:val="8"/>
  </w:num>
  <w:num w:numId="12">
    <w:abstractNumId w:val="16"/>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b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1">
      <w:lvl w:ilvl="1">
        <w:start w:val="1"/>
        <w:numFmt w:val="decimal"/>
        <w:pStyle w:val="Numberedtables2"/>
        <w:lvlText w:val="%1.%2"/>
        <w:lvlJc w:val="left"/>
        <w:pPr>
          <w:tabs>
            <w:tab w:val="num" w:pos="454"/>
          </w:tabs>
          <w:ind w:left="454" w:hanging="454"/>
        </w:pPr>
        <w:rPr>
          <w:rFonts w:hint="default"/>
          <w:color w:val="000000" w:themeColor="text1"/>
        </w:rPr>
      </w:lvl>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11"/>
  </w:num>
  <w:num w:numId="5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abstractNumId w:val="11"/>
    <w:lvlOverride w:ilvl="0">
      <w:startOverride w:val="1"/>
    </w:lvlOverride>
  </w:num>
  <w:num w:numId="6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5">
    <w:abstractNumId w:val="2"/>
  </w:num>
  <w:num w:numId="8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8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5">
    <w:abstractNumId w:val="11"/>
    <w:lvlOverride w:ilvl="0">
      <w:startOverride w:val="2"/>
    </w:lvlOverride>
  </w:num>
  <w:num w:numId="9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abstractNumId w:val="11"/>
  </w:num>
  <w:num w:numId="10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19">
    <w:abstractNumId w:val="11"/>
  </w:num>
  <w:num w:numId="12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3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6">
    <w:abstractNumId w:val="11"/>
    <w:lvlOverride w:ilvl="0">
      <w:startOverride w:val="1"/>
    </w:lvlOverride>
  </w:num>
  <w:num w:numId="20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3">
    <w:abstractNumId w:val="3"/>
    <w:lvlOverride w:ilvl="0">
      <w:startOverride w:val="1"/>
      <w:lvl w:ilvl="0">
        <w:start w:val="1"/>
        <w:numFmt w:val="lowerRoman"/>
        <w:pStyle w:val="ListNumberTable1"/>
        <w:lvlText w:val="%1)"/>
        <w:lvlJc w:val="left"/>
        <w:pPr>
          <w:ind w:left="340" w:hanging="340"/>
        </w:pPr>
        <w:rPr>
          <w:rFonts w:asciiTheme="majorHAnsi" w:hAnsiTheme="majorHAnsi" w:hint="default"/>
          <w:color w:val="FF0000"/>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3">
    <w:abstractNumId w:val="15"/>
    <w:lvlOverride w:ilvl="0">
      <w:startOverride w:val="1"/>
      <w:lvl w:ilvl="0">
        <w:start w:val="1"/>
        <w:numFmt w:val="lowerRoman"/>
        <w:pStyle w:val="ListNumber"/>
        <w:lvlText w:val="%1)"/>
        <w:lvlJc w:val="left"/>
        <w:pPr>
          <w:tabs>
            <w:tab w:val="num" w:pos="567"/>
          </w:tabs>
          <w:ind w:left="567" w:hanging="567"/>
        </w:pPr>
        <w:rPr>
          <w:rFonts w:hint="default"/>
          <w:color w:val="auto"/>
        </w:rPr>
      </w:lvl>
    </w:lvlOverride>
    <w:lvlOverride w:ilvl="1">
      <w:startOverride w:val="1"/>
      <w:lvl w:ilvl="1">
        <w:start w:val="1"/>
        <w:numFmt w:val="lowerLetter"/>
        <w:pStyle w:val="ListNumber2"/>
        <w:lvlText w:val="%2)"/>
        <w:lvlJc w:val="left"/>
        <w:pPr>
          <w:tabs>
            <w:tab w:val="num" w:pos="1134"/>
          </w:tabs>
          <w:ind w:left="567" w:firstLine="0"/>
        </w:pPr>
        <w:rPr>
          <w:rFonts w:hint="default"/>
        </w:rPr>
      </w:lvl>
    </w:lvlOverride>
    <w:lvlOverride w:ilvl="2">
      <w:startOverride w:val="1"/>
      <w:lvl w:ilvl="2">
        <w:start w:val="1"/>
        <w:numFmt w:val="lowerRoman"/>
        <w:lvlText w:val="%3)"/>
        <w:lvlJc w:val="left"/>
        <w:pPr>
          <w:ind w:left="1134" w:hanging="227"/>
        </w:pPr>
        <w:rPr>
          <w:rFonts w:hint="default"/>
        </w:rPr>
      </w:lvl>
    </w:lvlOverride>
    <w:lvlOverride w:ilvl="3">
      <w:startOverride w:val="1"/>
      <w:lvl w:ilvl="3">
        <w:start w:val="1"/>
        <w:numFmt w:val="decimal"/>
        <w:lvlText w:val="%4."/>
        <w:lvlJc w:val="left"/>
        <w:pPr>
          <w:ind w:left="567" w:hanging="567"/>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3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5">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6">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7">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4">
    <w:abstractNumId w:val="3"/>
    <w:lvlOverride w:ilvl="0">
      <w:lvl w:ilvl="0">
        <w:start w:val="1"/>
        <w:numFmt w:val="lowerRoman"/>
        <w:pStyle w:val="ListNumberTable1"/>
        <w:lvlText w:val="%1)"/>
        <w:lvlJc w:val="left"/>
        <w:pPr>
          <w:ind w:left="340" w:hanging="340"/>
        </w:pPr>
        <w:rPr>
          <w:rFonts w:asciiTheme="majorHAnsi" w:hAnsiTheme="majorHAnsi" w:hint="default"/>
          <w:sz w:val="18"/>
        </w:rPr>
      </w:lvl>
    </w:lvlOverride>
    <w:lvlOverride w:ilvl="1">
      <w:lvl w:ilvl="1">
        <w:start w:val="1"/>
        <w:numFmt w:val="lowerLetter"/>
        <w:pStyle w:val="ListNumberTable2"/>
        <w:lvlText w:val="%2)"/>
        <w:lvlJc w:val="left"/>
        <w:pPr>
          <w:ind w:left="680" w:hanging="34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9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1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2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5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6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9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0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1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4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9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0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3">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8">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19">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0">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1">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2">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3">
    <w:abstractNumId w:val="15"/>
    <w:lvlOverride w:ilvl="0">
      <w:startOverride w:val="1"/>
      <w:lvl w:ilvl="0">
        <w:start w:val="1"/>
        <w:numFmt w:val="lowerRoman"/>
        <w:pStyle w:val="ListNumber"/>
        <w:lvlText w:val="%1)"/>
        <w:lvlJc w:val="left"/>
        <w:pPr>
          <w:tabs>
            <w:tab w:val="num" w:pos="567"/>
          </w:tabs>
          <w:ind w:left="567" w:hanging="567"/>
        </w:pPr>
        <w:rPr>
          <w:rFonts w:hint="default"/>
          <w:color w:val="auto"/>
        </w:rPr>
      </w:lvl>
    </w:lvlOverride>
    <w:lvlOverride w:ilvl="1">
      <w:startOverride w:val="1"/>
      <w:lvl w:ilvl="1">
        <w:start w:val="1"/>
        <w:numFmt w:val="lowerLetter"/>
        <w:pStyle w:val="ListNumber2"/>
        <w:lvlText w:val="%2)"/>
        <w:lvlJc w:val="left"/>
        <w:pPr>
          <w:tabs>
            <w:tab w:val="num" w:pos="1134"/>
          </w:tabs>
          <w:ind w:left="567" w:firstLine="0"/>
        </w:pPr>
        <w:rPr>
          <w:rFonts w:hint="default"/>
        </w:rPr>
      </w:lvl>
    </w:lvlOverride>
    <w:lvlOverride w:ilvl="2">
      <w:startOverride w:val="1"/>
      <w:lvl w:ilvl="2">
        <w:start w:val="1"/>
        <w:numFmt w:val="lowerRoman"/>
        <w:lvlText w:val="%3)"/>
        <w:lvlJc w:val="left"/>
        <w:pPr>
          <w:ind w:left="1134" w:hanging="227"/>
        </w:pPr>
        <w:rPr>
          <w:rFonts w:hint="default"/>
        </w:rPr>
      </w:lvl>
    </w:lvlOverride>
    <w:lvlOverride w:ilvl="3">
      <w:startOverride w:val="1"/>
      <w:lvl w:ilvl="3">
        <w:start w:val="1"/>
        <w:numFmt w:val="decimal"/>
        <w:lvlText w:val="%4."/>
        <w:lvlJc w:val="left"/>
        <w:pPr>
          <w:ind w:left="567" w:hanging="567"/>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524">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5">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6">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7">
    <w:abstractNumId w:val="3"/>
    <w:lvlOverride w:ilvl="0">
      <w:startOverride w:val="1"/>
      <w:lvl w:ilvl="0">
        <w:start w:val="1"/>
        <w:numFmt w:val="lowerRoman"/>
        <w:pStyle w:val="ListNumberTable1"/>
        <w:lvlText w:val="%1)"/>
        <w:lvlJc w:val="left"/>
        <w:pPr>
          <w:ind w:left="340" w:hanging="340"/>
        </w:pPr>
        <w:rPr>
          <w:rFonts w:asciiTheme="majorHAnsi" w:hAnsiTheme="majorHAnsi" w:hint="default"/>
          <w:sz w:val="18"/>
        </w:rPr>
      </w:lvl>
    </w:lvlOverride>
    <w:lvlOverride w:ilvl="1">
      <w:startOverride w:val="1"/>
      <w:lvl w:ilvl="1">
        <w:start w:val="1"/>
        <w:numFmt w:val="lowerLetter"/>
        <w:pStyle w:val="ListNumberTable2"/>
        <w:lvlText w:val="%2)"/>
        <w:lvlJc w:val="left"/>
        <w:pPr>
          <w:ind w:left="680" w:hanging="34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28">
    <w:abstractNumId w:val="4"/>
  </w:num>
  <w:numIdMacAtCleanup w:val="5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81"/>
    <w:rsid w:val="00003D0E"/>
    <w:rsid w:val="00011BE8"/>
    <w:rsid w:val="00013FAD"/>
    <w:rsid w:val="00014439"/>
    <w:rsid w:val="00015E25"/>
    <w:rsid w:val="00026B48"/>
    <w:rsid w:val="00035F6A"/>
    <w:rsid w:val="00040C26"/>
    <w:rsid w:val="00044822"/>
    <w:rsid w:val="0004653D"/>
    <w:rsid w:val="00052B41"/>
    <w:rsid w:val="00055D5F"/>
    <w:rsid w:val="00066076"/>
    <w:rsid w:val="00070220"/>
    <w:rsid w:val="00071C3F"/>
    <w:rsid w:val="000776E4"/>
    <w:rsid w:val="00083805"/>
    <w:rsid w:val="00091FAB"/>
    <w:rsid w:val="00094B77"/>
    <w:rsid w:val="000B12FB"/>
    <w:rsid w:val="000B1A0E"/>
    <w:rsid w:val="000B36A2"/>
    <w:rsid w:val="000B4351"/>
    <w:rsid w:val="000D0DB9"/>
    <w:rsid w:val="000D11CB"/>
    <w:rsid w:val="000D157E"/>
    <w:rsid w:val="000F6C07"/>
    <w:rsid w:val="00107993"/>
    <w:rsid w:val="001127BA"/>
    <w:rsid w:val="00116BEB"/>
    <w:rsid w:val="00134A80"/>
    <w:rsid w:val="001522DB"/>
    <w:rsid w:val="00154603"/>
    <w:rsid w:val="00154946"/>
    <w:rsid w:val="00154FAE"/>
    <w:rsid w:val="00157D87"/>
    <w:rsid w:val="00161D16"/>
    <w:rsid w:val="00161F28"/>
    <w:rsid w:val="00166500"/>
    <w:rsid w:val="00166E2B"/>
    <w:rsid w:val="001679A2"/>
    <w:rsid w:val="00171C93"/>
    <w:rsid w:val="00181806"/>
    <w:rsid w:val="001829E9"/>
    <w:rsid w:val="001837CF"/>
    <w:rsid w:val="00191F89"/>
    <w:rsid w:val="0019276A"/>
    <w:rsid w:val="00193FC7"/>
    <w:rsid w:val="0019726D"/>
    <w:rsid w:val="001A05DE"/>
    <w:rsid w:val="001A5729"/>
    <w:rsid w:val="001B4257"/>
    <w:rsid w:val="001B7753"/>
    <w:rsid w:val="001C5A98"/>
    <w:rsid w:val="001D3D7E"/>
    <w:rsid w:val="001D4767"/>
    <w:rsid w:val="001E3AA6"/>
    <w:rsid w:val="001E5D59"/>
    <w:rsid w:val="001F1523"/>
    <w:rsid w:val="001F1B84"/>
    <w:rsid w:val="001F4FCD"/>
    <w:rsid w:val="002021B0"/>
    <w:rsid w:val="002024BA"/>
    <w:rsid w:val="00202DA4"/>
    <w:rsid w:val="00207A39"/>
    <w:rsid w:val="002102D8"/>
    <w:rsid w:val="002120E7"/>
    <w:rsid w:val="0021280C"/>
    <w:rsid w:val="00212B36"/>
    <w:rsid w:val="00233114"/>
    <w:rsid w:val="00242612"/>
    <w:rsid w:val="00244B72"/>
    <w:rsid w:val="002473B7"/>
    <w:rsid w:val="00247666"/>
    <w:rsid w:val="002541D8"/>
    <w:rsid w:val="00262653"/>
    <w:rsid w:val="00282E73"/>
    <w:rsid w:val="002841FE"/>
    <w:rsid w:val="00284CC2"/>
    <w:rsid w:val="00285EF8"/>
    <w:rsid w:val="00287445"/>
    <w:rsid w:val="002877CF"/>
    <w:rsid w:val="002915E5"/>
    <w:rsid w:val="0029531F"/>
    <w:rsid w:val="0029541A"/>
    <w:rsid w:val="002A1687"/>
    <w:rsid w:val="002A78E4"/>
    <w:rsid w:val="002B5AAC"/>
    <w:rsid w:val="002C3DCE"/>
    <w:rsid w:val="002C6280"/>
    <w:rsid w:val="002C7DEB"/>
    <w:rsid w:val="002D113A"/>
    <w:rsid w:val="002D2198"/>
    <w:rsid w:val="002D233E"/>
    <w:rsid w:val="002D678F"/>
    <w:rsid w:val="002E0246"/>
    <w:rsid w:val="002F0673"/>
    <w:rsid w:val="002F4EF7"/>
    <w:rsid w:val="0030196D"/>
    <w:rsid w:val="00302951"/>
    <w:rsid w:val="00307695"/>
    <w:rsid w:val="00315EFB"/>
    <w:rsid w:val="00320280"/>
    <w:rsid w:val="003271FA"/>
    <w:rsid w:val="003314FC"/>
    <w:rsid w:val="003369F6"/>
    <w:rsid w:val="00340362"/>
    <w:rsid w:val="00347237"/>
    <w:rsid w:val="003518EE"/>
    <w:rsid w:val="003526D9"/>
    <w:rsid w:val="003528BF"/>
    <w:rsid w:val="00353E58"/>
    <w:rsid w:val="00361AC2"/>
    <w:rsid w:val="00370E86"/>
    <w:rsid w:val="003749EA"/>
    <w:rsid w:val="003759EF"/>
    <w:rsid w:val="00392803"/>
    <w:rsid w:val="00395AE1"/>
    <w:rsid w:val="003971BF"/>
    <w:rsid w:val="003A076D"/>
    <w:rsid w:val="003A366B"/>
    <w:rsid w:val="003A6B6B"/>
    <w:rsid w:val="003B0421"/>
    <w:rsid w:val="003B05BD"/>
    <w:rsid w:val="003B18BE"/>
    <w:rsid w:val="003B5226"/>
    <w:rsid w:val="003D0C75"/>
    <w:rsid w:val="003D6C77"/>
    <w:rsid w:val="003F0B93"/>
    <w:rsid w:val="003F1A3D"/>
    <w:rsid w:val="003F60FF"/>
    <w:rsid w:val="003F7547"/>
    <w:rsid w:val="003F79D5"/>
    <w:rsid w:val="004020C3"/>
    <w:rsid w:val="00405E35"/>
    <w:rsid w:val="004111CB"/>
    <w:rsid w:val="004132C2"/>
    <w:rsid w:val="004134B6"/>
    <w:rsid w:val="00420F70"/>
    <w:rsid w:val="00423988"/>
    <w:rsid w:val="00432DB9"/>
    <w:rsid w:val="00436862"/>
    <w:rsid w:val="00436F67"/>
    <w:rsid w:val="00437823"/>
    <w:rsid w:val="00437C29"/>
    <w:rsid w:val="004422C6"/>
    <w:rsid w:val="004438C8"/>
    <w:rsid w:val="00445497"/>
    <w:rsid w:val="00445D4E"/>
    <w:rsid w:val="00456B5E"/>
    <w:rsid w:val="0047342B"/>
    <w:rsid w:val="004748D3"/>
    <w:rsid w:val="00475452"/>
    <w:rsid w:val="004853A5"/>
    <w:rsid w:val="004854C6"/>
    <w:rsid w:val="00490C34"/>
    <w:rsid w:val="0049345C"/>
    <w:rsid w:val="00494070"/>
    <w:rsid w:val="004948F4"/>
    <w:rsid w:val="00496E89"/>
    <w:rsid w:val="004A008D"/>
    <w:rsid w:val="004A034F"/>
    <w:rsid w:val="004A1D20"/>
    <w:rsid w:val="004A3526"/>
    <w:rsid w:val="004B09ED"/>
    <w:rsid w:val="004B10CE"/>
    <w:rsid w:val="004B731D"/>
    <w:rsid w:val="004C48B3"/>
    <w:rsid w:val="004D32EC"/>
    <w:rsid w:val="004D5719"/>
    <w:rsid w:val="004E571D"/>
    <w:rsid w:val="00500A05"/>
    <w:rsid w:val="00500BB1"/>
    <w:rsid w:val="005048F8"/>
    <w:rsid w:val="0050637C"/>
    <w:rsid w:val="00506977"/>
    <w:rsid w:val="005071C7"/>
    <w:rsid w:val="00510800"/>
    <w:rsid w:val="00511C9A"/>
    <w:rsid w:val="00513ECA"/>
    <w:rsid w:val="005141D0"/>
    <w:rsid w:val="00514909"/>
    <w:rsid w:val="00525534"/>
    <w:rsid w:val="00526ACB"/>
    <w:rsid w:val="00526D51"/>
    <w:rsid w:val="005364A4"/>
    <w:rsid w:val="00543295"/>
    <w:rsid w:val="005447AA"/>
    <w:rsid w:val="00557B75"/>
    <w:rsid w:val="0056116D"/>
    <w:rsid w:val="00577FC2"/>
    <w:rsid w:val="005800AF"/>
    <w:rsid w:val="005817E0"/>
    <w:rsid w:val="00596F63"/>
    <w:rsid w:val="005A2EE7"/>
    <w:rsid w:val="005A3CC6"/>
    <w:rsid w:val="005B00F5"/>
    <w:rsid w:val="005B4EB6"/>
    <w:rsid w:val="005C6C62"/>
    <w:rsid w:val="005D02A7"/>
    <w:rsid w:val="005D1B79"/>
    <w:rsid w:val="005D414C"/>
    <w:rsid w:val="005D555F"/>
    <w:rsid w:val="005D57A8"/>
    <w:rsid w:val="005D6AA4"/>
    <w:rsid w:val="005E0592"/>
    <w:rsid w:val="005E4550"/>
    <w:rsid w:val="005E60F2"/>
    <w:rsid w:val="005E64B3"/>
    <w:rsid w:val="005E6C79"/>
    <w:rsid w:val="005F0DAC"/>
    <w:rsid w:val="005F358C"/>
    <w:rsid w:val="0060207C"/>
    <w:rsid w:val="006047BA"/>
    <w:rsid w:val="00606576"/>
    <w:rsid w:val="00611903"/>
    <w:rsid w:val="0061262D"/>
    <w:rsid w:val="0061387F"/>
    <w:rsid w:val="00614888"/>
    <w:rsid w:val="00633A90"/>
    <w:rsid w:val="00637687"/>
    <w:rsid w:val="006417A4"/>
    <w:rsid w:val="00645B90"/>
    <w:rsid w:val="006501E0"/>
    <w:rsid w:val="00650AFC"/>
    <w:rsid w:val="00651322"/>
    <w:rsid w:val="00652740"/>
    <w:rsid w:val="00660910"/>
    <w:rsid w:val="006709BE"/>
    <w:rsid w:val="00675C0A"/>
    <w:rsid w:val="006817FE"/>
    <w:rsid w:val="0068430C"/>
    <w:rsid w:val="00685410"/>
    <w:rsid w:val="00686A35"/>
    <w:rsid w:val="00687000"/>
    <w:rsid w:val="006A4F7E"/>
    <w:rsid w:val="006A75DD"/>
    <w:rsid w:val="006B233A"/>
    <w:rsid w:val="006B48EF"/>
    <w:rsid w:val="006C4745"/>
    <w:rsid w:val="006C4BDF"/>
    <w:rsid w:val="006D2722"/>
    <w:rsid w:val="006D6CB2"/>
    <w:rsid w:val="006D7007"/>
    <w:rsid w:val="006E0819"/>
    <w:rsid w:val="006E127E"/>
    <w:rsid w:val="006E37DD"/>
    <w:rsid w:val="006E4F27"/>
    <w:rsid w:val="006E7104"/>
    <w:rsid w:val="006E778D"/>
    <w:rsid w:val="006E7D2A"/>
    <w:rsid w:val="006F1242"/>
    <w:rsid w:val="007026B0"/>
    <w:rsid w:val="00705BF6"/>
    <w:rsid w:val="007140D3"/>
    <w:rsid w:val="00715F33"/>
    <w:rsid w:val="00727C2E"/>
    <w:rsid w:val="00744161"/>
    <w:rsid w:val="00744C5E"/>
    <w:rsid w:val="0075213F"/>
    <w:rsid w:val="007539FB"/>
    <w:rsid w:val="007556F7"/>
    <w:rsid w:val="0076631A"/>
    <w:rsid w:val="00766F7D"/>
    <w:rsid w:val="0076740B"/>
    <w:rsid w:val="007706CC"/>
    <w:rsid w:val="00773658"/>
    <w:rsid w:val="0077519D"/>
    <w:rsid w:val="007805E4"/>
    <w:rsid w:val="00784C77"/>
    <w:rsid w:val="00796554"/>
    <w:rsid w:val="007A45B6"/>
    <w:rsid w:val="007A6798"/>
    <w:rsid w:val="007A6864"/>
    <w:rsid w:val="007A6DC8"/>
    <w:rsid w:val="007B007D"/>
    <w:rsid w:val="007B45A0"/>
    <w:rsid w:val="007B6B6C"/>
    <w:rsid w:val="007C3B0F"/>
    <w:rsid w:val="007D0EAC"/>
    <w:rsid w:val="007D66A0"/>
    <w:rsid w:val="007D69F5"/>
    <w:rsid w:val="007E2A92"/>
    <w:rsid w:val="007E4692"/>
    <w:rsid w:val="007E4CB9"/>
    <w:rsid w:val="007E6F2B"/>
    <w:rsid w:val="007E70B3"/>
    <w:rsid w:val="007F2774"/>
    <w:rsid w:val="00816C9C"/>
    <w:rsid w:val="00820005"/>
    <w:rsid w:val="0082158F"/>
    <w:rsid w:val="0082474E"/>
    <w:rsid w:val="00847A86"/>
    <w:rsid w:val="008511F2"/>
    <w:rsid w:val="008526F8"/>
    <w:rsid w:val="00854F92"/>
    <w:rsid w:val="00867F51"/>
    <w:rsid w:val="00884782"/>
    <w:rsid w:val="00893B53"/>
    <w:rsid w:val="008A6081"/>
    <w:rsid w:val="008B1026"/>
    <w:rsid w:val="008B5286"/>
    <w:rsid w:val="008B565D"/>
    <w:rsid w:val="008B734C"/>
    <w:rsid w:val="008C5146"/>
    <w:rsid w:val="008C53C9"/>
    <w:rsid w:val="008D0520"/>
    <w:rsid w:val="008D3413"/>
    <w:rsid w:val="008D58BD"/>
    <w:rsid w:val="008D7996"/>
    <w:rsid w:val="008E6542"/>
    <w:rsid w:val="008E6FE4"/>
    <w:rsid w:val="00901B3B"/>
    <w:rsid w:val="00912A0F"/>
    <w:rsid w:val="0091698D"/>
    <w:rsid w:val="00920C49"/>
    <w:rsid w:val="00922291"/>
    <w:rsid w:val="009226E9"/>
    <w:rsid w:val="00923E85"/>
    <w:rsid w:val="00925DEF"/>
    <w:rsid w:val="00931F17"/>
    <w:rsid w:val="00933CFF"/>
    <w:rsid w:val="009342D4"/>
    <w:rsid w:val="009359C7"/>
    <w:rsid w:val="00936F79"/>
    <w:rsid w:val="009412AA"/>
    <w:rsid w:val="00944FBE"/>
    <w:rsid w:val="009556A2"/>
    <w:rsid w:val="00962063"/>
    <w:rsid w:val="00966B1B"/>
    <w:rsid w:val="00967E72"/>
    <w:rsid w:val="00974213"/>
    <w:rsid w:val="009751B2"/>
    <w:rsid w:val="009754B1"/>
    <w:rsid w:val="00977114"/>
    <w:rsid w:val="009817DE"/>
    <w:rsid w:val="009912F2"/>
    <w:rsid w:val="009A1143"/>
    <w:rsid w:val="009A3416"/>
    <w:rsid w:val="009A6D0D"/>
    <w:rsid w:val="009B02CD"/>
    <w:rsid w:val="009B3577"/>
    <w:rsid w:val="009C09F6"/>
    <w:rsid w:val="009C23FD"/>
    <w:rsid w:val="009C24E7"/>
    <w:rsid w:val="009C54E6"/>
    <w:rsid w:val="009D0440"/>
    <w:rsid w:val="009D69D9"/>
    <w:rsid w:val="009E334A"/>
    <w:rsid w:val="009E3AB3"/>
    <w:rsid w:val="009E602D"/>
    <w:rsid w:val="009F0BE4"/>
    <w:rsid w:val="009F156E"/>
    <w:rsid w:val="009F46B3"/>
    <w:rsid w:val="009F70F6"/>
    <w:rsid w:val="00A01F9D"/>
    <w:rsid w:val="00A04771"/>
    <w:rsid w:val="00A07811"/>
    <w:rsid w:val="00A2503C"/>
    <w:rsid w:val="00A26E0C"/>
    <w:rsid w:val="00A3243F"/>
    <w:rsid w:val="00A4122C"/>
    <w:rsid w:val="00A417AE"/>
    <w:rsid w:val="00A434C8"/>
    <w:rsid w:val="00A44DB9"/>
    <w:rsid w:val="00A45305"/>
    <w:rsid w:val="00A45657"/>
    <w:rsid w:val="00A54669"/>
    <w:rsid w:val="00A61CD7"/>
    <w:rsid w:val="00A637A9"/>
    <w:rsid w:val="00A63C27"/>
    <w:rsid w:val="00A6603D"/>
    <w:rsid w:val="00A76B95"/>
    <w:rsid w:val="00A80EC9"/>
    <w:rsid w:val="00A86E5A"/>
    <w:rsid w:val="00A87B5B"/>
    <w:rsid w:val="00AB2CAB"/>
    <w:rsid w:val="00AB709F"/>
    <w:rsid w:val="00AB7737"/>
    <w:rsid w:val="00AC0743"/>
    <w:rsid w:val="00AC2C2D"/>
    <w:rsid w:val="00AC4544"/>
    <w:rsid w:val="00AC6CF0"/>
    <w:rsid w:val="00AC7ACA"/>
    <w:rsid w:val="00AD3CFF"/>
    <w:rsid w:val="00AE32ED"/>
    <w:rsid w:val="00AE5DE8"/>
    <w:rsid w:val="00AE6791"/>
    <w:rsid w:val="00AF162C"/>
    <w:rsid w:val="00AF474B"/>
    <w:rsid w:val="00B01634"/>
    <w:rsid w:val="00B01AA0"/>
    <w:rsid w:val="00B215C0"/>
    <w:rsid w:val="00B24AFC"/>
    <w:rsid w:val="00B25554"/>
    <w:rsid w:val="00B26327"/>
    <w:rsid w:val="00B26E50"/>
    <w:rsid w:val="00B31F42"/>
    <w:rsid w:val="00B3359D"/>
    <w:rsid w:val="00B35711"/>
    <w:rsid w:val="00B3689A"/>
    <w:rsid w:val="00B41C4B"/>
    <w:rsid w:val="00B46412"/>
    <w:rsid w:val="00B51205"/>
    <w:rsid w:val="00B5368B"/>
    <w:rsid w:val="00B66ABE"/>
    <w:rsid w:val="00B67320"/>
    <w:rsid w:val="00B7144F"/>
    <w:rsid w:val="00B73953"/>
    <w:rsid w:val="00B7448A"/>
    <w:rsid w:val="00B75841"/>
    <w:rsid w:val="00B830EC"/>
    <w:rsid w:val="00B92B4B"/>
    <w:rsid w:val="00B97E38"/>
    <w:rsid w:val="00BA0D77"/>
    <w:rsid w:val="00BA574E"/>
    <w:rsid w:val="00BB15C8"/>
    <w:rsid w:val="00BB4295"/>
    <w:rsid w:val="00BC3354"/>
    <w:rsid w:val="00BD7F58"/>
    <w:rsid w:val="00BE004E"/>
    <w:rsid w:val="00BE127F"/>
    <w:rsid w:val="00BE5566"/>
    <w:rsid w:val="00BE591F"/>
    <w:rsid w:val="00BF500D"/>
    <w:rsid w:val="00C01637"/>
    <w:rsid w:val="00C0397B"/>
    <w:rsid w:val="00C0702F"/>
    <w:rsid w:val="00C11360"/>
    <w:rsid w:val="00C12BFB"/>
    <w:rsid w:val="00C16F2E"/>
    <w:rsid w:val="00C21279"/>
    <w:rsid w:val="00C2167C"/>
    <w:rsid w:val="00C24D46"/>
    <w:rsid w:val="00C3028F"/>
    <w:rsid w:val="00C330E1"/>
    <w:rsid w:val="00C33BDC"/>
    <w:rsid w:val="00C364A7"/>
    <w:rsid w:val="00C4049F"/>
    <w:rsid w:val="00C4167C"/>
    <w:rsid w:val="00C42E44"/>
    <w:rsid w:val="00C438AA"/>
    <w:rsid w:val="00C5480F"/>
    <w:rsid w:val="00C60138"/>
    <w:rsid w:val="00C632F1"/>
    <w:rsid w:val="00C65998"/>
    <w:rsid w:val="00C73B36"/>
    <w:rsid w:val="00C74070"/>
    <w:rsid w:val="00C7551A"/>
    <w:rsid w:val="00C771B4"/>
    <w:rsid w:val="00C815C3"/>
    <w:rsid w:val="00C82D8C"/>
    <w:rsid w:val="00C84786"/>
    <w:rsid w:val="00C87B35"/>
    <w:rsid w:val="00C93667"/>
    <w:rsid w:val="00C944EA"/>
    <w:rsid w:val="00C9732A"/>
    <w:rsid w:val="00CA041B"/>
    <w:rsid w:val="00CB6566"/>
    <w:rsid w:val="00CC2BB9"/>
    <w:rsid w:val="00CC34CE"/>
    <w:rsid w:val="00CC7B6D"/>
    <w:rsid w:val="00CD0C0A"/>
    <w:rsid w:val="00CD1D0C"/>
    <w:rsid w:val="00CD23CB"/>
    <w:rsid w:val="00CE0736"/>
    <w:rsid w:val="00CE1456"/>
    <w:rsid w:val="00CE1858"/>
    <w:rsid w:val="00CE2036"/>
    <w:rsid w:val="00CE46C9"/>
    <w:rsid w:val="00CE4B9D"/>
    <w:rsid w:val="00CE7292"/>
    <w:rsid w:val="00CF1755"/>
    <w:rsid w:val="00CF29C3"/>
    <w:rsid w:val="00CF41B5"/>
    <w:rsid w:val="00CF5CF1"/>
    <w:rsid w:val="00D0168D"/>
    <w:rsid w:val="00D05041"/>
    <w:rsid w:val="00D06C67"/>
    <w:rsid w:val="00D1134F"/>
    <w:rsid w:val="00D144E3"/>
    <w:rsid w:val="00D2149B"/>
    <w:rsid w:val="00D22ADE"/>
    <w:rsid w:val="00D25C6C"/>
    <w:rsid w:val="00D402EA"/>
    <w:rsid w:val="00D43D6C"/>
    <w:rsid w:val="00D44350"/>
    <w:rsid w:val="00D44797"/>
    <w:rsid w:val="00D476AC"/>
    <w:rsid w:val="00D60BC5"/>
    <w:rsid w:val="00D60E3B"/>
    <w:rsid w:val="00D6277F"/>
    <w:rsid w:val="00D6713E"/>
    <w:rsid w:val="00D716D7"/>
    <w:rsid w:val="00D73A8C"/>
    <w:rsid w:val="00D8250C"/>
    <w:rsid w:val="00D90668"/>
    <w:rsid w:val="00D94EE8"/>
    <w:rsid w:val="00DA44D1"/>
    <w:rsid w:val="00DA7D8E"/>
    <w:rsid w:val="00DB360D"/>
    <w:rsid w:val="00DB3AF4"/>
    <w:rsid w:val="00DB3F0B"/>
    <w:rsid w:val="00DB4631"/>
    <w:rsid w:val="00DB7EC1"/>
    <w:rsid w:val="00DC54CC"/>
    <w:rsid w:val="00DD12ED"/>
    <w:rsid w:val="00DD143C"/>
    <w:rsid w:val="00DE3393"/>
    <w:rsid w:val="00DE367A"/>
    <w:rsid w:val="00DE5B9F"/>
    <w:rsid w:val="00DF0BFC"/>
    <w:rsid w:val="00DF3124"/>
    <w:rsid w:val="00E01328"/>
    <w:rsid w:val="00E0338F"/>
    <w:rsid w:val="00E073AA"/>
    <w:rsid w:val="00E12A2D"/>
    <w:rsid w:val="00E13BF8"/>
    <w:rsid w:val="00E14072"/>
    <w:rsid w:val="00E16BD1"/>
    <w:rsid w:val="00E20935"/>
    <w:rsid w:val="00E20F69"/>
    <w:rsid w:val="00E21727"/>
    <w:rsid w:val="00E3584F"/>
    <w:rsid w:val="00E35A8C"/>
    <w:rsid w:val="00E437D9"/>
    <w:rsid w:val="00E535A1"/>
    <w:rsid w:val="00E55971"/>
    <w:rsid w:val="00E56371"/>
    <w:rsid w:val="00E56C39"/>
    <w:rsid w:val="00E647A9"/>
    <w:rsid w:val="00E66F3F"/>
    <w:rsid w:val="00E879A6"/>
    <w:rsid w:val="00E903A9"/>
    <w:rsid w:val="00E95AA1"/>
    <w:rsid w:val="00E97E72"/>
    <w:rsid w:val="00EA5DAC"/>
    <w:rsid w:val="00EA6E1F"/>
    <w:rsid w:val="00EB053E"/>
    <w:rsid w:val="00EB3947"/>
    <w:rsid w:val="00EB4826"/>
    <w:rsid w:val="00EE085E"/>
    <w:rsid w:val="00EE6240"/>
    <w:rsid w:val="00EF4938"/>
    <w:rsid w:val="00EF77DB"/>
    <w:rsid w:val="00F07827"/>
    <w:rsid w:val="00F1223F"/>
    <w:rsid w:val="00F129D8"/>
    <w:rsid w:val="00F13261"/>
    <w:rsid w:val="00F1590C"/>
    <w:rsid w:val="00F16A6A"/>
    <w:rsid w:val="00F22420"/>
    <w:rsid w:val="00F22BE2"/>
    <w:rsid w:val="00F27757"/>
    <w:rsid w:val="00F302E7"/>
    <w:rsid w:val="00F311B2"/>
    <w:rsid w:val="00F3208E"/>
    <w:rsid w:val="00F32D9B"/>
    <w:rsid w:val="00F33ECB"/>
    <w:rsid w:val="00F34C4F"/>
    <w:rsid w:val="00F34E20"/>
    <w:rsid w:val="00F37F92"/>
    <w:rsid w:val="00F46774"/>
    <w:rsid w:val="00F516E1"/>
    <w:rsid w:val="00F55CD2"/>
    <w:rsid w:val="00F702BA"/>
    <w:rsid w:val="00F70A78"/>
    <w:rsid w:val="00F74ADA"/>
    <w:rsid w:val="00F75271"/>
    <w:rsid w:val="00F75A8F"/>
    <w:rsid w:val="00F771FB"/>
    <w:rsid w:val="00FA07DE"/>
    <w:rsid w:val="00FA2D77"/>
    <w:rsid w:val="00FA55DC"/>
    <w:rsid w:val="00FA5B7B"/>
    <w:rsid w:val="00FB5465"/>
    <w:rsid w:val="00FB68B2"/>
    <w:rsid w:val="00FC3C91"/>
    <w:rsid w:val="00FD532C"/>
    <w:rsid w:val="00FE6898"/>
    <w:rsid w:val="00FE7BEE"/>
    <w:rsid w:val="00FF0359"/>
    <w:rsid w:val="00FF0632"/>
    <w:rsid w:val="00FF29B1"/>
    <w:rsid w:val="00FF2F9B"/>
    <w:rsid w:val="00FF38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8E4DBD7"/>
  <w15:docId w15:val="{1E321535-E4F8-4CB1-9889-411AC40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9A"/>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keepNext/>
      <w:keepLines/>
      <w:pageBreakBefore/>
      <w:spacing w:after="240" w:line="240" w:lineRule="auto"/>
      <w:outlineLvl w:val="1"/>
    </w:pPr>
    <w:rPr>
      <w:rFonts w:ascii="Calibri" w:eastAsiaTheme="minorEastAsia" w:hAnsi="Calibri"/>
      <w:bCs/>
      <w:color w:val="D52B1E"/>
      <w:sz w:val="56"/>
      <w:szCs w:val="28"/>
      <w:lang w:eastAsia="ja-JP"/>
    </w:rPr>
  </w:style>
  <w:style w:type="paragraph" w:styleId="Heading3">
    <w:name w:val="heading 3"/>
    <w:next w:val="Normal"/>
    <w:link w:val="Heading3Char"/>
    <w:uiPriority w:val="4"/>
    <w:qFormat/>
    <w:pPr>
      <w:keepNext/>
      <w:keepLines/>
      <w:numPr>
        <w:numId w:val="54"/>
      </w:numPr>
      <w:outlineLvl w:val="2"/>
    </w:pPr>
    <w:rPr>
      <w:rFonts w:ascii="Calibri" w:eastAsia="Times New Roman" w:hAnsi="Calibri"/>
      <w:b/>
      <w:bCs/>
      <w:color w:val="943634" w:themeColor="accent2" w:themeShade="BF"/>
      <w:sz w:val="28"/>
      <w:szCs w:val="24"/>
      <w:lang w:eastAsia="en-US"/>
    </w:rPr>
  </w:style>
  <w:style w:type="paragraph" w:styleId="Heading4">
    <w:name w:val="heading 4"/>
    <w:next w:val="Normal"/>
    <w:link w:val="Heading4Char"/>
    <w:uiPriority w:val="5"/>
    <w:qFormat/>
    <w:pPr>
      <w:keepNext/>
      <w:numPr>
        <w:ilvl w:val="1"/>
        <w:numId w:val="54"/>
      </w:numPr>
      <w:spacing w:before="120" w:after="12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before="120" w:after="120" w:line="240" w:lineRule="auto"/>
      <w:outlineLvl w:val="4"/>
    </w:pPr>
    <w:rPr>
      <w:rFonts w:ascii="Calibri" w:hAnsi="Calibri"/>
      <w:b/>
    </w:rPr>
  </w:style>
  <w:style w:type="paragraph" w:styleId="Heading6">
    <w:name w:val="heading 6"/>
    <w:basedOn w:val="Normal"/>
    <w:next w:val="Normal"/>
    <w:link w:val="Heading6Char"/>
    <w:uiPriority w:val="9"/>
    <w:semiHidden/>
    <w:qFormat/>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D52B1E"/>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color w:val="943634" w:themeColor="accent2" w:themeShade="BF"/>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tabs>
        <w:tab w:val="left" w:pos="1134"/>
      </w:tabs>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left" w:pos="851"/>
        <w:tab w:val="right" w:leader="dot" w:pos="9060"/>
      </w:tabs>
      <w:spacing w:before="120" w:after="120" w:line="240" w:lineRule="auto"/>
      <w:ind w:left="851" w:hanging="425"/>
    </w:pPr>
    <w:rPr>
      <w:noProof/>
    </w:rPr>
  </w:style>
  <w:style w:type="paragraph" w:styleId="TOC3">
    <w:name w:val="toc 3"/>
    <w:basedOn w:val="Normal"/>
    <w:next w:val="Normal"/>
    <w:uiPriority w:val="39"/>
    <w:unhideWhenUsed/>
    <w:qFormat/>
    <w:pPr>
      <w:tabs>
        <w:tab w:val="left" w:pos="1540"/>
        <w:tab w:val="right" w:leader="dot" w:pos="9072"/>
      </w:tabs>
      <w:spacing w:before="120" w:after="120" w:line="240" w:lineRule="auto"/>
      <w:ind w:left="1560" w:hanging="709"/>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851"/>
      </w:tabs>
      <w:spacing w:before="120" w:after="120"/>
      <w:ind w:left="284" w:hanging="284"/>
    </w:pPr>
  </w:style>
  <w:style w:type="paragraph" w:styleId="TableofFigures">
    <w:name w:val="table of figures"/>
    <w:basedOn w:val="Normal"/>
    <w:next w:val="Normal"/>
    <w:uiPriority w:val="99"/>
    <w:pPr>
      <w:tabs>
        <w:tab w:val="left" w:pos="1134"/>
        <w:tab w:val="right" w:leader="dot" w:pos="9060"/>
      </w:tabs>
      <w:spacing w:before="120" w:after="120" w:line="240" w:lineRule="auto"/>
      <w:ind w:left="1134" w:hanging="1134"/>
    </w:pPr>
    <w:rPr>
      <w:noProof/>
    </w:r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next w:val="Normalsmall"/>
    <w:uiPriority w:val="9"/>
    <w:qFormat/>
    <w:pPr>
      <w:numPr>
        <w:numId w:val="6"/>
      </w:numPr>
      <w:tabs>
        <w:tab w:val="clear" w:pos="567"/>
        <w:tab w:val="num" w:pos="313"/>
      </w:tabs>
      <w:spacing w:before="60" w:after="60" w:line="240" w:lineRule="auto"/>
    </w:pPr>
    <w:rPr>
      <w:sz w:val="18"/>
    </w:rPr>
  </w:style>
  <w:style w:type="paragraph" w:styleId="ListNumber2">
    <w:name w:val="List Number 2"/>
    <w:uiPriority w:val="10"/>
    <w:qFormat/>
    <w:pPr>
      <w:numPr>
        <w:ilvl w:val="1"/>
        <w:numId w:val="6"/>
      </w:numPr>
      <w:spacing w:before="60" w:after="60"/>
    </w:pPr>
    <w:rPr>
      <w:rFonts w:eastAsia="Times New Roman"/>
      <w:sz w:val="18"/>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uiPriority w:val="13"/>
    <w:qFormat/>
    <w:pPr>
      <w:spacing w:before="60" w:after="60"/>
    </w:pPr>
    <w:rPr>
      <w:rFonts w:eastAsia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4"/>
      </w:numPr>
    </w:pPr>
  </w:style>
  <w:style w:type="numbering" w:customStyle="1" w:styleId="Headinglist">
    <w:name w:val="Heading list"/>
    <w:uiPriority w:val="99"/>
    <w:pPr>
      <w:numPr>
        <w:numId w:val="7"/>
      </w:numPr>
    </w:pPr>
  </w:style>
  <w:style w:type="character" w:customStyle="1" w:styleId="Bold">
    <w:name w:val="Bold"/>
    <w:uiPriority w:val="19"/>
    <w:qFormat/>
    <w:rPr>
      <w: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 w:val="22"/>
      <w:szCs w:val="22"/>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eastAsia="en-US"/>
    </w:rPr>
  </w:style>
  <w:style w:type="numbering" w:customStyle="1" w:styleId="Compliance">
    <w:name w:val="Compliance"/>
    <w:uiPriority w:val="99"/>
    <w:pPr>
      <w:numPr>
        <w:numId w:val="9"/>
      </w:numPr>
    </w:pPr>
  </w:style>
  <w:style w:type="paragraph" w:customStyle="1" w:styleId="AppendixCTitle">
    <w:name w:val="Appendix C Title"/>
    <w:basedOn w:val="Heading3"/>
    <w:link w:val="AppendixCTitleChar"/>
    <w:qFormat/>
    <w:pPr>
      <w:numPr>
        <w:numId w:val="10"/>
      </w:numPr>
      <w:spacing w:before="240" w:after="120"/>
      <w:ind w:left="0" w:firstLine="0"/>
    </w:pPr>
    <w:rPr>
      <w:color w:val="1F497D" w:themeColor="text2"/>
      <w:sz w:val="34"/>
    </w:rPr>
  </w:style>
  <w:style w:type="character" w:customStyle="1" w:styleId="AppendixCTitleChar">
    <w:name w:val="Appendix C Title Char"/>
    <w:basedOn w:val="Heading3Char"/>
    <w:link w:val="AppendixCTitle"/>
    <w:rPr>
      <w:rFonts w:ascii="Calibri" w:eastAsia="Times New Roman" w:hAnsi="Calibri"/>
      <w:b/>
      <w:bCs/>
      <w:color w:val="1F497D" w:themeColor="text2"/>
      <w:sz w:val="34"/>
      <w:szCs w:val="24"/>
      <w:lang w:eastAsia="en-US"/>
    </w:rPr>
  </w:style>
  <w:style w:type="paragraph" w:customStyle="1" w:styleId="AppendixHeading1">
    <w:name w:val="Appendix Heading 1"/>
    <w:qFormat/>
    <w:pPr>
      <w:pageBreakBefore/>
      <w:numPr>
        <w:numId w:val="12"/>
      </w:numPr>
    </w:pPr>
    <w:rPr>
      <w:rFonts w:ascii="Calibri" w:eastAsiaTheme="minorEastAsia" w:hAnsi="Calibri" w:cstheme="minorBidi"/>
      <w:bCs/>
      <w:color w:val="D52B1E"/>
      <w:sz w:val="56"/>
      <w:szCs w:val="28"/>
      <w:lang w:eastAsia="ja-JP"/>
    </w:rPr>
  </w:style>
  <w:style w:type="paragraph" w:customStyle="1" w:styleId="AppendixHeading2">
    <w:name w:val="Appendix Heading 2"/>
    <w:qFormat/>
    <w:pPr>
      <w:numPr>
        <w:ilvl w:val="1"/>
        <w:numId w:val="12"/>
      </w:numPr>
      <w:spacing w:before="120"/>
    </w:pPr>
    <w:rPr>
      <w:rFonts w:ascii="Calibri" w:eastAsia="Times New Roman" w:hAnsi="Calibri"/>
      <w:b/>
      <w:bCs/>
      <w:color w:val="773141"/>
      <w:sz w:val="34"/>
      <w:szCs w:val="24"/>
      <w:lang w:eastAsia="en-US"/>
    </w:rPr>
  </w:style>
  <w:style w:type="numbering" w:customStyle="1" w:styleId="Appendixheading">
    <w:name w:val="Appendix heading"/>
    <w:uiPriority w:val="99"/>
    <w:pPr>
      <w:numPr>
        <w:numId w:val="11"/>
      </w:numPr>
    </w:pPr>
  </w:style>
  <w:style w:type="paragraph" w:customStyle="1" w:styleId="AppendixHeading3">
    <w:name w:val="Appendix Heading 3"/>
    <w:qFormat/>
    <w:pPr>
      <w:numPr>
        <w:ilvl w:val="2"/>
        <w:numId w:val="12"/>
      </w:numPr>
    </w:pPr>
    <w:rPr>
      <w:rFonts w:ascii="Calibri" w:eastAsia="Times New Roman" w:hAnsi="Calibri"/>
      <w:b/>
      <w:bCs/>
      <w:sz w:val="28"/>
      <w:szCs w:val="24"/>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Normalnumbered">
    <w:name w:val="Normal numbered"/>
    <w:next w:val="Normal"/>
    <w:qFormat/>
    <w:pPr>
      <w:numPr>
        <w:ilvl w:val="1"/>
        <w:numId w:val="9"/>
      </w:numPr>
      <w:spacing w:after="120"/>
    </w:pPr>
    <w:rPr>
      <w:rFonts w:eastAsiaTheme="minorHAnsi" w:cstheme="minorBidi"/>
      <w:sz w:val="22"/>
      <w:szCs w:val="22"/>
      <w:lang w:eastAsia="en-US"/>
    </w:r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customStyle="1" w:styleId="ListNumberTable1">
    <w:name w:val="List Number Table 1"/>
    <w:basedOn w:val="Normal"/>
    <w:qFormat/>
    <w:pPr>
      <w:numPr>
        <w:numId w:val="15"/>
      </w:numPr>
      <w:spacing w:after="0" w:line="240" w:lineRule="auto"/>
    </w:pPr>
    <w:rPr>
      <w:sz w:val="18"/>
    </w:rPr>
  </w:style>
  <w:style w:type="paragraph" w:customStyle="1" w:styleId="ListNumberTable2">
    <w:name w:val="List Number Table 2"/>
    <w:basedOn w:val="Normal"/>
    <w:qFormat/>
    <w:pPr>
      <w:numPr>
        <w:ilvl w:val="1"/>
        <w:numId w:val="15"/>
      </w:numPr>
      <w:spacing w:after="0" w:line="240" w:lineRule="auto"/>
    </w:pPr>
    <w:rPr>
      <w:sz w:val="18"/>
    </w:rPr>
  </w:style>
  <w:style w:type="numbering" w:customStyle="1" w:styleId="TableList">
    <w:name w:val="Table List"/>
    <w:uiPriority w:val="99"/>
    <w:pPr>
      <w:numPr>
        <w:numId w:val="13"/>
      </w:numPr>
    </w:pPr>
  </w:style>
  <w:style w:type="paragraph" w:customStyle="1" w:styleId="Numberedtables1">
    <w:name w:val="Numbered tables 1"/>
    <w:qFormat/>
    <w:pPr>
      <w:numPr>
        <w:numId w:val="19"/>
      </w:numPr>
    </w:pPr>
    <w:rPr>
      <w:rFonts w:eastAsiaTheme="minorHAnsi" w:cstheme="minorBidi"/>
      <w:b/>
      <w:sz w:val="18"/>
      <w:szCs w:val="22"/>
      <w:lang w:eastAsia="en-US"/>
    </w:rPr>
  </w:style>
  <w:style w:type="paragraph" w:customStyle="1" w:styleId="Numberedtables2">
    <w:name w:val="Numbered tables 2"/>
    <w:basedOn w:val="TableText"/>
    <w:qFormat/>
    <w:pPr>
      <w:numPr>
        <w:ilvl w:val="1"/>
        <w:numId w:val="19"/>
      </w:numPr>
    </w:pPr>
  </w:style>
  <w:style w:type="numbering" w:customStyle="1" w:styleId="Numberedtables">
    <w:name w:val="Numbered tables"/>
    <w:uiPriority w:val="99"/>
    <w:pPr>
      <w:numPr>
        <w:numId w:val="528"/>
      </w:numPr>
    </w:pPr>
  </w:style>
  <w:style w:type="paragraph" w:styleId="ListParagraph">
    <w:name w:val="List Paragraph"/>
    <w:basedOn w:val="Normal"/>
    <w:uiPriority w:val="99"/>
    <w:qFormat/>
    <w:rsid w:val="00052B41"/>
    <w:pPr>
      <w:ind w:left="720"/>
      <w:contextualSpacing/>
    </w:pPr>
    <w:rPr>
      <w:rFonts w:asciiTheme="minorHAnsi" w:hAnsiTheme="minorHAnsi"/>
    </w:rPr>
  </w:style>
  <w:style w:type="paragraph" w:customStyle="1" w:styleId="Default">
    <w:name w:val="Default"/>
    <w:rsid w:val="00E20F69"/>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1F1B84"/>
    <w:pPr>
      <w:numPr>
        <w:numId w:val="85"/>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49117">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yperlink" Target="http://www.agriculture.gov.au/import/arrival/arrangements/glossa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griculture.gov.au/import/arrival/arrangements/general-policie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import/arrival/arrang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s://www.legislation.gov.au/Details/C2016C011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griculture.gov.au/import/arrival/arrangements/requirement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cquariedictionary.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13B82-8F54-4CEB-A33E-1985B742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73243-8D0C-4B97-9637-2814C4B961A9}">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633E6497-3A66-4FB5-80E5-51CB3CB95B9C}">
  <ds:schemaRefs>
    <ds:schemaRef ds:uri="http://schemas.microsoft.com/sharepoint/v3/contenttype/forms"/>
  </ds:schemaRefs>
</ds:datastoreItem>
</file>

<file path=customXml/itemProps4.xml><?xml version="1.0" encoding="utf-8"?>
<ds:datastoreItem xmlns:ds="http://schemas.openxmlformats.org/officeDocument/2006/customXml" ds:itemID="{65709267-3EA0-4A7E-A5E7-5D2C9590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15512</Words>
  <Characters>88419</Characters>
  <Application>Microsoft Office Word</Application>
  <DocSecurity>4</DocSecurity>
  <Lines>736</Lines>
  <Paragraphs>207</Paragraphs>
  <ScaleCrop>false</ScaleCrop>
  <HeadingPairs>
    <vt:vector size="2" baseType="variant">
      <vt:variant>
        <vt:lpstr>Title</vt:lpstr>
      </vt:variant>
      <vt:variant>
        <vt:i4>1</vt:i4>
      </vt:variant>
    </vt:vector>
  </HeadingPairs>
  <TitlesOfParts>
    <vt:vector size="1" baseType="lpstr">
      <vt:lpstr>Approved arrangement for biosecurity containment level 2 (BC2) facilities requirements</vt:lpstr>
    </vt:vector>
  </TitlesOfParts>
  <Manager/>
  <Company/>
  <LinksUpToDate>false</LinksUpToDate>
  <CharactersWithSpaces>103724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for biosecurity containment level 2 (BC2) facilities requirements</dc:title>
  <dc:subject>
  </dc:subject>
  <dc:creator>Department of Agriculture and Water Resources</dc:creator>
  <cp:keywords>
  </cp:keywords>
  <dc:description>
  </dc:description>
  <cp:lastModifiedBy>Department of Agriculture</cp:lastModifiedBy>
  <cp:revision>2</cp:revision>
  <cp:lastPrinted>2017-12-14T23:31:00Z</cp:lastPrinted>
  <dcterms:created xsi:type="dcterms:W3CDTF">2017-12-18T02:54:00Z</dcterms:created>
  <dcterms:modified xsi:type="dcterms:W3CDTF">2017-12-18T02:54:00Z</dcterms:modified>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