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B67" w:rsidRDefault="00D75B67" w:rsidP="00F02901">
      <w:pPr>
        <w:spacing w:before="120" w:after="0"/>
        <w:rPr>
          <w:b/>
          <w:sz w:val="40"/>
          <w:szCs w:val="40"/>
        </w:rPr>
      </w:pPr>
      <w:r>
        <w:rPr>
          <w:b/>
          <w:noProof/>
          <w:sz w:val="40"/>
          <w:szCs w:val="40"/>
          <w:lang w:eastAsia="en-AU"/>
        </w:rPr>
        <w:drawing>
          <wp:inline distT="0" distB="0" distL="0" distR="0" wp14:anchorId="1E83E0CD" wp14:editId="4453CA9A">
            <wp:extent cx="2316480" cy="737616"/>
            <wp:effectExtent l="0" t="0" r="0" b="0"/>
            <wp:docPr id="1" name="Picture 1" descr="Logo of the Australian Government 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_Inline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p w:rsidR="00620E12" w:rsidRPr="00455DBC" w:rsidRDefault="00CE0B99" w:rsidP="00F02901">
      <w:pPr>
        <w:spacing w:before="120" w:after="0"/>
        <w:rPr>
          <w:sz w:val="40"/>
          <w:szCs w:val="40"/>
        </w:rPr>
      </w:pPr>
      <w:r w:rsidRPr="00455DBC">
        <w:rPr>
          <w:b/>
          <w:sz w:val="40"/>
          <w:szCs w:val="40"/>
        </w:rPr>
        <w:t>Biosecurity Import Conditions (BICON)</w:t>
      </w:r>
    </w:p>
    <w:p w:rsidR="00620E12" w:rsidRPr="00455DBC" w:rsidRDefault="00CE0B99" w:rsidP="00D75B67">
      <w:pPr>
        <w:pStyle w:val="Heading1"/>
      </w:pPr>
      <w:r w:rsidRPr="00455DBC">
        <w:t xml:space="preserve">Important </w:t>
      </w:r>
      <w:r w:rsidRPr="00D75B67">
        <w:t>information</w:t>
      </w:r>
      <w:r w:rsidRPr="00455DBC">
        <w:t xml:space="preserve"> about user registration</w:t>
      </w:r>
    </w:p>
    <w:p w:rsidR="00620E12" w:rsidRPr="00592DED" w:rsidRDefault="00CE0B99" w:rsidP="00D75B67">
      <w:pPr>
        <w:pStyle w:val="Heading2"/>
      </w:pPr>
      <w:r w:rsidRPr="00592DED">
        <w:t xml:space="preserve">About </w:t>
      </w:r>
      <w:r w:rsidRPr="00D75B67">
        <w:t>BICON</w:t>
      </w:r>
      <w:r w:rsidRPr="00592DED">
        <w:t xml:space="preserve"> Registration</w:t>
      </w:r>
    </w:p>
    <w:p w:rsidR="00620E12" w:rsidRDefault="00CE0B99">
      <w:pPr>
        <w:spacing w:after="0" w:line="240" w:lineRule="auto"/>
        <w:rPr>
          <w:rFonts w:eastAsia="Times New Roman"/>
          <w:color w:val="000000"/>
          <w:lang w:eastAsia="en-AU"/>
        </w:rPr>
      </w:pPr>
      <w:r>
        <w:rPr>
          <w:rFonts w:eastAsia="Times New Roman"/>
          <w:color w:val="000000"/>
          <w:lang w:eastAsia="en-AU"/>
        </w:rPr>
        <w:t xml:space="preserve">To make the most of your experience </w:t>
      </w:r>
      <w:r w:rsidR="00AF3149">
        <w:rPr>
          <w:rFonts w:eastAsia="Times New Roman"/>
          <w:color w:val="000000"/>
          <w:lang w:eastAsia="en-AU"/>
        </w:rPr>
        <w:t>using</w:t>
      </w:r>
      <w:r>
        <w:rPr>
          <w:rFonts w:eastAsia="Times New Roman"/>
          <w:color w:val="000000"/>
          <w:lang w:eastAsia="en-AU"/>
        </w:rPr>
        <w:t xml:space="preserve"> BICON, you can register as a user to access additional functionality</w:t>
      </w:r>
      <w:r w:rsidR="000F0908">
        <w:rPr>
          <w:rFonts w:eastAsia="Times New Roman"/>
          <w:color w:val="000000"/>
          <w:lang w:eastAsia="en-AU"/>
        </w:rPr>
        <w:t xml:space="preserve"> of BICON</w:t>
      </w:r>
      <w:r>
        <w:rPr>
          <w:rFonts w:eastAsia="Times New Roman"/>
          <w:color w:val="000000"/>
          <w:lang w:eastAsia="en-AU"/>
        </w:rPr>
        <w:t xml:space="preserve">. Registering is simple and only takes a small number of steps to complete. </w:t>
      </w:r>
    </w:p>
    <w:p w:rsidR="00620E12" w:rsidRPr="00592DED" w:rsidRDefault="00CE0B99" w:rsidP="00D75B67">
      <w:pPr>
        <w:pStyle w:val="Heading2"/>
      </w:pPr>
      <w:r w:rsidRPr="00592DED">
        <w:t>Why should I register as a user?</w:t>
      </w:r>
    </w:p>
    <w:p w:rsidR="00620E12" w:rsidRDefault="00CE0B99" w:rsidP="00455DBC">
      <w:pPr>
        <w:spacing w:after="120" w:line="240" w:lineRule="auto"/>
        <w:rPr>
          <w:rFonts w:eastAsia="Times New Roman"/>
          <w:color w:val="000000"/>
          <w:lang w:eastAsia="en-AU"/>
        </w:rPr>
      </w:pPr>
      <w:r>
        <w:rPr>
          <w:rFonts w:eastAsia="Times New Roman"/>
          <w:color w:val="000000"/>
          <w:lang w:eastAsia="en-AU"/>
        </w:rPr>
        <w:t>As a registered user you can:</w:t>
      </w:r>
    </w:p>
    <w:p w:rsidR="00620E12" w:rsidRDefault="00CE0B99" w:rsidP="008A2A9C">
      <w:pPr>
        <w:pStyle w:val="ListParagraph"/>
        <w:numPr>
          <w:ilvl w:val="0"/>
          <w:numId w:val="46"/>
        </w:numPr>
        <w:spacing w:after="0" w:line="240" w:lineRule="auto"/>
        <w:rPr>
          <w:rFonts w:eastAsia="Times New Roman"/>
          <w:color w:val="000000"/>
          <w:lang w:eastAsia="en-AU"/>
        </w:rPr>
      </w:pPr>
      <w:r>
        <w:rPr>
          <w:rFonts w:eastAsia="Times New Roman"/>
          <w:color w:val="000000"/>
          <w:lang w:eastAsia="en-AU"/>
        </w:rPr>
        <w:t xml:space="preserve">subscribe to </w:t>
      </w:r>
      <w:r w:rsidR="005B1C76">
        <w:rPr>
          <w:rFonts w:eastAsia="Times New Roman"/>
          <w:color w:val="000000"/>
          <w:lang w:eastAsia="en-AU"/>
        </w:rPr>
        <w:t>import condit</w:t>
      </w:r>
      <w:r w:rsidR="006046AE">
        <w:rPr>
          <w:rFonts w:eastAsia="Times New Roman"/>
          <w:color w:val="000000"/>
          <w:lang w:eastAsia="en-AU"/>
        </w:rPr>
        <w:t>i</w:t>
      </w:r>
      <w:r w:rsidR="005B1C76">
        <w:rPr>
          <w:rFonts w:eastAsia="Times New Roman"/>
          <w:color w:val="000000"/>
          <w:lang w:eastAsia="en-AU"/>
        </w:rPr>
        <w:t xml:space="preserve">ons relating to </w:t>
      </w:r>
      <w:r>
        <w:rPr>
          <w:rFonts w:eastAsia="Times New Roman"/>
          <w:color w:val="000000"/>
          <w:lang w:eastAsia="en-AU"/>
        </w:rPr>
        <w:t xml:space="preserve">commodities of interest </w:t>
      </w:r>
      <w:r w:rsidR="00AF3149">
        <w:rPr>
          <w:rFonts w:eastAsia="Times New Roman"/>
          <w:color w:val="000000"/>
          <w:lang w:eastAsia="en-AU"/>
        </w:rPr>
        <w:t>and receive</w:t>
      </w:r>
      <w:r w:rsidR="000F0908">
        <w:rPr>
          <w:rFonts w:eastAsia="Times New Roman"/>
          <w:color w:val="000000"/>
          <w:lang w:eastAsia="en-AU"/>
        </w:rPr>
        <w:t xml:space="preserve"> general </w:t>
      </w:r>
      <w:r>
        <w:rPr>
          <w:rFonts w:eastAsia="Times New Roman"/>
          <w:color w:val="000000"/>
          <w:lang w:eastAsia="en-AU"/>
        </w:rPr>
        <w:t xml:space="preserve"> alert</w:t>
      </w:r>
      <w:r w:rsidR="00AF3149">
        <w:rPr>
          <w:rFonts w:eastAsia="Times New Roman"/>
          <w:color w:val="000000"/>
          <w:lang w:eastAsia="en-AU"/>
        </w:rPr>
        <w:t>s</w:t>
      </w:r>
      <w:r w:rsidR="000F0908">
        <w:rPr>
          <w:rFonts w:eastAsia="Times New Roman"/>
          <w:color w:val="000000"/>
          <w:lang w:eastAsia="en-AU"/>
        </w:rPr>
        <w:t xml:space="preserve"> and notification </w:t>
      </w:r>
      <w:r>
        <w:rPr>
          <w:rFonts w:eastAsia="Times New Roman"/>
          <w:color w:val="000000"/>
          <w:lang w:eastAsia="en-AU"/>
        </w:rPr>
        <w:t xml:space="preserve"> when import conditions</w:t>
      </w:r>
      <w:r w:rsidR="000F0908">
        <w:rPr>
          <w:rFonts w:eastAsia="Times New Roman"/>
          <w:color w:val="000000"/>
          <w:lang w:eastAsia="en-AU"/>
        </w:rPr>
        <w:t xml:space="preserve"> of interest</w:t>
      </w:r>
      <w:r>
        <w:rPr>
          <w:rFonts w:eastAsia="Times New Roman"/>
          <w:color w:val="000000"/>
          <w:lang w:eastAsia="en-AU"/>
        </w:rPr>
        <w:t xml:space="preserve"> change</w:t>
      </w:r>
    </w:p>
    <w:p w:rsidR="00620E12" w:rsidRDefault="00CE0B99" w:rsidP="008A2A9C">
      <w:pPr>
        <w:pStyle w:val="ListParagraph"/>
        <w:numPr>
          <w:ilvl w:val="0"/>
          <w:numId w:val="46"/>
        </w:numPr>
        <w:spacing w:after="0" w:line="240" w:lineRule="auto"/>
        <w:rPr>
          <w:rFonts w:eastAsia="Times New Roman"/>
          <w:color w:val="000000"/>
          <w:lang w:eastAsia="en-AU"/>
        </w:rPr>
      </w:pPr>
      <w:r>
        <w:rPr>
          <w:rFonts w:eastAsia="Times New Roman"/>
          <w:color w:val="000000"/>
          <w:lang w:eastAsia="en-AU"/>
        </w:rPr>
        <w:t>apply for an</w:t>
      </w:r>
      <w:r w:rsidR="005B1C76">
        <w:rPr>
          <w:rFonts w:eastAsia="Times New Roman"/>
          <w:color w:val="000000"/>
          <w:lang w:eastAsia="en-AU"/>
        </w:rPr>
        <w:t>d manage</w:t>
      </w:r>
      <w:r>
        <w:rPr>
          <w:rFonts w:eastAsia="Times New Roman"/>
          <w:color w:val="000000"/>
          <w:lang w:eastAsia="en-AU"/>
        </w:rPr>
        <w:t xml:space="preserve"> import permit</w:t>
      </w:r>
      <w:r w:rsidR="005B1C76">
        <w:rPr>
          <w:rFonts w:eastAsia="Times New Roman"/>
          <w:color w:val="000000"/>
          <w:lang w:eastAsia="en-AU"/>
        </w:rPr>
        <w:t xml:space="preserve"> </w:t>
      </w:r>
      <w:r w:rsidR="006046AE">
        <w:rPr>
          <w:rFonts w:eastAsia="Times New Roman"/>
          <w:color w:val="000000"/>
          <w:lang w:eastAsia="en-AU"/>
        </w:rPr>
        <w:t>activities</w:t>
      </w:r>
    </w:p>
    <w:p w:rsidR="00620E12" w:rsidRDefault="00CE0B99" w:rsidP="008A2A9C">
      <w:pPr>
        <w:pStyle w:val="ListParagraph"/>
        <w:numPr>
          <w:ilvl w:val="1"/>
          <w:numId w:val="46"/>
        </w:numPr>
        <w:spacing w:after="0" w:line="240" w:lineRule="auto"/>
        <w:rPr>
          <w:rFonts w:eastAsia="Times New Roman"/>
          <w:color w:val="000000"/>
          <w:lang w:eastAsia="en-AU"/>
        </w:rPr>
      </w:pPr>
      <w:r>
        <w:rPr>
          <w:rFonts w:eastAsia="Times New Roman"/>
          <w:color w:val="000000"/>
          <w:lang w:eastAsia="en-AU"/>
        </w:rPr>
        <w:t>track the status of your permit application</w:t>
      </w:r>
    </w:p>
    <w:p w:rsidR="00620E12" w:rsidRDefault="00CE0B99" w:rsidP="008A2A9C">
      <w:pPr>
        <w:pStyle w:val="ListParagraph"/>
        <w:numPr>
          <w:ilvl w:val="1"/>
          <w:numId w:val="46"/>
        </w:numPr>
        <w:spacing w:after="0" w:line="240" w:lineRule="auto"/>
        <w:rPr>
          <w:rFonts w:eastAsia="Times New Roman"/>
          <w:color w:val="000000"/>
          <w:lang w:eastAsia="en-AU"/>
        </w:rPr>
      </w:pPr>
      <w:r>
        <w:rPr>
          <w:rFonts w:eastAsia="Times New Roman"/>
          <w:color w:val="000000"/>
          <w:lang w:eastAsia="en-AU"/>
        </w:rPr>
        <w:t>manage your permit including online payment of invoices</w:t>
      </w:r>
    </w:p>
    <w:p w:rsidR="00620E12" w:rsidRDefault="00CE0B99" w:rsidP="008A2A9C">
      <w:pPr>
        <w:pStyle w:val="ListParagraph"/>
        <w:numPr>
          <w:ilvl w:val="1"/>
          <w:numId w:val="46"/>
        </w:numPr>
        <w:spacing w:after="0" w:line="240" w:lineRule="auto"/>
        <w:rPr>
          <w:rFonts w:eastAsia="Times New Roman"/>
          <w:color w:val="000000"/>
          <w:lang w:eastAsia="en-AU"/>
        </w:rPr>
      </w:pPr>
      <w:r>
        <w:rPr>
          <w:rFonts w:eastAsia="Times New Roman"/>
          <w:color w:val="000000"/>
          <w:lang w:eastAsia="en-AU"/>
        </w:rPr>
        <w:t>set permit expiry reminders</w:t>
      </w:r>
    </w:p>
    <w:p w:rsidR="00620E12" w:rsidRPr="00A91094" w:rsidRDefault="00CE0B99" w:rsidP="008A2A9C">
      <w:pPr>
        <w:pStyle w:val="ListParagraph"/>
        <w:numPr>
          <w:ilvl w:val="1"/>
          <w:numId w:val="46"/>
        </w:numPr>
        <w:spacing w:after="0" w:line="240" w:lineRule="auto"/>
        <w:rPr>
          <w:rFonts w:eastAsia="Times New Roman"/>
          <w:color w:val="000000"/>
          <w:lang w:eastAsia="en-AU"/>
        </w:rPr>
      </w:pPr>
      <w:r>
        <w:rPr>
          <w:rFonts w:eastAsia="Times New Roman"/>
          <w:color w:val="000000"/>
          <w:lang w:eastAsia="en-AU"/>
        </w:rPr>
        <w:t>manage your account settings and preferences</w:t>
      </w:r>
    </w:p>
    <w:p w:rsidR="00620E12" w:rsidRDefault="00CE0B99" w:rsidP="00455DBC">
      <w:pPr>
        <w:spacing w:before="120" w:after="0" w:line="240" w:lineRule="auto"/>
        <w:rPr>
          <w:rFonts w:eastAsia="Times New Roman"/>
          <w:color w:val="000000"/>
          <w:lang w:eastAsia="en-AU"/>
        </w:rPr>
      </w:pPr>
      <w:r>
        <w:rPr>
          <w:rFonts w:eastAsia="Times New Roman"/>
          <w:color w:val="000000"/>
          <w:lang w:eastAsia="en-AU"/>
        </w:rPr>
        <w:t>Depending on which account type you choose, you can also access and share client contacts within your organisation.</w:t>
      </w:r>
    </w:p>
    <w:p w:rsidR="00620E12" w:rsidRPr="00592DED" w:rsidRDefault="00CE0B99" w:rsidP="00D75B67">
      <w:pPr>
        <w:pStyle w:val="Heading2"/>
      </w:pPr>
      <w:r w:rsidRPr="00592DED">
        <w:t>Which account type should I choose?</w:t>
      </w:r>
    </w:p>
    <w:p w:rsidR="000F0908" w:rsidRDefault="00CE0B99" w:rsidP="00455DBC">
      <w:pPr>
        <w:spacing w:after="120" w:line="240" w:lineRule="auto"/>
        <w:rPr>
          <w:rFonts w:eastAsia="Times New Roman"/>
          <w:color w:val="000000"/>
          <w:lang w:eastAsia="en-AU"/>
        </w:rPr>
      </w:pPr>
      <w:r>
        <w:rPr>
          <w:rFonts w:eastAsia="Times New Roman"/>
          <w:color w:val="000000"/>
          <w:lang w:eastAsia="en-AU"/>
        </w:rPr>
        <w:t>You can</w:t>
      </w:r>
      <w:r w:rsidR="000F0908">
        <w:rPr>
          <w:rFonts w:eastAsia="Times New Roman"/>
          <w:color w:val="000000"/>
          <w:lang w:eastAsia="en-AU"/>
        </w:rPr>
        <w:t>:</w:t>
      </w:r>
    </w:p>
    <w:p w:rsidR="000F0908" w:rsidRPr="000F0908" w:rsidRDefault="00CE0B99" w:rsidP="000F0908">
      <w:pPr>
        <w:pStyle w:val="ListParagraph"/>
        <w:numPr>
          <w:ilvl w:val="0"/>
          <w:numId w:val="50"/>
        </w:numPr>
        <w:spacing w:after="120" w:line="240" w:lineRule="auto"/>
        <w:rPr>
          <w:rFonts w:eastAsia="Times New Roman"/>
          <w:color w:val="000000"/>
          <w:lang w:eastAsia="en-AU"/>
        </w:rPr>
      </w:pPr>
      <w:r w:rsidRPr="000F0908">
        <w:rPr>
          <w:rFonts w:eastAsia="Times New Roman"/>
          <w:color w:val="000000"/>
          <w:lang w:eastAsia="en-AU"/>
        </w:rPr>
        <w:t>register as a new single user account,</w:t>
      </w:r>
    </w:p>
    <w:p w:rsidR="000F0908" w:rsidRPr="000F0908" w:rsidRDefault="00CE0B99" w:rsidP="000F0908">
      <w:pPr>
        <w:pStyle w:val="ListParagraph"/>
        <w:numPr>
          <w:ilvl w:val="0"/>
          <w:numId w:val="50"/>
        </w:numPr>
        <w:spacing w:after="120" w:line="240" w:lineRule="auto"/>
        <w:rPr>
          <w:rFonts w:eastAsia="Times New Roman"/>
          <w:color w:val="000000"/>
          <w:lang w:eastAsia="en-AU"/>
        </w:rPr>
      </w:pPr>
      <w:r w:rsidRPr="000F0908">
        <w:rPr>
          <w:rFonts w:eastAsia="Times New Roman"/>
          <w:color w:val="000000"/>
          <w:lang w:eastAsia="en-AU"/>
        </w:rPr>
        <w:t xml:space="preserve">register </w:t>
      </w:r>
      <w:r w:rsidR="005B1C76" w:rsidRPr="000F0908">
        <w:rPr>
          <w:rFonts w:eastAsia="Times New Roman"/>
          <w:color w:val="000000"/>
          <w:lang w:eastAsia="en-AU"/>
        </w:rPr>
        <w:t xml:space="preserve">and manage </w:t>
      </w:r>
      <w:r w:rsidRPr="000F0908">
        <w:rPr>
          <w:rFonts w:eastAsia="Times New Roman"/>
          <w:color w:val="000000"/>
          <w:lang w:eastAsia="en-AU"/>
        </w:rPr>
        <w:t>a new multiple user account,</w:t>
      </w:r>
    </w:p>
    <w:p w:rsidR="00620E12" w:rsidRPr="000F0908" w:rsidRDefault="00CE0B99" w:rsidP="000F0908">
      <w:pPr>
        <w:pStyle w:val="ListParagraph"/>
        <w:numPr>
          <w:ilvl w:val="0"/>
          <w:numId w:val="50"/>
        </w:numPr>
        <w:spacing w:after="120" w:line="240" w:lineRule="auto"/>
        <w:rPr>
          <w:rFonts w:eastAsia="Times New Roman"/>
          <w:color w:val="000000"/>
          <w:lang w:eastAsia="en-AU"/>
        </w:rPr>
      </w:pPr>
      <w:r w:rsidRPr="000F0908">
        <w:rPr>
          <w:rFonts w:eastAsia="Times New Roman"/>
          <w:color w:val="000000"/>
          <w:lang w:eastAsia="en-AU"/>
        </w:rPr>
        <w:t>or join an existing multiple user account.</w:t>
      </w:r>
    </w:p>
    <w:p w:rsidR="00620E12" w:rsidRDefault="00CE0B99">
      <w:pPr>
        <w:spacing w:after="0" w:line="240" w:lineRule="auto"/>
        <w:rPr>
          <w:rFonts w:eastAsia="Times New Roman"/>
          <w:color w:val="000000"/>
          <w:lang w:eastAsia="en-AU"/>
        </w:rPr>
      </w:pPr>
      <w:r>
        <w:rPr>
          <w:rFonts w:eastAsia="Times New Roman"/>
          <w:color w:val="000000"/>
          <w:lang w:eastAsia="en-AU"/>
        </w:rPr>
        <w:lastRenderedPageBreak/>
        <w:t>It is important that you select the correct account type before proceeding with the registration process as the account type cannot be easily changed once registration is complete.</w:t>
      </w:r>
    </w:p>
    <w:p w:rsidR="00B158C3" w:rsidRDefault="00B158C3">
      <w:pPr>
        <w:spacing w:after="0" w:line="240" w:lineRule="auto"/>
        <w:rPr>
          <w:rFonts w:eastAsia="Times New Roman"/>
          <w:color w:val="000000"/>
          <w:lang w:eastAsia="en-AU"/>
        </w:rPr>
      </w:pPr>
    </w:p>
    <w:p w:rsidR="005B1C76" w:rsidRDefault="005B1C76">
      <w:pPr>
        <w:spacing w:after="0" w:line="240" w:lineRule="auto"/>
        <w:rPr>
          <w:rFonts w:eastAsia="Times New Roman"/>
          <w:color w:val="000000"/>
          <w:lang w:eastAsia="en-AU"/>
        </w:rPr>
      </w:pPr>
      <w:r w:rsidRPr="00A34C03">
        <w:rPr>
          <w:rFonts w:eastAsia="Times New Roman"/>
          <w:color w:val="000000"/>
          <w:lang w:eastAsia="en-AU"/>
        </w:rPr>
        <w:t>Please note that tax invoice/</w:t>
      </w:r>
      <w:r w:rsidR="006046AE" w:rsidRPr="00A34C03">
        <w:rPr>
          <w:rFonts w:eastAsia="Times New Roman"/>
          <w:color w:val="000000"/>
          <w:lang w:eastAsia="en-AU"/>
        </w:rPr>
        <w:t>receipts</w:t>
      </w:r>
      <w:r w:rsidRPr="00A34C03">
        <w:rPr>
          <w:rFonts w:eastAsia="Times New Roman"/>
          <w:color w:val="000000"/>
          <w:lang w:eastAsia="en-AU"/>
        </w:rPr>
        <w:t xml:space="preserve"> relating to services such as permit applications</w:t>
      </w:r>
      <w:r w:rsidR="006046AE" w:rsidRPr="00A34C03">
        <w:rPr>
          <w:rFonts w:eastAsia="Times New Roman"/>
          <w:color w:val="000000"/>
          <w:lang w:eastAsia="en-AU"/>
        </w:rPr>
        <w:t xml:space="preserve"> are addressed to account organisation</w:t>
      </w:r>
      <w:r w:rsidRPr="00A34C03">
        <w:rPr>
          <w:rFonts w:eastAsia="Times New Roman"/>
          <w:color w:val="000000"/>
          <w:lang w:eastAsia="en-AU"/>
        </w:rPr>
        <w:t>, i.e. if you are a</w:t>
      </w:r>
      <w:r w:rsidR="008A2A9C" w:rsidRPr="00A34C03">
        <w:rPr>
          <w:rFonts w:eastAsia="Times New Roman"/>
          <w:color w:val="000000"/>
          <w:lang w:eastAsia="en-AU"/>
        </w:rPr>
        <w:t>n administrator or member of a</w:t>
      </w:r>
      <w:r w:rsidRPr="00A34C03">
        <w:rPr>
          <w:rFonts w:eastAsia="Times New Roman"/>
          <w:color w:val="000000"/>
          <w:lang w:eastAsia="en-AU"/>
        </w:rPr>
        <w:t xml:space="preserve"> </w:t>
      </w:r>
      <w:r w:rsidR="006046AE" w:rsidRPr="00A34C03">
        <w:rPr>
          <w:rFonts w:eastAsia="Times New Roman"/>
          <w:color w:val="000000"/>
          <w:lang w:eastAsia="en-AU"/>
        </w:rPr>
        <w:t>multiple</w:t>
      </w:r>
      <w:r w:rsidRPr="00A34C03">
        <w:rPr>
          <w:rFonts w:eastAsia="Times New Roman"/>
          <w:color w:val="000000"/>
          <w:lang w:eastAsia="en-AU"/>
        </w:rPr>
        <w:t xml:space="preserve"> user account the invoices will be sent to the organisation.</w:t>
      </w:r>
      <w:r w:rsidR="000F0908">
        <w:rPr>
          <w:rFonts w:eastAsia="Times New Roman"/>
          <w:color w:val="000000"/>
          <w:lang w:eastAsia="en-AU"/>
        </w:rPr>
        <w:t xml:space="preserve"> </w:t>
      </w:r>
    </w:p>
    <w:p w:rsidR="00620E12" w:rsidRPr="00455DBC" w:rsidRDefault="00CE0B99" w:rsidP="00D75B67">
      <w:pPr>
        <w:pStyle w:val="Heading3"/>
      </w:pPr>
      <w:r w:rsidRPr="00455DBC">
        <w:t xml:space="preserve">1. New </w:t>
      </w:r>
      <w:r w:rsidRPr="00D75B67">
        <w:t>single</w:t>
      </w:r>
      <w:r w:rsidRPr="00455DBC">
        <w:t xml:space="preserve"> user account </w:t>
      </w:r>
    </w:p>
    <w:p w:rsidR="00620E12" w:rsidRDefault="00A23A89" w:rsidP="00455DBC">
      <w:pPr>
        <w:shd w:val="clear" w:color="auto" w:fill="DAEEF3" w:themeFill="accent5" w:themeFillTint="33"/>
        <w:spacing w:after="120" w:line="240" w:lineRule="auto"/>
        <w:rPr>
          <w:rFonts w:eastAsia="Times New Roman"/>
          <w:color w:val="000000"/>
          <w:lang w:eastAsia="en-AU"/>
        </w:rPr>
      </w:pPr>
      <w:r>
        <w:rPr>
          <w:rFonts w:eastAsia="Times New Roman"/>
          <w:color w:val="000000"/>
          <w:lang w:eastAsia="en-AU"/>
        </w:rPr>
        <w:t>A s</w:t>
      </w:r>
      <w:r w:rsidR="00CE0B99">
        <w:rPr>
          <w:rFonts w:eastAsia="Times New Roman"/>
          <w:color w:val="000000"/>
          <w:lang w:eastAsia="en-AU"/>
        </w:rPr>
        <w:t xml:space="preserve">ingle user account </w:t>
      </w:r>
      <w:r>
        <w:rPr>
          <w:rFonts w:eastAsia="Times New Roman"/>
          <w:color w:val="000000"/>
          <w:lang w:eastAsia="en-AU"/>
        </w:rPr>
        <w:t>should</w:t>
      </w:r>
      <w:r w:rsidR="00CE0B99">
        <w:rPr>
          <w:rFonts w:eastAsia="Times New Roman"/>
          <w:color w:val="000000"/>
          <w:lang w:eastAsia="en-AU"/>
        </w:rPr>
        <w:t xml:space="preserve"> be used if you are an individual looking to apply for import permits yourself, or you only wish to register so that you can subscribe to commodities of interest </w:t>
      </w:r>
      <w:r>
        <w:rPr>
          <w:rFonts w:eastAsia="Times New Roman"/>
          <w:color w:val="000000"/>
          <w:lang w:eastAsia="en-AU"/>
        </w:rPr>
        <w:t>and</w:t>
      </w:r>
      <w:r w:rsidR="00CE0B99">
        <w:rPr>
          <w:rFonts w:eastAsia="Times New Roman"/>
          <w:color w:val="000000"/>
          <w:lang w:eastAsia="en-AU"/>
        </w:rPr>
        <w:t xml:space="preserve"> be alerted when import conditions change.</w:t>
      </w:r>
    </w:p>
    <w:p w:rsidR="00620E12" w:rsidRDefault="00CE0B99">
      <w:pPr>
        <w:spacing w:after="0" w:line="240" w:lineRule="auto"/>
        <w:rPr>
          <w:rFonts w:eastAsia="Times New Roman"/>
          <w:color w:val="000000"/>
          <w:lang w:eastAsia="en-AU"/>
        </w:rPr>
      </w:pPr>
      <w:r>
        <w:rPr>
          <w:rFonts w:eastAsia="Times New Roman"/>
          <w:color w:val="000000"/>
          <w:lang w:eastAsia="en-AU"/>
        </w:rPr>
        <w:t>Select this account type if:</w:t>
      </w:r>
    </w:p>
    <w:p w:rsidR="00781E4A" w:rsidRPr="00455DBC" w:rsidRDefault="00781E4A" w:rsidP="00781E4A">
      <w:pPr>
        <w:pStyle w:val="NormalWeb"/>
        <w:numPr>
          <w:ilvl w:val="0"/>
          <w:numId w:val="33"/>
        </w:numPr>
        <w:spacing w:before="120" w:beforeAutospacing="0" w:after="120" w:afterAutospacing="0"/>
        <w:rPr>
          <w:rFonts w:ascii="Calibri" w:hAnsi="Calibri"/>
          <w:color w:val="000000"/>
          <w:sz w:val="22"/>
          <w:szCs w:val="22"/>
        </w:rPr>
      </w:pPr>
      <w:r w:rsidRPr="00455DBC">
        <w:rPr>
          <w:rFonts w:ascii="Calibri" w:hAnsi="Calibri"/>
          <w:color w:val="000000"/>
          <w:sz w:val="22"/>
          <w:szCs w:val="22"/>
        </w:rPr>
        <w:t>you only wish to register so that you can subscribe to commodities of interest and be alerted when import conditions change.</w:t>
      </w:r>
    </w:p>
    <w:p w:rsidR="00620E12" w:rsidRPr="00455DBC" w:rsidRDefault="00CE0B99">
      <w:pPr>
        <w:pStyle w:val="NormalWeb"/>
        <w:numPr>
          <w:ilvl w:val="0"/>
          <w:numId w:val="33"/>
        </w:numPr>
        <w:spacing w:before="120" w:beforeAutospacing="0" w:after="120" w:afterAutospacing="0"/>
        <w:rPr>
          <w:rFonts w:ascii="Calibri" w:hAnsi="Calibri"/>
          <w:color w:val="000000"/>
          <w:sz w:val="22"/>
          <w:szCs w:val="22"/>
        </w:rPr>
      </w:pPr>
      <w:r w:rsidRPr="00455DBC">
        <w:rPr>
          <w:rFonts w:ascii="Calibri" w:hAnsi="Calibri"/>
          <w:color w:val="000000"/>
          <w:sz w:val="22"/>
          <w:szCs w:val="22"/>
        </w:rPr>
        <w:t>you are the only person who needs to access the permit applications that you have submitted, along with the associated correspondence, invoices, payments, and the resulting permits through BICON.</w:t>
      </w:r>
    </w:p>
    <w:p w:rsidR="00620E12" w:rsidRPr="00455DBC" w:rsidRDefault="00CE0B99">
      <w:pPr>
        <w:pStyle w:val="NormalWeb"/>
        <w:spacing w:before="120" w:beforeAutospacing="0" w:after="120" w:afterAutospacing="0"/>
        <w:rPr>
          <w:rFonts w:ascii="Calibri" w:hAnsi="Calibri"/>
          <w:color w:val="000000"/>
          <w:sz w:val="22"/>
          <w:szCs w:val="22"/>
        </w:rPr>
      </w:pPr>
      <w:r w:rsidRPr="00455DBC">
        <w:rPr>
          <w:rFonts w:ascii="Calibri" w:hAnsi="Calibri"/>
          <w:color w:val="000000"/>
          <w:sz w:val="22"/>
          <w:szCs w:val="22"/>
        </w:rPr>
        <w:t>The department recommends that</w:t>
      </w:r>
      <w:r w:rsidR="006046AE">
        <w:rPr>
          <w:rFonts w:ascii="Calibri" w:hAnsi="Calibri"/>
          <w:color w:val="000000"/>
          <w:sz w:val="22"/>
          <w:szCs w:val="22"/>
        </w:rPr>
        <w:t xml:space="preserve"> you do not choose this option if you</w:t>
      </w:r>
      <w:r w:rsidRPr="00455DBC">
        <w:rPr>
          <w:rFonts w:ascii="Calibri" w:hAnsi="Calibri"/>
          <w:color w:val="000000"/>
          <w:sz w:val="22"/>
          <w:szCs w:val="22"/>
        </w:rPr>
        <w:t>:</w:t>
      </w:r>
    </w:p>
    <w:p w:rsidR="006046AE" w:rsidRDefault="00CE0B99" w:rsidP="006046AE">
      <w:pPr>
        <w:pStyle w:val="NormalWeb"/>
        <w:numPr>
          <w:ilvl w:val="0"/>
          <w:numId w:val="45"/>
        </w:numPr>
        <w:spacing w:before="120" w:beforeAutospacing="0" w:after="120" w:afterAutospacing="0"/>
        <w:rPr>
          <w:rFonts w:ascii="Calibri" w:hAnsi="Calibri"/>
          <w:color w:val="000000"/>
          <w:sz w:val="22"/>
          <w:szCs w:val="22"/>
        </w:rPr>
      </w:pPr>
      <w:r w:rsidRPr="00455DBC">
        <w:rPr>
          <w:rFonts w:ascii="Calibri" w:hAnsi="Calibri"/>
          <w:color w:val="000000"/>
          <w:sz w:val="22"/>
          <w:szCs w:val="22"/>
        </w:rPr>
        <w:t>are part of a</w:t>
      </w:r>
      <w:r w:rsidR="00781E4A">
        <w:rPr>
          <w:rFonts w:ascii="Calibri" w:hAnsi="Calibri"/>
          <w:color w:val="000000"/>
          <w:sz w:val="22"/>
          <w:szCs w:val="22"/>
        </w:rPr>
        <w:t>n organisation</w:t>
      </w:r>
      <w:r w:rsidRPr="00455DBC">
        <w:rPr>
          <w:rFonts w:ascii="Calibri" w:hAnsi="Calibri"/>
          <w:color w:val="000000"/>
          <w:sz w:val="22"/>
          <w:szCs w:val="22"/>
        </w:rPr>
        <w:t xml:space="preserve"> managing import permits on behalf of clients</w:t>
      </w:r>
      <w:r w:rsidR="00781E4A">
        <w:rPr>
          <w:rFonts w:ascii="Calibri" w:hAnsi="Calibri"/>
          <w:color w:val="000000"/>
          <w:sz w:val="22"/>
          <w:szCs w:val="22"/>
        </w:rPr>
        <w:t xml:space="preserve"> who will be recipients of invoices</w:t>
      </w:r>
    </w:p>
    <w:p w:rsidR="006046AE" w:rsidRDefault="00CE0B99" w:rsidP="006046AE">
      <w:pPr>
        <w:pStyle w:val="NormalWeb"/>
        <w:numPr>
          <w:ilvl w:val="0"/>
          <w:numId w:val="45"/>
        </w:numPr>
        <w:spacing w:before="120" w:beforeAutospacing="0" w:after="120" w:afterAutospacing="0"/>
        <w:rPr>
          <w:rFonts w:ascii="Calibri" w:hAnsi="Calibri"/>
          <w:color w:val="000000"/>
          <w:sz w:val="22"/>
          <w:szCs w:val="22"/>
        </w:rPr>
      </w:pPr>
      <w:r w:rsidRPr="00455DBC">
        <w:rPr>
          <w:rFonts w:ascii="Calibri" w:hAnsi="Calibri"/>
          <w:color w:val="000000"/>
          <w:sz w:val="22"/>
          <w:szCs w:val="22"/>
        </w:rPr>
        <w:t xml:space="preserve">would like to access </w:t>
      </w:r>
      <w:r w:rsidRPr="00995930">
        <w:rPr>
          <w:rFonts w:ascii="Calibri" w:hAnsi="Calibri"/>
          <w:color w:val="000000"/>
          <w:sz w:val="22"/>
          <w:szCs w:val="22"/>
        </w:rPr>
        <w:t>your organisation</w:t>
      </w:r>
      <w:r w:rsidR="00DD73F0" w:rsidRPr="00995930">
        <w:rPr>
          <w:rFonts w:ascii="Calibri" w:hAnsi="Calibri"/>
          <w:color w:val="000000"/>
          <w:sz w:val="22"/>
          <w:szCs w:val="22"/>
        </w:rPr>
        <w:t>’</w:t>
      </w:r>
      <w:r w:rsidRPr="00995930">
        <w:rPr>
          <w:rFonts w:ascii="Calibri" w:hAnsi="Calibri"/>
          <w:color w:val="000000"/>
          <w:sz w:val="22"/>
          <w:szCs w:val="22"/>
        </w:rPr>
        <w:t>s client contacts list</w:t>
      </w:r>
    </w:p>
    <w:p w:rsidR="00B158C3" w:rsidRDefault="008A2A9C" w:rsidP="00B158C3">
      <w:pPr>
        <w:pStyle w:val="NormalWeb"/>
        <w:numPr>
          <w:ilvl w:val="0"/>
          <w:numId w:val="45"/>
        </w:numPr>
        <w:spacing w:before="120" w:beforeAutospacing="0" w:after="120" w:afterAutospacing="0"/>
        <w:rPr>
          <w:rFonts w:ascii="Calibri" w:hAnsi="Calibri"/>
          <w:color w:val="000000"/>
          <w:sz w:val="22"/>
          <w:szCs w:val="22"/>
        </w:rPr>
      </w:pPr>
      <w:r>
        <w:rPr>
          <w:rFonts w:ascii="Calibri" w:hAnsi="Calibri"/>
          <w:color w:val="000000"/>
          <w:sz w:val="22"/>
          <w:szCs w:val="22"/>
        </w:rPr>
        <w:t xml:space="preserve">are </w:t>
      </w:r>
      <w:r w:rsidR="006046AE">
        <w:rPr>
          <w:rFonts w:ascii="Calibri" w:hAnsi="Calibri"/>
          <w:color w:val="000000"/>
          <w:sz w:val="22"/>
          <w:szCs w:val="22"/>
        </w:rPr>
        <w:t>a sole-trader or require tax invoices/receipts to be issued with an ABN.</w:t>
      </w:r>
    </w:p>
    <w:p w:rsidR="00251068" w:rsidRDefault="00251068" w:rsidP="00251068">
      <w:pPr>
        <w:pStyle w:val="NormalWeb"/>
        <w:spacing w:before="120" w:beforeAutospacing="0" w:after="120" w:afterAutospacing="0"/>
        <w:rPr>
          <w:rFonts w:ascii="Calibri" w:hAnsi="Calibri"/>
          <w:color w:val="000000"/>
          <w:sz w:val="22"/>
          <w:szCs w:val="22"/>
        </w:rPr>
      </w:pPr>
      <w:r>
        <w:rPr>
          <w:rFonts w:ascii="Calibri" w:hAnsi="Calibri"/>
          <w:color w:val="000000"/>
          <w:sz w:val="22"/>
          <w:szCs w:val="22"/>
        </w:rPr>
        <w:t>For more information:</w:t>
      </w:r>
    </w:p>
    <w:p w:rsidR="00251068" w:rsidRDefault="00251068" w:rsidP="00251068">
      <w:pPr>
        <w:pStyle w:val="NormalWeb"/>
        <w:numPr>
          <w:ilvl w:val="0"/>
          <w:numId w:val="48"/>
        </w:numPr>
        <w:spacing w:before="120" w:beforeAutospacing="0" w:after="120" w:afterAutospacing="0"/>
        <w:rPr>
          <w:rFonts w:ascii="Calibri" w:hAnsi="Calibri"/>
          <w:color w:val="000000"/>
          <w:sz w:val="22"/>
          <w:szCs w:val="22"/>
        </w:rPr>
      </w:pPr>
      <w:r>
        <w:rPr>
          <w:rFonts w:ascii="Calibri" w:eastAsia="Calibri" w:hAnsi="Calibri"/>
          <w:color w:val="000000"/>
          <w:sz w:val="22"/>
          <w:szCs w:val="22"/>
          <w:lang w:eastAsia="en-US"/>
        </w:rPr>
        <w:t>See the ‘How do I register for a new single user account?’ task card from the BICON Help menu.</w:t>
      </w:r>
    </w:p>
    <w:p w:rsidR="00620E12" w:rsidRDefault="00CE0B99" w:rsidP="00D75B67">
      <w:pPr>
        <w:pStyle w:val="Heading3"/>
      </w:pPr>
      <w:r>
        <w:lastRenderedPageBreak/>
        <w:t xml:space="preserve">2. New multiple user account </w:t>
      </w:r>
    </w:p>
    <w:p w:rsidR="00620E12" w:rsidRDefault="00CE0B99">
      <w:pPr>
        <w:shd w:val="clear" w:color="auto" w:fill="DAEEF3" w:themeFill="accent5" w:themeFillTint="33"/>
        <w:spacing w:after="0" w:line="240" w:lineRule="auto"/>
        <w:rPr>
          <w:color w:val="000000"/>
        </w:rPr>
      </w:pPr>
      <w:r>
        <w:rPr>
          <w:rFonts w:eastAsia="Times New Roman"/>
          <w:color w:val="000000"/>
          <w:lang w:eastAsia="en-AU"/>
        </w:rPr>
        <w:t>A multiple user account should be created by an account administrator</w:t>
      </w:r>
      <w:r w:rsidR="00A55B2E">
        <w:rPr>
          <w:rFonts w:eastAsia="Times New Roman"/>
          <w:color w:val="000000"/>
          <w:lang w:eastAsia="en-AU"/>
        </w:rPr>
        <w:t xml:space="preserve"> in order</w:t>
      </w:r>
      <w:r>
        <w:rPr>
          <w:rFonts w:eastAsia="Times New Roman"/>
          <w:color w:val="000000"/>
          <w:lang w:eastAsia="en-AU"/>
        </w:rPr>
        <w:t xml:space="preserve"> to set</w:t>
      </w:r>
      <w:r w:rsidR="000F0908">
        <w:rPr>
          <w:rFonts w:eastAsia="Times New Roman"/>
          <w:color w:val="000000"/>
          <w:lang w:eastAsia="en-AU"/>
        </w:rPr>
        <w:t xml:space="preserve"> </w:t>
      </w:r>
      <w:r>
        <w:rPr>
          <w:rFonts w:eastAsia="Times New Roman"/>
          <w:color w:val="000000"/>
          <w:lang w:eastAsia="en-AU"/>
        </w:rPr>
        <w:t>up an account on behalf of an organisation</w:t>
      </w:r>
      <w:r w:rsidR="00995930">
        <w:rPr>
          <w:rFonts w:eastAsia="Times New Roman"/>
          <w:color w:val="000000"/>
          <w:lang w:eastAsia="en-AU"/>
        </w:rPr>
        <w:t xml:space="preserve"> (for example</w:t>
      </w:r>
      <w:r w:rsidR="000F0908">
        <w:rPr>
          <w:rFonts w:eastAsia="Times New Roman"/>
          <w:color w:val="000000"/>
          <w:lang w:eastAsia="en-AU"/>
        </w:rPr>
        <w:t xml:space="preserve"> a Customs brokerage</w:t>
      </w:r>
      <w:r w:rsidR="00995930">
        <w:rPr>
          <w:rFonts w:eastAsia="Times New Roman"/>
          <w:color w:val="000000"/>
          <w:lang w:eastAsia="en-AU"/>
        </w:rPr>
        <w:t>)</w:t>
      </w:r>
      <w:r>
        <w:rPr>
          <w:rFonts w:eastAsia="Times New Roman"/>
          <w:color w:val="000000"/>
          <w:lang w:eastAsia="en-AU"/>
        </w:rPr>
        <w:t xml:space="preserve">.  Selecting this account type allows you to become the initial administrator for the account, </w:t>
      </w:r>
      <w:r w:rsidR="00A55B2E">
        <w:rPr>
          <w:rFonts w:eastAsia="Times New Roman"/>
          <w:color w:val="000000"/>
          <w:lang w:eastAsia="en-AU"/>
        </w:rPr>
        <w:t>and</w:t>
      </w:r>
      <w:r>
        <w:rPr>
          <w:rFonts w:eastAsia="Times New Roman"/>
          <w:color w:val="000000"/>
          <w:lang w:eastAsia="en-AU"/>
        </w:rPr>
        <w:t xml:space="preserve"> you can</w:t>
      </w:r>
      <w:r w:rsidR="00A55B2E">
        <w:rPr>
          <w:rFonts w:eastAsia="Times New Roman"/>
          <w:color w:val="000000"/>
          <w:lang w:eastAsia="en-AU"/>
        </w:rPr>
        <w:t xml:space="preserve"> then</w:t>
      </w:r>
      <w:r>
        <w:rPr>
          <w:rFonts w:eastAsia="Times New Roman"/>
          <w:color w:val="000000"/>
          <w:lang w:eastAsia="en-AU"/>
        </w:rPr>
        <w:t xml:space="preserve"> choose to add users and other administrators. </w:t>
      </w:r>
    </w:p>
    <w:p w:rsidR="00620E12" w:rsidRDefault="00620E12">
      <w:pPr>
        <w:shd w:val="clear" w:color="auto" w:fill="DAEEF3" w:themeFill="accent5" w:themeFillTint="33"/>
        <w:spacing w:after="0" w:line="240" w:lineRule="auto"/>
        <w:rPr>
          <w:color w:val="000000"/>
        </w:rPr>
      </w:pPr>
    </w:p>
    <w:p w:rsidR="00620E12" w:rsidRDefault="00CE0B99">
      <w:pPr>
        <w:shd w:val="clear" w:color="auto" w:fill="DAEEF3" w:themeFill="accent5" w:themeFillTint="33"/>
        <w:spacing w:after="0" w:line="240" w:lineRule="auto"/>
        <w:rPr>
          <w:rFonts w:eastAsia="Times New Roman"/>
          <w:color w:val="000000"/>
          <w:lang w:eastAsia="en-AU"/>
        </w:rPr>
      </w:pPr>
      <w:r>
        <w:rPr>
          <w:rFonts w:eastAsia="Times New Roman"/>
          <w:color w:val="000000"/>
          <w:lang w:eastAsia="en-AU"/>
        </w:rPr>
        <w:t>As an administrator you can</w:t>
      </w:r>
      <w:r w:rsidR="008A2A9C">
        <w:rPr>
          <w:rFonts w:eastAsia="Times New Roman"/>
          <w:color w:val="000000"/>
          <w:lang w:eastAsia="en-AU"/>
        </w:rPr>
        <w:t xml:space="preserve"> (</w:t>
      </w:r>
      <w:r w:rsidR="00781E4A">
        <w:rPr>
          <w:rFonts w:eastAsia="Times New Roman"/>
          <w:color w:val="000000"/>
          <w:lang w:eastAsia="en-AU"/>
        </w:rPr>
        <w:t xml:space="preserve">or appoint others </w:t>
      </w:r>
      <w:r w:rsidR="008A2A9C">
        <w:rPr>
          <w:rFonts w:eastAsia="Times New Roman"/>
          <w:color w:val="000000"/>
          <w:lang w:eastAsia="en-AU"/>
        </w:rPr>
        <w:t xml:space="preserve">to) perform </w:t>
      </w:r>
      <w:r w:rsidR="00781E4A">
        <w:rPr>
          <w:rFonts w:eastAsia="Times New Roman"/>
          <w:color w:val="000000"/>
          <w:lang w:eastAsia="en-AU"/>
        </w:rPr>
        <w:t>for the following functions</w:t>
      </w:r>
      <w:r>
        <w:rPr>
          <w:rFonts w:eastAsia="Times New Roman"/>
          <w:color w:val="000000"/>
          <w:lang w:eastAsia="en-AU"/>
        </w:rPr>
        <w:t>:</w:t>
      </w:r>
    </w:p>
    <w:p w:rsidR="00781E4A" w:rsidRPr="008A2A9C" w:rsidRDefault="00781E4A" w:rsidP="008A2A9C">
      <w:pPr>
        <w:pStyle w:val="NormalWeb"/>
        <w:numPr>
          <w:ilvl w:val="0"/>
          <w:numId w:val="37"/>
        </w:numPr>
        <w:shd w:val="clear" w:color="auto" w:fill="DAEEF3" w:themeFill="accent5" w:themeFillTint="33"/>
        <w:spacing w:before="120" w:beforeAutospacing="0" w:after="120" w:afterAutospacing="0"/>
        <w:rPr>
          <w:rFonts w:ascii="Calibri" w:hAnsi="Calibri"/>
          <w:sz w:val="22"/>
          <w:szCs w:val="22"/>
        </w:rPr>
      </w:pPr>
      <w:r w:rsidRPr="008A2A9C">
        <w:rPr>
          <w:rFonts w:ascii="Calibri" w:hAnsi="Calibri"/>
          <w:sz w:val="22"/>
          <w:szCs w:val="22"/>
        </w:rPr>
        <w:t>subscribe to commodities of interest and be alerted when import conditions change.</w:t>
      </w:r>
    </w:p>
    <w:p w:rsidR="00620E12" w:rsidRDefault="00CE0B99">
      <w:pPr>
        <w:pStyle w:val="NormalWeb"/>
        <w:numPr>
          <w:ilvl w:val="0"/>
          <w:numId w:val="37"/>
        </w:numPr>
        <w:shd w:val="clear" w:color="auto" w:fill="DAEEF3" w:themeFill="accent5" w:themeFillTint="33"/>
        <w:spacing w:before="120" w:beforeAutospacing="0" w:after="120" w:afterAutospacing="0"/>
        <w:rPr>
          <w:rFonts w:ascii="Calibri" w:hAnsi="Calibri"/>
          <w:sz w:val="22"/>
          <w:szCs w:val="22"/>
        </w:rPr>
      </w:pPr>
      <w:r>
        <w:rPr>
          <w:rFonts w:ascii="Calibri" w:hAnsi="Calibri"/>
          <w:sz w:val="22"/>
          <w:szCs w:val="22"/>
        </w:rPr>
        <w:t xml:space="preserve">view all permit applications, variations, permits and additional information (correspondence, invoices and payments) associated with </w:t>
      </w:r>
      <w:r w:rsidR="00A55B2E">
        <w:rPr>
          <w:rFonts w:ascii="Calibri" w:hAnsi="Calibri"/>
          <w:sz w:val="22"/>
          <w:szCs w:val="22"/>
        </w:rPr>
        <w:t>an</w:t>
      </w:r>
      <w:r>
        <w:rPr>
          <w:rFonts w:ascii="Calibri" w:hAnsi="Calibri"/>
          <w:sz w:val="22"/>
          <w:szCs w:val="22"/>
        </w:rPr>
        <w:t xml:space="preserve"> account</w:t>
      </w:r>
    </w:p>
    <w:p w:rsidR="00620E12" w:rsidRDefault="00CE0B99">
      <w:pPr>
        <w:pStyle w:val="NormalWeb"/>
        <w:numPr>
          <w:ilvl w:val="0"/>
          <w:numId w:val="37"/>
        </w:numPr>
        <w:shd w:val="clear" w:color="auto" w:fill="DAEEF3" w:themeFill="accent5" w:themeFillTint="33"/>
        <w:spacing w:before="120" w:beforeAutospacing="0" w:after="120" w:afterAutospacing="0"/>
        <w:rPr>
          <w:rFonts w:ascii="Calibri" w:hAnsi="Calibri"/>
          <w:sz w:val="22"/>
          <w:szCs w:val="22"/>
        </w:rPr>
      </w:pPr>
      <w:r>
        <w:rPr>
          <w:rFonts w:ascii="Calibri" w:hAnsi="Calibri"/>
          <w:sz w:val="22"/>
          <w:szCs w:val="22"/>
        </w:rPr>
        <w:t xml:space="preserve">perform functions (such as paying invoices) </w:t>
      </w:r>
      <w:r w:rsidR="00A55B2E">
        <w:rPr>
          <w:rFonts w:ascii="Calibri" w:hAnsi="Calibri"/>
          <w:sz w:val="22"/>
          <w:szCs w:val="22"/>
        </w:rPr>
        <w:t>for</w:t>
      </w:r>
      <w:r>
        <w:rPr>
          <w:rFonts w:ascii="Calibri" w:hAnsi="Calibri"/>
          <w:sz w:val="22"/>
          <w:szCs w:val="22"/>
        </w:rPr>
        <w:t xml:space="preserve"> all permit applications, variations and permits managed by staff</w:t>
      </w:r>
      <w:r w:rsidR="00A55B2E">
        <w:rPr>
          <w:rFonts w:ascii="Calibri" w:hAnsi="Calibri"/>
          <w:sz w:val="22"/>
          <w:szCs w:val="22"/>
        </w:rPr>
        <w:t xml:space="preserve"> </w:t>
      </w:r>
      <w:r w:rsidR="00781E4A">
        <w:rPr>
          <w:rFonts w:ascii="Calibri" w:hAnsi="Calibri"/>
          <w:sz w:val="22"/>
          <w:szCs w:val="22"/>
        </w:rPr>
        <w:t xml:space="preserve">(other users) </w:t>
      </w:r>
      <w:r w:rsidR="00A55B2E">
        <w:rPr>
          <w:rFonts w:ascii="Calibri" w:hAnsi="Calibri"/>
          <w:sz w:val="22"/>
          <w:szCs w:val="22"/>
        </w:rPr>
        <w:t>in</w:t>
      </w:r>
      <w:r>
        <w:rPr>
          <w:rFonts w:ascii="Calibri" w:hAnsi="Calibri"/>
          <w:sz w:val="22"/>
          <w:szCs w:val="22"/>
        </w:rPr>
        <w:t xml:space="preserve"> your organisation</w:t>
      </w:r>
    </w:p>
    <w:p w:rsidR="00620E12" w:rsidRDefault="00781E4A" w:rsidP="00781E4A">
      <w:pPr>
        <w:pStyle w:val="NormalWeb"/>
        <w:numPr>
          <w:ilvl w:val="0"/>
          <w:numId w:val="37"/>
        </w:numPr>
        <w:shd w:val="clear" w:color="auto" w:fill="DAEEF3" w:themeFill="accent5" w:themeFillTint="33"/>
        <w:spacing w:before="120" w:beforeAutospacing="0" w:after="120" w:afterAutospacing="0"/>
        <w:rPr>
          <w:rFonts w:ascii="Calibri" w:hAnsi="Calibri"/>
          <w:sz w:val="22"/>
          <w:szCs w:val="22"/>
        </w:rPr>
      </w:pPr>
      <w:r>
        <w:rPr>
          <w:rFonts w:ascii="Calibri" w:hAnsi="Calibri"/>
          <w:sz w:val="22"/>
          <w:szCs w:val="22"/>
        </w:rPr>
        <w:t>manage</w:t>
      </w:r>
      <w:r w:rsidR="00CE0B99">
        <w:rPr>
          <w:rFonts w:ascii="Calibri" w:hAnsi="Calibri"/>
          <w:sz w:val="22"/>
          <w:szCs w:val="22"/>
        </w:rPr>
        <w:t xml:space="preserve"> additional users </w:t>
      </w:r>
      <w:r>
        <w:rPr>
          <w:rFonts w:ascii="Calibri" w:hAnsi="Calibri"/>
          <w:sz w:val="22"/>
          <w:szCs w:val="22"/>
        </w:rPr>
        <w:t>of the account</w:t>
      </w:r>
    </w:p>
    <w:p w:rsidR="00620E12" w:rsidRDefault="00CE0B99">
      <w:pPr>
        <w:pStyle w:val="NormalWeb"/>
        <w:numPr>
          <w:ilvl w:val="0"/>
          <w:numId w:val="37"/>
        </w:numPr>
        <w:shd w:val="clear" w:color="auto" w:fill="DAEEF3" w:themeFill="accent5" w:themeFillTint="33"/>
        <w:spacing w:before="120" w:beforeAutospacing="0" w:after="120" w:afterAutospacing="0"/>
        <w:rPr>
          <w:rFonts w:ascii="Calibri" w:hAnsi="Calibri"/>
          <w:sz w:val="22"/>
          <w:szCs w:val="22"/>
        </w:rPr>
      </w:pPr>
      <w:r>
        <w:rPr>
          <w:rFonts w:ascii="Calibri" w:hAnsi="Calibri"/>
          <w:sz w:val="22"/>
          <w:szCs w:val="22"/>
        </w:rPr>
        <w:t>create or remove administration rights for account users</w:t>
      </w:r>
    </w:p>
    <w:p w:rsidR="00620E12" w:rsidRDefault="00CE0B99">
      <w:pPr>
        <w:pStyle w:val="NormalWeb"/>
        <w:numPr>
          <w:ilvl w:val="0"/>
          <w:numId w:val="37"/>
        </w:numPr>
        <w:shd w:val="clear" w:color="auto" w:fill="DAEEF3" w:themeFill="accent5" w:themeFillTint="33"/>
        <w:spacing w:before="120" w:beforeAutospacing="0" w:after="120" w:afterAutospacing="0"/>
        <w:rPr>
          <w:rFonts w:ascii="Calibri" w:hAnsi="Calibri"/>
          <w:sz w:val="22"/>
          <w:szCs w:val="22"/>
        </w:rPr>
      </w:pPr>
      <w:r>
        <w:rPr>
          <w:rFonts w:ascii="Calibri" w:hAnsi="Calibri"/>
          <w:sz w:val="22"/>
          <w:szCs w:val="22"/>
        </w:rPr>
        <w:t>change the details of the organisation</w:t>
      </w:r>
      <w:r w:rsidR="00A55B2E">
        <w:rPr>
          <w:rFonts w:ascii="Calibri" w:hAnsi="Calibri"/>
          <w:sz w:val="22"/>
          <w:szCs w:val="22"/>
        </w:rPr>
        <w:t xml:space="preserve"> that are</w:t>
      </w:r>
      <w:r>
        <w:rPr>
          <w:rFonts w:ascii="Calibri" w:hAnsi="Calibri"/>
          <w:sz w:val="22"/>
          <w:szCs w:val="22"/>
        </w:rPr>
        <w:t xml:space="preserve"> recorded in BICON</w:t>
      </w:r>
    </w:p>
    <w:p w:rsidR="00620E12" w:rsidRDefault="00CE0B99">
      <w:pPr>
        <w:pStyle w:val="NormalWeb"/>
        <w:numPr>
          <w:ilvl w:val="0"/>
          <w:numId w:val="37"/>
        </w:numPr>
        <w:shd w:val="clear" w:color="auto" w:fill="DAEEF3" w:themeFill="accent5" w:themeFillTint="33"/>
        <w:spacing w:before="120" w:beforeAutospacing="0" w:after="120" w:afterAutospacing="0"/>
        <w:rPr>
          <w:rFonts w:ascii="Calibri" w:hAnsi="Calibri"/>
          <w:sz w:val="22"/>
          <w:szCs w:val="22"/>
        </w:rPr>
      </w:pPr>
      <w:r>
        <w:rPr>
          <w:rFonts w:ascii="Calibri" w:hAnsi="Calibri"/>
          <w:sz w:val="22"/>
          <w:szCs w:val="22"/>
        </w:rPr>
        <w:t>transfer permit applications owned by one staff member to another within the</w:t>
      </w:r>
      <w:r w:rsidR="00A334AC">
        <w:rPr>
          <w:rFonts w:ascii="Calibri" w:hAnsi="Calibri"/>
          <w:sz w:val="22"/>
          <w:szCs w:val="22"/>
        </w:rPr>
        <w:t xml:space="preserve"> same</w:t>
      </w:r>
      <w:r>
        <w:rPr>
          <w:rFonts w:ascii="Calibri" w:hAnsi="Calibri"/>
          <w:sz w:val="22"/>
          <w:szCs w:val="22"/>
        </w:rPr>
        <w:t xml:space="preserve"> account</w:t>
      </w:r>
    </w:p>
    <w:p w:rsidR="00620E12" w:rsidRPr="00A91094" w:rsidRDefault="00CE0B99" w:rsidP="00653727">
      <w:pPr>
        <w:shd w:val="clear" w:color="auto" w:fill="DAEEF3" w:themeFill="accent5" w:themeFillTint="33"/>
        <w:spacing w:after="0" w:line="240" w:lineRule="auto"/>
        <w:rPr>
          <w:color w:val="000000"/>
        </w:rPr>
      </w:pPr>
      <w:r w:rsidRPr="00A91094">
        <w:rPr>
          <w:color w:val="000000"/>
        </w:rPr>
        <w:t xml:space="preserve">This account type should only be selected once per </w:t>
      </w:r>
      <w:r w:rsidRPr="0092358B">
        <w:rPr>
          <w:color w:val="000000"/>
        </w:rPr>
        <w:t>organisation</w:t>
      </w:r>
      <w:r w:rsidR="00995930" w:rsidRPr="0092358B">
        <w:rPr>
          <w:color w:val="000000"/>
        </w:rPr>
        <w:t xml:space="preserve"> (or entity if you would like to separately manage accounts within your organisation)</w:t>
      </w:r>
      <w:r w:rsidRPr="0092358B">
        <w:rPr>
          <w:color w:val="000000"/>
        </w:rPr>
        <w:t>.</w:t>
      </w:r>
      <w:r w:rsidR="000F0908">
        <w:rPr>
          <w:color w:val="000000"/>
        </w:rPr>
        <w:t xml:space="preserve"> </w:t>
      </w:r>
    </w:p>
    <w:p w:rsidR="00620E12" w:rsidRPr="00A91094" w:rsidRDefault="00620E12">
      <w:pPr>
        <w:spacing w:after="0" w:line="240" w:lineRule="auto"/>
        <w:rPr>
          <w:color w:val="000000"/>
          <w:sz w:val="20"/>
          <w:szCs w:val="20"/>
        </w:rPr>
      </w:pPr>
    </w:p>
    <w:p w:rsidR="00620E12" w:rsidRPr="00455DBC" w:rsidRDefault="00CE0B99" w:rsidP="00455DBC">
      <w:pPr>
        <w:spacing w:after="120" w:line="240" w:lineRule="auto"/>
        <w:rPr>
          <w:rFonts w:eastAsia="Times New Roman"/>
          <w:color w:val="000000"/>
          <w:lang w:eastAsia="en-AU"/>
        </w:rPr>
      </w:pPr>
      <w:r w:rsidRPr="00455DBC">
        <w:rPr>
          <w:rFonts w:eastAsia="Times New Roman"/>
          <w:color w:val="000000"/>
          <w:lang w:eastAsia="en-AU"/>
        </w:rPr>
        <w:t>Select this account type if:</w:t>
      </w:r>
    </w:p>
    <w:p w:rsidR="00620E12" w:rsidRPr="00455DBC" w:rsidRDefault="00653727">
      <w:pPr>
        <w:pStyle w:val="ListParagraph"/>
        <w:numPr>
          <w:ilvl w:val="0"/>
          <w:numId w:val="35"/>
        </w:numPr>
        <w:spacing w:after="0" w:line="240" w:lineRule="auto"/>
        <w:rPr>
          <w:color w:val="000000"/>
        </w:rPr>
      </w:pPr>
      <w:r w:rsidRPr="00455DBC">
        <w:rPr>
          <w:color w:val="000000"/>
        </w:rPr>
        <w:t>y</w:t>
      </w:r>
      <w:r w:rsidR="00CE0B99" w:rsidRPr="00455DBC">
        <w:rPr>
          <w:color w:val="000000"/>
        </w:rPr>
        <w:t>ou are authorised to be the nominated administrator for your organisation.</w:t>
      </w:r>
    </w:p>
    <w:p w:rsidR="00620E12" w:rsidRDefault="00653727" w:rsidP="00455DBC">
      <w:pPr>
        <w:pStyle w:val="ListParagraph"/>
        <w:numPr>
          <w:ilvl w:val="0"/>
          <w:numId w:val="35"/>
        </w:numPr>
        <w:spacing w:after="0" w:line="240" w:lineRule="auto"/>
        <w:rPr>
          <w:color w:val="000000"/>
        </w:rPr>
      </w:pPr>
      <w:r w:rsidRPr="00455DBC">
        <w:rPr>
          <w:color w:val="000000"/>
        </w:rPr>
        <w:t>y</w:t>
      </w:r>
      <w:r w:rsidR="00CE0B99" w:rsidRPr="00455DBC">
        <w:rPr>
          <w:color w:val="000000"/>
        </w:rPr>
        <w:t xml:space="preserve">ou are responsible for the management of </w:t>
      </w:r>
      <w:r w:rsidR="00AE1AB4">
        <w:rPr>
          <w:color w:val="000000"/>
        </w:rPr>
        <w:t xml:space="preserve">all </w:t>
      </w:r>
      <w:r w:rsidR="00CE0B99" w:rsidRPr="00455DBC">
        <w:rPr>
          <w:color w:val="000000"/>
        </w:rPr>
        <w:t>staff members and/or work tasks including invoice payments, management of permit applications, and workload allocation.</w:t>
      </w:r>
    </w:p>
    <w:p w:rsidR="00781E4A" w:rsidRPr="0092358B" w:rsidRDefault="00781E4A" w:rsidP="00455DBC">
      <w:pPr>
        <w:pStyle w:val="ListParagraph"/>
        <w:numPr>
          <w:ilvl w:val="0"/>
          <w:numId w:val="35"/>
        </w:numPr>
        <w:spacing w:after="0" w:line="240" w:lineRule="auto"/>
        <w:rPr>
          <w:color w:val="000000"/>
        </w:rPr>
      </w:pPr>
      <w:r w:rsidRPr="0092358B">
        <w:rPr>
          <w:color w:val="000000"/>
        </w:rPr>
        <w:lastRenderedPageBreak/>
        <w:t xml:space="preserve">You </w:t>
      </w:r>
      <w:r w:rsidR="0092358B" w:rsidRPr="0092358B">
        <w:rPr>
          <w:color w:val="000000"/>
        </w:rPr>
        <w:t>want</w:t>
      </w:r>
      <w:r w:rsidRPr="0092358B">
        <w:rPr>
          <w:color w:val="000000"/>
        </w:rPr>
        <w:t xml:space="preserve"> import related tax invoices/receipts be issued to the organisation, not individuals.</w:t>
      </w:r>
      <w:r w:rsidR="00AE1AB4" w:rsidRPr="0092358B">
        <w:rPr>
          <w:color w:val="000000"/>
        </w:rPr>
        <w:t xml:space="preserve"> </w:t>
      </w:r>
    </w:p>
    <w:p w:rsidR="00620E12" w:rsidRPr="00455DBC" w:rsidRDefault="00CE0B99" w:rsidP="00455DBC">
      <w:pPr>
        <w:pStyle w:val="NormalWeb"/>
        <w:spacing w:before="120" w:beforeAutospacing="0" w:after="120" w:afterAutospacing="0"/>
        <w:rPr>
          <w:rFonts w:ascii="Calibri" w:eastAsia="Calibri" w:hAnsi="Calibri"/>
          <w:color w:val="000000"/>
          <w:sz w:val="22"/>
          <w:szCs w:val="22"/>
          <w:lang w:eastAsia="en-US"/>
        </w:rPr>
      </w:pPr>
      <w:r w:rsidRPr="00455DBC">
        <w:rPr>
          <w:rFonts w:ascii="Calibri" w:eastAsia="Calibri" w:hAnsi="Calibri"/>
          <w:color w:val="000000"/>
          <w:sz w:val="22"/>
          <w:szCs w:val="22"/>
          <w:lang w:eastAsia="en-US"/>
        </w:rPr>
        <w:t>The department recommends:</w:t>
      </w:r>
    </w:p>
    <w:p w:rsidR="00620E12" w:rsidRPr="00455DBC" w:rsidRDefault="00653727">
      <w:pPr>
        <w:pStyle w:val="NormalWeb"/>
        <w:numPr>
          <w:ilvl w:val="0"/>
          <w:numId w:val="44"/>
        </w:numPr>
        <w:spacing w:before="0" w:beforeAutospacing="0" w:after="0" w:afterAutospacing="0"/>
        <w:rPr>
          <w:rFonts w:ascii="Calibri" w:eastAsia="Calibri" w:hAnsi="Calibri"/>
          <w:color w:val="000000"/>
          <w:sz w:val="22"/>
          <w:szCs w:val="22"/>
          <w:lang w:eastAsia="en-US"/>
        </w:rPr>
      </w:pPr>
      <w:r w:rsidRPr="00455DBC">
        <w:rPr>
          <w:rFonts w:ascii="Calibri" w:eastAsia="Calibri" w:hAnsi="Calibri"/>
          <w:color w:val="000000"/>
          <w:sz w:val="22"/>
          <w:szCs w:val="22"/>
          <w:lang w:eastAsia="en-US"/>
        </w:rPr>
        <w:t>o</w:t>
      </w:r>
      <w:r w:rsidR="00CE0B99" w:rsidRPr="00455DBC">
        <w:rPr>
          <w:rFonts w:ascii="Calibri" w:eastAsia="Calibri" w:hAnsi="Calibri"/>
          <w:color w:val="000000"/>
          <w:sz w:val="22"/>
          <w:szCs w:val="22"/>
          <w:lang w:eastAsia="en-US"/>
        </w:rPr>
        <w:t>rganisations identify which staff are to administer the BICON account.</w:t>
      </w:r>
    </w:p>
    <w:p w:rsidR="00620E12" w:rsidRPr="00455DBC" w:rsidRDefault="0092358B">
      <w:pPr>
        <w:pStyle w:val="NormalWeb"/>
        <w:numPr>
          <w:ilvl w:val="0"/>
          <w:numId w:val="44"/>
        </w:numPr>
        <w:spacing w:before="0" w:beforeAutospacing="0" w:after="0" w:afterAutospacing="0"/>
        <w:rPr>
          <w:color w:val="000000"/>
          <w:sz w:val="22"/>
          <w:szCs w:val="22"/>
        </w:rPr>
      </w:pPr>
      <w:r>
        <w:rPr>
          <w:rFonts w:ascii="Calibri" w:eastAsia="Calibri" w:hAnsi="Calibri"/>
          <w:color w:val="000000"/>
          <w:sz w:val="22"/>
          <w:szCs w:val="22"/>
          <w:lang w:eastAsia="en-US"/>
        </w:rPr>
        <w:t>t</w:t>
      </w:r>
      <w:r w:rsidRPr="00455DBC">
        <w:rPr>
          <w:rFonts w:ascii="Calibri" w:eastAsia="Calibri" w:hAnsi="Calibri"/>
          <w:color w:val="000000"/>
          <w:sz w:val="22"/>
          <w:szCs w:val="22"/>
          <w:lang w:eastAsia="en-US"/>
        </w:rPr>
        <w:t>hat</w:t>
      </w:r>
      <w:r w:rsidR="00AE1AB4">
        <w:rPr>
          <w:rFonts w:ascii="Calibri" w:eastAsia="Calibri" w:hAnsi="Calibri"/>
          <w:color w:val="000000"/>
          <w:sz w:val="22"/>
          <w:szCs w:val="22"/>
          <w:lang w:eastAsia="en-US"/>
        </w:rPr>
        <w:t>,</w:t>
      </w:r>
      <w:r w:rsidR="006379CF" w:rsidRPr="00455DBC">
        <w:rPr>
          <w:rFonts w:ascii="Calibri" w:eastAsia="Calibri" w:hAnsi="Calibri"/>
          <w:color w:val="000000"/>
          <w:sz w:val="22"/>
          <w:szCs w:val="22"/>
          <w:lang w:eastAsia="en-US"/>
        </w:rPr>
        <w:t xml:space="preserve"> </w:t>
      </w:r>
      <w:r w:rsidR="00653727" w:rsidRPr="00455DBC">
        <w:rPr>
          <w:rFonts w:ascii="Calibri" w:eastAsia="Calibri" w:hAnsi="Calibri"/>
          <w:color w:val="000000"/>
          <w:sz w:val="22"/>
          <w:szCs w:val="22"/>
          <w:lang w:eastAsia="en-US"/>
        </w:rPr>
        <w:t>o</w:t>
      </w:r>
      <w:r w:rsidR="00CE0B99" w:rsidRPr="00455DBC">
        <w:rPr>
          <w:rFonts w:ascii="Calibri" w:eastAsia="Calibri" w:hAnsi="Calibri"/>
          <w:color w:val="000000"/>
          <w:sz w:val="22"/>
          <w:szCs w:val="22"/>
          <w:lang w:eastAsia="en-US"/>
        </w:rPr>
        <w:t>nce registered</w:t>
      </w:r>
      <w:r w:rsidR="00AE1AB4">
        <w:rPr>
          <w:rFonts w:ascii="Calibri" w:eastAsia="Calibri" w:hAnsi="Calibri"/>
          <w:color w:val="000000"/>
          <w:sz w:val="22"/>
          <w:szCs w:val="22"/>
          <w:lang w:eastAsia="en-US"/>
        </w:rPr>
        <w:t>,</w:t>
      </w:r>
      <w:r w:rsidR="00CE0B99" w:rsidRPr="00455DBC">
        <w:rPr>
          <w:rFonts w:ascii="Calibri" w:eastAsia="Calibri" w:hAnsi="Calibri"/>
          <w:color w:val="000000"/>
          <w:sz w:val="22"/>
          <w:szCs w:val="22"/>
          <w:lang w:eastAsia="en-US"/>
        </w:rPr>
        <w:t xml:space="preserve"> you invite other users to join your organisation</w:t>
      </w:r>
      <w:r w:rsidR="006379CF" w:rsidRPr="00455DBC">
        <w:rPr>
          <w:rFonts w:ascii="Calibri" w:eastAsia="Calibri" w:hAnsi="Calibri"/>
          <w:color w:val="000000"/>
          <w:sz w:val="22"/>
          <w:szCs w:val="22"/>
          <w:lang w:eastAsia="en-US"/>
        </w:rPr>
        <w:t>’</w:t>
      </w:r>
      <w:r w:rsidR="00CE0B99" w:rsidRPr="00455DBC">
        <w:rPr>
          <w:rFonts w:ascii="Calibri" w:eastAsia="Calibri" w:hAnsi="Calibri"/>
          <w:color w:val="000000"/>
          <w:sz w:val="22"/>
          <w:szCs w:val="22"/>
          <w:lang w:eastAsia="en-US"/>
        </w:rPr>
        <w:t>s account.  When you invite other users to join your account, they will receive an automated email prompt</w:t>
      </w:r>
      <w:r w:rsidR="00940FE4" w:rsidRPr="00455DBC">
        <w:rPr>
          <w:rFonts w:ascii="Calibri" w:eastAsia="Calibri" w:hAnsi="Calibri"/>
          <w:color w:val="000000"/>
          <w:sz w:val="22"/>
          <w:szCs w:val="22"/>
          <w:lang w:eastAsia="en-US"/>
        </w:rPr>
        <w:t>ing</w:t>
      </w:r>
      <w:r w:rsidR="00CE0B99" w:rsidRPr="00455DBC">
        <w:rPr>
          <w:rFonts w:ascii="Calibri" w:eastAsia="Calibri" w:hAnsi="Calibri"/>
          <w:color w:val="000000"/>
          <w:sz w:val="22"/>
          <w:szCs w:val="22"/>
          <w:lang w:eastAsia="en-US"/>
        </w:rPr>
        <w:t xml:space="preserve"> them to complete their registration process.  </w:t>
      </w:r>
    </w:p>
    <w:p w:rsidR="006046AE" w:rsidRDefault="00653727" w:rsidP="006046AE">
      <w:pPr>
        <w:pStyle w:val="NormalWeb"/>
        <w:numPr>
          <w:ilvl w:val="0"/>
          <w:numId w:val="44"/>
        </w:numPr>
        <w:spacing w:before="0" w:beforeAutospacing="0" w:after="0" w:afterAutospacing="0"/>
        <w:rPr>
          <w:color w:val="000000"/>
          <w:sz w:val="22"/>
          <w:szCs w:val="22"/>
        </w:rPr>
      </w:pPr>
      <w:r w:rsidRPr="00455DBC">
        <w:rPr>
          <w:rFonts w:ascii="Calibri" w:eastAsia="Calibri" w:hAnsi="Calibri"/>
          <w:color w:val="000000"/>
          <w:sz w:val="22"/>
          <w:szCs w:val="22"/>
          <w:lang w:eastAsia="en-US"/>
        </w:rPr>
        <w:t>i</w:t>
      </w:r>
      <w:r w:rsidR="00CE0B99" w:rsidRPr="00455DBC">
        <w:rPr>
          <w:rFonts w:ascii="Calibri" w:eastAsia="Calibri" w:hAnsi="Calibri"/>
          <w:color w:val="000000"/>
          <w:sz w:val="22"/>
          <w:szCs w:val="22"/>
          <w:lang w:eastAsia="en-US"/>
        </w:rPr>
        <w:t>f newly added users aren’t appearing in your account, try logging into your account again which will refresh the database of users.</w:t>
      </w:r>
    </w:p>
    <w:p w:rsidR="006046AE" w:rsidRDefault="008A2A9C" w:rsidP="006046AE">
      <w:pPr>
        <w:pStyle w:val="NormalWeb"/>
        <w:numPr>
          <w:ilvl w:val="0"/>
          <w:numId w:val="44"/>
        </w:numPr>
        <w:spacing w:before="0" w:beforeAutospacing="0" w:after="0" w:afterAutospacing="0"/>
        <w:rPr>
          <w:rFonts w:ascii="Calibri" w:eastAsia="Calibri" w:hAnsi="Calibri"/>
          <w:color w:val="000000"/>
          <w:sz w:val="22"/>
          <w:szCs w:val="22"/>
          <w:lang w:eastAsia="en-US"/>
        </w:rPr>
      </w:pPr>
      <w:r>
        <w:rPr>
          <w:rFonts w:ascii="Calibri" w:eastAsia="Calibri" w:hAnsi="Calibri"/>
          <w:color w:val="000000"/>
          <w:sz w:val="22"/>
          <w:szCs w:val="22"/>
          <w:lang w:eastAsia="en-US"/>
        </w:rPr>
        <w:t>t</w:t>
      </w:r>
      <w:r w:rsidR="006046AE" w:rsidRPr="008A2A9C">
        <w:rPr>
          <w:rFonts w:ascii="Calibri" w:eastAsia="Calibri" w:hAnsi="Calibri"/>
          <w:color w:val="000000"/>
          <w:sz w:val="22"/>
          <w:szCs w:val="22"/>
          <w:lang w:eastAsia="en-US"/>
        </w:rPr>
        <w:t xml:space="preserve">he </w:t>
      </w:r>
      <w:r>
        <w:rPr>
          <w:rFonts w:ascii="Calibri" w:eastAsia="Calibri" w:hAnsi="Calibri"/>
          <w:color w:val="000000"/>
          <w:sz w:val="22"/>
          <w:szCs w:val="22"/>
          <w:lang w:eastAsia="en-US"/>
        </w:rPr>
        <w:t xml:space="preserve">administrator </w:t>
      </w:r>
      <w:r w:rsidR="006046AE" w:rsidRPr="008A2A9C">
        <w:rPr>
          <w:rFonts w:ascii="Calibri" w:eastAsia="Calibri" w:hAnsi="Calibri"/>
          <w:color w:val="000000"/>
          <w:sz w:val="22"/>
          <w:szCs w:val="22"/>
          <w:lang w:eastAsia="en-US"/>
        </w:rPr>
        <w:t>notifies everyone in the organisation that the account has been created.</w:t>
      </w:r>
    </w:p>
    <w:p w:rsidR="00251068" w:rsidRDefault="00251068" w:rsidP="00251068">
      <w:pPr>
        <w:pStyle w:val="NormalWeb"/>
        <w:spacing w:before="120" w:beforeAutospacing="0" w:after="120" w:afterAutospacing="0"/>
        <w:rPr>
          <w:rFonts w:ascii="Calibri" w:eastAsia="Calibri" w:hAnsi="Calibri"/>
          <w:color w:val="000000"/>
          <w:sz w:val="22"/>
          <w:szCs w:val="22"/>
          <w:lang w:eastAsia="en-US"/>
        </w:rPr>
      </w:pPr>
      <w:r>
        <w:rPr>
          <w:rFonts w:ascii="Calibri" w:eastAsia="Calibri" w:hAnsi="Calibri"/>
          <w:color w:val="000000"/>
          <w:sz w:val="22"/>
          <w:szCs w:val="22"/>
          <w:lang w:eastAsia="en-US"/>
        </w:rPr>
        <w:t>For more information:</w:t>
      </w:r>
    </w:p>
    <w:p w:rsidR="00251068" w:rsidRDefault="00251068" w:rsidP="00251068">
      <w:pPr>
        <w:pStyle w:val="NormalWeb"/>
        <w:numPr>
          <w:ilvl w:val="0"/>
          <w:numId w:val="49"/>
        </w:numPr>
        <w:spacing w:before="0" w:beforeAutospacing="0" w:after="0" w:afterAutospacing="0"/>
        <w:ind w:left="714" w:hanging="357"/>
        <w:rPr>
          <w:rFonts w:ascii="Calibri" w:eastAsia="Calibri" w:hAnsi="Calibri"/>
          <w:color w:val="000000"/>
          <w:sz w:val="22"/>
          <w:szCs w:val="22"/>
          <w:lang w:eastAsia="en-US"/>
        </w:rPr>
      </w:pPr>
      <w:r>
        <w:rPr>
          <w:rFonts w:ascii="Calibri" w:eastAsia="Calibri" w:hAnsi="Calibri"/>
          <w:color w:val="000000"/>
          <w:sz w:val="22"/>
          <w:szCs w:val="22"/>
          <w:lang w:eastAsia="en-US"/>
        </w:rPr>
        <w:t xml:space="preserve">See the ‘How do I register </w:t>
      </w:r>
      <w:r w:rsidRPr="0092358B">
        <w:rPr>
          <w:rFonts w:ascii="Calibri" w:eastAsia="Calibri" w:hAnsi="Calibri"/>
          <w:color w:val="000000"/>
          <w:sz w:val="22"/>
          <w:szCs w:val="22"/>
          <w:lang w:eastAsia="en-US"/>
        </w:rPr>
        <w:t>for</w:t>
      </w:r>
      <w:r>
        <w:rPr>
          <w:rFonts w:ascii="Calibri" w:eastAsia="Calibri" w:hAnsi="Calibri"/>
          <w:color w:val="000000"/>
          <w:sz w:val="22"/>
          <w:szCs w:val="22"/>
          <w:lang w:eastAsia="en-US"/>
        </w:rPr>
        <w:t xml:space="preserve"> a new multiple user account?’ task card from the BICON Help menu.</w:t>
      </w:r>
    </w:p>
    <w:p w:rsidR="00251068" w:rsidRDefault="00251068" w:rsidP="00251068">
      <w:pPr>
        <w:pStyle w:val="ListParagraph"/>
        <w:numPr>
          <w:ilvl w:val="0"/>
          <w:numId w:val="49"/>
        </w:numPr>
        <w:spacing w:after="0" w:line="240" w:lineRule="auto"/>
        <w:ind w:left="714" w:hanging="357"/>
      </w:pPr>
      <w:r>
        <w:t>See the ‘How do I manage users within my multiple users account?’ task card from the BICON Help menu.</w:t>
      </w:r>
    </w:p>
    <w:p w:rsidR="00251068" w:rsidRDefault="00251068" w:rsidP="00251068">
      <w:pPr>
        <w:pStyle w:val="ListParagraph"/>
        <w:numPr>
          <w:ilvl w:val="0"/>
          <w:numId w:val="49"/>
        </w:numPr>
        <w:rPr>
          <w:color w:val="000000"/>
        </w:rPr>
      </w:pPr>
      <w:r w:rsidRPr="00B62A8D">
        <w:rPr>
          <w:color w:val="000000"/>
        </w:rPr>
        <w:t>Annex A to this information sheet illustrates three example multi-user account configurations.</w:t>
      </w:r>
    </w:p>
    <w:p w:rsidR="000E6825" w:rsidRDefault="000E6825">
      <w:pPr>
        <w:spacing w:after="0" w:line="240" w:lineRule="auto"/>
        <w:rPr>
          <w:color w:val="000000"/>
        </w:rPr>
      </w:pPr>
      <w:r>
        <w:rPr>
          <w:color w:val="000000"/>
        </w:rPr>
        <w:br w:type="page"/>
      </w:r>
    </w:p>
    <w:p w:rsidR="00620E12" w:rsidRDefault="00CE0B99" w:rsidP="00D75B67">
      <w:pPr>
        <w:pStyle w:val="Heading3"/>
      </w:pPr>
      <w:r>
        <w:lastRenderedPageBreak/>
        <w:t xml:space="preserve">3. Join an existing multiple user account </w:t>
      </w:r>
    </w:p>
    <w:p w:rsidR="00620E12" w:rsidRDefault="001931D1" w:rsidP="00620E12">
      <w:pPr>
        <w:shd w:val="clear" w:color="auto" w:fill="DAEEF3" w:themeFill="accent5" w:themeFillTint="33"/>
        <w:spacing w:after="120" w:line="240" w:lineRule="auto"/>
        <w:rPr>
          <w:lang w:eastAsia="en-AU"/>
        </w:rPr>
      </w:pPr>
      <w:r w:rsidRPr="001931D1">
        <w:rPr>
          <w:rFonts w:eastAsia="Times New Roman"/>
          <w:color w:val="000000"/>
          <w:lang w:eastAsia="en-AU"/>
        </w:rPr>
        <w:t xml:space="preserve">This option allows you to join an existing multiple user account that has </w:t>
      </w:r>
      <w:r w:rsidR="0092358B" w:rsidRPr="001931D1">
        <w:rPr>
          <w:rFonts w:eastAsia="Times New Roman"/>
          <w:color w:val="000000"/>
          <w:lang w:eastAsia="en-AU"/>
        </w:rPr>
        <w:t>already</w:t>
      </w:r>
      <w:r w:rsidR="0092358B">
        <w:rPr>
          <w:rFonts w:eastAsia="Times New Roman"/>
          <w:color w:val="000000"/>
          <w:lang w:eastAsia="en-AU"/>
        </w:rPr>
        <w:t xml:space="preserve"> </w:t>
      </w:r>
      <w:r w:rsidR="004603DD">
        <w:rPr>
          <w:rFonts w:eastAsia="Times New Roman"/>
          <w:color w:val="000000"/>
          <w:lang w:eastAsia="en-AU"/>
        </w:rPr>
        <w:t>been</w:t>
      </w:r>
      <w:r w:rsidR="00CE0B99">
        <w:rPr>
          <w:rFonts w:eastAsia="Times New Roman"/>
          <w:color w:val="000000"/>
          <w:lang w:eastAsia="en-AU"/>
        </w:rPr>
        <w:t xml:space="preserve"> set</w:t>
      </w:r>
      <w:r w:rsidR="004603DD">
        <w:rPr>
          <w:rFonts w:eastAsia="Times New Roman"/>
          <w:color w:val="000000"/>
          <w:lang w:eastAsia="en-AU"/>
        </w:rPr>
        <w:t xml:space="preserve"> </w:t>
      </w:r>
      <w:r w:rsidR="00CE0B99">
        <w:rPr>
          <w:rFonts w:eastAsia="Times New Roman"/>
          <w:color w:val="000000"/>
          <w:lang w:eastAsia="en-AU"/>
        </w:rPr>
        <w:t>up by your organisation’s account administrator.</w:t>
      </w:r>
    </w:p>
    <w:p w:rsidR="00620E12" w:rsidRPr="00455DBC" w:rsidRDefault="00CE0B99" w:rsidP="00455DBC">
      <w:pPr>
        <w:spacing w:after="120" w:line="240" w:lineRule="auto"/>
        <w:rPr>
          <w:rFonts w:eastAsia="Times New Roman"/>
          <w:color w:val="000000"/>
          <w:lang w:eastAsia="en-AU"/>
        </w:rPr>
      </w:pPr>
      <w:r w:rsidRPr="00455DBC">
        <w:rPr>
          <w:rFonts w:eastAsia="Times New Roman"/>
          <w:color w:val="000000"/>
          <w:lang w:eastAsia="en-AU"/>
        </w:rPr>
        <w:t>Select this account type if:</w:t>
      </w:r>
    </w:p>
    <w:p w:rsidR="00620E12" w:rsidRPr="00455DBC" w:rsidRDefault="00620E12">
      <w:pPr>
        <w:pStyle w:val="ListParagraph"/>
        <w:numPr>
          <w:ilvl w:val="0"/>
          <w:numId w:val="35"/>
        </w:numPr>
        <w:spacing w:after="0" w:line="240" w:lineRule="auto"/>
        <w:rPr>
          <w:color w:val="000000"/>
        </w:rPr>
      </w:pPr>
      <w:r w:rsidRPr="00455DBC">
        <w:rPr>
          <w:color w:val="000000"/>
        </w:rPr>
        <w:t>you have been advised to</w:t>
      </w:r>
      <w:r w:rsidR="004603DD" w:rsidRPr="00455DBC">
        <w:rPr>
          <w:color w:val="000000"/>
        </w:rPr>
        <w:t xml:space="preserve"> do this</w:t>
      </w:r>
      <w:r w:rsidRPr="00455DBC">
        <w:rPr>
          <w:color w:val="000000"/>
        </w:rPr>
        <w:t xml:space="preserve"> by your BICON administrator.</w:t>
      </w:r>
    </w:p>
    <w:p w:rsidR="00620E12" w:rsidRPr="00A91094" w:rsidRDefault="00620E12">
      <w:pPr>
        <w:spacing w:after="0" w:line="240" w:lineRule="auto"/>
        <w:ind w:left="720"/>
        <w:rPr>
          <w:color w:val="000000"/>
          <w:sz w:val="20"/>
          <w:szCs w:val="20"/>
        </w:rPr>
      </w:pPr>
    </w:p>
    <w:p w:rsidR="00620E12" w:rsidRPr="00455DBC" w:rsidRDefault="00CE0B99" w:rsidP="00455DBC">
      <w:pPr>
        <w:spacing w:after="120" w:line="240" w:lineRule="auto"/>
        <w:rPr>
          <w:rFonts w:eastAsia="Times New Roman"/>
          <w:color w:val="000000"/>
          <w:lang w:eastAsia="en-AU"/>
        </w:rPr>
      </w:pPr>
      <w:r w:rsidRPr="00455DBC">
        <w:rPr>
          <w:rFonts w:eastAsia="Times New Roman"/>
          <w:color w:val="000000"/>
          <w:lang w:eastAsia="en-AU"/>
        </w:rPr>
        <w:t>The department recommends:</w:t>
      </w:r>
    </w:p>
    <w:p w:rsidR="008A2A9C" w:rsidRPr="00455DBC" w:rsidRDefault="008A2A9C" w:rsidP="008A2A9C">
      <w:pPr>
        <w:pStyle w:val="ListParagraph"/>
        <w:numPr>
          <w:ilvl w:val="0"/>
          <w:numId w:val="41"/>
        </w:numPr>
        <w:spacing w:after="120" w:line="240" w:lineRule="auto"/>
        <w:ind w:left="714" w:hanging="357"/>
        <w:rPr>
          <w:rFonts w:eastAsia="Times New Roman"/>
          <w:color w:val="000000"/>
          <w:lang w:eastAsia="en-AU"/>
        </w:rPr>
      </w:pPr>
      <w:r w:rsidRPr="00455DBC">
        <w:rPr>
          <w:rFonts w:eastAsia="Times New Roman"/>
          <w:color w:val="000000"/>
          <w:lang w:eastAsia="en-AU"/>
        </w:rPr>
        <w:t xml:space="preserve">that </w:t>
      </w:r>
      <w:r>
        <w:rPr>
          <w:rFonts w:eastAsia="Times New Roman"/>
          <w:color w:val="000000"/>
          <w:lang w:eastAsia="en-AU"/>
        </w:rPr>
        <w:t xml:space="preserve">instead of using this option to join an account, </w:t>
      </w:r>
      <w:r w:rsidRPr="00455DBC">
        <w:rPr>
          <w:rFonts w:eastAsia="Times New Roman"/>
          <w:color w:val="000000"/>
          <w:lang w:eastAsia="en-AU"/>
        </w:rPr>
        <w:t xml:space="preserve">you wait to be invited to join an existing multiple user account by an account administrator.  Once invited, you will receive an email from BICON prompting you to complete the registration process through the link provided in the email. </w:t>
      </w:r>
    </w:p>
    <w:p w:rsidR="00620E12" w:rsidRPr="00455DBC" w:rsidRDefault="00CE0B99" w:rsidP="00455DBC">
      <w:pPr>
        <w:pStyle w:val="ListParagraph"/>
        <w:spacing w:before="240" w:after="240" w:line="240" w:lineRule="auto"/>
        <w:rPr>
          <w:rFonts w:eastAsia="Times New Roman"/>
          <w:color w:val="000000"/>
          <w:lang w:eastAsia="en-AU"/>
        </w:rPr>
      </w:pPr>
      <w:r w:rsidRPr="00455DBC">
        <w:rPr>
          <w:rFonts w:eastAsia="Times New Roman"/>
          <w:color w:val="000000"/>
          <w:lang w:eastAsia="en-AU"/>
        </w:rPr>
        <w:t>or</w:t>
      </w:r>
    </w:p>
    <w:p w:rsidR="008A2A9C" w:rsidRDefault="008A2A9C" w:rsidP="008A2A9C">
      <w:pPr>
        <w:pStyle w:val="ListParagraph"/>
        <w:numPr>
          <w:ilvl w:val="0"/>
          <w:numId w:val="41"/>
        </w:numPr>
        <w:spacing w:after="0" w:line="240" w:lineRule="auto"/>
        <w:rPr>
          <w:rFonts w:eastAsia="Times New Roman"/>
          <w:color w:val="000000"/>
          <w:lang w:eastAsia="en-AU"/>
        </w:rPr>
      </w:pPr>
      <w:r w:rsidRPr="00455DBC">
        <w:rPr>
          <w:rFonts w:eastAsia="Times New Roman"/>
          <w:color w:val="000000"/>
          <w:lang w:eastAsia="en-AU"/>
        </w:rPr>
        <w:t>that you obtain your administrator’s email address so you can easily join an existing multiple user account.  Your request to join an existing multiple user account will not be activated until an account administrator accepts this registration request</w:t>
      </w:r>
      <w:r w:rsidR="00251068">
        <w:rPr>
          <w:rFonts w:eastAsia="Times New Roman"/>
          <w:color w:val="000000"/>
          <w:lang w:eastAsia="en-AU"/>
        </w:rPr>
        <w:t>.</w:t>
      </w:r>
    </w:p>
    <w:p w:rsidR="00251068" w:rsidRDefault="00251068" w:rsidP="00251068">
      <w:pPr>
        <w:pStyle w:val="NormalWeb"/>
        <w:spacing w:before="120" w:beforeAutospacing="0" w:after="120" w:afterAutospacing="0"/>
        <w:rPr>
          <w:rFonts w:ascii="Calibri" w:hAnsi="Calibri"/>
          <w:color w:val="000000"/>
          <w:sz w:val="22"/>
          <w:szCs w:val="22"/>
        </w:rPr>
      </w:pPr>
      <w:r>
        <w:rPr>
          <w:rFonts w:ascii="Calibri" w:hAnsi="Calibri"/>
          <w:color w:val="000000"/>
          <w:sz w:val="22"/>
          <w:szCs w:val="22"/>
        </w:rPr>
        <w:t>For more information:</w:t>
      </w:r>
    </w:p>
    <w:p w:rsidR="00251068" w:rsidRPr="00F02901" w:rsidRDefault="00251068" w:rsidP="00F02901">
      <w:pPr>
        <w:pStyle w:val="NormalWeb"/>
        <w:numPr>
          <w:ilvl w:val="0"/>
          <w:numId w:val="48"/>
        </w:numPr>
        <w:spacing w:before="120" w:beforeAutospacing="0" w:after="120" w:afterAutospacing="0"/>
        <w:rPr>
          <w:color w:val="000000"/>
        </w:rPr>
      </w:pPr>
      <w:r>
        <w:rPr>
          <w:rFonts w:ascii="Calibri" w:eastAsia="Calibri" w:hAnsi="Calibri"/>
          <w:color w:val="000000"/>
          <w:sz w:val="22"/>
          <w:szCs w:val="22"/>
          <w:lang w:eastAsia="en-US"/>
        </w:rPr>
        <w:t>See the ‘How do I register to join a multiple user account?’ task card from the BICON Help menu.</w:t>
      </w:r>
    </w:p>
    <w:p w:rsidR="000E6825" w:rsidRPr="00F02901" w:rsidRDefault="000E6825" w:rsidP="00F02901">
      <w:pPr>
        <w:pStyle w:val="NormalWeb"/>
        <w:spacing w:before="120" w:beforeAutospacing="0" w:after="120" w:afterAutospacing="0"/>
        <w:rPr>
          <w:color w:val="000000"/>
        </w:rPr>
      </w:pPr>
    </w:p>
    <w:p w:rsidR="00620E12" w:rsidRPr="00592DED" w:rsidRDefault="00CE0B99" w:rsidP="00D75B67">
      <w:pPr>
        <w:pStyle w:val="Heading2"/>
      </w:pPr>
      <w:r w:rsidRPr="00592DED">
        <w:t>How do I login?</w:t>
      </w:r>
    </w:p>
    <w:p w:rsidR="00620E12" w:rsidRDefault="00CE0B99">
      <w:pPr>
        <w:spacing w:after="0" w:line="240" w:lineRule="auto"/>
        <w:rPr>
          <w:rFonts w:eastAsia="Times New Roman"/>
          <w:color w:val="000000"/>
          <w:lang w:eastAsia="en-AU"/>
        </w:rPr>
      </w:pPr>
      <w:r>
        <w:rPr>
          <w:rFonts w:eastAsia="Times New Roman"/>
          <w:color w:val="000000"/>
          <w:lang w:eastAsia="en-AU"/>
        </w:rPr>
        <w:t>Once you have registered, you can login to</w:t>
      </w:r>
      <w:r w:rsidR="001931D1">
        <w:rPr>
          <w:rFonts w:eastAsia="Times New Roman"/>
          <w:color w:val="000000"/>
          <w:lang w:eastAsia="en-AU"/>
        </w:rPr>
        <w:t xml:space="preserve"> BICON</w:t>
      </w:r>
      <w:r>
        <w:rPr>
          <w:rFonts w:eastAsia="Times New Roman"/>
          <w:color w:val="000000"/>
          <w:lang w:eastAsia="en-AU"/>
        </w:rPr>
        <w:t xml:space="preserve"> </w:t>
      </w:r>
      <w:r w:rsidR="001931D1" w:rsidRPr="001931D1">
        <w:rPr>
          <w:rFonts w:eastAsia="Times New Roman"/>
          <w:color w:val="000000"/>
          <w:lang w:eastAsia="en-AU"/>
        </w:rPr>
        <w:t>by</w:t>
      </w:r>
      <w:r w:rsidR="001931D1">
        <w:rPr>
          <w:rFonts w:eastAsia="Times New Roman"/>
          <w:color w:val="000000"/>
          <w:lang w:eastAsia="en-AU"/>
        </w:rPr>
        <w:t xml:space="preserve"> clicking the </w:t>
      </w:r>
      <w:r w:rsidR="001931D1" w:rsidRPr="001931D1">
        <w:rPr>
          <w:rFonts w:eastAsia="Times New Roman"/>
          <w:i/>
          <w:color w:val="000000"/>
          <w:lang w:eastAsia="en-AU"/>
        </w:rPr>
        <w:t>Login or Register</w:t>
      </w:r>
      <w:r w:rsidR="001931D1">
        <w:rPr>
          <w:rFonts w:eastAsia="Times New Roman"/>
          <w:color w:val="000000"/>
          <w:lang w:eastAsia="en-AU"/>
        </w:rPr>
        <w:t xml:space="preserve"> link in the top right-hand corner of the BICON home page, and entering your</w:t>
      </w:r>
      <w:r>
        <w:rPr>
          <w:rFonts w:eastAsia="Times New Roman"/>
          <w:color w:val="000000"/>
          <w:lang w:eastAsia="en-AU"/>
        </w:rPr>
        <w:t xml:space="preserve"> email address and password provided during the initial registration process.</w:t>
      </w:r>
    </w:p>
    <w:p w:rsidR="000E6825" w:rsidRDefault="000E6825">
      <w:pPr>
        <w:spacing w:after="0" w:line="240" w:lineRule="auto"/>
        <w:rPr>
          <w:rFonts w:eastAsia="Times New Roman"/>
          <w:color w:val="000000"/>
          <w:lang w:eastAsia="en-AU"/>
        </w:rPr>
      </w:pPr>
    </w:p>
    <w:p w:rsidR="00DD228F" w:rsidRDefault="00DD228F">
      <w:pPr>
        <w:spacing w:after="0" w:line="240" w:lineRule="auto"/>
        <w:rPr>
          <w:rFonts w:eastAsia="Times New Roman"/>
          <w:color w:val="000000"/>
          <w:lang w:eastAsia="en-AU"/>
        </w:rPr>
      </w:pPr>
    </w:p>
    <w:p w:rsidR="00A91094" w:rsidRDefault="00D75B67" w:rsidP="00A91094">
      <w:pPr>
        <w:spacing w:after="0" w:line="240" w:lineRule="auto"/>
        <w:rPr>
          <w:rFonts w:eastAsia="Times New Roman"/>
          <w:color w:val="000000"/>
          <w:lang w:eastAsia="en-AU"/>
        </w:rPr>
      </w:pPr>
      <w:r>
        <w:rPr>
          <w:rFonts w:eastAsia="Times New Roman"/>
          <w:noProof/>
          <w:color w:val="000000"/>
          <w:lang w:eastAsia="en-AU"/>
        </w:rPr>
        <mc:AlternateContent>
          <mc:Choice Requires="wps">
            <w:drawing>
              <wp:inline distT="0" distB="0" distL="0" distR="0">
                <wp:extent cx="6652895" cy="331470"/>
                <wp:effectExtent l="9525" t="8255" r="5080" b="12700"/>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895" cy="331470"/>
                        </a:xfrm>
                        <a:prstGeom prst="rect">
                          <a:avLst/>
                        </a:prstGeom>
                        <a:solidFill>
                          <a:schemeClr val="accent5">
                            <a:lumMod val="75000"/>
                            <a:lumOff val="0"/>
                          </a:schemeClr>
                        </a:solidFill>
                        <a:ln w="9525">
                          <a:solidFill>
                            <a:schemeClr val="accent5">
                              <a:lumMod val="75000"/>
                              <a:lumOff val="0"/>
                            </a:schemeClr>
                          </a:solidFill>
                          <a:miter lim="800000"/>
                          <a:headEnd/>
                          <a:tailEnd/>
                        </a:ln>
                      </wps:spPr>
                      <wps:txbx>
                        <w:txbxContent>
                          <w:p w:rsidR="0092358B" w:rsidRPr="00592DED" w:rsidRDefault="0092358B" w:rsidP="00D75B67">
                            <w:pPr>
                              <w:pStyle w:val="Heading2"/>
                            </w:pPr>
                            <w:r w:rsidRPr="00592DED">
                              <w:t>Want further assistance registering for BICON?</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523.85pt;height: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" fillcolor="#31849b [2408]" strokecolor="#31849b [2408]">
                <v:textbox>
                  <w:txbxContent>
                    <w:p w:rsidR="0092358B" w:rsidRPr="00592DED" w:rsidRDefault="0092358B" w:rsidP="00D75B67">
                      <w:pPr>
                        <w:pStyle w:val="Heading2"/>
                      </w:pPr>
                      <w:r w:rsidRPr="00592DED">
                        <w:t>Want further assistance registering for BICON?</w:t>
                      </w:r>
                    </w:p>
                  </w:txbxContent>
                </v:textbox>
                <w10:anchorlock/>
              </v:shape>
            </w:pict>
          </mc:Fallback>
        </mc:AlternateContent>
      </w:r>
    </w:p>
    <w:p w:rsidR="00620E12" w:rsidRDefault="00D75B67" w:rsidP="00A91094">
      <w:pPr>
        <w:spacing w:after="0" w:line="240" w:lineRule="auto"/>
        <w:rPr>
          <w:rFonts w:eastAsia="Times New Roman"/>
          <w:color w:val="000000"/>
          <w:lang w:eastAsia="en-AU"/>
        </w:rPr>
      </w:pPr>
      <w:r>
        <w:rPr>
          <w:b/>
          <w:noProof/>
          <w:color w:val="FFFFFF"/>
          <w:sz w:val="28"/>
          <w:szCs w:val="28"/>
          <w:lang w:eastAsia="en-AU"/>
        </w:rPr>
        <w:lastRenderedPageBreak/>
        <mc:AlternateContent>
          <mc:Choice Requires="wps">
            <w:drawing>
              <wp:inline distT="0" distB="0" distL="0" distR="0">
                <wp:extent cx="6652895" cy="1065530"/>
                <wp:effectExtent l="9525" t="10160" r="5080" b="1016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895" cy="1065530"/>
                        </a:xfrm>
                        <a:prstGeom prst="rect">
                          <a:avLst/>
                        </a:prstGeom>
                        <a:solidFill>
                          <a:schemeClr val="accent5">
                            <a:lumMod val="40000"/>
                            <a:lumOff val="60000"/>
                          </a:schemeClr>
                        </a:solidFill>
                        <a:ln w="9525">
                          <a:solidFill>
                            <a:schemeClr val="accent5">
                              <a:lumMod val="40000"/>
                              <a:lumOff val="60000"/>
                            </a:schemeClr>
                          </a:solidFill>
                          <a:miter lim="800000"/>
                          <a:headEnd/>
                          <a:tailEnd/>
                        </a:ln>
                      </wps:spPr>
                      <wps:txbx>
                        <w:txbxContent>
                          <w:p w:rsidR="0092358B" w:rsidRPr="00455DBC" w:rsidRDefault="0092358B" w:rsidP="00A91094">
                            <w:pPr>
                              <w:spacing w:after="0" w:line="240" w:lineRule="auto"/>
                              <w:rPr>
                                <w:rFonts w:eastAsia="Times New Roman"/>
                                <w:color w:val="000000"/>
                                <w:lang w:eastAsia="en-AU"/>
                              </w:rPr>
                            </w:pPr>
                            <w:r w:rsidRPr="00455DBC">
                              <w:rPr>
                                <w:rFonts w:eastAsia="Times New Roman"/>
                                <w:color w:val="000000"/>
                                <w:lang w:eastAsia="en-AU"/>
                              </w:rPr>
                              <w:t>If you require further information on the BICON registration process, please contact the department on:</w:t>
                            </w:r>
                          </w:p>
                          <w:p w:rsidR="0092358B" w:rsidRPr="00455DBC" w:rsidRDefault="0092358B" w:rsidP="00A91094">
                            <w:pPr>
                              <w:pStyle w:val="NormalWeb"/>
                              <w:spacing w:before="120" w:beforeAutospacing="0" w:after="120" w:afterAutospacing="0"/>
                              <w:ind w:firstLine="720"/>
                              <w:rPr>
                                <w:rFonts w:ascii="Calibri" w:hAnsi="Calibri"/>
                                <w:color w:val="000000"/>
                                <w:sz w:val="22"/>
                                <w:szCs w:val="22"/>
                              </w:rPr>
                            </w:pPr>
                            <w:r w:rsidRPr="00592DED">
                              <w:rPr>
                                <w:rFonts w:ascii="Calibri" w:hAnsi="Calibri"/>
                                <w:color w:val="000000"/>
                                <w:sz w:val="28"/>
                                <w:szCs w:val="28"/>
                              </w:rPr>
                              <w:sym w:font="Wingdings" w:char="F028"/>
                            </w:r>
                            <w:r w:rsidRPr="00455DBC">
                              <w:rPr>
                                <w:rFonts w:ascii="Calibri" w:hAnsi="Calibri"/>
                                <w:color w:val="000000"/>
                                <w:sz w:val="22"/>
                                <w:szCs w:val="22"/>
                              </w:rPr>
                              <w:t xml:space="preserve"> 1800 900 090 (select </w:t>
                            </w:r>
                            <w:r w:rsidRPr="00455DBC">
                              <w:rPr>
                                <w:rFonts w:ascii="Calibri" w:hAnsi="Calibri"/>
                                <w:i/>
                                <w:color w:val="000000"/>
                                <w:sz w:val="22"/>
                                <w:szCs w:val="22"/>
                              </w:rPr>
                              <w:t>imports</w:t>
                            </w:r>
                            <w:r w:rsidRPr="00455DBC">
                              <w:rPr>
                                <w:rFonts w:ascii="Calibri" w:hAnsi="Calibri"/>
                                <w:color w:val="000000"/>
                                <w:sz w:val="22"/>
                                <w:szCs w:val="22"/>
                              </w:rPr>
                              <w:t xml:space="preserve">, then </w:t>
                            </w:r>
                            <w:r w:rsidRPr="00455DBC">
                              <w:rPr>
                                <w:rFonts w:ascii="Calibri" w:hAnsi="Calibri"/>
                                <w:i/>
                                <w:color w:val="000000"/>
                                <w:sz w:val="22"/>
                                <w:szCs w:val="22"/>
                              </w:rPr>
                              <w:t>import conditions and permits</w:t>
                            </w:r>
                            <w:r w:rsidRPr="00455DBC">
                              <w:rPr>
                                <w:rFonts w:ascii="Calibri" w:hAnsi="Calibri"/>
                                <w:color w:val="000000"/>
                                <w:sz w:val="22"/>
                                <w:szCs w:val="22"/>
                              </w:rPr>
                              <w:t xml:space="preserve"> when prompted)</w:t>
                            </w:r>
                          </w:p>
                          <w:p w:rsidR="0092358B" w:rsidRPr="00455DBC" w:rsidRDefault="0092358B" w:rsidP="00A91094">
                            <w:pPr>
                              <w:pStyle w:val="NormalWeb"/>
                              <w:spacing w:before="120" w:beforeAutospacing="0" w:after="120" w:afterAutospacing="0"/>
                              <w:ind w:firstLine="720"/>
                              <w:rPr>
                                <w:rFonts w:ascii="Calibri" w:hAnsi="Calibri"/>
                                <w:color w:val="000000"/>
                                <w:sz w:val="22"/>
                                <w:szCs w:val="22"/>
                              </w:rPr>
                            </w:pPr>
                            <w:r w:rsidRPr="00592DED">
                              <w:rPr>
                                <w:sz w:val="28"/>
                                <w:szCs w:val="28"/>
                              </w:rPr>
                              <w:sym w:font="Wingdings" w:char="F02A"/>
                            </w:r>
                            <w:r w:rsidRPr="00455DBC">
                              <w:rPr>
                                <w:sz w:val="22"/>
                                <w:szCs w:val="22"/>
                              </w:rPr>
                              <w:t xml:space="preserve"> </w:t>
                            </w:r>
                            <w:hyperlink r:id="rId9" w:history="1">
                              <w:r w:rsidRPr="00455DBC">
                                <w:rPr>
                                  <w:rFonts w:ascii="Calibri" w:hAnsi="Calibri"/>
                                  <w:color w:val="000000"/>
                                  <w:sz w:val="22"/>
                                  <w:szCs w:val="22"/>
                                </w:rPr>
                                <w:t>imports@agriculture.gov.au</w:t>
                              </w:r>
                            </w:hyperlink>
                          </w:p>
                          <w:p w:rsidR="0092358B" w:rsidRPr="00455DBC" w:rsidRDefault="0092358B" w:rsidP="00A91094">
                            <w:pPr>
                              <w:spacing w:after="0" w:line="240" w:lineRule="auto"/>
                              <w:rPr>
                                <w:rFonts w:eastAsia="Times New Roman"/>
                                <w:color w:val="000000"/>
                                <w:lang w:eastAsia="en-AU"/>
                              </w:rPr>
                            </w:pPr>
                            <w:r w:rsidRPr="00455DBC">
                              <w:rPr>
                                <w:rFonts w:eastAsia="Times New Roman"/>
                                <w:color w:val="000000"/>
                                <w:lang w:eastAsia="en-AU"/>
                              </w:rPr>
                              <w:t>Task cards guiding you through the registration process are also available from the BICON Help menu.</w:t>
                            </w:r>
                          </w:p>
                        </w:txbxContent>
                      </wps:txbx>
                      <wps:bodyPr rot="0" vert="horz" wrap="square" lIns="91440" tIns="45720" rIns="91440" bIns="45720" anchor="t" anchorCtr="0" upright="1">
                        <a:spAutoFit/>
                      </wps:bodyPr>
                    </wps:wsp>
                  </a:graphicData>
                </a:graphic>
              </wp:inline>
            </w:drawing>
          </mc:Choice>
          <mc:Fallback>
            <w:pict>
              <v:shape id="Text Box 2" o:spid="_x0000_s1027" type="#_x0000_t202" style="width:523.85pt;height:8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" fillcolor="#b6dde8 [1304]" strokecolor="#b6dde8 [1304]">
                <v:textbox style="mso-fit-shape-to-text:t">
                  <w:txbxContent>
                    <w:p w:rsidR="0092358B" w:rsidRPr="00455DBC" w:rsidRDefault="0092358B" w:rsidP="00A91094">
                      <w:pPr>
                        <w:spacing w:after="0" w:line="240" w:lineRule="auto"/>
                        <w:rPr>
                          <w:rFonts w:eastAsia="Times New Roman"/>
                          <w:color w:val="000000"/>
                          <w:lang w:eastAsia="en-AU"/>
                        </w:rPr>
                      </w:pPr>
                      <w:r w:rsidRPr="00455DBC">
                        <w:rPr>
                          <w:rFonts w:eastAsia="Times New Roman"/>
                          <w:color w:val="000000"/>
                          <w:lang w:eastAsia="en-AU"/>
                        </w:rPr>
                        <w:t>If you require further information on the BICON registration process, please contact the department on:</w:t>
                      </w:r>
                    </w:p>
                    <w:p w:rsidR="0092358B" w:rsidRPr="00455DBC" w:rsidRDefault="0092358B" w:rsidP="00A91094">
                      <w:pPr>
                        <w:pStyle w:val="NormalWeb"/>
                        <w:spacing w:before="120" w:beforeAutospacing="0" w:after="120" w:afterAutospacing="0"/>
                        <w:ind w:firstLine="720"/>
                        <w:rPr>
                          <w:rFonts w:ascii="Calibri" w:hAnsi="Calibri"/>
                          <w:color w:val="000000"/>
                          <w:sz w:val="22"/>
                          <w:szCs w:val="22"/>
                        </w:rPr>
                      </w:pPr>
                      <w:r w:rsidRPr="00592DED">
                        <w:rPr>
                          <w:rFonts w:ascii="Calibri" w:hAnsi="Calibri"/>
                          <w:color w:val="000000"/>
                          <w:sz w:val="28"/>
                          <w:szCs w:val="28"/>
                        </w:rPr>
                        <w:sym w:font="Wingdings" w:char="F028"/>
                      </w:r>
                      <w:r w:rsidRPr="00455DBC">
                        <w:rPr>
                          <w:rFonts w:ascii="Calibri" w:hAnsi="Calibri"/>
                          <w:color w:val="000000"/>
                          <w:sz w:val="22"/>
                          <w:szCs w:val="22"/>
                        </w:rPr>
                        <w:t xml:space="preserve"> 1800 900 090 (select </w:t>
                      </w:r>
                      <w:r w:rsidRPr="00455DBC">
                        <w:rPr>
                          <w:rFonts w:ascii="Calibri" w:hAnsi="Calibri"/>
                          <w:i/>
                          <w:color w:val="000000"/>
                          <w:sz w:val="22"/>
                          <w:szCs w:val="22"/>
                        </w:rPr>
                        <w:t>imports</w:t>
                      </w:r>
                      <w:r w:rsidRPr="00455DBC">
                        <w:rPr>
                          <w:rFonts w:ascii="Calibri" w:hAnsi="Calibri"/>
                          <w:color w:val="000000"/>
                          <w:sz w:val="22"/>
                          <w:szCs w:val="22"/>
                        </w:rPr>
                        <w:t xml:space="preserve">, then </w:t>
                      </w:r>
                      <w:r w:rsidRPr="00455DBC">
                        <w:rPr>
                          <w:rFonts w:ascii="Calibri" w:hAnsi="Calibri"/>
                          <w:i/>
                          <w:color w:val="000000"/>
                          <w:sz w:val="22"/>
                          <w:szCs w:val="22"/>
                        </w:rPr>
                        <w:t>import conditions and permits</w:t>
                      </w:r>
                      <w:r w:rsidRPr="00455DBC">
                        <w:rPr>
                          <w:rFonts w:ascii="Calibri" w:hAnsi="Calibri"/>
                          <w:color w:val="000000"/>
                          <w:sz w:val="22"/>
                          <w:szCs w:val="22"/>
                        </w:rPr>
                        <w:t xml:space="preserve"> when prompted)</w:t>
                      </w:r>
                    </w:p>
                    <w:p w:rsidR="0092358B" w:rsidRPr="00455DBC" w:rsidRDefault="0092358B" w:rsidP="00A91094">
                      <w:pPr>
                        <w:pStyle w:val="NormalWeb"/>
                        <w:spacing w:before="120" w:beforeAutospacing="0" w:after="120" w:afterAutospacing="0"/>
                        <w:ind w:firstLine="720"/>
                        <w:rPr>
                          <w:rFonts w:ascii="Calibri" w:hAnsi="Calibri"/>
                          <w:color w:val="000000"/>
                          <w:sz w:val="22"/>
                          <w:szCs w:val="22"/>
                        </w:rPr>
                      </w:pPr>
                      <w:r w:rsidRPr="00592DED">
                        <w:rPr>
                          <w:sz w:val="28"/>
                          <w:szCs w:val="28"/>
                        </w:rPr>
                        <w:sym w:font="Wingdings" w:char="F02A"/>
                      </w:r>
                      <w:r w:rsidRPr="00455DBC">
                        <w:rPr>
                          <w:sz w:val="22"/>
                          <w:szCs w:val="22"/>
                        </w:rPr>
                        <w:t xml:space="preserve"> </w:t>
                      </w:r>
                      <w:hyperlink r:id="rId10" w:history="1">
                        <w:r w:rsidRPr="00455DBC">
                          <w:rPr>
                            <w:rFonts w:ascii="Calibri" w:hAnsi="Calibri"/>
                            <w:color w:val="000000"/>
                            <w:sz w:val="22"/>
                            <w:szCs w:val="22"/>
                          </w:rPr>
                          <w:t>imports@agriculture.gov.au</w:t>
                        </w:r>
                      </w:hyperlink>
                    </w:p>
                    <w:p w:rsidR="0092358B" w:rsidRPr="00455DBC" w:rsidRDefault="0092358B" w:rsidP="00A91094">
                      <w:pPr>
                        <w:spacing w:after="0" w:line="240" w:lineRule="auto"/>
                        <w:rPr>
                          <w:rFonts w:eastAsia="Times New Roman"/>
                          <w:color w:val="000000"/>
                          <w:lang w:eastAsia="en-AU"/>
                        </w:rPr>
                      </w:pPr>
                      <w:r w:rsidRPr="00455DBC">
                        <w:rPr>
                          <w:rFonts w:eastAsia="Times New Roman"/>
                          <w:color w:val="000000"/>
                          <w:lang w:eastAsia="en-AU"/>
                        </w:rPr>
                        <w:t>Task cards guiding you through the registration process are also available from the BICON Help menu.</w:t>
                      </w:r>
                    </w:p>
                  </w:txbxContent>
                </v:textbox>
                <w10:anchorlock/>
              </v:shape>
            </w:pict>
          </mc:Fallback>
        </mc:AlternateContent>
      </w:r>
    </w:p>
    <w:p w:rsidR="00D453E4" w:rsidRDefault="00D453E4" w:rsidP="00A91094">
      <w:pPr>
        <w:spacing w:after="0" w:line="240" w:lineRule="auto"/>
        <w:rPr>
          <w:rFonts w:eastAsia="Times New Roman"/>
          <w:color w:val="000000"/>
          <w:lang w:eastAsia="en-AU"/>
        </w:rPr>
      </w:pPr>
    </w:p>
    <w:p w:rsidR="00D453E4" w:rsidRDefault="00D453E4">
      <w:pPr>
        <w:spacing w:after="0" w:line="240" w:lineRule="auto"/>
        <w:rPr>
          <w:rFonts w:eastAsia="Times New Roman"/>
          <w:color w:val="000000"/>
          <w:lang w:eastAsia="en-AU"/>
        </w:rPr>
      </w:pPr>
      <w:r>
        <w:rPr>
          <w:rFonts w:eastAsia="Times New Roman"/>
          <w:color w:val="000000"/>
          <w:lang w:eastAsia="en-AU"/>
        </w:rPr>
        <w:br w:type="page"/>
      </w:r>
    </w:p>
    <w:p w:rsidR="00D453E4" w:rsidRPr="00A0014D" w:rsidRDefault="00D453E4" w:rsidP="00D75B67">
      <w:pPr>
        <w:pStyle w:val="Heading2"/>
      </w:pPr>
      <w:r w:rsidRPr="00A0014D">
        <w:lastRenderedPageBreak/>
        <w:t>Annex A – Example Multi-user Account Configurations</w:t>
      </w:r>
    </w:p>
    <w:p w:rsidR="00A0014D" w:rsidRDefault="00A0014D" w:rsidP="00A0014D">
      <w:pPr>
        <w:spacing w:after="0" w:line="240" w:lineRule="auto"/>
      </w:pPr>
      <w:r>
        <w:t>Each of the following examples is acceptable within the system - it depends on your operational requirements as to which is most suitable for you.</w:t>
      </w:r>
    </w:p>
    <w:p w:rsidR="00A0014D" w:rsidRDefault="00A0014D" w:rsidP="00A0014D">
      <w:pPr>
        <w:spacing w:after="0" w:line="240" w:lineRule="auto"/>
      </w:pPr>
    </w:p>
    <w:p w:rsidR="00D453E4" w:rsidRDefault="00D75B67" w:rsidP="00F02901">
      <w:pPr>
        <w:spacing w:after="0" w:line="240" w:lineRule="auto"/>
        <w:jc w:val="both"/>
        <w:rPr>
          <w:rFonts w:eastAsia="Times New Roman"/>
          <w:color w:val="000000"/>
          <w:lang w:eastAsia="en-AU"/>
        </w:rPr>
      </w:pPr>
      <w:r>
        <w:rPr>
          <w:rFonts w:eastAsia="Times New Roman"/>
          <w:noProof/>
          <w:color w:val="000000"/>
          <w:lang w:eastAsia="en-AU"/>
        </w:rPr>
        <w:drawing>
          <wp:inline distT="0" distB="0" distL="0" distR="0">
            <wp:extent cx="5595620" cy="2688590"/>
            <wp:effectExtent l="0" t="0" r="5080" b="0"/>
            <wp:docPr id="3" name="Picture 3" descr="Multiple user account with single Administrator for multiple off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any Administrator account option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5620" cy="2688590"/>
                    </a:xfrm>
                    <a:prstGeom prst="rect">
                      <a:avLst/>
                    </a:prstGeom>
                    <a:noFill/>
                    <a:ln>
                      <a:noFill/>
                    </a:ln>
                  </pic:spPr>
                </pic:pic>
              </a:graphicData>
            </a:graphic>
          </wp:inline>
        </w:drawing>
      </w:r>
    </w:p>
    <w:p w:rsidR="00251068" w:rsidRDefault="00251068" w:rsidP="00251068">
      <w:pPr>
        <w:spacing w:after="0" w:line="240" w:lineRule="auto"/>
        <w:rPr>
          <w:rFonts w:eastAsia="Times New Roman"/>
          <w:color w:val="000000"/>
          <w:lang w:eastAsia="en-AU"/>
        </w:rPr>
      </w:pPr>
    </w:p>
    <w:p w:rsidR="00251068" w:rsidRDefault="00251068" w:rsidP="00251068">
      <w:pPr>
        <w:spacing w:after="0" w:line="240" w:lineRule="auto"/>
        <w:rPr>
          <w:rFonts w:eastAsia="Times New Roman"/>
          <w:color w:val="000000"/>
          <w:lang w:eastAsia="en-AU"/>
        </w:rPr>
      </w:pPr>
      <w:r>
        <w:rPr>
          <w:rFonts w:eastAsia="Times New Roman"/>
          <w:color w:val="000000"/>
          <w:lang w:eastAsia="en-AU"/>
        </w:rPr>
        <w:t>In the above example:</w:t>
      </w:r>
    </w:p>
    <w:p w:rsidR="00251068" w:rsidRPr="00A0014D" w:rsidRDefault="00251068" w:rsidP="00251068">
      <w:pPr>
        <w:pStyle w:val="ListParagraph"/>
        <w:numPr>
          <w:ilvl w:val="0"/>
          <w:numId w:val="47"/>
        </w:numPr>
        <w:spacing w:after="0" w:line="240" w:lineRule="auto"/>
        <w:rPr>
          <w:rFonts w:eastAsia="Times New Roman"/>
          <w:color w:val="000000"/>
          <w:lang w:eastAsia="en-AU"/>
        </w:rPr>
      </w:pPr>
      <w:r w:rsidRPr="00A0014D">
        <w:rPr>
          <w:rFonts w:eastAsia="Times New Roman"/>
          <w:color w:val="000000"/>
          <w:lang w:eastAsia="en-AU"/>
        </w:rPr>
        <w:t>the administrator will have visibility of all head office and state office permit-related activities.</w:t>
      </w:r>
    </w:p>
    <w:p w:rsidR="00251068" w:rsidRPr="00A0014D" w:rsidRDefault="00251068" w:rsidP="00251068">
      <w:pPr>
        <w:pStyle w:val="ListParagraph"/>
        <w:numPr>
          <w:ilvl w:val="0"/>
          <w:numId w:val="47"/>
        </w:numPr>
        <w:spacing w:after="0" w:line="240" w:lineRule="auto"/>
        <w:rPr>
          <w:rFonts w:eastAsia="Times New Roman"/>
          <w:color w:val="000000"/>
          <w:lang w:eastAsia="en-AU"/>
        </w:rPr>
      </w:pPr>
      <w:r w:rsidRPr="00A0014D">
        <w:rPr>
          <w:rFonts w:eastAsia="Times New Roman"/>
          <w:color w:val="000000"/>
          <w:lang w:eastAsia="en-AU"/>
        </w:rPr>
        <w:t>the administrator will administer the account for the entire organisation.</w:t>
      </w:r>
    </w:p>
    <w:p w:rsidR="00251068" w:rsidRPr="00A0014D" w:rsidRDefault="00251068" w:rsidP="00251068">
      <w:pPr>
        <w:pStyle w:val="ListParagraph"/>
        <w:numPr>
          <w:ilvl w:val="0"/>
          <w:numId w:val="47"/>
        </w:numPr>
        <w:spacing w:after="0" w:line="240" w:lineRule="auto"/>
        <w:rPr>
          <w:rFonts w:eastAsia="Times New Roman"/>
          <w:color w:val="000000"/>
          <w:lang w:eastAsia="en-AU"/>
        </w:rPr>
      </w:pPr>
      <w:r w:rsidRPr="00A0014D">
        <w:rPr>
          <w:rFonts w:eastAsia="Times New Roman"/>
          <w:color w:val="000000"/>
          <w:lang w:eastAsia="en-AU"/>
        </w:rPr>
        <w:t>permit application</w:t>
      </w:r>
      <w:r>
        <w:rPr>
          <w:rFonts w:eastAsia="Times New Roman"/>
          <w:color w:val="000000"/>
          <w:lang w:eastAsia="en-AU"/>
        </w:rPr>
        <w:t xml:space="preserve"> invoices</w:t>
      </w:r>
      <w:r w:rsidRPr="00A0014D">
        <w:rPr>
          <w:rFonts w:eastAsia="Times New Roman"/>
          <w:color w:val="000000"/>
          <w:lang w:eastAsia="en-AU"/>
        </w:rPr>
        <w:t xml:space="preserve"> will have the one billing address</w:t>
      </w:r>
      <w:r>
        <w:rPr>
          <w:rFonts w:eastAsia="Times New Roman"/>
          <w:color w:val="000000"/>
          <w:lang w:eastAsia="en-AU"/>
        </w:rPr>
        <w:t xml:space="preserve"> since there is only one multi-user account for the entire organisation.</w:t>
      </w:r>
    </w:p>
    <w:p w:rsidR="00D453E4" w:rsidRDefault="00D453E4" w:rsidP="00A91094">
      <w:pPr>
        <w:spacing w:after="0" w:line="240" w:lineRule="auto"/>
        <w:rPr>
          <w:rFonts w:eastAsia="Times New Roman"/>
          <w:color w:val="000000"/>
          <w:lang w:eastAsia="en-AU"/>
        </w:rPr>
      </w:pPr>
    </w:p>
    <w:p w:rsidR="00D453E4" w:rsidRDefault="00D75B67" w:rsidP="00F02901">
      <w:pPr>
        <w:spacing w:after="0" w:line="240" w:lineRule="auto"/>
        <w:rPr>
          <w:rFonts w:eastAsia="Times New Roman"/>
          <w:color w:val="000000"/>
          <w:lang w:eastAsia="en-AU"/>
        </w:rPr>
      </w:pPr>
      <w:r>
        <w:rPr>
          <w:rFonts w:eastAsia="Times New Roman"/>
          <w:noProof/>
          <w:color w:val="000000"/>
          <w:lang w:eastAsia="en-AU"/>
        </w:rPr>
        <w:lastRenderedPageBreak/>
        <w:drawing>
          <wp:inline distT="0" distB="0" distL="0" distR="0">
            <wp:extent cx="5663565" cy="3521075"/>
            <wp:effectExtent l="0" t="0" r="0" b="3175"/>
            <wp:docPr id="4" name="Picture 4" descr="Multiple user account with Administrators for each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pany Administrator account option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3565" cy="3521075"/>
                    </a:xfrm>
                    <a:prstGeom prst="rect">
                      <a:avLst/>
                    </a:prstGeom>
                    <a:noFill/>
                    <a:ln>
                      <a:noFill/>
                    </a:ln>
                  </pic:spPr>
                </pic:pic>
              </a:graphicData>
            </a:graphic>
          </wp:inline>
        </w:drawing>
      </w:r>
    </w:p>
    <w:p w:rsidR="00251068" w:rsidRDefault="00251068" w:rsidP="00251068">
      <w:pPr>
        <w:spacing w:after="0" w:line="240" w:lineRule="auto"/>
        <w:rPr>
          <w:rFonts w:eastAsia="Times New Roman"/>
          <w:color w:val="000000"/>
          <w:lang w:eastAsia="en-AU"/>
        </w:rPr>
      </w:pPr>
    </w:p>
    <w:p w:rsidR="00251068" w:rsidRDefault="00251068" w:rsidP="00251068">
      <w:pPr>
        <w:spacing w:after="0" w:line="240" w:lineRule="auto"/>
        <w:rPr>
          <w:rFonts w:eastAsia="Times New Roman"/>
          <w:color w:val="000000"/>
          <w:lang w:eastAsia="en-AU"/>
        </w:rPr>
      </w:pPr>
      <w:r>
        <w:rPr>
          <w:rFonts w:eastAsia="Times New Roman"/>
          <w:color w:val="000000"/>
          <w:lang w:eastAsia="en-AU"/>
        </w:rPr>
        <w:t>In the above example:</w:t>
      </w:r>
    </w:p>
    <w:p w:rsidR="00251068" w:rsidRPr="00A0014D" w:rsidRDefault="00251068" w:rsidP="00251068">
      <w:pPr>
        <w:pStyle w:val="ListParagraph"/>
        <w:numPr>
          <w:ilvl w:val="0"/>
          <w:numId w:val="47"/>
        </w:numPr>
        <w:spacing w:after="0" w:line="240" w:lineRule="auto"/>
        <w:rPr>
          <w:rFonts w:eastAsia="Times New Roman"/>
          <w:color w:val="000000"/>
          <w:lang w:eastAsia="en-AU"/>
        </w:rPr>
      </w:pPr>
      <w:r w:rsidRPr="00A0014D">
        <w:rPr>
          <w:rFonts w:eastAsia="Times New Roman"/>
          <w:color w:val="000000"/>
          <w:lang w:eastAsia="en-AU"/>
        </w:rPr>
        <w:t xml:space="preserve">the </w:t>
      </w:r>
      <w:r>
        <w:rPr>
          <w:rFonts w:eastAsia="Times New Roman"/>
          <w:color w:val="000000"/>
          <w:lang w:eastAsia="en-AU"/>
        </w:rPr>
        <w:t>head office and state office administrators</w:t>
      </w:r>
      <w:r w:rsidRPr="00A0014D">
        <w:rPr>
          <w:rFonts w:eastAsia="Times New Roman"/>
          <w:color w:val="000000"/>
          <w:lang w:eastAsia="en-AU"/>
        </w:rPr>
        <w:t xml:space="preserve"> will have visibility of all permit-related activities</w:t>
      </w:r>
      <w:r>
        <w:rPr>
          <w:rFonts w:eastAsia="Times New Roman"/>
          <w:color w:val="000000"/>
          <w:lang w:eastAsia="en-AU"/>
        </w:rPr>
        <w:t xml:space="preserve"> (both head office and state office).</w:t>
      </w:r>
    </w:p>
    <w:p w:rsidR="00251068" w:rsidRDefault="00251068" w:rsidP="00251068">
      <w:pPr>
        <w:pStyle w:val="ListParagraph"/>
        <w:numPr>
          <w:ilvl w:val="0"/>
          <w:numId w:val="47"/>
        </w:numPr>
        <w:spacing w:after="0" w:line="240" w:lineRule="auto"/>
        <w:rPr>
          <w:rFonts w:eastAsia="Times New Roman"/>
          <w:color w:val="000000"/>
          <w:lang w:eastAsia="en-AU"/>
        </w:rPr>
      </w:pPr>
      <w:r w:rsidRPr="00A0014D">
        <w:rPr>
          <w:rFonts w:eastAsia="Times New Roman"/>
          <w:color w:val="000000"/>
          <w:lang w:eastAsia="en-AU"/>
        </w:rPr>
        <w:t xml:space="preserve">the </w:t>
      </w:r>
      <w:r>
        <w:rPr>
          <w:rFonts w:eastAsia="Times New Roman"/>
          <w:color w:val="000000"/>
          <w:lang w:eastAsia="en-AU"/>
        </w:rPr>
        <w:t>administration activity can be performed at the state office level.</w:t>
      </w:r>
    </w:p>
    <w:p w:rsidR="00251068" w:rsidRPr="00A0014D" w:rsidRDefault="00251068" w:rsidP="00251068">
      <w:pPr>
        <w:pStyle w:val="ListParagraph"/>
        <w:numPr>
          <w:ilvl w:val="0"/>
          <w:numId w:val="47"/>
        </w:numPr>
        <w:spacing w:after="0" w:line="240" w:lineRule="auto"/>
        <w:rPr>
          <w:rFonts w:eastAsia="Times New Roman"/>
          <w:color w:val="000000"/>
          <w:lang w:eastAsia="en-AU"/>
        </w:rPr>
      </w:pPr>
      <w:r w:rsidRPr="00A0014D">
        <w:rPr>
          <w:rFonts w:eastAsia="Times New Roman"/>
          <w:color w:val="000000"/>
          <w:lang w:eastAsia="en-AU"/>
        </w:rPr>
        <w:t>permit application</w:t>
      </w:r>
      <w:r>
        <w:rPr>
          <w:rFonts w:eastAsia="Times New Roman"/>
          <w:color w:val="000000"/>
          <w:lang w:eastAsia="en-AU"/>
        </w:rPr>
        <w:t xml:space="preserve"> invoices</w:t>
      </w:r>
      <w:r w:rsidRPr="00A0014D">
        <w:rPr>
          <w:rFonts w:eastAsia="Times New Roman"/>
          <w:color w:val="000000"/>
          <w:lang w:eastAsia="en-AU"/>
        </w:rPr>
        <w:t xml:space="preserve"> will have the one billing address </w:t>
      </w:r>
      <w:r>
        <w:rPr>
          <w:rFonts w:eastAsia="Times New Roman"/>
          <w:color w:val="000000"/>
          <w:lang w:eastAsia="en-AU"/>
        </w:rPr>
        <w:t>since there is only one multi-user account for the entire organisation</w:t>
      </w:r>
      <w:r w:rsidRPr="00A0014D">
        <w:rPr>
          <w:rFonts w:eastAsia="Times New Roman"/>
          <w:color w:val="000000"/>
          <w:lang w:eastAsia="en-AU"/>
        </w:rPr>
        <w:t>.</w:t>
      </w:r>
    </w:p>
    <w:p w:rsidR="00A0014D" w:rsidRDefault="00A0014D">
      <w:pPr>
        <w:spacing w:after="0" w:line="240" w:lineRule="auto"/>
        <w:rPr>
          <w:rFonts w:eastAsia="Times New Roman"/>
          <w:color w:val="000000"/>
          <w:lang w:eastAsia="en-AU"/>
        </w:rPr>
      </w:pPr>
      <w:r>
        <w:rPr>
          <w:rFonts w:eastAsia="Times New Roman"/>
          <w:color w:val="000000"/>
          <w:lang w:eastAsia="en-AU"/>
        </w:rPr>
        <w:br w:type="page"/>
      </w:r>
    </w:p>
    <w:p w:rsidR="00D453E4" w:rsidRDefault="00D75B67" w:rsidP="00F02901">
      <w:pPr>
        <w:spacing w:after="0" w:line="240" w:lineRule="auto"/>
        <w:rPr>
          <w:rFonts w:eastAsia="Times New Roman"/>
          <w:color w:val="000000"/>
          <w:lang w:eastAsia="en-AU"/>
        </w:rPr>
      </w:pPr>
      <w:r>
        <w:rPr>
          <w:rFonts w:eastAsia="Times New Roman"/>
          <w:noProof/>
          <w:color w:val="000000"/>
          <w:lang w:eastAsia="en-AU"/>
        </w:rPr>
        <w:lastRenderedPageBreak/>
        <w:drawing>
          <wp:inline distT="0" distB="0" distL="0" distR="0">
            <wp:extent cx="5595620" cy="2060575"/>
            <wp:effectExtent l="0" t="0" r="5080" b="0"/>
            <wp:docPr id="2" name="Picture 5" descr="Separate multiple user accounts for each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pany Administrator account option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95620" cy="2060575"/>
                    </a:xfrm>
                    <a:prstGeom prst="rect">
                      <a:avLst/>
                    </a:prstGeom>
                    <a:noFill/>
                    <a:ln>
                      <a:noFill/>
                    </a:ln>
                  </pic:spPr>
                </pic:pic>
              </a:graphicData>
            </a:graphic>
          </wp:inline>
        </w:drawing>
      </w:r>
    </w:p>
    <w:p w:rsidR="00251068" w:rsidRDefault="00251068" w:rsidP="00251068">
      <w:pPr>
        <w:spacing w:after="0" w:line="240" w:lineRule="auto"/>
        <w:rPr>
          <w:rFonts w:eastAsia="Times New Roman"/>
          <w:color w:val="000000"/>
          <w:lang w:eastAsia="en-AU"/>
        </w:rPr>
      </w:pPr>
    </w:p>
    <w:p w:rsidR="00251068" w:rsidRDefault="00251068" w:rsidP="00251068">
      <w:pPr>
        <w:spacing w:after="0" w:line="240" w:lineRule="auto"/>
        <w:rPr>
          <w:rFonts w:eastAsia="Times New Roman"/>
          <w:color w:val="000000"/>
          <w:lang w:eastAsia="en-AU"/>
        </w:rPr>
      </w:pPr>
      <w:r>
        <w:rPr>
          <w:rFonts w:eastAsia="Times New Roman"/>
          <w:color w:val="000000"/>
          <w:lang w:eastAsia="en-AU"/>
        </w:rPr>
        <w:t>In the above example:</w:t>
      </w:r>
      <w:bookmarkStart w:id="0" w:name="_GoBack"/>
      <w:bookmarkEnd w:id="0"/>
    </w:p>
    <w:p w:rsidR="00251068" w:rsidRDefault="00251068" w:rsidP="00251068">
      <w:pPr>
        <w:pStyle w:val="ListParagraph"/>
        <w:numPr>
          <w:ilvl w:val="0"/>
          <w:numId w:val="47"/>
        </w:numPr>
        <w:spacing w:after="0" w:line="240" w:lineRule="auto"/>
        <w:rPr>
          <w:rFonts w:eastAsia="Times New Roman"/>
          <w:color w:val="000000"/>
          <w:lang w:eastAsia="en-AU"/>
        </w:rPr>
      </w:pPr>
      <w:r>
        <w:rPr>
          <w:rFonts w:eastAsia="Times New Roman"/>
          <w:color w:val="000000"/>
          <w:lang w:eastAsia="en-AU"/>
        </w:rPr>
        <w:t>each state office has its own account administrator.</w:t>
      </w:r>
    </w:p>
    <w:p w:rsidR="00251068" w:rsidRPr="00A0014D" w:rsidRDefault="00251068" w:rsidP="00251068">
      <w:pPr>
        <w:pStyle w:val="ListParagraph"/>
        <w:numPr>
          <w:ilvl w:val="0"/>
          <w:numId w:val="47"/>
        </w:numPr>
        <w:spacing w:after="0" w:line="240" w:lineRule="auto"/>
        <w:rPr>
          <w:rFonts w:eastAsia="Times New Roman"/>
          <w:color w:val="000000"/>
          <w:lang w:eastAsia="en-AU"/>
        </w:rPr>
      </w:pPr>
      <w:r>
        <w:rPr>
          <w:rFonts w:eastAsia="Times New Roman"/>
          <w:color w:val="000000"/>
          <w:lang w:eastAsia="en-AU"/>
        </w:rPr>
        <w:t xml:space="preserve">each state office administrator only has visibility of their state office’s </w:t>
      </w:r>
      <w:r w:rsidRPr="00A0014D">
        <w:rPr>
          <w:rFonts w:eastAsia="Times New Roman"/>
          <w:color w:val="000000"/>
          <w:lang w:eastAsia="en-AU"/>
        </w:rPr>
        <w:t>permit-related activities.</w:t>
      </w:r>
    </w:p>
    <w:p w:rsidR="00251068" w:rsidRDefault="00251068" w:rsidP="00251068">
      <w:pPr>
        <w:pStyle w:val="ListParagraph"/>
        <w:numPr>
          <w:ilvl w:val="0"/>
          <w:numId w:val="47"/>
        </w:numPr>
        <w:spacing w:after="0" w:line="240" w:lineRule="auto"/>
        <w:rPr>
          <w:rFonts w:eastAsia="Times New Roman"/>
          <w:color w:val="000000"/>
          <w:lang w:eastAsia="en-AU"/>
        </w:rPr>
      </w:pPr>
      <w:r w:rsidRPr="00A0014D">
        <w:rPr>
          <w:rFonts w:eastAsia="Times New Roman"/>
          <w:color w:val="000000"/>
          <w:lang w:eastAsia="en-AU"/>
        </w:rPr>
        <w:t>permit application</w:t>
      </w:r>
      <w:r>
        <w:rPr>
          <w:rFonts w:eastAsia="Times New Roman"/>
          <w:color w:val="000000"/>
          <w:lang w:eastAsia="en-AU"/>
        </w:rPr>
        <w:t xml:space="preserve"> invoices</w:t>
      </w:r>
      <w:r w:rsidRPr="00A0014D">
        <w:rPr>
          <w:rFonts w:eastAsia="Times New Roman"/>
          <w:color w:val="000000"/>
          <w:lang w:eastAsia="en-AU"/>
        </w:rPr>
        <w:t xml:space="preserve"> </w:t>
      </w:r>
      <w:r>
        <w:rPr>
          <w:rFonts w:eastAsia="Times New Roman"/>
          <w:color w:val="000000"/>
          <w:lang w:eastAsia="en-AU"/>
        </w:rPr>
        <w:t>will be addressed according to the multi-user account details set up for each state office.</w:t>
      </w:r>
    </w:p>
    <w:p w:rsidR="00251068" w:rsidRPr="00A91094" w:rsidRDefault="00251068" w:rsidP="00F02901">
      <w:pPr>
        <w:spacing w:after="0" w:line="240" w:lineRule="auto"/>
        <w:rPr>
          <w:rFonts w:eastAsia="Times New Roman"/>
          <w:color w:val="000000"/>
          <w:lang w:eastAsia="en-AU"/>
        </w:rPr>
      </w:pPr>
    </w:p>
    <w:sectPr w:rsidR="00251068" w:rsidRPr="00A91094" w:rsidSect="00F02901">
      <w:footerReference w:type="default" r:id="rId14"/>
      <w:headerReference w:type="first" r:id="rId15"/>
      <w:pgSz w:w="11906" w:h="16838"/>
      <w:pgMar w:top="567" w:right="720" w:bottom="142" w:left="720" w:header="284" w:footer="4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58B" w:rsidRDefault="0092358B">
      <w:pPr>
        <w:spacing w:after="0" w:line="240" w:lineRule="auto"/>
      </w:pPr>
      <w:r>
        <w:separator/>
      </w:r>
    </w:p>
  </w:endnote>
  <w:endnote w:type="continuationSeparator" w:id="0">
    <w:p w:rsidR="0092358B" w:rsidRDefault="00923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58B" w:rsidRDefault="0092358B">
    <w:pPr>
      <w:pStyle w:val="Footer"/>
      <w:jc w:val="both"/>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58B" w:rsidRDefault="0092358B">
      <w:pPr>
        <w:spacing w:after="0" w:line="240" w:lineRule="auto"/>
      </w:pPr>
      <w:r>
        <w:separator/>
      </w:r>
    </w:p>
  </w:footnote>
  <w:footnote w:type="continuationSeparator" w:id="0">
    <w:p w:rsidR="0092358B" w:rsidRDefault="009235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58B" w:rsidRDefault="0092358B">
    <w:pPr>
      <w:pStyle w:val="Header"/>
    </w:pPr>
    <w:r>
      <w:rPr>
        <w:noProof/>
        <w:lang w:eastAsia="en-AU"/>
      </w:rPr>
      <w:drawing>
        <wp:inline distT="0" distB="0" distL="0" distR="0">
          <wp:extent cx="2819400" cy="895350"/>
          <wp:effectExtent l="0" t="0" r="0" b="0"/>
          <wp:docPr id="5" name="Picture 5" descr="cid:image002.png@01D0F613.0D2F4E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png@01D0F613.0D2F4E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1940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454DC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EE04DE"/>
    <w:multiLevelType w:val="hybridMultilevel"/>
    <w:tmpl w:val="ECA4014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613F5C"/>
    <w:multiLevelType w:val="hybridMultilevel"/>
    <w:tmpl w:val="D68C49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E66E6"/>
    <w:multiLevelType w:val="hybridMultilevel"/>
    <w:tmpl w:val="9BEAF7C8"/>
    <w:lvl w:ilvl="0" w:tplc="0C09000F">
      <w:start w:val="1"/>
      <w:numFmt w:val="decimal"/>
      <w:lvlText w:val="%1."/>
      <w:lvlJc w:val="left"/>
      <w:pPr>
        <w:ind w:left="720" w:hanging="360"/>
      </w:pPr>
      <w:rPr>
        <w:rFonts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E8074D"/>
    <w:multiLevelType w:val="hybridMultilevel"/>
    <w:tmpl w:val="7C401504"/>
    <w:lvl w:ilvl="0" w:tplc="C324B1C2">
      <w:start w:val="1"/>
      <w:numFmt w:val="bullet"/>
      <w:lvlText w:val=""/>
      <w:lvlJc w:val="left"/>
      <w:pPr>
        <w:ind w:left="756" w:hanging="360"/>
      </w:pPr>
      <w:rPr>
        <w:rFonts w:ascii="Symbol" w:hAnsi="Symbol" w:hint="default"/>
        <w:sz w:val="24"/>
        <w:szCs w:val="24"/>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5" w15:restartNumberingAfterBreak="0">
    <w:nsid w:val="16486D6A"/>
    <w:multiLevelType w:val="hybridMultilevel"/>
    <w:tmpl w:val="A70C1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905BBA"/>
    <w:multiLevelType w:val="hybridMultilevel"/>
    <w:tmpl w:val="87EAA2DC"/>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F5F3FF7"/>
    <w:multiLevelType w:val="hybridMultilevel"/>
    <w:tmpl w:val="626082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D121AE"/>
    <w:multiLevelType w:val="hybridMultilevel"/>
    <w:tmpl w:val="A3B26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E74123"/>
    <w:multiLevelType w:val="hybridMultilevel"/>
    <w:tmpl w:val="49386D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6E5A02"/>
    <w:multiLevelType w:val="hybridMultilevel"/>
    <w:tmpl w:val="6B6C79F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05767E"/>
    <w:multiLevelType w:val="hybridMultilevel"/>
    <w:tmpl w:val="11F64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973093"/>
    <w:multiLevelType w:val="hybridMultilevel"/>
    <w:tmpl w:val="30ACB288"/>
    <w:lvl w:ilvl="0" w:tplc="A1A82268">
      <w:start w:val="1"/>
      <w:numFmt w:val="bullet"/>
      <w:lvlText w:val=""/>
      <w:lvlJc w:val="left"/>
      <w:pPr>
        <w:ind w:left="1074" w:hanging="360"/>
      </w:pPr>
      <w:rPr>
        <w:rFonts w:ascii="Symbol" w:hAnsi="Symbol" w:hint="default"/>
        <w:b/>
        <w:color w:val="31849B"/>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3" w15:restartNumberingAfterBreak="0">
    <w:nsid w:val="29FE334A"/>
    <w:multiLevelType w:val="hybridMultilevel"/>
    <w:tmpl w:val="1848DBD4"/>
    <w:lvl w:ilvl="0" w:tplc="0C1A92F0">
      <w:start w:val="1"/>
      <w:numFmt w:val="bullet"/>
      <w:lvlText w:val=""/>
      <w:lvlJc w:val="left"/>
      <w:pPr>
        <w:ind w:left="720" w:hanging="360"/>
      </w:pPr>
      <w:rPr>
        <w:rFonts w:ascii="Symbol" w:hAnsi="Symbol" w:hint="default"/>
        <w:b/>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623A75"/>
    <w:multiLevelType w:val="hybridMultilevel"/>
    <w:tmpl w:val="8B0498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C310161"/>
    <w:multiLevelType w:val="hybridMultilevel"/>
    <w:tmpl w:val="16B814BC"/>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0421ADA"/>
    <w:multiLevelType w:val="hybridMultilevel"/>
    <w:tmpl w:val="F2B839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377461"/>
    <w:multiLevelType w:val="hybridMultilevel"/>
    <w:tmpl w:val="F7528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7E5F19"/>
    <w:multiLevelType w:val="hybridMultilevel"/>
    <w:tmpl w:val="3ECA5F22"/>
    <w:lvl w:ilvl="0" w:tplc="FC80518A">
      <w:start w:val="1"/>
      <w:numFmt w:val="bullet"/>
      <w:lvlText w:val=""/>
      <w:lvlJc w:val="left"/>
      <w:pPr>
        <w:ind w:left="720" w:hanging="360"/>
      </w:pPr>
      <w:rPr>
        <w:rFonts w:ascii="Wingdings" w:hAnsi="Wingdings"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256B2E"/>
    <w:multiLevelType w:val="hybridMultilevel"/>
    <w:tmpl w:val="125833EC"/>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7BC5FA8"/>
    <w:multiLevelType w:val="hybridMultilevel"/>
    <w:tmpl w:val="ECA8B0F4"/>
    <w:lvl w:ilvl="0" w:tplc="383A8218">
      <w:start w:val="1"/>
      <w:numFmt w:val="decimal"/>
      <w:lvlText w:val="%1."/>
      <w:lvlJc w:val="left"/>
      <w:pPr>
        <w:ind w:left="360" w:hanging="360"/>
      </w:pPr>
      <w:rPr>
        <w:b/>
        <w:color w:val="31849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8AF50AB"/>
    <w:multiLevelType w:val="hybridMultilevel"/>
    <w:tmpl w:val="DB8E536C"/>
    <w:lvl w:ilvl="0" w:tplc="0C09000F">
      <w:start w:val="1"/>
      <w:numFmt w:val="decimal"/>
      <w:lvlText w:val="%1."/>
      <w:lvlJc w:val="left"/>
      <w:pPr>
        <w:ind w:left="360" w:hanging="360"/>
      </w:pPr>
      <w:rPr>
        <w:rFonts w:hint="default"/>
        <w:b/>
        <w:color w:val="31849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A7424C5"/>
    <w:multiLevelType w:val="hybridMultilevel"/>
    <w:tmpl w:val="D1F085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B4D276D"/>
    <w:multiLevelType w:val="hybridMultilevel"/>
    <w:tmpl w:val="60E0E398"/>
    <w:lvl w:ilvl="0" w:tplc="FB967230">
      <w:start w:val="1"/>
      <w:numFmt w:val="bullet"/>
      <w:lvlText w:val="•"/>
      <w:lvlJc w:val="left"/>
      <w:pPr>
        <w:tabs>
          <w:tab w:val="num" w:pos="720"/>
        </w:tabs>
        <w:ind w:left="720" w:hanging="360"/>
      </w:pPr>
      <w:rPr>
        <w:rFonts w:ascii="Times New Roman" w:hAnsi="Times New Roman" w:hint="default"/>
      </w:rPr>
    </w:lvl>
    <w:lvl w:ilvl="1" w:tplc="3F6EE6C2" w:tentative="1">
      <w:start w:val="1"/>
      <w:numFmt w:val="bullet"/>
      <w:lvlText w:val="•"/>
      <w:lvlJc w:val="left"/>
      <w:pPr>
        <w:tabs>
          <w:tab w:val="num" w:pos="1440"/>
        </w:tabs>
        <w:ind w:left="1440" w:hanging="360"/>
      </w:pPr>
      <w:rPr>
        <w:rFonts w:ascii="Times New Roman" w:hAnsi="Times New Roman" w:hint="default"/>
      </w:rPr>
    </w:lvl>
    <w:lvl w:ilvl="2" w:tplc="1D886636" w:tentative="1">
      <w:start w:val="1"/>
      <w:numFmt w:val="bullet"/>
      <w:lvlText w:val="•"/>
      <w:lvlJc w:val="left"/>
      <w:pPr>
        <w:tabs>
          <w:tab w:val="num" w:pos="2160"/>
        </w:tabs>
        <w:ind w:left="2160" w:hanging="360"/>
      </w:pPr>
      <w:rPr>
        <w:rFonts w:ascii="Times New Roman" w:hAnsi="Times New Roman" w:hint="default"/>
      </w:rPr>
    </w:lvl>
    <w:lvl w:ilvl="3" w:tplc="BFE08CA2" w:tentative="1">
      <w:start w:val="1"/>
      <w:numFmt w:val="bullet"/>
      <w:lvlText w:val="•"/>
      <w:lvlJc w:val="left"/>
      <w:pPr>
        <w:tabs>
          <w:tab w:val="num" w:pos="2880"/>
        </w:tabs>
        <w:ind w:left="2880" w:hanging="360"/>
      </w:pPr>
      <w:rPr>
        <w:rFonts w:ascii="Times New Roman" w:hAnsi="Times New Roman" w:hint="default"/>
      </w:rPr>
    </w:lvl>
    <w:lvl w:ilvl="4" w:tplc="A72E34E4" w:tentative="1">
      <w:start w:val="1"/>
      <w:numFmt w:val="bullet"/>
      <w:lvlText w:val="•"/>
      <w:lvlJc w:val="left"/>
      <w:pPr>
        <w:tabs>
          <w:tab w:val="num" w:pos="3600"/>
        </w:tabs>
        <w:ind w:left="3600" w:hanging="360"/>
      </w:pPr>
      <w:rPr>
        <w:rFonts w:ascii="Times New Roman" w:hAnsi="Times New Roman" w:hint="default"/>
      </w:rPr>
    </w:lvl>
    <w:lvl w:ilvl="5" w:tplc="5FA0DE40" w:tentative="1">
      <w:start w:val="1"/>
      <w:numFmt w:val="bullet"/>
      <w:lvlText w:val="•"/>
      <w:lvlJc w:val="left"/>
      <w:pPr>
        <w:tabs>
          <w:tab w:val="num" w:pos="4320"/>
        </w:tabs>
        <w:ind w:left="4320" w:hanging="360"/>
      </w:pPr>
      <w:rPr>
        <w:rFonts w:ascii="Times New Roman" w:hAnsi="Times New Roman" w:hint="default"/>
      </w:rPr>
    </w:lvl>
    <w:lvl w:ilvl="6" w:tplc="D69CE0AC" w:tentative="1">
      <w:start w:val="1"/>
      <w:numFmt w:val="bullet"/>
      <w:lvlText w:val="•"/>
      <w:lvlJc w:val="left"/>
      <w:pPr>
        <w:tabs>
          <w:tab w:val="num" w:pos="5040"/>
        </w:tabs>
        <w:ind w:left="5040" w:hanging="360"/>
      </w:pPr>
      <w:rPr>
        <w:rFonts w:ascii="Times New Roman" w:hAnsi="Times New Roman" w:hint="default"/>
      </w:rPr>
    </w:lvl>
    <w:lvl w:ilvl="7" w:tplc="E844011C" w:tentative="1">
      <w:start w:val="1"/>
      <w:numFmt w:val="bullet"/>
      <w:lvlText w:val="•"/>
      <w:lvlJc w:val="left"/>
      <w:pPr>
        <w:tabs>
          <w:tab w:val="num" w:pos="5760"/>
        </w:tabs>
        <w:ind w:left="5760" w:hanging="360"/>
      </w:pPr>
      <w:rPr>
        <w:rFonts w:ascii="Times New Roman" w:hAnsi="Times New Roman" w:hint="default"/>
      </w:rPr>
    </w:lvl>
    <w:lvl w:ilvl="8" w:tplc="D3F4B47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CF420DB"/>
    <w:multiLevelType w:val="hybridMultilevel"/>
    <w:tmpl w:val="D05CDCE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5" w15:restartNumberingAfterBreak="0">
    <w:nsid w:val="405C58FC"/>
    <w:multiLevelType w:val="hybridMultilevel"/>
    <w:tmpl w:val="B90EF664"/>
    <w:lvl w:ilvl="0" w:tplc="FF20232A">
      <w:start w:val="1"/>
      <w:numFmt w:val="bullet"/>
      <w:lvlText w:val=""/>
      <w:lvlJc w:val="left"/>
      <w:pPr>
        <w:ind w:left="644" w:hanging="360"/>
      </w:pPr>
      <w:rPr>
        <w:rFonts w:ascii="Wingdings" w:hAnsi="Wingdings"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BF062F"/>
    <w:multiLevelType w:val="hybridMultilevel"/>
    <w:tmpl w:val="CF0216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20B5FAC"/>
    <w:multiLevelType w:val="hybridMultilevel"/>
    <w:tmpl w:val="F35CD6EC"/>
    <w:lvl w:ilvl="0" w:tplc="93D04026">
      <w:start w:val="1"/>
      <w:numFmt w:val="bullet"/>
      <w:lvlText w:val="û"/>
      <w:lvlJc w:val="left"/>
      <w:pPr>
        <w:ind w:left="720" w:hanging="360"/>
      </w:pPr>
      <w:rPr>
        <w:rFonts w:ascii="Wingdings" w:hAnsi="Wingdings"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AF6114"/>
    <w:multiLevelType w:val="hybridMultilevel"/>
    <w:tmpl w:val="A7AAB350"/>
    <w:lvl w:ilvl="0" w:tplc="987C6E52">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3FF5963"/>
    <w:multiLevelType w:val="hybridMultilevel"/>
    <w:tmpl w:val="DA3835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87571F5"/>
    <w:multiLevelType w:val="hybridMultilevel"/>
    <w:tmpl w:val="337472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AE57D6F"/>
    <w:multiLevelType w:val="hybridMultilevel"/>
    <w:tmpl w:val="9578BDDC"/>
    <w:lvl w:ilvl="0" w:tplc="19948372">
      <w:start w:val="1"/>
      <w:numFmt w:val="bullet"/>
      <w:lvlText w:val=""/>
      <w:lvlJc w:val="left"/>
      <w:pPr>
        <w:ind w:left="720" w:hanging="360"/>
      </w:pPr>
      <w:rPr>
        <w:rFonts w:ascii="Wingdings" w:hAnsi="Wingdings"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B7E5302"/>
    <w:multiLevelType w:val="hybridMultilevel"/>
    <w:tmpl w:val="24866BB6"/>
    <w:lvl w:ilvl="0" w:tplc="7DD255B2">
      <w:start w:val="1"/>
      <w:numFmt w:val="bullet"/>
      <w:lvlText w:val=""/>
      <w:lvlJc w:val="left"/>
      <w:pPr>
        <w:ind w:left="720" w:hanging="360"/>
      </w:pPr>
      <w:rPr>
        <w:rFonts w:ascii="Symbol" w:hAnsi="Symbol"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C5C189E"/>
    <w:multiLevelType w:val="hybridMultilevel"/>
    <w:tmpl w:val="114038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D021E26"/>
    <w:multiLevelType w:val="hybridMultilevel"/>
    <w:tmpl w:val="C128D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FC87E86"/>
    <w:multiLevelType w:val="multilevel"/>
    <w:tmpl w:val="0916D42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034F0A"/>
    <w:multiLevelType w:val="hybridMultilevel"/>
    <w:tmpl w:val="565EE4C2"/>
    <w:lvl w:ilvl="0" w:tplc="7EAE3F46">
      <w:start w:val="1"/>
      <w:numFmt w:val="bullet"/>
      <w:lvlText w:val=""/>
      <w:lvlJc w:val="left"/>
      <w:pPr>
        <w:ind w:left="720" w:hanging="360"/>
      </w:pPr>
      <w:rPr>
        <w:rFonts w:ascii="Wingdings" w:hAnsi="Wingdings" w:hint="default"/>
        <w:b/>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46D20E8"/>
    <w:multiLevelType w:val="hybridMultilevel"/>
    <w:tmpl w:val="6760447E"/>
    <w:lvl w:ilvl="0" w:tplc="0C090005">
      <w:start w:val="1"/>
      <w:numFmt w:val="bullet"/>
      <w:lvlText w:val=""/>
      <w:lvlJc w:val="left"/>
      <w:pPr>
        <w:ind w:left="764" w:hanging="360"/>
      </w:pPr>
      <w:rPr>
        <w:rFonts w:ascii="Wingdings" w:hAnsi="Wingdings"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38" w15:restartNumberingAfterBreak="0">
    <w:nsid w:val="54D242D7"/>
    <w:multiLevelType w:val="multilevel"/>
    <w:tmpl w:val="C40EE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7B2144"/>
    <w:multiLevelType w:val="hybridMultilevel"/>
    <w:tmpl w:val="CEB45B5E"/>
    <w:lvl w:ilvl="0" w:tplc="0C09000D">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5D320939"/>
    <w:multiLevelType w:val="hybridMultilevel"/>
    <w:tmpl w:val="3C144C2E"/>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617E774A"/>
    <w:multiLevelType w:val="multilevel"/>
    <w:tmpl w:val="55562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6221FA"/>
    <w:multiLevelType w:val="multilevel"/>
    <w:tmpl w:val="4DE6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5D3069"/>
    <w:multiLevelType w:val="hybridMultilevel"/>
    <w:tmpl w:val="A25C2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8D4677C"/>
    <w:multiLevelType w:val="hybridMultilevel"/>
    <w:tmpl w:val="C9F428D6"/>
    <w:lvl w:ilvl="0" w:tplc="A1A82268">
      <w:start w:val="1"/>
      <w:numFmt w:val="bullet"/>
      <w:lvlText w:val=""/>
      <w:lvlJc w:val="left"/>
      <w:pPr>
        <w:ind w:left="360" w:hanging="360"/>
      </w:pPr>
      <w:rPr>
        <w:rFonts w:ascii="Symbol" w:hAnsi="Symbol" w:hint="default"/>
        <w:b/>
        <w:color w:val="31849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D16268A"/>
    <w:multiLevelType w:val="hybridMultilevel"/>
    <w:tmpl w:val="9D0677E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6" w15:restartNumberingAfterBreak="0">
    <w:nsid w:val="72027CE9"/>
    <w:multiLevelType w:val="hybridMultilevel"/>
    <w:tmpl w:val="A1722F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29762EE"/>
    <w:multiLevelType w:val="hybridMultilevel"/>
    <w:tmpl w:val="062AD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98946B6"/>
    <w:multiLevelType w:val="hybridMultilevel"/>
    <w:tmpl w:val="F2DEF2F6"/>
    <w:lvl w:ilvl="0" w:tplc="5A34CE92">
      <w:start w:val="1"/>
      <w:numFmt w:val="bullet"/>
      <w:lvlText w:val=""/>
      <w:lvlJc w:val="left"/>
      <w:pPr>
        <w:ind w:left="756" w:hanging="360"/>
      </w:pPr>
      <w:rPr>
        <w:rFonts w:ascii="Symbol" w:hAnsi="Symbol" w:hint="default"/>
        <w:sz w:val="24"/>
        <w:szCs w:val="24"/>
      </w:rPr>
    </w:lvl>
    <w:lvl w:ilvl="1" w:tplc="0C090019" w:tentative="1">
      <w:start w:val="1"/>
      <w:numFmt w:val="lowerLetter"/>
      <w:lvlText w:val="%2."/>
      <w:lvlJc w:val="left"/>
      <w:pPr>
        <w:ind w:left="1476" w:hanging="360"/>
      </w:pPr>
    </w:lvl>
    <w:lvl w:ilvl="2" w:tplc="0C09001B" w:tentative="1">
      <w:start w:val="1"/>
      <w:numFmt w:val="lowerRoman"/>
      <w:lvlText w:val="%3."/>
      <w:lvlJc w:val="right"/>
      <w:pPr>
        <w:ind w:left="2196" w:hanging="180"/>
      </w:pPr>
    </w:lvl>
    <w:lvl w:ilvl="3" w:tplc="0C09000F" w:tentative="1">
      <w:start w:val="1"/>
      <w:numFmt w:val="decimal"/>
      <w:lvlText w:val="%4."/>
      <w:lvlJc w:val="left"/>
      <w:pPr>
        <w:ind w:left="2916" w:hanging="360"/>
      </w:pPr>
    </w:lvl>
    <w:lvl w:ilvl="4" w:tplc="0C090019" w:tentative="1">
      <w:start w:val="1"/>
      <w:numFmt w:val="lowerLetter"/>
      <w:lvlText w:val="%5."/>
      <w:lvlJc w:val="left"/>
      <w:pPr>
        <w:ind w:left="3636" w:hanging="360"/>
      </w:pPr>
    </w:lvl>
    <w:lvl w:ilvl="5" w:tplc="0C09001B" w:tentative="1">
      <w:start w:val="1"/>
      <w:numFmt w:val="lowerRoman"/>
      <w:lvlText w:val="%6."/>
      <w:lvlJc w:val="right"/>
      <w:pPr>
        <w:ind w:left="4356" w:hanging="180"/>
      </w:pPr>
    </w:lvl>
    <w:lvl w:ilvl="6" w:tplc="0C09000F" w:tentative="1">
      <w:start w:val="1"/>
      <w:numFmt w:val="decimal"/>
      <w:lvlText w:val="%7."/>
      <w:lvlJc w:val="left"/>
      <w:pPr>
        <w:ind w:left="5076" w:hanging="360"/>
      </w:pPr>
    </w:lvl>
    <w:lvl w:ilvl="7" w:tplc="0C090019" w:tentative="1">
      <w:start w:val="1"/>
      <w:numFmt w:val="lowerLetter"/>
      <w:lvlText w:val="%8."/>
      <w:lvlJc w:val="left"/>
      <w:pPr>
        <w:ind w:left="5796" w:hanging="360"/>
      </w:pPr>
    </w:lvl>
    <w:lvl w:ilvl="8" w:tplc="0C09001B" w:tentative="1">
      <w:start w:val="1"/>
      <w:numFmt w:val="lowerRoman"/>
      <w:lvlText w:val="%9."/>
      <w:lvlJc w:val="right"/>
      <w:pPr>
        <w:ind w:left="6516" w:hanging="180"/>
      </w:pPr>
    </w:lvl>
  </w:abstractNum>
  <w:abstractNum w:abstractNumId="49" w15:restartNumberingAfterBreak="0">
    <w:nsid w:val="7F4B3891"/>
    <w:multiLevelType w:val="multilevel"/>
    <w:tmpl w:val="80EEB974"/>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num w:numId="1">
    <w:abstractNumId w:val="37"/>
  </w:num>
  <w:num w:numId="2">
    <w:abstractNumId w:val="45"/>
  </w:num>
  <w:num w:numId="3">
    <w:abstractNumId w:val="40"/>
  </w:num>
  <w:num w:numId="4">
    <w:abstractNumId w:val="6"/>
  </w:num>
  <w:num w:numId="5">
    <w:abstractNumId w:val="30"/>
  </w:num>
  <w:num w:numId="6">
    <w:abstractNumId w:val="17"/>
  </w:num>
  <w:num w:numId="7">
    <w:abstractNumId w:val="14"/>
  </w:num>
  <w:num w:numId="8">
    <w:abstractNumId w:val="1"/>
  </w:num>
  <w:num w:numId="9">
    <w:abstractNumId w:val="19"/>
  </w:num>
  <w:num w:numId="10">
    <w:abstractNumId w:val="15"/>
  </w:num>
  <w:num w:numId="11">
    <w:abstractNumId w:val="7"/>
  </w:num>
  <w:num w:numId="12">
    <w:abstractNumId w:val="41"/>
  </w:num>
  <w:num w:numId="13">
    <w:abstractNumId w:val="35"/>
  </w:num>
  <w:num w:numId="14">
    <w:abstractNumId w:val="38"/>
  </w:num>
  <w:num w:numId="15">
    <w:abstractNumId w:val="49"/>
  </w:num>
  <w:num w:numId="16">
    <w:abstractNumId w:val="5"/>
  </w:num>
  <w:num w:numId="17">
    <w:abstractNumId w:val="2"/>
  </w:num>
  <w:num w:numId="18">
    <w:abstractNumId w:val="22"/>
  </w:num>
  <w:num w:numId="19">
    <w:abstractNumId w:val="29"/>
  </w:num>
  <w:num w:numId="20">
    <w:abstractNumId w:val="46"/>
  </w:num>
  <w:num w:numId="21">
    <w:abstractNumId w:val="9"/>
  </w:num>
  <w:num w:numId="22">
    <w:abstractNumId w:val="42"/>
  </w:num>
  <w:num w:numId="23">
    <w:abstractNumId w:val="47"/>
  </w:num>
  <w:num w:numId="24">
    <w:abstractNumId w:val="34"/>
  </w:num>
  <w:num w:numId="25">
    <w:abstractNumId w:val="23"/>
  </w:num>
  <w:num w:numId="26">
    <w:abstractNumId w:val="20"/>
  </w:num>
  <w:num w:numId="27">
    <w:abstractNumId w:val="12"/>
  </w:num>
  <w:num w:numId="28">
    <w:abstractNumId w:val="44"/>
  </w:num>
  <w:num w:numId="29">
    <w:abstractNumId w:val="0"/>
  </w:num>
  <w:num w:numId="30">
    <w:abstractNumId w:val="28"/>
  </w:num>
  <w:num w:numId="31">
    <w:abstractNumId w:val="39"/>
  </w:num>
  <w:num w:numId="32">
    <w:abstractNumId w:val="10"/>
  </w:num>
  <w:num w:numId="33">
    <w:abstractNumId w:val="36"/>
  </w:num>
  <w:num w:numId="34">
    <w:abstractNumId w:val="27"/>
  </w:num>
  <w:num w:numId="35">
    <w:abstractNumId w:val="25"/>
  </w:num>
  <w:num w:numId="36">
    <w:abstractNumId w:val="21"/>
  </w:num>
  <w:num w:numId="37">
    <w:abstractNumId w:val="13"/>
  </w:num>
  <w:num w:numId="38">
    <w:abstractNumId w:val="11"/>
  </w:num>
  <w:num w:numId="39">
    <w:abstractNumId w:val="43"/>
  </w:num>
  <w:num w:numId="40">
    <w:abstractNumId w:val="8"/>
  </w:num>
  <w:num w:numId="41">
    <w:abstractNumId w:val="32"/>
  </w:num>
  <w:num w:numId="42">
    <w:abstractNumId w:val="16"/>
  </w:num>
  <w:num w:numId="43">
    <w:abstractNumId w:val="26"/>
  </w:num>
  <w:num w:numId="44">
    <w:abstractNumId w:val="48"/>
  </w:num>
  <w:num w:numId="45">
    <w:abstractNumId w:val="4"/>
  </w:num>
  <w:num w:numId="46">
    <w:abstractNumId w:val="3"/>
  </w:num>
  <w:num w:numId="47">
    <w:abstractNumId w:val="33"/>
  </w:num>
  <w:num w:numId="48">
    <w:abstractNumId w:val="18"/>
  </w:num>
  <w:num w:numId="49">
    <w:abstractNumId w:val="31"/>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E12"/>
    <w:rsid w:val="000655C7"/>
    <w:rsid w:val="000D6BBE"/>
    <w:rsid w:val="000E6750"/>
    <w:rsid w:val="000E6825"/>
    <w:rsid w:val="000F0908"/>
    <w:rsid w:val="000F5FAF"/>
    <w:rsid w:val="001931D1"/>
    <w:rsid w:val="001B405B"/>
    <w:rsid w:val="001F4066"/>
    <w:rsid w:val="00251068"/>
    <w:rsid w:val="0027029B"/>
    <w:rsid w:val="0028458B"/>
    <w:rsid w:val="002A7B0B"/>
    <w:rsid w:val="00342E89"/>
    <w:rsid w:val="003526D3"/>
    <w:rsid w:val="00455DBC"/>
    <w:rsid w:val="004603DD"/>
    <w:rsid w:val="005716FC"/>
    <w:rsid w:val="00592DED"/>
    <w:rsid w:val="005B1C76"/>
    <w:rsid w:val="005C1CF7"/>
    <w:rsid w:val="006046AE"/>
    <w:rsid w:val="00620E12"/>
    <w:rsid w:val="006379CF"/>
    <w:rsid w:val="00652B65"/>
    <w:rsid w:val="00653727"/>
    <w:rsid w:val="0068757B"/>
    <w:rsid w:val="00761C04"/>
    <w:rsid w:val="00781E4A"/>
    <w:rsid w:val="007D599F"/>
    <w:rsid w:val="008A2A9C"/>
    <w:rsid w:val="0092358B"/>
    <w:rsid w:val="00940FE4"/>
    <w:rsid w:val="00995930"/>
    <w:rsid w:val="009E5CB2"/>
    <w:rsid w:val="00A0014D"/>
    <w:rsid w:val="00A02A6E"/>
    <w:rsid w:val="00A23A89"/>
    <w:rsid w:val="00A334AC"/>
    <w:rsid w:val="00A34C03"/>
    <w:rsid w:val="00A528F8"/>
    <w:rsid w:val="00A55B2E"/>
    <w:rsid w:val="00A61EE5"/>
    <w:rsid w:val="00A91094"/>
    <w:rsid w:val="00AA1E5A"/>
    <w:rsid w:val="00AB761F"/>
    <w:rsid w:val="00AE1AB4"/>
    <w:rsid w:val="00AF3149"/>
    <w:rsid w:val="00B158C3"/>
    <w:rsid w:val="00BD29E4"/>
    <w:rsid w:val="00BE1D43"/>
    <w:rsid w:val="00CA327F"/>
    <w:rsid w:val="00CB187D"/>
    <w:rsid w:val="00CE0B99"/>
    <w:rsid w:val="00CF21B7"/>
    <w:rsid w:val="00D453E4"/>
    <w:rsid w:val="00D75B67"/>
    <w:rsid w:val="00DA47B5"/>
    <w:rsid w:val="00DD228F"/>
    <w:rsid w:val="00DD73F0"/>
    <w:rsid w:val="00ED31AF"/>
    <w:rsid w:val="00F029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B27C74F3-0810-41F8-ADBD-ADBD6D549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E12"/>
    <w:pPr>
      <w:spacing w:after="200" w:line="276" w:lineRule="auto"/>
    </w:pPr>
    <w:rPr>
      <w:sz w:val="22"/>
      <w:szCs w:val="22"/>
      <w:lang w:eastAsia="en-US"/>
    </w:rPr>
  </w:style>
  <w:style w:type="paragraph" w:styleId="Heading1">
    <w:name w:val="heading 1"/>
    <w:basedOn w:val="Normal"/>
    <w:next w:val="Normal"/>
    <w:link w:val="Heading1Char"/>
    <w:uiPriority w:val="9"/>
    <w:qFormat/>
    <w:rsid w:val="00D75B67"/>
    <w:pPr>
      <w:spacing w:after="240" w:line="240" w:lineRule="auto"/>
      <w:outlineLvl w:val="0"/>
    </w:pPr>
    <w:rPr>
      <w:sz w:val="40"/>
      <w:szCs w:val="40"/>
    </w:rPr>
  </w:style>
  <w:style w:type="paragraph" w:styleId="Heading2">
    <w:name w:val="heading 2"/>
    <w:basedOn w:val="Normal"/>
    <w:next w:val="Normal"/>
    <w:link w:val="Heading2Char"/>
    <w:uiPriority w:val="9"/>
    <w:unhideWhenUsed/>
    <w:qFormat/>
    <w:rsid w:val="00D75B67"/>
    <w:pPr>
      <w:shd w:val="clear" w:color="auto" w:fill="31849B"/>
      <w:spacing w:after="120" w:line="240" w:lineRule="auto"/>
      <w:outlineLvl w:val="1"/>
    </w:pPr>
    <w:rPr>
      <w:b/>
      <w:color w:val="FFFFFF"/>
      <w:sz w:val="32"/>
      <w:szCs w:val="32"/>
    </w:rPr>
  </w:style>
  <w:style w:type="paragraph" w:styleId="Heading3">
    <w:name w:val="heading 3"/>
    <w:basedOn w:val="Normal"/>
    <w:next w:val="Normal"/>
    <w:link w:val="Heading3Char"/>
    <w:uiPriority w:val="9"/>
    <w:unhideWhenUsed/>
    <w:qFormat/>
    <w:rsid w:val="00D75B67"/>
    <w:pPr>
      <w:shd w:val="clear" w:color="auto" w:fill="92CDDC" w:themeFill="accent5" w:themeFillTint="99"/>
      <w:spacing w:before="240" w:after="120" w:line="240" w:lineRule="auto"/>
      <w:outlineLvl w:val="2"/>
    </w:pPr>
    <w:rPr>
      <w:rFonts w:eastAsia="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E1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20E12"/>
    <w:rPr>
      <w:rFonts w:ascii="Tahoma" w:hAnsi="Tahoma" w:cs="Tahoma"/>
      <w:sz w:val="16"/>
      <w:szCs w:val="16"/>
    </w:rPr>
  </w:style>
  <w:style w:type="paragraph" w:customStyle="1" w:styleId="ColorfulList-Accent11">
    <w:name w:val="Colorful List - Accent 11"/>
    <w:basedOn w:val="Normal"/>
    <w:uiPriority w:val="34"/>
    <w:qFormat/>
    <w:rsid w:val="00620E12"/>
    <w:pPr>
      <w:ind w:left="720"/>
      <w:contextualSpacing/>
    </w:pPr>
  </w:style>
  <w:style w:type="character" w:styleId="CommentReference">
    <w:name w:val="annotation reference"/>
    <w:uiPriority w:val="99"/>
    <w:semiHidden/>
    <w:unhideWhenUsed/>
    <w:rsid w:val="00620E12"/>
    <w:rPr>
      <w:sz w:val="16"/>
      <w:szCs w:val="16"/>
    </w:rPr>
  </w:style>
  <w:style w:type="paragraph" w:styleId="CommentText">
    <w:name w:val="annotation text"/>
    <w:basedOn w:val="Normal"/>
    <w:link w:val="CommentTextChar"/>
    <w:uiPriority w:val="99"/>
    <w:semiHidden/>
    <w:unhideWhenUsed/>
    <w:rsid w:val="00620E12"/>
    <w:pPr>
      <w:spacing w:line="240" w:lineRule="auto"/>
    </w:pPr>
    <w:rPr>
      <w:sz w:val="20"/>
      <w:szCs w:val="20"/>
    </w:rPr>
  </w:style>
  <w:style w:type="character" w:customStyle="1" w:styleId="CommentTextChar">
    <w:name w:val="Comment Text Char"/>
    <w:link w:val="CommentText"/>
    <w:uiPriority w:val="99"/>
    <w:semiHidden/>
    <w:rsid w:val="00620E12"/>
    <w:rPr>
      <w:sz w:val="20"/>
      <w:szCs w:val="20"/>
    </w:rPr>
  </w:style>
  <w:style w:type="character" w:styleId="Hyperlink">
    <w:name w:val="Hyperlink"/>
    <w:uiPriority w:val="99"/>
    <w:unhideWhenUsed/>
    <w:rsid w:val="00620E12"/>
    <w:rPr>
      <w:color w:val="0000FF"/>
      <w:u w:val="single"/>
    </w:rPr>
  </w:style>
  <w:style w:type="paragraph" w:styleId="Header">
    <w:name w:val="header"/>
    <w:basedOn w:val="Normal"/>
    <w:link w:val="HeaderChar"/>
    <w:uiPriority w:val="99"/>
    <w:unhideWhenUsed/>
    <w:rsid w:val="00620E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E12"/>
  </w:style>
  <w:style w:type="paragraph" w:styleId="Footer">
    <w:name w:val="footer"/>
    <w:basedOn w:val="Normal"/>
    <w:link w:val="FooterChar"/>
    <w:uiPriority w:val="99"/>
    <w:unhideWhenUsed/>
    <w:rsid w:val="00620E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E12"/>
  </w:style>
  <w:style w:type="paragraph" w:styleId="CommentSubject">
    <w:name w:val="annotation subject"/>
    <w:basedOn w:val="CommentText"/>
    <w:next w:val="CommentText"/>
    <w:link w:val="CommentSubjectChar"/>
    <w:uiPriority w:val="99"/>
    <w:semiHidden/>
    <w:unhideWhenUsed/>
    <w:rsid w:val="00620E12"/>
    <w:rPr>
      <w:b/>
      <w:bCs/>
    </w:rPr>
  </w:style>
  <w:style w:type="character" w:customStyle="1" w:styleId="CommentSubjectChar">
    <w:name w:val="Comment Subject Char"/>
    <w:link w:val="CommentSubject"/>
    <w:uiPriority w:val="99"/>
    <w:semiHidden/>
    <w:rsid w:val="00620E12"/>
    <w:rPr>
      <w:b/>
      <w:bCs/>
      <w:sz w:val="20"/>
      <w:szCs w:val="20"/>
    </w:rPr>
  </w:style>
  <w:style w:type="character" w:customStyle="1" w:styleId="ms-rtecustom-highlightbox1">
    <w:name w:val="ms-rtecustom-highlightbox1"/>
    <w:rsid w:val="00620E12"/>
    <w:rPr>
      <w:vanish w:val="0"/>
      <w:webHidden w:val="0"/>
      <w:shd w:val="clear" w:color="auto" w:fill="E2E8F3"/>
      <w:specVanish w:val="0"/>
    </w:rPr>
  </w:style>
  <w:style w:type="paragraph" w:styleId="NormalWeb">
    <w:name w:val="Normal (Web)"/>
    <w:basedOn w:val="Normal"/>
    <w:uiPriority w:val="99"/>
    <w:unhideWhenUsed/>
    <w:rsid w:val="00620E12"/>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Default">
    <w:name w:val="Default"/>
    <w:rsid w:val="00620E12"/>
    <w:pPr>
      <w:autoSpaceDE w:val="0"/>
      <w:autoSpaceDN w:val="0"/>
      <w:adjustRightInd w:val="0"/>
    </w:pPr>
    <w:rPr>
      <w:rFonts w:cs="Calibri"/>
      <w:color w:val="000000"/>
      <w:sz w:val="24"/>
      <w:szCs w:val="24"/>
    </w:rPr>
  </w:style>
  <w:style w:type="paragraph" w:styleId="BodyText">
    <w:name w:val="Body Text"/>
    <w:basedOn w:val="Normal"/>
    <w:link w:val="BodyTextChar"/>
    <w:unhideWhenUsed/>
    <w:qFormat/>
    <w:rsid w:val="00620E12"/>
    <w:pPr>
      <w:spacing w:after="120" w:line="240" w:lineRule="auto"/>
    </w:pPr>
    <w:rPr>
      <w:rFonts w:ascii="Cambria" w:eastAsia="Times New Roman" w:hAnsi="Cambria"/>
      <w:color w:val="262626"/>
    </w:rPr>
  </w:style>
  <w:style w:type="character" w:customStyle="1" w:styleId="BodyTextChar">
    <w:name w:val="Body Text Char"/>
    <w:link w:val="BodyText"/>
    <w:rsid w:val="00620E12"/>
    <w:rPr>
      <w:rFonts w:ascii="Cambria" w:eastAsia="Times New Roman" w:hAnsi="Cambria"/>
      <w:color w:val="262626"/>
      <w:sz w:val="22"/>
      <w:szCs w:val="22"/>
      <w:lang w:eastAsia="en-US"/>
    </w:rPr>
  </w:style>
  <w:style w:type="character" w:styleId="FollowedHyperlink">
    <w:name w:val="FollowedHyperlink"/>
    <w:uiPriority w:val="99"/>
    <w:semiHidden/>
    <w:unhideWhenUsed/>
    <w:rsid w:val="00620E12"/>
    <w:rPr>
      <w:color w:val="954F72"/>
      <w:u w:val="single"/>
    </w:rPr>
  </w:style>
  <w:style w:type="paragraph" w:styleId="ListParagraph">
    <w:name w:val="List Paragraph"/>
    <w:basedOn w:val="Normal"/>
    <w:uiPriority w:val="34"/>
    <w:qFormat/>
    <w:rsid w:val="00620E12"/>
    <w:pPr>
      <w:ind w:left="720"/>
      <w:contextualSpacing/>
    </w:pPr>
  </w:style>
  <w:style w:type="character" w:customStyle="1" w:styleId="Heading1Char">
    <w:name w:val="Heading 1 Char"/>
    <w:basedOn w:val="DefaultParagraphFont"/>
    <w:link w:val="Heading1"/>
    <w:uiPriority w:val="9"/>
    <w:rsid w:val="00D75B67"/>
    <w:rPr>
      <w:sz w:val="40"/>
      <w:szCs w:val="40"/>
      <w:lang w:eastAsia="en-US"/>
    </w:rPr>
  </w:style>
  <w:style w:type="character" w:customStyle="1" w:styleId="Heading2Char">
    <w:name w:val="Heading 2 Char"/>
    <w:basedOn w:val="DefaultParagraphFont"/>
    <w:link w:val="Heading2"/>
    <w:uiPriority w:val="9"/>
    <w:rsid w:val="00D75B67"/>
    <w:rPr>
      <w:b/>
      <w:color w:val="FFFFFF"/>
      <w:sz w:val="32"/>
      <w:szCs w:val="32"/>
      <w:shd w:val="clear" w:color="auto" w:fill="31849B"/>
      <w:lang w:eastAsia="en-US"/>
    </w:rPr>
  </w:style>
  <w:style w:type="character" w:customStyle="1" w:styleId="Heading3Char">
    <w:name w:val="Heading 3 Char"/>
    <w:basedOn w:val="DefaultParagraphFont"/>
    <w:link w:val="Heading3"/>
    <w:uiPriority w:val="9"/>
    <w:rsid w:val="00D75B67"/>
    <w:rPr>
      <w:rFonts w:eastAsia="Times New Roman"/>
      <w:b/>
      <w:bCs/>
      <w:sz w:val="24"/>
      <w:szCs w:val="24"/>
      <w:shd w:val="clear" w:color="auto" w:fill="92CDDC" w:themeFill="accent5" w:themeFillTint="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994274">
      <w:bodyDiv w:val="1"/>
      <w:marLeft w:val="0"/>
      <w:marRight w:val="0"/>
      <w:marTop w:val="0"/>
      <w:marBottom w:val="0"/>
      <w:divBdr>
        <w:top w:val="none" w:sz="0" w:space="0" w:color="auto"/>
        <w:left w:val="none" w:sz="0" w:space="0" w:color="auto"/>
        <w:bottom w:val="none" w:sz="0" w:space="0" w:color="auto"/>
        <w:right w:val="none" w:sz="0" w:space="0" w:color="auto"/>
      </w:divBdr>
    </w:div>
    <w:div w:id="601885937">
      <w:bodyDiv w:val="1"/>
      <w:marLeft w:val="0"/>
      <w:marRight w:val="0"/>
      <w:marTop w:val="0"/>
      <w:marBottom w:val="0"/>
      <w:divBdr>
        <w:top w:val="none" w:sz="0" w:space="0" w:color="auto"/>
        <w:left w:val="none" w:sz="0" w:space="0" w:color="auto"/>
        <w:bottom w:val="none" w:sz="0" w:space="0" w:color="auto"/>
        <w:right w:val="none" w:sz="0" w:space="0" w:color="auto"/>
      </w:divBdr>
    </w:div>
    <w:div w:id="930891217">
      <w:bodyDiv w:val="1"/>
      <w:marLeft w:val="0"/>
      <w:marRight w:val="0"/>
      <w:marTop w:val="0"/>
      <w:marBottom w:val="0"/>
      <w:divBdr>
        <w:top w:val="none" w:sz="0" w:space="0" w:color="auto"/>
        <w:left w:val="none" w:sz="0" w:space="0" w:color="auto"/>
        <w:bottom w:val="none" w:sz="0" w:space="0" w:color="auto"/>
        <w:right w:val="none" w:sz="0" w:space="0" w:color="auto"/>
      </w:divBdr>
    </w:div>
    <w:div w:id="1224022734">
      <w:bodyDiv w:val="1"/>
      <w:marLeft w:val="0"/>
      <w:marRight w:val="0"/>
      <w:marTop w:val="0"/>
      <w:marBottom w:val="0"/>
      <w:divBdr>
        <w:top w:val="none" w:sz="0" w:space="0" w:color="auto"/>
        <w:left w:val="none" w:sz="0" w:space="0" w:color="auto"/>
        <w:bottom w:val="none" w:sz="0" w:space="0" w:color="auto"/>
        <w:right w:val="none" w:sz="0" w:space="0" w:color="auto"/>
      </w:divBdr>
      <w:divsChild>
        <w:div w:id="916749913">
          <w:marLeft w:val="0"/>
          <w:marRight w:val="0"/>
          <w:marTop w:val="0"/>
          <w:marBottom w:val="0"/>
          <w:divBdr>
            <w:top w:val="none" w:sz="0" w:space="0" w:color="auto"/>
            <w:left w:val="none" w:sz="0" w:space="0" w:color="auto"/>
            <w:bottom w:val="none" w:sz="0" w:space="0" w:color="auto"/>
            <w:right w:val="none" w:sz="0" w:space="0" w:color="auto"/>
          </w:divBdr>
          <w:divsChild>
            <w:div w:id="1739748308">
              <w:marLeft w:val="0"/>
              <w:marRight w:val="0"/>
              <w:marTop w:val="0"/>
              <w:marBottom w:val="0"/>
              <w:divBdr>
                <w:top w:val="none" w:sz="0" w:space="0" w:color="auto"/>
                <w:left w:val="none" w:sz="0" w:space="0" w:color="auto"/>
                <w:bottom w:val="none" w:sz="0" w:space="0" w:color="auto"/>
                <w:right w:val="none" w:sz="0" w:space="0" w:color="auto"/>
              </w:divBdr>
              <w:divsChild>
                <w:div w:id="24025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12777">
      <w:bodyDiv w:val="1"/>
      <w:marLeft w:val="0"/>
      <w:marRight w:val="0"/>
      <w:marTop w:val="0"/>
      <w:marBottom w:val="0"/>
      <w:divBdr>
        <w:top w:val="none" w:sz="0" w:space="0" w:color="auto"/>
        <w:left w:val="none" w:sz="0" w:space="0" w:color="auto"/>
        <w:bottom w:val="none" w:sz="0" w:space="0" w:color="auto"/>
        <w:right w:val="none" w:sz="0" w:space="0" w:color="auto"/>
      </w:divBdr>
    </w:div>
    <w:div w:id="1366515777">
      <w:bodyDiv w:val="1"/>
      <w:marLeft w:val="0"/>
      <w:marRight w:val="0"/>
      <w:marTop w:val="0"/>
      <w:marBottom w:val="0"/>
      <w:divBdr>
        <w:top w:val="none" w:sz="0" w:space="0" w:color="auto"/>
        <w:left w:val="none" w:sz="0" w:space="0" w:color="auto"/>
        <w:bottom w:val="none" w:sz="0" w:space="0" w:color="auto"/>
        <w:right w:val="none" w:sz="0" w:space="0" w:color="auto"/>
      </w:divBdr>
    </w:div>
    <w:div w:id="185815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mports@agriculture.gov.au"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imports@agriculture.gov.a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png@01D0F613.0D2F4E80"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EDA23D9B-7C0E-44B5-BC76-5089C6ADB550}"/>
</file>

<file path=customXml/itemProps2.xml><?xml version="1.0" encoding="utf-8"?>
<ds:datastoreItem xmlns:ds="http://schemas.openxmlformats.org/officeDocument/2006/customXml" ds:itemID="{3522762D-79AA-4CA5-A1DD-BD6F38FA6722}"/>
</file>

<file path=customXml/itemProps3.xml><?xml version="1.0" encoding="utf-8"?>
<ds:datastoreItem xmlns:ds="http://schemas.openxmlformats.org/officeDocument/2006/customXml" ds:itemID="{EFFB4E5B-E295-4C50-AE8E-1F13BB3F85E2}"/>
</file>

<file path=customXml/itemProps4.xml><?xml version="1.0" encoding="utf-8"?>
<ds:datastoreItem xmlns:ds="http://schemas.openxmlformats.org/officeDocument/2006/customXml" ds:itemID="{7E20F076-1C16-40D7-BCA3-60BF3A459F93}"/>
</file>

<file path=docProps/app.xml><?xml version="1.0" encoding="utf-8"?>
<Properties xmlns="http://schemas.openxmlformats.org/officeDocument/2006/extended-properties" xmlns:vt="http://schemas.openxmlformats.org/officeDocument/2006/docPropsVTypes">
  <Template>Normal</Template>
  <TotalTime>7</TotalTime>
  <Pages>5</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7391</CharactersWithSpaces>
  <SharedDoc>false</SharedDoc>
  <HLinks>
    <vt:vector size="6" baseType="variant">
      <vt:variant>
        <vt:i4>393243</vt:i4>
      </vt:variant>
      <vt:variant>
        <vt:i4>0</vt:i4>
      </vt:variant>
      <vt:variant>
        <vt:i4>0</vt:i4>
      </vt:variant>
      <vt:variant>
        <vt:i4>5</vt:i4>
      </vt:variant>
      <vt:variant>
        <vt:lpwstr>mailto:imports@agriculture.gov.au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Scougall</dc:creator>
  <cp:lastModifiedBy>Dang, Van</cp:lastModifiedBy>
  <cp:revision>3</cp:revision>
  <cp:lastPrinted>2015-10-09T05:17:00Z</cp:lastPrinted>
  <dcterms:created xsi:type="dcterms:W3CDTF">2015-10-09T06:03:00Z</dcterms:created>
  <dcterms:modified xsi:type="dcterms:W3CDTF">2015-10-09T06:05:00Z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