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3DCFC" w14:textId="77777777" w:rsidR="00AF5855" w:rsidRDefault="00D14EA9">
      <w:bookmarkStart w:id="0" w:name="_GoBack"/>
      <w:bookmarkEnd w:id="0"/>
    </w:p>
    <w:p w14:paraId="2C817827" w14:textId="77777777" w:rsidR="000C65F0" w:rsidRDefault="000C65F0"/>
    <w:p w14:paraId="7DEB4A61" w14:textId="77777777" w:rsidR="000C65F0" w:rsidRDefault="000C65F0"/>
    <w:p w14:paraId="274EA43E" w14:textId="77777777" w:rsidR="003D0703" w:rsidRDefault="000C65F0" w:rsidP="00D858E1">
      <w:pPr>
        <w:spacing w:after="0" w:line="240" w:lineRule="auto"/>
        <w:jc w:val="center"/>
        <w:rPr>
          <w:sz w:val="52"/>
          <w:szCs w:val="52"/>
        </w:rPr>
      </w:pPr>
      <w:r w:rsidRPr="00D858E1">
        <w:rPr>
          <w:sz w:val="52"/>
          <w:szCs w:val="52"/>
        </w:rPr>
        <w:t>20</w:t>
      </w:r>
      <w:r w:rsidR="001E36A4" w:rsidRPr="00D858E1">
        <w:rPr>
          <w:sz w:val="52"/>
          <w:szCs w:val="52"/>
        </w:rPr>
        <w:t>20</w:t>
      </w:r>
      <w:r w:rsidRPr="00D858E1">
        <w:rPr>
          <w:sz w:val="52"/>
          <w:szCs w:val="52"/>
        </w:rPr>
        <w:t>-2</w:t>
      </w:r>
      <w:r w:rsidR="001E36A4" w:rsidRPr="00D858E1">
        <w:rPr>
          <w:sz w:val="52"/>
          <w:szCs w:val="52"/>
        </w:rPr>
        <w:t>1</w:t>
      </w:r>
      <w:r w:rsidRPr="00D858E1">
        <w:rPr>
          <w:sz w:val="52"/>
          <w:szCs w:val="52"/>
        </w:rPr>
        <w:t xml:space="preserve"> </w:t>
      </w:r>
      <w:r w:rsidR="001E36A4" w:rsidRPr="00D858E1">
        <w:rPr>
          <w:sz w:val="52"/>
          <w:szCs w:val="52"/>
        </w:rPr>
        <w:t>Vessel Seasonal Pest Scheme</w:t>
      </w:r>
      <w:r w:rsidR="007A7ECF" w:rsidRPr="00D858E1">
        <w:rPr>
          <w:sz w:val="52"/>
          <w:szCs w:val="52"/>
        </w:rPr>
        <w:t xml:space="preserve"> </w:t>
      </w:r>
    </w:p>
    <w:p w14:paraId="2F5E7792" w14:textId="1196AC34" w:rsidR="003D0703" w:rsidRDefault="007A7ECF" w:rsidP="00D858E1">
      <w:pPr>
        <w:spacing w:after="0" w:line="240" w:lineRule="auto"/>
        <w:jc w:val="center"/>
        <w:rPr>
          <w:b/>
          <w:sz w:val="52"/>
          <w:szCs w:val="52"/>
        </w:rPr>
      </w:pPr>
      <w:r w:rsidRPr="00D858E1">
        <w:rPr>
          <w:sz w:val="52"/>
          <w:szCs w:val="52"/>
        </w:rPr>
        <w:t>(VSPS</w:t>
      </w:r>
      <w:r w:rsidR="00DD489D">
        <w:rPr>
          <w:sz w:val="52"/>
          <w:szCs w:val="52"/>
        </w:rPr>
        <w:t>)</w:t>
      </w:r>
      <w:r w:rsidR="003D0703">
        <w:rPr>
          <w:sz w:val="52"/>
          <w:szCs w:val="52"/>
        </w:rPr>
        <w:t xml:space="preserve"> </w:t>
      </w:r>
      <w:r w:rsidR="001E36A4">
        <w:rPr>
          <w:b/>
          <w:sz w:val="52"/>
          <w:szCs w:val="52"/>
        </w:rPr>
        <w:t xml:space="preserve">Biosecurity Risk </w:t>
      </w:r>
      <w:r w:rsidR="001E36A4" w:rsidRPr="003D0703">
        <w:rPr>
          <w:b/>
          <w:sz w:val="52"/>
          <w:szCs w:val="52"/>
        </w:rPr>
        <w:t>Plan</w:t>
      </w:r>
      <w:r w:rsidR="00D858E1">
        <w:rPr>
          <w:b/>
          <w:sz w:val="52"/>
          <w:szCs w:val="52"/>
        </w:rPr>
        <w:t xml:space="preserve"> </w:t>
      </w:r>
    </w:p>
    <w:p w14:paraId="092614D6" w14:textId="77777777" w:rsidR="00605683" w:rsidRDefault="00605683" w:rsidP="000C65F0">
      <w:pPr>
        <w:jc w:val="center"/>
        <w:rPr>
          <w:sz w:val="52"/>
          <w:szCs w:val="52"/>
        </w:rPr>
      </w:pPr>
    </w:p>
    <w:p w14:paraId="13101CB3" w14:textId="3485B965" w:rsidR="000C65F0" w:rsidRDefault="003D0703" w:rsidP="000C65F0">
      <w:pPr>
        <w:jc w:val="center"/>
        <w:rPr>
          <w:b/>
          <w:sz w:val="52"/>
          <w:szCs w:val="52"/>
        </w:rPr>
      </w:pPr>
      <w:r w:rsidRPr="003D0703" w:rsidDel="003D0703">
        <w:rPr>
          <w:sz w:val="52"/>
          <w:szCs w:val="52"/>
        </w:rPr>
        <w:t xml:space="preserve"> </w:t>
      </w:r>
    </w:p>
    <w:sdt>
      <w:sdtPr>
        <w:rPr>
          <w:rFonts w:asciiTheme="minorHAnsi" w:eastAsiaTheme="minorHAnsi" w:hAnsiTheme="minorHAnsi" w:cstheme="minorBidi"/>
          <w:color w:val="auto"/>
          <w:sz w:val="22"/>
          <w:szCs w:val="22"/>
          <w:lang w:val="en-AU"/>
        </w:rPr>
        <w:id w:val="-578288000"/>
        <w:docPartObj>
          <w:docPartGallery w:val="Table of Contents"/>
          <w:docPartUnique/>
        </w:docPartObj>
      </w:sdtPr>
      <w:sdtEndPr>
        <w:rPr>
          <w:b/>
          <w:bCs/>
          <w:noProof/>
        </w:rPr>
      </w:sdtEndPr>
      <w:sdtContent>
        <w:p w14:paraId="0E7B2AEC" w14:textId="367CDA03" w:rsidR="00FC676A" w:rsidRPr="00605683" w:rsidRDefault="00FC676A">
          <w:pPr>
            <w:pStyle w:val="TOCHeading"/>
            <w:rPr>
              <w:b/>
              <w:bCs/>
              <w:color w:val="auto"/>
              <w:lang w:val="en-AU"/>
            </w:rPr>
          </w:pPr>
          <w:r w:rsidRPr="00605683">
            <w:rPr>
              <w:b/>
              <w:bCs/>
              <w:color w:val="auto"/>
              <w:lang w:val="en-AU"/>
            </w:rPr>
            <w:t>Contents</w:t>
          </w:r>
        </w:p>
        <w:p w14:paraId="136160B5" w14:textId="77777777" w:rsidR="00605683" w:rsidRDefault="00605683">
          <w:pPr>
            <w:pStyle w:val="TOC1"/>
            <w:tabs>
              <w:tab w:val="right" w:leader="dot" w:pos="9628"/>
            </w:tabs>
            <w:rPr>
              <w:b/>
              <w:bCs/>
              <w:noProof/>
            </w:rPr>
          </w:pPr>
        </w:p>
        <w:p w14:paraId="15878CA6" w14:textId="77777777" w:rsidR="00F515CE" w:rsidRPr="00F515CE" w:rsidRDefault="00FC676A">
          <w:pPr>
            <w:pStyle w:val="TOC1"/>
            <w:tabs>
              <w:tab w:val="right" w:leader="dot" w:pos="9628"/>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49329889" w:history="1">
            <w:r w:rsidR="00F515CE" w:rsidRPr="00F515CE">
              <w:rPr>
                <w:rStyle w:val="Hyperlink"/>
                <w:bCs/>
                <w:noProof/>
              </w:rPr>
              <w:t>The Vessel Seasonal Pest Scheme (VSPS)</w:t>
            </w:r>
            <w:r w:rsidR="00F515CE" w:rsidRPr="00F515CE">
              <w:rPr>
                <w:noProof/>
                <w:webHidden/>
              </w:rPr>
              <w:tab/>
            </w:r>
            <w:r w:rsidR="00F515CE" w:rsidRPr="00F515CE">
              <w:rPr>
                <w:noProof/>
                <w:webHidden/>
              </w:rPr>
              <w:fldChar w:fldCharType="begin"/>
            </w:r>
            <w:r w:rsidR="00F515CE" w:rsidRPr="00F515CE">
              <w:rPr>
                <w:noProof/>
                <w:webHidden/>
              </w:rPr>
              <w:instrText xml:space="preserve"> PAGEREF _Toc49329889 \h </w:instrText>
            </w:r>
            <w:r w:rsidR="00F515CE" w:rsidRPr="00F515CE">
              <w:rPr>
                <w:noProof/>
                <w:webHidden/>
              </w:rPr>
            </w:r>
            <w:r w:rsidR="00F515CE" w:rsidRPr="00F515CE">
              <w:rPr>
                <w:noProof/>
                <w:webHidden/>
              </w:rPr>
              <w:fldChar w:fldCharType="separate"/>
            </w:r>
            <w:r w:rsidR="00D14EA9">
              <w:rPr>
                <w:noProof/>
                <w:webHidden/>
              </w:rPr>
              <w:t>2</w:t>
            </w:r>
            <w:r w:rsidR="00F515CE" w:rsidRPr="00F515CE">
              <w:rPr>
                <w:noProof/>
                <w:webHidden/>
              </w:rPr>
              <w:fldChar w:fldCharType="end"/>
            </w:r>
          </w:hyperlink>
        </w:p>
        <w:p w14:paraId="0C2B7A0D" w14:textId="77777777" w:rsidR="00F515CE" w:rsidRPr="00F515CE" w:rsidRDefault="00F515CE">
          <w:pPr>
            <w:pStyle w:val="TOC1"/>
            <w:tabs>
              <w:tab w:val="right" w:leader="dot" w:pos="9628"/>
            </w:tabs>
            <w:rPr>
              <w:rFonts w:eastAsiaTheme="minorEastAsia"/>
              <w:noProof/>
              <w:lang w:eastAsia="en-AU"/>
            </w:rPr>
          </w:pPr>
          <w:hyperlink w:anchor="_Toc49329890" w:history="1">
            <w:r w:rsidRPr="00F515CE">
              <w:rPr>
                <w:rStyle w:val="Hyperlink"/>
                <w:bCs/>
                <w:noProof/>
              </w:rPr>
              <w:t>What to write in the plan?</w:t>
            </w:r>
            <w:r w:rsidRPr="00F515CE">
              <w:rPr>
                <w:noProof/>
                <w:webHidden/>
              </w:rPr>
              <w:tab/>
            </w:r>
            <w:r w:rsidRPr="00F515CE">
              <w:rPr>
                <w:noProof/>
                <w:webHidden/>
              </w:rPr>
              <w:fldChar w:fldCharType="begin"/>
            </w:r>
            <w:r w:rsidRPr="00F515CE">
              <w:rPr>
                <w:noProof/>
                <w:webHidden/>
              </w:rPr>
              <w:instrText xml:space="preserve"> PAGEREF _Toc49329890 \h </w:instrText>
            </w:r>
            <w:r w:rsidRPr="00F515CE">
              <w:rPr>
                <w:noProof/>
                <w:webHidden/>
              </w:rPr>
            </w:r>
            <w:r w:rsidRPr="00F515CE">
              <w:rPr>
                <w:noProof/>
                <w:webHidden/>
              </w:rPr>
              <w:fldChar w:fldCharType="separate"/>
            </w:r>
            <w:r w:rsidR="00D14EA9">
              <w:rPr>
                <w:noProof/>
                <w:webHidden/>
              </w:rPr>
              <w:t>2</w:t>
            </w:r>
            <w:r w:rsidRPr="00F515CE">
              <w:rPr>
                <w:noProof/>
                <w:webHidden/>
              </w:rPr>
              <w:fldChar w:fldCharType="end"/>
            </w:r>
          </w:hyperlink>
        </w:p>
        <w:p w14:paraId="7AF5EB9B" w14:textId="77777777" w:rsidR="00F515CE" w:rsidRPr="00F515CE" w:rsidRDefault="00F515CE">
          <w:pPr>
            <w:pStyle w:val="TOC1"/>
            <w:tabs>
              <w:tab w:val="right" w:leader="dot" w:pos="9628"/>
            </w:tabs>
            <w:rPr>
              <w:rFonts w:eastAsiaTheme="minorEastAsia"/>
              <w:noProof/>
              <w:lang w:eastAsia="en-AU"/>
            </w:rPr>
          </w:pPr>
          <w:hyperlink w:anchor="_Toc49329891" w:history="1">
            <w:r w:rsidRPr="00F515CE">
              <w:rPr>
                <w:rStyle w:val="Hyperlink"/>
                <w:bCs/>
                <w:noProof/>
              </w:rPr>
              <w:t>VSPS eligibility</w:t>
            </w:r>
            <w:r w:rsidRPr="00F515CE">
              <w:rPr>
                <w:noProof/>
                <w:webHidden/>
              </w:rPr>
              <w:tab/>
            </w:r>
            <w:r w:rsidRPr="00F515CE">
              <w:rPr>
                <w:noProof/>
                <w:webHidden/>
              </w:rPr>
              <w:fldChar w:fldCharType="begin"/>
            </w:r>
            <w:r w:rsidRPr="00F515CE">
              <w:rPr>
                <w:noProof/>
                <w:webHidden/>
              </w:rPr>
              <w:instrText xml:space="preserve"> PAGEREF _Toc49329891 \h </w:instrText>
            </w:r>
            <w:r w:rsidRPr="00F515CE">
              <w:rPr>
                <w:noProof/>
                <w:webHidden/>
              </w:rPr>
            </w:r>
            <w:r w:rsidRPr="00F515CE">
              <w:rPr>
                <w:noProof/>
                <w:webHidden/>
              </w:rPr>
              <w:fldChar w:fldCharType="separate"/>
            </w:r>
            <w:r w:rsidR="00D14EA9">
              <w:rPr>
                <w:noProof/>
                <w:webHidden/>
              </w:rPr>
              <w:t>3</w:t>
            </w:r>
            <w:r w:rsidRPr="00F515CE">
              <w:rPr>
                <w:noProof/>
                <w:webHidden/>
              </w:rPr>
              <w:fldChar w:fldCharType="end"/>
            </w:r>
          </w:hyperlink>
        </w:p>
        <w:p w14:paraId="475CA3ED" w14:textId="77777777" w:rsidR="00F515CE" w:rsidRPr="00F515CE" w:rsidRDefault="00F515CE">
          <w:pPr>
            <w:pStyle w:val="TOC1"/>
            <w:tabs>
              <w:tab w:val="right" w:leader="dot" w:pos="9628"/>
            </w:tabs>
            <w:rPr>
              <w:rFonts w:eastAsiaTheme="minorEastAsia"/>
              <w:noProof/>
              <w:lang w:eastAsia="en-AU"/>
            </w:rPr>
          </w:pPr>
          <w:hyperlink w:anchor="_Toc49329892" w:history="1">
            <w:r w:rsidRPr="00F515CE">
              <w:rPr>
                <w:rStyle w:val="Hyperlink"/>
                <w:bCs/>
                <w:noProof/>
              </w:rPr>
              <w:t>The department’s assessment of the plan</w:t>
            </w:r>
            <w:r w:rsidRPr="00F515CE">
              <w:rPr>
                <w:noProof/>
                <w:webHidden/>
              </w:rPr>
              <w:tab/>
            </w:r>
            <w:r w:rsidRPr="00F515CE">
              <w:rPr>
                <w:noProof/>
                <w:webHidden/>
              </w:rPr>
              <w:fldChar w:fldCharType="begin"/>
            </w:r>
            <w:r w:rsidRPr="00F515CE">
              <w:rPr>
                <w:noProof/>
                <w:webHidden/>
              </w:rPr>
              <w:instrText xml:space="preserve"> PAGEREF _Toc49329892 \h </w:instrText>
            </w:r>
            <w:r w:rsidRPr="00F515CE">
              <w:rPr>
                <w:noProof/>
                <w:webHidden/>
              </w:rPr>
            </w:r>
            <w:r w:rsidRPr="00F515CE">
              <w:rPr>
                <w:noProof/>
                <w:webHidden/>
              </w:rPr>
              <w:fldChar w:fldCharType="separate"/>
            </w:r>
            <w:r w:rsidR="00D14EA9">
              <w:rPr>
                <w:noProof/>
                <w:webHidden/>
              </w:rPr>
              <w:t>3</w:t>
            </w:r>
            <w:r w:rsidRPr="00F515CE">
              <w:rPr>
                <w:noProof/>
                <w:webHidden/>
              </w:rPr>
              <w:fldChar w:fldCharType="end"/>
            </w:r>
          </w:hyperlink>
        </w:p>
        <w:p w14:paraId="4809966F" w14:textId="77777777" w:rsidR="00F515CE" w:rsidRPr="00F515CE" w:rsidRDefault="00F515CE">
          <w:pPr>
            <w:pStyle w:val="TOC1"/>
            <w:tabs>
              <w:tab w:val="right" w:leader="dot" w:pos="9628"/>
            </w:tabs>
            <w:rPr>
              <w:rFonts w:eastAsiaTheme="minorEastAsia"/>
              <w:noProof/>
              <w:lang w:eastAsia="en-AU"/>
            </w:rPr>
          </w:pPr>
          <w:hyperlink w:anchor="_Toc49329893" w:history="1">
            <w:r w:rsidRPr="00F515CE">
              <w:rPr>
                <w:rStyle w:val="Hyperlink"/>
                <w:bCs/>
                <w:noProof/>
              </w:rPr>
              <w:t>Questions on drafting a plan?</w:t>
            </w:r>
            <w:r w:rsidRPr="00F515CE">
              <w:rPr>
                <w:noProof/>
                <w:webHidden/>
              </w:rPr>
              <w:tab/>
            </w:r>
            <w:r w:rsidRPr="00F515CE">
              <w:rPr>
                <w:noProof/>
                <w:webHidden/>
              </w:rPr>
              <w:fldChar w:fldCharType="begin"/>
            </w:r>
            <w:r w:rsidRPr="00F515CE">
              <w:rPr>
                <w:noProof/>
                <w:webHidden/>
              </w:rPr>
              <w:instrText xml:space="preserve"> PAGEREF _Toc49329893 \h </w:instrText>
            </w:r>
            <w:r w:rsidRPr="00F515CE">
              <w:rPr>
                <w:noProof/>
                <w:webHidden/>
              </w:rPr>
            </w:r>
            <w:r w:rsidRPr="00F515CE">
              <w:rPr>
                <w:noProof/>
                <w:webHidden/>
              </w:rPr>
              <w:fldChar w:fldCharType="separate"/>
            </w:r>
            <w:r w:rsidR="00D14EA9">
              <w:rPr>
                <w:noProof/>
                <w:webHidden/>
              </w:rPr>
              <w:t>3</w:t>
            </w:r>
            <w:r w:rsidRPr="00F515CE">
              <w:rPr>
                <w:noProof/>
                <w:webHidden/>
              </w:rPr>
              <w:fldChar w:fldCharType="end"/>
            </w:r>
          </w:hyperlink>
        </w:p>
        <w:p w14:paraId="32DD0A46" w14:textId="77777777" w:rsidR="00F515CE" w:rsidRPr="00F515CE" w:rsidRDefault="00F515CE">
          <w:pPr>
            <w:pStyle w:val="TOC1"/>
            <w:tabs>
              <w:tab w:val="right" w:leader="dot" w:pos="9628"/>
            </w:tabs>
            <w:rPr>
              <w:rFonts w:eastAsiaTheme="minorEastAsia"/>
              <w:noProof/>
              <w:lang w:eastAsia="en-AU"/>
            </w:rPr>
          </w:pPr>
          <w:hyperlink w:anchor="_Toc49329894" w:history="1">
            <w:r w:rsidRPr="00F515CE">
              <w:rPr>
                <w:rStyle w:val="Hyperlink"/>
                <w:bCs/>
                <w:noProof/>
              </w:rPr>
              <w:t>Reportable biosecurity incidents</w:t>
            </w:r>
            <w:r w:rsidRPr="00F515CE">
              <w:rPr>
                <w:noProof/>
                <w:webHidden/>
              </w:rPr>
              <w:tab/>
            </w:r>
            <w:r w:rsidRPr="00F515CE">
              <w:rPr>
                <w:noProof/>
                <w:webHidden/>
              </w:rPr>
              <w:fldChar w:fldCharType="begin"/>
            </w:r>
            <w:r w:rsidRPr="00F515CE">
              <w:rPr>
                <w:noProof/>
                <w:webHidden/>
              </w:rPr>
              <w:instrText xml:space="preserve"> PAGEREF _Toc49329894 \h </w:instrText>
            </w:r>
            <w:r w:rsidRPr="00F515CE">
              <w:rPr>
                <w:noProof/>
                <w:webHidden/>
              </w:rPr>
            </w:r>
            <w:r w:rsidRPr="00F515CE">
              <w:rPr>
                <w:noProof/>
                <w:webHidden/>
              </w:rPr>
              <w:fldChar w:fldCharType="separate"/>
            </w:r>
            <w:r w:rsidR="00D14EA9">
              <w:rPr>
                <w:noProof/>
                <w:webHidden/>
              </w:rPr>
              <w:t>3</w:t>
            </w:r>
            <w:r w:rsidRPr="00F515CE">
              <w:rPr>
                <w:noProof/>
                <w:webHidden/>
              </w:rPr>
              <w:fldChar w:fldCharType="end"/>
            </w:r>
          </w:hyperlink>
        </w:p>
        <w:p w14:paraId="64DFF31F" w14:textId="77777777" w:rsidR="00F515CE" w:rsidRPr="00F515CE" w:rsidRDefault="00F515CE">
          <w:pPr>
            <w:pStyle w:val="TOC1"/>
            <w:tabs>
              <w:tab w:val="right" w:leader="dot" w:pos="9628"/>
            </w:tabs>
            <w:rPr>
              <w:rFonts w:eastAsiaTheme="minorEastAsia"/>
              <w:noProof/>
              <w:lang w:eastAsia="en-AU"/>
            </w:rPr>
          </w:pPr>
          <w:hyperlink w:anchor="_Toc49329895" w:history="1">
            <w:r w:rsidRPr="00F515CE">
              <w:rPr>
                <w:rStyle w:val="Hyperlink"/>
                <w:bCs/>
                <w:noProof/>
              </w:rPr>
              <w:t>Who to contact for seasonal pest reporting?</w:t>
            </w:r>
            <w:r w:rsidRPr="00F515CE">
              <w:rPr>
                <w:noProof/>
                <w:webHidden/>
              </w:rPr>
              <w:tab/>
            </w:r>
            <w:r w:rsidRPr="00F515CE">
              <w:rPr>
                <w:noProof/>
                <w:webHidden/>
              </w:rPr>
              <w:fldChar w:fldCharType="begin"/>
            </w:r>
            <w:r w:rsidRPr="00F515CE">
              <w:rPr>
                <w:noProof/>
                <w:webHidden/>
              </w:rPr>
              <w:instrText xml:space="preserve"> PAGEREF _Toc49329895 \h </w:instrText>
            </w:r>
            <w:r w:rsidRPr="00F515CE">
              <w:rPr>
                <w:noProof/>
                <w:webHidden/>
              </w:rPr>
            </w:r>
            <w:r w:rsidRPr="00F515CE">
              <w:rPr>
                <w:noProof/>
                <w:webHidden/>
              </w:rPr>
              <w:fldChar w:fldCharType="separate"/>
            </w:r>
            <w:r w:rsidR="00D14EA9">
              <w:rPr>
                <w:noProof/>
                <w:webHidden/>
              </w:rPr>
              <w:t>3</w:t>
            </w:r>
            <w:r w:rsidRPr="00F515CE">
              <w:rPr>
                <w:noProof/>
                <w:webHidden/>
              </w:rPr>
              <w:fldChar w:fldCharType="end"/>
            </w:r>
          </w:hyperlink>
        </w:p>
        <w:p w14:paraId="7E7EE857" w14:textId="77777777" w:rsidR="00F515CE" w:rsidRPr="00F515CE" w:rsidRDefault="00F515CE">
          <w:pPr>
            <w:pStyle w:val="TOC1"/>
            <w:tabs>
              <w:tab w:val="right" w:leader="dot" w:pos="9628"/>
            </w:tabs>
            <w:rPr>
              <w:rFonts w:eastAsiaTheme="minorEastAsia"/>
              <w:noProof/>
              <w:lang w:eastAsia="en-AU"/>
            </w:rPr>
          </w:pPr>
          <w:hyperlink w:anchor="_Toc49329896" w:history="1">
            <w:r w:rsidRPr="00F515CE">
              <w:rPr>
                <w:rStyle w:val="Hyperlink"/>
                <w:bCs/>
                <w:noProof/>
              </w:rPr>
              <w:t>Brown Marmorated Stink Bug</w:t>
            </w:r>
            <w:r w:rsidRPr="00F515CE">
              <w:rPr>
                <w:noProof/>
                <w:webHidden/>
              </w:rPr>
              <w:tab/>
            </w:r>
            <w:r w:rsidRPr="00F515CE">
              <w:rPr>
                <w:noProof/>
                <w:webHidden/>
              </w:rPr>
              <w:fldChar w:fldCharType="begin"/>
            </w:r>
            <w:r w:rsidRPr="00F515CE">
              <w:rPr>
                <w:noProof/>
                <w:webHidden/>
              </w:rPr>
              <w:instrText xml:space="preserve"> PAGEREF _Toc49329896 \h </w:instrText>
            </w:r>
            <w:r w:rsidRPr="00F515CE">
              <w:rPr>
                <w:noProof/>
                <w:webHidden/>
              </w:rPr>
            </w:r>
            <w:r w:rsidRPr="00F515CE">
              <w:rPr>
                <w:noProof/>
                <w:webHidden/>
              </w:rPr>
              <w:fldChar w:fldCharType="separate"/>
            </w:r>
            <w:r w:rsidR="00D14EA9">
              <w:rPr>
                <w:noProof/>
                <w:webHidden/>
              </w:rPr>
              <w:t>4</w:t>
            </w:r>
            <w:r w:rsidRPr="00F515CE">
              <w:rPr>
                <w:noProof/>
                <w:webHidden/>
              </w:rPr>
              <w:fldChar w:fldCharType="end"/>
            </w:r>
          </w:hyperlink>
        </w:p>
        <w:p w14:paraId="65A44A03" w14:textId="77777777" w:rsidR="00F515CE" w:rsidRPr="00F515CE" w:rsidRDefault="00F515CE">
          <w:pPr>
            <w:pStyle w:val="TOC1"/>
            <w:tabs>
              <w:tab w:val="right" w:leader="dot" w:pos="9628"/>
            </w:tabs>
            <w:rPr>
              <w:rFonts w:eastAsiaTheme="minorEastAsia"/>
              <w:noProof/>
              <w:lang w:eastAsia="en-AU"/>
            </w:rPr>
          </w:pPr>
          <w:hyperlink w:anchor="_Toc49329897" w:history="1">
            <w:r w:rsidRPr="00F515CE">
              <w:rPr>
                <w:rStyle w:val="Hyperlink"/>
                <w:bCs/>
                <w:noProof/>
              </w:rPr>
              <w:t>Points to consider when drafting a VSPS plan</w:t>
            </w:r>
            <w:r w:rsidRPr="00F515CE">
              <w:rPr>
                <w:noProof/>
                <w:webHidden/>
              </w:rPr>
              <w:tab/>
            </w:r>
            <w:r w:rsidRPr="00F515CE">
              <w:rPr>
                <w:noProof/>
                <w:webHidden/>
              </w:rPr>
              <w:fldChar w:fldCharType="begin"/>
            </w:r>
            <w:r w:rsidRPr="00F515CE">
              <w:rPr>
                <w:noProof/>
                <w:webHidden/>
              </w:rPr>
              <w:instrText xml:space="preserve"> PAGEREF _Toc49329897 \h </w:instrText>
            </w:r>
            <w:r w:rsidRPr="00F515CE">
              <w:rPr>
                <w:noProof/>
                <w:webHidden/>
              </w:rPr>
            </w:r>
            <w:r w:rsidRPr="00F515CE">
              <w:rPr>
                <w:noProof/>
                <w:webHidden/>
              </w:rPr>
              <w:fldChar w:fldCharType="separate"/>
            </w:r>
            <w:r w:rsidR="00D14EA9">
              <w:rPr>
                <w:noProof/>
                <w:webHidden/>
              </w:rPr>
              <w:t>4</w:t>
            </w:r>
            <w:r w:rsidRPr="00F515CE">
              <w:rPr>
                <w:noProof/>
                <w:webHidden/>
              </w:rPr>
              <w:fldChar w:fldCharType="end"/>
            </w:r>
          </w:hyperlink>
        </w:p>
        <w:p w14:paraId="6AB85165" w14:textId="77777777" w:rsidR="00F515CE" w:rsidRPr="00F515CE" w:rsidRDefault="00F515CE">
          <w:pPr>
            <w:pStyle w:val="TOC2"/>
            <w:tabs>
              <w:tab w:val="right" w:leader="dot" w:pos="9628"/>
            </w:tabs>
            <w:rPr>
              <w:rFonts w:eastAsiaTheme="minorEastAsia"/>
              <w:noProof/>
              <w:lang w:eastAsia="en-AU"/>
            </w:rPr>
          </w:pPr>
          <w:hyperlink w:anchor="_Toc49329898" w:history="1">
            <w:r w:rsidRPr="00F515CE">
              <w:rPr>
                <w:rStyle w:val="Hyperlink"/>
                <w:rFonts w:eastAsia="Times New Roman"/>
                <w:bCs/>
                <w:noProof/>
              </w:rPr>
              <w:t>Responsible parties</w:t>
            </w:r>
            <w:r w:rsidRPr="00F515CE">
              <w:rPr>
                <w:noProof/>
                <w:webHidden/>
              </w:rPr>
              <w:tab/>
            </w:r>
            <w:r w:rsidRPr="00F515CE">
              <w:rPr>
                <w:noProof/>
                <w:webHidden/>
              </w:rPr>
              <w:fldChar w:fldCharType="begin"/>
            </w:r>
            <w:r w:rsidRPr="00F515CE">
              <w:rPr>
                <w:noProof/>
                <w:webHidden/>
              </w:rPr>
              <w:instrText xml:space="preserve"> PAGEREF _Toc49329898 \h </w:instrText>
            </w:r>
            <w:r w:rsidRPr="00F515CE">
              <w:rPr>
                <w:noProof/>
                <w:webHidden/>
              </w:rPr>
            </w:r>
            <w:r w:rsidRPr="00F515CE">
              <w:rPr>
                <w:noProof/>
                <w:webHidden/>
              </w:rPr>
              <w:fldChar w:fldCharType="separate"/>
            </w:r>
            <w:r w:rsidR="00D14EA9">
              <w:rPr>
                <w:noProof/>
                <w:webHidden/>
              </w:rPr>
              <w:t>4</w:t>
            </w:r>
            <w:r w:rsidRPr="00F515CE">
              <w:rPr>
                <w:noProof/>
                <w:webHidden/>
              </w:rPr>
              <w:fldChar w:fldCharType="end"/>
            </w:r>
          </w:hyperlink>
        </w:p>
        <w:p w14:paraId="3C1776A5" w14:textId="77777777" w:rsidR="00F515CE" w:rsidRPr="00F515CE" w:rsidRDefault="00F515CE">
          <w:pPr>
            <w:pStyle w:val="TOC2"/>
            <w:tabs>
              <w:tab w:val="right" w:leader="dot" w:pos="9628"/>
            </w:tabs>
            <w:rPr>
              <w:rFonts w:eastAsiaTheme="minorEastAsia"/>
              <w:noProof/>
              <w:lang w:eastAsia="en-AU"/>
            </w:rPr>
          </w:pPr>
          <w:hyperlink w:anchor="_Toc49329899" w:history="1">
            <w:r w:rsidRPr="00F515CE">
              <w:rPr>
                <w:rStyle w:val="Hyperlink"/>
                <w:rFonts w:eastAsia="Times New Roman"/>
                <w:bCs/>
                <w:noProof/>
              </w:rPr>
              <w:t>Introduction</w:t>
            </w:r>
            <w:r w:rsidRPr="00F515CE">
              <w:rPr>
                <w:noProof/>
                <w:webHidden/>
              </w:rPr>
              <w:tab/>
            </w:r>
            <w:r w:rsidRPr="00F515CE">
              <w:rPr>
                <w:noProof/>
                <w:webHidden/>
              </w:rPr>
              <w:fldChar w:fldCharType="begin"/>
            </w:r>
            <w:r w:rsidRPr="00F515CE">
              <w:rPr>
                <w:noProof/>
                <w:webHidden/>
              </w:rPr>
              <w:instrText xml:space="preserve"> PAGEREF _Toc49329899 \h </w:instrText>
            </w:r>
            <w:r w:rsidRPr="00F515CE">
              <w:rPr>
                <w:noProof/>
                <w:webHidden/>
              </w:rPr>
            </w:r>
            <w:r w:rsidRPr="00F515CE">
              <w:rPr>
                <w:noProof/>
                <w:webHidden/>
              </w:rPr>
              <w:fldChar w:fldCharType="separate"/>
            </w:r>
            <w:r w:rsidR="00D14EA9">
              <w:rPr>
                <w:noProof/>
                <w:webHidden/>
              </w:rPr>
              <w:t>4</w:t>
            </w:r>
            <w:r w:rsidRPr="00F515CE">
              <w:rPr>
                <w:noProof/>
                <w:webHidden/>
              </w:rPr>
              <w:fldChar w:fldCharType="end"/>
            </w:r>
          </w:hyperlink>
        </w:p>
        <w:p w14:paraId="6B2F6172" w14:textId="77777777" w:rsidR="00F515CE" w:rsidRPr="00F515CE" w:rsidRDefault="00F515CE">
          <w:pPr>
            <w:pStyle w:val="TOC2"/>
            <w:tabs>
              <w:tab w:val="right" w:leader="dot" w:pos="9628"/>
            </w:tabs>
            <w:rPr>
              <w:rFonts w:eastAsiaTheme="minorEastAsia"/>
              <w:noProof/>
              <w:lang w:eastAsia="en-AU"/>
            </w:rPr>
          </w:pPr>
          <w:hyperlink w:anchor="_Toc49329900" w:history="1">
            <w:r w:rsidRPr="00F515CE">
              <w:rPr>
                <w:rStyle w:val="Hyperlink"/>
                <w:rFonts w:eastAsia="Times New Roman"/>
                <w:bCs/>
                <w:noProof/>
              </w:rPr>
              <w:t>Prior to loading the vessel – at an international port, not Australia</w:t>
            </w:r>
            <w:r w:rsidRPr="00F515CE">
              <w:rPr>
                <w:noProof/>
                <w:webHidden/>
              </w:rPr>
              <w:tab/>
            </w:r>
            <w:r w:rsidRPr="00F515CE">
              <w:rPr>
                <w:noProof/>
                <w:webHidden/>
              </w:rPr>
              <w:fldChar w:fldCharType="begin"/>
            </w:r>
            <w:r w:rsidRPr="00F515CE">
              <w:rPr>
                <w:noProof/>
                <w:webHidden/>
              </w:rPr>
              <w:instrText xml:space="preserve"> PAGEREF _Toc49329900 \h </w:instrText>
            </w:r>
            <w:r w:rsidRPr="00F515CE">
              <w:rPr>
                <w:noProof/>
                <w:webHidden/>
              </w:rPr>
            </w:r>
            <w:r w:rsidRPr="00F515CE">
              <w:rPr>
                <w:noProof/>
                <w:webHidden/>
              </w:rPr>
              <w:fldChar w:fldCharType="separate"/>
            </w:r>
            <w:r w:rsidR="00D14EA9">
              <w:rPr>
                <w:noProof/>
                <w:webHidden/>
              </w:rPr>
              <w:t>5</w:t>
            </w:r>
            <w:r w:rsidRPr="00F515CE">
              <w:rPr>
                <w:noProof/>
                <w:webHidden/>
              </w:rPr>
              <w:fldChar w:fldCharType="end"/>
            </w:r>
          </w:hyperlink>
        </w:p>
        <w:p w14:paraId="13BA3386" w14:textId="77777777" w:rsidR="00F515CE" w:rsidRPr="00F515CE" w:rsidRDefault="00F515CE">
          <w:pPr>
            <w:pStyle w:val="TOC2"/>
            <w:tabs>
              <w:tab w:val="right" w:leader="dot" w:pos="9628"/>
            </w:tabs>
            <w:rPr>
              <w:rFonts w:eastAsiaTheme="minorEastAsia"/>
              <w:noProof/>
              <w:lang w:eastAsia="en-AU"/>
            </w:rPr>
          </w:pPr>
          <w:hyperlink w:anchor="_Toc49329901" w:history="1">
            <w:r w:rsidRPr="00F515CE">
              <w:rPr>
                <w:rStyle w:val="Hyperlink"/>
                <w:rFonts w:eastAsia="Times New Roman"/>
                <w:bCs/>
                <w:noProof/>
              </w:rPr>
              <w:t>During transit – to Australia</w:t>
            </w:r>
            <w:r w:rsidRPr="00F515CE">
              <w:rPr>
                <w:noProof/>
                <w:webHidden/>
              </w:rPr>
              <w:tab/>
            </w:r>
            <w:r w:rsidRPr="00F515CE">
              <w:rPr>
                <w:noProof/>
                <w:webHidden/>
              </w:rPr>
              <w:fldChar w:fldCharType="begin"/>
            </w:r>
            <w:r w:rsidRPr="00F515CE">
              <w:rPr>
                <w:noProof/>
                <w:webHidden/>
              </w:rPr>
              <w:instrText xml:space="preserve"> PAGEREF _Toc49329901 \h </w:instrText>
            </w:r>
            <w:r w:rsidRPr="00F515CE">
              <w:rPr>
                <w:noProof/>
                <w:webHidden/>
              </w:rPr>
            </w:r>
            <w:r w:rsidRPr="00F515CE">
              <w:rPr>
                <w:noProof/>
                <w:webHidden/>
              </w:rPr>
              <w:fldChar w:fldCharType="separate"/>
            </w:r>
            <w:r w:rsidR="00D14EA9">
              <w:rPr>
                <w:noProof/>
                <w:webHidden/>
              </w:rPr>
              <w:t>5</w:t>
            </w:r>
            <w:r w:rsidRPr="00F515CE">
              <w:rPr>
                <w:noProof/>
                <w:webHidden/>
              </w:rPr>
              <w:fldChar w:fldCharType="end"/>
            </w:r>
          </w:hyperlink>
        </w:p>
        <w:p w14:paraId="69575EBD" w14:textId="77777777" w:rsidR="00F515CE" w:rsidRPr="00F515CE" w:rsidRDefault="00F515CE">
          <w:pPr>
            <w:pStyle w:val="TOC2"/>
            <w:tabs>
              <w:tab w:val="right" w:leader="dot" w:pos="9628"/>
            </w:tabs>
            <w:rPr>
              <w:rFonts w:eastAsiaTheme="minorEastAsia"/>
              <w:noProof/>
              <w:lang w:eastAsia="en-AU"/>
            </w:rPr>
          </w:pPr>
          <w:hyperlink w:anchor="_Toc49329902" w:history="1">
            <w:r w:rsidRPr="00F515CE">
              <w:rPr>
                <w:rStyle w:val="Hyperlink"/>
                <w:rFonts w:eastAsia="Times New Roman"/>
                <w:bCs/>
                <w:noProof/>
              </w:rPr>
              <w:t>At anchorage – in Australia</w:t>
            </w:r>
            <w:r w:rsidRPr="00F515CE">
              <w:rPr>
                <w:noProof/>
                <w:webHidden/>
              </w:rPr>
              <w:tab/>
            </w:r>
            <w:r w:rsidRPr="00F515CE">
              <w:rPr>
                <w:noProof/>
                <w:webHidden/>
              </w:rPr>
              <w:fldChar w:fldCharType="begin"/>
            </w:r>
            <w:r w:rsidRPr="00F515CE">
              <w:rPr>
                <w:noProof/>
                <w:webHidden/>
              </w:rPr>
              <w:instrText xml:space="preserve"> PAGEREF _Toc49329902 \h </w:instrText>
            </w:r>
            <w:r w:rsidRPr="00F515CE">
              <w:rPr>
                <w:noProof/>
                <w:webHidden/>
              </w:rPr>
            </w:r>
            <w:r w:rsidRPr="00F515CE">
              <w:rPr>
                <w:noProof/>
                <w:webHidden/>
              </w:rPr>
              <w:fldChar w:fldCharType="separate"/>
            </w:r>
            <w:r w:rsidR="00D14EA9">
              <w:rPr>
                <w:noProof/>
                <w:webHidden/>
              </w:rPr>
              <w:t>5</w:t>
            </w:r>
            <w:r w:rsidRPr="00F515CE">
              <w:rPr>
                <w:noProof/>
                <w:webHidden/>
              </w:rPr>
              <w:fldChar w:fldCharType="end"/>
            </w:r>
          </w:hyperlink>
        </w:p>
        <w:p w14:paraId="57DA684D" w14:textId="77777777" w:rsidR="00F515CE" w:rsidRPr="00F515CE" w:rsidRDefault="00F515CE">
          <w:pPr>
            <w:pStyle w:val="TOC2"/>
            <w:tabs>
              <w:tab w:val="right" w:leader="dot" w:pos="9628"/>
            </w:tabs>
            <w:rPr>
              <w:rFonts w:eastAsiaTheme="minorEastAsia"/>
              <w:noProof/>
              <w:lang w:eastAsia="en-AU"/>
            </w:rPr>
          </w:pPr>
          <w:hyperlink w:anchor="_Toc49329903" w:history="1">
            <w:r w:rsidRPr="00F515CE">
              <w:rPr>
                <w:rStyle w:val="Hyperlink"/>
                <w:rFonts w:eastAsia="Times New Roman"/>
                <w:bCs/>
                <w:noProof/>
              </w:rPr>
              <w:t>At berth – in Australia</w:t>
            </w:r>
            <w:r w:rsidRPr="00F515CE">
              <w:rPr>
                <w:noProof/>
                <w:webHidden/>
              </w:rPr>
              <w:tab/>
            </w:r>
            <w:r w:rsidRPr="00F515CE">
              <w:rPr>
                <w:noProof/>
                <w:webHidden/>
              </w:rPr>
              <w:fldChar w:fldCharType="begin"/>
            </w:r>
            <w:r w:rsidRPr="00F515CE">
              <w:rPr>
                <w:noProof/>
                <w:webHidden/>
              </w:rPr>
              <w:instrText xml:space="preserve"> PAGEREF _Toc49329903 \h </w:instrText>
            </w:r>
            <w:r w:rsidRPr="00F515CE">
              <w:rPr>
                <w:noProof/>
                <w:webHidden/>
              </w:rPr>
            </w:r>
            <w:r w:rsidRPr="00F515CE">
              <w:rPr>
                <w:noProof/>
                <w:webHidden/>
              </w:rPr>
              <w:fldChar w:fldCharType="separate"/>
            </w:r>
            <w:r w:rsidR="00D14EA9">
              <w:rPr>
                <w:noProof/>
                <w:webHidden/>
              </w:rPr>
              <w:t>5</w:t>
            </w:r>
            <w:r w:rsidRPr="00F515CE">
              <w:rPr>
                <w:noProof/>
                <w:webHidden/>
              </w:rPr>
              <w:fldChar w:fldCharType="end"/>
            </w:r>
          </w:hyperlink>
        </w:p>
        <w:p w14:paraId="70E04489" w14:textId="77777777" w:rsidR="00F515CE" w:rsidRPr="00F515CE" w:rsidRDefault="00F515CE">
          <w:pPr>
            <w:pStyle w:val="TOC2"/>
            <w:tabs>
              <w:tab w:val="right" w:leader="dot" w:pos="9628"/>
            </w:tabs>
            <w:rPr>
              <w:rFonts w:eastAsiaTheme="minorEastAsia"/>
              <w:noProof/>
              <w:lang w:eastAsia="en-AU"/>
            </w:rPr>
          </w:pPr>
          <w:hyperlink w:anchor="_Toc49329904" w:history="1">
            <w:r w:rsidRPr="00F515CE">
              <w:rPr>
                <w:rStyle w:val="Hyperlink"/>
                <w:rFonts w:eastAsia="Times New Roman"/>
                <w:bCs/>
                <w:noProof/>
              </w:rPr>
              <w:t>Onshore - prior to unloading in Australia</w:t>
            </w:r>
            <w:r w:rsidRPr="00F515CE">
              <w:rPr>
                <w:noProof/>
                <w:webHidden/>
              </w:rPr>
              <w:tab/>
            </w:r>
            <w:r w:rsidRPr="00F515CE">
              <w:rPr>
                <w:noProof/>
                <w:webHidden/>
              </w:rPr>
              <w:fldChar w:fldCharType="begin"/>
            </w:r>
            <w:r w:rsidRPr="00F515CE">
              <w:rPr>
                <w:noProof/>
                <w:webHidden/>
              </w:rPr>
              <w:instrText xml:space="preserve"> PAGEREF _Toc49329904 \h </w:instrText>
            </w:r>
            <w:r w:rsidRPr="00F515CE">
              <w:rPr>
                <w:noProof/>
                <w:webHidden/>
              </w:rPr>
            </w:r>
            <w:r w:rsidRPr="00F515CE">
              <w:rPr>
                <w:noProof/>
                <w:webHidden/>
              </w:rPr>
              <w:fldChar w:fldCharType="separate"/>
            </w:r>
            <w:r w:rsidR="00D14EA9">
              <w:rPr>
                <w:noProof/>
                <w:webHidden/>
              </w:rPr>
              <w:t>6</w:t>
            </w:r>
            <w:r w:rsidRPr="00F515CE">
              <w:rPr>
                <w:noProof/>
                <w:webHidden/>
              </w:rPr>
              <w:fldChar w:fldCharType="end"/>
            </w:r>
          </w:hyperlink>
        </w:p>
        <w:p w14:paraId="66B2318E" w14:textId="77777777" w:rsidR="00F515CE" w:rsidRPr="00F515CE" w:rsidRDefault="00F515CE">
          <w:pPr>
            <w:pStyle w:val="TOC2"/>
            <w:tabs>
              <w:tab w:val="right" w:leader="dot" w:pos="9628"/>
            </w:tabs>
            <w:rPr>
              <w:rFonts w:eastAsiaTheme="minorEastAsia"/>
              <w:noProof/>
              <w:lang w:eastAsia="en-AU"/>
            </w:rPr>
          </w:pPr>
          <w:hyperlink w:anchor="_Toc49329905" w:history="1">
            <w:r w:rsidRPr="00F515CE">
              <w:rPr>
                <w:rStyle w:val="Hyperlink"/>
                <w:rFonts w:eastAsia="Times New Roman"/>
                <w:bCs/>
                <w:noProof/>
              </w:rPr>
              <w:t>Plan approval and release</w:t>
            </w:r>
            <w:r w:rsidRPr="00F515CE">
              <w:rPr>
                <w:noProof/>
                <w:webHidden/>
              </w:rPr>
              <w:tab/>
            </w:r>
            <w:r w:rsidRPr="00F515CE">
              <w:rPr>
                <w:noProof/>
                <w:webHidden/>
              </w:rPr>
              <w:fldChar w:fldCharType="begin"/>
            </w:r>
            <w:r w:rsidRPr="00F515CE">
              <w:rPr>
                <w:noProof/>
                <w:webHidden/>
              </w:rPr>
              <w:instrText xml:space="preserve"> PAGEREF _Toc49329905 \h </w:instrText>
            </w:r>
            <w:r w:rsidRPr="00F515CE">
              <w:rPr>
                <w:noProof/>
                <w:webHidden/>
              </w:rPr>
            </w:r>
            <w:r w:rsidRPr="00F515CE">
              <w:rPr>
                <w:noProof/>
                <w:webHidden/>
              </w:rPr>
              <w:fldChar w:fldCharType="separate"/>
            </w:r>
            <w:r w:rsidR="00D14EA9">
              <w:rPr>
                <w:noProof/>
                <w:webHidden/>
              </w:rPr>
              <w:t>6</w:t>
            </w:r>
            <w:r w:rsidRPr="00F515CE">
              <w:rPr>
                <w:noProof/>
                <w:webHidden/>
              </w:rPr>
              <w:fldChar w:fldCharType="end"/>
            </w:r>
          </w:hyperlink>
        </w:p>
        <w:p w14:paraId="5D24031B" w14:textId="77777777" w:rsidR="00F515CE" w:rsidRDefault="00F515CE">
          <w:pPr>
            <w:pStyle w:val="TOC2"/>
            <w:tabs>
              <w:tab w:val="right" w:leader="dot" w:pos="9628"/>
            </w:tabs>
            <w:rPr>
              <w:rFonts w:eastAsiaTheme="minorEastAsia"/>
              <w:noProof/>
              <w:lang w:eastAsia="en-AU"/>
            </w:rPr>
          </w:pPr>
          <w:hyperlink w:anchor="_Toc49329906" w:history="1">
            <w:r w:rsidRPr="00F515CE">
              <w:rPr>
                <w:rStyle w:val="Hyperlink"/>
                <w:rFonts w:eastAsia="Times New Roman"/>
                <w:bCs/>
                <w:noProof/>
              </w:rPr>
              <w:t>Document control</w:t>
            </w:r>
            <w:r w:rsidRPr="00F515CE">
              <w:rPr>
                <w:noProof/>
                <w:webHidden/>
              </w:rPr>
              <w:tab/>
            </w:r>
            <w:r w:rsidRPr="00F515CE">
              <w:rPr>
                <w:noProof/>
                <w:webHidden/>
              </w:rPr>
              <w:fldChar w:fldCharType="begin"/>
            </w:r>
            <w:r w:rsidRPr="00F515CE">
              <w:rPr>
                <w:noProof/>
                <w:webHidden/>
              </w:rPr>
              <w:instrText xml:space="preserve"> PAGEREF _Toc49329906 \h </w:instrText>
            </w:r>
            <w:r w:rsidRPr="00F515CE">
              <w:rPr>
                <w:noProof/>
                <w:webHidden/>
              </w:rPr>
            </w:r>
            <w:r w:rsidRPr="00F515CE">
              <w:rPr>
                <w:noProof/>
                <w:webHidden/>
              </w:rPr>
              <w:fldChar w:fldCharType="separate"/>
            </w:r>
            <w:r w:rsidR="00D14EA9">
              <w:rPr>
                <w:noProof/>
                <w:webHidden/>
              </w:rPr>
              <w:t>6</w:t>
            </w:r>
            <w:r w:rsidRPr="00F515CE">
              <w:rPr>
                <w:noProof/>
                <w:webHidden/>
              </w:rPr>
              <w:fldChar w:fldCharType="end"/>
            </w:r>
          </w:hyperlink>
        </w:p>
        <w:p w14:paraId="262A577C" w14:textId="4D362D94" w:rsidR="00FC676A" w:rsidRDefault="00FC676A">
          <w:r>
            <w:rPr>
              <w:b/>
              <w:bCs/>
              <w:noProof/>
            </w:rPr>
            <w:fldChar w:fldCharType="end"/>
          </w:r>
        </w:p>
      </w:sdtContent>
    </w:sdt>
    <w:p w14:paraId="2019F70D" w14:textId="77777777" w:rsidR="00FC676A" w:rsidRDefault="00FC676A">
      <w:pPr>
        <w:rPr>
          <w:rFonts w:asciiTheme="majorHAnsi" w:eastAsiaTheme="majorEastAsia" w:hAnsiTheme="majorHAnsi" w:cstheme="majorBidi"/>
          <w:color w:val="2E74B5" w:themeColor="accent1" w:themeShade="BF"/>
          <w:sz w:val="32"/>
          <w:szCs w:val="32"/>
        </w:rPr>
      </w:pPr>
      <w:r>
        <w:br w:type="page"/>
      </w:r>
    </w:p>
    <w:p w14:paraId="4670F86E" w14:textId="58F5B2E1" w:rsidR="00A92182" w:rsidRPr="00BD4454" w:rsidRDefault="00D515B8" w:rsidP="00BD4454">
      <w:pPr>
        <w:pStyle w:val="Heading1"/>
        <w:spacing w:after="120"/>
        <w:contextualSpacing/>
        <w:rPr>
          <w:b/>
          <w:bCs/>
          <w:color w:val="auto"/>
        </w:rPr>
      </w:pPr>
      <w:bookmarkStart w:id="1" w:name="_Toc49329889"/>
      <w:r w:rsidRPr="00BD4454">
        <w:rPr>
          <w:b/>
          <w:bCs/>
          <w:color w:val="auto"/>
        </w:rPr>
        <w:lastRenderedPageBreak/>
        <w:t>T</w:t>
      </w:r>
      <w:r w:rsidR="00A92182" w:rsidRPr="00BD4454">
        <w:rPr>
          <w:b/>
          <w:bCs/>
          <w:color w:val="auto"/>
        </w:rPr>
        <w:t>he Vessel Seasonal Pest Scheme (VSPS)</w:t>
      </w:r>
      <w:bookmarkEnd w:id="1"/>
    </w:p>
    <w:p w14:paraId="76F7658E" w14:textId="4DCE970C" w:rsidR="00A92182" w:rsidRPr="00D858E1" w:rsidRDefault="00A92182" w:rsidP="00A92182">
      <w:pPr>
        <w:spacing w:before="100" w:beforeAutospacing="1" w:after="100" w:afterAutospacing="1" w:line="240" w:lineRule="auto"/>
        <w:rPr>
          <w:rFonts w:eastAsia="Times New Roman" w:cstheme="minorHAnsi"/>
          <w:color w:val="000000"/>
          <w:lang w:val="en" w:eastAsia="en-AU"/>
        </w:rPr>
      </w:pPr>
      <w:r w:rsidRPr="00D858E1">
        <w:rPr>
          <w:rFonts w:eastAsia="Times New Roman" w:cstheme="minorHAnsi"/>
          <w:color w:val="000000"/>
          <w:lang w:val="en" w:eastAsia="en-AU"/>
        </w:rPr>
        <w:t xml:space="preserve">The VSPS offers a </w:t>
      </w:r>
      <w:r w:rsidR="009D5042">
        <w:rPr>
          <w:rFonts w:eastAsia="Times New Roman" w:cstheme="minorHAnsi"/>
          <w:color w:val="000000"/>
          <w:lang w:val="en" w:eastAsia="en-AU"/>
        </w:rPr>
        <w:t>specific</w:t>
      </w:r>
      <w:r w:rsidRPr="00D858E1">
        <w:rPr>
          <w:rFonts w:eastAsia="Times New Roman" w:cstheme="minorHAnsi"/>
          <w:color w:val="000000"/>
          <w:lang w:val="en" w:eastAsia="en-AU"/>
        </w:rPr>
        <w:t xml:space="preserve"> response for </w:t>
      </w:r>
      <w:r>
        <w:rPr>
          <w:rFonts w:eastAsia="Times New Roman" w:cstheme="minorHAnsi"/>
          <w:color w:val="000000"/>
          <w:lang w:val="en" w:eastAsia="en-AU"/>
        </w:rPr>
        <w:t>Roll on Roll off (</w:t>
      </w:r>
      <w:proofErr w:type="spellStart"/>
      <w:r w:rsidRPr="00D858E1">
        <w:rPr>
          <w:rFonts w:eastAsia="Times New Roman" w:cstheme="minorHAnsi"/>
          <w:color w:val="000000"/>
          <w:lang w:val="en" w:eastAsia="en-AU"/>
        </w:rPr>
        <w:t>RoRo</w:t>
      </w:r>
      <w:proofErr w:type="spellEnd"/>
      <w:r>
        <w:rPr>
          <w:rFonts w:eastAsia="Times New Roman" w:cstheme="minorHAnsi"/>
          <w:color w:val="000000"/>
          <w:lang w:val="en" w:eastAsia="en-AU"/>
        </w:rPr>
        <w:t>)</w:t>
      </w:r>
      <w:r w:rsidRPr="00D858E1">
        <w:rPr>
          <w:rFonts w:eastAsia="Times New Roman" w:cstheme="minorHAnsi"/>
          <w:color w:val="000000"/>
          <w:lang w:val="en" w:eastAsia="en-AU"/>
        </w:rPr>
        <w:t xml:space="preserve"> vessels to consider risk points</w:t>
      </w:r>
      <w:r>
        <w:rPr>
          <w:rFonts w:eastAsia="Times New Roman" w:cstheme="minorHAnsi"/>
          <w:color w:val="000000"/>
          <w:lang w:val="en" w:eastAsia="en-AU"/>
        </w:rPr>
        <w:t>,</w:t>
      </w:r>
      <w:r w:rsidRPr="00D858E1">
        <w:rPr>
          <w:rFonts w:eastAsia="Times New Roman" w:cstheme="minorHAnsi"/>
          <w:color w:val="000000"/>
          <w:lang w:val="en" w:eastAsia="en-AU"/>
        </w:rPr>
        <w:t xml:space="preserve"> demonstrate continued compliance with eligibility criteria and assist with </w:t>
      </w:r>
      <w:r>
        <w:rPr>
          <w:rFonts w:eastAsia="Times New Roman" w:cstheme="minorHAnsi"/>
          <w:color w:val="000000"/>
          <w:lang w:val="en" w:eastAsia="en-AU"/>
        </w:rPr>
        <w:t xml:space="preserve">seasonal pest </w:t>
      </w:r>
      <w:r w:rsidRPr="00D858E1">
        <w:rPr>
          <w:rFonts w:eastAsia="Times New Roman" w:cstheme="minorHAnsi"/>
          <w:color w:val="000000"/>
          <w:lang w:val="en" w:eastAsia="en-AU"/>
        </w:rPr>
        <w:t>risk measures over the course of</w:t>
      </w:r>
      <w:r>
        <w:rPr>
          <w:rFonts w:eastAsia="Times New Roman" w:cstheme="minorHAnsi"/>
          <w:color w:val="000000"/>
          <w:lang w:val="en" w:eastAsia="en-AU"/>
        </w:rPr>
        <w:t xml:space="preserve"> the voyage which includes</w:t>
      </w:r>
      <w:r w:rsidRPr="00D858E1">
        <w:rPr>
          <w:rFonts w:eastAsia="Times New Roman" w:cstheme="minorHAnsi"/>
          <w:color w:val="000000"/>
          <w:lang w:val="en" w:eastAsia="en-AU"/>
        </w:rPr>
        <w:t>:</w:t>
      </w:r>
    </w:p>
    <w:p w14:paraId="0BFFF160" w14:textId="77777777" w:rsidR="00A92182" w:rsidRPr="00D858E1" w:rsidRDefault="00A92182" w:rsidP="00A92182">
      <w:pPr>
        <w:pStyle w:val="Default"/>
        <w:numPr>
          <w:ilvl w:val="0"/>
          <w:numId w:val="12"/>
        </w:numPr>
        <w:rPr>
          <w:rFonts w:asciiTheme="minorHAnsi" w:hAnsiTheme="minorHAnsi" w:cstheme="minorHAnsi"/>
          <w:sz w:val="22"/>
          <w:szCs w:val="22"/>
        </w:rPr>
      </w:pPr>
      <w:r w:rsidRPr="00D858E1">
        <w:rPr>
          <w:rFonts w:asciiTheme="minorHAnsi" w:hAnsiTheme="minorHAnsi" w:cstheme="minorHAnsi"/>
          <w:sz w:val="22"/>
          <w:szCs w:val="22"/>
        </w:rPr>
        <w:t>Prior to loading</w:t>
      </w:r>
    </w:p>
    <w:p w14:paraId="74DB9BDB" w14:textId="77777777" w:rsidR="00A92182" w:rsidRPr="00D858E1" w:rsidRDefault="00A92182" w:rsidP="00A92182">
      <w:pPr>
        <w:pStyle w:val="Default"/>
        <w:numPr>
          <w:ilvl w:val="0"/>
          <w:numId w:val="12"/>
        </w:numPr>
        <w:rPr>
          <w:rFonts w:asciiTheme="minorHAnsi" w:hAnsiTheme="minorHAnsi" w:cstheme="minorHAnsi"/>
          <w:sz w:val="22"/>
          <w:szCs w:val="22"/>
        </w:rPr>
      </w:pPr>
      <w:r w:rsidRPr="00D858E1">
        <w:rPr>
          <w:rFonts w:asciiTheme="minorHAnsi" w:hAnsiTheme="minorHAnsi" w:cstheme="minorHAnsi"/>
          <w:sz w:val="22"/>
          <w:szCs w:val="22"/>
        </w:rPr>
        <w:t xml:space="preserve">Transit </w:t>
      </w:r>
    </w:p>
    <w:p w14:paraId="27F7124D" w14:textId="77777777" w:rsidR="00A92182" w:rsidRPr="00D858E1" w:rsidRDefault="00A92182" w:rsidP="00A92182">
      <w:pPr>
        <w:pStyle w:val="Default"/>
        <w:numPr>
          <w:ilvl w:val="0"/>
          <w:numId w:val="12"/>
        </w:numPr>
        <w:rPr>
          <w:rFonts w:asciiTheme="minorHAnsi" w:hAnsiTheme="minorHAnsi" w:cstheme="minorHAnsi"/>
          <w:sz w:val="22"/>
          <w:szCs w:val="22"/>
        </w:rPr>
      </w:pPr>
      <w:r w:rsidRPr="00D858E1">
        <w:rPr>
          <w:rFonts w:asciiTheme="minorHAnsi" w:hAnsiTheme="minorHAnsi" w:cstheme="minorHAnsi"/>
          <w:sz w:val="22"/>
          <w:szCs w:val="22"/>
        </w:rPr>
        <w:t>Anchorage</w:t>
      </w:r>
    </w:p>
    <w:p w14:paraId="4C85E39F" w14:textId="77777777" w:rsidR="00A92182" w:rsidRPr="00D858E1" w:rsidRDefault="00A92182" w:rsidP="00A92182">
      <w:pPr>
        <w:pStyle w:val="Default"/>
        <w:numPr>
          <w:ilvl w:val="0"/>
          <w:numId w:val="12"/>
        </w:numPr>
        <w:rPr>
          <w:rFonts w:asciiTheme="minorHAnsi" w:hAnsiTheme="minorHAnsi" w:cstheme="minorHAnsi"/>
          <w:sz w:val="22"/>
          <w:szCs w:val="22"/>
        </w:rPr>
      </w:pPr>
      <w:r w:rsidRPr="00D858E1">
        <w:rPr>
          <w:rFonts w:asciiTheme="minorHAnsi" w:hAnsiTheme="minorHAnsi" w:cstheme="minorHAnsi"/>
          <w:sz w:val="22"/>
          <w:szCs w:val="22"/>
        </w:rPr>
        <w:t>Berth</w:t>
      </w:r>
    </w:p>
    <w:p w14:paraId="477A27D3" w14:textId="77777777" w:rsidR="00A92182" w:rsidRPr="00D858E1" w:rsidRDefault="00A92182" w:rsidP="00A92182">
      <w:pPr>
        <w:pStyle w:val="Default"/>
        <w:numPr>
          <w:ilvl w:val="0"/>
          <w:numId w:val="12"/>
        </w:numPr>
        <w:rPr>
          <w:rFonts w:asciiTheme="minorHAnsi" w:hAnsiTheme="minorHAnsi" w:cstheme="minorHAnsi"/>
          <w:sz w:val="22"/>
          <w:szCs w:val="22"/>
        </w:rPr>
      </w:pPr>
      <w:r w:rsidRPr="00D858E1">
        <w:rPr>
          <w:rFonts w:asciiTheme="minorHAnsi" w:hAnsiTheme="minorHAnsi" w:cstheme="minorHAnsi"/>
          <w:sz w:val="22"/>
          <w:szCs w:val="22"/>
        </w:rPr>
        <w:t>Onshore</w:t>
      </w:r>
    </w:p>
    <w:p w14:paraId="3456940F" w14:textId="77777777" w:rsidR="00A92182" w:rsidRPr="00D858E1" w:rsidRDefault="00A92182" w:rsidP="00A92182">
      <w:pPr>
        <w:pStyle w:val="Default"/>
        <w:numPr>
          <w:ilvl w:val="0"/>
          <w:numId w:val="12"/>
        </w:numPr>
        <w:rPr>
          <w:rFonts w:asciiTheme="minorHAnsi" w:hAnsiTheme="minorHAnsi" w:cstheme="minorHAnsi"/>
          <w:sz w:val="22"/>
          <w:szCs w:val="22"/>
        </w:rPr>
      </w:pPr>
      <w:r w:rsidRPr="00D858E1">
        <w:rPr>
          <w:rFonts w:asciiTheme="minorHAnsi" w:hAnsiTheme="minorHAnsi" w:cstheme="minorHAnsi"/>
          <w:sz w:val="22"/>
          <w:szCs w:val="22"/>
        </w:rPr>
        <w:t>Biosecurity inspection</w:t>
      </w:r>
    </w:p>
    <w:p w14:paraId="787AC515" w14:textId="77777777" w:rsidR="00A92182" w:rsidRDefault="00A92182" w:rsidP="00A92182">
      <w:pPr>
        <w:pStyle w:val="Default"/>
        <w:numPr>
          <w:ilvl w:val="0"/>
          <w:numId w:val="12"/>
        </w:numPr>
        <w:rPr>
          <w:rFonts w:cstheme="minorHAnsi"/>
        </w:rPr>
      </w:pPr>
      <w:r w:rsidRPr="00D858E1">
        <w:rPr>
          <w:rFonts w:asciiTheme="minorHAnsi" w:hAnsiTheme="minorHAnsi" w:cstheme="minorHAnsi"/>
          <w:sz w:val="22"/>
          <w:szCs w:val="22"/>
        </w:rPr>
        <w:t>Unloading of cargo.</w:t>
      </w:r>
    </w:p>
    <w:p w14:paraId="18E7BB54" w14:textId="77777777" w:rsidR="00A92182" w:rsidRDefault="00A92182" w:rsidP="00A92182">
      <w:pPr>
        <w:pStyle w:val="Default"/>
        <w:rPr>
          <w:rFonts w:cstheme="minorHAnsi"/>
        </w:rPr>
      </w:pPr>
    </w:p>
    <w:p w14:paraId="0D0A535F" w14:textId="77777777" w:rsidR="00A92182" w:rsidRPr="00D858E1" w:rsidRDefault="00A92182" w:rsidP="00A92182">
      <w:pPr>
        <w:pStyle w:val="Default"/>
        <w:rPr>
          <w:rFonts w:asciiTheme="minorHAnsi" w:hAnsiTheme="minorHAnsi" w:cstheme="minorHAnsi"/>
          <w:sz w:val="22"/>
          <w:szCs w:val="22"/>
        </w:rPr>
      </w:pPr>
      <w:r w:rsidRPr="00D858E1">
        <w:rPr>
          <w:rFonts w:asciiTheme="minorHAnsi" w:eastAsia="Times New Roman" w:hAnsiTheme="minorHAnsi" w:cstheme="minorHAnsi"/>
          <w:sz w:val="22"/>
          <w:szCs w:val="22"/>
          <w:lang w:val="en" w:eastAsia="en-AU"/>
        </w:rPr>
        <w:t xml:space="preserve">To qualify for the VSPS, a vessel operator (shipping line) must submit a biosecurity risk plan to the department for assessment and agreement. </w:t>
      </w:r>
    </w:p>
    <w:p w14:paraId="6C274C32" w14:textId="45CFE87A" w:rsidR="00DD489D" w:rsidRPr="00BD4454" w:rsidRDefault="00DD489D" w:rsidP="00BD4454">
      <w:pPr>
        <w:pStyle w:val="Heading1"/>
        <w:spacing w:after="120"/>
        <w:contextualSpacing/>
        <w:rPr>
          <w:b/>
          <w:bCs/>
          <w:color w:val="auto"/>
        </w:rPr>
      </w:pPr>
      <w:bookmarkStart w:id="2" w:name="_Toc49329890"/>
      <w:r w:rsidRPr="00BD4454">
        <w:rPr>
          <w:b/>
          <w:bCs/>
          <w:color w:val="auto"/>
        </w:rPr>
        <w:t>What to write in the plan?</w:t>
      </w:r>
      <w:bookmarkEnd w:id="2"/>
    </w:p>
    <w:p w14:paraId="4D8E5E52" w14:textId="79753DF5" w:rsidR="00081464" w:rsidRPr="00D858E1" w:rsidRDefault="00081464" w:rsidP="00D858E1">
      <w:pPr>
        <w:spacing w:before="100" w:beforeAutospacing="1" w:after="100" w:afterAutospacing="1" w:line="240" w:lineRule="auto"/>
        <w:rPr>
          <w:rFonts w:eastAsia="Times New Roman" w:cstheme="minorHAnsi"/>
          <w:color w:val="000000"/>
          <w:lang w:val="en" w:eastAsia="en-AU"/>
        </w:rPr>
      </w:pPr>
      <w:r w:rsidRPr="00D858E1">
        <w:rPr>
          <w:rFonts w:eastAsia="Times New Roman" w:cstheme="minorHAnsi"/>
          <w:bCs/>
          <w:color w:val="000000"/>
          <w:lang w:val="en" w:eastAsia="en-AU"/>
        </w:rPr>
        <w:t>Th</w:t>
      </w:r>
      <w:r w:rsidR="007A7ECF" w:rsidRPr="00D858E1">
        <w:rPr>
          <w:rFonts w:eastAsia="Times New Roman" w:cstheme="minorHAnsi"/>
          <w:bCs/>
          <w:color w:val="000000"/>
          <w:lang w:val="en" w:eastAsia="en-AU"/>
        </w:rPr>
        <w:t>e</w:t>
      </w:r>
      <w:r w:rsidRPr="00D858E1">
        <w:rPr>
          <w:rFonts w:eastAsia="Times New Roman" w:cstheme="minorHAnsi"/>
          <w:bCs/>
          <w:color w:val="000000"/>
          <w:lang w:val="en" w:eastAsia="en-AU"/>
        </w:rPr>
        <w:t xml:space="preserve"> </w:t>
      </w:r>
      <w:r w:rsidR="007A7ECF" w:rsidRPr="00D858E1">
        <w:rPr>
          <w:rFonts w:eastAsia="Times New Roman" w:cstheme="minorHAnsi"/>
          <w:bCs/>
          <w:color w:val="000000"/>
          <w:lang w:val="en" w:eastAsia="en-AU"/>
        </w:rPr>
        <w:t xml:space="preserve">VSPS </w:t>
      </w:r>
      <w:r w:rsidRPr="00D858E1">
        <w:rPr>
          <w:rFonts w:eastAsia="Times New Roman" w:cstheme="minorHAnsi"/>
          <w:bCs/>
          <w:color w:val="000000"/>
          <w:lang w:val="en" w:eastAsia="en-AU"/>
        </w:rPr>
        <w:t>Biosecurity Risk Plan must identify:</w:t>
      </w:r>
    </w:p>
    <w:p w14:paraId="69C54C2C" w14:textId="62B71D5C" w:rsidR="00081464" w:rsidRPr="00D858E1" w:rsidRDefault="00A92182"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V</w:t>
      </w:r>
      <w:r w:rsidR="00081464" w:rsidRPr="00D858E1">
        <w:rPr>
          <w:rFonts w:eastAsia="Times New Roman" w:cstheme="minorHAnsi"/>
          <w:color w:val="000000"/>
          <w:lang w:val="en" w:eastAsia="en-AU"/>
        </w:rPr>
        <w:t>essels to be included and their key responsible parties</w:t>
      </w:r>
      <w:r>
        <w:rPr>
          <w:rFonts w:eastAsia="Times New Roman" w:cstheme="minorHAnsi"/>
          <w:color w:val="000000"/>
          <w:lang w:val="en" w:eastAsia="en-AU"/>
        </w:rPr>
        <w:t>.</w:t>
      </w:r>
    </w:p>
    <w:p w14:paraId="510832C3" w14:textId="56D5085C" w:rsidR="00081464" w:rsidRPr="00D858E1" w:rsidRDefault="00A92182"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A</w:t>
      </w:r>
      <w:r w:rsidR="00081464" w:rsidRPr="00D858E1">
        <w:rPr>
          <w:rFonts w:eastAsia="Times New Roman" w:cstheme="minorHAnsi"/>
          <w:color w:val="000000"/>
          <w:lang w:val="en" w:eastAsia="en-AU"/>
        </w:rPr>
        <w:t xml:space="preserve">ll participating vessels that must undertake cleaning prior to loading, on board and commencement of each separate voyage to Australia to </w:t>
      </w:r>
      <w:r w:rsidRPr="00D858E1">
        <w:rPr>
          <w:rFonts w:eastAsia="Times New Roman" w:cstheme="minorHAnsi"/>
          <w:color w:val="000000"/>
          <w:lang w:val="en" w:eastAsia="en-AU"/>
        </w:rPr>
        <w:t>minimi</w:t>
      </w:r>
      <w:r>
        <w:rPr>
          <w:rFonts w:eastAsia="Times New Roman" w:cstheme="minorHAnsi"/>
          <w:color w:val="000000"/>
          <w:lang w:val="en" w:eastAsia="en-AU"/>
        </w:rPr>
        <w:t>s</w:t>
      </w:r>
      <w:r w:rsidRPr="00D858E1">
        <w:rPr>
          <w:rFonts w:eastAsia="Times New Roman" w:cstheme="minorHAnsi"/>
          <w:color w:val="000000"/>
          <w:lang w:val="en" w:eastAsia="en-AU"/>
        </w:rPr>
        <w:t>e</w:t>
      </w:r>
      <w:r w:rsidR="00081464" w:rsidRPr="00D858E1">
        <w:rPr>
          <w:rFonts w:eastAsia="Times New Roman" w:cstheme="minorHAnsi"/>
          <w:color w:val="000000"/>
          <w:lang w:val="en" w:eastAsia="en-AU"/>
        </w:rPr>
        <w:t xml:space="preserve"> contamination/infestation</w:t>
      </w:r>
      <w:r>
        <w:rPr>
          <w:rFonts w:eastAsia="Times New Roman" w:cstheme="minorHAnsi"/>
          <w:color w:val="000000"/>
          <w:lang w:val="en" w:eastAsia="en-AU"/>
        </w:rPr>
        <w:t>.</w:t>
      </w:r>
    </w:p>
    <w:p w14:paraId="42904991" w14:textId="0335C5A4" w:rsidR="00081464" w:rsidRPr="00D858E1" w:rsidRDefault="00A92182"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A</w:t>
      </w:r>
      <w:r w:rsidR="00081464" w:rsidRPr="00D858E1">
        <w:rPr>
          <w:rFonts w:eastAsia="Times New Roman" w:cstheme="minorHAnsi"/>
          <w:color w:val="000000"/>
          <w:lang w:val="en" w:eastAsia="en-AU"/>
        </w:rPr>
        <w:t>ll participating vessels to undertake on route daily self-inspection</w:t>
      </w:r>
      <w:r w:rsidR="005B41AB">
        <w:rPr>
          <w:rFonts w:eastAsia="Times New Roman" w:cstheme="minorHAnsi"/>
          <w:color w:val="000000"/>
          <w:lang w:val="en" w:eastAsia="en-AU"/>
        </w:rPr>
        <w:t>.</w:t>
      </w:r>
    </w:p>
    <w:p w14:paraId="34631AA4" w14:textId="71D0EFFB" w:rsidR="00081464" w:rsidRPr="00D858E1" w:rsidRDefault="005B41AB"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O</w:t>
      </w:r>
      <w:r w:rsidR="00081464" w:rsidRPr="00D858E1">
        <w:rPr>
          <w:rFonts w:eastAsia="Times New Roman" w:cstheme="minorHAnsi"/>
          <w:color w:val="000000"/>
          <w:lang w:val="en" w:eastAsia="en-AU"/>
        </w:rPr>
        <w:t>ther measures that will be undertaken to reduce the likelihood of onboard cross-contamination and to detect any infestations, for example</w:t>
      </w:r>
      <w:r>
        <w:rPr>
          <w:rFonts w:eastAsia="Times New Roman" w:cstheme="minorHAnsi"/>
          <w:color w:val="000000"/>
          <w:lang w:val="en" w:eastAsia="en-AU"/>
        </w:rPr>
        <w:t>:</w:t>
      </w:r>
    </w:p>
    <w:p w14:paraId="5901CCAF" w14:textId="05BEDC3E" w:rsidR="00081464" w:rsidRPr="00D858E1" w:rsidRDefault="005B41AB" w:rsidP="00CA5392">
      <w:pPr>
        <w:numPr>
          <w:ilvl w:val="1"/>
          <w:numId w:val="11"/>
        </w:numPr>
        <w:spacing w:before="120" w:after="120" w:line="240" w:lineRule="auto"/>
        <w:ind w:hanging="357"/>
        <w:rPr>
          <w:rFonts w:eastAsia="Times New Roman" w:cstheme="minorHAnsi"/>
          <w:color w:val="000000"/>
          <w:lang w:val="en" w:eastAsia="en-AU"/>
        </w:rPr>
      </w:pPr>
      <w:proofErr w:type="spellStart"/>
      <w:r>
        <w:rPr>
          <w:rFonts w:eastAsia="Times New Roman" w:cstheme="minorHAnsi"/>
          <w:color w:val="000000"/>
          <w:lang w:val="en" w:eastAsia="en-AU"/>
        </w:rPr>
        <w:t>e</w:t>
      </w:r>
      <w:r w:rsidR="00081464" w:rsidRPr="00D858E1">
        <w:rPr>
          <w:rFonts w:eastAsia="Times New Roman" w:cstheme="minorHAnsi"/>
          <w:color w:val="000000"/>
          <w:lang w:val="en" w:eastAsia="en-AU"/>
        </w:rPr>
        <w:t>n</w:t>
      </w:r>
      <w:proofErr w:type="spellEnd"/>
      <w:r>
        <w:rPr>
          <w:rFonts w:eastAsia="Times New Roman" w:cstheme="minorHAnsi"/>
          <w:color w:val="000000"/>
          <w:lang w:val="en" w:eastAsia="en-AU"/>
        </w:rPr>
        <w:t>-</w:t>
      </w:r>
      <w:r w:rsidR="00081464" w:rsidRPr="00D858E1">
        <w:rPr>
          <w:rFonts w:eastAsia="Times New Roman" w:cstheme="minorHAnsi"/>
          <w:color w:val="000000"/>
          <w:lang w:val="en" w:eastAsia="en-AU"/>
        </w:rPr>
        <w:t xml:space="preserve">route trapping </w:t>
      </w:r>
      <w:r w:rsidR="00CA5392">
        <w:rPr>
          <w:rFonts w:eastAsia="Times New Roman" w:cstheme="minorHAnsi"/>
          <w:color w:val="000000"/>
          <w:lang w:val="en" w:eastAsia="en-AU"/>
        </w:rPr>
        <w:t>and/or netting</w:t>
      </w:r>
    </w:p>
    <w:p w14:paraId="35163DE0" w14:textId="48151440" w:rsidR="00081464" w:rsidRPr="00D858E1" w:rsidRDefault="005B41AB" w:rsidP="00CA5392">
      <w:pPr>
        <w:numPr>
          <w:ilvl w:val="1"/>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a</w:t>
      </w:r>
      <w:r w:rsidR="00081464" w:rsidRPr="00D858E1">
        <w:rPr>
          <w:rFonts w:eastAsia="Times New Roman" w:cstheme="minorHAnsi"/>
          <w:color w:val="000000"/>
          <w:lang w:val="en" w:eastAsia="en-AU"/>
        </w:rPr>
        <w:t>ctivities undertaken prior to loading to minimise contamination (e.g. treatment of all cargo by a BMSB approved method)</w:t>
      </w:r>
    </w:p>
    <w:p w14:paraId="31508E39" w14:textId="1E1E1F4D" w:rsidR="00081464" w:rsidRPr="00D858E1" w:rsidRDefault="005B41AB" w:rsidP="00CA5392">
      <w:pPr>
        <w:numPr>
          <w:ilvl w:val="1"/>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s</w:t>
      </w:r>
      <w:r w:rsidR="00081464" w:rsidRPr="00D858E1">
        <w:rPr>
          <w:rFonts w:eastAsia="Times New Roman" w:cstheme="minorHAnsi"/>
          <w:color w:val="000000"/>
          <w:lang w:val="en" w:eastAsia="en-AU"/>
        </w:rPr>
        <w:t>egregation of cargo and/or decks, treatment of vessel by an approved BMSB method after loading</w:t>
      </w:r>
    </w:p>
    <w:p w14:paraId="7A6CDDFF" w14:textId="37BC1784" w:rsidR="00081464" w:rsidRPr="00D858E1" w:rsidRDefault="00081464" w:rsidP="00CA5392">
      <w:pPr>
        <w:numPr>
          <w:ilvl w:val="1"/>
          <w:numId w:val="11"/>
        </w:numPr>
        <w:spacing w:before="120" w:after="120" w:line="240" w:lineRule="auto"/>
        <w:ind w:hanging="357"/>
        <w:rPr>
          <w:rFonts w:eastAsia="Times New Roman" w:cstheme="minorHAnsi"/>
          <w:color w:val="000000"/>
          <w:lang w:val="en" w:eastAsia="en-AU"/>
        </w:rPr>
      </w:pPr>
      <w:proofErr w:type="spellStart"/>
      <w:proofErr w:type="gramStart"/>
      <w:r w:rsidRPr="00D858E1">
        <w:rPr>
          <w:rFonts w:eastAsia="Times New Roman" w:cstheme="minorHAnsi"/>
          <w:color w:val="000000"/>
          <w:lang w:val="en" w:eastAsia="en-AU"/>
        </w:rPr>
        <w:t>en</w:t>
      </w:r>
      <w:proofErr w:type="spellEnd"/>
      <w:r w:rsidR="005B41AB">
        <w:rPr>
          <w:rFonts w:eastAsia="Times New Roman" w:cstheme="minorHAnsi"/>
          <w:color w:val="000000"/>
          <w:lang w:val="en" w:eastAsia="en-AU"/>
        </w:rPr>
        <w:t>-</w:t>
      </w:r>
      <w:r w:rsidRPr="00D858E1">
        <w:rPr>
          <w:rFonts w:eastAsia="Times New Roman" w:cstheme="minorHAnsi"/>
          <w:color w:val="000000"/>
          <w:lang w:val="en" w:eastAsia="en-AU"/>
        </w:rPr>
        <w:t>route</w:t>
      </w:r>
      <w:proofErr w:type="gramEnd"/>
      <w:r w:rsidRPr="00D858E1">
        <w:rPr>
          <w:rFonts w:eastAsia="Times New Roman" w:cstheme="minorHAnsi"/>
          <w:color w:val="000000"/>
          <w:lang w:val="en" w:eastAsia="en-AU"/>
        </w:rPr>
        <w:t xml:space="preserve"> fogging with a residual fumigant.</w:t>
      </w:r>
    </w:p>
    <w:p w14:paraId="76070886" w14:textId="1044B18D" w:rsidR="00081464" w:rsidRPr="00D858E1" w:rsidRDefault="005B41AB"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O</w:t>
      </w:r>
      <w:r w:rsidR="00081464" w:rsidRPr="00D858E1">
        <w:rPr>
          <w:rFonts w:eastAsia="Times New Roman" w:cstheme="minorHAnsi"/>
          <w:color w:val="000000"/>
          <w:lang w:val="en" w:eastAsia="en-AU"/>
        </w:rPr>
        <w:t>utlines the evidence that can and will be provided to the department on request</w:t>
      </w:r>
      <w:r>
        <w:rPr>
          <w:rFonts w:eastAsia="Times New Roman" w:cstheme="minorHAnsi"/>
          <w:color w:val="000000"/>
          <w:lang w:val="en" w:eastAsia="en-AU"/>
        </w:rPr>
        <w:t>.</w:t>
      </w:r>
    </w:p>
    <w:p w14:paraId="06DF02F4" w14:textId="1AB97090" w:rsidR="00081464" w:rsidRPr="00D858E1" w:rsidRDefault="005B41AB"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M</w:t>
      </w:r>
      <w:r w:rsidR="00081464" w:rsidRPr="00D858E1">
        <w:rPr>
          <w:rFonts w:eastAsia="Times New Roman" w:cstheme="minorHAnsi"/>
          <w:color w:val="000000"/>
          <w:lang w:val="en" w:eastAsia="en-AU"/>
        </w:rPr>
        <w:t>easures to be undertaken</w:t>
      </w:r>
      <w:r>
        <w:rPr>
          <w:rFonts w:eastAsia="Times New Roman" w:cstheme="minorHAnsi"/>
          <w:color w:val="000000"/>
          <w:lang w:val="en" w:eastAsia="en-AU"/>
        </w:rPr>
        <w:t xml:space="preserve"> </w:t>
      </w:r>
      <w:r w:rsidR="00081464" w:rsidRPr="00D858E1">
        <w:rPr>
          <w:rFonts w:eastAsia="Times New Roman" w:cstheme="minorHAnsi"/>
          <w:color w:val="000000"/>
          <w:lang w:val="en" w:eastAsia="en-AU"/>
        </w:rPr>
        <w:t>at anchorage to disrupt and treat any known infestations</w:t>
      </w:r>
      <w:r>
        <w:rPr>
          <w:rFonts w:eastAsia="Times New Roman" w:cstheme="minorHAnsi"/>
          <w:color w:val="000000"/>
          <w:lang w:val="en" w:eastAsia="en-AU"/>
        </w:rPr>
        <w:t>.</w:t>
      </w:r>
    </w:p>
    <w:p w14:paraId="3481114D" w14:textId="6A49744B" w:rsidR="00081464" w:rsidRPr="00D858E1" w:rsidRDefault="005B41AB"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M</w:t>
      </w:r>
      <w:r w:rsidR="00081464" w:rsidRPr="00D858E1">
        <w:rPr>
          <w:rFonts w:eastAsia="Times New Roman" w:cstheme="minorHAnsi"/>
          <w:color w:val="000000"/>
          <w:lang w:val="en" w:eastAsia="en-AU"/>
        </w:rPr>
        <w:t>easures to be undertaken at berth to detect, monitor and contain any infestations</w:t>
      </w:r>
      <w:r>
        <w:rPr>
          <w:rFonts w:eastAsia="Times New Roman" w:cstheme="minorHAnsi"/>
          <w:color w:val="000000"/>
          <w:lang w:val="en" w:eastAsia="en-AU"/>
        </w:rPr>
        <w:t>.</w:t>
      </w:r>
    </w:p>
    <w:p w14:paraId="56817576" w14:textId="17C3BC3A" w:rsidR="00081464" w:rsidRPr="00D858E1" w:rsidRDefault="005B41AB"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M</w:t>
      </w:r>
      <w:r w:rsidR="00081464" w:rsidRPr="00D858E1">
        <w:rPr>
          <w:rFonts w:eastAsia="Times New Roman" w:cstheme="minorHAnsi"/>
          <w:color w:val="000000"/>
          <w:lang w:val="en" w:eastAsia="en-AU"/>
        </w:rPr>
        <w:t xml:space="preserve">easures to be undertaken </w:t>
      </w:r>
      <w:r w:rsidRPr="00D858E1">
        <w:rPr>
          <w:rFonts w:eastAsia="Times New Roman" w:cstheme="minorHAnsi"/>
          <w:color w:val="000000"/>
          <w:lang w:val="en" w:eastAsia="en-AU"/>
        </w:rPr>
        <w:t>because of</w:t>
      </w:r>
      <w:r w:rsidR="00081464" w:rsidRPr="00D858E1">
        <w:rPr>
          <w:rFonts w:eastAsia="Times New Roman" w:cstheme="minorHAnsi"/>
          <w:color w:val="000000"/>
          <w:lang w:val="en" w:eastAsia="en-AU"/>
        </w:rPr>
        <w:t xml:space="preserve"> biosecurity inspection before cargo loading can begin</w:t>
      </w:r>
      <w:r>
        <w:rPr>
          <w:rFonts w:eastAsia="Times New Roman" w:cstheme="minorHAnsi"/>
          <w:color w:val="000000"/>
          <w:lang w:val="en" w:eastAsia="en-AU"/>
        </w:rPr>
        <w:t>.</w:t>
      </w:r>
    </w:p>
    <w:p w14:paraId="3F841C70" w14:textId="69A4022F" w:rsidR="00081464" w:rsidRPr="00D858E1" w:rsidRDefault="005B41AB"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M</w:t>
      </w:r>
      <w:r w:rsidR="00081464" w:rsidRPr="00D858E1">
        <w:rPr>
          <w:rFonts w:eastAsia="Times New Roman" w:cstheme="minorHAnsi"/>
          <w:color w:val="000000"/>
          <w:lang w:val="en" w:eastAsia="en-AU"/>
        </w:rPr>
        <w:t>easures to be undertaken onshore to manage any contaminated cargo at each anticipated port of arrival</w:t>
      </w:r>
      <w:r>
        <w:rPr>
          <w:rFonts w:eastAsia="Times New Roman" w:cstheme="minorHAnsi"/>
          <w:color w:val="000000"/>
          <w:lang w:val="en" w:eastAsia="en-AU"/>
        </w:rPr>
        <w:t>.</w:t>
      </w:r>
    </w:p>
    <w:p w14:paraId="0357E15D" w14:textId="659BB26D" w:rsidR="007A7ECF" w:rsidRPr="00D858E1" w:rsidRDefault="005B41AB"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O</w:t>
      </w:r>
      <w:r w:rsidR="007A7ECF" w:rsidRPr="00D858E1">
        <w:rPr>
          <w:rFonts w:eastAsia="Times New Roman" w:cstheme="minorHAnsi"/>
          <w:color w:val="000000"/>
          <w:lang w:val="en" w:eastAsia="en-AU"/>
        </w:rPr>
        <w:t>ther measures that will be undertaken to improve the biosecurity risk awareness of crew members</w:t>
      </w:r>
      <w:r>
        <w:rPr>
          <w:rFonts w:eastAsia="Times New Roman" w:cstheme="minorHAnsi"/>
          <w:color w:val="000000"/>
          <w:lang w:val="en" w:eastAsia="en-AU"/>
        </w:rPr>
        <w:t xml:space="preserve"> </w:t>
      </w:r>
      <w:r w:rsidR="007A7ECF" w:rsidRPr="00D858E1">
        <w:rPr>
          <w:rFonts w:eastAsia="Times New Roman" w:cstheme="minorHAnsi"/>
          <w:color w:val="000000"/>
          <w:lang w:val="en" w:eastAsia="en-AU"/>
        </w:rPr>
        <w:t>and their compliance with the agreed plan</w:t>
      </w:r>
      <w:r>
        <w:rPr>
          <w:rFonts w:eastAsia="Times New Roman" w:cstheme="minorHAnsi"/>
          <w:color w:val="000000"/>
          <w:lang w:val="en" w:eastAsia="en-AU"/>
        </w:rPr>
        <w:t>.</w:t>
      </w:r>
    </w:p>
    <w:p w14:paraId="4A43D618" w14:textId="60424B7F" w:rsidR="00081464" w:rsidRPr="00D858E1" w:rsidRDefault="005B41AB" w:rsidP="00CA5392">
      <w:pPr>
        <w:numPr>
          <w:ilvl w:val="0"/>
          <w:numId w:val="11"/>
        </w:numPr>
        <w:spacing w:before="120" w:after="120" w:line="240" w:lineRule="auto"/>
        <w:ind w:hanging="357"/>
        <w:rPr>
          <w:rFonts w:eastAsia="Times New Roman" w:cstheme="minorHAnsi"/>
          <w:color w:val="000000"/>
          <w:lang w:val="en" w:eastAsia="en-AU"/>
        </w:rPr>
      </w:pPr>
      <w:r>
        <w:rPr>
          <w:rFonts w:eastAsia="Times New Roman" w:cstheme="minorHAnsi"/>
          <w:color w:val="000000"/>
          <w:lang w:val="en" w:eastAsia="en-AU"/>
        </w:rPr>
        <w:t>E</w:t>
      </w:r>
      <w:r w:rsidR="00081464" w:rsidRPr="00D858E1">
        <w:rPr>
          <w:rFonts w:eastAsia="Times New Roman" w:cstheme="minorHAnsi"/>
          <w:color w:val="000000"/>
          <w:lang w:val="en" w:eastAsia="en-AU"/>
        </w:rPr>
        <w:t xml:space="preserve">vidence </w:t>
      </w:r>
      <w:r>
        <w:rPr>
          <w:rFonts w:eastAsia="Times New Roman" w:cstheme="minorHAnsi"/>
          <w:color w:val="000000"/>
          <w:lang w:val="en" w:eastAsia="en-AU"/>
        </w:rPr>
        <w:t>of these measures to</w:t>
      </w:r>
      <w:r w:rsidR="00081464" w:rsidRPr="00D858E1">
        <w:rPr>
          <w:rFonts w:eastAsia="Times New Roman" w:cstheme="minorHAnsi"/>
          <w:color w:val="000000"/>
          <w:lang w:val="en" w:eastAsia="en-AU"/>
        </w:rPr>
        <w:t xml:space="preserve"> be provided to the department on request.</w:t>
      </w:r>
    </w:p>
    <w:p w14:paraId="453BC87C" w14:textId="21871F21" w:rsidR="00D515B8" w:rsidRDefault="00D515B8" w:rsidP="00D515B8">
      <w:pPr>
        <w:pStyle w:val="Heading1"/>
        <w:spacing w:after="120"/>
        <w:rPr>
          <w:color w:val="auto"/>
        </w:rPr>
      </w:pPr>
    </w:p>
    <w:p w14:paraId="57C205E9" w14:textId="516F0782" w:rsidR="00D515B8" w:rsidRDefault="00D515B8" w:rsidP="00D515B8"/>
    <w:p w14:paraId="1D55F631" w14:textId="35D4F15A" w:rsidR="00DD489D" w:rsidRPr="00BD4454" w:rsidRDefault="00DD489D" w:rsidP="00BD4454">
      <w:pPr>
        <w:pStyle w:val="Heading1"/>
        <w:spacing w:after="120"/>
        <w:contextualSpacing/>
        <w:rPr>
          <w:b/>
          <w:bCs/>
          <w:color w:val="auto"/>
        </w:rPr>
      </w:pPr>
      <w:bookmarkStart w:id="3" w:name="_Toc49329891"/>
      <w:r w:rsidRPr="00BD4454">
        <w:rPr>
          <w:b/>
          <w:bCs/>
          <w:color w:val="auto"/>
        </w:rPr>
        <w:lastRenderedPageBreak/>
        <w:t>VSPS eligibility</w:t>
      </w:r>
      <w:bookmarkEnd w:id="3"/>
    </w:p>
    <w:p w14:paraId="07C99BE8" w14:textId="5AB9534F" w:rsidR="00477242" w:rsidRPr="00D858E1" w:rsidRDefault="00477242" w:rsidP="00BD4454">
      <w:pPr>
        <w:spacing w:before="100" w:beforeAutospacing="1" w:after="100" w:afterAutospacing="1" w:line="240" w:lineRule="auto"/>
        <w:rPr>
          <w:rFonts w:eastAsia="Times New Roman" w:cstheme="minorHAnsi"/>
          <w:color w:val="000000"/>
          <w:lang w:val="en" w:eastAsia="en-AU"/>
        </w:rPr>
      </w:pPr>
      <w:r w:rsidRPr="00D858E1">
        <w:rPr>
          <w:rFonts w:eastAsia="Times New Roman" w:cstheme="minorHAnsi"/>
          <w:color w:val="000000"/>
          <w:lang w:val="en" w:eastAsia="en-AU"/>
        </w:rPr>
        <w:t>To be eligible for the VSPS, each vessel for each separate voyage to Australia must:</w:t>
      </w:r>
    </w:p>
    <w:p w14:paraId="10086215" w14:textId="6A889D3B" w:rsidR="00D20B49" w:rsidRPr="00D858E1" w:rsidRDefault="00D20B49" w:rsidP="00D858E1">
      <w:pPr>
        <w:numPr>
          <w:ilvl w:val="0"/>
          <w:numId w:val="14"/>
        </w:numPr>
        <w:spacing w:before="100" w:beforeAutospacing="1" w:after="100" w:afterAutospacing="1" w:line="240" w:lineRule="auto"/>
        <w:rPr>
          <w:rFonts w:eastAsia="Times New Roman" w:cstheme="minorHAnsi"/>
          <w:color w:val="000000"/>
          <w:lang w:val="en" w:eastAsia="en-AU"/>
        </w:rPr>
      </w:pPr>
      <w:r w:rsidRPr="00D858E1">
        <w:rPr>
          <w:rFonts w:eastAsia="Times New Roman" w:cstheme="minorHAnsi"/>
          <w:color w:val="000000"/>
          <w:lang w:val="en" w:eastAsia="en-AU"/>
        </w:rPr>
        <w:t xml:space="preserve">Provide, at the time of submitting their pre-arrival report, information relating to the risk status of loaded cargo, e.g. confirming whether cargo has been treated, is covered by a Safeguarding Arrangement, or is compliant with </w:t>
      </w:r>
      <w:hyperlink r:id="rId11" w:anchor="circumstances-where-goods-may-not-be-subject-to-the-seasonal-measures" w:history="1">
        <w:r w:rsidRPr="00F515CE">
          <w:rPr>
            <w:rStyle w:val="Hyperlink"/>
            <w:rFonts w:eastAsia="Times New Roman" w:cstheme="minorHAnsi"/>
            <w:lang w:val="en" w:eastAsia="en-AU"/>
          </w:rPr>
          <w:t>New, Unused and Not Field Tested (NUFT) BMSB requirements</w:t>
        </w:r>
      </w:hyperlink>
    </w:p>
    <w:p w14:paraId="2CA77D72" w14:textId="114F8F10" w:rsidR="00D20B49" w:rsidRPr="00D858E1" w:rsidRDefault="00D20B49" w:rsidP="00D858E1">
      <w:pPr>
        <w:numPr>
          <w:ilvl w:val="0"/>
          <w:numId w:val="14"/>
        </w:numPr>
        <w:spacing w:before="100" w:beforeAutospacing="1" w:after="100" w:afterAutospacing="1" w:line="240" w:lineRule="auto"/>
        <w:rPr>
          <w:rFonts w:eastAsia="Times New Roman" w:cstheme="minorHAnsi"/>
          <w:color w:val="000000"/>
          <w:lang w:val="en" w:eastAsia="en-AU"/>
        </w:rPr>
      </w:pPr>
      <w:r w:rsidRPr="00D858E1">
        <w:rPr>
          <w:rFonts w:eastAsia="Times New Roman" w:cstheme="minorHAnsi"/>
          <w:color w:val="000000"/>
          <w:lang w:val="en" w:eastAsia="en-AU"/>
        </w:rPr>
        <w:t>Have met the obligations of any on board Biosecurity Risk Plan agreed by the department and the vessel’s operator</w:t>
      </w:r>
    </w:p>
    <w:p w14:paraId="308452A2" w14:textId="1DCDE07C" w:rsidR="00D20B49" w:rsidRDefault="00D20B49" w:rsidP="00D858E1">
      <w:pPr>
        <w:numPr>
          <w:ilvl w:val="0"/>
          <w:numId w:val="14"/>
        </w:numPr>
        <w:spacing w:before="100" w:beforeAutospacing="1" w:after="100" w:afterAutospacing="1" w:line="240" w:lineRule="auto"/>
        <w:rPr>
          <w:rFonts w:eastAsia="Times New Roman" w:cstheme="minorHAnsi"/>
          <w:color w:val="000000"/>
          <w:lang w:val="en" w:eastAsia="en-AU"/>
        </w:rPr>
      </w:pPr>
      <w:r w:rsidRPr="00D858E1">
        <w:rPr>
          <w:rFonts w:eastAsia="Times New Roman" w:cstheme="minorHAnsi"/>
          <w:color w:val="000000"/>
          <w:lang w:val="en" w:eastAsia="en-AU"/>
        </w:rPr>
        <w:t xml:space="preserve">Have access to the </w:t>
      </w:r>
      <w:r w:rsidR="00FC676A" w:rsidRPr="00D858E1">
        <w:rPr>
          <w:rFonts w:eastAsia="Times New Roman" w:cstheme="minorHAnsi"/>
          <w:color w:val="000000"/>
          <w:lang w:val="en" w:eastAsia="en-AU"/>
        </w:rPr>
        <w:t xml:space="preserve">VSPS </w:t>
      </w:r>
      <w:r w:rsidRPr="00BD4454">
        <w:rPr>
          <w:rFonts w:eastAsiaTheme="majorEastAsia"/>
        </w:rPr>
        <w:t>Biosecurity Risk Plan agreed by the department and the vessel’s operator for the management of the cargo and vessel in the event that an infestation is detected.</w:t>
      </w:r>
    </w:p>
    <w:p w14:paraId="6A599A4B" w14:textId="3610A1C6" w:rsidR="00A66B3C" w:rsidRPr="00BD4454" w:rsidRDefault="00DD489D" w:rsidP="00BD4454">
      <w:pPr>
        <w:pStyle w:val="Heading1"/>
        <w:spacing w:after="120"/>
        <w:contextualSpacing/>
        <w:rPr>
          <w:b/>
          <w:bCs/>
          <w:color w:val="auto"/>
        </w:rPr>
      </w:pPr>
      <w:bookmarkStart w:id="4" w:name="_Toc49329892"/>
      <w:r w:rsidRPr="00BD4454">
        <w:rPr>
          <w:b/>
          <w:bCs/>
          <w:color w:val="auto"/>
        </w:rPr>
        <w:t xml:space="preserve">The department’s </w:t>
      </w:r>
      <w:r w:rsidR="00A66B3C" w:rsidRPr="00BD4454">
        <w:rPr>
          <w:b/>
          <w:bCs/>
          <w:color w:val="auto"/>
        </w:rPr>
        <w:t>assessment of the plan</w:t>
      </w:r>
      <w:bookmarkEnd w:id="4"/>
    </w:p>
    <w:p w14:paraId="0A81203E" w14:textId="5D33A11B" w:rsidR="00A66B3C" w:rsidRPr="00366A35" w:rsidRDefault="00A66B3C" w:rsidP="00BD4454">
      <w:pPr>
        <w:spacing w:after="120"/>
      </w:pPr>
      <w:r w:rsidRPr="00D858E1">
        <w:rPr>
          <w:rFonts w:eastAsiaTheme="majorEastAsia"/>
        </w:rPr>
        <w:t>At</w:t>
      </w:r>
      <w:r w:rsidRPr="00366A35">
        <w:t xml:space="preserve"> all stages of </w:t>
      </w:r>
      <w:r w:rsidR="00BD4454" w:rsidRPr="00366A35">
        <w:t>implementation,</w:t>
      </w:r>
      <w:r w:rsidRPr="00366A35">
        <w:t xml:space="preserve"> the department will c</w:t>
      </w:r>
      <w:r w:rsidR="00252EEA">
        <w:t xml:space="preserve">ontinue to monitor delivery of the agreed </w:t>
      </w:r>
      <w:r w:rsidRPr="00366A35">
        <w:t xml:space="preserve">plan </w:t>
      </w:r>
      <w:r w:rsidR="00252EEA">
        <w:t xml:space="preserve">with the responsible parties </w:t>
      </w:r>
      <w:r w:rsidRPr="00366A35">
        <w:t>and verify the effectiveness of activities through supervision and inspection.</w:t>
      </w:r>
    </w:p>
    <w:p w14:paraId="16BE9AB5" w14:textId="79C8017D" w:rsidR="00A66B3C" w:rsidRDefault="00A66B3C" w:rsidP="00A66B3C">
      <w:r>
        <w:t>The purpose of a</w:t>
      </w:r>
      <w:r w:rsidR="00252EEA">
        <w:t xml:space="preserve"> vessel</w:t>
      </w:r>
      <w:r>
        <w:t xml:space="preserve"> inspection would be to assess whether the measures taken under this plan give the department sufficient assurance that the biosecurity risk posed by BMSB (and any other exotic pest species) associated with cargo and the vessel is at an acceptable level of risk.  </w:t>
      </w:r>
    </w:p>
    <w:p w14:paraId="2941BD5D" w14:textId="77777777" w:rsidR="00A66B3C" w:rsidRDefault="00A66B3C" w:rsidP="00A66B3C">
      <w:pPr>
        <w:rPr>
          <w:rFonts w:eastAsia="Times New Roman"/>
        </w:rPr>
      </w:pPr>
      <w:r>
        <w:rPr>
          <w:rFonts w:eastAsia="Times New Roman"/>
        </w:rPr>
        <w:t>If the department is not satisfied that the biosecurity risk associated with a vessel or its cargo can be adequately managed, the department may direct the vessel to leave Australian territory and for the cargo to be exported.</w:t>
      </w:r>
    </w:p>
    <w:p w14:paraId="63D49586" w14:textId="79F9299B" w:rsidR="00032587" w:rsidRDefault="00A66B3C" w:rsidP="00A66B3C">
      <w:r>
        <w:t>Where cargo is permitted to be discharged, if at any time, the department is of the view that the risk is no longer acceptable, the cargo may be directed for export and the vessel directed to leave Australian territory.</w:t>
      </w:r>
    </w:p>
    <w:p w14:paraId="236C4255" w14:textId="536A3A2D" w:rsidR="00345229" w:rsidRPr="00BD4454" w:rsidRDefault="00345229" w:rsidP="00BD4454">
      <w:pPr>
        <w:pStyle w:val="Heading1"/>
        <w:spacing w:after="120"/>
        <w:rPr>
          <w:b/>
          <w:bCs/>
          <w:color w:val="auto"/>
        </w:rPr>
      </w:pPr>
      <w:bookmarkStart w:id="5" w:name="_Toc49329893"/>
      <w:r w:rsidRPr="00BD4454">
        <w:rPr>
          <w:b/>
          <w:bCs/>
          <w:color w:val="auto"/>
        </w:rPr>
        <w:t>Questions on drafting a plan?</w:t>
      </w:r>
      <w:bookmarkEnd w:id="5"/>
    </w:p>
    <w:p w14:paraId="2D46C16A" w14:textId="6B2366C2" w:rsidR="00345229" w:rsidRDefault="00345229" w:rsidP="00BD4454">
      <w:r>
        <w:t xml:space="preserve">Email the seaports policy team: </w:t>
      </w:r>
      <w:hyperlink r:id="rId12" w:history="1">
        <w:r w:rsidR="00F515CE" w:rsidRPr="0020440D">
          <w:rPr>
            <w:rStyle w:val="Hyperlink"/>
          </w:rPr>
          <w:t>seaports@awe.gov.au</w:t>
        </w:r>
      </w:hyperlink>
      <w:r w:rsidR="00F515CE">
        <w:rPr>
          <w:rStyle w:val="Hyperlink"/>
        </w:rPr>
        <w:t xml:space="preserve">  </w:t>
      </w:r>
      <w:r>
        <w:t xml:space="preserve"> </w:t>
      </w:r>
    </w:p>
    <w:p w14:paraId="655E9E52" w14:textId="32A1885D" w:rsidR="00032587" w:rsidRPr="00D515B8" w:rsidRDefault="00032587" w:rsidP="00D858E1">
      <w:pPr>
        <w:pStyle w:val="Heading1"/>
        <w:spacing w:after="120"/>
        <w:rPr>
          <w:b/>
          <w:bCs/>
          <w:color w:val="auto"/>
        </w:rPr>
      </w:pPr>
      <w:bookmarkStart w:id="6" w:name="_Toc49329894"/>
      <w:r w:rsidRPr="00D515B8">
        <w:rPr>
          <w:b/>
          <w:bCs/>
          <w:color w:val="auto"/>
        </w:rPr>
        <w:t>Reportable biosecurity incidents</w:t>
      </w:r>
      <w:bookmarkEnd w:id="6"/>
    </w:p>
    <w:p w14:paraId="345009A1" w14:textId="7713C9C5" w:rsidR="001E2D23" w:rsidRPr="00BD4454" w:rsidRDefault="00032587" w:rsidP="00D858E1">
      <w:pPr>
        <w:spacing w:after="120"/>
        <w:rPr>
          <w:rFonts w:ascii="Calibri" w:hAnsi="Calibri" w:cs="Calibri"/>
          <w:color w:val="000000"/>
          <w:lang w:val="en"/>
        </w:rPr>
      </w:pPr>
      <w:r w:rsidRPr="00BD4454">
        <w:rPr>
          <w:rFonts w:ascii="Calibri" w:hAnsi="Calibri" w:cs="Calibri"/>
          <w:color w:val="000000"/>
          <w:lang w:val="en"/>
        </w:rPr>
        <w:t xml:space="preserve">If you see any unexpected pests, plant matter or soil, </w:t>
      </w:r>
      <w:r w:rsidRPr="00BD4454">
        <w:rPr>
          <w:rStyle w:val="Strong"/>
          <w:rFonts w:ascii="Calibri" w:hAnsi="Calibri" w:cs="Calibri"/>
          <w:color w:val="000000"/>
          <w:lang w:val="en"/>
        </w:rPr>
        <w:t>secure</w:t>
      </w:r>
      <w:r w:rsidRPr="00BD4454">
        <w:rPr>
          <w:rFonts w:ascii="Calibri" w:hAnsi="Calibri" w:cs="Calibri"/>
          <w:color w:val="000000"/>
          <w:lang w:val="en"/>
        </w:rPr>
        <w:t xml:space="preserve"> the area and </w:t>
      </w:r>
      <w:r w:rsidRPr="00BD4454">
        <w:rPr>
          <w:rStyle w:val="Strong"/>
          <w:rFonts w:ascii="Calibri" w:hAnsi="Calibri" w:cs="Calibri"/>
          <w:color w:val="000000"/>
          <w:lang w:val="en"/>
        </w:rPr>
        <w:t>report</w:t>
      </w:r>
      <w:r w:rsidRPr="00BD4454">
        <w:rPr>
          <w:rFonts w:ascii="Calibri" w:hAnsi="Calibri" w:cs="Calibri"/>
          <w:color w:val="000000"/>
          <w:lang w:val="en"/>
        </w:rPr>
        <w:t xml:space="preserve"> them to </w:t>
      </w:r>
      <w:r w:rsidR="001E2D23" w:rsidRPr="00BD4454">
        <w:rPr>
          <w:rFonts w:ascii="Calibri" w:hAnsi="Calibri" w:cs="Calibri"/>
          <w:color w:val="000000"/>
          <w:lang w:val="en"/>
        </w:rPr>
        <w:t>the department</w:t>
      </w:r>
      <w:r w:rsidRPr="00BD4454">
        <w:rPr>
          <w:rFonts w:ascii="Calibri" w:hAnsi="Calibri" w:cs="Calibri"/>
          <w:color w:val="000000"/>
          <w:lang w:val="en"/>
        </w:rPr>
        <w:t xml:space="preserve"> immediately. </w:t>
      </w:r>
    </w:p>
    <w:p w14:paraId="5F346E08" w14:textId="5A0C5E85" w:rsidR="001E2D23" w:rsidRPr="00BD4454" w:rsidRDefault="001E2D23" w:rsidP="00BD4454">
      <w:pPr>
        <w:pStyle w:val="Heading1"/>
        <w:spacing w:after="120" w:line="240" w:lineRule="auto"/>
        <w:rPr>
          <w:b/>
          <w:bCs/>
          <w:color w:val="auto"/>
        </w:rPr>
      </w:pPr>
      <w:bookmarkStart w:id="7" w:name="_Toc49329895"/>
      <w:r w:rsidRPr="00BD4454">
        <w:rPr>
          <w:b/>
          <w:bCs/>
          <w:color w:val="auto"/>
        </w:rPr>
        <w:t>Who to contact for seasonal pest reporting?</w:t>
      </w:r>
      <w:bookmarkEnd w:id="7"/>
    </w:p>
    <w:p w14:paraId="796E17A6" w14:textId="355A670B" w:rsidR="001E2D23" w:rsidRPr="00D858E1" w:rsidRDefault="001E2D23" w:rsidP="00BD4454">
      <w:pPr>
        <w:spacing w:before="100" w:beforeAutospacing="1" w:after="100" w:afterAutospacing="1" w:line="240" w:lineRule="auto"/>
        <w:rPr>
          <w:rFonts w:ascii="Calibri" w:hAnsi="Calibri" w:cs="Calibri"/>
          <w:color w:val="000000"/>
          <w:lang w:val="en"/>
        </w:rPr>
      </w:pPr>
      <w:r w:rsidRPr="00D858E1">
        <w:rPr>
          <w:rFonts w:ascii="Calibri" w:hAnsi="Calibri" w:cs="Calibri"/>
          <w:color w:val="000000"/>
          <w:lang w:val="en"/>
        </w:rPr>
        <w:t>The department’s Maritime National Coordination Centre (MNCC) is based in Adelaide, South Australia.</w:t>
      </w:r>
      <w:r w:rsidRPr="00D858E1">
        <w:rPr>
          <w:rFonts w:ascii="Calibri" w:hAnsi="Calibri" w:cs="Calibri"/>
          <w:color w:val="000000"/>
          <w:lang w:val="en"/>
        </w:rPr>
        <w:br/>
        <w:t xml:space="preserve">Phone: 1300 004 605 (in Australia) or +61 8 8201 6185 (outside Australia), fax 1300 005 882 or email </w:t>
      </w:r>
      <w:r w:rsidR="00F515CE">
        <w:rPr>
          <w:rFonts w:ascii="Calibri" w:hAnsi="Calibri" w:cs="Calibri"/>
          <w:color w:val="000000"/>
          <w:lang w:val="en"/>
        </w:rPr>
        <w:fldChar w:fldCharType="begin"/>
      </w:r>
      <w:r w:rsidR="00F515CE">
        <w:rPr>
          <w:rFonts w:ascii="Calibri" w:hAnsi="Calibri" w:cs="Calibri"/>
          <w:color w:val="000000"/>
          <w:lang w:val="en"/>
        </w:rPr>
        <w:instrText xml:space="preserve"> HYPERLINK "mailto:maritimencc@awe.gov.au" </w:instrText>
      </w:r>
      <w:r w:rsidR="00F515CE">
        <w:rPr>
          <w:rFonts w:ascii="Calibri" w:hAnsi="Calibri" w:cs="Calibri"/>
          <w:color w:val="000000"/>
          <w:lang w:val="en"/>
        </w:rPr>
        <w:fldChar w:fldCharType="separate"/>
      </w:r>
      <w:r w:rsidR="00F515CE" w:rsidRPr="0020440D">
        <w:rPr>
          <w:rStyle w:val="Hyperlink"/>
          <w:rFonts w:ascii="Calibri" w:hAnsi="Calibri" w:cs="Calibri"/>
          <w:lang w:val="en"/>
        </w:rPr>
        <w:t>maritimencc@awe.gov.au</w:t>
      </w:r>
      <w:r w:rsidR="00F515CE">
        <w:rPr>
          <w:rFonts w:ascii="Calibri" w:hAnsi="Calibri" w:cs="Calibri"/>
          <w:color w:val="000000"/>
          <w:lang w:val="en"/>
        </w:rPr>
        <w:fldChar w:fldCharType="end"/>
      </w:r>
      <w:r w:rsidR="00F515CE">
        <w:rPr>
          <w:rFonts w:ascii="Calibri" w:hAnsi="Calibri" w:cs="Calibri"/>
          <w:color w:val="000000"/>
          <w:lang w:val="en"/>
        </w:rPr>
        <w:t xml:space="preserve"> </w:t>
      </w:r>
    </w:p>
    <w:p w14:paraId="0F8E26FB" w14:textId="77777777" w:rsidR="001E2D23" w:rsidRPr="00D858E1" w:rsidRDefault="001E2D23" w:rsidP="001E2D23">
      <w:pPr>
        <w:spacing w:before="100" w:beforeAutospacing="1" w:after="100" w:afterAutospacing="1"/>
        <w:rPr>
          <w:rFonts w:ascii="Calibri" w:hAnsi="Calibri" w:cs="Calibri"/>
          <w:color w:val="000000"/>
          <w:lang w:val="en"/>
        </w:rPr>
      </w:pPr>
      <w:r w:rsidRPr="00BD4454">
        <w:rPr>
          <w:rFonts w:ascii="Calibri" w:hAnsi="Calibri" w:cs="Calibri"/>
          <w:b/>
          <w:bCs/>
          <w:color w:val="000000"/>
          <w:lang w:val="en"/>
        </w:rPr>
        <w:t>MNCC operating hours are</w:t>
      </w:r>
      <w:proofErr w:type="gramStart"/>
      <w:r w:rsidRPr="00D858E1">
        <w:rPr>
          <w:rFonts w:ascii="Calibri" w:hAnsi="Calibri" w:cs="Calibri"/>
          <w:color w:val="000000"/>
          <w:lang w:val="en"/>
        </w:rPr>
        <w:t>:</w:t>
      </w:r>
      <w:proofErr w:type="gramEnd"/>
      <w:r w:rsidRPr="00D858E1">
        <w:rPr>
          <w:rFonts w:ascii="Calibri" w:hAnsi="Calibri" w:cs="Calibri"/>
          <w:color w:val="000000"/>
          <w:lang w:val="en"/>
        </w:rPr>
        <w:br/>
        <w:t>Monday to Friday 07:00 - 19:00 (06:30 - 18:30 Adelaide time) AEST.</w:t>
      </w:r>
      <w:r w:rsidRPr="00D858E1">
        <w:rPr>
          <w:rFonts w:ascii="Calibri" w:hAnsi="Calibri" w:cs="Calibri"/>
          <w:color w:val="000000"/>
          <w:lang w:val="en"/>
        </w:rPr>
        <w:br/>
        <w:t>Saturday to Sunday 09:00 - 17:00 (08:30 - 16:30 Adelaide time) AEST.</w:t>
      </w:r>
    </w:p>
    <w:p w14:paraId="5B7A1F68" w14:textId="4903ACF4" w:rsidR="001E2D23" w:rsidRPr="00D858E1" w:rsidRDefault="001E2D23" w:rsidP="001E2D23">
      <w:pPr>
        <w:shd w:val="clear" w:color="auto" w:fill="FFFFFF"/>
        <w:spacing w:before="240" w:after="192"/>
        <w:rPr>
          <w:rFonts w:ascii="Calibri" w:hAnsi="Calibri" w:cs="Calibri"/>
          <w:color w:val="000000"/>
          <w:lang w:val="en"/>
        </w:rPr>
      </w:pPr>
      <w:r w:rsidRPr="00D858E1">
        <w:rPr>
          <w:rStyle w:val="Strong"/>
          <w:rFonts w:ascii="Calibri" w:hAnsi="Calibri" w:cs="Calibri"/>
          <w:color w:val="000000"/>
          <w:lang w:val="en"/>
        </w:rPr>
        <w:t>Emergency only</w:t>
      </w:r>
      <w:r w:rsidRPr="00D858E1">
        <w:rPr>
          <w:rFonts w:ascii="Calibri" w:hAnsi="Calibri" w:cs="Calibri"/>
          <w:color w:val="000000"/>
          <w:lang w:val="en"/>
        </w:rPr>
        <w:t xml:space="preserve"> on-call phone assistance after MNCC operating hours is available as listed on the </w:t>
      </w:r>
      <w:r w:rsidR="00F515CE">
        <w:rPr>
          <w:rStyle w:val="Hyperlink"/>
          <w:rFonts w:ascii="Calibri" w:hAnsi="Calibri" w:cs="Calibri"/>
          <w:lang w:val="en"/>
        </w:rPr>
        <w:fldChar w:fldCharType="begin"/>
      </w:r>
      <w:r w:rsidR="00F515CE">
        <w:rPr>
          <w:rStyle w:val="Hyperlink"/>
          <w:rFonts w:ascii="Calibri" w:hAnsi="Calibri" w:cs="Calibri"/>
          <w:lang w:val="en"/>
        </w:rPr>
        <w:instrText xml:space="preserve"> HYPERLINK "https://www.agriculture.gov.au/about/contact/phone/vessel" </w:instrText>
      </w:r>
      <w:r w:rsidR="00F515CE">
        <w:rPr>
          <w:rStyle w:val="Hyperlink"/>
          <w:rFonts w:ascii="Calibri" w:hAnsi="Calibri" w:cs="Calibri"/>
          <w:lang w:val="en"/>
        </w:rPr>
      </w:r>
      <w:r w:rsidR="00F515CE">
        <w:rPr>
          <w:rStyle w:val="Hyperlink"/>
          <w:rFonts w:ascii="Calibri" w:hAnsi="Calibri" w:cs="Calibri"/>
          <w:lang w:val="en"/>
        </w:rPr>
        <w:fldChar w:fldCharType="separate"/>
      </w:r>
      <w:r w:rsidRPr="00F515CE">
        <w:rPr>
          <w:rStyle w:val="Hyperlink"/>
          <w:rFonts w:ascii="Calibri" w:hAnsi="Calibri" w:cs="Calibri"/>
          <w:lang w:val="en"/>
        </w:rPr>
        <w:t>Vessel Contacts</w:t>
      </w:r>
      <w:r w:rsidR="00F515CE">
        <w:rPr>
          <w:rStyle w:val="Hyperlink"/>
          <w:rFonts w:ascii="Calibri" w:hAnsi="Calibri" w:cs="Calibri"/>
          <w:lang w:val="en"/>
        </w:rPr>
        <w:fldChar w:fldCharType="end"/>
      </w:r>
      <w:r w:rsidRPr="00D858E1">
        <w:rPr>
          <w:rFonts w:ascii="Calibri" w:hAnsi="Calibri" w:cs="Calibri"/>
          <w:color w:val="000000"/>
          <w:lang w:val="en"/>
        </w:rPr>
        <w:t xml:space="preserve"> page.</w:t>
      </w:r>
    </w:p>
    <w:p w14:paraId="11EEA5C2" w14:textId="7D8E2D6A" w:rsidR="00DD489D" w:rsidRPr="00D858E1" w:rsidRDefault="00DD489D" w:rsidP="00D858E1">
      <w:pPr>
        <w:spacing w:after="120"/>
        <w:rPr>
          <w:rFonts w:asciiTheme="majorHAnsi" w:eastAsia="Times New Roman" w:hAnsiTheme="majorHAnsi" w:cstheme="majorBidi"/>
          <w:color w:val="2E74B5" w:themeColor="accent1" w:themeShade="BF"/>
        </w:rPr>
      </w:pPr>
      <w:r w:rsidRPr="001E2D23">
        <w:rPr>
          <w:rFonts w:eastAsia="Times New Roman"/>
        </w:rPr>
        <w:br w:type="page"/>
      </w:r>
    </w:p>
    <w:p w14:paraId="2D63E0F9" w14:textId="5744CB57" w:rsidR="00A92182" w:rsidRPr="00D515B8" w:rsidRDefault="00D515B8" w:rsidP="00D515B8">
      <w:pPr>
        <w:pStyle w:val="Heading1"/>
        <w:spacing w:after="120"/>
        <w:rPr>
          <w:b/>
          <w:bCs/>
          <w:color w:val="auto"/>
        </w:rPr>
      </w:pPr>
      <w:bookmarkStart w:id="8" w:name="_Toc49329896"/>
      <w:r w:rsidRPr="00D515B8">
        <w:rPr>
          <w:b/>
          <w:bCs/>
          <w:color w:val="auto"/>
        </w:rPr>
        <w:lastRenderedPageBreak/>
        <w:t>Brown Marmorated Stink Bug</w:t>
      </w:r>
      <w:bookmarkEnd w:id="8"/>
    </w:p>
    <w:p w14:paraId="6BBA6FEB" w14:textId="77777777" w:rsidR="00A92182" w:rsidRDefault="00A92182" w:rsidP="00A92182">
      <w:r>
        <w:t>The B</w:t>
      </w:r>
      <w:r w:rsidRPr="00FE779F">
        <w:t>rown marmorated stink bug (BMSB)</w:t>
      </w:r>
      <w:r>
        <w:t xml:space="preserve"> and other stink bugs are</w:t>
      </w:r>
      <w:r w:rsidRPr="00FE779F">
        <w:t xml:space="preserve"> not present in Australia. </w:t>
      </w:r>
      <w:r>
        <w:t xml:space="preserve">Stink bugs and other insect </w:t>
      </w:r>
      <w:r w:rsidRPr="00FE779F">
        <w:t>pest</w:t>
      </w:r>
      <w:r>
        <w:t>s</w:t>
      </w:r>
      <w:r w:rsidRPr="00FE779F">
        <w:t xml:space="preserve"> </w:t>
      </w:r>
      <w:r>
        <w:t xml:space="preserve">have the </w:t>
      </w:r>
      <w:r w:rsidRPr="00FE779F">
        <w:t xml:space="preserve">potential to harm plant health and have economic consequences. </w:t>
      </w:r>
    </w:p>
    <w:p w14:paraId="6A6484CD" w14:textId="5F792546" w:rsidR="00A92182" w:rsidRDefault="00A92182" w:rsidP="00A92182">
      <w:r w:rsidRPr="00FE779F">
        <w:t>BMSB impacts agriculture industries, as juveniles and adults feed on and can severely damage fruit and vegetable crops</w:t>
      </w:r>
      <w:r w:rsidR="00D515B8">
        <w:t>,</w:t>
      </w:r>
      <w:r w:rsidRPr="00FE779F">
        <w:t xml:space="preserve"> reducing production yields or rendering them unse</w:t>
      </w:r>
      <w:r w:rsidRPr="00D858E1">
        <w:t xml:space="preserve">llable. There is also a potential for harm to human health, as some people have allergic reactions to BMSB secretions. </w:t>
      </w:r>
    </w:p>
    <w:p w14:paraId="2D47A52F" w14:textId="77777777" w:rsidR="00A92182" w:rsidRDefault="00A92182" w:rsidP="00A92182">
      <w:pPr>
        <w:rPr>
          <w:color w:val="000000"/>
        </w:rPr>
      </w:pPr>
      <w:r w:rsidRPr="00D858E1">
        <w:rPr>
          <w:color w:val="000000"/>
        </w:rPr>
        <w:t xml:space="preserve">BMSB seeks shelter over winter in places such as vehicles, homes, machinery, shipping containers, boats, caravans and factories, often in large numbers. They can arrive in Australia on cargo </w:t>
      </w:r>
      <w:r>
        <w:rPr>
          <w:color w:val="000000"/>
        </w:rPr>
        <w:t xml:space="preserve">such as cars </w:t>
      </w:r>
      <w:r w:rsidRPr="00D858E1">
        <w:rPr>
          <w:color w:val="000000"/>
        </w:rPr>
        <w:t xml:space="preserve">and containers shipped </w:t>
      </w:r>
      <w:r>
        <w:rPr>
          <w:color w:val="000000"/>
        </w:rPr>
        <w:t xml:space="preserve">to Australia </w:t>
      </w:r>
      <w:r w:rsidRPr="00D858E1">
        <w:rPr>
          <w:color w:val="000000"/>
        </w:rPr>
        <w:t xml:space="preserve">between September and </w:t>
      </w:r>
      <w:r>
        <w:rPr>
          <w:color w:val="000000"/>
        </w:rPr>
        <w:t>May</w:t>
      </w:r>
      <w:r w:rsidRPr="00D858E1">
        <w:rPr>
          <w:color w:val="000000"/>
        </w:rPr>
        <w:t>. This coincides with autumn and winter in the Northern Hemisphere.</w:t>
      </w:r>
    </w:p>
    <w:p w14:paraId="3098C774" w14:textId="33FF95ED" w:rsidR="00A92182" w:rsidRDefault="00A92182" w:rsidP="00A92182">
      <w:pPr>
        <w:rPr>
          <w:color w:val="000000"/>
        </w:rPr>
      </w:pPr>
      <w:r>
        <w:rPr>
          <w:color w:val="000000"/>
        </w:rPr>
        <w:t xml:space="preserve">BMSB is just one example of a range of exotic pest species that can hitchhike on cargo and in containers and arrive in wood used for pallets and other packing materials. </w:t>
      </w:r>
    </w:p>
    <w:p w14:paraId="6F276D7A" w14:textId="77777777" w:rsidR="00BD4454" w:rsidRPr="00D858E1" w:rsidRDefault="00BD4454" w:rsidP="00A92182">
      <w:pPr>
        <w:rPr>
          <w:color w:val="000000"/>
        </w:rPr>
      </w:pPr>
    </w:p>
    <w:p w14:paraId="70287CA3" w14:textId="77777777" w:rsidR="00A92182" w:rsidRPr="00D858E1" w:rsidRDefault="00A92182" w:rsidP="00A92182">
      <w:pPr>
        <w:jc w:val="center"/>
      </w:pPr>
      <w:r>
        <w:rPr>
          <w:noProof/>
          <w:lang w:eastAsia="en-AU"/>
        </w:rPr>
        <w:drawing>
          <wp:inline distT="0" distB="0" distL="0" distR="0" wp14:anchorId="6E29BA85" wp14:editId="51E565D8">
            <wp:extent cx="5015353" cy="22854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5258" cy="2299040"/>
                    </a:xfrm>
                    <a:prstGeom prst="rect">
                      <a:avLst/>
                    </a:prstGeom>
                  </pic:spPr>
                </pic:pic>
              </a:graphicData>
            </a:graphic>
          </wp:inline>
        </w:drawing>
      </w:r>
    </w:p>
    <w:p w14:paraId="28C98FB5" w14:textId="78BDE307" w:rsidR="005B5635" w:rsidRDefault="00A92182" w:rsidP="00A92182">
      <w:r w:rsidRPr="00D858E1">
        <w:rPr>
          <w:b/>
        </w:rPr>
        <w:t xml:space="preserve">Illustration above: </w:t>
      </w:r>
      <w:r w:rsidRPr="00D858E1">
        <w:t>Photograph of a BMSB.  For further identification details, see</w:t>
      </w:r>
      <w:r>
        <w:t xml:space="preserve"> the Cargo pest identification guide: </w:t>
      </w:r>
      <w:hyperlink r:id="rId14" w:history="1">
        <w:r w:rsidR="00F515CE">
          <w:rPr>
            <w:rStyle w:val="Hyperlink"/>
          </w:rPr>
          <w:t>agriculture.gov.au/import/arrival/pests</w:t>
        </w:r>
      </w:hyperlink>
      <w:r w:rsidR="00F515CE">
        <w:t xml:space="preserve"> </w:t>
      </w:r>
    </w:p>
    <w:p w14:paraId="35666747" w14:textId="7AD90A17" w:rsidR="00DD489D" w:rsidRPr="00D515B8" w:rsidRDefault="00D515B8" w:rsidP="00D515B8">
      <w:pPr>
        <w:pStyle w:val="Heading1"/>
        <w:spacing w:after="120"/>
        <w:rPr>
          <w:b/>
          <w:bCs/>
          <w:color w:val="auto"/>
        </w:rPr>
      </w:pPr>
      <w:bookmarkStart w:id="9" w:name="_Toc49329897"/>
      <w:r w:rsidRPr="00D515B8">
        <w:rPr>
          <w:b/>
          <w:bCs/>
          <w:color w:val="auto"/>
        </w:rPr>
        <w:t>Points to c</w:t>
      </w:r>
      <w:r w:rsidR="00DD489D" w:rsidRPr="00D515B8">
        <w:rPr>
          <w:b/>
          <w:bCs/>
          <w:color w:val="auto"/>
        </w:rPr>
        <w:t>onsider when drafting a VSPS plan</w:t>
      </w:r>
      <w:bookmarkEnd w:id="9"/>
    </w:p>
    <w:p w14:paraId="23DC55C9" w14:textId="35767AE8" w:rsidR="00DD489D" w:rsidRDefault="00DD489D" w:rsidP="00DD489D">
      <w:r>
        <w:t>Shipping lines to complete a VSPS Biosecurity risk plan based on the details below. There are some dot points for consideration when writing the plan:</w:t>
      </w:r>
    </w:p>
    <w:p w14:paraId="37A54C75" w14:textId="1B32E076" w:rsidR="00DF31FC" w:rsidRPr="00D515B8" w:rsidRDefault="00DF31FC" w:rsidP="00D858E1">
      <w:pPr>
        <w:pStyle w:val="Heading2"/>
        <w:rPr>
          <w:rFonts w:eastAsia="Times New Roman"/>
          <w:b/>
          <w:bCs/>
          <w:color w:val="auto"/>
        </w:rPr>
      </w:pPr>
      <w:bookmarkStart w:id="10" w:name="_Toc49329898"/>
      <w:r w:rsidRPr="00D515B8">
        <w:rPr>
          <w:rFonts w:eastAsia="Times New Roman"/>
          <w:b/>
          <w:bCs/>
          <w:color w:val="auto"/>
        </w:rPr>
        <w:t xml:space="preserve">Responsible </w:t>
      </w:r>
      <w:r w:rsidR="00FC676A" w:rsidRPr="00D515B8">
        <w:rPr>
          <w:rFonts w:eastAsia="Times New Roman"/>
          <w:b/>
          <w:bCs/>
          <w:color w:val="auto"/>
        </w:rPr>
        <w:t>p</w:t>
      </w:r>
      <w:r w:rsidRPr="00D515B8">
        <w:rPr>
          <w:rFonts w:eastAsia="Times New Roman"/>
          <w:b/>
          <w:bCs/>
          <w:color w:val="auto"/>
        </w:rPr>
        <w:t>arties</w:t>
      </w:r>
      <w:bookmarkEnd w:id="10"/>
    </w:p>
    <w:p w14:paraId="5B7301F0" w14:textId="77777777" w:rsidR="00DF31FC" w:rsidRPr="00D858E1" w:rsidRDefault="00DF31FC" w:rsidP="00DF31FC">
      <w:pPr>
        <w:spacing w:after="0" w:line="240" w:lineRule="auto"/>
        <w:rPr>
          <w:rFonts w:eastAsia="Times New Roman"/>
          <w:i/>
        </w:rPr>
      </w:pPr>
      <w:r w:rsidRPr="00D858E1">
        <w:rPr>
          <w:rFonts w:eastAsia="Times New Roman"/>
          <w:i/>
        </w:rPr>
        <w:t>Consider:</w:t>
      </w:r>
    </w:p>
    <w:p w14:paraId="661E4CE5" w14:textId="77777777" w:rsidR="00DF31FC" w:rsidRPr="00D858E1" w:rsidRDefault="00DF31FC" w:rsidP="00DF31FC">
      <w:pPr>
        <w:numPr>
          <w:ilvl w:val="0"/>
          <w:numId w:val="3"/>
        </w:numPr>
        <w:spacing w:after="0" w:line="240" w:lineRule="auto"/>
        <w:rPr>
          <w:rFonts w:eastAsia="Times New Roman"/>
          <w:i/>
        </w:rPr>
      </w:pPr>
      <w:r w:rsidRPr="00D858E1">
        <w:rPr>
          <w:rFonts w:eastAsia="Times New Roman"/>
          <w:i/>
        </w:rPr>
        <w:t>Who is responsible for implementing this plan?</w:t>
      </w:r>
    </w:p>
    <w:p w14:paraId="70FC70A3" w14:textId="6200CB89" w:rsidR="00DF31FC" w:rsidRPr="00D858E1" w:rsidRDefault="00DF31FC">
      <w:pPr>
        <w:numPr>
          <w:ilvl w:val="0"/>
          <w:numId w:val="3"/>
        </w:numPr>
        <w:spacing w:after="0" w:line="240" w:lineRule="auto"/>
        <w:rPr>
          <w:rFonts w:eastAsia="Times New Roman"/>
          <w:i/>
        </w:rPr>
      </w:pPr>
      <w:r w:rsidRPr="00D858E1">
        <w:rPr>
          <w:rFonts w:eastAsia="Times New Roman"/>
          <w:i/>
        </w:rPr>
        <w:t>Who is/are the points of contact for this plan? At specific locations?</w:t>
      </w:r>
    </w:p>
    <w:p w14:paraId="3F0D4653" w14:textId="77777777" w:rsidR="00DF31FC" w:rsidRPr="00D858E1" w:rsidRDefault="00DF31FC" w:rsidP="00D858E1">
      <w:pPr>
        <w:spacing w:after="0" w:line="240" w:lineRule="auto"/>
        <w:rPr>
          <w:rFonts w:eastAsia="Times New Roman"/>
        </w:rPr>
      </w:pPr>
    </w:p>
    <w:p w14:paraId="73AAEF9D" w14:textId="77777777" w:rsidR="00366A35" w:rsidRPr="00D515B8" w:rsidRDefault="00366A35" w:rsidP="00D515B8">
      <w:pPr>
        <w:pStyle w:val="Heading2"/>
        <w:rPr>
          <w:rFonts w:eastAsia="Times New Roman"/>
          <w:b/>
          <w:bCs/>
          <w:color w:val="auto"/>
        </w:rPr>
      </w:pPr>
      <w:bookmarkStart w:id="11" w:name="_Toc49329899"/>
      <w:r w:rsidRPr="00D515B8">
        <w:rPr>
          <w:rFonts w:eastAsia="Times New Roman"/>
          <w:b/>
          <w:bCs/>
          <w:color w:val="auto"/>
        </w:rPr>
        <w:t>Introduction</w:t>
      </w:r>
      <w:bookmarkEnd w:id="11"/>
    </w:p>
    <w:p w14:paraId="03603CE7" w14:textId="603DCC25" w:rsidR="00EB6087" w:rsidRPr="00D858E1" w:rsidRDefault="00EB6087" w:rsidP="00EB6087">
      <w:pPr>
        <w:spacing w:after="0" w:line="240" w:lineRule="auto"/>
        <w:rPr>
          <w:rFonts w:eastAsia="Times New Roman"/>
          <w:i/>
        </w:rPr>
      </w:pPr>
      <w:r w:rsidRPr="00D858E1">
        <w:rPr>
          <w:rFonts w:eastAsia="Times New Roman"/>
          <w:i/>
        </w:rPr>
        <w:t>Consider:</w:t>
      </w:r>
    </w:p>
    <w:p w14:paraId="1E0D0DE3" w14:textId="302F2CCF" w:rsidR="001C69CA" w:rsidRPr="00D858E1" w:rsidRDefault="00615D23" w:rsidP="001C69CA">
      <w:pPr>
        <w:numPr>
          <w:ilvl w:val="0"/>
          <w:numId w:val="3"/>
        </w:numPr>
        <w:spacing w:after="0" w:line="240" w:lineRule="auto"/>
        <w:rPr>
          <w:rFonts w:eastAsia="Times New Roman"/>
          <w:i/>
        </w:rPr>
      </w:pPr>
      <w:r w:rsidRPr="00D858E1">
        <w:rPr>
          <w:rFonts w:eastAsia="Times New Roman"/>
          <w:i/>
        </w:rPr>
        <w:t>Provid</w:t>
      </w:r>
      <w:r w:rsidR="00EB6087" w:rsidRPr="00D858E1">
        <w:rPr>
          <w:rFonts w:eastAsia="Times New Roman"/>
          <w:i/>
        </w:rPr>
        <w:t>ing</w:t>
      </w:r>
      <w:r w:rsidRPr="00D858E1">
        <w:rPr>
          <w:rFonts w:eastAsia="Times New Roman"/>
          <w:i/>
        </w:rPr>
        <w:t xml:space="preserve"> a</w:t>
      </w:r>
      <w:r w:rsidR="00EB6087" w:rsidRPr="00D858E1">
        <w:rPr>
          <w:rFonts w:eastAsia="Times New Roman"/>
          <w:i/>
        </w:rPr>
        <w:t xml:space="preserve"> basic</w:t>
      </w:r>
      <w:r w:rsidRPr="00D858E1">
        <w:rPr>
          <w:rFonts w:eastAsia="Times New Roman"/>
          <w:i/>
        </w:rPr>
        <w:t xml:space="preserve"> overview of </w:t>
      </w:r>
      <w:r w:rsidR="00EB6087" w:rsidRPr="00D858E1">
        <w:rPr>
          <w:rFonts w:eastAsia="Times New Roman"/>
          <w:i/>
        </w:rPr>
        <w:t>vessel/</w:t>
      </w:r>
      <w:r w:rsidRPr="00D858E1">
        <w:rPr>
          <w:rFonts w:eastAsia="Times New Roman"/>
          <w:i/>
        </w:rPr>
        <w:t xml:space="preserve">industry </w:t>
      </w:r>
      <w:r w:rsidR="00366A35" w:rsidRPr="00D858E1">
        <w:rPr>
          <w:rFonts w:eastAsia="Times New Roman"/>
          <w:i/>
        </w:rPr>
        <w:t xml:space="preserve">and contamination </w:t>
      </w:r>
      <w:r w:rsidR="00EB6087" w:rsidRPr="00D858E1">
        <w:rPr>
          <w:rFonts w:eastAsia="Times New Roman"/>
          <w:i/>
        </w:rPr>
        <w:t>considerations</w:t>
      </w:r>
      <w:r w:rsidRPr="00D858E1">
        <w:rPr>
          <w:rFonts w:eastAsia="Times New Roman"/>
          <w:i/>
        </w:rPr>
        <w:t xml:space="preserve"> - vessel structures, </w:t>
      </w:r>
      <w:r w:rsidR="001C69CA" w:rsidRPr="00D858E1">
        <w:rPr>
          <w:rFonts w:eastAsia="Times New Roman"/>
          <w:i/>
        </w:rPr>
        <w:t>routes, challenges, etc.</w:t>
      </w:r>
    </w:p>
    <w:p w14:paraId="75DA7821" w14:textId="77777777" w:rsidR="00033934" w:rsidRPr="00D858E1" w:rsidRDefault="00EB6087" w:rsidP="001C69CA">
      <w:pPr>
        <w:numPr>
          <w:ilvl w:val="0"/>
          <w:numId w:val="3"/>
        </w:numPr>
        <w:spacing w:after="0" w:line="240" w:lineRule="auto"/>
        <w:rPr>
          <w:rFonts w:eastAsia="Times New Roman"/>
          <w:i/>
        </w:rPr>
      </w:pPr>
      <w:r w:rsidRPr="00D858E1">
        <w:rPr>
          <w:rFonts w:eastAsia="Times New Roman"/>
          <w:i/>
        </w:rPr>
        <w:t xml:space="preserve">What are the </w:t>
      </w:r>
      <w:r w:rsidR="00615D23" w:rsidRPr="00D858E1">
        <w:rPr>
          <w:rFonts w:eastAsia="Times New Roman"/>
          <w:i/>
        </w:rPr>
        <w:t>objectives of this plan</w:t>
      </w:r>
      <w:r w:rsidR="001A6990" w:rsidRPr="00D858E1">
        <w:rPr>
          <w:rFonts w:eastAsia="Times New Roman"/>
          <w:i/>
        </w:rPr>
        <w:t>?</w:t>
      </w:r>
    </w:p>
    <w:p w14:paraId="593F92CE" w14:textId="503D76F6" w:rsidR="00EB6087" w:rsidRPr="00D858E1" w:rsidRDefault="00EB6087" w:rsidP="001C69CA">
      <w:pPr>
        <w:numPr>
          <w:ilvl w:val="0"/>
          <w:numId w:val="3"/>
        </w:numPr>
        <w:spacing w:after="0" w:line="240" w:lineRule="auto"/>
        <w:rPr>
          <w:rFonts w:eastAsia="Times New Roman"/>
          <w:i/>
        </w:rPr>
      </w:pPr>
      <w:r w:rsidRPr="00D858E1">
        <w:rPr>
          <w:rFonts w:eastAsia="Times New Roman"/>
          <w:i/>
        </w:rPr>
        <w:t xml:space="preserve">What is in scope - all vessels, some vessels, </w:t>
      </w:r>
      <w:proofErr w:type="gramStart"/>
      <w:r w:rsidRPr="00D858E1">
        <w:rPr>
          <w:rFonts w:eastAsia="Times New Roman"/>
          <w:i/>
        </w:rPr>
        <w:t>some</w:t>
      </w:r>
      <w:proofErr w:type="gramEnd"/>
      <w:r w:rsidRPr="00D858E1">
        <w:rPr>
          <w:rFonts w:eastAsia="Times New Roman"/>
          <w:i/>
        </w:rPr>
        <w:t xml:space="preserve"> routes?</w:t>
      </w:r>
    </w:p>
    <w:p w14:paraId="6F4B6CFD" w14:textId="1CD6CE87" w:rsidR="005A111E" w:rsidRPr="00D858E1" w:rsidRDefault="005A111E" w:rsidP="001C69CA">
      <w:pPr>
        <w:numPr>
          <w:ilvl w:val="0"/>
          <w:numId w:val="3"/>
        </w:numPr>
        <w:spacing w:after="0" w:line="240" w:lineRule="auto"/>
        <w:rPr>
          <w:rFonts w:eastAsia="Times New Roman"/>
          <w:i/>
        </w:rPr>
      </w:pPr>
      <w:r w:rsidRPr="00D858E1">
        <w:rPr>
          <w:rFonts w:eastAsia="Times New Roman"/>
          <w:i/>
        </w:rPr>
        <w:t>Differences in vessel structures, deck layouts</w:t>
      </w:r>
      <w:r w:rsidR="00366A35" w:rsidRPr="00D858E1">
        <w:rPr>
          <w:rFonts w:eastAsia="Times New Roman"/>
          <w:i/>
        </w:rPr>
        <w:t>.</w:t>
      </w:r>
    </w:p>
    <w:p w14:paraId="30823534" w14:textId="09D9CA97" w:rsidR="005A111E" w:rsidRPr="00D515B8" w:rsidRDefault="005A111E" w:rsidP="00D515B8">
      <w:pPr>
        <w:pStyle w:val="Heading2"/>
        <w:rPr>
          <w:rFonts w:eastAsia="Times New Roman"/>
          <w:b/>
          <w:bCs/>
          <w:color w:val="auto"/>
        </w:rPr>
      </w:pPr>
      <w:bookmarkStart w:id="12" w:name="_Toc49329900"/>
      <w:r w:rsidRPr="00D515B8">
        <w:rPr>
          <w:rFonts w:eastAsia="Times New Roman"/>
          <w:b/>
          <w:bCs/>
          <w:color w:val="auto"/>
        </w:rPr>
        <w:lastRenderedPageBreak/>
        <w:t xml:space="preserve">Prior to </w:t>
      </w:r>
      <w:r w:rsidR="00FC676A" w:rsidRPr="00D515B8">
        <w:rPr>
          <w:rFonts w:eastAsia="Times New Roman"/>
          <w:b/>
          <w:bCs/>
          <w:color w:val="auto"/>
        </w:rPr>
        <w:t>l</w:t>
      </w:r>
      <w:r w:rsidRPr="00D515B8">
        <w:rPr>
          <w:rFonts w:eastAsia="Times New Roman"/>
          <w:b/>
          <w:bCs/>
          <w:color w:val="auto"/>
        </w:rPr>
        <w:t>oading the vessel</w:t>
      </w:r>
      <w:r w:rsidR="00FC676A" w:rsidRPr="00D515B8">
        <w:rPr>
          <w:rFonts w:eastAsia="Times New Roman"/>
          <w:b/>
          <w:bCs/>
          <w:color w:val="auto"/>
        </w:rPr>
        <w:t xml:space="preserve"> – at an international port, not Australia</w:t>
      </w:r>
      <w:bookmarkEnd w:id="12"/>
    </w:p>
    <w:p w14:paraId="787A4647" w14:textId="34975E7A" w:rsidR="00033934" w:rsidRPr="00D858E1" w:rsidRDefault="005A111E" w:rsidP="005A111E">
      <w:pPr>
        <w:spacing w:after="0" w:line="240" w:lineRule="auto"/>
        <w:rPr>
          <w:rFonts w:eastAsia="Times New Roman"/>
          <w:i/>
        </w:rPr>
      </w:pPr>
      <w:r w:rsidRPr="00D858E1">
        <w:rPr>
          <w:rFonts w:eastAsia="Times New Roman"/>
          <w:i/>
        </w:rPr>
        <w:t>Consider m</w:t>
      </w:r>
      <w:r w:rsidR="00033934" w:rsidRPr="00D858E1">
        <w:rPr>
          <w:rFonts w:eastAsia="Times New Roman"/>
          <w:i/>
        </w:rPr>
        <w:t xml:space="preserve">easures undertaken </w:t>
      </w:r>
      <w:r w:rsidR="00027FB5" w:rsidRPr="00D858E1">
        <w:rPr>
          <w:rFonts w:eastAsia="Times New Roman"/>
          <w:i/>
        </w:rPr>
        <w:t xml:space="preserve">prior to loading or </w:t>
      </w:r>
      <w:r w:rsidR="00033934" w:rsidRPr="00D858E1">
        <w:rPr>
          <w:rFonts w:eastAsia="Times New Roman"/>
          <w:i/>
        </w:rPr>
        <w:t xml:space="preserve">on board to minimise </w:t>
      </w:r>
      <w:r w:rsidR="00027FB5" w:rsidRPr="00D858E1">
        <w:rPr>
          <w:rFonts w:eastAsia="Times New Roman"/>
          <w:i/>
        </w:rPr>
        <w:t>c</w:t>
      </w:r>
      <w:r w:rsidR="00033934" w:rsidRPr="00D858E1">
        <w:rPr>
          <w:rFonts w:eastAsia="Times New Roman"/>
          <w:i/>
        </w:rPr>
        <w:t>ontamination</w:t>
      </w:r>
      <w:r w:rsidR="00027FB5" w:rsidRPr="00D858E1">
        <w:rPr>
          <w:rFonts w:eastAsia="Times New Roman"/>
          <w:i/>
        </w:rPr>
        <w:t xml:space="preserve">/ </w:t>
      </w:r>
      <w:r w:rsidR="001C7424" w:rsidRPr="00D858E1">
        <w:rPr>
          <w:rFonts w:eastAsia="Times New Roman"/>
          <w:i/>
        </w:rPr>
        <w:t>infestation</w:t>
      </w:r>
      <w:r w:rsidRPr="00D858E1">
        <w:rPr>
          <w:rFonts w:eastAsia="Times New Roman"/>
          <w:i/>
        </w:rPr>
        <w:t xml:space="preserve"> including but not limited to:</w:t>
      </w:r>
    </w:p>
    <w:p w14:paraId="7114E3F3" w14:textId="77777777" w:rsidR="005A111E" w:rsidRPr="00D858E1" w:rsidRDefault="005A111E" w:rsidP="005A111E">
      <w:pPr>
        <w:numPr>
          <w:ilvl w:val="0"/>
          <w:numId w:val="3"/>
        </w:numPr>
        <w:spacing w:after="0" w:line="240" w:lineRule="auto"/>
        <w:rPr>
          <w:rFonts w:eastAsia="Times New Roman"/>
          <w:i/>
        </w:rPr>
      </w:pPr>
      <w:r w:rsidRPr="00D858E1">
        <w:rPr>
          <w:rFonts w:eastAsia="Times New Roman"/>
          <w:i/>
        </w:rPr>
        <w:t>Cleaning of the vessel including all cargo decks, tie down points, ingress/egress points</w:t>
      </w:r>
    </w:p>
    <w:p w14:paraId="0C7397C5" w14:textId="7499EBD8" w:rsidR="00027FB5" w:rsidRPr="00D858E1" w:rsidRDefault="00027FB5" w:rsidP="00027FB5">
      <w:pPr>
        <w:numPr>
          <w:ilvl w:val="0"/>
          <w:numId w:val="3"/>
        </w:numPr>
        <w:spacing w:after="0" w:line="240" w:lineRule="auto"/>
        <w:rPr>
          <w:rFonts w:eastAsia="Times New Roman"/>
          <w:i/>
        </w:rPr>
      </w:pPr>
      <w:r w:rsidRPr="00D858E1">
        <w:rPr>
          <w:rFonts w:eastAsia="Times New Roman"/>
          <w:i/>
        </w:rPr>
        <w:t>What activities have been undertaken prior to loading to minimise contamination, e.g. treatment of all cargo by a BMSB approved method</w:t>
      </w:r>
      <w:r w:rsidR="0048469B" w:rsidRPr="00D858E1">
        <w:rPr>
          <w:rFonts w:eastAsia="Times New Roman"/>
          <w:i/>
        </w:rPr>
        <w:t>;</w:t>
      </w:r>
      <w:r w:rsidRPr="00D858E1">
        <w:rPr>
          <w:rFonts w:eastAsia="Times New Roman"/>
          <w:i/>
        </w:rPr>
        <w:t xml:space="preserve"> fumigation</w:t>
      </w:r>
      <w:r w:rsidR="0048469B" w:rsidRPr="00D858E1">
        <w:rPr>
          <w:rFonts w:eastAsia="Times New Roman"/>
          <w:i/>
        </w:rPr>
        <w:t>;</w:t>
      </w:r>
      <w:r w:rsidRPr="00D858E1">
        <w:rPr>
          <w:rFonts w:eastAsia="Times New Roman"/>
          <w:i/>
        </w:rPr>
        <w:t xml:space="preserve"> inspection?</w:t>
      </w:r>
    </w:p>
    <w:p w14:paraId="4992152A" w14:textId="77777777" w:rsidR="00027FB5" w:rsidRPr="00D858E1" w:rsidRDefault="00027FB5" w:rsidP="00027FB5">
      <w:pPr>
        <w:numPr>
          <w:ilvl w:val="0"/>
          <w:numId w:val="3"/>
        </w:numPr>
        <w:spacing w:after="0" w:line="240" w:lineRule="auto"/>
        <w:rPr>
          <w:rFonts w:eastAsia="Times New Roman"/>
          <w:i/>
        </w:rPr>
      </w:pPr>
      <w:r w:rsidRPr="00D858E1">
        <w:rPr>
          <w:rFonts w:eastAsia="Times New Roman"/>
          <w:i/>
        </w:rPr>
        <w:t xml:space="preserve">What </w:t>
      </w:r>
      <w:r w:rsidR="001C7424" w:rsidRPr="00D858E1">
        <w:rPr>
          <w:rFonts w:eastAsia="Times New Roman"/>
          <w:i/>
        </w:rPr>
        <w:t>activities</w:t>
      </w:r>
      <w:r w:rsidRPr="00D858E1">
        <w:rPr>
          <w:rFonts w:eastAsia="Times New Roman"/>
          <w:i/>
        </w:rPr>
        <w:t xml:space="preserve"> have been undertaken on board the vessel to detect any insect infestations, e.g. self-inspection</w:t>
      </w:r>
      <w:r w:rsidR="0048469B" w:rsidRPr="00D858E1">
        <w:rPr>
          <w:rFonts w:eastAsia="Times New Roman"/>
          <w:i/>
        </w:rPr>
        <w:t>;</w:t>
      </w:r>
      <w:r w:rsidRPr="00D858E1">
        <w:rPr>
          <w:rFonts w:eastAsia="Times New Roman"/>
          <w:i/>
        </w:rPr>
        <w:t xml:space="preserve"> trapping</w:t>
      </w:r>
      <w:r w:rsidR="0048469B" w:rsidRPr="00D858E1">
        <w:rPr>
          <w:rFonts w:eastAsia="Times New Roman"/>
          <w:i/>
        </w:rPr>
        <w:t>;</w:t>
      </w:r>
      <w:r w:rsidRPr="00D858E1">
        <w:rPr>
          <w:rFonts w:eastAsia="Times New Roman"/>
          <w:i/>
        </w:rPr>
        <w:t xml:space="preserve"> fogging using an irritant?</w:t>
      </w:r>
    </w:p>
    <w:p w14:paraId="0442D9BB" w14:textId="3479DD9B" w:rsidR="00027FB5" w:rsidRPr="00BD4454" w:rsidRDefault="00027FB5" w:rsidP="00027FB5">
      <w:pPr>
        <w:numPr>
          <w:ilvl w:val="0"/>
          <w:numId w:val="3"/>
        </w:numPr>
        <w:spacing w:after="0" w:line="240" w:lineRule="auto"/>
        <w:rPr>
          <w:rFonts w:eastAsia="Times New Roman"/>
          <w:i/>
        </w:rPr>
      </w:pPr>
      <w:r w:rsidRPr="00D858E1">
        <w:rPr>
          <w:rFonts w:eastAsia="Times New Roman"/>
          <w:i/>
        </w:rPr>
        <w:t>What activities have been undertaken on board the vessel to minimise cross-contamination, e.g. segregation of treated and non-treated cargo</w:t>
      </w:r>
      <w:r w:rsidR="005A111E" w:rsidRPr="00D858E1">
        <w:rPr>
          <w:rFonts w:eastAsia="Times New Roman"/>
          <w:i/>
        </w:rPr>
        <w:t>,</w:t>
      </w:r>
      <w:r w:rsidRPr="00D858E1">
        <w:rPr>
          <w:rFonts w:eastAsia="Times New Roman"/>
          <w:i/>
        </w:rPr>
        <w:t xml:space="preserve"> segregation of decks?</w:t>
      </w:r>
    </w:p>
    <w:p w14:paraId="7CE26FA9" w14:textId="2E104C5B" w:rsidR="005A111E" w:rsidRPr="00BD4454" w:rsidRDefault="005A111E" w:rsidP="00027FB5">
      <w:pPr>
        <w:numPr>
          <w:ilvl w:val="0"/>
          <w:numId w:val="3"/>
        </w:numPr>
        <w:spacing w:after="0" w:line="240" w:lineRule="auto"/>
        <w:rPr>
          <w:rFonts w:eastAsia="Times New Roman"/>
          <w:i/>
        </w:rPr>
      </w:pPr>
      <w:r w:rsidRPr="00BD4454">
        <w:rPr>
          <w:rFonts w:eastAsia="Times New Roman"/>
          <w:i/>
        </w:rPr>
        <w:t>Loading of new and used cargo, consideration of cross contamination.</w:t>
      </w:r>
    </w:p>
    <w:p w14:paraId="4FACC8A3" w14:textId="77777777" w:rsidR="00BD419F" w:rsidRDefault="00BD419F" w:rsidP="00027FB5"/>
    <w:p w14:paraId="755EFE2D" w14:textId="32881E17" w:rsidR="005A111E" w:rsidRPr="00D515B8" w:rsidRDefault="005A111E" w:rsidP="00D515B8">
      <w:pPr>
        <w:pStyle w:val="Heading2"/>
        <w:rPr>
          <w:rFonts w:eastAsia="Times New Roman"/>
          <w:b/>
          <w:bCs/>
          <w:color w:val="auto"/>
        </w:rPr>
      </w:pPr>
      <w:bookmarkStart w:id="13" w:name="_Toc49329901"/>
      <w:r w:rsidRPr="00D515B8">
        <w:rPr>
          <w:rFonts w:eastAsia="Times New Roman"/>
          <w:b/>
          <w:bCs/>
          <w:color w:val="auto"/>
        </w:rPr>
        <w:t>During transit</w:t>
      </w:r>
      <w:r w:rsidR="00FC676A" w:rsidRPr="00D515B8">
        <w:rPr>
          <w:rFonts w:eastAsia="Times New Roman"/>
          <w:b/>
          <w:bCs/>
          <w:color w:val="auto"/>
        </w:rPr>
        <w:t xml:space="preserve"> – to Australia</w:t>
      </w:r>
      <w:bookmarkEnd w:id="13"/>
    </w:p>
    <w:p w14:paraId="46A2F6E0" w14:textId="77777777" w:rsidR="00AF273F" w:rsidRPr="00D858E1" w:rsidRDefault="005A111E" w:rsidP="005A111E">
      <w:pPr>
        <w:spacing w:after="0" w:line="240" w:lineRule="auto"/>
        <w:rPr>
          <w:rFonts w:eastAsia="Times New Roman"/>
          <w:i/>
        </w:rPr>
      </w:pPr>
      <w:r w:rsidRPr="00D858E1">
        <w:rPr>
          <w:rFonts w:eastAsia="Times New Roman"/>
          <w:i/>
        </w:rPr>
        <w:t xml:space="preserve">Consider </w:t>
      </w:r>
    </w:p>
    <w:p w14:paraId="15F295F5" w14:textId="77777777" w:rsidR="00AF645C" w:rsidRDefault="00AF273F" w:rsidP="00AF273F">
      <w:pPr>
        <w:pStyle w:val="ListParagraph"/>
        <w:numPr>
          <w:ilvl w:val="0"/>
          <w:numId w:val="7"/>
        </w:numPr>
        <w:spacing w:after="0" w:line="240" w:lineRule="auto"/>
        <w:rPr>
          <w:rFonts w:eastAsia="Times New Roman"/>
          <w:i/>
        </w:rPr>
      </w:pPr>
      <w:r w:rsidRPr="00D858E1">
        <w:rPr>
          <w:rFonts w:eastAsia="Times New Roman"/>
          <w:i/>
        </w:rPr>
        <w:t>Measures for</w:t>
      </w:r>
      <w:r w:rsidR="005A111E" w:rsidRPr="00D858E1">
        <w:rPr>
          <w:rFonts w:eastAsia="Times New Roman"/>
          <w:i/>
        </w:rPr>
        <w:t xml:space="preserve"> self-inspection of all cargo decks</w:t>
      </w:r>
      <w:r w:rsidR="00AF645C">
        <w:rPr>
          <w:rFonts w:eastAsia="Times New Roman"/>
          <w:i/>
        </w:rPr>
        <w:t xml:space="preserve"> that includes:</w:t>
      </w:r>
    </w:p>
    <w:p w14:paraId="5449D54E" w14:textId="6E25D19A" w:rsidR="005A111E" w:rsidRDefault="00BD419F" w:rsidP="00AF645C">
      <w:pPr>
        <w:pStyle w:val="ListParagraph"/>
        <w:numPr>
          <w:ilvl w:val="1"/>
          <w:numId w:val="7"/>
        </w:numPr>
        <w:spacing w:after="0" w:line="240" w:lineRule="auto"/>
        <w:rPr>
          <w:rFonts w:eastAsia="Times New Roman"/>
          <w:i/>
        </w:rPr>
      </w:pPr>
      <w:r>
        <w:rPr>
          <w:rFonts w:eastAsia="Times New Roman"/>
          <w:i/>
        </w:rPr>
        <w:t>S</w:t>
      </w:r>
      <w:r w:rsidR="00AF645C">
        <w:rPr>
          <w:rFonts w:eastAsia="Times New Roman"/>
          <w:i/>
        </w:rPr>
        <w:t>elf</w:t>
      </w:r>
      <w:r w:rsidR="003C415F">
        <w:rPr>
          <w:rFonts w:eastAsia="Times New Roman"/>
          <w:i/>
        </w:rPr>
        <w:t>-</w:t>
      </w:r>
      <w:r w:rsidR="00AF645C">
        <w:rPr>
          <w:rFonts w:eastAsia="Times New Roman"/>
          <w:i/>
        </w:rPr>
        <w:t>inspection</w:t>
      </w:r>
      <w:r>
        <w:rPr>
          <w:rFonts w:eastAsia="Times New Roman"/>
          <w:i/>
        </w:rPr>
        <w:t xml:space="preserve"> reporting</w:t>
      </w:r>
      <w:r w:rsidR="00AF645C">
        <w:rPr>
          <w:rFonts w:eastAsia="Times New Roman"/>
          <w:i/>
        </w:rPr>
        <w:t xml:space="preserve"> 48hours </w:t>
      </w:r>
      <w:r>
        <w:rPr>
          <w:rFonts w:eastAsia="Times New Roman"/>
          <w:i/>
        </w:rPr>
        <w:t xml:space="preserve">after </w:t>
      </w:r>
      <w:r w:rsidR="00AF645C">
        <w:rPr>
          <w:rFonts w:eastAsia="Times New Roman"/>
          <w:i/>
        </w:rPr>
        <w:t xml:space="preserve">the vessel has </w:t>
      </w:r>
      <w:r>
        <w:rPr>
          <w:rFonts w:eastAsia="Times New Roman"/>
          <w:i/>
        </w:rPr>
        <w:t xml:space="preserve">departed </w:t>
      </w:r>
      <w:r w:rsidR="00AF645C">
        <w:rPr>
          <w:rFonts w:eastAsia="Times New Roman"/>
          <w:i/>
        </w:rPr>
        <w:t xml:space="preserve">every international port </w:t>
      </w:r>
      <w:proofErr w:type="spellStart"/>
      <w:r>
        <w:rPr>
          <w:rFonts w:eastAsia="Times New Roman"/>
          <w:i/>
        </w:rPr>
        <w:t>en</w:t>
      </w:r>
      <w:proofErr w:type="spellEnd"/>
      <w:r>
        <w:rPr>
          <w:rFonts w:eastAsia="Times New Roman"/>
          <w:i/>
        </w:rPr>
        <w:t>- route</w:t>
      </w:r>
      <w:r w:rsidR="005A111E" w:rsidRPr="00D858E1">
        <w:rPr>
          <w:rFonts w:eastAsia="Times New Roman"/>
          <w:i/>
        </w:rPr>
        <w:t xml:space="preserve"> </w:t>
      </w:r>
      <w:r w:rsidR="00AF645C">
        <w:rPr>
          <w:rFonts w:eastAsia="Times New Roman"/>
          <w:i/>
        </w:rPr>
        <w:t>to Australia</w:t>
      </w:r>
    </w:p>
    <w:p w14:paraId="0453146B" w14:textId="234DFFE3" w:rsidR="00AF645C" w:rsidRPr="00D858E1" w:rsidRDefault="00BD419F" w:rsidP="00AF645C">
      <w:pPr>
        <w:pStyle w:val="ListParagraph"/>
        <w:numPr>
          <w:ilvl w:val="1"/>
          <w:numId w:val="7"/>
        </w:numPr>
        <w:spacing w:after="0" w:line="240" w:lineRule="auto"/>
        <w:rPr>
          <w:rFonts w:eastAsia="Times New Roman"/>
          <w:i/>
        </w:rPr>
      </w:pPr>
      <w:r>
        <w:rPr>
          <w:rFonts w:eastAsia="Times New Roman"/>
          <w:i/>
        </w:rPr>
        <w:t>S</w:t>
      </w:r>
      <w:r w:rsidR="00AF645C">
        <w:rPr>
          <w:rFonts w:eastAsia="Times New Roman"/>
          <w:i/>
        </w:rPr>
        <w:t>elf</w:t>
      </w:r>
      <w:r w:rsidR="003C415F">
        <w:rPr>
          <w:rFonts w:eastAsia="Times New Roman"/>
          <w:i/>
        </w:rPr>
        <w:t>-</w:t>
      </w:r>
      <w:r w:rsidR="00AF645C">
        <w:rPr>
          <w:rFonts w:eastAsia="Times New Roman"/>
          <w:i/>
        </w:rPr>
        <w:t>inspection reporting seven days prior to arrival into Australia.</w:t>
      </w:r>
    </w:p>
    <w:p w14:paraId="55CE3390" w14:textId="5EE99E51" w:rsidR="005A111E" w:rsidRPr="00D858E1" w:rsidRDefault="00AF273F" w:rsidP="00AF273F">
      <w:pPr>
        <w:pStyle w:val="ListParagraph"/>
        <w:numPr>
          <w:ilvl w:val="0"/>
          <w:numId w:val="7"/>
        </w:numPr>
        <w:spacing w:after="0" w:line="240" w:lineRule="auto"/>
        <w:rPr>
          <w:rFonts w:eastAsia="Times New Roman"/>
          <w:i/>
        </w:rPr>
      </w:pPr>
      <w:r w:rsidRPr="00D858E1">
        <w:rPr>
          <w:rFonts w:eastAsia="Times New Roman"/>
          <w:i/>
        </w:rPr>
        <w:t>W</w:t>
      </w:r>
      <w:r w:rsidR="005A111E" w:rsidRPr="00D858E1">
        <w:rPr>
          <w:rFonts w:eastAsia="Times New Roman"/>
          <w:i/>
        </w:rPr>
        <w:t>hat activities will be undertaken on board the vessel to detect any insect infestation, e.g. trapping; on route fogging using an irritant</w:t>
      </w:r>
      <w:r w:rsidRPr="00D858E1">
        <w:rPr>
          <w:rFonts w:eastAsia="Times New Roman"/>
          <w:i/>
        </w:rPr>
        <w:t xml:space="preserve"> on route fogging using a residual fumigant</w:t>
      </w:r>
      <w:r w:rsidR="005A111E" w:rsidRPr="00D858E1">
        <w:rPr>
          <w:rFonts w:eastAsia="Times New Roman"/>
          <w:i/>
        </w:rPr>
        <w:t>?</w:t>
      </w:r>
    </w:p>
    <w:p w14:paraId="436B72A0" w14:textId="46F72655" w:rsidR="00AF273F" w:rsidRPr="00D858E1" w:rsidRDefault="00AF273F" w:rsidP="00AF273F">
      <w:pPr>
        <w:pStyle w:val="ListParagraph"/>
        <w:numPr>
          <w:ilvl w:val="0"/>
          <w:numId w:val="7"/>
        </w:numPr>
        <w:spacing w:after="0" w:line="240" w:lineRule="auto"/>
        <w:rPr>
          <w:rFonts w:eastAsia="Times New Roman"/>
          <w:i/>
        </w:rPr>
      </w:pPr>
      <w:r w:rsidRPr="00D858E1">
        <w:rPr>
          <w:rFonts w:eastAsia="Times New Roman"/>
          <w:i/>
        </w:rPr>
        <w:t>Biosecurity awareness and BMSB training for Master and crew which includes storing and collecting insect specimens.</w:t>
      </w:r>
    </w:p>
    <w:p w14:paraId="128663D2" w14:textId="4597D275" w:rsidR="00AF273F" w:rsidRDefault="00AF273F" w:rsidP="00AF273F">
      <w:pPr>
        <w:pStyle w:val="ListParagraph"/>
        <w:numPr>
          <w:ilvl w:val="0"/>
          <w:numId w:val="7"/>
        </w:numPr>
        <w:spacing w:after="0" w:line="240" w:lineRule="auto"/>
        <w:rPr>
          <w:rFonts w:eastAsia="Times New Roman"/>
          <w:i/>
        </w:rPr>
      </w:pPr>
      <w:r w:rsidRPr="00D858E1">
        <w:rPr>
          <w:rFonts w:eastAsia="Times New Roman"/>
          <w:i/>
        </w:rPr>
        <w:t>Evidence that agreed self-inspection activities have been undertaken effectively.</w:t>
      </w:r>
    </w:p>
    <w:p w14:paraId="6C71BF26" w14:textId="4E26089D" w:rsidR="00D515B8" w:rsidRDefault="00D515B8" w:rsidP="00D515B8">
      <w:pPr>
        <w:pStyle w:val="ListParagraph"/>
        <w:spacing w:after="0" w:line="240" w:lineRule="auto"/>
        <w:rPr>
          <w:rFonts w:eastAsia="Times New Roman"/>
          <w:i/>
        </w:rPr>
      </w:pPr>
    </w:p>
    <w:p w14:paraId="511F9795" w14:textId="033DAD6B" w:rsidR="005A111E" w:rsidRPr="00D515B8" w:rsidRDefault="008F133B" w:rsidP="00D515B8">
      <w:pPr>
        <w:pStyle w:val="Heading2"/>
        <w:rPr>
          <w:rFonts w:eastAsia="Times New Roman"/>
          <w:b/>
          <w:bCs/>
          <w:color w:val="auto"/>
        </w:rPr>
      </w:pPr>
      <w:bookmarkStart w:id="14" w:name="_Toc49329902"/>
      <w:r w:rsidRPr="00D515B8">
        <w:rPr>
          <w:rFonts w:eastAsia="Times New Roman"/>
          <w:b/>
          <w:bCs/>
          <w:color w:val="auto"/>
        </w:rPr>
        <w:t xml:space="preserve">At </w:t>
      </w:r>
      <w:r w:rsidR="00FC676A" w:rsidRPr="00D515B8">
        <w:rPr>
          <w:rFonts w:eastAsia="Times New Roman"/>
          <w:b/>
          <w:bCs/>
          <w:color w:val="auto"/>
        </w:rPr>
        <w:t>a</w:t>
      </w:r>
      <w:r w:rsidRPr="00D515B8">
        <w:rPr>
          <w:rFonts w:eastAsia="Times New Roman"/>
          <w:b/>
          <w:bCs/>
          <w:color w:val="auto"/>
        </w:rPr>
        <w:t>nchorage</w:t>
      </w:r>
      <w:r w:rsidR="00FC676A" w:rsidRPr="00D515B8">
        <w:rPr>
          <w:rFonts w:eastAsia="Times New Roman"/>
          <w:b/>
          <w:bCs/>
          <w:color w:val="auto"/>
        </w:rPr>
        <w:t xml:space="preserve"> – in Australia</w:t>
      </w:r>
      <w:bookmarkEnd w:id="14"/>
    </w:p>
    <w:p w14:paraId="2039EADC" w14:textId="7B466211" w:rsidR="000C65F0" w:rsidRPr="00D858E1" w:rsidRDefault="008F133B" w:rsidP="008F133B">
      <w:pPr>
        <w:spacing w:after="0" w:line="240" w:lineRule="auto"/>
        <w:rPr>
          <w:rFonts w:eastAsia="Times New Roman"/>
          <w:i/>
        </w:rPr>
      </w:pPr>
      <w:r w:rsidRPr="00D858E1">
        <w:rPr>
          <w:rFonts w:eastAsia="Times New Roman"/>
          <w:i/>
        </w:rPr>
        <w:t>Consider m</w:t>
      </w:r>
      <w:r w:rsidR="000C65F0" w:rsidRPr="00D858E1">
        <w:rPr>
          <w:rFonts w:eastAsia="Times New Roman"/>
          <w:i/>
        </w:rPr>
        <w:t xml:space="preserve">easures to be undertaken at anchorage that would disrupt and treat any </w:t>
      </w:r>
      <w:r w:rsidR="0048469B" w:rsidRPr="00D858E1">
        <w:rPr>
          <w:rFonts w:eastAsia="Times New Roman"/>
          <w:i/>
        </w:rPr>
        <w:t xml:space="preserve">known </w:t>
      </w:r>
      <w:r w:rsidR="000C65F0" w:rsidRPr="00D858E1">
        <w:rPr>
          <w:rFonts w:eastAsia="Times New Roman"/>
          <w:i/>
        </w:rPr>
        <w:t>infestations</w:t>
      </w:r>
    </w:p>
    <w:p w14:paraId="68C882C8" w14:textId="77777777" w:rsidR="007F279F" w:rsidRPr="00D858E1" w:rsidRDefault="007F279F" w:rsidP="007F279F">
      <w:pPr>
        <w:numPr>
          <w:ilvl w:val="0"/>
          <w:numId w:val="3"/>
        </w:numPr>
        <w:spacing w:after="0" w:line="240" w:lineRule="auto"/>
        <w:rPr>
          <w:rFonts w:eastAsia="Times New Roman"/>
          <w:i/>
        </w:rPr>
      </w:pPr>
      <w:r w:rsidRPr="00D858E1">
        <w:rPr>
          <w:rFonts w:eastAsia="Times New Roman"/>
          <w:i/>
        </w:rPr>
        <w:t xml:space="preserve">How the cargo would be prepared for </w:t>
      </w:r>
      <w:r w:rsidR="0048469B" w:rsidRPr="00D858E1">
        <w:rPr>
          <w:rFonts w:eastAsia="Times New Roman"/>
          <w:i/>
        </w:rPr>
        <w:t>treatment</w:t>
      </w:r>
      <w:r w:rsidRPr="00D858E1">
        <w:rPr>
          <w:rFonts w:eastAsia="Times New Roman"/>
          <w:i/>
        </w:rPr>
        <w:t xml:space="preserve"> to maximise effectiveness, </w:t>
      </w:r>
      <w:r w:rsidR="0048469B" w:rsidRPr="00D858E1">
        <w:rPr>
          <w:rFonts w:eastAsia="Times New Roman"/>
          <w:i/>
        </w:rPr>
        <w:t>e.g.</w:t>
      </w:r>
      <w:r w:rsidRPr="00D858E1">
        <w:rPr>
          <w:rFonts w:eastAsia="Times New Roman"/>
          <w:i/>
        </w:rPr>
        <w:t xml:space="preserve"> boots, bonnets or doors opened?</w:t>
      </w:r>
    </w:p>
    <w:p w14:paraId="6F4E2FA2" w14:textId="562D1ECF" w:rsidR="007F279F" w:rsidRPr="00D858E1" w:rsidRDefault="007F279F" w:rsidP="007F279F">
      <w:pPr>
        <w:numPr>
          <w:ilvl w:val="0"/>
          <w:numId w:val="3"/>
        </w:numPr>
        <w:spacing w:after="0" w:line="240" w:lineRule="auto"/>
        <w:rPr>
          <w:rFonts w:eastAsia="Times New Roman"/>
          <w:i/>
        </w:rPr>
      </w:pPr>
      <w:r w:rsidRPr="00D858E1">
        <w:rPr>
          <w:rFonts w:eastAsia="Times New Roman"/>
          <w:i/>
        </w:rPr>
        <w:t xml:space="preserve">How the vessel would be prepared for </w:t>
      </w:r>
      <w:r w:rsidR="0048469B" w:rsidRPr="00D858E1">
        <w:rPr>
          <w:rFonts w:eastAsia="Times New Roman"/>
          <w:i/>
        </w:rPr>
        <w:t>treatment</w:t>
      </w:r>
      <w:r w:rsidRPr="00D858E1">
        <w:rPr>
          <w:rFonts w:eastAsia="Times New Roman"/>
          <w:i/>
        </w:rPr>
        <w:t xml:space="preserve"> application to maximise effectiveness, i.e. heated</w:t>
      </w:r>
      <w:r w:rsidR="0048469B" w:rsidRPr="00D858E1">
        <w:rPr>
          <w:rFonts w:eastAsia="Times New Roman"/>
          <w:i/>
        </w:rPr>
        <w:t>;</w:t>
      </w:r>
      <w:r w:rsidRPr="00D858E1">
        <w:rPr>
          <w:rFonts w:eastAsia="Times New Roman"/>
          <w:i/>
        </w:rPr>
        <w:t xml:space="preserve"> decks isolated</w:t>
      </w:r>
      <w:r w:rsidR="0048469B" w:rsidRPr="00D858E1">
        <w:rPr>
          <w:rFonts w:eastAsia="Times New Roman"/>
          <w:i/>
        </w:rPr>
        <w:t>; cargo isolated/contained</w:t>
      </w:r>
      <w:r w:rsidRPr="00D858E1">
        <w:rPr>
          <w:rFonts w:eastAsia="Times New Roman"/>
          <w:i/>
        </w:rPr>
        <w:t>?</w:t>
      </w:r>
    </w:p>
    <w:p w14:paraId="25865928" w14:textId="7928A5BF" w:rsidR="007C334D" w:rsidRPr="00D858E1" w:rsidRDefault="007C334D" w:rsidP="007F279F">
      <w:pPr>
        <w:numPr>
          <w:ilvl w:val="0"/>
          <w:numId w:val="3"/>
        </w:numPr>
        <w:spacing w:after="0" w:line="240" w:lineRule="auto"/>
        <w:rPr>
          <w:rFonts w:eastAsia="Times New Roman"/>
          <w:i/>
        </w:rPr>
      </w:pPr>
      <w:r w:rsidRPr="00D858E1">
        <w:rPr>
          <w:rFonts w:eastAsia="Times New Roman"/>
          <w:i/>
        </w:rPr>
        <w:t>How treatment providers would be transferred to the vessel?</w:t>
      </w:r>
    </w:p>
    <w:p w14:paraId="2E171E63" w14:textId="77777777" w:rsidR="0048469B" w:rsidRPr="00D858E1" w:rsidRDefault="0048469B" w:rsidP="007F279F">
      <w:pPr>
        <w:numPr>
          <w:ilvl w:val="0"/>
          <w:numId w:val="3"/>
        </w:numPr>
        <w:spacing w:after="0" w:line="240" w:lineRule="auto"/>
        <w:rPr>
          <w:rFonts w:eastAsia="Times New Roman"/>
          <w:i/>
        </w:rPr>
      </w:pPr>
      <w:r w:rsidRPr="00D858E1">
        <w:rPr>
          <w:rFonts w:eastAsia="Times New Roman"/>
          <w:i/>
        </w:rPr>
        <w:t xml:space="preserve">What treatment would be applied; who would apply the treatment; would they be operating under an existing Approved Arrangement; have they </w:t>
      </w:r>
      <w:r w:rsidR="001C7424" w:rsidRPr="00D858E1">
        <w:rPr>
          <w:rFonts w:eastAsia="Times New Roman"/>
          <w:i/>
        </w:rPr>
        <w:t>obtained</w:t>
      </w:r>
      <w:r w:rsidRPr="00D858E1">
        <w:rPr>
          <w:rFonts w:eastAsia="Times New Roman"/>
          <w:i/>
        </w:rPr>
        <w:t xml:space="preserve"> all regulatory approvals?</w:t>
      </w:r>
    </w:p>
    <w:p w14:paraId="47F5810C" w14:textId="77777777" w:rsidR="007F279F" w:rsidRDefault="007F279F" w:rsidP="007F279F">
      <w:pPr>
        <w:numPr>
          <w:ilvl w:val="0"/>
          <w:numId w:val="3"/>
        </w:numPr>
        <w:spacing w:after="0" w:line="240" w:lineRule="auto"/>
        <w:rPr>
          <w:rFonts w:eastAsia="Times New Roman"/>
          <w:i/>
        </w:rPr>
      </w:pPr>
      <w:r w:rsidRPr="00D858E1">
        <w:rPr>
          <w:rFonts w:eastAsia="Times New Roman"/>
          <w:i/>
        </w:rPr>
        <w:t xml:space="preserve">How </w:t>
      </w:r>
      <w:r w:rsidR="0048469B" w:rsidRPr="00D858E1">
        <w:rPr>
          <w:rFonts w:eastAsia="Times New Roman"/>
          <w:i/>
        </w:rPr>
        <w:t>the treatment</w:t>
      </w:r>
      <w:r w:rsidRPr="00D858E1">
        <w:rPr>
          <w:rFonts w:eastAsia="Times New Roman"/>
          <w:i/>
        </w:rPr>
        <w:t xml:space="preserve"> would be applied, i.e. fogging or sprayed, to what areas; and how would its delivery be measured</w:t>
      </w:r>
      <w:r w:rsidR="0048469B" w:rsidRPr="00D858E1">
        <w:rPr>
          <w:rFonts w:eastAsia="Times New Roman"/>
          <w:i/>
        </w:rPr>
        <w:t>/certified</w:t>
      </w:r>
      <w:r w:rsidRPr="00D858E1">
        <w:rPr>
          <w:rFonts w:eastAsia="Times New Roman"/>
          <w:i/>
        </w:rPr>
        <w:t>?</w:t>
      </w:r>
    </w:p>
    <w:p w14:paraId="2DE9F6B6" w14:textId="77777777" w:rsidR="00407393" w:rsidRDefault="00407393" w:rsidP="00D858E1">
      <w:pPr>
        <w:spacing w:after="0" w:line="240" w:lineRule="auto"/>
        <w:rPr>
          <w:rFonts w:eastAsia="Times New Roman"/>
        </w:rPr>
      </w:pPr>
    </w:p>
    <w:p w14:paraId="1FDE56C0" w14:textId="4EF24C65" w:rsidR="008F133B" w:rsidRPr="00D515B8" w:rsidRDefault="008F133B" w:rsidP="00D515B8">
      <w:pPr>
        <w:pStyle w:val="Heading2"/>
        <w:rPr>
          <w:rFonts w:eastAsia="Times New Roman"/>
          <w:b/>
          <w:bCs/>
          <w:color w:val="auto"/>
        </w:rPr>
      </w:pPr>
      <w:bookmarkStart w:id="15" w:name="_Toc49329903"/>
      <w:r w:rsidRPr="00D515B8">
        <w:rPr>
          <w:rFonts w:eastAsia="Times New Roman"/>
          <w:b/>
          <w:bCs/>
          <w:color w:val="auto"/>
        </w:rPr>
        <w:t>At berth</w:t>
      </w:r>
      <w:r w:rsidR="00FC676A" w:rsidRPr="00D515B8">
        <w:rPr>
          <w:rFonts w:eastAsia="Times New Roman"/>
          <w:b/>
          <w:bCs/>
          <w:color w:val="auto"/>
        </w:rPr>
        <w:t xml:space="preserve"> – in Australia</w:t>
      </w:r>
      <w:bookmarkEnd w:id="15"/>
    </w:p>
    <w:p w14:paraId="1DC1ADE8" w14:textId="25F99B34" w:rsidR="001C69CA" w:rsidRPr="00D858E1" w:rsidRDefault="001C69CA" w:rsidP="001C69CA">
      <w:pPr>
        <w:spacing w:after="0" w:line="240" w:lineRule="auto"/>
        <w:rPr>
          <w:rFonts w:eastAsia="Times New Roman"/>
          <w:i/>
        </w:rPr>
      </w:pPr>
      <w:r w:rsidRPr="00D858E1">
        <w:rPr>
          <w:rFonts w:eastAsia="Times New Roman"/>
          <w:i/>
        </w:rPr>
        <w:t>Consider</w:t>
      </w:r>
      <w:r w:rsidR="008F133B" w:rsidRPr="00D858E1">
        <w:rPr>
          <w:rFonts w:eastAsia="Times New Roman"/>
          <w:i/>
        </w:rPr>
        <w:t xml:space="preserve"> measures to be undertaken at berth to detect, monitor and if necessary, contain any infestations</w:t>
      </w:r>
    </w:p>
    <w:p w14:paraId="2A395075" w14:textId="77777777" w:rsidR="007C334D" w:rsidRPr="00D858E1" w:rsidRDefault="007C334D" w:rsidP="008F133B">
      <w:pPr>
        <w:spacing w:after="0" w:line="240" w:lineRule="auto"/>
        <w:rPr>
          <w:rFonts w:eastAsia="Times New Roman"/>
          <w:i/>
          <w:u w:val="single"/>
        </w:rPr>
      </w:pPr>
      <w:r w:rsidRPr="00D858E1">
        <w:rPr>
          <w:rFonts w:eastAsia="Times New Roman"/>
          <w:i/>
          <w:u w:val="single"/>
        </w:rPr>
        <w:t>Inspection</w:t>
      </w:r>
    </w:p>
    <w:p w14:paraId="73D074AA" w14:textId="6A19C1B1" w:rsidR="007C334D" w:rsidRPr="00D858E1" w:rsidRDefault="007C334D" w:rsidP="008F133B">
      <w:pPr>
        <w:numPr>
          <w:ilvl w:val="0"/>
          <w:numId w:val="5"/>
        </w:numPr>
        <w:spacing w:after="0" w:line="240" w:lineRule="auto"/>
        <w:ind w:left="360"/>
        <w:rPr>
          <w:rFonts w:eastAsia="Times New Roman"/>
          <w:i/>
        </w:rPr>
      </w:pPr>
      <w:r w:rsidRPr="00D858E1">
        <w:rPr>
          <w:rFonts w:eastAsia="Times New Roman"/>
          <w:i/>
        </w:rPr>
        <w:t>How the cargo would be prepared for inspection</w:t>
      </w:r>
      <w:r w:rsidR="00C13A43" w:rsidRPr="00D858E1">
        <w:rPr>
          <w:rFonts w:eastAsia="Times New Roman"/>
          <w:i/>
        </w:rPr>
        <w:t xml:space="preserve"> </w:t>
      </w:r>
      <w:r w:rsidR="008F133B" w:rsidRPr="00D858E1">
        <w:rPr>
          <w:rFonts w:eastAsia="Times New Roman"/>
          <w:i/>
        </w:rPr>
        <w:t>for</w:t>
      </w:r>
      <w:r w:rsidR="00C13A43" w:rsidRPr="00D858E1">
        <w:rPr>
          <w:rFonts w:eastAsia="Times New Roman"/>
          <w:i/>
        </w:rPr>
        <w:t xml:space="preserve"> a Biosecurity Officer</w:t>
      </w:r>
      <w:r w:rsidRPr="00D858E1">
        <w:rPr>
          <w:rFonts w:eastAsia="Times New Roman"/>
          <w:i/>
        </w:rPr>
        <w:t xml:space="preserve"> to maximise effectiveness, e.g. boots, bonnets or doors opened</w:t>
      </w:r>
      <w:r w:rsidR="00C13A43" w:rsidRPr="00D858E1">
        <w:rPr>
          <w:rFonts w:eastAsia="Times New Roman"/>
          <w:i/>
        </w:rPr>
        <w:t>; relocated to maximise access</w:t>
      </w:r>
      <w:r w:rsidRPr="00D858E1">
        <w:rPr>
          <w:rFonts w:eastAsia="Times New Roman"/>
          <w:i/>
        </w:rPr>
        <w:t>?</w:t>
      </w:r>
    </w:p>
    <w:p w14:paraId="1F1887A2" w14:textId="77777777" w:rsidR="007C334D" w:rsidRPr="00D858E1" w:rsidRDefault="00C13A43" w:rsidP="008F133B">
      <w:pPr>
        <w:spacing w:after="0" w:line="240" w:lineRule="auto"/>
        <w:rPr>
          <w:rFonts w:eastAsia="Times New Roman"/>
          <w:i/>
          <w:u w:val="single"/>
        </w:rPr>
      </w:pPr>
      <w:r w:rsidRPr="00D858E1">
        <w:rPr>
          <w:rFonts w:eastAsia="Times New Roman"/>
          <w:i/>
          <w:u w:val="single"/>
        </w:rPr>
        <w:t>Treatment</w:t>
      </w:r>
    </w:p>
    <w:p w14:paraId="0B181EA8" w14:textId="77777777" w:rsidR="0048469B" w:rsidRPr="00D858E1" w:rsidRDefault="0048469B" w:rsidP="008F133B">
      <w:pPr>
        <w:numPr>
          <w:ilvl w:val="0"/>
          <w:numId w:val="5"/>
        </w:numPr>
        <w:spacing w:after="0" w:line="240" w:lineRule="auto"/>
        <w:ind w:left="360"/>
        <w:rPr>
          <w:rFonts w:eastAsia="Times New Roman"/>
          <w:i/>
        </w:rPr>
      </w:pPr>
      <w:r w:rsidRPr="00D858E1">
        <w:rPr>
          <w:rFonts w:eastAsia="Times New Roman"/>
          <w:i/>
        </w:rPr>
        <w:t>How the cargo would be prepared for treatment to maximise effectiveness, e.g. boots, bonnets or doors opened?</w:t>
      </w:r>
    </w:p>
    <w:p w14:paraId="375CCD7A" w14:textId="77777777" w:rsidR="0048469B" w:rsidRPr="00D858E1" w:rsidRDefault="0048469B" w:rsidP="008F133B">
      <w:pPr>
        <w:numPr>
          <w:ilvl w:val="0"/>
          <w:numId w:val="5"/>
        </w:numPr>
        <w:spacing w:after="0" w:line="240" w:lineRule="auto"/>
        <w:ind w:left="360"/>
        <w:rPr>
          <w:rFonts w:eastAsia="Times New Roman"/>
          <w:i/>
        </w:rPr>
      </w:pPr>
      <w:r w:rsidRPr="00D858E1">
        <w:rPr>
          <w:rFonts w:eastAsia="Times New Roman"/>
          <w:i/>
        </w:rPr>
        <w:t>How the vessel would be prepared for treatment application to maximise effectiveness, i.e. decks isolated; cargo isolated/contained?</w:t>
      </w:r>
    </w:p>
    <w:p w14:paraId="7E438EDE" w14:textId="77777777" w:rsidR="0048469B" w:rsidRPr="00D858E1" w:rsidRDefault="0048469B" w:rsidP="008F133B">
      <w:pPr>
        <w:numPr>
          <w:ilvl w:val="0"/>
          <w:numId w:val="5"/>
        </w:numPr>
        <w:spacing w:after="0" w:line="240" w:lineRule="auto"/>
        <w:ind w:left="360"/>
        <w:rPr>
          <w:rFonts w:eastAsia="Times New Roman"/>
          <w:i/>
        </w:rPr>
      </w:pPr>
      <w:r w:rsidRPr="00D858E1">
        <w:rPr>
          <w:rFonts w:eastAsia="Times New Roman"/>
          <w:i/>
        </w:rPr>
        <w:t xml:space="preserve">What treatment would be applied; who would apply the treatment; would they be operating under an existing Approved Arrangement; have they </w:t>
      </w:r>
      <w:r w:rsidR="001C7424" w:rsidRPr="00D858E1">
        <w:rPr>
          <w:rFonts w:eastAsia="Times New Roman"/>
          <w:i/>
        </w:rPr>
        <w:t>obtained</w:t>
      </w:r>
      <w:r w:rsidRPr="00D858E1">
        <w:rPr>
          <w:rFonts w:eastAsia="Times New Roman"/>
          <w:i/>
        </w:rPr>
        <w:t xml:space="preserve"> all regulatory approvals?</w:t>
      </w:r>
    </w:p>
    <w:p w14:paraId="00CCDAC8" w14:textId="77777777" w:rsidR="0048469B" w:rsidRPr="00D858E1" w:rsidRDefault="0048469B" w:rsidP="008F133B">
      <w:pPr>
        <w:numPr>
          <w:ilvl w:val="0"/>
          <w:numId w:val="5"/>
        </w:numPr>
        <w:spacing w:after="0" w:line="240" w:lineRule="auto"/>
        <w:ind w:left="360"/>
        <w:rPr>
          <w:rFonts w:eastAsia="Times New Roman"/>
          <w:i/>
        </w:rPr>
      </w:pPr>
      <w:r w:rsidRPr="00D858E1">
        <w:rPr>
          <w:rFonts w:eastAsia="Times New Roman"/>
          <w:i/>
        </w:rPr>
        <w:t>How the treatment would be applied, i.e. fogging or sprayed, to what areas; and how would its delivery be measured/certified?</w:t>
      </w:r>
    </w:p>
    <w:p w14:paraId="5E45BBBC" w14:textId="77777777" w:rsidR="005B5635" w:rsidRDefault="005B5635">
      <w:pPr>
        <w:rPr>
          <w:rFonts w:eastAsia="Times New Roman"/>
          <w:i/>
          <w:u w:val="single"/>
        </w:rPr>
      </w:pPr>
      <w:r>
        <w:rPr>
          <w:rFonts w:eastAsia="Times New Roman"/>
          <w:i/>
          <w:u w:val="single"/>
        </w:rPr>
        <w:br w:type="page"/>
      </w:r>
    </w:p>
    <w:p w14:paraId="4DF1CF25" w14:textId="5292A160" w:rsidR="00C13A43" w:rsidRPr="00D858E1" w:rsidRDefault="00C13A43" w:rsidP="008F133B">
      <w:pPr>
        <w:spacing w:after="0" w:line="240" w:lineRule="auto"/>
        <w:rPr>
          <w:rFonts w:eastAsia="Times New Roman"/>
          <w:i/>
          <w:u w:val="single"/>
        </w:rPr>
      </w:pPr>
      <w:r w:rsidRPr="00D858E1">
        <w:rPr>
          <w:rFonts w:eastAsia="Times New Roman"/>
          <w:i/>
          <w:u w:val="single"/>
        </w:rPr>
        <w:lastRenderedPageBreak/>
        <w:t>Controlled discharge</w:t>
      </w:r>
    </w:p>
    <w:p w14:paraId="50A4A9E4" w14:textId="77777777" w:rsidR="00C13A43" w:rsidRPr="00D858E1" w:rsidRDefault="00C13A43" w:rsidP="008F133B">
      <w:pPr>
        <w:numPr>
          <w:ilvl w:val="0"/>
          <w:numId w:val="5"/>
        </w:numPr>
        <w:spacing w:after="0" w:line="240" w:lineRule="auto"/>
        <w:ind w:left="360"/>
        <w:rPr>
          <w:rFonts w:eastAsia="Times New Roman"/>
          <w:i/>
        </w:rPr>
      </w:pPr>
      <w:r w:rsidRPr="00D858E1">
        <w:rPr>
          <w:rFonts w:eastAsia="Times New Roman"/>
          <w:i/>
        </w:rPr>
        <w:t xml:space="preserve">How the ramp and transit path would be prepared and monitored to minimise </w:t>
      </w:r>
      <w:r w:rsidR="001C7424" w:rsidRPr="00D858E1">
        <w:rPr>
          <w:rFonts w:eastAsia="Times New Roman"/>
          <w:i/>
        </w:rPr>
        <w:t>disturbance</w:t>
      </w:r>
      <w:r w:rsidRPr="00D858E1">
        <w:rPr>
          <w:rFonts w:eastAsia="Times New Roman"/>
          <w:i/>
        </w:rPr>
        <w:t xml:space="preserve">, detect insects or to contain fly-offs? </w:t>
      </w:r>
    </w:p>
    <w:p w14:paraId="581660E6" w14:textId="77777777" w:rsidR="007F279F" w:rsidRPr="00D858E1" w:rsidRDefault="007F279F" w:rsidP="008F133B">
      <w:pPr>
        <w:numPr>
          <w:ilvl w:val="0"/>
          <w:numId w:val="5"/>
        </w:numPr>
        <w:spacing w:after="0" w:line="240" w:lineRule="auto"/>
        <w:ind w:left="360"/>
        <w:rPr>
          <w:rFonts w:eastAsia="Times New Roman"/>
          <w:i/>
        </w:rPr>
      </w:pPr>
      <w:r w:rsidRPr="00D858E1">
        <w:rPr>
          <w:rFonts w:eastAsia="Times New Roman"/>
          <w:i/>
        </w:rPr>
        <w:t xml:space="preserve">How the cargo would be discharged, </w:t>
      </w:r>
      <w:r w:rsidR="00C13A43" w:rsidRPr="00D858E1">
        <w:rPr>
          <w:rFonts w:eastAsia="Times New Roman"/>
          <w:i/>
        </w:rPr>
        <w:t>e.g.</w:t>
      </w:r>
      <w:r w:rsidRPr="00D858E1">
        <w:rPr>
          <w:rFonts w:eastAsia="Times New Roman"/>
          <w:i/>
        </w:rPr>
        <w:t xml:space="preserve"> staging</w:t>
      </w:r>
      <w:r w:rsidR="00C13A43" w:rsidRPr="00D858E1">
        <w:rPr>
          <w:rFonts w:eastAsia="Times New Roman"/>
          <w:i/>
        </w:rPr>
        <w:t>;</w:t>
      </w:r>
      <w:r w:rsidRPr="00D858E1">
        <w:rPr>
          <w:rFonts w:eastAsia="Times New Roman"/>
          <w:i/>
        </w:rPr>
        <w:t xml:space="preserve"> total number of units</w:t>
      </w:r>
      <w:r w:rsidR="00C13A43" w:rsidRPr="00D858E1">
        <w:rPr>
          <w:rFonts w:eastAsia="Times New Roman"/>
          <w:i/>
        </w:rPr>
        <w:t xml:space="preserve"> per tranche;</w:t>
      </w:r>
      <w:r w:rsidRPr="00D858E1">
        <w:rPr>
          <w:rFonts w:eastAsia="Times New Roman"/>
          <w:i/>
        </w:rPr>
        <w:t xml:space="preserve"> rate of discharge</w:t>
      </w:r>
      <w:r w:rsidR="00C13A43" w:rsidRPr="00D858E1">
        <w:rPr>
          <w:rFonts w:eastAsia="Times New Roman"/>
          <w:i/>
        </w:rPr>
        <w:t>;</w:t>
      </w:r>
      <w:r w:rsidRPr="00D858E1">
        <w:rPr>
          <w:rFonts w:eastAsia="Times New Roman"/>
          <w:i/>
        </w:rPr>
        <w:t xml:space="preserve"> will it move immediately for treatment</w:t>
      </w:r>
      <w:r w:rsidR="00C13A43" w:rsidRPr="00D858E1">
        <w:rPr>
          <w:rFonts w:eastAsia="Times New Roman"/>
          <w:i/>
        </w:rPr>
        <w:t>;</w:t>
      </w:r>
      <w:r w:rsidRPr="00D858E1">
        <w:rPr>
          <w:rFonts w:eastAsia="Times New Roman"/>
          <w:i/>
        </w:rPr>
        <w:t xml:space="preserve"> will it be stored inside or outside, covered or uncovered</w:t>
      </w:r>
      <w:r w:rsidR="00C13A43" w:rsidRPr="00D858E1">
        <w:rPr>
          <w:rFonts w:eastAsia="Times New Roman"/>
          <w:i/>
        </w:rPr>
        <w:t>;</w:t>
      </w:r>
      <w:r w:rsidRPr="00D858E1">
        <w:rPr>
          <w:rFonts w:eastAsia="Times New Roman"/>
          <w:i/>
        </w:rPr>
        <w:t xml:space="preserve"> for what length of time will it be stored before </w:t>
      </w:r>
      <w:r w:rsidR="00C13A43" w:rsidRPr="00D858E1">
        <w:rPr>
          <w:rFonts w:eastAsia="Times New Roman"/>
          <w:i/>
        </w:rPr>
        <w:t>inspection/</w:t>
      </w:r>
      <w:r w:rsidRPr="00D858E1">
        <w:rPr>
          <w:rFonts w:eastAsia="Times New Roman"/>
          <w:i/>
        </w:rPr>
        <w:t>treatment?</w:t>
      </w:r>
    </w:p>
    <w:p w14:paraId="6D9045EC" w14:textId="77777777" w:rsidR="00C00866" w:rsidRDefault="007F279F" w:rsidP="008F133B">
      <w:pPr>
        <w:numPr>
          <w:ilvl w:val="0"/>
          <w:numId w:val="5"/>
        </w:numPr>
        <w:spacing w:after="0" w:line="240" w:lineRule="auto"/>
        <w:ind w:left="360"/>
        <w:rPr>
          <w:rFonts w:eastAsia="Times New Roman"/>
          <w:i/>
        </w:rPr>
      </w:pPr>
      <w:r w:rsidRPr="00D858E1">
        <w:rPr>
          <w:rFonts w:eastAsia="Times New Roman"/>
          <w:i/>
        </w:rPr>
        <w:t>Contingency arrangements should the detection of high risk pests necessitate cessation of the discharge process?</w:t>
      </w:r>
    </w:p>
    <w:p w14:paraId="31D45DAA" w14:textId="77777777" w:rsidR="00FC676A" w:rsidRDefault="00FC676A" w:rsidP="00D858E1">
      <w:pPr>
        <w:spacing w:after="0" w:line="240" w:lineRule="auto"/>
        <w:rPr>
          <w:rFonts w:eastAsia="Times New Roman"/>
        </w:rPr>
      </w:pPr>
    </w:p>
    <w:p w14:paraId="3EB7E6A0" w14:textId="66B5E053" w:rsidR="008F133B" w:rsidRPr="00D515B8" w:rsidRDefault="008F133B" w:rsidP="00D515B8">
      <w:pPr>
        <w:pStyle w:val="Heading2"/>
        <w:rPr>
          <w:rFonts w:eastAsia="Times New Roman"/>
          <w:b/>
          <w:bCs/>
          <w:color w:val="auto"/>
        </w:rPr>
      </w:pPr>
      <w:bookmarkStart w:id="16" w:name="_Toc49329904"/>
      <w:r w:rsidRPr="00D515B8">
        <w:rPr>
          <w:rFonts w:eastAsia="Times New Roman"/>
          <w:b/>
          <w:bCs/>
          <w:color w:val="auto"/>
        </w:rPr>
        <w:t>Onshore</w:t>
      </w:r>
      <w:r w:rsidR="00FC676A" w:rsidRPr="00D515B8">
        <w:rPr>
          <w:rFonts w:eastAsia="Times New Roman"/>
          <w:b/>
          <w:bCs/>
          <w:color w:val="auto"/>
        </w:rPr>
        <w:t xml:space="preserve"> - prior to unloading</w:t>
      </w:r>
      <w:r w:rsidR="00A66B3C" w:rsidRPr="00D515B8">
        <w:rPr>
          <w:rFonts w:eastAsia="Times New Roman"/>
          <w:b/>
          <w:bCs/>
          <w:color w:val="auto"/>
        </w:rPr>
        <w:t xml:space="preserve"> in Australia</w:t>
      </w:r>
      <w:bookmarkEnd w:id="16"/>
    </w:p>
    <w:p w14:paraId="4627EA8D" w14:textId="59648ADE" w:rsidR="008F133B" w:rsidRPr="00D858E1" w:rsidRDefault="008F133B" w:rsidP="00D858E1">
      <w:r w:rsidRPr="00D858E1">
        <w:t>Consider measures to be undertaken onshore to manage any contaminated cargo.</w:t>
      </w:r>
    </w:p>
    <w:p w14:paraId="1A81F222" w14:textId="77777777" w:rsidR="007F279F" w:rsidRPr="00D858E1" w:rsidRDefault="007F279F" w:rsidP="008F133B">
      <w:pPr>
        <w:numPr>
          <w:ilvl w:val="0"/>
          <w:numId w:val="5"/>
        </w:numPr>
        <w:spacing w:after="0" w:line="240" w:lineRule="auto"/>
        <w:ind w:left="360"/>
        <w:rPr>
          <w:rFonts w:eastAsia="Times New Roman"/>
          <w:i/>
        </w:rPr>
      </w:pPr>
      <w:r w:rsidRPr="00D858E1">
        <w:rPr>
          <w:rFonts w:eastAsia="Times New Roman"/>
          <w:i/>
        </w:rPr>
        <w:t xml:space="preserve">Confirmation that the port authority has agreed to an onshore </w:t>
      </w:r>
      <w:r w:rsidR="00A52068" w:rsidRPr="00D858E1">
        <w:rPr>
          <w:rFonts w:eastAsia="Times New Roman"/>
          <w:i/>
        </w:rPr>
        <w:t>inspection/</w:t>
      </w:r>
      <w:r w:rsidRPr="00D858E1">
        <w:rPr>
          <w:rFonts w:eastAsia="Times New Roman"/>
          <w:i/>
        </w:rPr>
        <w:t>treatment process</w:t>
      </w:r>
      <w:r w:rsidR="00A52068" w:rsidRPr="00D858E1">
        <w:rPr>
          <w:rFonts w:eastAsia="Times New Roman"/>
          <w:i/>
        </w:rPr>
        <w:t>.</w:t>
      </w:r>
    </w:p>
    <w:p w14:paraId="0632C843" w14:textId="77777777" w:rsidR="00A52068" w:rsidRPr="00D858E1" w:rsidRDefault="00A52068" w:rsidP="008F133B">
      <w:pPr>
        <w:spacing w:after="0" w:line="240" w:lineRule="auto"/>
        <w:rPr>
          <w:rFonts w:eastAsia="Times New Roman"/>
          <w:i/>
          <w:u w:val="single"/>
        </w:rPr>
      </w:pPr>
      <w:r w:rsidRPr="00D858E1">
        <w:rPr>
          <w:rFonts w:eastAsia="Times New Roman"/>
          <w:i/>
          <w:u w:val="single"/>
        </w:rPr>
        <w:t>Inspection</w:t>
      </w:r>
    </w:p>
    <w:p w14:paraId="653977DF" w14:textId="77777777" w:rsidR="00A52068" w:rsidRPr="00D858E1" w:rsidRDefault="00A52068" w:rsidP="008F133B">
      <w:pPr>
        <w:numPr>
          <w:ilvl w:val="0"/>
          <w:numId w:val="5"/>
        </w:numPr>
        <w:spacing w:after="0" w:line="240" w:lineRule="auto"/>
        <w:ind w:left="360"/>
        <w:rPr>
          <w:rFonts w:eastAsia="Times New Roman"/>
          <w:i/>
        </w:rPr>
      </w:pPr>
      <w:r w:rsidRPr="00D858E1">
        <w:rPr>
          <w:rFonts w:eastAsia="Times New Roman"/>
          <w:i/>
        </w:rPr>
        <w:t>How the cargo would be prepared for inspection by a Biosecurity Officer to maximise effectiveness, e.g. boots, bonnets or doors opened?</w:t>
      </w:r>
    </w:p>
    <w:p w14:paraId="68B8956E" w14:textId="77777777" w:rsidR="00A52068" w:rsidRPr="00D858E1" w:rsidRDefault="00A52068" w:rsidP="008F133B">
      <w:pPr>
        <w:spacing w:after="0" w:line="240" w:lineRule="auto"/>
        <w:rPr>
          <w:rFonts w:eastAsia="Times New Roman"/>
          <w:i/>
          <w:u w:val="single"/>
        </w:rPr>
      </w:pPr>
      <w:r w:rsidRPr="00D858E1">
        <w:rPr>
          <w:rFonts w:eastAsia="Times New Roman"/>
          <w:i/>
          <w:u w:val="single"/>
        </w:rPr>
        <w:t>Treatment</w:t>
      </w:r>
    </w:p>
    <w:p w14:paraId="0C497AA0" w14:textId="77777777" w:rsidR="007C334D" w:rsidRPr="00D858E1" w:rsidRDefault="007C334D" w:rsidP="008F133B">
      <w:pPr>
        <w:numPr>
          <w:ilvl w:val="0"/>
          <w:numId w:val="5"/>
        </w:numPr>
        <w:spacing w:after="0" w:line="240" w:lineRule="auto"/>
        <w:ind w:left="360"/>
        <w:rPr>
          <w:rFonts w:eastAsia="Times New Roman"/>
          <w:i/>
        </w:rPr>
      </w:pPr>
      <w:r w:rsidRPr="00D858E1">
        <w:rPr>
          <w:rFonts w:eastAsia="Times New Roman"/>
          <w:i/>
        </w:rPr>
        <w:t>How the cargo would be prepared for treatment to maximise effectiveness, e.g. boots, bonnets or doors opened?</w:t>
      </w:r>
    </w:p>
    <w:p w14:paraId="79F2018C" w14:textId="77777777" w:rsidR="007C334D" w:rsidRPr="00D858E1" w:rsidRDefault="007C334D" w:rsidP="008F133B">
      <w:pPr>
        <w:numPr>
          <w:ilvl w:val="0"/>
          <w:numId w:val="5"/>
        </w:numPr>
        <w:spacing w:after="0" w:line="240" w:lineRule="auto"/>
        <w:ind w:left="360"/>
        <w:rPr>
          <w:rFonts w:eastAsia="Times New Roman"/>
          <w:i/>
        </w:rPr>
      </w:pPr>
      <w:r w:rsidRPr="00D858E1">
        <w:rPr>
          <w:rFonts w:eastAsia="Times New Roman"/>
          <w:i/>
        </w:rPr>
        <w:t xml:space="preserve">What treatment would be applied; who would apply the treatment; would they be operating under an existing Approved Arrangement; have they </w:t>
      </w:r>
      <w:r w:rsidR="001C7424" w:rsidRPr="00D858E1">
        <w:rPr>
          <w:rFonts w:eastAsia="Times New Roman"/>
          <w:i/>
        </w:rPr>
        <w:t>obtained</w:t>
      </w:r>
      <w:r w:rsidRPr="00D858E1">
        <w:rPr>
          <w:rFonts w:eastAsia="Times New Roman"/>
          <w:i/>
        </w:rPr>
        <w:t xml:space="preserve"> all regulatory approvals?</w:t>
      </w:r>
    </w:p>
    <w:p w14:paraId="6D4D8FC1" w14:textId="3CE70885" w:rsidR="00FC676A" w:rsidRPr="00BD4454" w:rsidRDefault="007C334D" w:rsidP="00722FBA">
      <w:pPr>
        <w:numPr>
          <w:ilvl w:val="0"/>
          <w:numId w:val="5"/>
        </w:numPr>
        <w:spacing w:after="0" w:line="240" w:lineRule="auto"/>
        <w:ind w:left="360"/>
        <w:rPr>
          <w:rFonts w:eastAsia="Times New Roman"/>
        </w:rPr>
      </w:pPr>
      <w:r w:rsidRPr="00D515B8">
        <w:rPr>
          <w:rFonts w:eastAsia="Times New Roman"/>
          <w:i/>
        </w:rPr>
        <w:t xml:space="preserve">How the treatment would be applied, i.e. </w:t>
      </w:r>
      <w:r w:rsidR="00A52068" w:rsidRPr="00D515B8">
        <w:rPr>
          <w:rFonts w:eastAsia="Times New Roman"/>
          <w:i/>
        </w:rPr>
        <w:t xml:space="preserve">heated, </w:t>
      </w:r>
      <w:r w:rsidR="00305EE1" w:rsidRPr="00D515B8">
        <w:rPr>
          <w:rFonts w:eastAsia="Times New Roman"/>
          <w:i/>
        </w:rPr>
        <w:t>fogging or sprayed</w:t>
      </w:r>
      <w:r w:rsidRPr="00D515B8">
        <w:rPr>
          <w:rFonts w:eastAsia="Times New Roman"/>
          <w:i/>
        </w:rPr>
        <w:t xml:space="preserve">; </w:t>
      </w:r>
      <w:r w:rsidR="00305EE1" w:rsidRPr="00D515B8">
        <w:rPr>
          <w:rFonts w:eastAsia="Times New Roman"/>
          <w:i/>
        </w:rPr>
        <w:t xml:space="preserve">total number of units per tranche; rate of treatment; </w:t>
      </w:r>
      <w:r w:rsidRPr="00D515B8">
        <w:rPr>
          <w:rFonts w:eastAsia="Times New Roman"/>
          <w:i/>
        </w:rPr>
        <w:t>and how would its delivery be measured/certified?</w:t>
      </w:r>
    </w:p>
    <w:p w14:paraId="063EA90B" w14:textId="2CE7AC7E" w:rsidR="00BD4454" w:rsidRDefault="00BD4454" w:rsidP="00BD4454">
      <w:pPr>
        <w:spacing w:after="0" w:line="240" w:lineRule="auto"/>
        <w:ind w:left="360"/>
        <w:rPr>
          <w:rFonts w:eastAsia="Times New Roman"/>
          <w:i/>
        </w:rPr>
      </w:pPr>
    </w:p>
    <w:p w14:paraId="4ED118AB" w14:textId="77777777" w:rsidR="00BD4454" w:rsidRPr="00D515B8" w:rsidRDefault="00BD4454" w:rsidP="00BD4454">
      <w:pPr>
        <w:spacing w:after="0" w:line="240" w:lineRule="auto"/>
        <w:ind w:left="360"/>
        <w:rPr>
          <w:rFonts w:eastAsia="Times New Roman"/>
        </w:rPr>
      </w:pPr>
    </w:p>
    <w:p w14:paraId="33D86B7C" w14:textId="68F47AC5" w:rsidR="003D0703" w:rsidRPr="00D515B8" w:rsidRDefault="003D0703" w:rsidP="00D515B8">
      <w:pPr>
        <w:pStyle w:val="Heading2"/>
        <w:rPr>
          <w:rFonts w:eastAsia="Times New Roman"/>
          <w:b/>
          <w:bCs/>
          <w:color w:val="auto"/>
        </w:rPr>
      </w:pPr>
      <w:bookmarkStart w:id="17" w:name="_Toc49329905"/>
      <w:r w:rsidRPr="00D515B8">
        <w:rPr>
          <w:rFonts w:eastAsia="Times New Roman"/>
          <w:b/>
          <w:bCs/>
          <w:color w:val="auto"/>
        </w:rPr>
        <w:t>Plan approval and release</w:t>
      </w:r>
      <w:bookmarkEnd w:id="17"/>
    </w:p>
    <w:tbl>
      <w:tblPr>
        <w:tblStyle w:val="TableGrid"/>
        <w:tblW w:w="5000" w:type="pct"/>
        <w:tblLook w:val="04A0" w:firstRow="1" w:lastRow="0" w:firstColumn="1" w:lastColumn="0" w:noHBand="0" w:noVBand="1"/>
      </w:tblPr>
      <w:tblGrid>
        <w:gridCol w:w="3459"/>
        <w:gridCol w:w="2709"/>
        <w:gridCol w:w="1956"/>
        <w:gridCol w:w="1504"/>
      </w:tblGrid>
      <w:tr w:rsidR="003D0703" w:rsidRPr="00F515CE" w14:paraId="6F4656F6" w14:textId="77777777" w:rsidTr="009D5042">
        <w:trPr>
          <w:trHeight w:val="372"/>
        </w:trPr>
        <w:tc>
          <w:tcPr>
            <w:tcW w:w="1796" w:type="pct"/>
            <w:shd w:val="clear" w:color="auto" w:fill="auto"/>
          </w:tcPr>
          <w:p w14:paraId="10A05023" w14:textId="77777777" w:rsidR="003D0703" w:rsidRPr="00F515CE" w:rsidRDefault="003D0703" w:rsidP="00890694">
            <w:pPr>
              <w:rPr>
                <w:rFonts w:cstheme="minorHAnsi"/>
                <w:b/>
                <w:sz w:val="18"/>
                <w:szCs w:val="18"/>
              </w:rPr>
            </w:pPr>
            <w:r w:rsidRPr="00F515CE">
              <w:rPr>
                <w:rFonts w:cstheme="minorHAnsi"/>
                <w:b/>
                <w:sz w:val="18"/>
                <w:szCs w:val="18"/>
              </w:rPr>
              <w:t>Senior Responsible Owner (SRO)</w:t>
            </w:r>
          </w:p>
        </w:tc>
        <w:tc>
          <w:tcPr>
            <w:tcW w:w="1407" w:type="pct"/>
            <w:shd w:val="clear" w:color="auto" w:fill="auto"/>
          </w:tcPr>
          <w:p w14:paraId="712F0B41" w14:textId="77777777" w:rsidR="003D0703" w:rsidRPr="00F515CE" w:rsidRDefault="003D0703" w:rsidP="00890694">
            <w:pPr>
              <w:rPr>
                <w:rFonts w:cstheme="minorHAnsi"/>
                <w:b/>
                <w:sz w:val="18"/>
                <w:szCs w:val="18"/>
              </w:rPr>
            </w:pPr>
            <w:r w:rsidRPr="00F515CE">
              <w:rPr>
                <w:rFonts w:cstheme="minorHAnsi"/>
                <w:b/>
                <w:sz w:val="18"/>
                <w:szCs w:val="18"/>
              </w:rPr>
              <w:t>Position/title</w:t>
            </w:r>
          </w:p>
        </w:tc>
        <w:tc>
          <w:tcPr>
            <w:tcW w:w="1016" w:type="pct"/>
            <w:shd w:val="clear" w:color="auto" w:fill="auto"/>
          </w:tcPr>
          <w:p w14:paraId="34CFB3D3" w14:textId="77777777" w:rsidR="003D0703" w:rsidRPr="00F515CE" w:rsidRDefault="003D0703" w:rsidP="00890694">
            <w:pPr>
              <w:rPr>
                <w:rFonts w:cstheme="minorHAnsi"/>
                <w:b/>
                <w:sz w:val="18"/>
                <w:szCs w:val="18"/>
              </w:rPr>
            </w:pPr>
            <w:r w:rsidRPr="00F515CE">
              <w:rPr>
                <w:rFonts w:cstheme="minorHAnsi"/>
                <w:b/>
                <w:sz w:val="18"/>
                <w:szCs w:val="18"/>
              </w:rPr>
              <w:t>Signature</w:t>
            </w:r>
          </w:p>
        </w:tc>
        <w:tc>
          <w:tcPr>
            <w:tcW w:w="781" w:type="pct"/>
            <w:shd w:val="clear" w:color="auto" w:fill="auto"/>
          </w:tcPr>
          <w:p w14:paraId="1F327F32" w14:textId="77777777" w:rsidR="003D0703" w:rsidRPr="00F515CE" w:rsidRDefault="003D0703" w:rsidP="00890694">
            <w:pPr>
              <w:rPr>
                <w:rFonts w:cstheme="minorHAnsi"/>
                <w:b/>
                <w:sz w:val="18"/>
                <w:szCs w:val="18"/>
              </w:rPr>
            </w:pPr>
            <w:r w:rsidRPr="00F515CE">
              <w:rPr>
                <w:rFonts w:cstheme="minorHAnsi"/>
                <w:b/>
                <w:sz w:val="18"/>
                <w:szCs w:val="18"/>
              </w:rPr>
              <w:t>Date</w:t>
            </w:r>
          </w:p>
        </w:tc>
      </w:tr>
      <w:tr w:rsidR="003D0703" w:rsidRPr="00F515CE" w14:paraId="690D9506" w14:textId="77777777" w:rsidTr="009D5042">
        <w:tc>
          <w:tcPr>
            <w:tcW w:w="1796" w:type="pct"/>
            <w:shd w:val="clear" w:color="auto" w:fill="auto"/>
          </w:tcPr>
          <w:p w14:paraId="7883053D" w14:textId="77777777" w:rsidR="003D0703" w:rsidRPr="00F515CE" w:rsidRDefault="003D0703" w:rsidP="00890694">
            <w:pPr>
              <w:rPr>
                <w:rFonts w:cstheme="minorHAnsi"/>
                <w:sz w:val="18"/>
                <w:szCs w:val="18"/>
              </w:rPr>
            </w:pPr>
          </w:p>
        </w:tc>
        <w:tc>
          <w:tcPr>
            <w:tcW w:w="1407" w:type="pct"/>
            <w:shd w:val="clear" w:color="auto" w:fill="auto"/>
          </w:tcPr>
          <w:p w14:paraId="556CE853" w14:textId="77777777" w:rsidR="003D0703" w:rsidRPr="00F515CE" w:rsidRDefault="003D0703" w:rsidP="00890694">
            <w:pPr>
              <w:rPr>
                <w:rFonts w:cstheme="minorHAnsi"/>
                <w:sz w:val="18"/>
                <w:szCs w:val="18"/>
              </w:rPr>
            </w:pPr>
          </w:p>
        </w:tc>
        <w:tc>
          <w:tcPr>
            <w:tcW w:w="1016" w:type="pct"/>
            <w:shd w:val="clear" w:color="auto" w:fill="auto"/>
          </w:tcPr>
          <w:p w14:paraId="4E199909" w14:textId="77777777" w:rsidR="003D0703" w:rsidRPr="00F515CE" w:rsidRDefault="003D0703" w:rsidP="00890694">
            <w:pPr>
              <w:rPr>
                <w:rFonts w:cstheme="minorHAnsi"/>
                <w:sz w:val="18"/>
                <w:szCs w:val="18"/>
              </w:rPr>
            </w:pPr>
          </w:p>
        </w:tc>
        <w:tc>
          <w:tcPr>
            <w:tcW w:w="781" w:type="pct"/>
            <w:shd w:val="clear" w:color="auto" w:fill="auto"/>
          </w:tcPr>
          <w:p w14:paraId="4710C2CA" w14:textId="77777777" w:rsidR="003D0703" w:rsidRPr="00F515CE" w:rsidRDefault="003D0703" w:rsidP="00890694">
            <w:pPr>
              <w:rPr>
                <w:rFonts w:cstheme="minorHAnsi"/>
                <w:sz w:val="18"/>
                <w:szCs w:val="18"/>
              </w:rPr>
            </w:pPr>
          </w:p>
        </w:tc>
      </w:tr>
      <w:tr w:rsidR="003D0703" w:rsidRPr="00F515CE" w14:paraId="62D80803" w14:textId="77777777" w:rsidTr="009D5042">
        <w:tc>
          <w:tcPr>
            <w:tcW w:w="1796" w:type="pct"/>
            <w:shd w:val="clear" w:color="auto" w:fill="auto"/>
          </w:tcPr>
          <w:p w14:paraId="491AF89F" w14:textId="77777777" w:rsidR="003D0703" w:rsidRPr="00F515CE" w:rsidRDefault="003D0703" w:rsidP="00890694">
            <w:pPr>
              <w:rPr>
                <w:rFonts w:cstheme="minorHAnsi"/>
                <w:sz w:val="18"/>
                <w:szCs w:val="18"/>
              </w:rPr>
            </w:pPr>
          </w:p>
        </w:tc>
        <w:tc>
          <w:tcPr>
            <w:tcW w:w="1407" w:type="pct"/>
            <w:shd w:val="clear" w:color="auto" w:fill="auto"/>
          </w:tcPr>
          <w:p w14:paraId="2AC0C5C1" w14:textId="77777777" w:rsidR="003D0703" w:rsidRPr="00F515CE" w:rsidRDefault="003D0703" w:rsidP="00890694">
            <w:pPr>
              <w:rPr>
                <w:rFonts w:cstheme="minorHAnsi"/>
                <w:sz w:val="18"/>
                <w:szCs w:val="18"/>
              </w:rPr>
            </w:pPr>
          </w:p>
        </w:tc>
        <w:tc>
          <w:tcPr>
            <w:tcW w:w="1016" w:type="pct"/>
            <w:shd w:val="clear" w:color="auto" w:fill="auto"/>
          </w:tcPr>
          <w:p w14:paraId="406F365C" w14:textId="77777777" w:rsidR="003D0703" w:rsidRPr="00F515CE" w:rsidRDefault="003D0703" w:rsidP="00890694">
            <w:pPr>
              <w:rPr>
                <w:rFonts w:cstheme="minorHAnsi"/>
                <w:sz w:val="18"/>
                <w:szCs w:val="18"/>
              </w:rPr>
            </w:pPr>
          </w:p>
        </w:tc>
        <w:tc>
          <w:tcPr>
            <w:tcW w:w="781" w:type="pct"/>
            <w:shd w:val="clear" w:color="auto" w:fill="auto"/>
          </w:tcPr>
          <w:p w14:paraId="05853893" w14:textId="77777777" w:rsidR="003D0703" w:rsidRPr="00F515CE" w:rsidRDefault="003D0703" w:rsidP="00890694">
            <w:pPr>
              <w:rPr>
                <w:rFonts w:cstheme="minorHAnsi"/>
                <w:sz w:val="18"/>
                <w:szCs w:val="18"/>
              </w:rPr>
            </w:pPr>
          </w:p>
        </w:tc>
      </w:tr>
    </w:tbl>
    <w:p w14:paraId="3ED9F66E" w14:textId="77777777" w:rsidR="00BD4454" w:rsidRDefault="00BD4454" w:rsidP="00D515B8">
      <w:pPr>
        <w:pStyle w:val="Heading2"/>
        <w:rPr>
          <w:rFonts w:eastAsia="Times New Roman"/>
          <w:b/>
          <w:bCs/>
          <w:color w:val="auto"/>
        </w:rPr>
      </w:pPr>
    </w:p>
    <w:p w14:paraId="3FB7921A" w14:textId="09849878" w:rsidR="00FC676A" w:rsidRPr="00D515B8" w:rsidRDefault="00FC676A" w:rsidP="00D515B8">
      <w:pPr>
        <w:pStyle w:val="Heading2"/>
        <w:rPr>
          <w:rFonts w:eastAsia="Times New Roman"/>
          <w:b/>
          <w:bCs/>
          <w:color w:val="auto"/>
        </w:rPr>
      </w:pPr>
      <w:bookmarkStart w:id="18" w:name="_Toc49329906"/>
      <w:r w:rsidRPr="00D515B8">
        <w:rPr>
          <w:rFonts w:eastAsia="Times New Roman"/>
          <w:b/>
          <w:bCs/>
          <w:color w:val="auto"/>
        </w:rPr>
        <w:t>Document control</w:t>
      </w:r>
      <w:bookmarkEnd w:id="18"/>
    </w:p>
    <w:tbl>
      <w:tblPr>
        <w:tblStyle w:val="TableGrid"/>
        <w:tblW w:w="5000" w:type="pct"/>
        <w:tblLook w:val="04A0" w:firstRow="1" w:lastRow="0" w:firstColumn="1" w:lastColumn="0" w:noHBand="0" w:noVBand="1"/>
      </w:tblPr>
      <w:tblGrid>
        <w:gridCol w:w="2407"/>
        <w:gridCol w:w="2407"/>
        <w:gridCol w:w="2407"/>
        <w:gridCol w:w="2407"/>
      </w:tblGrid>
      <w:tr w:rsidR="00FC676A" w:rsidRPr="00F515CE" w14:paraId="4FC77B13" w14:textId="77777777" w:rsidTr="000F29DC">
        <w:tc>
          <w:tcPr>
            <w:tcW w:w="1250" w:type="pct"/>
            <w:shd w:val="clear" w:color="auto" w:fill="auto"/>
          </w:tcPr>
          <w:p w14:paraId="006CBAFA" w14:textId="77777777" w:rsidR="00FC676A" w:rsidRPr="00F515CE" w:rsidRDefault="00FC676A" w:rsidP="00890694">
            <w:pPr>
              <w:rPr>
                <w:rFonts w:cstheme="minorHAnsi"/>
                <w:b/>
                <w:sz w:val="18"/>
                <w:szCs w:val="18"/>
              </w:rPr>
            </w:pPr>
            <w:r w:rsidRPr="00F515CE">
              <w:rPr>
                <w:rFonts w:cstheme="minorHAnsi"/>
                <w:b/>
                <w:sz w:val="18"/>
                <w:szCs w:val="18"/>
              </w:rPr>
              <w:t>File name and Location</w:t>
            </w:r>
          </w:p>
        </w:tc>
        <w:tc>
          <w:tcPr>
            <w:tcW w:w="3750" w:type="pct"/>
            <w:gridSpan w:val="3"/>
            <w:shd w:val="clear" w:color="auto" w:fill="auto"/>
          </w:tcPr>
          <w:p w14:paraId="664DBFE4" w14:textId="77777777" w:rsidR="00FC676A" w:rsidRPr="00F515CE" w:rsidRDefault="00FC676A" w:rsidP="00890694">
            <w:pPr>
              <w:rPr>
                <w:rFonts w:cstheme="minorHAnsi"/>
                <w:sz w:val="18"/>
                <w:szCs w:val="18"/>
              </w:rPr>
            </w:pPr>
          </w:p>
        </w:tc>
      </w:tr>
      <w:tr w:rsidR="00FC676A" w:rsidRPr="00F515CE" w14:paraId="624B47BA" w14:textId="77777777" w:rsidTr="000F29DC">
        <w:tc>
          <w:tcPr>
            <w:tcW w:w="1250" w:type="pct"/>
            <w:shd w:val="clear" w:color="auto" w:fill="auto"/>
          </w:tcPr>
          <w:p w14:paraId="32C966C3" w14:textId="77777777" w:rsidR="00FC676A" w:rsidRPr="00F515CE" w:rsidRDefault="00FC676A" w:rsidP="00890694">
            <w:pPr>
              <w:rPr>
                <w:rFonts w:cstheme="minorHAnsi"/>
                <w:b/>
                <w:sz w:val="18"/>
                <w:szCs w:val="18"/>
              </w:rPr>
            </w:pPr>
            <w:r w:rsidRPr="00F515CE">
              <w:rPr>
                <w:rFonts w:cstheme="minorHAnsi"/>
                <w:b/>
                <w:sz w:val="18"/>
                <w:szCs w:val="18"/>
              </w:rPr>
              <w:t>File reference number</w:t>
            </w:r>
          </w:p>
        </w:tc>
        <w:tc>
          <w:tcPr>
            <w:tcW w:w="3750" w:type="pct"/>
            <w:gridSpan w:val="3"/>
            <w:shd w:val="clear" w:color="auto" w:fill="auto"/>
          </w:tcPr>
          <w:p w14:paraId="73781F07" w14:textId="77777777" w:rsidR="00FC676A" w:rsidRPr="00F515CE" w:rsidRDefault="00FC676A" w:rsidP="00890694">
            <w:pPr>
              <w:rPr>
                <w:rFonts w:cstheme="minorHAnsi"/>
                <w:sz w:val="18"/>
                <w:szCs w:val="18"/>
              </w:rPr>
            </w:pPr>
          </w:p>
        </w:tc>
      </w:tr>
      <w:tr w:rsidR="00FC676A" w:rsidRPr="00F515CE" w14:paraId="2D2051C7" w14:textId="77777777" w:rsidTr="009D5042">
        <w:tc>
          <w:tcPr>
            <w:tcW w:w="1250" w:type="pct"/>
            <w:shd w:val="clear" w:color="auto" w:fill="auto"/>
          </w:tcPr>
          <w:p w14:paraId="3FE8EA8A" w14:textId="77777777" w:rsidR="00FC676A" w:rsidRPr="00F515CE" w:rsidRDefault="00FC676A" w:rsidP="00890694">
            <w:pPr>
              <w:rPr>
                <w:rFonts w:cstheme="minorHAnsi"/>
                <w:b/>
                <w:sz w:val="18"/>
                <w:szCs w:val="18"/>
              </w:rPr>
            </w:pPr>
            <w:r w:rsidRPr="00F515CE">
              <w:rPr>
                <w:rFonts w:cstheme="minorHAnsi"/>
                <w:b/>
                <w:sz w:val="18"/>
                <w:szCs w:val="18"/>
              </w:rPr>
              <w:t>Version</w:t>
            </w:r>
          </w:p>
        </w:tc>
        <w:tc>
          <w:tcPr>
            <w:tcW w:w="1250" w:type="pct"/>
            <w:shd w:val="clear" w:color="auto" w:fill="auto"/>
          </w:tcPr>
          <w:p w14:paraId="657A7CC8" w14:textId="77777777" w:rsidR="00FC676A" w:rsidRPr="00F515CE" w:rsidRDefault="00FC676A" w:rsidP="00890694">
            <w:pPr>
              <w:rPr>
                <w:rFonts w:cstheme="minorHAnsi"/>
                <w:b/>
                <w:sz w:val="18"/>
                <w:szCs w:val="18"/>
              </w:rPr>
            </w:pPr>
            <w:r w:rsidRPr="00F515CE">
              <w:rPr>
                <w:rFonts w:cstheme="minorHAnsi"/>
                <w:b/>
                <w:sz w:val="18"/>
                <w:szCs w:val="18"/>
              </w:rPr>
              <w:t>Description</w:t>
            </w:r>
          </w:p>
        </w:tc>
        <w:tc>
          <w:tcPr>
            <w:tcW w:w="1250" w:type="pct"/>
            <w:shd w:val="clear" w:color="auto" w:fill="auto"/>
          </w:tcPr>
          <w:p w14:paraId="2711FDE4" w14:textId="77777777" w:rsidR="00FC676A" w:rsidRPr="00F515CE" w:rsidRDefault="00FC676A" w:rsidP="00890694">
            <w:pPr>
              <w:rPr>
                <w:rFonts w:cstheme="minorHAnsi"/>
                <w:b/>
                <w:sz w:val="18"/>
                <w:szCs w:val="18"/>
              </w:rPr>
            </w:pPr>
            <w:r w:rsidRPr="00F515CE">
              <w:rPr>
                <w:rFonts w:cstheme="minorHAnsi"/>
                <w:b/>
                <w:sz w:val="18"/>
                <w:szCs w:val="18"/>
              </w:rPr>
              <w:t>Author</w:t>
            </w:r>
          </w:p>
        </w:tc>
        <w:tc>
          <w:tcPr>
            <w:tcW w:w="1250" w:type="pct"/>
            <w:shd w:val="clear" w:color="auto" w:fill="auto"/>
          </w:tcPr>
          <w:p w14:paraId="7845E99E" w14:textId="77777777" w:rsidR="00FC676A" w:rsidRPr="00F515CE" w:rsidRDefault="00FC676A" w:rsidP="00890694">
            <w:pPr>
              <w:rPr>
                <w:rFonts w:cstheme="minorHAnsi"/>
                <w:b/>
                <w:sz w:val="18"/>
                <w:szCs w:val="18"/>
              </w:rPr>
            </w:pPr>
            <w:r w:rsidRPr="00F515CE">
              <w:rPr>
                <w:rFonts w:cstheme="minorHAnsi"/>
                <w:b/>
                <w:sz w:val="18"/>
                <w:szCs w:val="18"/>
              </w:rPr>
              <w:t>Date</w:t>
            </w:r>
          </w:p>
        </w:tc>
      </w:tr>
      <w:tr w:rsidR="00FC676A" w:rsidRPr="00F515CE" w14:paraId="0338A59C" w14:textId="77777777" w:rsidTr="009D5042">
        <w:tc>
          <w:tcPr>
            <w:tcW w:w="1250" w:type="pct"/>
            <w:shd w:val="clear" w:color="auto" w:fill="auto"/>
          </w:tcPr>
          <w:p w14:paraId="4BEE110A" w14:textId="5CB10DD9" w:rsidR="00FC676A" w:rsidRPr="00F515CE" w:rsidRDefault="009A5308" w:rsidP="00890694">
            <w:pPr>
              <w:rPr>
                <w:rFonts w:cstheme="minorHAnsi"/>
                <w:sz w:val="18"/>
                <w:szCs w:val="18"/>
              </w:rPr>
            </w:pPr>
            <w:r w:rsidRPr="00F515CE">
              <w:rPr>
                <w:rFonts w:cstheme="minorHAnsi"/>
                <w:sz w:val="18"/>
                <w:szCs w:val="18"/>
              </w:rPr>
              <w:t>1.0</w:t>
            </w:r>
          </w:p>
        </w:tc>
        <w:tc>
          <w:tcPr>
            <w:tcW w:w="1250" w:type="pct"/>
            <w:shd w:val="clear" w:color="auto" w:fill="auto"/>
          </w:tcPr>
          <w:p w14:paraId="07108CFF" w14:textId="77777777" w:rsidR="00FC676A" w:rsidRPr="00F515CE" w:rsidRDefault="00FC676A" w:rsidP="00890694">
            <w:pPr>
              <w:rPr>
                <w:rFonts w:cstheme="minorHAnsi"/>
                <w:sz w:val="18"/>
                <w:szCs w:val="18"/>
              </w:rPr>
            </w:pPr>
          </w:p>
        </w:tc>
        <w:tc>
          <w:tcPr>
            <w:tcW w:w="1250" w:type="pct"/>
            <w:shd w:val="clear" w:color="auto" w:fill="auto"/>
          </w:tcPr>
          <w:p w14:paraId="20FDB661" w14:textId="77777777" w:rsidR="00FC676A" w:rsidRPr="00F515CE" w:rsidRDefault="00FC676A" w:rsidP="00890694">
            <w:pPr>
              <w:rPr>
                <w:rFonts w:cstheme="minorHAnsi"/>
                <w:sz w:val="18"/>
                <w:szCs w:val="18"/>
              </w:rPr>
            </w:pPr>
          </w:p>
        </w:tc>
        <w:tc>
          <w:tcPr>
            <w:tcW w:w="1250" w:type="pct"/>
            <w:shd w:val="clear" w:color="auto" w:fill="auto"/>
          </w:tcPr>
          <w:p w14:paraId="404A735E" w14:textId="0F6D37BE" w:rsidR="00FC676A" w:rsidRPr="00F515CE" w:rsidRDefault="009A5308" w:rsidP="00890694">
            <w:pPr>
              <w:rPr>
                <w:rFonts w:cstheme="minorHAnsi"/>
                <w:sz w:val="18"/>
                <w:szCs w:val="18"/>
              </w:rPr>
            </w:pPr>
            <w:r w:rsidRPr="00F515CE">
              <w:rPr>
                <w:rFonts w:cstheme="minorHAnsi"/>
                <w:sz w:val="18"/>
                <w:szCs w:val="18"/>
              </w:rPr>
              <w:t>25 August 2020</w:t>
            </w:r>
          </w:p>
        </w:tc>
      </w:tr>
      <w:tr w:rsidR="00FC676A" w:rsidRPr="00F515CE" w14:paraId="3DF9835E" w14:textId="77777777" w:rsidTr="009D5042">
        <w:tc>
          <w:tcPr>
            <w:tcW w:w="1250" w:type="pct"/>
            <w:shd w:val="clear" w:color="auto" w:fill="auto"/>
          </w:tcPr>
          <w:p w14:paraId="2F35F796" w14:textId="77777777" w:rsidR="00FC676A" w:rsidRPr="00F515CE" w:rsidRDefault="00FC676A" w:rsidP="00890694">
            <w:pPr>
              <w:rPr>
                <w:rFonts w:cstheme="minorHAnsi"/>
                <w:sz w:val="18"/>
                <w:szCs w:val="18"/>
              </w:rPr>
            </w:pPr>
          </w:p>
        </w:tc>
        <w:tc>
          <w:tcPr>
            <w:tcW w:w="1250" w:type="pct"/>
            <w:shd w:val="clear" w:color="auto" w:fill="auto"/>
          </w:tcPr>
          <w:p w14:paraId="44680BE3" w14:textId="77777777" w:rsidR="00FC676A" w:rsidRPr="00F515CE" w:rsidRDefault="00FC676A" w:rsidP="00890694">
            <w:pPr>
              <w:rPr>
                <w:rFonts w:cstheme="minorHAnsi"/>
                <w:sz w:val="18"/>
                <w:szCs w:val="18"/>
              </w:rPr>
            </w:pPr>
          </w:p>
        </w:tc>
        <w:tc>
          <w:tcPr>
            <w:tcW w:w="1250" w:type="pct"/>
            <w:shd w:val="clear" w:color="auto" w:fill="auto"/>
          </w:tcPr>
          <w:p w14:paraId="669CDE80" w14:textId="77777777" w:rsidR="00FC676A" w:rsidRPr="00F515CE" w:rsidRDefault="00FC676A" w:rsidP="00890694">
            <w:pPr>
              <w:rPr>
                <w:rFonts w:cstheme="minorHAnsi"/>
                <w:sz w:val="18"/>
                <w:szCs w:val="18"/>
              </w:rPr>
            </w:pPr>
          </w:p>
        </w:tc>
        <w:tc>
          <w:tcPr>
            <w:tcW w:w="1250" w:type="pct"/>
            <w:shd w:val="clear" w:color="auto" w:fill="auto"/>
          </w:tcPr>
          <w:p w14:paraId="2B10C8F1" w14:textId="77777777" w:rsidR="00FC676A" w:rsidRPr="00F515CE" w:rsidRDefault="00FC676A" w:rsidP="00890694">
            <w:pPr>
              <w:rPr>
                <w:rFonts w:cstheme="minorHAnsi"/>
                <w:sz w:val="18"/>
                <w:szCs w:val="18"/>
              </w:rPr>
            </w:pPr>
          </w:p>
        </w:tc>
      </w:tr>
    </w:tbl>
    <w:p w14:paraId="3E26518B" w14:textId="77777777" w:rsidR="000C65F0" w:rsidRPr="00BD4454" w:rsidRDefault="000C65F0" w:rsidP="00BD4454">
      <w:pPr>
        <w:jc w:val="center"/>
        <w:rPr>
          <w:b/>
          <w:sz w:val="16"/>
          <w:szCs w:val="16"/>
        </w:rPr>
      </w:pPr>
    </w:p>
    <w:sectPr w:rsidR="000C65F0" w:rsidRPr="00BD4454" w:rsidSect="00D858E1">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851"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5A796" w14:textId="77777777" w:rsidR="000C65F0" w:rsidRDefault="000C65F0" w:rsidP="000C65F0">
      <w:pPr>
        <w:spacing w:after="0" w:line="240" w:lineRule="auto"/>
      </w:pPr>
      <w:r>
        <w:separator/>
      </w:r>
    </w:p>
  </w:endnote>
  <w:endnote w:type="continuationSeparator" w:id="0">
    <w:p w14:paraId="62D9D241" w14:textId="77777777" w:rsidR="000C65F0" w:rsidRDefault="000C65F0" w:rsidP="000C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7FBCA" w14:textId="77777777" w:rsidR="00261D55" w:rsidRDefault="00261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7893840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1E9A088" w14:textId="77777777" w:rsidR="000C65F0" w:rsidRPr="000C65F0" w:rsidRDefault="000C65F0" w:rsidP="000C65F0">
            <w:pPr>
              <w:pStyle w:val="Footer"/>
              <w:pBdr>
                <w:top w:val="single" w:sz="4" w:space="1" w:color="auto"/>
              </w:pBdr>
              <w:jc w:val="right"/>
              <w:rPr>
                <w:sz w:val="20"/>
                <w:szCs w:val="20"/>
              </w:rPr>
            </w:pPr>
            <w:r w:rsidRPr="000C65F0">
              <w:rPr>
                <w:sz w:val="20"/>
                <w:szCs w:val="20"/>
              </w:rPr>
              <w:t xml:space="preserve">Page </w:t>
            </w:r>
            <w:r w:rsidRPr="000C65F0">
              <w:rPr>
                <w:b/>
                <w:bCs/>
                <w:sz w:val="20"/>
                <w:szCs w:val="20"/>
              </w:rPr>
              <w:fldChar w:fldCharType="begin"/>
            </w:r>
            <w:r w:rsidRPr="000C65F0">
              <w:rPr>
                <w:b/>
                <w:bCs/>
                <w:sz w:val="20"/>
                <w:szCs w:val="20"/>
              </w:rPr>
              <w:instrText xml:space="preserve"> PAGE </w:instrText>
            </w:r>
            <w:r w:rsidRPr="000C65F0">
              <w:rPr>
                <w:b/>
                <w:bCs/>
                <w:sz w:val="20"/>
                <w:szCs w:val="20"/>
              </w:rPr>
              <w:fldChar w:fldCharType="separate"/>
            </w:r>
            <w:r w:rsidR="00D14EA9">
              <w:rPr>
                <w:b/>
                <w:bCs/>
                <w:noProof/>
                <w:sz w:val="20"/>
                <w:szCs w:val="20"/>
              </w:rPr>
              <w:t>6</w:t>
            </w:r>
            <w:r w:rsidRPr="000C65F0">
              <w:rPr>
                <w:b/>
                <w:bCs/>
                <w:sz w:val="20"/>
                <w:szCs w:val="20"/>
              </w:rPr>
              <w:fldChar w:fldCharType="end"/>
            </w:r>
            <w:r w:rsidRPr="000C65F0">
              <w:rPr>
                <w:sz w:val="20"/>
                <w:szCs w:val="20"/>
              </w:rPr>
              <w:t xml:space="preserve"> of </w:t>
            </w:r>
            <w:r w:rsidRPr="000C65F0">
              <w:rPr>
                <w:b/>
                <w:bCs/>
                <w:sz w:val="20"/>
                <w:szCs w:val="20"/>
              </w:rPr>
              <w:fldChar w:fldCharType="begin"/>
            </w:r>
            <w:r w:rsidRPr="000C65F0">
              <w:rPr>
                <w:b/>
                <w:bCs/>
                <w:sz w:val="20"/>
                <w:szCs w:val="20"/>
              </w:rPr>
              <w:instrText xml:space="preserve"> NUMPAGES  </w:instrText>
            </w:r>
            <w:r w:rsidRPr="000C65F0">
              <w:rPr>
                <w:b/>
                <w:bCs/>
                <w:sz w:val="20"/>
                <w:szCs w:val="20"/>
              </w:rPr>
              <w:fldChar w:fldCharType="separate"/>
            </w:r>
            <w:r w:rsidR="00D14EA9">
              <w:rPr>
                <w:b/>
                <w:bCs/>
                <w:noProof/>
                <w:sz w:val="20"/>
                <w:szCs w:val="20"/>
              </w:rPr>
              <w:t>6</w:t>
            </w:r>
            <w:r w:rsidRPr="000C65F0">
              <w:rPr>
                <w:b/>
                <w:bCs/>
                <w:sz w:val="20"/>
                <w:szCs w:val="20"/>
              </w:rPr>
              <w:fldChar w:fldCharType="end"/>
            </w:r>
          </w:p>
        </w:sdtContent>
      </w:sdt>
    </w:sdtContent>
  </w:sdt>
  <w:p w14:paraId="5AC06F53" w14:textId="4E25FDEB" w:rsidR="000C65F0" w:rsidRPr="005B5635" w:rsidRDefault="005B5635" w:rsidP="000C65F0">
    <w:pPr>
      <w:pStyle w:val="Footer"/>
      <w:pBdr>
        <w:top w:val="single" w:sz="4" w:space="1" w:color="auto"/>
      </w:pBdr>
      <w:rPr>
        <w:color w:val="FF0000"/>
        <w:sz w:val="18"/>
        <w:szCs w:val="18"/>
      </w:rPr>
    </w:pPr>
    <w:r w:rsidRPr="005B5635">
      <w:rPr>
        <w:color w:val="FF0000"/>
        <w:sz w:val="18"/>
        <w:szCs w:val="18"/>
      </w:rPr>
      <w:t>COMMERCIAL-IN-CONFIDENCE WHEN COMPLETED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1CA3C" w14:textId="77777777" w:rsidR="00261D55" w:rsidRDefault="00261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31AA9" w14:textId="77777777" w:rsidR="000C65F0" w:rsidRDefault="000C65F0" w:rsidP="000C65F0">
      <w:pPr>
        <w:spacing w:after="0" w:line="240" w:lineRule="auto"/>
      </w:pPr>
      <w:r>
        <w:separator/>
      </w:r>
    </w:p>
  </w:footnote>
  <w:footnote w:type="continuationSeparator" w:id="0">
    <w:p w14:paraId="49B3C862" w14:textId="77777777" w:rsidR="000C65F0" w:rsidRDefault="000C65F0" w:rsidP="000C6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FAA5A" w14:textId="77777777" w:rsidR="00261D55" w:rsidRDefault="00261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020E" w14:textId="5EF79F8F" w:rsidR="000C65F0" w:rsidRDefault="000C65F0" w:rsidP="000C65F0">
    <w:pPr>
      <w:pStyle w:val="Header"/>
      <w:pBdr>
        <w:bottom w:val="single" w:sz="4" w:space="1" w:color="auto"/>
      </w:pBdr>
    </w:pPr>
    <w:r>
      <w:t>20</w:t>
    </w:r>
    <w:r w:rsidR="007A7ECF">
      <w:t>20</w:t>
    </w:r>
    <w:r>
      <w:t>-2</w:t>
    </w:r>
    <w:r w:rsidR="007A7ECF">
      <w:t>1</w:t>
    </w:r>
    <w:r>
      <w:t xml:space="preserve"> </w:t>
    </w:r>
    <w:r w:rsidR="001E36A4">
      <w:t>VSPS Biosecurity Risk Plan</w:t>
    </w:r>
    <w:r w:rsidR="005A111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18F09" w14:textId="396B2B0D" w:rsidR="00727BF2" w:rsidRPr="001E36A4" w:rsidRDefault="001E36A4" w:rsidP="001E36A4">
    <w:pPr>
      <w:pStyle w:val="Header"/>
    </w:pPr>
    <w:r>
      <w:rPr>
        <w:rFonts w:eastAsia="Times New Roman"/>
        <w:noProof/>
        <w:szCs w:val="24"/>
        <w:lang w:eastAsia="en-AU"/>
      </w:rPr>
      <w:drawing>
        <wp:inline distT="0" distB="0" distL="0" distR="0" wp14:anchorId="5F5F5E73" wp14:editId="070A77FD">
          <wp:extent cx="1986994" cy="596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3412" cy="613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4A98"/>
    <w:multiLevelType w:val="multilevel"/>
    <w:tmpl w:val="FADA41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A6375FA"/>
    <w:multiLevelType w:val="multilevel"/>
    <w:tmpl w:val="D34492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 w15:restartNumberingAfterBreak="0">
    <w:nsid w:val="283F3188"/>
    <w:multiLevelType w:val="hybridMultilevel"/>
    <w:tmpl w:val="BDF62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F0B"/>
    <w:multiLevelType w:val="hybridMultilevel"/>
    <w:tmpl w:val="F6C487B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F4D678B"/>
    <w:multiLevelType w:val="hybridMultilevel"/>
    <w:tmpl w:val="3560F6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41004DDC"/>
    <w:multiLevelType w:val="hybridMultilevel"/>
    <w:tmpl w:val="78887E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34E4D62"/>
    <w:multiLevelType w:val="multilevel"/>
    <w:tmpl w:val="C46AB2D8"/>
    <w:lvl w:ilvl="0">
      <w:start w:val="1"/>
      <w:numFmt w:val="decimal"/>
      <w:lvlText w:val="%1."/>
      <w:lvlJc w:val="left"/>
      <w:pPr>
        <w:tabs>
          <w:tab w:val="num" w:pos="360"/>
        </w:tabs>
        <w:ind w:left="360" w:hanging="360"/>
      </w:pPr>
      <w:rPr>
        <w:rFonts w:hint="default"/>
        <w:b w:val="0"/>
        <w:i w:val="0"/>
        <w:color w:val="auto"/>
        <w:sz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75D7AFC"/>
    <w:multiLevelType w:val="hybridMultilevel"/>
    <w:tmpl w:val="BCFA4BF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399634B"/>
    <w:multiLevelType w:val="hybridMultilevel"/>
    <w:tmpl w:val="EB12CC4E"/>
    <w:lvl w:ilvl="0" w:tplc="79D0A85C">
      <w:start w:val="1"/>
      <w:numFmt w:val="bullet"/>
      <w:lvlText w:val=""/>
      <w:lvlJc w:val="left"/>
      <w:pPr>
        <w:ind w:left="360" w:hanging="360"/>
      </w:pPr>
      <w:rPr>
        <w:rFonts w:ascii="Symbol" w:hAnsi="Symbol" w:hint="default"/>
        <w:b w:val="0"/>
        <w:i w:val="0"/>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6271C2"/>
    <w:multiLevelType w:val="multilevel"/>
    <w:tmpl w:val="FFD896C4"/>
    <w:lvl w:ilvl="0">
      <w:start w:val="1"/>
      <w:numFmt w:val="bullet"/>
      <w:lvlText w:val=""/>
      <w:lvlJc w:val="left"/>
      <w:pPr>
        <w:tabs>
          <w:tab w:val="num" w:pos="360"/>
        </w:tabs>
        <w:ind w:left="360" w:hanging="360"/>
      </w:pPr>
      <w:rPr>
        <w:rFonts w:ascii="Symbol" w:hAnsi="Symbol" w:hint="default"/>
        <w:b w:val="0"/>
        <w:i w:val="0"/>
        <w:color w:val="auto"/>
        <w:sz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F107E33"/>
    <w:multiLevelType w:val="hybridMultilevel"/>
    <w:tmpl w:val="85A8EC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2587A7F"/>
    <w:multiLevelType w:val="multilevel"/>
    <w:tmpl w:val="802CBC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6DB02A7"/>
    <w:multiLevelType w:val="multilevel"/>
    <w:tmpl w:val="BD0868E2"/>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C686A8B"/>
    <w:multiLevelType w:val="hybridMultilevel"/>
    <w:tmpl w:val="658C34E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1"/>
  </w:num>
  <w:num w:numId="9">
    <w:abstractNumId w:val="12"/>
  </w:num>
  <w:num w:numId="10">
    <w:abstractNumId w:val="0"/>
  </w:num>
  <w:num w:numId="11">
    <w:abstractNumId w:val="13"/>
  </w:num>
  <w:num w:numId="12">
    <w:abstractNumId w:val="8"/>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F0"/>
    <w:rsid w:val="00027FB5"/>
    <w:rsid w:val="00032587"/>
    <w:rsid w:val="00033934"/>
    <w:rsid w:val="00081464"/>
    <w:rsid w:val="000C65F0"/>
    <w:rsid w:val="000F29DC"/>
    <w:rsid w:val="00170254"/>
    <w:rsid w:val="001A6990"/>
    <w:rsid w:val="001C69CA"/>
    <w:rsid w:val="001C7424"/>
    <w:rsid w:val="001E2D23"/>
    <w:rsid w:val="001E36A4"/>
    <w:rsid w:val="00252EEA"/>
    <w:rsid w:val="00261D55"/>
    <w:rsid w:val="00305EE1"/>
    <w:rsid w:val="00345229"/>
    <w:rsid w:val="00366A35"/>
    <w:rsid w:val="003C415F"/>
    <w:rsid w:val="003D0703"/>
    <w:rsid w:val="00407393"/>
    <w:rsid w:val="0047529C"/>
    <w:rsid w:val="00477242"/>
    <w:rsid w:val="0048469B"/>
    <w:rsid w:val="00537FB0"/>
    <w:rsid w:val="00551D19"/>
    <w:rsid w:val="0056304E"/>
    <w:rsid w:val="005A111E"/>
    <w:rsid w:val="005B41AB"/>
    <w:rsid w:val="005B5635"/>
    <w:rsid w:val="005D7587"/>
    <w:rsid w:val="00605683"/>
    <w:rsid w:val="00615D23"/>
    <w:rsid w:val="00686CCA"/>
    <w:rsid w:val="00727BF2"/>
    <w:rsid w:val="007A1D32"/>
    <w:rsid w:val="007A7ECF"/>
    <w:rsid w:val="007C334D"/>
    <w:rsid w:val="007F279F"/>
    <w:rsid w:val="008009D1"/>
    <w:rsid w:val="0082100B"/>
    <w:rsid w:val="008238CC"/>
    <w:rsid w:val="008F133B"/>
    <w:rsid w:val="0092054C"/>
    <w:rsid w:val="009A5308"/>
    <w:rsid w:val="009D5042"/>
    <w:rsid w:val="00A52068"/>
    <w:rsid w:val="00A66B3C"/>
    <w:rsid w:val="00A92182"/>
    <w:rsid w:val="00AF273F"/>
    <w:rsid w:val="00AF645C"/>
    <w:rsid w:val="00B9036B"/>
    <w:rsid w:val="00BD419F"/>
    <w:rsid w:val="00BD4454"/>
    <w:rsid w:val="00C00866"/>
    <w:rsid w:val="00C13A43"/>
    <w:rsid w:val="00C37BB3"/>
    <w:rsid w:val="00C43D33"/>
    <w:rsid w:val="00CA5392"/>
    <w:rsid w:val="00CB1E32"/>
    <w:rsid w:val="00CB4571"/>
    <w:rsid w:val="00CC7A99"/>
    <w:rsid w:val="00D14EA9"/>
    <w:rsid w:val="00D20B49"/>
    <w:rsid w:val="00D515B8"/>
    <w:rsid w:val="00D858E1"/>
    <w:rsid w:val="00D91B20"/>
    <w:rsid w:val="00DD489D"/>
    <w:rsid w:val="00DF31FC"/>
    <w:rsid w:val="00EB6087"/>
    <w:rsid w:val="00F20518"/>
    <w:rsid w:val="00F515CE"/>
    <w:rsid w:val="00FC676A"/>
    <w:rsid w:val="00FE7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FAF96"/>
  <w15:chartTrackingRefBased/>
  <w15:docId w15:val="{F8C02EAE-E8EE-4353-BEAC-B5F11A18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2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48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5F0"/>
  </w:style>
  <w:style w:type="paragraph" w:styleId="Footer">
    <w:name w:val="footer"/>
    <w:basedOn w:val="Normal"/>
    <w:link w:val="FooterChar"/>
    <w:uiPriority w:val="99"/>
    <w:unhideWhenUsed/>
    <w:rsid w:val="000C6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5F0"/>
  </w:style>
  <w:style w:type="table" w:styleId="TableGrid">
    <w:name w:val="Table Grid"/>
    <w:basedOn w:val="TableNormal"/>
    <w:uiPriority w:val="59"/>
    <w:rsid w:val="000C65F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5F0"/>
    <w:pPr>
      <w:ind w:left="720"/>
      <w:contextualSpacing/>
    </w:pPr>
  </w:style>
  <w:style w:type="character" w:customStyle="1" w:styleId="Heading1Char">
    <w:name w:val="Heading 1 Char"/>
    <w:basedOn w:val="DefaultParagraphFont"/>
    <w:link w:val="Heading1"/>
    <w:uiPriority w:val="9"/>
    <w:rsid w:val="007F279F"/>
    <w:rPr>
      <w:rFonts w:asciiTheme="majorHAnsi" w:eastAsiaTheme="majorEastAsia" w:hAnsiTheme="majorHAnsi" w:cstheme="majorBidi"/>
      <w:color w:val="2E74B5" w:themeColor="accent1" w:themeShade="BF"/>
      <w:sz w:val="32"/>
      <w:szCs w:val="32"/>
    </w:rPr>
  </w:style>
  <w:style w:type="paragraph" w:customStyle="1" w:styleId="Default">
    <w:name w:val="Default"/>
    <w:rsid w:val="00CC7A9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B1E32"/>
    <w:rPr>
      <w:color w:val="0563C1" w:themeColor="hyperlink"/>
      <w:u w:val="single"/>
    </w:rPr>
  </w:style>
  <w:style w:type="paragraph" w:styleId="BalloonText">
    <w:name w:val="Balloon Text"/>
    <w:basedOn w:val="Normal"/>
    <w:link w:val="BalloonTextChar"/>
    <w:uiPriority w:val="99"/>
    <w:semiHidden/>
    <w:unhideWhenUsed/>
    <w:rsid w:val="00DF3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1FC"/>
    <w:rPr>
      <w:rFonts w:ascii="Segoe UI" w:hAnsi="Segoe UI" w:cs="Segoe UI"/>
      <w:sz w:val="18"/>
      <w:szCs w:val="18"/>
    </w:rPr>
  </w:style>
  <w:style w:type="paragraph" w:styleId="TOCHeading">
    <w:name w:val="TOC Heading"/>
    <w:basedOn w:val="Heading1"/>
    <w:next w:val="Normal"/>
    <w:uiPriority w:val="39"/>
    <w:unhideWhenUsed/>
    <w:qFormat/>
    <w:rsid w:val="00FC676A"/>
    <w:pPr>
      <w:outlineLvl w:val="9"/>
    </w:pPr>
    <w:rPr>
      <w:lang w:val="en-US"/>
    </w:rPr>
  </w:style>
  <w:style w:type="paragraph" w:styleId="TOC1">
    <w:name w:val="toc 1"/>
    <w:basedOn w:val="Normal"/>
    <w:next w:val="Normal"/>
    <w:autoRedefine/>
    <w:uiPriority w:val="39"/>
    <w:unhideWhenUsed/>
    <w:rsid w:val="00FC676A"/>
    <w:pPr>
      <w:spacing w:after="100"/>
    </w:pPr>
  </w:style>
  <w:style w:type="character" w:customStyle="1" w:styleId="Heading2Char">
    <w:name w:val="Heading 2 Char"/>
    <w:basedOn w:val="DefaultParagraphFont"/>
    <w:link w:val="Heading2"/>
    <w:uiPriority w:val="9"/>
    <w:rsid w:val="00DD489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D489D"/>
    <w:pPr>
      <w:spacing w:after="100"/>
      <w:ind w:left="220"/>
    </w:pPr>
  </w:style>
  <w:style w:type="character" w:styleId="Strong">
    <w:name w:val="Strong"/>
    <w:basedOn w:val="DefaultParagraphFont"/>
    <w:uiPriority w:val="22"/>
    <w:qFormat/>
    <w:rsid w:val="00032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41710">
      <w:bodyDiv w:val="1"/>
      <w:marLeft w:val="0"/>
      <w:marRight w:val="0"/>
      <w:marTop w:val="0"/>
      <w:marBottom w:val="0"/>
      <w:divBdr>
        <w:top w:val="none" w:sz="0" w:space="0" w:color="auto"/>
        <w:left w:val="none" w:sz="0" w:space="0" w:color="auto"/>
        <w:bottom w:val="none" w:sz="0" w:space="0" w:color="auto"/>
        <w:right w:val="none" w:sz="0" w:space="0" w:color="auto"/>
      </w:divBdr>
    </w:div>
    <w:div w:id="614285790">
      <w:bodyDiv w:val="1"/>
      <w:marLeft w:val="0"/>
      <w:marRight w:val="0"/>
      <w:marTop w:val="0"/>
      <w:marBottom w:val="0"/>
      <w:divBdr>
        <w:top w:val="none" w:sz="0" w:space="0" w:color="auto"/>
        <w:left w:val="none" w:sz="0" w:space="0" w:color="auto"/>
        <w:bottom w:val="none" w:sz="0" w:space="0" w:color="auto"/>
        <w:right w:val="none" w:sz="0" w:space="0" w:color="auto"/>
      </w:divBdr>
    </w:div>
    <w:div w:id="1377270516">
      <w:bodyDiv w:val="1"/>
      <w:marLeft w:val="0"/>
      <w:marRight w:val="0"/>
      <w:marTop w:val="0"/>
      <w:marBottom w:val="0"/>
      <w:divBdr>
        <w:top w:val="none" w:sz="0" w:space="0" w:color="auto"/>
        <w:left w:val="none" w:sz="0" w:space="0" w:color="auto"/>
        <w:bottom w:val="none" w:sz="0" w:space="0" w:color="auto"/>
        <w:right w:val="none" w:sz="0" w:space="0" w:color="auto"/>
      </w:divBdr>
    </w:div>
    <w:div w:id="20028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aports@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import/before/brown-marmorated-stink-bugs/prepare-impo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import/arrival/pest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8FA5-6796-4760-AB3C-5E8AD2EB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21B3B-34CC-4000-AF5A-5BD286A6F86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E40F48D-159A-48EC-8AE7-84033BFAE017}">
  <ds:schemaRefs>
    <ds:schemaRef ds:uri="http://schemas.microsoft.com/sharepoint/v3/contenttype/forms"/>
  </ds:schemaRefs>
</ds:datastoreItem>
</file>

<file path=customXml/itemProps4.xml><?xml version="1.0" encoding="utf-8"?>
<ds:datastoreItem xmlns:ds="http://schemas.openxmlformats.org/officeDocument/2006/customXml" ds:itemID="{6851C714-E821-44ED-B6BE-A146C752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Seaman, Sherry</dc:creator>
  <cp:keywords/>
  <dc:description/>
  <cp:lastModifiedBy>Seaman, Sherry</cp:lastModifiedBy>
  <cp:revision>14</cp:revision>
  <cp:lastPrinted>2020-08-26T00:27:00Z</cp:lastPrinted>
  <dcterms:created xsi:type="dcterms:W3CDTF">2020-08-06T03:41:00Z</dcterms:created>
  <dcterms:modified xsi:type="dcterms:W3CDTF">2020-08-26T00:28:00Z</dcterms:modified>
</cp:coreProperties>
</file>