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C0C6C71" w14:textId="7616BFB6" w:rsidR="00905F94" w:rsidRPr="008D0833" w:rsidRDefault="0058245E" w:rsidP="00480EF7">
      <w:pPr>
        <w:spacing w:before="0"/>
        <w:jc w:val="center"/>
        <w:rPr>
          <w:rFonts w:asciiTheme="minorHAnsi" w:hAnsiTheme="minorHAnsi"/>
          <w:b/>
          <w:sz w:val="36"/>
          <w:szCs w:val="56"/>
          <w:u w:val="single"/>
        </w:rPr>
      </w:pPr>
      <w:r w:rsidRPr="008D0833">
        <w:rPr>
          <w:rFonts w:asciiTheme="minorHAnsi" w:hAnsiTheme="minorHAnsi"/>
          <w:b/>
          <w:sz w:val="36"/>
          <w:szCs w:val="56"/>
          <w:u w:val="single"/>
        </w:rPr>
        <w:t xml:space="preserve">Biosecurity Imports Levy </w:t>
      </w:r>
      <w:r w:rsidR="009F69B0">
        <w:rPr>
          <w:rFonts w:asciiTheme="minorHAnsi" w:hAnsiTheme="minorHAnsi"/>
          <w:b/>
          <w:sz w:val="36"/>
          <w:szCs w:val="56"/>
          <w:u w:val="single"/>
        </w:rPr>
        <w:t>–</w:t>
      </w:r>
      <w:r w:rsidRPr="008D0833">
        <w:rPr>
          <w:rFonts w:asciiTheme="minorHAnsi" w:hAnsiTheme="minorHAnsi"/>
          <w:b/>
          <w:sz w:val="36"/>
          <w:szCs w:val="56"/>
          <w:u w:val="single"/>
        </w:rPr>
        <w:t xml:space="preserve"> </w:t>
      </w:r>
      <w:r w:rsidR="009F69B0">
        <w:rPr>
          <w:rFonts w:asciiTheme="minorHAnsi" w:hAnsiTheme="minorHAnsi"/>
          <w:b/>
          <w:sz w:val="36"/>
          <w:szCs w:val="56"/>
          <w:u w:val="single"/>
        </w:rPr>
        <w:t>Que</w:t>
      </w:r>
      <w:bookmarkStart w:id="0" w:name="_GoBack"/>
      <w:bookmarkEnd w:id="0"/>
      <w:r w:rsidR="009F69B0">
        <w:rPr>
          <w:rFonts w:asciiTheme="minorHAnsi" w:hAnsiTheme="minorHAnsi"/>
          <w:b/>
          <w:sz w:val="36"/>
          <w:szCs w:val="56"/>
          <w:u w:val="single"/>
        </w:rPr>
        <w:t>stions and answers</w:t>
      </w:r>
      <w:r w:rsidR="00E06A32" w:rsidRPr="008D0833">
        <w:rPr>
          <w:rFonts w:asciiTheme="minorHAnsi" w:hAnsiTheme="minorHAnsi"/>
          <w:b/>
          <w:sz w:val="36"/>
          <w:szCs w:val="56"/>
          <w:u w:val="single"/>
        </w:rPr>
        <w:t xml:space="preserve"> </w:t>
      </w:r>
    </w:p>
    <w:p w14:paraId="6A260F61" w14:textId="77777777" w:rsidR="00352522" w:rsidRPr="008D0833" w:rsidRDefault="00352522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>Key information</w:t>
      </w:r>
    </w:p>
    <w:p w14:paraId="5128E0B7" w14:textId="77777777" w:rsidR="00352522" w:rsidRPr="008D0833" w:rsidRDefault="00352522" w:rsidP="00352522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The Levy applies to all containerised (including empty containers) and non-containerised cargo imported into Australia by sea. Military equipment will be exempt.</w:t>
      </w:r>
    </w:p>
    <w:p w14:paraId="7B5C38AA" w14:textId="4BD33DC1" w:rsidR="00F06054" w:rsidRPr="008D0833" w:rsidRDefault="00F06054" w:rsidP="00F06054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The Levy will be set at a fixed rate of $10.02 per container on all twenty-foot equivalent sea containers (including empty containers) and $1 per tonne for non-containerised cargo.</w:t>
      </w:r>
    </w:p>
    <w:p w14:paraId="7B973AC7" w14:textId="4BCEF4C6" w:rsidR="00790E4D" w:rsidRPr="008D0833" w:rsidRDefault="00790E4D" w:rsidP="00790E4D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</w:t>
      </w:r>
      <w:r w:rsidR="00054B2D" w:rsidRPr="008D0833">
        <w:rPr>
          <w:rFonts w:asciiTheme="minorHAnsi" w:hAnsiTheme="minorHAnsi"/>
        </w:rPr>
        <w:t>Levy</w:t>
      </w:r>
      <w:r w:rsidRPr="008D0833">
        <w:rPr>
          <w:rFonts w:asciiTheme="minorHAnsi" w:hAnsiTheme="minorHAnsi"/>
        </w:rPr>
        <w:t xml:space="preserve"> will commence on 1 July 2019 and be administered by the Department of Agriculture and Water Resources.</w:t>
      </w:r>
    </w:p>
    <w:p w14:paraId="4861EEC2" w14:textId="046E40F3" w:rsidR="00885EAC" w:rsidRPr="008D0833" w:rsidRDefault="00885EAC" w:rsidP="00885EAC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Levy will be reviewed </w:t>
      </w:r>
      <w:r w:rsidR="005F2879" w:rsidRPr="008D0833">
        <w:rPr>
          <w:rFonts w:asciiTheme="minorHAnsi" w:hAnsiTheme="minorHAnsi"/>
        </w:rPr>
        <w:t>in 2021-2022</w:t>
      </w:r>
      <w:r w:rsidRPr="008D0833">
        <w:rPr>
          <w:rFonts w:asciiTheme="minorHAnsi" w:hAnsiTheme="minorHAnsi"/>
        </w:rPr>
        <w:t>.</w:t>
      </w:r>
    </w:p>
    <w:p w14:paraId="5BD23AB1" w14:textId="623DE163" w:rsidR="00885EAC" w:rsidRPr="008D0833" w:rsidRDefault="00885EAC" w:rsidP="008A78DE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As part of its consultation process, the Department of Agriculture and Water Resources is working with industry </w:t>
      </w:r>
      <w:r w:rsidR="008A78DE" w:rsidRPr="008D0833">
        <w:rPr>
          <w:rFonts w:asciiTheme="minorHAnsi" w:hAnsiTheme="minorHAnsi"/>
        </w:rPr>
        <w:t xml:space="preserve">parties </w:t>
      </w:r>
      <w:r w:rsidRPr="008D0833">
        <w:rPr>
          <w:rFonts w:asciiTheme="minorHAnsi" w:hAnsiTheme="minorHAnsi"/>
        </w:rPr>
        <w:t xml:space="preserve">to determine the most efficient point at which to apply the Levy. </w:t>
      </w:r>
    </w:p>
    <w:p w14:paraId="1D8B9CE7" w14:textId="0A3097E4" w:rsidR="00A927F0" w:rsidRPr="008D0833" w:rsidRDefault="00A927F0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 xml:space="preserve">Why does the </w:t>
      </w:r>
      <w:r w:rsidR="00054B2D" w:rsidRPr="008D0833">
        <w:rPr>
          <w:sz w:val="26"/>
          <w:szCs w:val="26"/>
          <w:lang w:eastAsia="ja-JP"/>
        </w:rPr>
        <w:t>Levy</w:t>
      </w:r>
      <w:r w:rsidRPr="008D0833">
        <w:rPr>
          <w:sz w:val="26"/>
          <w:szCs w:val="26"/>
          <w:lang w:eastAsia="ja-JP"/>
        </w:rPr>
        <w:t xml:space="preserve"> not apply to air imports?</w:t>
      </w:r>
    </w:p>
    <w:p w14:paraId="76045DB0" w14:textId="3B87B9EC" w:rsidR="00D975CD" w:rsidRPr="008D0833" w:rsidRDefault="00D975CD" w:rsidP="00A927F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At this time, air cargo will not be captured within the scope of the Levy</w:t>
      </w:r>
      <w:r w:rsidR="004C067B" w:rsidRPr="008D0833">
        <w:rPr>
          <w:rFonts w:asciiTheme="minorHAnsi" w:hAnsiTheme="minorHAnsi"/>
        </w:rPr>
        <w:t xml:space="preserve"> as:</w:t>
      </w:r>
    </w:p>
    <w:p w14:paraId="40EB0D7D" w14:textId="291692CF" w:rsidR="00D975CD" w:rsidRPr="008D0833" w:rsidRDefault="00D975CD" w:rsidP="00D975CD">
      <w:pPr>
        <w:pStyle w:val="ListBullet3"/>
        <w:tabs>
          <w:tab w:val="clear" w:pos="794"/>
          <w:tab w:val="num" w:pos="851"/>
        </w:tabs>
        <w:ind w:left="851"/>
        <w:rPr>
          <w:rFonts w:asciiTheme="minorHAnsi" w:hAnsiTheme="minorHAnsi"/>
        </w:rPr>
      </w:pPr>
      <w:proofErr w:type="gramStart"/>
      <w:r w:rsidRPr="008D0833">
        <w:rPr>
          <w:rFonts w:asciiTheme="minorHAnsi" w:hAnsiTheme="minorHAnsi"/>
        </w:rPr>
        <w:t>there</w:t>
      </w:r>
      <w:proofErr w:type="gramEnd"/>
      <w:r w:rsidRPr="008D0833">
        <w:rPr>
          <w:rFonts w:asciiTheme="minorHAnsi" w:hAnsiTheme="minorHAnsi"/>
        </w:rPr>
        <w:t xml:space="preserve"> is currently little reliable data on air cargo imports into Australia.</w:t>
      </w:r>
    </w:p>
    <w:p w14:paraId="21957196" w14:textId="52B0534B" w:rsidR="00A927F0" w:rsidRPr="008D0833" w:rsidRDefault="00D975CD" w:rsidP="00D975CD">
      <w:pPr>
        <w:pStyle w:val="ListBullet3"/>
        <w:tabs>
          <w:tab w:val="clear" w:pos="794"/>
          <w:tab w:val="num" w:pos="851"/>
        </w:tabs>
        <w:ind w:left="851"/>
        <w:rPr>
          <w:rFonts w:asciiTheme="minorHAnsi" w:hAnsiTheme="minorHAnsi"/>
        </w:rPr>
      </w:pPr>
      <w:proofErr w:type="gramStart"/>
      <w:r w:rsidRPr="008D0833">
        <w:rPr>
          <w:rFonts w:asciiTheme="minorHAnsi" w:hAnsiTheme="minorHAnsi"/>
        </w:rPr>
        <w:t>a</w:t>
      </w:r>
      <w:r w:rsidR="00A927F0" w:rsidRPr="008D0833">
        <w:rPr>
          <w:rFonts w:asciiTheme="minorHAnsi" w:hAnsiTheme="minorHAnsi"/>
        </w:rPr>
        <w:t>ir</w:t>
      </w:r>
      <w:proofErr w:type="gramEnd"/>
      <w:r w:rsidR="00A927F0" w:rsidRPr="008D0833">
        <w:rPr>
          <w:rFonts w:asciiTheme="minorHAnsi" w:hAnsiTheme="minorHAnsi"/>
        </w:rPr>
        <w:t xml:space="preserve"> cargo </w:t>
      </w:r>
      <w:r w:rsidRPr="008D0833">
        <w:rPr>
          <w:rFonts w:asciiTheme="minorHAnsi" w:hAnsiTheme="minorHAnsi"/>
        </w:rPr>
        <w:t xml:space="preserve">is estimated to </w:t>
      </w:r>
      <w:r w:rsidR="00A927F0" w:rsidRPr="008D0833">
        <w:rPr>
          <w:rFonts w:asciiTheme="minorHAnsi" w:hAnsiTheme="minorHAnsi"/>
        </w:rPr>
        <w:t>represent</w:t>
      </w:r>
      <w:r w:rsidRPr="008D0833">
        <w:rPr>
          <w:rFonts w:asciiTheme="minorHAnsi" w:hAnsiTheme="minorHAnsi"/>
        </w:rPr>
        <w:t xml:space="preserve"> </w:t>
      </w:r>
      <w:r w:rsidR="00F57EDA" w:rsidRPr="008D0833">
        <w:rPr>
          <w:rFonts w:asciiTheme="minorHAnsi" w:hAnsiTheme="minorHAnsi"/>
        </w:rPr>
        <w:t xml:space="preserve">less than 2 per cent </w:t>
      </w:r>
      <w:r w:rsidR="00A927F0" w:rsidRPr="008D0833">
        <w:rPr>
          <w:rFonts w:asciiTheme="minorHAnsi" w:hAnsiTheme="minorHAnsi"/>
        </w:rPr>
        <w:t xml:space="preserve">of all </w:t>
      </w:r>
      <w:r w:rsidRPr="008D0833">
        <w:rPr>
          <w:rFonts w:asciiTheme="minorHAnsi" w:hAnsiTheme="minorHAnsi"/>
        </w:rPr>
        <w:t xml:space="preserve">imports to Australia by volume. </w:t>
      </w:r>
    </w:p>
    <w:p w14:paraId="5178517E" w14:textId="7E278224" w:rsidR="00A7468A" w:rsidRPr="008D0833" w:rsidRDefault="00A7468A" w:rsidP="00A7468A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exclusion of air cargo from the scope of the Levy will be re-considered at the review of the Levy, which will occur within </w:t>
      </w:r>
      <w:r w:rsidR="005F2879" w:rsidRPr="008D0833">
        <w:rPr>
          <w:rFonts w:asciiTheme="minorHAnsi" w:hAnsiTheme="minorHAnsi"/>
        </w:rPr>
        <w:t xml:space="preserve">three </w:t>
      </w:r>
      <w:r w:rsidRPr="008D0833">
        <w:rPr>
          <w:rFonts w:asciiTheme="minorHAnsi" w:hAnsiTheme="minorHAnsi"/>
        </w:rPr>
        <w:t>years of its commencement.</w:t>
      </w:r>
    </w:p>
    <w:p w14:paraId="7D333F16" w14:textId="77777777" w:rsidR="00A927F0" w:rsidRPr="008D0833" w:rsidRDefault="00A927F0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>Why are empty containers subject to the Levy?</w:t>
      </w:r>
    </w:p>
    <w:p w14:paraId="320826A7" w14:textId="728F146B" w:rsidR="00A927F0" w:rsidRPr="008D0833" w:rsidRDefault="00A927F0" w:rsidP="00A927F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Empty containers will be subject to the Levy as they also pose a biosecurity risk. Harmful pests and diseases can hitchhike on any </w:t>
      </w:r>
      <w:r w:rsidR="00C92F9D" w:rsidRPr="008D0833">
        <w:rPr>
          <w:rFonts w:asciiTheme="minorHAnsi" w:hAnsiTheme="minorHAnsi"/>
        </w:rPr>
        <w:t>vessel or container</w:t>
      </w:r>
      <w:r w:rsidRPr="008D0833">
        <w:rPr>
          <w:rFonts w:asciiTheme="minorHAnsi" w:hAnsiTheme="minorHAnsi"/>
        </w:rPr>
        <w:t xml:space="preserve"> unloaded at </w:t>
      </w:r>
      <w:r w:rsidR="00C92F9D" w:rsidRPr="008D0833">
        <w:rPr>
          <w:rFonts w:asciiTheme="minorHAnsi" w:hAnsiTheme="minorHAnsi"/>
        </w:rPr>
        <w:t xml:space="preserve">an </w:t>
      </w:r>
      <w:r w:rsidRPr="008D0833">
        <w:rPr>
          <w:rFonts w:asciiTheme="minorHAnsi" w:hAnsiTheme="minorHAnsi"/>
        </w:rPr>
        <w:t>Australian port.</w:t>
      </w:r>
    </w:p>
    <w:p w14:paraId="7DBFB1A7" w14:textId="471F5449" w:rsidR="00A927F0" w:rsidRPr="008D0833" w:rsidRDefault="00A927F0" w:rsidP="00A927F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For example, since 2001</w:t>
      </w:r>
      <w:r w:rsidR="002A5450" w:rsidRPr="008D0833">
        <w:rPr>
          <w:rFonts w:asciiTheme="minorHAnsi" w:hAnsiTheme="minorHAnsi"/>
        </w:rPr>
        <w:t>,</w:t>
      </w:r>
      <w:r w:rsidRPr="008D0833">
        <w:rPr>
          <w:rFonts w:asciiTheme="minorHAnsi" w:hAnsiTheme="minorHAnsi"/>
        </w:rPr>
        <w:t xml:space="preserve"> Australian governments have committed $761 million to eradicate a single incursion of red imported fire ant</w:t>
      </w:r>
      <w:r w:rsidR="00C92F9D" w:rsidRPr="008D0833">
        <w:rPr>
          <w:rFonts w:asciiTheme="minorHAnsi" w:hAnsiTheme="minorHAnsi"/>
        </w:rPr>
        <w:t>s</w:t>
      </w:r>
      <w:r w:rsidRPr="008D0833">
        <w:rPr>
          <w:rFonts w:asciiTheme="minorHAnsi" w:hAnsiTheme="minorHAnsi"/>
        </w:rPr>
        <w:t xml:space="preserve"> from south east Queensland – this outbreak </w:t>
      </w:r>
      <w:r w:rsidR="00C92F9D" w:rsidRPr="008D0833">
        <w:rPr>
          <w:rFonts w:asciiTheme="minorHAnsi" w:hAnsiTheme="minorHAnsi"/>
        </w:rPr>
        <w:t>is believed to be</w:t>
      </w:r>
      <w:r w:rsidRPr="008D0833">
        <w:rPr>
          <w:rFonts w:asciiTheme="minorHAnsi" w:hAnsiTheme="minorHAnsi"/>
        </w:rPr>
        <w:t xml:space="preserve"> linked to sea containers.</w:t>
      </w:r>
    </w:p>
    <w:p w14:paraId="3E0F3D78" w14:textId="77777777" w:rsidR="00A927F0" w:rsidRPr="008D0833" w:rsidRDefault="00A927F0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>Why are non-containerised goods subject to the Levy?</w:t>
      </w:r>
    </w:p>
    <w:p w14:paraId="0CEBA6B1" w14:textId="47668B13" w:rsidR="00C92F9D" w:rsidRPr="008D0833" w:rsidRDefault="00A927F0" w:rsidP="00C92F9D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The Levy targets the risks associated with a key pathway for the transmission of harmful pests and diseases into Australia</w:t>
      </w:r>
      <w:r w:rsidR="00C92F9D" w:rsidRPr="008D0833">
        <w:rPr>
          <w:rFonts w:asciiTheme="minorHAnsi" w:hAnsiTheme="minorHAnsi"/>
        </w:rPr>
        <w:t xml:space="preserve"> - vessels and containers carrying imported goods into Australia by sea.</w:t>
      </w:r>
    </w:p>
    <w:p w14:paraId="02EC5CA9" w14:textId="208003C7" w:rsidR="00A927F0" w:rsidRPr="008D0833" w:rsidRDefault="00A927F0" w:rsidP="00A927F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Levy </w:t>
      </w:r>
      <w:r w:rsidR="00C92F9D" w:rsidRPr="008D0833">
        <w:rPr>
          <w:rFonts w:asciiTheme="minorHAnsi" w:hAnsiTheme="minorHAnsi"/>
        </w:rPr>
        <w:t>will</w:t>
      </w:r>
      <w:r w:rsidR="002A5450" w:rsidRPr="008D0833">
        <w:rPr>
          <w:rFonts w:asciiTheme="minorHAnsi" w:hAnsiTheme="minorHAnsi"/>
        </w:rPr>
        <w:t>,</w:t>
      </w:r>
      <w:r w:rsidR="00C92F9D" w:rsidRPr="008D0833">
        <w:rPr>
          <w:rFonts w:asciiTheme="minorHAnsi" w:hAnsiTheme="minorHAnsi"/>
        </w:rPr>
        <w:t xml:space="preserve"> </w:t>
      </w:r>
      <w:r w:rsidRPr="008D0833">
        <w:rPr>
          <w:rFonts w:asciiTheme="minorHAnsi" w:hAnsiTheme="minorHAnsi"/>
        </w:rPr>
        <w:t>therefore</w:t>
      </w:r>
      <w:r w:rsidR="002A5450" w:rsidRPr="008D0833">
        <w:rPr>
          <w:rFonts w:asciiTheme="minorHAnsi" w:hAnsiTheme="minorHAnsi"/>
        </w:rPr>
        <w:t>, be</w:t>
      </w:r>
      <w:r w:rsidRPr="008D0833">
        <w:rPr>
          <w:rFonts w:asciiTheme="minorHAnsi" w:hAnsiTheme="minorHAnsi"/>
        </w:rPr>
        <w:t xml:space="preserve"> applied equally to all containerised and non-containerised cargo imported by sea, as recommended by the review. </w:t>
      </w:r>
    </w:p>
    <w:p w14:paraId="40AB6A54" w14:textId="405D7F22" w:rsidR="00A927F0" w:rsidRPr="008D0833" w:rsidRDefault="00A927F0" w:rsidP="00A927F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Non-containerised cargo includes </w:t>
      </w:r>
      <w:r w:rsidR="00C92F9D" w:rsidRPr="008D0833">
        <w:rPr>
          <w:rFonts w:asciiTheme="minorHAnsi" w:hAnsiTheme="minorHAnsi"/>
        </w:rPr>
        <w:t xml:space="preserve">bulk imports, such as oil and gas, grains, iron ore, coal and </w:t>
      </w:r>
      <w:proofErr w:type="gramStart"/>
      <w:r w:rsidR="00C92F9D" w:rsidRPr="008D0833">
        <w:rPr>
          <w:rFonts w:asciiTheme="minorHAnsi" w:hAnsiTheme="minorHAnsi"/>
        </w:rPr>
        <w:t>cement</w:t>
      </w:r>
      <w:proofErr w:type="gramEnd"/>
      <w:r w:rsidR="00C92F9D" w:rsidRPr="008D0833">
        <w:rPr>
          <w:rFonts w:asciiTheme="minorHAnsi" w:hAnsiTheme="minorHAnsi"/>
        </w:rPr>
        <w:t xml:space="preserve">, as well as </w:t>
      </w:r>
      <w:r w:rsidRPr="008D0833">
        <w:rPr>
          <w:rFonts w:asciiTheme="minorHAnsi" w:hAnsiTheme="minorHAnsi"/>
        </w:rPr>
        <w:t xml:space="preserve">break bulk, </w:t>
      </w:r>
      <w:r w:rsidR="00C92F9D" w:rsidRPr="008D0833">
        <w:rPr>
          <w:rFonts w:asciiTheme="minorHAnsi" w:hAnsiTheme="minorHAnsi"/>
        </w:rPr>
        <w:t xml:space="preserve">which includes </w:t>
      </w:r>
      <w:r w:rsidRPr="008D0833">
        <w:rPr>
          <w:rFonts w:asciiTheme="minorHAnsi" w:hAnsiTheme="minorHAnsi"/>
        </w:rPr>
        <w:t>machinery</w:t>
      </w:r>
      <w:r w:rsidR="00C92F9D" w:rsidRPr="008D0833">
        <w:rPr>
          <w:rFonts w:asciiTheme="minorHAnsi" w:hAnsiTheme="minorHAnsi"/>
        </w:rPr>
        <w:t xml:space="preserve">, </w:t>
      </w:r>
      <w:r w:rsidRPr="008D0833">
        <w:rPr>
          <w:rFonts w:asciiTheme="minorHAnsi" w:hAnsiTheme="minorHAnsi"/>
        </w:rPr>
        <w:t>vehicles</w:t>
      </w:r>
      <w:r w:rsidR="00C92F9D" w:rsidRPr="008D0833">
        <w:rPr>
          <w:rFonts w:asciiTheme="minorHAnsi" w:hAnsiTheme="minorHAnsi"/>
        </w:rPr>
        <w:t xml:space="preserve"> and over-size goods.</w:t>
      </w:r>
    </w:p>
    <w:p w14:paraId="6A1D99D8" w14:textId="0F0E97E4" w:rsidR="002A5450" w:rsidRPr="008D0833" w:rsidRDefault="0034596B" w:rsidP="00A927F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It</w:t>
      </w:r>
      <w:r w:rsidR="002A5450" w:rsidRPr="008D0833">
        <w:rPr>
          <w:rFonts w:asciiTheme="minorHAnsi" w:hAnsiTheme="minorHAnsi"/>
        </w:rPr>
        <w:t xml:space="preserve"> will not apply to bulk imports, such as oil and gas</w:t>
      </w:r>
      <w:r w:rsidR="005F2879" w:rsidRPr="008D0833">
        <w:rPr>
          <w:rFonts w:asciiTheme="minorHAnsi" w:hAnsiTheme="minorHAnsi"/>
        </w:rPr>
        <w:t>,</w:t>
      </w:r>
      <w:r w:rsidR="002A5450" w:rsidRPr="008D0833">
        <w:rPr>
          <w:rFonts w:asciiTheme="minorHAnsi" w:hAnsiTheme="minorHAnsi"/>
        </w:rPr>
        <w:t xml:space="preserve"> </w:t>
      </w:r>
      <w:r w:rsidR="005F2879" w:rsidRPr="008D0833">
        <w:rPr>
          <w:rFonts w:asciiTheme="minorHAnsi" w:hAnsiTheme="minorHAnsi"/>
        </w:rPr>
        <w:t xml:space="preserve">which </w:t>
      </w:r>
      <w:r w:rsidR="002A5450" w:rsidRPr="008D0833">
        <w:rPr>
          <w:rFonts w:asciiTheme="minorHAnsi" w:hAnsiTheme="minorHAnsi"/>
        </w:rPr>
        <w:t>enter Australia through means other than by vessel, such as underground pipelines.</w:t>
      </w:r>
    </w:p>
    <w:p w14:paraId="01D1F7F4" w14:textId="6F21F2C0" w:rsidR="00790E4D" w:rsidRPr="008D0833" w:rsidRDefault="00790E4D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>What is the rate?</w:t>
      </w:r>
    </w:p>
    <w:p w14:paraId="046AA8EA" w14:textId="43FC24D5" w:rsidR="00790E4D" w:rsidRPr="008D0833" w:rsidRDefault="00790E4D" w:rsidP="00790E4D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The Levy will be set at a fixed rate of $10.02 per container on all twenty-foot equivalent sea containers (including empty containers) and $1 per tonne for non-containerised cargo.</w:t>
      </w:r>
    </w:p>
    <w:p w14:paraId="059CF238" w14:textId="77777777" w:rsidR="00790E4D" w:rsidRPr="008D0833" w:rsidRDefault="00790E4D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>Will the rate increase over time?</w:t>
      </w:r>
      <w:r w:rsidRPr="008D0833">
        <w:rPr>
          <w:sz w:val="26"/>
          <w:szCs w:val="26"/>
          <w:lang w:eastAsia="ja-JP"/>
        </w:rPr>
        <w:tab/>
      </w:r>
    </w:p>
    <w:p w14:paraId="7105039D" w14:textId="4A63B253" w:rsidR="00790E4D" w:rsidRPr="008D0833" w:rsidRDefault="00790E4D" w:rsidP="00790E4D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</w:t>
      </w:r>
      <w:r w:rsidR="00054B2D" w:rsidRPr="008D0833">
        <w:rPr>
          <w:rFonts w:asciiTheme="minorHAnsi" w:hAnsiTheme="minorHAnsi"/>
        </w:rPr>
        <w:t>Levy</w:t>
      </w:r>
      <w:r w:rsidRPr="008D0833">
        <w:rPr>
          <w:rFonts w:asciiTheme="minorHAnsi" w:hAnsiTheme="minorHAnsi"/>
        </w:rPr>
        <w:t xml:space="preserve"> rate will be set in legislation</w:t>
      </w:r>
      <w:r w:rsidR="002A5450" w:rsidRPr="008D0833">
        <w:rPr>
          <w:rFonts w:asciiTheme="minorHAnsi" w:hAnsiTheme="minorHAnsi"/>
        </w:rPr>
        <w:t xml:space="preserve"> at the specified rate</w:t>
      </w:r>
      <w:r w:rsidRPr="008D0833">
        <w:rPr>
          <w:rFonts w:asciiTheme="minorHAnsi" w:hAnsiTheme="minorHAnsi"/>
        </w:rPr>
        <w:t xml:space="preserve">. </w:t>
      </w:r>
    </w:p>
    <w:p w14:paraId="6868A3DB" w14:textId="4C279EC6" w:rsidR="00790E4D" w:rsidRPr="008D0833" w:rsidRDefault="00790E4D" w:rsidP="00790E4D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</w:t>
      </w:r>
      <w:r w:rsidR="00054B2D" w:rsidRPr="008D0833">
        <w:rPr>
          <w:rFonts w:asciiTheme="minorHAnsi" w:hAnsiTheme="minorHAnsi"/>
        </w:rPr>
        <w:t>Levy</w:t>
      </w:r>
      <w:r w:rsidRPr="008D0833">
        <w:rPr>
          <w:rFonts w:asciiTheme="minorHAnsi" w:hAnsiTheme="minorHAnsi"/>
        </w:rPr>
        <w:t xml:space="preserve"> will be review</w:t>
      </w:r>
      <w:r w:rsidR="00C92F9D" w:rsidRPr="008D0833">
        <w:rPr>
          <w:rFonts w:asciiTheme="minorHAnsi" w:hAnsiTheme="minorHAnsi"/>
        </w:rPr>
        <w:t>ed</w:t>
      </w:r>
      <w:r w:rsidRPr="008D0833">
        <w:rPr>
          <w:rFonts w:asciiTheme="minorHAnsi" w:hAnsiTheme="minorHAnsi"/>
        </w:rPr>
        <w:t xml:space="preserve"> </w:t>
      </w:r>
      <w:r w:rsidR="005F2879" w:rsidRPr="008D0833">
        <w:rPr>
          <w:rFonts w:asciiTheme="minorHAnsi" w:hAnsiTheme="minorHAnsi"/>
        </w:rPr>
        <w:t>in 2021-2022</w:t>
      </w:r>
      <w:r w:rsidRPr="008D0833">
        <w:rPr>
          <w:rFonts w:asciiTheme="minorHAnsi" w:hAnsiTheme="minorHAnsi"/>
        </w:rPr>
        <w:t>.</w:t>
      </w:r>
    </w:p>
    <w:p w14:paraId="1F2D5B57" w14:textId="77777777" w:rsidR="00352522" w:rsidRPr="008D0833" w:rsidRDefault="00352522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lastRenderedPageBreak/>
        <w:t>Who will be required to pay the Levy?</w:t>
      </w:r>
    </w:p>
    <w:p w14:paraId="25D2024C" w14:textId="40652FEF" w:rsidR="00A7468A" w:rsidRPr="008D0833" w:rsidRDefault="00A7468A" w:rsidP="00A7468A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In its announcement in the 2018-19 Budget, the Australian Government announced that the Levy would be imposed on </w:t>
      </w:r>
      <w:r w:rsidR="005F2879" w:rsidRPr="008D0833">
        <w:rPr>
          <w:rFonts w:asciiTheme="minorHAnsi" w:hAnsiTheme="minorHAnsi"/>
        </w:rPr>
        <w:t>port terminal operators</w:t>
      </w:r>
      <w:r w:rsidRPr="008D0833">
        <w:rPr>
          <w:rFonts w:asciiTheme="minorHAnsi" w:hAnsiTheme="minorHAnsi"/>
        </w:rPr>
        <w:t>, who unload cargo from vessels</w:t>
      </w:r>
      <w:r w:rsidR="002A5450" w:rsidRPr="008D0833">
        <w:rPr>
          <w:rFonts w:asciiTheme="minorHAnsi" w:hAnsiTheme="minorHAnsi"/>
        </w:rPr>
        <w:t xml:space="preserve"> at Australian ports</w:t>
      </w:r>
      <w:r w:rsidRPr="008D0833">
        <w:rPr>
          <w:rFonts w:asciiTheme="minorHAnsi" w:hAnsiTheme="minorHAnsi"/>
        </w:rPr>
        <w:t>.</w:t>
      </w:r>
      <w:r w:rsidR="002A5450" w:rsidRPr="008D0833">
        <w:rPr>
          <w:rFonts w:asciiTheme="minorHAnsi" w:hAnsiTheme="minorHAnsi"/>
        </w:rPr>
        <w:t xml:space="preserve"> </w:t>
      </w:r>
    </w:p>
    <w:p w14:paraId="04AEDDE7" w14:textId="591BB90C" w:rsidR="00A7468A" w:rsidRPr="008D0833" w:rsidRDefault="002A5450" w:rsidP="00A7468A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A</w:t>
      </w:r>
      <w:r w:rsidR="00A7468A" w:rsidRPr="008D0833">
        <w:rPr>
          <w:rFonts w:asciiTheme="minorHAnsi" w:hAnsiTheme="minorHAnsi"/>
        </w:rPr>
        <w:t xml:space="preserve">s part of its consultation </w:t>
      </w:r>
      <w:r w:rsidRPr="008D0833">
        <w:rPr>
          <w:rFonts w:asciiTheme="minorHAnsi" w:hAnsiTheme="minorHAnsi"/>
        </w:rPr>
        <w:t xml:space="preserve">process, </w:t>
      </w:r>
      <w:r w:rsidR="00A7468A" w:rsidRPr="008D0833">
        <w:rPr>
          <w:rFonts w:asciiTheme="minorHAnsi" w:hAnsiTheme="minorHAnsi"/>
        </w:rPr>
        <w:t xml:space="preserve">the </w:t>
      </w:r>
      <w:r w:rsidR="00885EAC" w:rsidRPr="008D0833">
        <w:rPr>
          <w:rFonts w:asciiTheme="minorHAnsi" w:hAnsiTheme="minorHAnsi"/>
        </w:rPr>
        <w:t>D</w:t>
      </w:r>
      <w:r w:rsidR="00A7468A" w:rsidRPr="008D0833">
        <w:rPr>
          <w:rFonts w:asciiTheme="minorHAnsi" w:hAnsiTheme="minorHAnsi"/>
        </w:rPr>
        <w:t>epartment</w:t>
      </w:r>
      <w:r w:rsidR="00885EAC" w:rsidRPr="008D0833">
        <w:rPr>
          <w:rFonts w:asciiTheme="minorHAnsi" w:hAnsiTheme="minorHAnsi"/>
        </w:rPr>
        <w:t xml:space="preserve"> of Agriculture and Water Resourc</w:t>
      </w:r>
      <w:r w:rsidR="008A78DE" w:rsidRPr="008D0833">
        <w:rPr>
          <w:rFonts w:asciiTheme="minorHAnsi" w:hAnsiTheme="minorHAnsi"/>
        </w:rPr>
        <w:t>e</w:t>
      </w:r>
      <w:r w:rsidR="00885EAC" w:rsidRPr="008D0833">
        <w:rPr>
          <w:rFonts w:asciiTheme="minorHAnsi" w:hAnsiTheme="minorHAnsi"/>
        </w:rPr>
        <w:t>s</w:t>
      </w:r>
      <w:r w:rsidR="00A7468A" w:rsidRPr="008D0833">
        <w:rPr>
          <w:rFonts w:asciiTheme="minorHAnsi" w:hAnsiTheme="minorHAnsi"/>
        </w:rPr>
        <w:t xml:space="preserve"> is working with industry to determine the most efficient point</w:t>
      </w:r>
      <w:r w:rsidRPr="008D0833">
        <w:rPr>
          <w:rFonts w:asciiTheme="minorHAnsi" w:hAnsiTheme="minorHAnsi"/>
        </w:rPr>
        <w:t xml:space="preserve"> at which to apply the Levy</w:t>
      </w:r>
      <w:r w:rsidR="00A7468A" w:rsidRPr="008D0833">
        <w:rPr>
          <w:rFonts w:asciiTheme="minorHAnsi" w:hAnsiTheme="minorHAnsi"/>
        </w:rPr>
        <w:t xml:space="preserve">. </w:t>
      </w:r>
    </w:p>
    <w:p w14:paraId="678022AA" w14:textId="5154FC89" w:rsidR="00A927F0" w:rsidRPr="008D0833" w:rsidRDefault="00A927F0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 xml:space="preserve">What other charging points have been </w:t>
      </w:r>
      <w:r w:rsidR="002A5450" w:rsidRPr="008D0833">
        <w:rPr>
          <w:sz w:val="26"/>
          <w:szCs w:val="26"/>
          <w:lang w:eastAsia="ja-JP"/>
        </w:rPr>
        <w:t>raised</w:t>
      </w:r>
      <w:r w:rsidRPr="008D0833">
        <w:rPr>
          <w:sz w:val="26"/>
          <w:szCs w:val="26"/>
          <w:lang w:eastAsia="ja-JP"/>
        </w:rPr>
        <w:t>?</w:t>
      </w:r>
    </w:p>
    <w:p w14:paraId="39BEBB89" w14:textId="19DD0F5D" w:rsidR="00A927F0" w:rsidRPr="008D0833" w:rsidRDefault="008C45EB" w:rsidP="00A927F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To date, the following c</w:t>
      </w:r>
      <w:r w:rsidR="00A927F0" w:rsidRPr="008D0833">
        <w:rPr>
          <w:rFonts w:asciiTheme="minorHAnsi" w:hAnsiTheme="minorHAnsi"/>
        </w:rPr>
        <w:t>harging points that have been</w:t>
      </w:r>
      <w:r w:rsidR="002A5450" w:rsidRPr="008D0833">
        <w:rPr>
          <w:rFonts w:asciiTheme="minorHAnsi" w:hAnsiTheme="minorHAnsi"/>
        </w:rPr>
        <w:t xml:space="preserve"> identified by industry for consideration:</w:t>
      </w:r>
    </w:p>
    <w:p w14:paraId="1CA99622" w14:textId="1796D6DB" w:rsidR="00F57EDA" w:rsidRPr="008D0833" w:rsidRDefault="00F57EDA" w:rsidP="008C45EB">
      <w:pPr>
        <w:pStyle w:val="ListBullet3"/>
        <w:tabs>
          <w:tab w:val="clear" w:pos="794"/>
          <w:tab w:val="num" w:pos="851"/>
        </w:tabs>
        <w:spacing w:before="0" w:after="60"/>
        <w:ind w:left="851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  <w:u w:val="single"/>
        </w:rPr>
        <w:t xml:space="preserve">Full Import Declaration </w:t>
      </w:r>
      <w:r w:rsidR="008C45EB" w:rsidRPr="008D0833">
        <w:rPr>
          <w:rFonts w:asciiTheme="minorHAnsi" w:hAnsiTheme="minorHAnsi"/>
          <w:u w:val="single"/>
        </w:rPr>
        <w:t>(FID)</w:t>
      </w:r>
      <w:r w:rsidR="008C45EB" w:rsidRPr="008D0833">
        <w:rPr>
          <w:rFonts w:asciiTheme="minorHAnsi" w:hAnsiTheme="minorHAnsi"/>
        </w:rPr>
        <w:t xml:space="preserve"> </w:t>
      </w:r>
      <w:r w:rsidRPr="008D0833">
        <w:rPr>
          <w:rFonts w:asciiTheme="minorHAnsi" w:hAnsiTheme="minorHAnsi"/>
        </w:rPr>
        <w:t xml:space="preserve">- the Department of Home Affairs operates a broad Integrated Cargo System (ICS), which collects data from a range of parties, including stevedore. One charging point under the ICS is the FID, which imposes a flat import processing fee and biosecurity fee on importers per consignment based on an import declaration submitted by </w:t>
      </w:r>
      <w:r w:rsidR="002A5450" w:rsidRPr="008D0833">
        <w:rPr>
          <w:rFonts w:asciiTheme="minorHAnsi" w:hAnsiTheme="minorHAnsi"/>
        </w:rPr>
        <w:t>them</w:t>
      </w:r>
      <w:r w:rsidRPr="008D0833">
        <w:rPr>
          <w:rFonts w:asciiTheme="minorHAnsi" w:hAnsiTheme="minorHAnsi"/>
        </w:rPr>
        <w:t xml:space="preserve"> or their brokers. A number of stakeholders have raised the idea of integrating the Levy into the FID system; however, </w:t>
      </w:r>
      <w:r w:rsidR="002A5450" w:rsidRPr="008D0833">
        <w:rPr>
          <w:rFonts w:asciiTheme="minorHAnsi" w:hAnsiTheme="minorHAnsi"/>
        </w:rPr>
        <w:t xml:space="preserve">it </w:t>
      </w:r>
      <w:r w:rsidR="00885EAC" w:rsidRPr="008D0833">
        <w:rPr>
          <w:rFonts w:asciiTheme="minorHAnsi" w:hAnsiTheme="minorHAnsi"/>
        </w:rPr>
        <w:t>has been identified</w:t>
      </w:r>
      <w:r w:rsidR="002A5450" w:rsidRPr="008D0833">
        <w:rPr>
          <w:rFonts w:asciiTheme="minorHAnsi" w:hAnsiTheme="minorHAnsi"/>
        </w:rPr>
        <w:t xml:space="preserve"> that the FID</w:t>
      </w:r>
      <w:r w:rsidRPr="008D0833">
        <w:rPr>
          <w:rFonts w:asciiTheme="minorHAnsi" w:hAnsiTheme="minorHAnsi"/>
        </w:rPr>
        <w:t>:</w:t>
      </w:r>
    </w:p>
    <w:p w14:paraId="30F15AB0" w14:textId="0105C9E4" w:rsidR="00F57EDA" w:rsidRPr="008D0833" w:rsidRDefault="00F57EDA" w:rsidP="008C45EB">
      <w:pPr>
        <w:pStyle w:val="ListBullet3"/>
        <w:numPr>
          <w:ilvl w:val="0"/>
          <w:numId w:val="13"/>
        </w:numPr>
        <w:spacing w:before="0" w:after="60"/>
        <w:ind w:left="1276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</w:rPr>
        <w:t>does not allow for charging of empty containers</w:t>
      </w:r>
      <w:r w:rsidR="00E73B76" w:rsidRPr="008D0833">
        <w:rPr>
          <w:rFonts w:asciiTheme="minorHAnsi" w:hAnsiTheme="minorHAnsi"/>
        </w:rPr>
        <w:t>, despite empty containers being a significant pathway for transmission of pests and diseases</w:t>
      </w:r>
      <w:r w:rsidR="0040686C" w:rsidRPr="008D0833">
        <w:rPr>
          <w:rFonts w:asciiTheme="minorHAnsi" w:hAnsiTheme="minorHAnsi"/>
        </w:rPr>
        <w:t xml:space="preserve"> into Australia</w:t>
      </w:r>
    </w:p>
    <w:p w14:paraId="3630DE97" w14:textId="2616ED20" w:rsidR="00F57EDA" w:rsidRPr="008D0833" w:rsidRDefault="002A5450" w:rsidP="008C45EB">
      <w:pPr>
        <w:pStyle w:val="ListBullet3"/>
        <w:numPr>
          <w:ilvl w:val="0"/>
          <w:numId w:val="13"/>
        </w:numPr>
        <w:spacing w:before="0" w:after="60"/>
        <w:ind w:left="1276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does not allow a </w:t>
      </w:r>
      <w:r w:rsidR="00F57EDA" w:rsidRPr="008D0833">
        <w:rPr>
          <w:rFonts w:asciiTheme="minorHAnsi" w:hAnsiTheme="minorHAnsi"/>
        </w:rPr>
        <w:t>charge for low value goods (an import declaration is not submitted for goods valued at under $1000)</w:t>
      </w:r>
    </w:p>
    <w:p w14:paraId="0BD819BB" w14:textId="0D8753D3" w:rsidR="00F57EDA" w:rsidRPr="008D0833" w:rsidRDefault="00F57EDA" w:rsidP="008C45EB">
      <w:pPr>
        <w:pStyle w:val="ListBullet3"/>
        <w:numPr>
          <w:ilvl w:val="0"/>
          <w:numId w:val="13"/>
        </w:numPr>
        <w:spacing w:before="0" w:after="60"/>
        <w:ind w:left="1276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charges a fixed price per consignment, which could include multiple containers of goods or less than a full container load </w:t>
      </w:r>
      <w:r w:rsidR="002A5450" w:rsidRPr="008D0833">
        <w:rPr>
          <w:rFonts w:asciiTheme="minorHAnsi" w:hAnsiTheme="minorHAnsi"/>
        </w:rPr>
        <w:t>(w</w:t>
      </w:r>
      <w:r w:rsidRPr="008D0833">
        <w:rPr>
          <w:rFonts w:asciiTheme="minorHAnsi" w:hAnsiTheme="minorHAnsi"/>
        </w:rPr>
        <w:t>hile the FID collects data on container</w:t>
      </w:r>
      <w:r w:rsidR="002A5450" w:rsidRPr="008D0833">
        <w:rPr>
          <w:rFonts w:asciiTheme="minorHAnsi" w:hAnsiTheme="minorHAnsi"/>
        </w:rPr>
        <w:t xml:space="preserve"> number</w:t>
      </w:r>
      <w:r w:rsidRPr="008D0833">
        <w:rPr>
          <w:rFonts w:asciiTheme="minorHAnsi" w:hAnsiTheme="minorHAnsi"/>
        </w:rPr>
        <w:t>s and volume of goods imported, it does not allow for a charge to be imposed on this basis</w:t>
      </w:r>
      <w:r w:rsidR="002A5450" w:rsidRPr="008D0833">
        <w:rPr>
          <w:rFonts w:asciiTheme="minorHAnsi" w:hAnsiTheme="minorHAnsi"/>
        </w:rPr>
        <w:t>)</w:t>
      </w:r>
      <w:r w:rsidR="00885EAC" w:rsidRPr="008D0833">
        <w:rPr>
          <w:rFonts w:asciiTheme="minorHAnsi" w:hAnsiTheme="minorHAnsi"/>
        </w:rPr>
        <w:t>, and</w:t>
      </w:r>
    </w:p>
    <w:p w14:paraId="2555123E" w14:textId="2F38A056" w:rsidR="00A927F0" w:rsidRPr="008D0833" w:rsidRDefault="002A5450" w:rsidP="008C45EB">
      <w:pPr>
        <w:pStyle w:val="ListBullet3"/>
        <w:numPr>
          <w:ilvl w:val="0"/>
          <w:numId w:val="13"/>
        </w:numPr>
        <w:spacing w:before="0" w:after="60"/>
        <w:ind w:left="1276"/>
        <w:contextualSpacing w:val="0"/>
        <w:rPr>
          <w:rFonts w:asciiTheme="minorHAnsi" w:hAnsiTheme="minorHAnsi"/>
        </w:rPr>
      </w:pPr>
      <w:proofErr w:type="gramStart"/>
      <w:r w:rsidRPr="008D0833">
        <w:rPr>
          <w:rFonts w:asciiTheme="minorHAnsi" w:hAnsiTheme="minorHAnsi"/>
        </w:rPr>
        <w:t>would</w:t>
      </w:r>
      <w:proofErr w:type="gramEnd"/>
      <w:r w:rsidRPr="008D0833">
        <w:rPr>
          <w:rFonts w:asciiTheme="minorHAnsi" w:hAnsiTheme="minorHAnsi"/>
        </w:rPr>
        <w:t xml:space="preserve"> require extensive changes in order to alter the </w:t>
      </w:r>
      <w:r w:rsidR="00F57EDA" w:rsidRPr="008D0833">
        <w:rPr>
          <w:rFonts w:asciiTheme="minorHAnsi" w:hAnsiTheme="minorHAnsi"/>
        </w:rPr>
        <w:t xml:space="preserve">basis for charging, which would be </w:t>
      </w:r>
      <w:r w:rsidRPr="008D0833">
        <w:rPr>
          <w:rFonts w:asciiTheme="minorHAnsi" w:hAnsiTheme="minorHAnsi"/>
        </w:rPr>
        <w:t>un</w:t>
      </w:r>
      <w:r w:rsidR="00F57EDA" w:rsidRPr="008D0833">
        <w:rPr>
          <w:rFonts w:asciiTheme="minorHAnsi" w:hAnsiTheme="minorHAnsi"/>
        </w:rPr>
        <w:t>likely to be completed in time for commencement on 1 July 2019.</w:t>
      </w:r>
      <w:r w:rsidR="00A927F0" w:rsidRPr="008D0833">
        <w:rPr>
          <w:rFonts w:asciiTheme="minorHAnsi" w:hAnsiTheme="minorHAnsi"/>
        </w:rPr>
        <w:t xml:space="preserve"> </w:t>
      </w:r>
    </w:p>
    <w:p w14:paraId="39EE43F1" w14:textId="49345142" w:rsidR="008C45EB" w:rsidRPr="008D0833" w:rsidRDefault="00885EAC" w:rsidP="008C45EB">
      <w:pPr>
        <w:pStyle w:val="ListBullet3"/>
        <w:tabs>
          <w:tab w:val="clear" w:pos="794"/>
          <w:tab w:val="num" w:pos="851"/>
        </w:tabs>
        <w:spacing w:before="0" w:after="60"/>
        <w:ind w:left="851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  <w:u w:val="single"/>
        </w:rPr>
        <w:t>C</w:t>
      </w:r>
      <w:r w:rsidR="008C45EB" w:rsidRPr="008D0833">
        <w:rPr>
          <w:rFonts w:asciiTheme="minorHAnsi" w:hAnsiTheme="minorHAnsi"/>
          <w:u w:val="single"/>
        </w:rPr>
        <w:t>ustoms brokers</w:t>
      </w:r>
      <w:r w:rsidR="008C45EB" w:rsidRPr="008D0833">
        <w:rPr>
          <w:rFonts w:asciiTheme="minorHAnsi" w:hAnsiTheme="minorHAnsi"/>
        </w:rPr>
        <w:t xml:space="preserve"> – </w:t>
      </w:r>
      <w:r w:rsidR="002A5450" w:rsidRPr="008D0833">
        <w:rPr>
          <w:rFonts w:asciiTheme="minorHAnsi" w:hAnsiTheme="minorHAnsi"/>
        </w:rPr>
        <w:t xml:space="preserve">however, it </w:t>
      </w:r>
      <w:r w:rsidRPr="008D0833">
        <w:rPr>
          <w:rFonts w:asciiTheme="minorHAnsi" w:hAnsiTheme="minorHAnsi"/>
        </w:rPr>
        <w:t>has been identified</w:t>
      </w:r>
      <w:r w:rsidR="002A5450" w:rsidRPr="008D0833">
        <w:rPr>
          <w:rFonts w:asciiTheme="minorHAnsi" w:hAnsiTheme="minorHAnsi"/>
        </w:rPr>
        <w:t xml:space="preserve"> that</w:t>
      </w:r>
      <w:r w:rsidR="008C45EB" w:rsidRPr="008D0833">
        <w:rPr>
          <w:rFonts w:asciiTheme="minorHAnsi" w:hAnsiTheme="minorHAnsi"/>
        </w:rPr>
        <w:t>:</w:t>
      </w:r>
    </w:p>
    <w:p w14:paraId="04B14627" w14:textId="77777777" w:rsidR="008C45EB" w:rsidRPr="008D0833" w:rsidRDefault="008C45EB" w:rsidP="008C45EB">
      <w:pPr>
        <w:pStyle w:val="ListBullet3"/>
        <w:numPr>
          <w:ilvl w:val="0"/>
          <w:numId w:val="13"/>
        </w:numPr>
        <w:tabs>
          <w:tab w:val="num" w:pos="851"/>
        </w:tabs>
        <w:spacing w:before="0" w:after="60"/>
        <w:ind w:left="1276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</w:rPr>
        <w:t>not all import declarations are submitted by customs brokers</w:t>
      </w:r>
    </w:p>
    <w:p w14:paraId="1FDCF23A" w14:textId="2C295A41" w:rsidR="008C45EB" w:rsidRPr="008D0833" w:rsidRDefault="002A5450" w:rsidP="008C45EB">
      <w:pPr>
        <w:pStyle w:val="ListBullet3"/>
        <w:numPr>
          <w:ilvl w:val="0"/>
          <w:numId w:val="13"/>
        </w:numPr>
        <w:tabs>
          <w:tab w:val="num" w:pos="851"/>
        </w:tabs>
        <w:spacing w:before="0" w:after="60"/>
        <w:ind w:left="1276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</w:rPr>
        <w:t>it would</w:t>
      </w:r>
      <w:r w:rsidR="008C45EB" w:rsidRPr="008D0833">
        <w:rPr>
          <w:rFonts w:asciiTheme="minorHAnsi" w:hAnsiTheme="minorHAnsi"/>
        </w:rPr>
        <w:t xml:space="preserve"> not allow for charging of empty containers</w:t>
      </w:r>
      <w:r w:rsidR="00E73B76" w:rsidRPr="008D0833">
        <w:rPr>
          <w:rFonts w:asciiTheme="minorHAnsi" w:hAnsiTheme="minorHAnsi"/>
        </w:rPr>
        <w:t>, despite empty containers being a significant pathway for transmission of pests and diseases</w:t>
      </w:r>
      <w:r w:rsidR="0040686C" w:rsidRPr="008D0833">
        <w:rPr>
          <w:rFonts w:asciiTheme="minorHAnsi" w:hAnsiTheme="minorHAnsi"/>
        </w:rPr>
        <w:t xml:space="preserve"> into Australia</w:t>
      </w:r>
      <w:r w:rsidR="00885EAC" w:rsidRPr="008D0833">
        <w:rPr>
          <w:rFonts w:asciiTheme="minorHAnsi" w:hAnsiTheme="minorHAnsi"/>
        </w:rPr>
        <w:t>, and</w:t>
      </w:r>
    </w:p>
    <w:p w14:paraId="7A456D6A" w14:textId="77777777" w:rsidR="008C45EB" w:rsidRPr="008D0833" w:rsidRDefault="008C45EB" w:rsidP="008C45EB">
      <w:pPr>
        <w:pStyle w:val="ListBullet3"/>
        <w:numPr>
          <w:ilvl w:val="0"/>
          <w:numId w:val="13"/>
        </w:numPr>
        <w:tabs>
          <w:tab w:val="num" w:pos="851"/>
        </w:tabs>
        <w:spacing w:before="0" w:after="60"/>
        <w:ind w:left="1276"/>
        <w:contextualSpacing w:val="0"/>
        <w:rPr>
          <w:rFonts w:asciiTheme="minorHAnsi" w:hAnsiTheme="minorHAnsi"/>
        </w:rPr>
      </w:pPr>
      <w:proofErr w:type="gramStart"/>
      <w:r w:rsidRPr="008D0833">
        <w:rPr>
          <w:rFonts w:asciiTheme="minorHAnsi" w:hAnsiTheme="minorHAnsi"/>
        </w:rPr>
        <w:t>import</w:t>
      </w:r>
      <w:proofErr w:type="gramEnd"/>
      <w:r w:rsidRPr="008D0833">
        <w:rPr>
          <w:rFonts w:asciiTheme="minorHAnsi" w:hAnsiTheme="minorHAnsi"/>
        </w:rPr>
        <w:t xml:space="preserve"> declarations are lodged per consignment – so it is common for multiple consignments (lodged on behalf of multiple importers) to be transported in a single container – this would require the Levy for a single container to be split between multiple brokers/importers.</w:t>
      </w:r>
    </w:p>
    <w:p w14:paraId="7B1FF79D" w14:textId="6CD8E76D" w:rsidR="008C45EB" w:rsidRPr="008D0833" w:rsidRDefault="00885EAC" w:rsidP="008C45EB">
      <w:pPr>
        <w:pStyle w:val="ListBullet3"/>
        <w:tabs>
          <w:tab w:val="clear" w:pos="794"/>
          <w:tab w:val="num" w:pos="851"/>
        </w:tabs>
        <w:spacing w:before="0" w:after="60"/>
        <w:ind w:left="851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  <w:u w:val="single"/>
        </w:rPr>
        <w:t>S</w:t>
      </w:r>
      <w:r w:rsidR="008C45EB" w:rsidRPr="008D0833">
        <w:rPr>
          <w:rFonts w:asciiTheme="minorHAnsi" w:hAnsiTheme="minorHAnsi"/>
          <w:u w:val="single"/>
        </w:rPr>
        <w:t>hipping lines</w:t>
      </w:r>
      <w:r w:rsidR="008C45EB" w:rsidRPr="008D0833">
        <w:rPr>
          <w:rFonts w:asciiTheme="minorHAnsi" w:hAnsiTheme="minorHAnsi"/>
        </w:rPr>
        <w:t xml:space="preserve"> - </w:t>
      </w:r>
      <w:r w:rsidRPr="008D0833">
        <w:rPr>
          <w:rFonts w:asciiTheme="minorHAnsi" w:hAnsiTheme="minorHAnsi"/>
        </w:rPr>
        <w:t xml:space="preserve">there are a range of </w:t>
      </w:r>
      <w:r w:rsidR="008C45EB" w:rsidRPr="008D0833">
        <w:rPr>
          <w:rFonts w:asciiTheme="minorHAnsi" w:hAnsiTheme="minorHAnsi"/>
        </w:rPr>
        <w:t>difficult</w:t>
      </w:r>
      <w:r w:rsidRPr="008D0833">
        <w:rPr>
          <w:rFonts w:asciiTheme="minorHAnsi" w:hAnsiTheme="minorHAnsi"/>
        </w:rPr>
        <w:t>ies that have been identified in applying the</w:t>
      </w:r>
      <w:r w:rsidR="008C45EB" w:rsidRPr="008D0833">
        <w:rPr>
          <w:rFonts w:asciiTheme="minorHAnsi" w:hAnsiTheme="minorHAnsi"/>
        </w:rPr>
        <w:t xml:space="preserve"> </w:t>
      </w:r>
      <w:r w:rsidR="008A78DE" w:rsidRPr="008D0833">
        <w:rPr>
          <w:rFonts w:asciiTheme="minorHAnsi" w:hAnsiTheme="minorHAnsi"/>
        </w:rPr>
        <w:t>L</w:t>
      </w:r>
      <w:r w:rsidR="008C45EB" w:rsidRPr="008D0833">
        <w:rPr>
          <w:rFonts w:asciiTheme="minorHAnsi" w:hAnsiTheme="minorHAnsi"/>
        </w:rPr>
        <w:t>evy</w:t>
      </w:r>
      <w:r w:rsidRPr="008D0833">
        <w:rPr>
          <w:rFonts w:asciiTheme="minorHAnsi" w:hAnsiTheme="minorHAnsi"/>
        </w:rPr>
        <w:t xml:space="preserve"> on</w:t>
      </w:r>
      <w:r w:rsidR="008C45EB" w:rsidRPr="008D0833">
        <w:rPr>
          <w:rFonts w:asciiTheme="minorHAnsi" w:hAnsiTheme="minorHAnsi"/>
        </w:rPr>
        <w:t xml:space="preserve"> shipping lines</w:t>
      </w:r>
      <w:r w:rsidRPr="008D0833">
        <w:rPr>
          <w:rFonts w:asciiTheme="minorHAnsi" w:hAnsiTheme="minorHAnsi"/>
        </w:rPr>
        <w:t>,</w:t>
      </w:r>
      <w:r w:rsidR="008C45EB" w:rsidRPr="008D0833">
        <w:rPr>
          <w:rFonts w:asciiTheme="minorHAnsi" w:hAnsiTheme="minorHAnsi"/>
        </w:rPr>
        <w:t xml:space="preserve"> due to their foreign ownership and complex ownership and operation structures</w:t>
      </w:r>
      <w:r w:rsidRPr="008D0833">
        <w:rPr>
          <w:rFonts w:asciiTheme="minorHAnsi" w:hAnsiTheme="minorHAnsi"/>
        </w:rPr>
        <w:t>.</w:t>
      </w:r>
    </w:p>
    <w:p w14:paraId="166B3763" w14:textId="3980654E" w:rsidR="008C45EB" w:rsidRPr="008D0833" w:rsidRDefault="00885EAC" w:rsidP="008C45EB">
      <w:pPr>
        <w:pStyle w:val="ListBullet3"/>
        <w:tabs>
          <w:tab w:val="clear" w:pos="794"/>
          <w:tab w:val="num" w:pos="851"/>
        </w:tabs>
        <w:spacing w:before="0" w:after="60"/>
        <w:ind w:left="851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  <w:u w:val="single"/>
        </w:rPr>
        <w:t>I</w:t>
      </w:r>
      <w:r w:rsidR="008C45EB" w:rsidRPr="008D0833">
        <w:rPr>
          <w:rFonts w:asciiTheme="minorHAnsi" w:hAnsiTheme="minorHAnsi"/>
          <w:u w:val="single"/>
        </w:rPr>
        <w:t>mport</w:t>
      </w:r>
      <w:r w:rsidR="0058245E" w:rsidRPr="008D0833">
        <w:rPr>
          <w:rFonts w:asciiTheme="minorHAnsi" w:hAnsiTheme="minorHAnsi"/>
          <w:u w:val="single"/>
        </w:rPr>
        <w:t>ers</w:t>
      </w:r>
      <w:r w:rsidR="008C45EB" w:rsidRPr="008D0833">
        <w:rPr>
          <w:rFonts w:asciiTheme="minorHAnsi" w:hAnsiTheme="minorHAnsi"/>
        </w:rPr>
        <w:t xml:space="preserve"> </w:t>
      </w:r>
      <w:r w:rsidR="002A5450" w:rsidRPr="008D0833">
        <w:rPr>
          <w:rFonts w:asciiTheme="minorHAnsi" w:hAnsiTheme="minorHAnsi"/>
        </w:rPr>
        <w:t xml:space="preserve">- </w:t>
      </w:r>
      <w:r w:rsidR="008C45EB" w:rsidRPr="008D0833">
        <w:rPr>
          <w:rFonts w:asciiTheme="minorHAnsi" w:hAnsiTheme="minorHAnsi"/>
        </w:rPr>
        <w:t xml:space="preserve">charging importers </w:t>
      </w:r>
      <w:r w:rsidR="008A78DE" w:rsidRPr="008D0833">
        <w:rPr>
          <w:rFonts w:asciiTheme="minorHAnsi" w:hAnsiTheme="minorHAnsi"/>
        </w:rPr>
        <w:t xml:space="preserve">directly </w:t>
      </w:r>
      <w:r w:rsidR="008C45EB" w:rsidRPr="008D0833">
        <w:rPr>
          <w:rFonts w:asciiTheme="minorHAnsi" w:hAnsiTheme="minorHAnsi"/>
        </w:rPr>
        <w:t>based on data submitted as part of their import declarations, particularly in relation to non-containerised cargo</w:t>
      </w:r>
      <w:r w:rsidR="008A78DE" w:rsidRPr="008D0833">
        <w:rPr>
          <w:rFonts w:asciiTheme="minorHAnsi" w:hAnsiTheme="minorHAnsi"/>
        </w:rPr>
        <w:t>.</w:t>
      </w:r>
    </w:p>
    <w:p w14:paraId="7E45F43E" w14:textId="70C16CEC" w:rsidR="005F2879" w:rsidRPr="008D0833" w:rsidRDefault="005F2879" w:rsidP="008C45EB">
      <w:pPr>
        <w:pStyle w:val="ListBullet3"/>
        <w:tabs>
          <w:tab w:val="clear" w:pos="794"/>
          <w:tab w:val="num" w:pos="851"/>
        </w:tabs>
        <w:spacing w:before="0" w:after="60"/>
        <w:ind w:left="851"/>
        <w:contextualSpacing w:val="0"/>
        <w:rPr>
          <w:rFonts w:asciiTheme="minorHAnsi" w:hAnsiTheme="minorHAnsi"/>
        </w:rPr>
      </w:pPr>
      <w:r w:rsidRPr="008D0833">
        <w:rPr>
          <w:rFonts w:asciiTheme="minorHAnsi" w:hAnsiTheme="minorHAnsi"/>
          <w:u w:val="single"/>
        </w:rPr>
        <w:t>Ports</w:t>
      </w:r>
      <w:r w:rsidRPr="008D0833">
        <w:rPr>
          <w:rFonts w:asciiTheme="minorHAnsi" w:hAnsiTheme="minorHAnsi"/>
          <w:b/>
        </w:rPr>
        <w:t xml:space="preserve"> </w:t>
      </w:r>
      <w:r w:rsidRPr="008D0833">
        <w:rPr>
          <w:rFonts w:asciiTheme="minorHAnsi" w:hAnsiTheme="minorHAnsi"/>
        </w:rPr>
        <w:t>– charging based on the number of containers and volume of non-containerised cargo unloaded at the port.</w:t>
      </w:r>
    </w:p>
    <w:p w14:paraId="2308B676" w14:textId="755FE7B8" w:rsidR="00935A21" w:rsidRPr="008D0833" w:rsidRDefault="00935A21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 xml:space="preserve">What are the GST implications of the </w:t>
      </w:r>
      <w:r w:rsidR="00054B2D" w:rsidRPr="008D0833">
        <w:rPr>
          <w:sz w:val="26"/>
          <w:szCs w:val="26"/>
          <w:lang w:eastAsia="ja-JP"/>
        </w:rPr>
        <w:t>Levy</w:t>
      </w:r>
      <w:r w:rsidRPr="008D0833">
        <w:rPr>
          <w:sz w:val="26"/>
          <w:szCs w:val="26"/>
          <w:lang w:eastAsia="ja-JP"/>
        </w:rPr>
        <w:t>?</w:t>
      </w:r>
    </w:p>
    <w:p w14:paraId="5919F361" w14:textId="6FC3A9D3" w:rsidR="008C45EB" w:rsidRPr="008D0833" w:rsidRDefault="003E1D2F" w:rsidP="00A7468A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</w:t>
      </w:r>
      <w:r w:rsidR="008C45EB" w:rsidRPr="008D0833">
        <w:rPr>
          <w:rFonts w:asciiTheme="minorHAnsi" w:hAnsiTheme="minorHAnsi"/>
        </w:rPr>
        <w:t>GST will not apply to the Levy</w:t>
      </w:r>
      <w:r w:rsidR="00E73B76" w:rsidRPr="008D0833">
        <w:rPr>
          <w:rFonts w:asciiTheme="minorHAnsi" w:hAnsiTheme="minorHAnsi"/>
        </w:rPr>
        <w:t xml:space="preserve"> to be </w:t>
      </w:r>
      <w:r w:rsidR="008C45EB" w:rsidRPr="008D0833">
        <w:rPr>
          <w:rFonts w:asciiTheme="minorHAnsi" w:hAnsiTheme="minorHAnsi"/>
        </w:rPr>
        <w:t>collected by the department.</w:t>
      </w:r>
    </w:p>
    <w:p w14:paraId="5BE1CC44" w14:textId="183C8B32" w:rsidR="00935A21" w:rsidRPr="008D0833" w:rsidRDefault="008D0833" w:rsidP="00480EF7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>
        <w:rPr>
          <w:sz w:val="28"/>
          <w:lang w:eastAsia="ja-JP"/>
        </w:rPr>
        <w:br w:type="page"/>
      </w:r>
      <w:r w:rsidR="00935A21" w:rsidRPr="008D0833">
        <w:rPr>
          <w:sz w:val="26"/>
          <w:szCs w:val="26"/>
          <w:lang w:eastAsia="ja-JP"/>
        </w:rPr>
        <w:lastRenderedPageBreak/>
        <w:t>What will the money collected by the Levy be used for?</w:t>
      </w:r>
    </w:p>
    <w:p w14:paraId="0066219A" w14:textId="4053CF6E" w:rsidR="00935A21" w:rsidRPr="008D0833" w:rsidRDefault="00935A21" w:rsidP="009F4E5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</w:t>
      </w:r>
      <w:r w:rsidR="00054B2D" w:rsidRPr="008D0833">
        <w:rPr>
          <w:rFonts w:asciiTheme="minorHAnsi" w:hAnsiTheme="minorHAnsi"/>
        </w:rPr>
        <w:t>Levy</w:t>
      </w:r>
      <w:r w:rsidRPr="008D0833">
        <w:rPr>
          <w:rFonts w:asciiTheme="minorHAnsi" w:hAnsiTheme="minorHAnsi"/>
        </w:rPr>
        <w:t xml:space="preserve"> will support a smarter and more efficient biosecurity system that protects our agricultural production, trade</w:t>
      </w:r>
      <w:r w:rsidR="002A7366" w:rsidRPr="008D0833">
        <w:rPr>
          <w:rFonts w:asciiTheme="minorHAnsi" w:hAnsiTheme="minorHAnsi"/>
        </w:rPr>
        <w:t xml:space="preserve"> and</w:t>
      </w:r>
      <w:r w:rsidRPr="008D0833">
        <w:rPr>
          <w:rFonts w:asciiTheme="minorHAnsi" w:hAnsiTheme="minorHAnsi"/>
        </w:rPr>
        <w:t xml:space="preserve"> environment while facilitating trade by:</w:t>
      </w:r>
    </w:p>
    <w:p w14:paraId="6923BCB4" w14:textId="44CE3199" w:rsidR="00935A21" w:rsidRPr="008D0833" w:rsidRDefault="00935A21" w:rsidP="0049276D">
      <w:pPr>
        <w:pStyle w:val="ListBullet3"/>
        <w:tabs>
          <w:tab w:val="clear" w:pos="794"/>
          <w:tab w:val="num" w:pos="851"/>
        </w:tabs>
        <w:ind w:left="851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offsetting </w:t>
      </w:r>
      <w:r w:rsidR="0049276D" w:rsidRPr="008D0833">
        <w:rPr>
          <w:rFonts w:asciiTheme="minorHAnsi" w:hAnsiTheme="minorHAnsi"/>
        </w:rPr>
        <w:t>costs of biosecurity activities that manage the types of risks created by vessels and containers carrying imported goods entering Australia by sea</w:t>
      </w:r>
    </w:p>
    <w:p w14:paraId="2EADBB78" w14:textId="49BD5190" w:rsidR="00C41A84" w:rsidRPr="008D0833" w:rsidRDefault="0049276D" w:rsidP="00A7468A">
      <w:pPr>
        <w:pStyle w:val="ListBullet3"/>
        <w:tabs>
          <w:tab w:val="clear" w:pos="794"/>
          <w:tab w:val="num" w:pos="851"/>
        </w:tabs>
        <w:ind w:left="851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streamlining our regulatory activities at the border to better target high risk goods and reduce regulatory costs </w:t>
      </w:r>
      <w:r w:rsidR="00E73B76" w:rsidRPr="008D0833">
        <w:rPr>
          <w:rFonts w:asciiTheme="minorHAnsi" w:hAnsiTheme="minorHAnsi"/>
        </w:rPr>
        <w:t>for importers of low risk goods</w:t>
      </w:r>
    </w:p>
    <w:p w14:paraId="63487FEE" w14:textId="5721E0E3" w:rsidR="00A7468A" w:rsidRPr="008D0833" w:rsidRDefault="00E73B76" w:rsidP="00A7468A">
      <w:pPr>
        <w:pStyle w:val="ListBullet3"/>
        <w:tabs>
          <w:tab w:val="clear" w:pos="794"/>
          <w:tab w:val="num" w:pos="851"/>
        </w:tabs>
        <w:ind w:left="851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trialling new technologies and smarter </w:t>
      </w:r>
      <w:r w:rsidR="00C41A84" w:rsidRPr="008D0833">
        <w:rPr>
          <w:rFonts w:asciiTheme="minorHAnsi" w:hAnsiTheme="minorHAnsi"/>
        </w:rPr>
        <w:t xml:space="preserve">border </w:t>
      </w:r>
      <w:r w:rsidRPr="008D0833">
        <w:rPr>
          <w:rFonts w:asciiTheme="minorHAnsi" w:hAnsiTheme="minorHAnsi"/>
        </w:rPr>
        <w:t>processes</w:t>
      </w:r>
      <w:r w:rsidR="00C41A84" w:rsidRPr="008D0833">
        <w:rPr>
          <w:rFonts w:asciiTheme="minorHAnsi" w:hAnsiTheme="minorHAnsi"/>
        </w:rPr>
        <w:t xml:space="preserve"> to improve our ability to detect biosecurity risks at the border</w:t>
      </w:r>
    </w:p>
    <w:p w14:paraId="202B992E" w14:textId="0482AB09" w:rsidR="00C41A84" w:rsidRPr="008D0833" w:rsidRDefault="00E73B76" w:rsidP="00A7468A">
      <w:pPr>
        <w:pStyle w:val="ListBullet3"/>
        <w:tabs>
          <w:tab w:val="clear" w:pos="794"/>
          <w:tab w:val="num" w:pos="851"/>
        </w:tabs>
        <w:ind w:left="851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strengthening our </w:t>
      </w:r>
      <w:r w:rsidR="00C41A84" w:rsidRPr="008D0833">
        <w:rPr>
          <w:rFonts w:asciiTheme="minorHAnsi" w:hAnsiTheme="minorHAnsi"/>
        </w:rPr>
        <w:t xml:space="preserve">assurance and verification </w:t>
      </w:r>
      <w:r w:rsidRPr="008D0833">
        <w:rPr>
          <w:rFonts w:asciiTheme="minorHAnsi" w:hAnsiTheme="minorHAnsi"/>
        </w:rPr>
        <w:t xml:space="preserve">activities at the border to </w:t>
      </w:r>
      <w:r w:rsidR="00C41A84" w:rsidRPr="008D0833">
        <w:rPr>
          <w:rFonts w:asciiTheme="minorHAnsi" w:hAnsiTheme="minorHAnsi"/>
        </w:rPr>
        <w:t xml:space="preserve">better identify and target non-compliance with our biosecurity requirements </w:t>
      </w:r>
    </w:p>
    <w:p w14:paraId="63F6E8FE" w14:textId="29FA236F" w:rsidR="00E73B76" w:rsidRPr="008D0833" w:rsidRDefault="00C41A84" w:rsidP="00A7468A">
      <w:pPr>
        <w:pStyle w:val="ListBullet3"/>
        <w:tabs>
          <w:tab w:val="clear" w:pos="794"/>
          <w:tab w:val="num" w:pos="851"/>
        </w:tabs>
        <w:ind w:left="851"/>
        <w:rPr>
          <w:rFonts w:asciiTheme="minorHAnsi" w:hAnsiTheme="minorHAnsi"/>
        </w:rPr>
      </w:pPr>
      <w:r w:rsidRPr="008D0833">
        <w:rPr>
          <w:rFonts w:asciiTheme="minorHAnsi" w:hAnsiTheme="minorHAnsi"/>
        </w:rPr>
        <w:t>improving our capability to identify and target high biosecurity risk pathways, such as sea cargo</w:t>
      </w:r>
      <w:r w:rsidR="00813B73" w:rsidRPr="008D0833">
        <w:rPr>
          <w:rFonts w:asciiTheme="minorHAnsi" w:hAnsiTheme="minorHAnsi"/>
        </w:rPr>
        <w:t>, and</w:t>
      </w:r>
    </w:p>
    <w:p w14:paraId="21988C07" w14:textId="044D9084" w:rsidR="00C41A84" w:rsidRPr="008D0833" w:rsidRDefault="00C41A84" w:rsidP="00A7468A">
      <w:pPr>
        <w:pStyle w:val="ListBullet3"/>
        <w:tabs>
          <w:tab w:val="clear" w:pos="794"/>
          <w:tab w:val="num" w:pos="851"/>
        </w:tabs>
        <w:ind w:left="851"/>
        <w:rPr>
          <w:rFonts w:asciiTheme="minorHAnsi" w:hAnsiTheme="minorHAnsi"/>
        </w:rPr>
      </w:pPr>
      <w:proofErr w:type="gramStart"/>
      <w:r w:rsidRPr="008D0833">
        <w:rPr>
          <w:rFonts w:asciiTheme="minorHAnsi" w:hAnsiTheme="minorHAnsi"/>
        </w:rPr>
        <w:t>increasing</w:t>
      </w:r>
      <w:proofErr w:type="gramEnd"/>
      <w:r w:rsidRPr="008D0833">
        <w:rPr>
          <w:rFonts w:asciiTheme="minorHAnsi" w:hAnsiTheme="minorHAnsi"/>
        </w:rPr>
        <w:t xml:space="preserve"> investment in the delivery of effective biosecurity services, such as screening passengers and cargo at sea ports, as the volume and complexity of trade into Australia increases.</w:t>
      </w:r>
    </w:p>
    <w:p w14:paraId="2FE03119" w14:textId="4FE5B7F2" w:rsidR="00400B21" w:rsidRPr="008D0833" w:rsidRDefault="00753FB7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>W</w:t>
      </w:r>
      <w:r w:rsidR="00400B21" w:rsidRPr="008D0833">
        <w:rPr>
          <w:sz w:val="26"/>
          <w:szCs w:val="26"/>
          <w:lang w:eastAsia="ja-JP"/>
        </w:rPr>
        <w:t xml:space="preserve">hat consultation was there on the </w:t>
      </w:r>
      <w:r w:rsidR="00054B2D" w:rsidRPr="008D0833">
        <w:rPr>
          <w:sz w:val="26"/>
          <w:szCs w:val="26"/>
          <w:lang w:eastAsia="ja-JP"/>
        </w:rPr>
        <w:t>L</w:t>
      </w:r>
      <w:r w:rsidR="00400B21" w:rsidRPr="008D0833">
        <w:rPr>
          <w:sz w:val="26"/>
          <w:szCs w:val="26"/>
          <w:lang w:eastAsia="ja-JP"/>
        </w:rPr>
        <w:t>evy before it was announced?</w:t>
      </w:r>
    </w:p>
    <w:p w14:paraId="70B134DF" w14:textId="539C18FD" w:rsidR="00F605DD" w:rsidRPr="008D0833" w:rsidRDefault="0049276D" w:rsidP="009F4E5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The introduction of a</w:t>
      </w:r>
      <w:r w:rsidR="00F605DD" w:rsidRPr="008D0833">
        <w:rPr>
          <w:rFonts w:asciiTheme="minorHAnsi" w:hAnsiTheme="minorHAnsi"/>
        </w:rPr>
        <w:t xml:space="preserve"> levy was </w:t>
      </w:r>
      <w:r w:rsidR="00C41A84" w:rsidRPr="008D0833">
        <w:rPr>
          <w:rFonts w:asciiTheme="minorHAnsi" w:hAnsiTheme="minorHAnsi"/>
        </w:rPr>
        <w:t>considered in the context of</w:t>
      </w:r>
      <w:r w:rsidR="00F605DD" w:rsidRPr="008D0833">
        <w:rPr>
          <w:rFonts w:asciiTheme="minorHAnsi" w:hAnsiTheme="minorHAnsi"/>
        </w:rPr>
        <w:t xml:space="preserve"> the 2017</w:t>
      </w:r>
      <w:r w:rsidR="008A78DE" w:rsidRPr="008D0833">
        <w:rPr>
          <w:rFonts w:asciiTheme="minorHAnsi" w:hAnsiTheme="minorHAnsi"/>
        </w:rPr>
        <w:t xml:space="preserve"> </w:t>
      </w:r>
      <w:r w:rsidR="008A78DE" w:rsidRPr="008D0833">
        <w:rPr>
          <w:rFonts w:asciiTheme="minorHAnsi" w:hAnsiTheme="minorHAnsi"/>
          <w:i/>
        </w:rPr>
        <w:t>Priorities for Australia’s biosecurity system report: an</w:t>
      </w:r>
      <w:r w:rsidR="00F605DD" w:rsidRPr="008D0833">
        <w:rPr>
          <w:rFonts w:asciiTheme="minorHAnsi" w:hAnsiTheme="minorHAnsi"/>
          <w:i/>
        </w:rPr>
        <w:t xml:space="preserve"> </w:t>
      </w:r>
      <w:r w:rsidR="00813B73" w:rsidRPr="008D0833">
        <w:rPr>
          <w:rFonts w:asciiTheme="minorHAnsi" w:hAnsiTheme="minorHAnsi"/>
          <w:i/>
        </w:rPr>
        <w:t xml:space="preserve">independent </w:t>
      </w:r>
      <w:r w:rsidR="00F605DD" w:rsidRPr="008D0833">
        <w:rPr>
          <w:rFonts w:asciiTheme="minorHAnsi" w:hAnsiTheme="minorHAnsi"/>
          <w:i/>
        </w:rPr>
        <w:t>review</w:t>
      </w:r>
      <w:r w:rsidR="00813B73" w:rsidRPr="008D0833">
        <w:rPr>
          <w:rFonts w:asciiTheme="minorHAnsi" w:hAnsiTheme="minorHAnsi"/>
          <w:i/>
        </w:rPr>
        <w:t xml:space="preserve"> of the capacity of the national biosecurity system and its underpinning intergovernmental agreement</w:t>
      </w:r>
      <w:r w:rsidR="00F605DD" w:rsidRPr="008D0833">
        <w:rPr>
          <w:rFonts w:asciiTheme="minorHAnsi" w:hAnsiTheme="minorHAnsi"/>
        </w:rPr>
        <w:t>, which consulted with a wide range of stakeholders and received over 115 submissions.</w:t>
      </w:r>
    </w:p>
    <w:p w14:paraId="647D8F51" w14:textId="7D8833C1" w:rsidR="00400B21" w:rsidRPr="008D0833" w:rsidRDefault="00400B21" w:rsidP="009F4E5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11 freight and importer organisations either provid</w:t>
      </w:r>
      <w:r w:rsidR="00FF4ABE" w:rsidRPr="008D0833">
        <w:rPr>
          <w:rFonts w:asciiTheme="minorHAnsi" w:hAnsiTheme="minorHAnsi"/>
        </w:rPr>
        <w:t>ed</w:t>
      </w:r>
      <w:r w:rsidRPr="008D0833">
        <w:rPr>
          <w:rFonts w:asciiTheme="minorHAnsi" w:hAnsiTheme="minorHAnsi"/>
        </w:rPr>
        <w:t xml:space="preserve"> submissions </w:t>
      </w:r>
      <w:r w:rsidR="0049276D" w:rsidRPr="008D0833">
        <w:rPr>
          <w:rFonts w:asciiTheme="minorHAnsi" w:hAnsiTheme="minorHAnsi"/>
        </w:rPr>
        <w:t xml:space="preserve">to the review or </w:t>
      </w:r>
      <w:r w:rsidR="00FF4ABE" w:rsidRPr="008D0833">
        <w:rPr>
          <w:rFonts w:asciiTheme="minorHAnsi" w:hAnsiTheme="minorHAnsi"/>
        </w:rPr>
        <w:t>were</w:t>
      </w:r>
      <w:r w:rsidR="0049276D" w:rsidRPr="008D0833">
        <w:rPr>
          <w:rFonts w:asciiTheme="minorHAnsi" w:hAnsiTheme="minorHAnsi"/>
        </w:rPr>
        <w:t xml:space="preserve"> directly </w:t>
      </w:r>
      <w:r w:rsidRPr="008D0833">
        <w:rPr>
          <w:rFonts w:asciiTheme="minorHAnsi" w:hAnsiTheme="minorHAnsi"/>
        </w:rPr>
        <w:t xml:space="preserve">consulted as part of the review process. </w:t>
      </w:r>
    </w:p>
    <w:p w14:paraId="3FEFF8BB" w14:textId="5EB327FF" w:rsidR="00A105A9" w:rsidRPr="008D0833" w:rsidRDefault="00A105A9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>Why</w:t>
      </w:r>
      <w:r w:rsidR="00FF4ABE" w:rsidRPr="008D0833">
        <w:rPr>
          <w:sz w:val="26"/>
          <w:szCs w:val="26"/>
          <w:lang w:eastAsia="ja-JP"/>
        </w:rPr>
        <w:t xml:space="preserve"> </w:t>
      </w:r>
      <w:proofErr w:type="gramStart"/>
      <w:r w:rsidR="00FF4ABE" w:rsidRPr="008D0833">
        <w:rPr>
          <w:sz w:val="26"/>
          <w:szCs w:val="26"/>
          <w:lang w:eastAsia="ja-JP"/>
        </w:rPr>
        <w:t>was</w:t>
      </w:r>
      <w:r w:rsidRPr="008D0833">
        <w:rPr>
          <w:sz w:val="26"/>
          <w:szCs w:val="26"/>
          <w:lang w:eastAsia="ja-JP"/>
        </w:rPr>
        <w:t xml:space="preserve"> </w:t>
      </w:r>
      <w:r w:rsidR="0049276D" w:rsidRPr="008D0833">
        <w:rPr>
          <w:sz w:val="26"/>
          <w:szCs w:val="26"/>
          <w:lang w:eastAsia="ja-JP"/>
        </w:rPr>
        <w:t>industry</w:t>
      </w:r>
      <w:proofErr w:type="gramEnd"/>
      <w:r w:rsidR="0049276D" w:rsidRPr="008D0833">
        <w:rPr>
          <w:sz w:val="26"/>
          <w:szCs w:val="26"/>
          <w:lang w:eastAsia="ja-JP"/>
        </w:rPr>
        <w:t xml:space="preserve"> </w:t>
      </w:r>
      <w:r w:rsidRPr="008D0833">
        <w:rPr>
          <w:sz w:val="26"/>
          <w:szCs w:val="26"/>
          <w:lang w:eastAsia="ja-JP"/>
        </w:rPr>
        <w:t xml:space="preserve">not directly consulted before the </w:t>
      </w:r>
      <w:r w:rsidR="00054B2D" w:rsidRPr="008D0833">
        <w:rPr>
          <w:sz w:val="26"/>
          <w:szCs w:val="26"/>
          <w:lang w:eastAsia="ja-JP"/>
        </w:rPr>
        <w:t>Levy</w:t>
      </w:r>
      <w:r w:rsidRPr="008D0833">
        <w:rPr>
          <w:sz w:val="26"/>
          <w:szCs w:val="26"/>
          <w:lang w:eastAsia="ja-JP"/>
        </w:rPr>
        <w:t xml:space="preserve"> was announced?</w:t>
      </w:r>
    </w:p>
    <w:p w14:paraId="08AFBC65" w14:textId="77777777" w:rsidR="00512094" w:rsidRPr="008D0833" w:rsidRDefault="00512094" w:rsidP="009F4E5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Cabinet confidentiality rules prevented consulting directly with industry before the announcement.</w:t>
      </w:r>
    </w:p>
    <w:p w14:paraId="773593C6" w14:textId="1A40455C" w:rsidR="007C21B5" w:rsidRPr="008D0833" w:rsidRDefault="007C21B5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 xml:space="preserve">Who is the department consulting with </w:t>
      </w:r>
      <w:r w:rsidR="0049276D" w:rsidRPr="008D0833">
        <w:rPr>
          <w:sz w:val="26"/>
          <w:szCs w:val="26"/>
          <w:lang w:eastAsia="ja-JP"/>
        </w:rPr>
        <w:t xml:space="preserve">now </w:t>
      </w:r>
      <w:r w:rsidRPr="008D0833">
        <w:rPr>
          <w:sz w:val="26"/>
          <w:szCs w:val="26"/>
          <w:lang w:eastAsia="ja-JP"/>
        </w:rPr>
        <w:t>on the design of the Levy?</w:t>
      </w:r>
    </w:p>
    <w:p w14:paraId="2A20C552" w14:textId="0FC01FF9" w:rsidR="00E2255C" w:rsidRPr="008D0833" w:rsidRDefault="007C21B5" w:rsidP="009F4E5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</w:t>
      </w:r>
      <w:r w:rsidR="00FF4ABE" w:rsidRPr="008D0833">
        <w:rPr>
          <w:rFonts w:asciiTheme="minorHAnsi" w:hAnsiTheme="minorHAnsi"/>
        </w:rPr>
        <w:t>D</w:t>
      </w:r>
      <w:r w:rsidRPr="008D0833">
        <w:rPr>
          <w:rFonts w:asciiTheme="minorHAnsi" w:hAnsiTheme="minorHAnsi"/>
        </w:rPr>
        <w:t xml:space="preserve">epartment </w:t>
      </w:r>
      <w:r w:rsidR="00FF4ABE" w:rsidRPr="008D0833">
        <w:rPr>
          <w:rFonts w:asciiTheme="minorHAnsi" w:hAnsiTheme="minorHAnsi"/>
        </w:rPr>
        <w:t xml:space="preserve">of Agriculture and Water Resources </w:t>
      </w:r>
      <w:r w:rsidRPr="008D0833">
        <w:rPr>
          <w:rFonts w:asciiTheme="minorHAnsi" w:hAnsiTheme="minorHAnsi"/>
        </w:rPr>
        <w:t>is consulting with a wide range of stakeholders including freight forwarders, importers, ports, stevedores, shippin</w:t>
      </w:r>
      <w:r w:rsidR="0049276D" w:rsidRPr="008D0833">
        <w:rPr>
          <w:rFonts w:asciiTheme="minorHAnsi" w:hAnsiTheme="minorHAnsi"/>
        </w:rPr>
        <w:t>g, customs brokers,</w:t>
      </w:r>
      <w:r w:rsidR="00FF4ABE" w:rsidRPr="008D0833">
        <w:rPr>
          <w:rFonts w:asciiTheme="minorHAnsi" w:hAnsiTheme="minorHAnsi"/>
        </w:rPr>
        <w:t xml:space="preserve"> as well as operat</w:t>
      </w:r>
      <w:r w:rsidR="008A78DE" w:rsidRPr="008D0833">
        <w:rPr>
          <w:rFonts w:asciiTheme="minorHAnsi" w:hAnsiTheme="minorHAnsi"/>
        </w:rPr>
        <w:t>or</w:t>
      </w:r>
      <w:r w:rsidR="00FF4ABE" w:rsidRPr="008D0833">
        <w:rPr>
          <w:rFonts w:asciiTheme="minorHAnsi" w:hAnsiTheme="minorHAnsi"/>
        </w:rPr>
        <w:t>s in the</w:t>
      </w:r>
      <w:r w:rsidR="0049276D" w:rsidRPr="008D0833">
        <w:rPr>
          <w:rFonts w:asciiTheme="minorHAnsi" w:hAnsiTheme="minorHAnsi"/>
        </w:rPr>
        <w:t xml:space="preserve"> oil</w:t>
      </w:r>
      <w:r w:rsidR="008A78DE" w:rsidRPr="008D0833">
        <w:rPr>
          <w:rFonts w:asciiTheme="minorHAnsi" w:hAnsiTheme="minorHAnsi"/>
        </w:rPr>
        <w:t xml:space="preserve">, </w:t>
      </w:r>
      <w:r w:rsidR="0049276D" w:rsidRPr="008D0833">
        <w:rPr>
          <w:rFonts w:asciiTheme="minorHAnsi" w:hAnsiTheme="minorHAnsi"/>
        </w:rPr>
        <w:t>gas</w:t>
      </w:r>
      <w:r w:rsidRPr="008D0833">
        <w:rPr>
          <w:rFonts w:asciiTheme="minorHAnsi" w:hAnsiTheme="minorHAnsi"/>
        </w:rPr>
        <w:t xml:space="preserve"> and cement</w:t>
      </w:r>
      <w:r w:rsidR="00FF4ABE" w:rsidRPr="008D0833">
        <w:rPr>
          <w:rFonts w:asciiTheme="minorHAnsi" w:hAnsiTheme="minorHAnsi"/>
        </w:rPr>
        <w:t xml:space="preserve"> </w:t>
      </w:r>
      <w:r w:rsidR="008A78DE" w:rsidRPr="008D0833">
        <w:rPr>
          <w:rFonts w:asciiTheme="minorHAnsi" w:hAnsiTheme="minorHAnsi"/>
        </w:rPr>
        <w:t>sector</w:t>
      </w:r>
      <w:r w:rsidR="00FF4ABE" w:rsidRPr="008D0833">
        <w:rPr>
          <w:rFonts w:asciiTheme="minorHAnsi" w:hAnsiTheme="minorHAnsi"/>
        </w:rPr>
        <w:t>s</w:t>
      </w:r>
      <w:r w:rsidRPr="008D0833">
        <w:rPr>
          <w:rFonts w:asciiTheme="minorHAnsi" w:hAnsiTheme="minorHAnsi"/>
        </w:rPr>
        <w:t>.</w:t>
      </w:r>
    </w:p>
    <w:p w14:paraId="3A10D0F3" w14:textId="58974D86" w:rsidR="007C21B5" w:rsidRPr="008D0833" w:rsidRDefault="00E2255C" w:rsidP="009F4E50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</w:t>
      </w:r>
      <w:r w:rsidR="00FF4ABE" w:rsidRPr="008D0833">
        <w:rPr>
          <w:rFonts w:asciiTheme="minorHAnsi" w:hAnsiTheme="minorHAnsi"/>
        </w:rPr>
        <w:t>D</w:t>
      </w:r>
      <w:r w:rsidRPr="008D0833">
        <w:rPr>
          <w:rFonts w:asciiTheme="minorHAnsi" w:hAnsiTheme="minorHAnsi"/>
        </w:rPr>
        <w:t>epartment</w:t>
      </w:r>
      <w:r w:rsidR="00FF4ABE" w:rsidRPr="008D0833">
        <w:rPr>
          <w:rFonts w:asciiTheme="minorHAnsi" w:hAnsiTheme="minorHAnsi"/>
        </w:rPr>
        <w:t xml:space="preserve"> of Agriculture and Water Resources</w:t>
      </w:r>
      <w:r w:rsidRPr="008D0833">
        <w:rPr>
          <w:rFonts w:asciiTheme="minorHAnsi" w:hAnsiTheme="minorHAnsi"/>
        </w:rPr>
        <w:t xml:space="preserve"> is also consulting with the relevant government agencies, including Home Affairs, Treasury, </w:t>
      </w:r>
      <w:r w:rsidR="0049276D" w:rsidRPr="008D0833">
        <w:rPr>
          <w:rFonts w:asciiTheme="minorHAnsi" w:hAnsiTheme="minorHAnsi"/>
        </w:rPr>
        <w:t xml:space="preserve">ATO, </w:t>
      </w:r>
      <w:r w:rsidRPr="008D0833">
        <w:rPr>
          <w:rFonts w:asciiTheme="minorHAnsi" w:hAnsiTheme="minorHAnsi"/>
        </w:rPr>
        <w:t>Infrastructure</w:t>
      </w:r>
      <w:r w:rsidR="0049276D" w:rsidRPr="008D0833">
        <w:rPr>
          <w:rFonts w:asciiTheme="minorHAnsi" w:hAnsiTheme="minorHAnsi"/>
        </w:rPr>
        <w:t>, Regional Development and Cities</w:t>
      </w:r>
      <w:r w:rsidRPr="008D0833">
        <w:rPr>
          <w:rFonts w:asciiTheme="minorHAnsi" w:hAnsiTheme="minorHAnsi"/>
        </w:rPr>
        <w:t>, Foreign Affairs and Trade</w:t>
      </w:r>
      <w:r w:rsidR="0049276D" w:rsidRPr="008D0833">
        <w:rPr>
          <w:rFonts w:asciiTheme="minorHAnsi" w:hAnsiTheme="minorHAnsi"/>
        </w:rPr>
        <w:t xml:space="preserve"> and</w:t>
      </w:r>
      <w:r w:rsidRPr="008D0833">
        <w:rPr>
          <w:rFonts w:asciiTheme="minorHAnsi" w:hAnsiTheme="minorHAnsi"/>
        </w:rPr>
        <w:t xml:space="preserve"> th</w:t>
      </w:r>
      <w:r w:rsidR="0049276D" w:rsidRPr="008D0833">
        <w:rPr>
          <w:rFonts w:asciiTheme="minorHAnsi" w:hAnsiTheme="minorHAnsi"/>
        </w:rPr>
        <w:t>e Attorney General’s Department</w:t>
      </w:r>
      <w:r w:rsidRPr="008D0833">
        <w:rPr>
          <w:rFonts w:asciiTheme="minorHAnsi" w:hAnsiTheme="minorHAnsi"/>
        </w:rPr>
        <w:t>.</w:t>
      </w:r>
      <w:r w:rsidR="007C21B5" w:rsidRPr="008D0833">
        <w:rPr>
          <w:rFonts w:asciiTheme="minorHAnsi" w:hAnsiTheme="minorHAnsi"/>
        </w:rPr>
        <w:t xml:space="preserve"> </w:t>
      </w:r>
    </w:p>
    <w:p w14:paraId="6BC7CD27" w14:textId="77777777" w:rsidR="00790E4D" w:rsidRPr="008D0833" w:rsidRDefault="00790E4D" w:rsidP="008D0833">
      <w:pPr>
        <w:pStyle w:val="Heading3"/>
        <w:numPr>
          <w:ilvl w:val="0"/>
          <w:numId w:val="0"/>
        </w:numPr>
        <w:spacing w:before="120"/>
        <w:ind w:left="567" w:hanging="567"/>
        <w:rPr>
          <w:sz w:val="26"/>
          <w:szCs w:val="26"/>
          <w:lang w:eastAsia="ja-JP"/>
        </w:rPr>
      </w:pPr>
      <w:r w:rsidRPr="008D0833">
        <w:rPr>
          <w:sz w:val="26"/>
          <w:szCs w:val="26"/>
          <w:lang w:eastAsia="ja-JP"/>
        </w:rPr>
        <w:t>What is the department consulting on?</w:t>
      </w:r>
    </w:p>
    <w:p w14:paraId="42B66EDC" w14:textId="5609694A" w:rsidR="00790E4D" w:rsidRPr="008D0833" w:rsidRDefault="00790E4D" w:rsidP="0049276D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 xml:space="preserve">The </w:t>
      </w:r>
      <w:r w:rsidR="00FF4ABE" w:rsidRPr="008D0833">
        <w:rPr>
          <w:rFonts w:asciiTheme="minorHAnsi" w:hAnsiTheme="minorHAnsi"/>
        </w:rPr>
        <w:t>D</w:t>
      </w:r>
      <w:r w:rsidRPr="008D0833">
        <w:rPr>
          <w:rFonts w:asciiTheme="minorHAnsi" w:hAnsiTheme="minorHAnsi"/>
        </w:rPr>
        <w:t>epartment</w:t>
      </w:r>
      <w:r w:rsidR="00FF4ABE" w:rsidRPr="008D0833">
        <w:rPr>
          <w:rFonts w:asciiTheme="minorHAnsi" w:hAnsiTheme="minorHAnsi"/>
        </w:rPr>
        <w:t xml:space="preserve"> of Agriculture and Water Resources</w:t>
      </w:r>
      <w:r w:rsidRPr="008D0833">
        <w:rPr>
          <w:rFonts w:asciiTheme="minorHAnsi" w:hAnsiTheme="minorHAnsi"/>
        </w:rPr>
        <w:t xml:space="preserve"> is work</w:t>
      </w:r>
      <w:r w:rsidR="00FF4ABE" w:rsidRPr="008D0833">
        <w:rPr>
          <w:rFonts w:asciiTheme="minorHAnsi" w:hAnsiTheme="minorHAnsi"/>
        </w:rPr>
        <w:t>ing</w:t>
      </w:r>
      <w:r w:rsidRPr="008D0833">
        <w:rPr>
          <w:rFonts w:asciiTheme="minorHAnsi" w:hAnsiTheme="minorHAnsi"/>
        </w:rPr>
        <w:t xml:space="preserve"> with industry stakeholders to identify the most efficient way of implementing and administering the </w:t>
      </w:r>
      <w:r w:rsidR="00054B2D" w:rsidRPr="008D0833">
        <w:rPr>
          <w:rFonts w:asciiTheme="minorHAnsi" w:hAnsiTheme="minorHAnsi"/>
        </w:rPr>
        <w:t>Levy, minimising administrative burden where possible</w:t>
      </w:r>
      <w:r w:rsidRPr="008D0833">
        <w:rPr>
          <w:rFonts w:asciiTheme="minorHAnsi" w:hAnsiTheme="minorHAnsi"/>
        </w:rPr>
        <w:t>.</w:t>
      </w:r>
    </w:p>
    <w:p w14:paraId="13F33E9E" w14:textId="42192409" w:rsidR="00D431C2" w:rsidRPr="008D0833" w:rsidRDefault="00B90CBE" w:rsidP="00D431C2">
      <w:pPr>
        <w:pStyle w:val="ListBullet2"/>
        <w:ind w:left="426" w:hanging="426"/>
        <w:rPr>
          <w:rFonts w:asciiTheme="minorHAnsi" w:hAnsiTheme="minorHAnsi"/>
        </w:rPr>
      </w:pPr>
      <w:r w:rsidRPr="008D0833">
        <w:rPr>
          <w:rFonts w:asciiTheme="minorHAnsi" w:hAnsiTheme="minorHAnsi"/>
        </w:rPr>
        <w:t>T</w:t>
      </w:r>
      <w:r w:rsidR="00D431C2" w:rsidRPr="008D0833">
        <w:rPr>
          <w:rFonts w:asciiTheme="minorHAnsi" w:hAnsiTheme="minorHAnsi"/>
        </w:rPr>
        <w:t xml:space="preserve">he </w:t>
      </w:r>
      <w:r w:rsidR="00FF4ABE" w:rsidRPr="008D0833">
        <w:rPr>
          <w:rFonts w:asciiTheme="minorHAnsi" w:hAnsiTheme="minorHAnsi"/>
        </w:rPr>
        <w:t>D</w:t>
      </w:r>
      <w:r w:rsidR="00D431C2" w:rsidRPr="008D0833">
        <w:rPr>
          <w:rFonts w:asciiTheme="minorHAnsi" w:hAnsiTheme="minorHAnsi"/>
        </w:rPr>
        <w:t>epartment</w:t>
      </w:r>
      <w:r w:rsidR="00FF4ABE" w:rsidRPr="008D0833">
        <w:rPr>
          <w:rFonts w:asciiTheme="minorHAnsi" w:hAnsiTheme="minorHAnsi"/>
        </w:rPr>
        <w:t xml:space="preserve"> of Agriculture and Water Resources</w:t>
      </w:r>
      <w:r w:rsidR="00D431C2" w:rsidRPr="008D0833">
        <w:rPr>
          <w:rFonts w:asciiTheme="minorHAnsi" w:hAnsiTheme="minorHAnsi"/>
        </w:rPr>
        <w:t xml:space="preserve"> will</w:t>
      </w:r>
      <w:r w:rsidR="00FF4ABE" w:rsidRPr="008D0833">
        <w:rPr>
          <w:rFonts w:asciiTheme="minorHAnsi" w:hAnsiTheme="minorHAnsi"/>
        </w:rPr>
        <w:t xml:space="preserve"> also</w:t>
      </w:r>
      <w:r w:rsidR="00D431C2" w:rsidRPr="008D0833">
        <w:rPr>
          <w:rFonts w:asciiTheme="minorHAnsi" w:hAnsiTheme="minorHAnsi"/>
        </w:rPr>
        <w:t xml:space="preserve"> work with in</w:t>
      </w:r>
      <w:r w:rsidRPr="008D0833">
        <w:rPr>
          <w:rFonts w:asciiTheme="minorHAnsi" w:hAnsiTheme="minorHAnsi"/>
        </w:rPr>
        <w:t>dustry on an awareness program ahead of its commencement.</w:t>
      </w:r>
    </w:p>
    <w:sectPr w:rsidR="00D431C2" w:rsidRPr="008D0833" w:rsidSect="000B66DE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CE6B2" w14:textId="77777777" w:rsidR="003D0612" w:rsidRDefault="003D0612">
      <w:r>
        <w:separator/>
      </w:r>
    </w:p>
  </w:endnote>
  <w:endnote w:type="continuationSeparator" w:id="0">
    <w:p w14:paraId="700474FE" w14:textId="77777777" w:rsidR="003D0612" w:rsidRDefault="003D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42976" w14:textId="1EBC3497" w:rsidR="00C6669A" w:rsidRDefault="00C6669A" w:rsidP="00C666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20D60" w14:textId="77777777" w:rsidR="003D0612" w:rsidRDefault="003D0612">
      <w:r>
        <w:separator/>
      </w:r>
    </w:p>
  </w:footnote>
  <w:footnote w:type="continuationSeparator" w:id="0">
    <w:p w14:paraId="0819780F" w14:textId="77777777" w:rsidR="003D0612" w:rsidRDefault="003D0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ACF3C" w14:textId="77777777" w:rsidR="000B66DE" w:rsidRDefault="000B66DE" w:rsidP="000B66DE">
    <w:pPr>
      <w:pStyle w:val="Header"/>
    </w:pPr>
    <w:r>
      <w:rPr>
        <w:noProof/>
      </w:rPr>
      <w:drawing>
        <wp:inline distT="0" distB="0" distL="0" distR="0" wp14:anchorId="024CFA28" wp14:editId="5E257D56">
          <wp:extent cx="2590800" cy="8276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235" cy="832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D9CB25" w14:textId="77777777" w:rsidR="000B66DE" w:rsidRDefault="000B66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32DB9"/>
    <w:multiLevelType w:val="multilevel"/>
    <w:tmpl w:val="D766E0C4"/>
    <w:styleLink w:val="BulletLis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2A913599"/>
    <w:multiLevelType w:val="multilevel"/>
    <w:tmpl w:val="02AA8FA0"/>
    <w:numStyleLink w:val="ListBullets"/>
  </w:abstractNum>
  <w:abstractNum w:abstractNumId="6" w15:restartNumberingAfterBreak="0">
    <w:nsid w:val="2F2425AB"/>
    <w:multiLevelType w:val="multilevel"/>
    <w:tmpl w:val="BC8603C0"/>
    <w:numStyleLink w:val="ListNumbers"/>
  </w:abstractNum>
  <w:abstractNum w:abstractNumId="7" w15:restartNumberingAfterBreak="0">
    <w:nsid w:val="46DD5C12"/>
    <w:multiLevelType w:val="multilevel"/>
    <w:tmpl w:val="20F2356A"/>
    <w:numStyleLink w:val="Appendix"/>
  </w:abstractNum>
  <w:abstractNum w:abstractNumId="8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D905870"/>
    <w:multiLevelType w:val="hybridMultilevel"/>
    <w:tmpl w:val="0C74205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  <w:num w:numId="12">
    <w:abstractNumId w:val="1"/>
  </w:num>
  <w:num w:numId="13">
    <w:abstractNumId w:val="12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12"/>
    <w:rsid w:val="000003D7"/>
    <w:rsid w:val="00001A3E"/>
    <w:rsid w:val="00036566"/>
    <w:rsid w:val="00037BAF"/>
    <w:rsid w:val="00051A91"/>
    <w:rsid w:val="00054B2D"/>
    <w:rsid w:val="000B4E0D"/>
    <w:rsid w:val="000B66DE"/>
    <w:rsid w:val="000C6BE5"/>
    <w:rsid w:val="000D2F80"/>
    <w:rsid w:val="000D4E65"/>
    <w:rsid w:val="000E773E"/>
    <w:rsid w:val="00120E7E"/>
    <w:rsid w:val="001214B8"/>
    <w:rsid w:val="00191993"/>
    <w:rsid w:val="002A5450"/>
    <w:rsid w:val="002A7366"/>
    <w:rsid w:val="002D70AC"/>
    <w:rsid w:val="002E5CC6"/>
    <w:rsid w:val="00341B3E"/>
    <w:rsid w:val="0034596B"/>
    <w:rsid w:val="00347F81"/>
    <w:rsid w:val="00352522"/>
    <w:rsid w:val="003600E2"/>
    <w:rsid w:val="00395508"/>
    <w:rsid w:val="003D0612"/>
    <w:rsid w:val="003E1D2F"/>
    <w:rsid w:val="003F13C9"/>
    <w:rsid w:val="003F2A3D"/>
    <w:rsid w:val="00400B21"/>
    <w:rsid w:val="0040686C"/>
    <w:rsid w:val="00461807"/>
    <w:rsid w:val="00480EF7"/>
    <w:rsid w:val="0049276D"/>
    <w:rsid w:val="004A1B31"/>
    <w:rsid w:val="004C067B"/>
    <w:rsid w:val="00505140"/>
    <w:rsid w:val="00512094"/>
    <w:rsid w:val="0051714C"/>
    <w:rsid w:val="0053311E"/>
    <w:rsid w:val="00546563"/>
    <w:rsid w:val="0054747E"/>
    <w:rsid w:val="005648E5"/>
    <w:rsid w:val="0058245E"/>
    <w:rsid w:val="005A08BD"/>
    <w:rsid w:val="005D2D7B"/>
    <w:rsid w:val="005F2879"/>
    <w:rsid w:val="005F4159"/>
    <w:rsid w:val="00626E31"/>
    <w:rsid w:val="00627302"/>
    <w:rsid w:val="00672F92"/>
    <w:rsid w:val="00675C08"/>
    <w:rsid w:val="006971B0"/>
    <w:rsid w:val="007204B7"/>
    <w:rsid w:val="00723A8E"/>
    <w:rsid w:val="00746D81"/>
    <w:rsid w:val="00753FB7"/>
    <w:rsid w:val="00790E4D"/>
    <w:rsid w:val="007C21B5"/>
    <w:rsid w:val="007E6E66"/>
    <w:rsid w:val="00813B73"/>
    <w:rsid w:val="008539FD"/>
    <w:rsid w:val="00870D1C"/>
    <w:rsid w:val="00885EAC"/>
    <w:rsid w:val="008A78DE"/>
    <w:rsid w:val="008C3584"/>
    <w:rsid w:val="008C45EB"/>
    <w:rsid w:val="008D0833"/>
    <w:rsid w:val="00905F94"/>
    <w:rsid w:val="00906F1D"/>
    <w:rsid w:val="00935A21"/>
    <w:rsid w:val="0095479A"/>
    <w:rsid w:val="00975AB2"/>
    <w:rsid w:val="009F4E50"/>
    <w:rsid w:val="009F69B0"/>
    <w:rsid w:val="00A105A9"/>
    <w:rsid w:val="00A15524"/>
    <w:rsid w:val="00A7468A"/>
    <w:rsid w:val="00A927F0"/>
    <w:rsid w:val="00AA4B88"/>
    <w:rsid w:val="00AA7062"/>
    <w:rsid w:val="00B57188"/>
    <w:rsid w:val="00B630CC"/>
    <w:rsid w:val="00B65416"/>
    <w:rsid w:val="00B666EC"/>
    <w:rsid w:val="00B90CBE"/>
    <w:rsid w:val="00BB079C"/>
    <w:rsid w:val="00BF0E81"/>
    <w:rsid w:val="00BF2241"/>
    <w:rsid w:val="00C10418"/>
    <w:rsid w:val="00C37DF2"/>
    <w:rsid w:val="00C41A84"/>
    <w:rsid w:val="00C6669A"/>
    <w:rsid w:val="00C92F9D"/>
    <w:rsid w:val="00CC2125"/>
    <w:rsid w:val="00CC340C"/>
    <w:rsid w:val="00CF5983"/>
    <w:rsid w:val="00D431C2"/>
    <w:rsid w:val="00D518B3"/>
    <w:rsid w:val="00D5724D"/>
    <w:rsid w:val="00D80628"/>
    <w:rsid w:val="00D82744"/>
    <w:rsid w:val="00D975CD"/>
    <w:rsid w:val="00E06A32"/>
    <w:rsid w:val="00E1020B"/>
    <w:rsid w:val="00E2255C"/>
    <w:rsid w:val="00E3214D"/>
    <w:rsid w:val="00E73B76"/>
    <w:rsid w:val="00E9291B"/>
    <w:rsid w:val="00EC4BDF"/>
    <w:rsid w:val="00EE09FB"/>
    <w:rsid w:val="00F06054"/>
    <w:rsid w:val="00F527D6"/>
    <w:rsid w:val="00F57EDA"/>
    <w:rsid w:val="00F605DD"/>
    <w:rsid w:val="00FB0AB1"/>
    <w:rsid w:val="00FF4A1D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01F8F3B"/>
  <w15:chartTrackingRefBased/>
  <w15:docId w15:val="{258D069A-4FB4-4132-8689-C75EB825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99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1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1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00B21"/>
    <w:pPr>
      <w:spacing w:befor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0B2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00B21"/>
    <w:rPr>
      <w:vertAlign w:val="superscript"/>
    </w:rPr>
  </w:style>
  <w:style w:type="numbering" w:customStyle="1" w:styleId="BulletList">
    <w:name w:val="Bullet List"/>
    <w:uiPriority w:val="99"/>
    <w:rsid w:val="00400B21"/>
    <w:pPr>
      <w:numPr>
        <w:numId w:val="12"/>
      </w:numPr>
    </w:pPr>
  </w:style>
  <w:style w:type="paragraph" w:styleId="ListBullet5">
    <w:name w:val="List Bullet 5"/>
    <w:basedOn w:val="Normal"/>
    <w:uiPriority w:val="99"/>
    <w:unhideWhenUsed/>
    <w:rsid w:val="00400B21"/>
    <w:pPr>
      <w:spacing w:before="0" w:after="200"/>
      <w:ind w:left="1800" w:hanging="360"/>
    </w:pPr>
    <w:rPr>
      <w:rFonts w:ascii="Calibri" w:hAnsi="Calibri"/>
      <w:sz w:val="24"/>
    </w:rPr>
  </w:style>
  <w:style w:type="paragraph" w:styleId="ListParagraph">
    <w:name w:val="List Paragraph"/>
    <w:aliases w:val="List Paragraph1,Recommendation,List Paragraph11,NFP GP Bulleted List,List Paragraph2,FooterText,numbered,Paragraphe de liste1,Bulletr List Paragraph,列出段落,列出段落1,List Paragraph21,Listeafsnit1,Parágrafo da Lista1,Párrafo de lista1,リスト段落1,L"/>
    <w:basedOn w:val="Normal"/>
    <w:link w:val="ListParagraphChar"/>
    <w:uiPriority w:val="34"/>
    <w:qFormat/>
    <w:rsid w:val="00CC340C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List Paragraph1 Char,Recommendation Char,List Paragraph11 Char,NFP GP Bulleted List Char,List Paragraph2 Char,FooterText Char,numbered Char,Paragraphe de liste1 Char,Bulletr List Paragraph Char,列出段落 Char,列出段落1 Char,Listeafsnit1 Char"/>
    <w:basedOn w:val="DefaultParagraphFont"/>
    <w:link w:val="ListParagraph"/>
    <w:uiPriority w:val="34"/>
    <w:qFormat/>
    <w:locked/>
    <w:rsid w:val="00C92F9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3F80E-C7DF-4481-AE56-B11ADD1B705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958BFB-E944-402F-96A8-0AB16F990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E4597-76E2-40C7-B4E7-847B2A851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A8A85-51E8-4044-846A-85645D69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Weber, Jens-Christian</dc:creator>
  <cp:keywords/>
  <dc:description/>
  <cp:lastModifiedBy>Green, David</cp:lastModifiedBy>
  <cp:revision>2</cp:revision>
  <cp:lastPrinted>2018-08-06T03:50:00Z</cp:lastPrinted>
  <dcterms:created xsi:type="dcterms:W3CDTF">2018-08-06T04:48:00Z</dcterms:created>
  <dcterms:modified xsi:type="dcterms:W3CDTF">2018-08-06T04:48:00Z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