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0.xml" ContentType="application/vnd.openxmlformats-officedocument.wordprocessingml.header+xml"/>
  <Override PartName="/word/footer5.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77E5" w:rsidRPr="008D137A" w:rsidRDefault="00E91A99" w:rsidP="0010363B">
      <w:pPr>
        <w:pStyle w:val="Heading1"/>
        <w:rPr>
          <w:sz w:val="64"/>
          <w:szCs w:val="64"/>
        </w:rPr>
      </w:pPr>
      <w:r w:rsidRPr="000D14B9">
        <w:rPr>
          <w:sz w:val="64"/>
          <w:szCs w:val="64"/>
        </w:rPr>
        <w:t>F</w:t>
      </w:r>
      <w:r w:rsidR="00016EBB" w:rsidRPr="000D14B9">
        <w:rPr>
          <w:sz w:val="64"/>
          <w:szCs w:val="64"/>
        </w:rPr>
        <w:t>inal</w:t>
      </w:r>
      <w:r w:rsidR="00F90962" w:rsidRPr="008D137A">
        <w:rPr>
          <w:sz w:val="64"/>
          <w:szCs w:val="64"/>
        </w:rPr>
        <w:t xml:space="preserve"> </w:t>
      </w:r>
      <w:r w:rsidR="008D137A" w:rsidRPr="008D137A">
        <w:rPr>
          <w:sz w:val="64"/>
          <w:szCs w:val="64"/>
        </w:rPr>
        <w:t>report for the review of biosecurity import requi</w:t>
      </w:r>
      <w:bookmarkStart w:id="0" w:name="_GoBack"/>
      <w:bookmarkEnd w:id="0"/>
      <w:r w:rsidR="008D137A" w:rsidRPr="008D137A">
        <w:rPr>
          <w:sz w:val="64"/>
          <w:szCs w:val="64"/>
        </w:rPr>
        <w:t>rements for fresh decrowned pineapples from Taiwan</w:t>
      </w:r>
    </w:p>
    <w:p w:rsidR="005F77E5" w:rsidRPr="00DA1D4E" w:rsidRDefault="006D7806">
      <w:pPr>
        <w:jc w:val="right"/>
      </w:pPr>
      <w:r w:rsidRPr="00DA1D4E">
        <w:t xml:space="preserve">August </w:t>
      </w:r>
      <w:r w:rsidRPr="000D14B9">
        <w:t>2019</w:t>
      </w:r>
    </w:p>
    <w:p w:rsidR="005F77E5" w:rsidRDefault="00F90962">
      <w:pPr>
        <w:pStyle w:val="Picture"/>
      </w:pPr>
      <w:r>
        <w:drawing>
          <wp:inline distT="0" distB="0" distL="0" distR="0" wp14:anchorId="4EB39D7E" wp14:editId="5BADB7B9">
            <wp:extent cx="5822950" cy="5764530"/>
            <wp:effectExtent l="1905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Australian Government Department of Agriculture Biosecurity Biosphere"/>
                    <pic:cNvPicPr>
                      <a:picLocks noChangeAspect="1" noChangeArrowheads="1"/>
                    </pic:cNvPicPr>
                  </pic:nvPicPr>
                  <pic:blipFill>
                    <a:blip r:embed="rId11" cstate="print"/>
                    <a:srcRect/>
                    <a:stretch>
                      <a:fillRect/>
                    </a:stretch>
                  </pic:blipFill>
                  <pic:spPr bwMode="auto">
                    <a:xfrm>
                      <a:off x="0" y="0"/>
                      <a:ext cx="5822950" cy="5764530"/>
                    </a:xfrm>
                    <a:prstGeom prst="rect">
                      <a:avLst/>
                    </a:prstGeom>
                    <a:noFill/>
                    <a:ln w="9525">
                      <a:noFill/>
                      <a:miter lim="800000"/>
                      <a:headEnd/>
                      <a:tailEnd/>
                    </a:ln>
                  </pic:spPr>
                </pic:pic>
              </a:graphicData>
            </a:graphic>
          </wp:inline>
        </w:drawing>
      </w:r>
    </w:p>
    <w:p w:rsidR="00E310DC" w:rsidRDefault="00E310DC">
      <w:pPr>
        <w:pStyle w:val="Picture"/>
        <w:rPr>
          <w:noProof w:val="0"/>
          <w:sz w:val="18"/>
          <w:lang w:eastAsia="en-US"/>
        </w:rPr>
        <w:sectPr w:rsidR="00E310DC" w:rsidSect="00E310DC">
          <w:footerReference w:type="default" r:id="rId12"/>
          <w:headerReference w:type="first" r:id="rId13"/>
          <w:type w:val="oddPage"/>
          <w:pgSz w:w="11906" w:h="16838"/>
          <w:pgMar w:top="1418" w:right="1418" w:bottom="1418" w:left="1418" w:header="567" w:footer="283" w:gutter="0"/>
          <w:pgNumType w:fmt="lowerRoman"/>
          <w:cols w:space="708"/>
          <w:titlePg/>
          <w:docGrid w:linePitch="360"/>
        </w:sectPr>
      </w:pPr>
    </w:p>
    <w:p w:rsidR="005F77E5" w:rsidRDefault="00F90962">
      <w:pPr>
        <w:pStyle w:val="Picture"/>
        <w:rPr>
          <w:noProof w:val="0"/>
          <w:sz w:val="18"/>
          <w:lang w:eastAsia="en-US"/>
        </w:rPr>
      </w:pPr>
      <w:r>
        <w:rPr>
          <w:noProof w:val="0"/>
          <w:sz w:val="18"/>
          <w:lang w:eastAsia="en-US"/>
        </w:rPr>
        <w:lastRenderedPageBreak/>
        <w:t xml:space="preserve">© Commonwealth of Australia </w:t>
      </w:r>
      <w:r w:rsidR="006E739F" w:rsidRPr="000D14B9">
        <w:rPr>
          <w:noProof w:val="0"/>
          <w:sz w:val="18"/>
          <w:lang w:eastAsia="en-US"/>
        </w:rPr>
        <w:t>2019</w:t>
      </w:r>
    </w:p>
    <w:p w:rsidR="005F77E5" w:rsidRDefault="00F90962">
      <w:pPr>
        <w:pStyle w:val="TableText"/>
        <w:rPr>
          <w:rFonts w:ascii="Calibri" w:hAnsi="Calibri"/>
          <w:b/>
        </w:rPr>
      </w:pPr>
      <w:r>
        <w:rPr>
          <w:rFonts w:ascii="Calibri" w:hAnsi="Calibri"/>
          <w:b/>
        </w:rPr>
        <w:t>Ownership of intellectual property rights</w:t>
      </w:r>
    </w:p>
    <w:p w:rsidR="005F77E5" w:rsidRDefault="00F90962">
      <w:pPr>
        <w:pStyle w:val="TableText"/>
        <w:spacing w:after="240"/>
      </w:pPr>
      <w:r>
        <w:t>Unless otherwise noted, copyright (and any other intellectual property rights, if any) in this publication is owned by the Commonwealth of Australia (referred to as the Commonwealth).</w:t>
      </w:r>
    </w:p>
    <w:p w:rsidR="005F77E5" w:rsidRDefault="00F90962">
      <w:pPr>
        <w:pStyle w:val="TableText"/>
        <w:rPr>
          <w:rFonts w:ascii="Calibri" w:hAnsi="Calibri"/>
          <w:b/>
        </w:rPr>
      </w:pPr>
      <w:proofErr w:type="gramStart"/>
      <w:r>
        <w:rPr>
          <w:rFonts w:ascii="Calibri" w:hAnsi="Calibri"/>
          <w:b/>
        </w:rPr>
        <w:t>Creative Commons</w:t>
      </w:r>
      <w:proofErr w:type="gramEnd"/>
      <w:r>
        <w:rPr>
          <w:rFonts w:ascii="Calibri" w:hAnsi="Calibri"/>
          <w:b/>
        </w:rPr>
        <w:t xml:space="preserve"> licence</w:t>
      </w:r>
    </w:p>
    <w:p w:rsidR="006926E9" w:rsidRDefault="006926E9" w:rsidP="004B25C6">
      <w:pPr>
        <w:pStyle w:val="TableText"/>
        <w:spacing w:after="240"/>
      </w:pPr>
      <w:r w:rsidRPr="006926E9">
        <w:t>All material in this publication is licensed under a Creative Commons Attribution 3.0 Australia Licence, save for content supplied by third parties, photographic images, logos and the Commonwealth Coat of Arms.</w:t>
      </w:r>
    </w:p>
    <w:p w:rsidR="005F77E5" w:rsidRDefault="00F90962">
      <w:pPr>
        <w:pStyle w:val="TableText"/>
        <w:spacing w:after="240"/>
      </w:pPr>
      <w:r>
        <w:rPr>
          <w:noProof/>
          <w:lang w:eastAsia="en-AU"/>
        </w:rPr>
        <w:drawing>
          <wp:inline distT="0" distB="0" distL="0" distR="0" wp14:anchorId="326E22F4" wp14:editId="463FAFF3">
            <wp:extent cx="723900" cy="255905"/>
            <wp:effectExtent l="19050" t="0" r="0" b="0"/>
            <wp:docPr id="3" name="Picture 1" desc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y"/>
                    <pic:cNvPicPr>
                      <a:picLocks noChangeAspect="1" noChangeArrowheads="1"/>
                    </pic:cNvPicPr>
                  </pic:nvPicPr>
                  <pic:blipFill>
                    <a:blip r:embed="rId14" cstate="print"/>
                    <a:srcRect/>
                    <a:stretch>
                      <a:fillRect/>
                    </a:stretch>
                  </pic:blipFill>
                  <pic:spPr bwMode="auto">
                    <a:xfrm>
                      <a:off x="0" y="0"/>
                      <a:ext cx="723900" cy="255905"/>
                    </a:xfrm>
                    <a:prstGeom prst="rect">
                      <a:avLst/>
                    </a:prstGeom>
                    <a:noFill/>
                    <a:ln w="9525">
                      <a:noFill/>
                      <a:miter lim="800000"/>
                      <a:headEnd/>
                      <a:tailEnd/>
                    </a:ln>
                  </pic:spPr>
                </pic:pic>
              </a:graphicData>
            </a:graphic>
          </wp:inline>
        </w:drawing>
      </w:r>
    </w:p>
    <w:p w:rsidR="006926E9" w:rsidRPr="006926E9" w:rsidRDefault="006926E9" w:rsidP="006926E9">
      <w:pPr>
        <w:pStyle w:val="TableText"/>
        <w:spacing w:after="240"/>
      </w:pPr>
      <w:r w:rsidRPr="006926E9">
        <w:t xml:space="preserve">Creative Commons Attribution 3.0 Australia Licence is a standard form licence agreement that allows you to copy, distribute, transmit and adapt this publication provided you attribute the work. A summary of the licence terms is available from </w:t>
      </w:r>
      <w:hyperlink r:id="rId15" w:history="1">
        <w:r w:rsidRPr="006926E9">
          <w:rPr>
            <w:rStyle w:val="Hyperlink"/>
            <w:rFonts w:eastAsia="Calibri" w:cs="Times New Roman"/>
          </w:rPr>
          <w:t>creativecommons.org/licenses/by/3.0/au/deed.en</w:t>
        </w:r>
      </w:hyperlink>
      <w:r w:rsidRPr="006926E9">
        <w:t xml:space="preserve">. The full licence terms are available from </w:t>
      </w:r>
      <w:hyperlink r:id="rId16" w:history="1">
        <w:r w:rsidRPr="006926E9">
          <w:rPr>
            <w:rStyle w:val="Hyperlink"/>
            <w:rFonts w:eastAsia="Calibri" w:cs="Times New Roman"/>
          </w:rPr>
          <w:t>creativecommons.org/licenses/by/3.0/au/legalcode</w:t>
        </w:r>
      </w:hyperlink>
      <w:r w:rsidRPr="006926E9">
        <w:t>.</w:t>
      </w:r>
    </w:p>
    <w:p w:rsidR="006926E9" w:rsidRPr="006926E9" w:rsidRDefault="006926E9" w:rsidP="006926E9">
      <w:pPr>
        <w:pStyle w:val="TableText"/>
        <w:spacing w:after="240"/>
      </w:pPr>
      <w:r w:rsidRPr="006926E9">
        <w:t xml:space="preserve">Inquiries about the licence and any use of this document should be sent to </w:t>
      </w:r>
      <w:hyperlink r:id="rId17" w:history="1">
        <w:r w:rsidRPr="000B4A3F">
          <w:rPr>
            <w:rStyle w:val="Hyperlink"/>
          </w:rPr>
          <w:t>copyright@agriculture.gov.au</w:t>
        </w:r>
      </w:hyperlink>
      <w:r w:rsidRPr="006926E9">
        <w:t>.</w:t>
      </w:r>
    </w:p>
    <w:p w:rsidR="006926E9" w:rsidRPr="006926E9" w:rsidRDefault="006926E9" w:rsidP="006926E9">
      <w:pPr>
        <w:pStyle w:val="TableText"/>
        <w:spacing w:after="240"/>
      </w:pPr>
      <w:r w:rsidRPr="006926E9">
        <w:t xml:space="preserve">This publication (and any material sourced from it) should be attributed as: Department of Agriculture </w:t>
      </w:r>
      <w:r w:rsidR="00EF78EA" w:rsidRPr="008D137A">
        <w:rPr>
          <w:color w:val="000000" w:themeColor="text1"/>
        </w:rPr>
        <w:t>201</w:t>
      </w:r>
      <w:r w:rsidR="00016EBB" w:rsidRPr="000D14B9">
        <w:rPr>
          <w:color w:val="000000" w:themeColor="text1"/>
        </w:rPr>
        <w:t>9</w:t>
      </w:r>
      <w:r w:rsidR="00EF78EA" w:rsidRPr="000D14B9">
        <w:rPr>
          <w:color w:val="000000" w:themeColor="text1"/>
        </w:rPr>
        <w:t>,</w:t>
      </w:r>
      <w:r w:rsidRPr="008D137A">
        <w:rPr>
          <w:color w:val="000000" w:themeColor="text1"/>
        </w:rPr>
        <w:t xml:space="preserve"> </w:t>
      </w:r>
      <w:r w:rsidR="00016EBB" w:rsidRPr="000D14B9">
        <w:rPr>
          <w:i/>
          <w:color w:val="000000" w:themeColor="text1"/>
        </w:rPr>
        <w:t>Final</w:t>
      </w:r>
      <w:r w:rsidR="000D14B9">
        <w:rPr>
          <w:i/>
          <w:color w:val="000000" w:themeColor="text1"/>
        </w:rPr>
        <w:t xml:space="preserve"> </w:t>
      </w:r>
      <w:r w:rsidR="008D137A" w:rsidRPr="008D137A">
        <w:rPr>
          <w:i/>
          <w:color w:val="000000" w:themeColor="text1"/>
        </w:rPr>
        <w:t>report for the review of biosecurity import requirements for fresh decrowned pineapples from Taiwan</w:t>
      </w:r>
      <w:r w:rsidRPr="008D137A">
        <w:rPr>
          <w:color w:val="000000" w:themeColor="text1"/>
        </w:rPr>
        <w:t xml:space="preserve">. CC </w:t>
      </w:r>
      <w:r w:rsidRPr="006926E9">
        <w:t>BY 3.0.</w:t>
      </w:r>
    </w:p>
    <w:p w:rsidR="005F77E5" w:rsidRDefault="00F90962">
      <w:pPr>
        <w:pStyle w:val="TableText"/>
        <w:rPr>
          <w:rFonts w:ascii="Calibri" w:hAnsi="Calibri"/>
          <w:b/>
        </w:rPr>
      </w:pPr>
      <w:r>
        <w:rPr>
          <w:rFonts w:ascii="Calibri" w:hAnsi="Calibri"/>
          <w:b/>
        </w:rPr>
        <w:t>Cataloguing data</w:t>
      </w:r>
    </w:p>
    <w:p w:rsidR="00072E0A" w:rsidRDefault="006926E9" w:rsidP="00072E0A">
      <w:pPr>
        <w:pStyle w:val="TableText"/>
        <w:spacing w:after="240"/>
      </w:pPr>
      <w:r>
        <w:t xml:space="preserve">Department of Agriculture </w:t>
      </w:r>
      <w:r w:rsidR="00EF78EA" w:rsidRPr="000D14B9">
        <w:rPr>
          <w:color w:val="000000" w:themeColor="text1"/>
        </w:rPr>
        <w:t>201</w:t>
      </w:r>
      <w:r w:rsidR="00016EBB" w:rsidRPr="000D14B9">
        <w:rPr>
          <w:color w:val="000000" w:themeColor="text1"/>
        </w:rPr>
        <w:t>9</w:t>
      </w:r>
      <w:r w:rsidR="00EF78EA" w:rsidRPr="008D137A">
        <w:rPr>
          <w:color w:val="000000" w:themeColor="text1"/>
        </w:rPr>
        <w:t>,</w:t>
      </w:r>
      <w:r w:rsidRPr="008D137A">
        <w:rPr>
          <w:color w:val="000000" w:themeColor="text1"/>
        </w:rPr>
        <w:t xml:space="preserve"> </w:t>
      </w:r>
      <w:r w:rsidR="00016EBB" w:rsidRPr="000D14B9">
        <w:rPr>
          <w:i/>
          <w:color w:val="000000" w:themeColor="text1"/>
        </w:rPr>
        <w:t>Final</w:t>
      </w:r>
      <w:r w:rsidR="008D137A" w:rsidRPr="008D137A">
        <w:rPr>
          <w:i/>
          <w:color w:val="000000" w:themeColor="text1"/>
        </w:rPr>
        <w:t xml:space="preserve"> report for the review of biosecurity import requirements for fresh decrowned pineapples from Taiwan</w:t>
      </w:r>
      <w:r w:rsidR="00072E0A" w:rsidRPr="008D137A">
        <w:rPr>
          <w:color w:val="000000" w:themeColor="text1"/>
        </w:rPr>
        <w:t xml:space="preserve">, </w:t>
      </w:r>
      <w:r w:rsidRPr="008D137A">
        <w:rPr>
          <w:color w:val="000000" w:themeColor="text1"/>
        </w:rPr>
        <w:t xml:space="preserve">Department </w:t>
      </w:r>
      <w:r>
        <w:t xml:space="preserve">of Agriculture, </w:t>
      </w:r>
      <w:proofErr w:type="gramStart"/>
      <w:r>
        <w:t>Canberra</w:t>
      </w:r>
      <w:proofErr w:type="gramEnd"/>
      <w:r>
        <w:t>.</w:t>
      </w:r>
    </w:p>
    <w:p w:rsidR="005F77E5" w:rsidRDefault="00F90962">
      <w:pPr>
        <w:pStyle w:val="TableText"/>
        <w:spacing w:after="240"/>
      </w:pPr>
      <w:r>
        <w:t xml:space="preserve">This publication is available at </w:t>
      </w:r>
      <w:hyperlink r:id="rId18" w:history="1">
        <w:r>
          <w:rPr>
            <w:rStyle w:val="Hyperlink"/>
          </w:rPr>
          <w:t>agriculture.gov.au</w:t>
        </w:r>
      </w:hyperlink>
      <w:r>
        <w:t>.</w:t>
      </w:r>
    </w:p>
    <w:p w:rsidR="005F77E5" w:rsidRDefault="006A6A01">
      <w:pPr>
        <w:pStyle w:val="TableText"/>
      </w:pPr>
      <w:r>
        <w:t>Department of Agriculture</w:t>
      </w:r>
      <w:r w:rsidR="00F90962">
        <w:br/>
        <w:t>GPO Box 858 Canberra ACT 2601</w:t>
      </w:r>
    </w:p>
    <w:p w:rsidR="005F77E5" w:rsidRDefault="00F90962">
      <w:pPr>
        <w:pStyle w:val="TableText"/>
        <w:tabs>
          <w:tab w:val="left" w:pos="1134"/>
        </w:tabs>
      </w:pPr>
      <w:r>
        <w:t xml:space="preserve">Switchboard: </w:t>
      </w:r>
      <w:r>
        <w:tab/>
        <w:t>+61 2 6272 3933 or 1800 900 090</w:t>
      </w:r>
    </w:p>
    <w:p w:rsidR="005F77E5" w:rsidRDefault="00F90962">
      <w:pPr>
        <w:pStyle w:val="TableText"/>
        <w:tabs>
          <w:tab w:val="left" w:pos="1134"/>
        </w:tabs>
        <w:spacing w:after="240"/>
      </w:pPr>
      <w:r>
        <w:t>Email:</w:t>
      </w:r>
      <w:r>
        <w:tab/>
      </w:r>
      <w:hyperlink r:id="rId19" w:history="1">
        <w:r>
          <w:rPr>
            <w:rStyle w:val="Hyperlink"/>
          </w:rPr>
          <w:t>plant@agriculture.gov.au</w:t>
        </w:r>
      </w:hyperlink>
    </w:p>
    <w:p w:rsidR="005F77E5" w:rsidRDefault="00F90962">
      <w:pPr>
        <w:pStyle w:val="TableText"/>
        <w:rPr>
          <w:rFonts w:ascii="Calibri" w:hAnsi="Calibri"/>
          <w:b/>
        </w:rPr>
      </w:pPr>
      <w:r>
        <w:rPr>
          <w:rFonts w:ascii="Calibri" w:hAnsi="Calibri"/>
          <w:b/>
        </w:rPr>
        <w:t>Liability</w:t>
      </w:r>
    </w:p>
    <w:p w:rsidR="004344B9" w:rsidRDefault="00F90962" w:rsidP="00C15635">
      <w:pPr>
        <w:pStyle w:val="TableText"/>
        <w:spacing w:after="240"/>
        <w:sectPr w:rsidR="004344B9" w:rsidSect="006D7806">
          <w:headerReference w:type="even" r:id="rId20"/>
          <w:headerReference w:type="default" r:id="rId21"/>
          <w:headerReference w:type="first" r:id="rId22"/>
          <w:footerReference w:type="first" r:id="rId23"/>
          <w:type w:val="continuous"/>
          <w:pgSz w:w="11906" w:h="16838"/>
          <w:pgMar w:top="1418" w:right="1418" w:bottom="1418" w:left="1418" w:header="567" w:footer="283" w:gutter="0"/>
          <w:pgNumType w:fmt="lowerRoman"/>
          <w:cols w:space="708"/>
          <w:titlePg/>
          <w:docGrid w:linePitch="360"/>
        </w:sectPr>
      </w:pPr>
      <w:r>
        <w:t>The Australian Government acting through the Department of Agriculture has exercised due care and skill in preparing and compiling the information in this publication. Notwithstanding, the Department of Agriculture, its employees and advisers disclaim all liability, including liability for negligence and for any loss, damage, injury, expense or cost incurred by any person as a result of accessing, using or relying upon any of the information or data in this publication to the maximum extent permitted by law.</w:t>
      </w:r>
    </w:p>
    <w:p w:rsidR="005F77E5" w:rsidRPr="007945EC" w:rsidRDefault="00F90962" w:rsidP="007945EC">
      <w:pPr>
        <w:pStyle w:val="TOCHeading"/>
      </w:pPr>
      <w:r>
        <w:lastRenderedPageBreak/>
        <w:t>Contents</w:t>
      </w:r>
    </w:p>
    <w:p w:rsidR="004344B9" w:rsidRDefault="004B6D4B">
      <w:pPr>
        <w:pStyle w:val="TOC1"/>
        <w:rPr>
          <w:rFonts w:eastAsiaTheme="minorEastAsia"/>
          <w:b w:val="0"/>
          <w:lang w:eastAsia="en-AU"/>
        </w:rPr>
      </w:pPr>
      <w:r>
        <w:rPr>
          <w:bCs/>
          <w:szCs w:val="24"/>
        </w:rPr>
        <w:fldChar w:fldCharType="begin"/>
      </w:r>
      <w:r>
        <w:rPr>
          <w:bCs/>
          <w:szCs w:val="24"/>
        </w:rPr>
        <w:instrText xml:space="preserve"> TOC \t "Heading 2,1,Heading 3,2" </w:instrText>
      </w:r>
      <w:r>
        <w:rPr>
          <w:bCs/>
          <w:szCs w:val="24"/>
        </w:rPr>
        <w:fldChar w:fldCharType="separate"/>
      </w:r>
      <w:r w:rsidR="004344B9">
        <w:t>Acronyms and abbreviations</w:t>
      </w:r>
      <w:r w:rsidR="004344B9">
        <w:tab/>
      </w:r>
      <w:r w:rsidR="004344B9">
        <w:fldChar w:fldCharType="begin"/>
      </w:r>
      <w:r w:rsidR="004344B9">
        <w:instrText xml:space="preserve"> PAGEREF _Toc10809873 \h </w:instrText>
      </w:r>
      <w:r w:rsidR="004344B9">
        <w:fldChar w:fldCharType="separate"/>
      </w:r>
      <w:r w:rsidR="00D1461A">
        <w:t>vi</w:t>
      </w:r>
      <w:r w:rsidR="004344B9">
        <w:fldChar w:fldCharType="end"/>
      </w:r>
    </w:p>
    <w:p w:rsidR="004344B9" w:rsidRDefault="004344B9">
      <w:pPr>
        <w:pStyle w:val="TOC1"/>
        <w:rPr>
          <w:rFonts w:eastAsiaTheme="minorEastAsia"/>
          <w:b w:val="0"/>
          <w:lang w:eastAsia="en-AU"/>
        </w:rPr>
      </w:pPr>
      <w:r>
        <w:t>Summary</w:t>
      </w:r>
      <w:r>
        <w:tab/>
      </w:r>
      <w:r>
        <w:fldChar w:fldCharType="begin"/>
      </w:r>
      <w:r>
        <w:instrText xml:space="preserve"> PAGEREF _Toc10809874 \h </w:instrText>
      </w:r>
      <w:r>
        <w:fldChar w:fldCharType="separate"/>
      </w:r>
      <w:r w:rsidR="00D1461A">
        <w:t>7</w:t>
      </w:r>
      <w:r>
        <w:fldChar w:fldCharType="end"/>
      </w:r>
    </w:p>
    <w:p w:rsidR="004344B9" w:rsidRDefault="004344B9">
      <w:pPr>
        <w:pStyle w:val="TOC1"/>
        <w:rPr>
          <w:rFonts w:eastAsiaTheme="minorEastAsia"/>
          <w:b w:val="0"/>
          <w:lang w:eastAsia="en-AU"/>
        </w:rPr>
      </w:pPr>
      <w:r>
        <w:t>1</w:t>
      </w:r>
      <w:r>
        <w:rPr>
          <w:rFonts w:eastAsiaTheme="minorEastAsia"/>
          <w:b w:val="0"/>
          <w:lang w:eastAsia="en-AU"/>
        </w:rPr>
        <w:tab/>
      </w:r>
      <w:r>
        <w:t>Introduction</w:t>
      </w:r>
      <w:r>
        <w:tab/>
      </w:r>
      <w:r>
        <w:fldChar w:fldCharType="begin"/>
      </w:r>
      <w:r>
        <w:instrText xml:space="preserve"> PAGEREF _Toc10809875 \h </w:instrText>
      </w:r>
      <w:r>
        <w:fldChar w:fldCharType="separate"/>
      </w:r>
      <w:r w:rsidR="00D1461A">
        <w:t>9</w:t>
      </w:r>
      <w:r>
        <w:fldChar w:fldCharType="end"/>
      </w:r>
    </w:p>
    <w:p w:rsidR="004344B9" w:rsidRDefault="004344B9">
      <w:pPr>
        <w:pStyle w:val="TOC2"/>
        <w:tabs>
          <w:tab w:val="left" w:pos="1100"/>
        </w:tabs>
        <w:rPr>
          <w:rFonts w:eastAsiaTheme="minorEastAsia"/>
          <w:lang w:eastAsia="en-AU"/>
        </w:rPr>
      </w:pPr>
      <w:r>
        <w:t>1.1</w:t>
      </w:r>
      <w:r>
        <w:rPr>
          <w:rFonts w:eastAsiaTheme="minorEastAsia"/>
          <w:lang w:eastAsia="en-AU"/>
        </w:rPr>
        <w:tab/>
      </w:r>
      <w:r>
        <w:t>Australia’s biosecurity policy framework</w:t>
      </w:r>
      <w:r>
        <w:tab/>
      </w:r>
      <w:r>
        <w:fldChar w:fldCharType="begin"/>
      </w:r>
      <w:r>
        <w:instrText xml:space="preserve"> PAGEREF _Toc10809876 \h </w:instrText>
      </w:r>
      <w:r>
        <w:fldChar w:fldCharType="separate"/>
      </w:r>
      <w:r w:rsidR="00D1461A">
        <w:t>9</w:t>
      </w:r>
      <w:r>
        <w:fldChar w:fldCharType="end"/>
      </w:r>
    </w:p>
    <w:p w:rsidR="004344B9" w:rsidRDefault="004344B9">
      <w:pPr>
        <w:pStyle w:val="TOC2"/>
        <w:tabs>
          <w:tab w:val="left" w:pos="1100"/>
        </w:tabs>
        <w:rPr>
          <w:rFonts w:eastAsiaTheme="minorEastAsia"/>
          <w:lang w:eastAsia="en-AU"/>
        </w:rPr>
      </w:pPr>
      <w:r>
        <w:t>1.2</w:t>
      </w:r>
      <w:r>
        <w:rPr>
          <w:rFonts w:eastAsiaTheme="minorEastAsia"/>
          <w:lang w:eastAsia="en-AU"/>
        </w:rPr>
        <w:tab/>
      </w:r>
      <w:r>
        <w:t>This risk analysis</w:t>
      </w:r>
      <w:r>
        <w:tab/>
      </w:r>
      <w:r>
        <w:fldChar w:fldCharType="begin"/>
      </w:r>
      <w:r>
        <w:instrText xml:space="preserve"> PAGEREF _Toc10809877 \h </w:instrText>
      </w:r>
      <w:r>
        <w:fldChar w:fldCharType="separate"/>
      </w:r>
      <w:r w:rsidR="00D1461A">
        <w:t>9</w:t>
      </w:r>
      <w:r>
        <w:fldChar w:fldCharType="end"/>
      </w:r>
    </w:p>
    <w:p w:rsidR="004344B9" w:rsidRDefault="004344B9">
      <w:pPr>
        <w:pStyle w:val="TOC1"/>
        <w:rPr>
          <w:rFonts w:eastAsiaTheme="minorEastAsia"/>
          <w:b w:val="0"/>
          <w:lang w:eastAsia="en-AU"/>
        </w:rPr>
      </w:pPr>
      <w:r>
        <w:t>2</w:t>
      </w:r>
      <w:r>
        <w:rPr>
          <w:rFonts w:eastAsiaTheme="minorEastAsia"/>
          <w:b w:val="0"/>
          <w:lang w:eastAsia="en-AU"/>
        </w:rPr>
        <w:tab/>
      </w:r>
      <w:r>
        <w:t>Method for pest risk analysis</w:t>
      </w:r>
      <w:r>
        <w:tab/>
      </w:r>
      <w:r>
        <w:fldChar w:fldCharType="begin"/>
      </w:r>
      <w:r>
        <w:instrText xml:space="preserve"> PAGEREF _Toc10809878 \h </w:instrText>
      </w:r>
      <w:r>
        <w:fldChar w:fldCharType="separate"/>
      </w:r>
      <w:r w:rsidR="00D1461A">
        <w:t>14</w:t>
      </w:r>
      <w:r>
        <w:fldChar w:fldCharType="end"/>
      </w:r>
    </w:p>
    <w:p w:rsidR="004344B9" w:rsidRDefault="004344B9">
      <w:pPr>
        <w:pStyle w:val="TOC2"/>
        <w:tabs>
          <w:tab w:val="left" w:pos="1100"/>
        </w:tabs>
        <w:rPr>
          <w:rFonts w:eastAsiaTheme="minorEastAsia"/>
          <w:lang w:eastAsia="en-AU"/>
        </w:rPr>
      </w:pPr>
      <w:r>
        <w:t>2.1</w:t>
      </w:r>
      <w:r>
        <w:rPr>
          <w:rFonts w:eastAsiaTheme="minorEastAsia"/>
          <w:lang w:eastAsia="en-AU"/>
        </w:rPr>
        <w:tab/>
      </w:r>
      <w:r>
        <w:t>Stage 1 Initiation</w:t>
      </w:r>
      <w:r>
        <w:tab/>
      </w:r>
      <w:r>
        <w:fldChar w:fldCharType="begin"/>
      </w:r>
      <w:r>
        <w:instrText xml:space="preserve"> PAGEREF _Toc10809879 \h </w:instrText>
      </w:r>
      <w:r>
        <w:fldChar w:fldCharType="separate"/>
      </w:r>
      <w:r w:rsidR="00D1461A">
        <w:t>14</w:t>
      </w:r>
      <w:r>
        <w:fldChar w:fldCharType="end"/>
      </w:r>
    </w:p>
    <w:p w:rsidR="004344B9" w:rsidRDefault="004344B9">
      <w:pPr>
        <w:pStyle w:val="TOC2"/>
        <w:tabs>
          <w:tab w:val="left" w:pos="1100"/>
        </w:tabs>
        <w:rPr>
          <w:rFonts w:eastAsiaTheme="minorEastAsia"/>
          <w:lang w:eastAsia="en-AU"/>
        </w:rPr>
      </w:pPr>
      <w:r>
        <w:t>2.2</w:t>
      </w:r>
      <w:r>
        <w:rPr>
          <w:rFonts w:eastAsiaTheme="minorEastAsia"/>
          <w:lang w:eastAsia="en-AU"/>
        </w:rPr>
        <w:tab/>
      </w:r>
      <w:r>
        <w:t>Stage 2 Pest risk assessment</w:t>
      </w:r>
      <w:r>
        <w:tab/>
      </w:r>
      <w:r>
        <w:fldChar w:fldCharType="begin"/>
      </w:r>
      <w:r>
        <w:instrText xml:space="preserve"> PAGEREF _Toc10809880 \h </w:instrText>
      </w:r>
      <w:r>
        <w:fldChar w:fldCharType="separate"/>
      </w:r>
      <w:r w:rsidR="00D1461A">
        <w:t>15</w:t>
      </w:r>
      <w:r>
        <w:fldChar w:fldCharType="end"/>
      </w:r>
    </w:p>
    <w:p w:rsidR="004344B9" w:rsidRDefault="004344B9">
      <w:pPr>
        <w:pStyle w:val="TOC2"/>
        <w:tabs>
          <w:tab w:val="left" w:pos="1100"/>
        </w:tabs>
        <w:rPr>
          <w:rFonts w:eastAsiaTheme="minorEastAsia"/>
          <w:lang w:eastAsia="en-AU"/>
        </w:rPr>
      </w:pPr>
      <w:r>
        <w:t>2.3</w:t>
      </w:r>
      <w:r>
        <w:rPr>
          <w:rFonts w:eastAsiaTheme="minorEastAsia"/>
          <w:lang w:eastAsia="en-AU"/>
        </w:rPr>
        <w:tab/>
      </w:r>
      <w:r>
        <w:t>Stage 3 Pest risk management</w:t>
      </w:r>
      <w:r>
        <w:tab/>
      </w:r>
      <w:r>
        <w:fldChar w:fldCharType="begin"/>
      </w:r>
      <w:r>
        <w:instrText xml:space="preserve"> PAGEREF _Toc10809881 \h </w:instrText>
      </w:r>
      <w:r>
        <w:fldChar w:fldCharType="separate"/>
      </w:r>
      <w:r w:rsidR="00D1461A">
        <w:t>23</w:t>
      </w:r>
      <w:r>
        <w:fldChar w:fldCharType="end"/>
      </w:r>
    </w:p>
    <w:p w:rsidR="004344B9" w:rsidRDefault="004344B9">
      <w:pPr>
        <w:pStyle w:val="TOC1"/>
        <w:rPr>
          <w:rFonts w:eastAsiaTheme="minorEastAsia"/>
          <w:b w:val="0"/>
          <w:lang w:eastAsia="en-AU"/>
        </w:rPr>
      </w:pPr>
      <w:r>
        <w:t>3</w:t>
      </w:r>
      <w:r>
        <w:rPr>
          <w:rFonts w:eastAsiaTheme="minorEastAsia"/>
          <w:b w:val="0"/>
          <w:lang w:eastAsia="en-AU"/>
        </w:rPr>
        <w:tab/>
      </w:r>
      <w:r>
        <w:t>Taiwan’s commercial production practices for pineapples</w:t>
      </w:r>
      <w:r>
        <w:tab/>
      </w:r>
      <w:r>
        <w:fldChar w:fldCharType="begin"/>
      </w:r>
      <w:r>
        <w:instrText xml:space="preserve"> PAGEREF _Toc10809882 \h </w:instrText>
      </w:r>
      <w:r>
        <w:fldChar w:fldCharType="separate"/>
      </w:r>
      <w:r w:rsidR="00D1461A">
        <w:t>25</w:t>
      </w:r>
      <w:r>
        <w:fldChar w:fldCharType="end"/>
      </w:r>
    </w:p>
    <w:p w:rsidR="004344B9" w:rsidRDefault="004344B9">
      <w:pPr>
        <w:pStyle w:val="TOC2"/>
        <w:tabs>
          <w:tab w:val="left" w:pos="1100"/>
        </w:tabs>
        <w:rPr>
          <w:rFonts w:eastAsiaTheme="minorEastAsia"/>
          <w:lang w:eastAsia="en-AU"/>
        </w:rPr>
      </w:pPr>
      <w:r>
        <w:t>3.1</w:t>
      </w:r>
      <w:r>
        <w:rPr>
          <w:rFonts w:eastAsiaTheme="minorEastAsia"/>
          <w:lang w:eastAsia="en-AU"/>
        </w:rPr>
        <w:tab/>
      </w:r>
      <w:r>
        <w:t>Considerations used in estimating unrestricted risk</w:t>
      </w:r>
      <w:r>
        <w:tab/>
      </w:r>
      <w:r>
        <w:fldChar w:fldCharType="begin"/>
      </w:r>
      <w:r>
        <w:instrText xml:space="preserve"> PAGEREF _Toc10809883 \h </w:instrText>
      </w:r>
      <w:r>
        <w:fldChar w:fldCharType="separate"/>
      </w:r>
      <w:r w:rsidR="00D1461A">
        <w:t>25</w:t>
      </w:r>
      <w:r>
        <w:fldChar w:fldCharType="end"/>
      </w:r>
    </w:p>
    <w:p w:rsidR="004344B9" w:rsidRDefault="004344B9">
      <w:pPr>
        <w:pStyle w:val="TOC2"/>
        <w:tabs>
          <w:tab w:val="left" w:pos="1100"/>
        </w:tabs>
        <w:rPr>
          <w:rFonts w:eastAsiaTheme="minorEastAsia"/>
          <w:lang w:eastAsia="en-AU"/>
        </w:rPr>
      </w:pPr>
      <w:r>
        <w:t>3.2</w:t>
      </w:r>
      <w:r>
        <w:rPr>
          <w:rFonts w:eastAsiaTheme="minorEastAsia"/>
          <w:lang w:eastAsia="en-AU"/>
        </w:rPr>
        <w:tab/>
      </w:r>
      <w:r>
        <w:t>Pineapple production areas</w:t>
      </w:r>
      <w:r>
        <w:tab/>
      </w:r>
      <w:r>
        <w:fldChar w:fldCharType="begin"/>
      </w:r>
      <w:r>
        <w:instrText xml:space="preserve"> PAGEREF _Toc10809884 \h </w:instrText>
      </w:r>
      <w:r>
        <w:fldChar w:fldCharType="separate"/>
      </w:r>
      <w:r w:rsidR="00D1461A">
        <w:t>25</w:t>
      </w:r>
      <w:r>
        <w:fldChar w:fldCharType="end"/>
      </w:r>
    </w:p>
    <w:p w:rsidR="004344B9" w:rsidRDefault="004344B9">
      <w:pPr>
        <w:pStyle w:val="TOC2"/>
        <w:tabs>
          <w:tab w:val="left" w:pos="1100"/>
        </w:tabs>
        <w:rPr>
          <w:rFonts w:eastAsiaTheme="minorEastAsia"/>
          <w:lang w:eastAsia="en-AU"/>
        </w:rPr>
      </w:pPr>
      <w:r>
        <w:t>3.3</w:t>
      </w:r>
      <w:r>
        <w:rPr>
          <w:rFonts w:eastAsiaTheme="minorEastAsia"/>
          <w:lang w:eastAsia="en-AU"/>
        </w:rPr>
        <w:tab/>
      </w:r>
      <w:r>
        <w:t>Climate in production areas</w:t>
      </w:r>
      <w:r>
        <w:tab/>
      </w:r>
      <w:r>
        <w:fldChar w:fldCharType="begin"/>
      </w:r>
      <w:r>
        <w:instrText xml:space="preserve"> PAGEREF _Toc10809885 \h </w:instrText>
      </w:r>
      <w:r>
        <w:fldChar w:fldCharType="separate"/>
      </w:r>
      <w:r w:rsidR="00D1461A">
        <w:t>27</w:t>
      </w:r>
      <w:r>
        <w:fldChar w:fldCharType="end"/>
      </w:r>
    </w:p>
    <w:p w:rsidR="004344B9" w:rsidRDefault="004344B9">
      <w:pPr>
        <w:pStyle w:val="TOC2"/>
        <w:tabs>
          <w:tab w:val="left" w:pos="1100"/>
        </w:tabs>
        <w:rPr>
          <w:rFonts w:eastAsiaTheme="minorEastAsia"/>
          <w:lang w:eastAsia="en-AU"/>
        </w:rPr>
      </w:pPr>
      <w:r>
        <w:t>3.4</w:t>
      </w:r>
      <w:r>
        <w:rPr>
          <w:rFonts w:eastAsiaTheme="minorEastAsia"/>
          <w:lang w:eastAsia="en-AU"/>
        </w:rPr>
        <w:tab/>
      </w:r>
      <w:r>
        <w:t>Pre-harvest</w:t>
      </w:r>
      <w:r>
        <w:tab/>
      </w:r>
      <w:r>
        <w:fldChar w:fldCharType="begin"/>
      </w:r>
      <w:r>
        <w:instrText xml:space="preserve"> PAGEREF _Toc10809886 \h </w:instrText>
      </w:r>
      <w:r>
        <w:fldChar w:fldCharType="separate"/>
      </w:r>
      <w:r w:rsidR="00D1461A">
        <w:t>28</w:t>
      </w:r>
      <w:r>
        <w:fldChar w:fldCharType="end"/>
      </w:r>
    </w:p>
    <w:p w:rsidR="004344B9" w:rsidRDefault="004344B9">
      <w:pPr>
        <w:pStyle w:val="TOC2"/>
        <w:tabs>
          <w:tab w:val="left" w:pos="1100"/>
        </w:tabs>
        <w:rPr>
          <w:rFonts w:eastAsiaTheme="minorEastAsia"/>
          <w:lang w:eastAsia="en-AU"/>
        </w:rPr>
      </w:pPr>
      <w:r>
        <w:t>3.5</w:t>
      </w:r>
      <w:r>
        <w:rPr>
          <w:rFonts w:eastAsiaTheme="minorEastAsia"/>
          <w:lang w:eastAsia="en-AU"/>
        </w:rPr>
        <w:tab/>
      </w:r>
      <w:r>
        <w:t>Harvesting and handling procedures</w:t>
      </w:r>
      <w:r>
        <w:tab/>
      </w:r>
      <w:r>
        <w:fldChar w:fldCharType="begin"/>
      </w:r>
      <w:r>
        <w:instrText xml:space="preserve"> PAGEREF _Toc10809887 \h </w:instrText>
      </w:r>
      <w:r>
        <w:fldChar w:fldCharType="separate"/>
      </w:r>
      <w:r w:rsidR="00D1461A">
        <w:t>30</w:t>
      </w:r>
      <w:r>
        <w:fldChar w:fldCharType="end"/>
      </w:r>
    </w:p>
    <w:p w:rsidR="004344B9" w:rsidRDefault="004344B9">
      <w:pPr>
        <w:pStyle w:val="TOC2"/>
        <w:tabs>
          <w:tab w:val="left" w:pos="1100"/>
        </w:tabs>
        <w:rPr>
          <w:rFonts w:eastAsiaTheme="minorEastAsia"/>
          <w:lang w:eastAsia="en-AU"/>
        </w:rPr>
      </w:pPr>
      <w:r>
        <w:t>3.6</w:t>
      </w:r>
      <w:r>
        <w:rPr>
          <w:rFonts w:eastAsiaTheme="minorEastAsia"/>
          <w:lang w:eastAsia="en-AU"/>
        </w:rPr>
        <w:tab/>
      </w:r>
      <w:r>
        <w:t>Post-harvest</w:t>
      </w:r>
      <w:r>
        <w:tab/>
      </w:r>
      <w:r>
        <w:fldChar w:fldCharType="begin"/>
      </w:r>
      <w:r>
        <w:instrText xml:space="preserve"> PAGEREF _Toc10809888 \h </w:instrText>
      </w:r>
      <w:r>
        <w:fldChar w:fldCharType="separate"/>
      </w:r>
      <w:r w:rsidR="00D1461A">
        <w:t>31</w:t>
      </w:r>
      <w:r>
        <w:fldChar w:fldCharType="end"/>
      </w:r>
    </w:p>
    <w:p w:rsidR="004344B9" w:rsidRDefault="004344B9">
      <w:pPr>
        <w:pStyle w:val="TOC2"/>
        <w:tabs>
          <w:tab w:val="left" w:pos="1100"/>
        </w:tabs>
        <w:rPr>
          <w:rFonts w:eastAsiaTheme="minorEastAsia"/>
          <w:lang w:eastAsia="en-AU"/>
        </w:rPr>
      </w:pPr>
      <w:r>
        <w:t>3.7</w:t>
      </w:r>
      <w:r>
        <w:rPr>
          <w:rFonts w:eastAsiaTheme="minorEastAsia"/>
          <w:lang w:eastAsia="en-AU"/>
        </w:rPr>
        <w:tab/>
      </w:r>
      <w:r>
        <w:t>Export capability</w:t>
      </w:r>
      <w:r>
        <w:tab/>
      </w:r>
      <w:r>
        <w:fldChar w:fldCharType="begin"/>
      </w:r>
      <w:r>
        <w:instrText xml:space="preserve"> PAGEREF _Toc10809889 \h </w:instrText>
      </w:r>
      <w:r>
        <w:fldChar w:fldCharType="separate"/>
      </w:r>
      <w:r w:rsidR="00D1461A">
        <w:t>36</w:t>
      </w:r>
      <w:r>
        <w:fldChar w:fldCharType="end"/>
      </w:r>
    </w:p>
    <w:p w:rsidR="004344B9" w:rsidRDefault="004344B9">
      <w:pPr>
        <w:pStyle w:val="TOC1"/>
        <w:rPr>
          <w:rFonts w:eastAsiaTheme="minorEastAsia"/>
          <w:b w:val="0"/>
          <w:lang w:eastAsia="en-AU"/>
        </w:rPr>
      </w:pPr>
      <w:r>
        <w:t>4</w:t>
      </w:r>
      <w:r>
        <w:rPr>
          <w:rFonts w:eastAsiaTheme="minorEastAsia"/>
          <w:b w:val="0"/>
          <w:lang w:eastAsia="en-AU"/>
        </w:rPr>
        <w:tab/>
      </w:r>
      <w:r>
        <w:t>Pest risk assessments</w:t>
      </w:r>
      <w:r>
        <w:tab/>
      </w:r>
      <w:r>
        <w:fldChar w:fldCharType="begin"/>
      </w:r>
      <w:r>
        <w:instrText xml:space="preserve"> PAGEREF _Toc10809890 \h </w:instrText>
      </w:r>
      <w:r>
        <w:fldChar w:fldCharType="separate"/>
      </w:r>
      <w:r w:rsidR="00D1461A">
        <w:t>38</w:t>
      </w:r>
      <w:r>
        <w:fldChar w:fldCharType="end"/>
      </w:r>
    </w:p>
    <w:p w:rsidR="004344B9" w:rsidRDefault="004344B9">
      <w:pPr>
        <w:pStyle w:val="TOC2"/>
        <w:tabs>
          <w:tab w:val="left" w:pos="1100"/>
        </w:tabs>
        <w:rPr>
          <w:rFonts w:eastAsiaTheme="minorEastAsia"/>
          <w:lang w:eastAsia="en-AU"/>
        </w:rPr>
      </w:pPr>
      <w:r>
        <w:t>4.1</w:t>
      </w:r>
      <w:r>
        <w:rPr>
          <w:rFonts w:eastAsiaTheme="minorEastAsia"/>
          <w:lang w:eastAsia="en-AU"/>
        </w:rPr>
        <w:tab/>
      </w:r>
      <w:r>
        <w:t>Mealybugs</w:t>
      </w:r>
      <w:r>
        <w:tab/>
      </w:r>
      <w:r>
        <w:fldChar w:fldCharType="begin"/>
      </w:r>
      <w:r>
        <w:instrText xml:space="preserve"> PAGEREF _Toc10809891 \h </w:instrText>
      </w:r>
      <w:r>
        <w:fldChar w:fldCharType="separate"/>
      </w:r>
      <w:r w:rsidR="00D1461A">
        <w:t>40</w:t>
      </w:r>
      <w:r>
        <w:fldChar w:fldCharType="end"/>
      </w:r>
    </w:p>
    <w:p w:rsidR="004344B9" w:rsidRDefault="004344B9">
      <w:pPr>
        <w:pStyle w:val="TOC2"/>
        <w:tabs>
          <w:tab w:val="left" w:pos="1100"/>
        </w:tabs>
        <w:rPr>
          <w:rFonts w:eastAsiaTheme="minorEastAsia"/>
          <w:lang w:eastAsia="en-AU"/>
        </w:rPr>
      </w:pPr>
      <w:r>
        <w:t>4.2</w:t>
      </w:r>
      <w:r>
        <w:rPr>
          <w:rFonts w:eastAsiaTheme="minorEastAsia"/>
          <w:lang w:eastAsia="en-AU"/>
        </w:rPr>
        <w:tab/>
      </w:r>
      <w:r>
        <w:t>Armoured scales</w:t>
      </w:r>
      <w:r>
        <w:tab/>
      </w:r>
      <w:r>
        <w:fldChar w:fldCharType="begin"/>
      </w:r>
      <w:r>
        <w:instrText xml:space="preserve"> PAGEREF _Toc10809892 \h </w:instrText>
      </w:r>
      <w:r>
        <w:fldChar w:fldCharType="separate"/>
      </w:r>
      <w:r w:rsidR="00D1461A">
        <w:t>44</w:t>
      </w:r>
      <w:r>
        <w:fldChar w:fldCharType="end"/>
      </w:r>
    </w:p>
    <w:p w:rsidR="004344B9" w:rsidRDefault="004344B9">
      <w:pPr>
        <w:pStyle w:val="TOC2"/>
        <w:tabs>
          <w:tab w:val="left" w:pos="1100"/>
        </w:tabs>
        <w:rPr>
          <w:rFonts w:eastAsiaTheme="minorEastAsia"/>
          <w:lang w:eastAsia="en-AU"/>
        </w:rPr>
      </w:pPr>
      <w:r>
        <w:t>4.3</w:t>
      </w:r>
      <w:r>
        <w:rPr>
          <w:rFonts w:eastAsiaTheme="minorEastAsia"/>
          <w:lang w:eastAsia="en-AU"/>
        </w:rPr>
        <w:tab/>
      </w:r>
      <w:r>
        <w:t>Regulated thrips as vectors of emerging quarantine orthotospoviruses</w:t>
      </w:r>
      <w:r>
        <w:tab/>
      </w:r>
      <w:r>
        <w:fldChar w:fldCharType="begin"/>
      </w:r>
      <w:r>
        <w:instrText xml:space="preserve"> PAGEREF _Toc10809893 \h </w:instrText>
      </w:r>
      <w:r>
        <w:fldChar w:fldCharType="separate"/>
      </w:r>
      <w:r w:rsidR="00D1461A">
        <w:t>47</w:t>
      </w:r>
      <w:r>
        <w:fldChar w:fldCharType="end"/>
      </w:r>
    </w:p>
    <w:p w:rsidR="004344B9" w:rsidRDefault="004344B9">
      <w:pPr>
        <w:pStyle w:val="TOC2"/>
        <w:tabs>
          <w:tab w:val="left" w:pos="1100"/>
        </w:tabs>
        <w:rPr>
          <w:rFonts w:eastAsiaTheme="minorEastAsia"/>
          <w:lang w:eastAsia="en-AU"/>
        </w:rPr>
      </w:pPr>
      <w:r>
        <w:t>4.4</w:t>
      </w:r>
      <w:r>
        <w:rPr>
          <w:rFonts w:eastAsiaTheme="minorEastAsia"/>
          <w:lang w:eastAsia="en-AU"/>
        </w:rPr>
        <w:tab/>
      </w:r>
      <w:r>
        <w:t>Pest risk assessment conclusions</w:t>
      </w:r>
      <w:r>
        <w:tab/>
      </w:r>
      <w:r>
        <w:fldChar w:fldCharType="begin"/>
      </w:r>
      <w:r>
        <w:instrText xml:space="preserve"> PAGEREF _Toc10809894 \h </w:instrText>
      </w:r>
      <w:r>
        <w:fldChar w:fldCharType="separate"/>
      </w:r>
      <w:r w:rsidR="00D1461A">
        <w:t>49</w:t>
      </w:r>
      <w:r>
        <w:fldChar w:fldCharType="end"/>
      </w:r>
    </w:p>
    <w:p w:rsidR="004344B9" w:rsidRDefault="004344B9">
      <w:pPr>
        <w:pStyle w:val="TOC2"/>
        <w:tabs>
          <w:tab w:val="left" w:pos="1100"/>
        </w:tabs>
        <w:rPr>
          <w:rFonts w:eastAsiaTheme="minorEastAsia"/>
          <w:lang w:eastAsia="en-AU"/>
        </w:rPr>
      </w:pPr>
      <w:r>
        <w:t>4.5</w:t>
      </w:r>
      <w:r>
        <w:rPr>
          <w:rFonts w:eastAsiaTheme="minorEastAsia"/>
          <w:lang w:eastAsia="en-AU"/>
        </w:rPr>
        <w:tab/>
      </w:r>
      <w:r>
        <w:t>Summary of assessment of quarantine pests of concern</w:t>
      </w:r>
      <w:r>
        <w:tab/>
      </w:r>
      <w:r>
        <w:fldChar w:fldCharType="begin"/>
      </w:r>
      <w:r>
        <w:instrText xml:space="preserve"> PAGEREF _Toc10809895 \h </w:instrText>
      </w:r>
      <w:r>
        <w:fldChar w:fldCharType="separate"/>
      </w:r>
      <w:r w:rsidR="00D1461A">
        <w:t>50</w:t>
      </w:r>
      <w:r>
        <w:fldChar w:fldCharType="end"/>
      </w:r>
    </w:p>
    <w:p w:rsidR="004344B9" w:rsidRDefault="004344B9">
      <w:pPr>
        <w:pStyle w:val="TOC1"/>
        <w:rPr>
          <w:rFonts w:eastAsiaTheme="minorEastAsia"/>
          <w:b w:val="0"/>
          <w:lang w:eastAsia="en-AU"/>
        </w:rPr>
      </w:pPr>
      <w:r>
        <w:t>5</w:t>
      </w:r>
      <w:r>
        <w:rPr>
          <w:rFonts w:eastAsiaTheme="minorEastAsia"/>
          <w:b w:val="0"/>
          <w:lang w:eastAsia="en-AU"/>
        </w:rPr>
        <w:tab/>
      </w:r>
      <w:r>
        <w:t>Pest risk management</w:t>
      </w:r>
      <w:r>
        <w:tab/>
      </w:r>
      <w:r>
        <w:fldChar w:fldCharType="begin"/>
      </w:r>
      <w:r>
        <w:instrText xml:space="preserve"> PAGEREF _Toc10809896 \h </w:instrText>
      </w:r>
      <w:r>
        <w:fldChar w:fldCharType="separate"/>
      </w:r>
      <w:r w:rsidR="00D1461A">
        <w:t>52</w:t>
      </w:r>
      <w:r>
        <w:fldChar w:fldCharType="end"/>
      </w:r>
    </w:p>
    <w:p w:rsidR="004344B9" w:rsidRDefault="004344B9">
      <w:pPr>
        <w:pStyle w:val="TOC2"/>
        <w:tabs>
          <w:tab w:val="left" w:pos="1100"/>
        </w:tabs>
        <w:rPr>
          <w:rFonts w:eastAsiaTheme="minorEastAsia"/>
          <w:lang w:eastAsia="en-AU"/>
        </w:rPr>
      </w:pPr>
      <w:r>
        <w:t>5.1</w:t>
      </w:r>
      <w:r>
        <w:rPr>
          <w:rFonts w:eastAsiaTheme="minorEastAsia"/>
          <w:lang w:eastAsia="en-AU"/>
        </w:rPr>
        <w:tab/>
      </w:r>
      <w:r>
        <w:t>Pest risk management measures and phytosanitary procedures</w:t>
      </w:r>
      <w:r>
        <w:tab/>
      </w:r>
      <w:r>
        <w:fldChar w:fldCharType="begin"/>
      </w:r>
      <w:r>
        <w:instrText xml:space="preserve"> PAGEREF _Toc10809897 \h </w:instrText>
      </w:r>
      <w:r>
        <w:fldChar w:fldCharType="separate"/>
      </w:r>
      <w:r w:rsidR="00D1461A">
        <w:t>52</w:t>
      </w:r>
      <w:r>
        <w:fldChar w:fldCharType="end"/>
      </w:r>
    </w:p>
    <w:p w:rsidR="004344B9" w:rsidRDefault="004344B9">
      <w:pPr>
        <w:pStyle w:val="TOC2"/>
        <w:tabs>
          <w:tab w:val="left" w:pos="1100"/>
        </w:tabs>
        <w:rPr>
          <w:rFonts w:eastAsiaTheme="minorEastAsia"/>
          <w:lang w:eastAsia="en-AU"/>
        </w:rPr>
      </w:pPr>
      <w:r>
        <w:t>5.2</w:t>
      </w:r>
      <w:r>
        <w:rPr>
          <w:rFonts w:eastAsiaTheme="minorEastAsia"/>
          <w:lang w:eastAsia="en-AU"/>
        </w:rPr>
        <w:tab/>
      </w:r>
      <w:r>
        <w:t>Operational system for the maintenance and verification of phytosanitary status</w:t>
      </w:r>
      <w:r>
        <w:tab/>
      </w:r>
      <w:r>
        <w:fldChar w:fldCharType="begin"/>
      </w:r>
      <w:r>
        <w:instrText xml:space="preserve"> PAGEREF _Toc10809898 \h </w:instrText>
      </w:r>
      <w:r>
        <w:fldChar w:fldCharType="separate"/>
      </w:r>
      <w:r w:rsidR="00D1461A">
        <w:t>54</w:t>
      </w:r>
      <w:r>
        <w:fldChar w:fldCharType="end"/>
      </w:r>
    </w:p>
    <w:p w:rsidR="004344B9" w:rsidRDefault="004344B9">
      <w:pPr>
        <w:pStyle w:val="TOC2"/>
        <w:tabs>
          <w:tab w:val="left" w:pos="1100"/>
        </w:tabs>
        <w:rPr>
          <w:rFonts w:eastAsiaTheme="minorEastAsia"/>
          <w:lang w:eastAsia="en-AU"/>
        </w:rPr>
      </w:pPr>
      <w:r>
        <w:t>5.3</w:t>
      </w:r>
      <w:r>
        <w:rPr>
          <w:rFonts w:eastAsiaTheme="minorEastAsia"/>
          <w:lang w:eastAsia="en-AU"/>
        </w:rPr>
        <w:tab/>
      </w:r>
      <w:r>
        <w:t>Uncategorised pests</w:t>
      </w:r>
      <w:r>
        <w:tab/>
      </w:r>
      <w:r>
        <w:fldChar w:fldCharType="begin"/>
      </w:r>
      <w:r>
        <w:instrText xml:space="preserve"> PAGEREF _Toc10809899 \h </w:instrText>
      </w:r>
      <w:r>
        <w:fldChar w:fldCharType="separate"/>
      </w:r>
      <w:r w:rsidR="00D1461A">
        <w:t>57</w:t>
      </w:r>
      <w:r>
        <w:fldChar w:fldCharType="end"/>
      </w:r>
    </w:p>
    <w:p w:rsidR="004344B9" w:rsidRDefault="004344B9">
      <w:pPr>
        <w:pStyle w:val="TOC2"/>
        <w:tabs>
          <w:tab w:val="left" w:pos="1100"/>
        </w:tabs>
        <w:rPr>
          <w:rFonts w:eastAsiaTheme="minorEastAsia"/>
          <w:lang w:eastAsia="en-AU"/>
        </w:rPr>
      </w:pPr>
      <w:r>
        <w:t>5.4</w:t>
      </w:r>
      <w:r>
        <w:rPr>
          <w:rFonts w:eastAsiaTheme="minorEastAsia"/>
          <w:lang w:eastAsia="en-AU"/>
        </w:rPr>
        <w:tab/>
      </w:r>
      <w:r>
        <w:t>Review of processes</w:t>
      </w:r>
      <w:r>
        <w:tab/>
      </w:r>
      <w:r>
        <w:fldChar w:fldCharType="begin"/>
      </w:r>
      <w:r>
        <w:instrText xml:space="preserve"> PAGEREF _Toc10809900 \h </w:instrText>
      </w:r>
      <w:r>
        <w:fldChar w:fldCharType="separate"/>
      </w:r>
      <w:r w:rsidR="00D1461A">
        <w:t>57</w:t>
      </w:r>
      <w:r>
        <w:fldChar w:fldCharType="end"/>
      </w:r>
    </w:p>
    <w:p w:rsidR="004344B9" w:rsidRDefault="004344B9">
      <w:pPr>
        <w:pStyle w:val="TOC2"/>
        <w:tabs>
          <w:tab w:val="left" w:pos="1100"/>
        </w:tabs>
        <w:rPr>
          <w:rFonts w:eastAsiaTheme="minorEastAsia"/>
          <w:lang w:eastAsia="en-AU"/>
        </w:rPr>
      </w:pPr>
      <w:r>
        <w:t>5.5</w:t>
      </w:r>
      <w:r>
        <w:rPr>
          <w:rFonts w:eastAsiaTheme="minorEastAsia"/>
          <w:lang w:eastAsia="en-AU"/>
        </w:rPr>
        <w:tab/>
      </w:r>
      <w:r>
        <w:t>Meeting Australia’s food laws</w:t>
      </w:r>
      <w:r>
        <w:tab/>
      </w:r>
      <w:r>
        <w:fldChar w:fldCharType="begin"/>
      </w:r>
      <w:r>
        <w:instrText xml:space="preserve"> PAGEREF _Toc10809901 \h </w:instrText>
      </w:r>
      <w:r>
        <w:fldChar w:fldCharType="separate"/>
      </w:r>
      <w:r w:rsidR="00D1461A">
        <w:t>58</w:t>
      </w:r>
      <w:r>
        <w:fldChar w:fldCharType="end"/>
      </w:r>
    </w:p>
    <w:p w:rsidR="004344B9" w:rsidRDefault="004344B9">
      <w:pPr>
        <w:pStyle w:val="TOC1"/>
        <w:rPr>
          <w:rFonts w:eastAsiaTheme="minorEastAsia"/>
          <w:b w:val="0"/>
          <w:lang w:eastAsia="en-AU"/>
        </w:rPr>
      </w:pPr>
      <w:r>
        <w:t>6</w:t>
      </w:r>
      <w:r>
        <w:rPr>
          <w:rFonts w:eastAsiaTheme="minorEastAsia"/>
          <w:b w:val="0"/>
          <w:lang w:eastAsia="en-AU"/>
        </w:rPr>
        <w:tab/>
      </w:r>
      <w:r>
        <w:t>Conclusion</w:t>
      </w:r>
      <w:r>
        <w:tab/>
      </w:r>
      <w:r>
        <w:fldChar w:fldCharType="begin"/>
      </w:r>
      <w:r>
        <w:instrText xml:space="preserve"> PAGEREF _Toc10809902 \h </w:instrText>
      </w:r>
      <w:r>
        <w:fldChar w:fldCharType="separate"/>
      </w:r>
      <w:r w:rsidR="00D1461A">
        <w:t>59</w:t>
      </w:r>
      <w:r>
        <w:fldChar w:fldCharType="end"/>
      </w:r>
    </w:p>
    <w:p w:rsidR="004344B9" w:rsidRDefault="004344B9">
      <w:pPr>
        <w:pStyle w:val="TOC1"/>
        <w:rPr>
          <w:rFonts w:eastAsiaTheme="minorEastAsia"/>
          <w:b w:val="0"/>
          <w:lang w:eastAsia="en-AU"/>
        </w:rPr>
      </w:pPr>
      <w:r>
        <w:t>Appendix A: Initiation and categorisation for pests of fresh decrowned pineapples from Taiwan</w:t>
      </w:r>
      <w:r>
        <w:tab/>
      </w:r>
      <w:r>
        <w:fldChar w:fldCharType="begin"/>
      </w:r>
      <w:r>
        <w:instrText xml:space="preserve"> PAGEREF _Toc10809903 \h </w:instrText>
      </w:r>
      <w:r>
        <w:fldChar w:fldCharType="separate"/>
      </w:r>
      <w:r w:rsidR="00D1461A">
        <w:t>60</w:t>
      </w:r>
      <w:r>
        <w:fldChar w:fldCharType="end"/>
      </w:r>
    </w:p>
    <w:p w:rsidR="004344B9" w:rsidRDefault="004344B9">
      <w:pPr>
        <w:pStyle w:val="TOC1"/>
        <w:rPr>
          <w:rFonts w:eastAsiaTheme="minorEastAsia"/>
          <w:b w:val="0"/>
          <w:lang w:eastAsia="en-AU"/>
        </w:rPr>
      </w:pPr>
      <w:r>
        <w:t>Appendix B: Issues raised in stakeholder comments</w:t>
      </w:r>
      <w:r>
        <w:tab/>
      </w:r>
      <w:r>
        <w:fldChar w:fldCharType="begin"/>
      </w:r>
      <w:r>
        <w:instrText xml:space="preserve"> PAGEREF _Toc10809904 \h </w:instrText>
      </w:r>
      <w:r>
        <w:fldChar w:fldCharType="separate"/>
      </w:r>
      <w:r w:rsidR="00D1461A">
        <w:t>93</w:t>
      </w:r>
      <w:r>
        <w:fldChar w:fldCharType="end"/>
      </w:r>
    </w:p>
    <w:p w:rsidR="004344B9" w:rsidRDefault="004344B9">
      <w:pPr>
        <w:pStyle w:val="TOC1"/>
        <w:rPr>
          <w:rFonts w:eastAsiaTheme="minorEastAsia"/>
          <w:b w:val="0"/>
          <w:lang w:eastAsia="en-AU"/>
        </w:rPr>
      </w:pPr>
      <w:r>
        <w:t>Glossary</w:t>
      </w:r>
      <w:r>
        <w:tab/>
      </w:r>
      <w:r>
        <w:fldChar w:fldCharType="begin"/>
      </w:r>
      <w:r>
        <w:instrText xml:space="preserve"> PAGEREF _Toc10809905 \h </w:instrText>
      </w:r>
      <w:r>
        <w:fldChar w:fldCharType="separate"/>
      </w:r>
      <w:r w:rsidR="00D1461A">
        <w:t>96</w:t>
      </w:r>
      <w:r>
        <w:fldChar w:fldCharType="end"/>
      </w:r>
    </w:p>
    <w:p w:rsidR="004344B9" w:rsidRDefault="004344B9">
      <w:pPr>
        <w:pStyle w:val="TOC1"/>
        <w:rPr>
          <w:rFonts w:eastAsiaTheme="minorEastAsia"/>
          <w:b w:val="0"/>
          <w:lang w:eastAsia="en-AU"/>
        </w:rPr>
      </w:pPr>
      <w:r>
        <w:t>References</w:t>
      </w:r>
      <w:r>
        <w:tab/>
      </w:r>
      <w:r>
        <w:fldChar w:fldCharType="begin"/>
      </w:r>
      <w:r>
        <w:instrText xml:space="preserve"> PAGEREF _Toc10809906 \h </w:instrText>
      </w:r>
      <w:r>
        <w:fldChar w:fldCharType="separate"/>
      </w:r>
      <w:r w:rsidR="00D1461A">
        <w:t>101</w:t>
      </w:r>
      <w:r>
        <w:fldChar w:fldCharType="end"/>
      </w:r>
    </w:p>
    <w:p w:rsidR="005F77E5" w:rsidRDefault="004B6D4B" w:rsidP="00FB30CE">
      <w:pPr>
        <w:pStyle w:val="TOCHeading"/>
        <w:keepNext/>
        <w:tabs>
          <w:tab w:val="left" w:pos="6186"/>
        </w:tabs>
      </w:pPr>
      <w:r>
        <w:rPr>
          <w:rFonts w:asciiTheme="minorHAnsi" w:eastAsiaTheme="minorHAnsi" w:hAnsiTheme="minorHAnsi" w:cstheme="minorBidi"/>
          <w:bCs w:val="0"/>
          <w:noProof/>
          <w:color w:val="auto"/>
          <w:sz w:val="22"/>
          <w:szCs w:val="24"/>
          <w:lang w:val="en-AU"/>
        </w:rPr>
        <w:lastRenderedPageBreak/>
        <w:fldChar w:fldCharType="end"/>
      </w:r>
      <w:r w:rsidR="00F90962">
        <w:t>Figures</w:t>
      </w:r>
    </w:p>
    <w:p w:rsidR="004344B9" w:rsidRDefault="00F90962" w:rsidP="004344B9">
      <w:pPr>
        <w:pStyle w:val="TableofFigures"/>
        <w:tabs>
          <w:tab w:val="right" w:leader="dot" w:pos="9060"/>
        </w:tabs>
        <w:ind w:left="822" w:hanging="822"/>
        <w:rPr>
          <w:rFonts w:eastAsiaTheme="minorEastAsia"/>
          <w:noProof/>
          <w:lang w:eastAsia="en-AU"/>
        </w:rPr>
      </w:pPr>
      <w:r>
        <w:fldChar w:fldCharType="begin"/>
      </w:r>
      <w:r>
        <w:instrText xml:space="preserve"> TOC \c "Figure" </w:instrText>
      </w:r>
      <w:r>
        <w:fldChar w:fldCharType="separate"/>
      </w:r>
      <w:r w:rsidR="004344B9">
        <w:rPr>
          <w:noProof/>
        </w:rPr>
        <w:t>Figure 1: Photograph showing major parts of the pineapple plant</w:t>
      </w:r>
      <w:r w:rsidR="004344B9">
        <w:rPr>
          <w:noProof/>
        </w:rPr>
        <w:tab/>
      </w:r>
      <w:r w:rsidR="004344B9">
        <w:rPr>
          <w:noProof/>
        </w:rPr>
        <w:fldChar w:fldCharType="begin"/>
      </w:r>
      <w:r w:rsidR="004344B9">
        <w:rPr>
          <w:noProof/>
        </w:rPr>
        <w:instrText xml:space="preserve"> PAGEREF _Toc10809851 \h </w:instrText>
      </w:r>
      <w:r w:rsidR="004344B9">
        <w:rPr>
          <w:noProof/>
        </w:rPr>
      </w:r>
      <w:r w:rsidR="004344B9">
        <w:rPr>
          <w:noProof/>
        </w:rPr>
        <w:fldChar w:fldCharType="separate"/>
      </w:r>
      <w:r w:rsidR="00D1461A">
        <w:rPr>
          <w:noProof/>
        </w:rPr>
        <w:t>11</w:t>
      </w:r>
      <w:r w:rsidR="004344B9">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2: Mean monthly maximum and minimum temperatures and mean monthly rainfall in major pineapple production areas of Taiwan</w:t>
      </w:r>
      <w:r>
        <w:rPr>
          <w:noProof/>
        </w:rPr>
        <w:tab/>
      </w:r>
      <w:r>
        <w:rPr>
          <w:noProof/>
        </w:rPr>
        <w:fldChar w:fldCharType="begin"/>
      </w:r>
      <w:r>
        <w:rPr>
          <w:noProof/>
        </w:rPr>
        <w:instrText xml:space="preserve"> PAGEREF _Toc10809852 \h </w:instrText>
      </w:r>
      <w:r>
        <w:rPr>
          <w:noProof/>
        </w:rPr>
      </w:r>
      <w:r>
        <w:rPr>
          <w:noProof/>
        </w:rPr>
        <w:fldChar w:fldCharType="separate"/>
      </w:r>
      <w:r w:rsidR="00D1461A">
        <w:rPr>
          <w:noProof/>
        </w:rPr>
        <w:t>27</w:t>
      </w:r>
      <w:r>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3: Tai-nung No. 17 cultivar</w:t>
      </w:r>
      <w:r>
        <w:rPr>
          <w:noProof/>
        </w:rPr>
        <w:tab/>
      </w:r>
      <w:r>
        <w:rPr>
          <w:noProof/>
        </w:rPr>
        <w:fldChar w:fldCharType="begin"/>
      </w:r>
      <w:r>
        <w:rPr>
          <w:noProof/>
        </w:rPr>
        <w:instrText xml:space="preserve"> PAGEREF _Toc10809853 \h </w:instrText>
      </w:r>
      <w:r>
        <w:rPr>
          <w:noProof/>
        </w:rPr>
      </w:r>
      <w:r>
        <w:rPr>
          <w:noProof/>
        </w:rPr>
        <w:fldChar w:fldCharType="separate"/>
      </w:r>
      <w:r w:rsidR="00D1461A">
        <w:rPr>
          <w:noProof/>
        </w:rPr>
        <w:t>28</w:t>
      </w:r>
      <w:r>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4: Pineapple field in Pingtung County</w:t>
      </w:r>
      <w:r>
        <w:rPr>
          <w:noProof/>
        </w:rPr>
        <w:tab/>
      </w:r>
      <w:r>
        <w:rPr>
          <w:noProof/>
        </w:rPr>
        <w:fldChar w:fldCharType="begin"/>
      </w:r>
      <w:r>
        <w:rPr>
          <w:noProof/>
        </w:rPr>
        <w:instrText xml:space="preserve"> PAGEREF _Toc10809854 \h </w:instrText>
      </w:r>
      <w:r>
        <w:rPr>
          <w:noProof/>
        </w:rPr>
      </w:r>
      <w:r>
        <w:rPr>
          <w:noProof/>
        </w:rPr>
        <w:fldChar w:fldCharType="separate"/>
      </w:r>
      <w:r w:rsidR="00D1461A">
        <w:rPr>
          <w:noProof/>
        </w:rPr>
        <w:t>30</w:t>
      </w:r>
      <w:r>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5: Plastic crate of pineapples with traceability information on label</w:t>
      </w:r>
      <w:r>
        <w:rPr>
          <w:noProof/>
        </w:rPr>
        <w:tab/>
      </w:r>
      <w:r>
        <w:rPr>
          <w:noProof/>
        </w:rPr>
        <w:fldChar w:fldCharType="begin"/>
      </w:r>
      <w:r>
        <w:rPr>
          <w:noProof/>
        </w:rPr>
        <w:instrText xml:space="preserve"> PAGEREF _Toc10809855 \h </w:instrText>
      </w:r>
      <w:r>
        <w:rPr>
          <w:noProof/>
        </w:rPr>
      </w:r>
      <w:r>
        <w:rPr>
          <w:noProof/>
        </w:rPr>
        <w:fldChar w:fldCharType="separate"/>
      </w:r>
      <w:r w:rsidR="00D1461A">
        <w:rPr>
          <w:noProof/>
        </w:rPr>
        <w:t>31</w:t>
      </w:r>
      <w:r>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6: Grading area in a sorting house in Pingtung County</w:t>
      </w:r>
      <w:r>
        <w:rPr>
          <w:noProof/>
        </w:rPr>
        <w:tab/>
      </w:r>
      <w:r>
        <w:rPr>
          <w:noProof/>
        </w:rPr>
        <w:fldChar w:fldCharType="begin"/>
      </w:r>
      <w:r>
        <w:rPr>
          <w:noProof/>
        </w:rPr>
        <w:instrText xml:space="preserve"> PAGEREF _Toc10809856 \h </w:instrText>
      </w:r>
      <w:r>
        <w:rPr>
          <w:noProof/>
        </w:rPr>
      </w:r>
      <w:r>
        <w:rPr>
          <w:noProof/>
        </w:rPr>
        <w:fldChar w:fldCharType="separate"/>
      </w:r>
      <w:r w:rsidR="00D1461A">
        <w:rPr>
          <w:noProof/>
        </w:rPr>
        <w:t>32</w:t>
      </w:r>
      <w:r>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7: 10 kg packed box of pineapples</w:t>
      </w:r>
      <w:r>
        <w:rPr>
          <w:noProof/>
        </w:rPr>
        <w:tab/>
      </w:r>
      <w:r>
        <w:rPr>
          <w:noProof/>
        </w:rPr>
        <w:fldChar w:fldCharType="begin"/>
      </w:r>
      <w:r>
        <w:rPr>
          <w:noProof/>
        </w:rPr>
        <w:instrText xml:space="preserve"> PAGEREF _Toc10809857 \h </w:instrText>
      </w:r>
      <w:r>
        <w:rPr>
          <w:noProof/>
        </w:rPr>
      </w:r>
      <w:r>
        <w:rPr>
          <w:noProof/>
        </w:rPr>
        <w:fldChar w:fldCharType="separate"/>
      </w:r>
      <w:r w:rsidR="00D1461A">
        <w:rPr>
          <w:noProof/>
        </w:rPr>
        <w:t>33</w:t>
      </w:r>
      <w:r>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8: Inspection area bench in a packhouse in Changhua County</w:t>
      </w:r>
      <w:r>
        <w:rPr>
          <w:noProof/>
        </w:rPr>
        <w:tab/>
      </w:r>
      <w:r>
        <w:rPr>
          <w:noProof/>
        </w:rPr>
        <w:fldChar w:fldCharType="begin"/>
      </w:r>
      <w:r>
        <w:rPr>
          <w:noProof/>
        </w:rPr>
        <w:instrText xml:space="preserve"> PAGEREF _Toc10809858 \h </w:instrText>
      </w:r>
      <w:r>
        <w:rPr>
          <w:noProof/>
        </w:rPr>
      </w:r>
      <w:r>
        <w:rPr>
          <w:noProof/>
        </w:rPr>
        <w:fldChar w:fldCharType="separate"/>
      </w:r>
      <w:r w:rsidR="00D1461A">
        <w:rPr>
          <w:noProof/>
        </w:rPr>
        <w:t>34</w:t>
      </w:r>
      <w:r>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9: Summary of farm and post-harvest steps for pineapples grown in Taiwan for export</w:t>
      </w:r>
      <w:r>
        <w:rPr>
          <w:noProof/>
        </w:rPr>
        <w:tab/>
      </w:r>
      <w:r>
        <w:rPr>
          <w:noProof/>
        </w:rPr>
        <w:fldChar w:fldCharType="begin"/>
      </w:r>
      <w:r>
        <w:rPr>
          <w:noProof/>
        </w:rPr>
        <w:instrText xml:space="preserve"> PAGEREF _Toc10809859 \h </w:instrText>
      </w:r>
      <w:r>
        <w:rPr>
          <w:noProof/>
        </w:rPr>
      </w:r>
      <w:r>
        <w:rPr>
          <w:noProof/>
        </w:rPr>
        <w:fldChar w:fldCharType="separate"/>
      </w:r>
      <w:r w:rsidR="00D1461A">
        <w:rPr>
          <w:noProof/>
        </w:rPr>
        <w:t>35</w:t>
      </w:r>
      <w:r>
        <w:rPr>
          <w:noProof/>
        </w:rPr>
        <w:fldChar w:fldCharType="end"/>
      </w:r>
    </w:p>
    <w:p w:rsidR="004344B9" w:rsidRDefault="004344B9" w:rsidP="004344B9">
      <w:pPr>
        <w:pStyle w:val="TableofFigures"/>
        <w:tabs>
          <w:tab w:val="right" w:leader="dot" w:pos="9060"/>
        </w:tabs>
        <w:ind w:left="822" w:hanging="822"/>
        <w:rPr>
          <w:rFonts w:eastAsiaTheme="minorEastAsia"/>
          <w:noProof/>
          <w:lang w:eastAsia="en-AU"/>
        </w:rPr>
      </w:pPr>
      <w:r>
        <w:rPr>
          <w:noProof/>
        </w:rPr>
        <w:t>Figure 10: Summary of assessment of quarantine pests of concern</w:t>
      </w:r>
      <w:r>
        <w:rPr>
          <w:noProof/>
        </w:rPr>
        <w:tab/>
      </w:r>
      <w:r>
        <w:rPr>
          <w:noProof/>
        </w:rPr>
        <w:fldChar w:fldCharType="begin"/>
      </w:r>
      <w:r>
        <w:rPr>
          <w:noProof/>
        </w:rPr>
        <w:instrText xml:space="preserve"> PAGEREF _Toc10809860 \h </w:instrText>
      </w:r>
      <w:r>
        <w:rPr>
          <w:noProof/>
        </w:rPr>
      </w:r>
      <w:r>
        <w:rPr>
          <w:noProof/>
        </w:rPr>
        <w:fldChar w:fldCharType="separate"/>
      </w:r>
      <w:r w:rsidR="00D1461A">
        <w:rPr>
          <w:noProof/>
        </w:rPr>
        <w:t>51</w:t>
      </w:r>
      <w:r>
        <w:rPr>
          <w:noProof/>
        </w:rPr>
        <w:fldChar w:fldCharType="end"/>
      </w:r>
    </w:p>
    <w:p w:rsidR="005F77E5" w:rsidRDefault="00F90962" w:rsidP="004A4968">
      <w:pPr>
        <w:pStyle w:val="TOCHeading"/>
        <w:ind w:left="822" w:hanging="822"/>
      </w:pPr>
      <w:r>
        <w:rPr>
          <w:rFonts w:ascii="Cambria" w:hAnsi="Cambria"/>
          <w:color w:val="auto"/>
          <w:sz w:val="22"/>
          <w:szCs w:val="24"/>
        </w:rPr>
        <w:fldChar w:fldCharType="end"/>
      </w:r>
      <w:r>
        <w:t>Tables</w:t>
      </w:r>
    </w:p>
    <w:p w:rsidR="004344B9" w:rsidRDefault="00F90962" w:rsidP="004344B9">
      <w:pPr>
        <w:pStyle w:val="TableofFigures"/>
        <w:tabs>
          <w:tab w:val="right" w:leader="dot" w:pos="9060"/>
        </w:tabs>
        <w:ind w:left="936" w:hanging="936"/>
        <w:rPr>
          <w:rFonts w:eastAsiaTheme="minorEastAsia"/>
          <w:noProof/>
          <w:lang w:eastAsia="en-AU"/>
        </w:rPr>
      </w:pPr>
      <w:r>
        <w:rPr>
          <w:bCs/>
          <w:szCs w:val="24"/>
        </w:rPr>
        <w:fldChar w:fldCharType="begin"/>
      </w:r>
      <w:r>
        <w:rPr>
          <w:bCs/>
        </w:rPr>
        <w:instrText xml:space="preserve"> TOC \c "Table" </w:instrText>
      </w:r>
      <w:r>
        <w:rPr>
          <w:bCs/>
          <w:szCs w:val="24"/>
        </w:rPr>
        <w:fldChar w:fldCharType="separate"/>
      </w:r>
      <w:r w:rsidR="004344B9">
        <w:rPr>
          <w:noProof/>
        </w:rPr>
        <w:t>Table 2.1: Nomenclature of likelihoods</w:t>
      </w:r>
      <w:r w:rsidR="004344B9">
        <w:rPr>
          <w:noProof/>
        </w:rPr>
        <w:tab/>
      </w:r>
      <w:r w:rsidR="004344B9">
        <w:rPr>
          <w:noProof/>
        </w:rPr>
        <w:fldChar w:fldCharType="begin"/>
      </w:r>
      <w:r w:rsidR="004344B9">
        <w:rPr>
          <w:noProof/>
        </w:rPr>
        <w:instrText xml:space="preserve"> PAGEREF _Toc10809823 \h </w:instrText>
      </w:r>
      <w:r w:rsidR="004344B9">
        <w:rPr>
          <w:noProof/>
        </w:rPr>
      </w:r>
      <w:r w:rsidR="004344B9">
        <w:rPr>
          <w:noProof/>
        </w:rPr>
        <w:fldChar w:fldCharType="separate"/>
      </w:r>
      <w:r w:rsidR="00D1461A">
        <w:rPr>
          <w:noProof/>
        </w:rPr>
        <w:t>18</w:t>
      </w:r>
      <w:r w:rsidR="004344B9">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2.2: Matrix of rules for combining likelihoods</w:t>
      </w:r>
      <w:r>
        <w:rPr>
          <w:noProof/>
        </w:rPr>
        <w:tab/>
      </w:r>
      <w:r>
        <w:rPr>
          <w:noProof/>
        </w:rPr>
        <w:fldChar w:fldCharType="begin"/>
      </w:r>
      <w:r>
        <w:rPr>
          <w:noProof/>
        </w:rPr>
        <w:instrText xml:space="preserve"> PAGEREF _Toc10809824 \h </w:instrText>
      </w:r>
      <w:r>
        <w:rPr>
          <w:noProof/>
        </w:rPr>
      </w:r>
      <w:r>
        <w:rPr>
          <w:noProof/>
        </w:rPr>
        <w:fldChar w:fldCharType="separate"/>
      </w:r>
      <w:r w:rsidR="00D1461A">
        <w:rPr>
          <w:noProof/>
        </w:rPr>
        <w:t>18</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2.3: Decision rules for determining the consequence impact score based on the magnitude of consequences at four geographic scales</w:t>
      </w:r>
      <w:r>
        <w:rPr>
          <w:noProof/>
        </w:rPr>
        <w:tab/>
      </w:r>
      <w:r>
        <w:rPr>
          <w:noProof/>
        </w:rPr>
        <w:fldChar w:fldCharType="begin"/>
      </w:r>
      <w:r>
        <w:rPr>
          <w:noProof/>
        </w:rPr>
        <w:instrText xml:space="preserve"> PAGEREF _Toc10809825 \h </w:instrText>
      </w:r>
      <w:r>
        <w:rPr>
          <w:noProof/>
        </w:rPr>
      </w:r>
      <w:r>
        <w:rPr>
          <w:noProof/>
        </w:rPr>
        <w:fldChar w:fldCharType="separate"/>
      </w:r>
      <w:r w:rsidR="00D1461A">
        <w:rPr>
          <w:noProof/>
        </w:rPr>
        <w:t>20</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2.4: Decision rules for determining the overall consequence rating for each pest</w:t>
      </w:r>
      <w:r>
        <w:rPr>
          <w:noProof/>
        </w:rPr>
        <w:tab/>
      </w:r>
      <w:r>
        <w:rPr>
          <w:noProof/>
        </w:rPr>
        <w:fldChar w:fldCharType="begin"/>
      </w:r>
      <w:r>
        <w:rPr>
          <w:noProof/>
        </w:rPr>
        <w:instrText xml:space="preserve"> PAGEREF _Toc10809826 \h </w:instrText>
      </w:r>
      <w:r>
        <w:rPr>
          <w:noProof/>
        </w:rPr>
      </w:r>
      <w:r>
        <w:rPr>
          <w:noProof/>
        </w:rPr>
        <w:fldChar w:fldCharType="separate"/>
      </w:r>
      <w:r w:rsidR="00D1461A">
        <w:rPr>
          <w:noProof/>
        </w:rPr>
        <w:t>21</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2.5: Risk estimation matrix</w:t>
      </w:r>
      <w:r>
        <w:rPr>
          <w:noProof/>
        </w:rPr>
        <w:tab/>
      </w:r>
      <w:r>
        <w:rPr>
          <w:noProof/>
        </w:rPr>
        <w:fldChar w:fldCharType="begin"/>
      </w:r>
      <w:r>
        <w:rPr>
          <w:noProof/>
        </w:rPr>
        <w:instrText xml:space="preserve"> PAGEREF _Toc10809827 \h </w:instrText>
      </w:r>
      <w:r>
        <w:rPr>
          <w:noProof/>
        </w:rPr>
      </w:r>
      <w:r>
        <w:rPr>
          <w:noProof/>
        </w:rPr>
        <w:fldChar w:fldCharType="separate"/>
      </w:r>
      <w:r w:rsidR="00D1461A">
        <w:rPr>
          <w:noProof/>
        </w:rPr>
        <w:t>22</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3.1: Pineapple cultivars grown in Taiwan and the respective characteristics of their fruit</w:t>
      </w:r>
      <w:r>
        <w:rPr>
          <w:noProof/>
        </w:rPr>
        <w:tab/>
      </w:r>
      <w:r>
        <w:rPr>
          <w:noProof/>
        </w:rPr>
        <w:fldChar w:fldCharType="begin"/>
      </w:r>
      <w:r>
        <w:rPr>
          <w:noProof/>
        </w:rPr>
        <w:instrText xml:space="preserve"> PAGEREF _Toc10809828 \h </w:instrText>
      </w:r>
      <w:r>
        <w:rPr>
          <w:noProof/>
        </w:rPr>
      </w:r>
      <w:r>
        <w:rPr>
          <w:noProof/>
        </w:rPr>
        <w:fldChar w:fldCharType="separate"/>
      </w:r>
      <w:r w:rsidR="00D1461A">
        <w:rPr>
          <w:noProof/>
        </w:rPr>
        <w:t>29</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3.2: Pineapple production by year in Taiwan</w:t>
      </w:r>
      <w:r>
        <w:rPr>
          <w:noProof/>
        </w:rPr>
        <w:tab/>
      </w:r>
      <w:r>
        <w:rPr>
          <w:noProof/>
        </w:rPr>
        <w:fldChar w:fldCharType="begin"/>
      </w:r>
      <w:r>
        <w:rPr>
          <w:noProof/>
        </w:rPr>
        <w:instrText xml:space="preserve"> PAGEREF _Toc10809829 \h </w:instrText>
      </w:r>
      <w:r>
        <w:rPr>
          <w:noProof/>
        </w:rPr>
      </w:r>
      <w:r>
        <w:rPr>
          <w:noProof/>
        </w:rPr>
        <w:fldChar w:fldCharType="separate"/>
      </w:r>
      <w:r w:rsidR="00D1461A">
        <w:rPr>
          <w:noProof/>
        </w:rPr>
        <w:t>36</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3.3: Taiwan pineapple export volumes by country and year</w:t>
      </w:r>
      <w:r>
        <w:rPr>
          <w:noProof/>
        </w:rPr>
        <w:tab/>
      </w:r>
      <w:r>
        <w:rPr>
          <w:noProof/>
        </w:rPr>
        <w:fldChar w:fldCharType="begin"/>
      </w:r>
      <w:r>
        <w:rPr>
          <w:noProof/>
        </w:rPr>
        <w:instrText xml:space="preserve"> PAGEREF _Toc10809830 \h </w:instrText>
      </w:r>
      <w:r>
        <w:rPr>
          <w:noProof/>
        </w:rPr>
      </w:r>
      <w:r>
        <w:rPr>
          <w:noProof/>
        </w:rPr>
        <w:fldChar w:fldCharType="separate"/>
      </w:r>
      <w:r w:rsidR="00D1461A">
        <w:rPr>
          <w:noProof/>
        </w:rPr>
        <w:t>37</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4.1: Quarantine pests associated with fresh decrowned pineapples from Taiwan</w:t>
      </w:r>
      <w:r>
        <w:rPr>
          <w:noProof/>
        </w:rPr>
        <w:tab/>
      </w:r>
      <w:r>
        <w:rPr>
          <w:noProof/>
        </w:rPr>
        <w:fldChar w:fldCharType="begin"/>
      </w:r>
      <w:r>
        <w:rPr>
          <w:noProof/>
        </w:rPr>
        <w:instrText xml:space="preserve"> PAGEREF _Toc10809831 \h </w:instrText>
      </w:r>
      <w:r>
        <w:rPr>
          <w:noProof/>
        </w:rPr>
      </w:r>
      <w:r>
        <w:rPr>
          <w:noProof/>
        </w:rPr>
        <w:fldChar w:fldCharType="separate"/>
      </w:r>
      <w:r w:rsidR="00D1461A">
        <w:rPr>
          <w:noProof/>
        </w:rPr>
        <w:t>38</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4.2: Regulated thrips associated with fresh decrowned pineapples from Taiwan</w:t>
      </w:r>
      <w:r>
        <w:rPr>
          <w:noProof/>
        </w:rPr>
        <w:tab/>
      </w:r>
      <w:r>
        <w:rPr>
          <w:noProof/>
        </w:rPr>
        <w:fldChar w:fldCharType="begin"/>
      </w:r>
      <w:r>
        <w:rPr>
          <w:noProof/>
        </w:rPr>
        <w:instrText xml:space="preserve"> PAGEREF _Toc10809832 \h </w:instrText>
      </w:r>
      <w:r>
        <w:rPr>
          <w:noProof/>
        </w:rPr>
      </w:r>
      <w:r>
        <w:rPr>
          <w:noProof/>
        </w:rPr>
        <w:fldChar w:fldCharType="separate"/>
      </w:r>
      <w:r w:rsidR="00D1461A">
        <w:rPr>
          <w:noProof/>
        </w:rPr>
        <w:t>39</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4.3: Regulated thrips species for decrowned pineapples from Taiwan</w:t>
      </w:r>
      <w:r>
        <w:rPr>
          <w:noProof/>
        </w:rPr>
        <w:tab/>
      </w:r>
      <w:r>
        <w:rPr>
          <w:noProof/>
        </w:rPr>
        <w:fldChar w:fldCharType="begin"/>
      </w:r>
      <w:r>
        <w:rPr>
          <w:noProof/>
        </w:rPr>
        <w:instrText xml:space="preserve"> PAGEREF _Toc10809833 \h </w:instrText>
      </w:r>
      <w:r>
        <w:rPr>
          <w:noProof/>
        </w:rPr>
      </w:r>
      <w:r>
        <w:rPr>
          <w:noProof/>
        </w:rPr>
        <w:fldChar w:fldCharType="separate"/>
      </w:r>
      <w:r w:rsidR="00D1461A">
        <w:rPr>
          <w:noProof/>
        </w:rPr>
        <w:t>47</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4.4: Risk estimates for emerging quarantine orthotospoviruses vectored by regulated thrips</w:t>
      </w:r>
      <w:r>
        <w:rPr>
          <w:noProof/>
        </w:rPr>
        <w:tab/>
      </w:r>
      <w:r>
        <w:rPr>
          <w:noProof/>
        </w:rPr>
        <w:fldChar w:fldCharType="begin"/>
      </w:r>
      <w:r>
        <w:rPr>
          <w:noProof/>
        </w:rPr>
        <w:instrText xml:space="preserve"> PAGEREF _Toc10809834 \h </w:instrText>
      </w:r>
      <w:r>
        <w:rPr>
          <w:noProof/>
        </w:rPr>
      </w:r>
      <w:r>
        <w:rPr>
          <w:noProof/>
        </w:rPr>
        <w:fldChar w:fldCharType="separate"/>
      </w:r>
      <w:r w:rsidR="00D1461A">
        <w:rPr>
          <w:noProof/>
        </w:rPr>
        <w:t>47</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4.5: Summary of unrestricted risk estimates for quarantine pests associated with decrowned pineapples from Taiwan</w:t>
      </w:r>
      <w:r>
        <w:rPr>
          <w:noProof/>
        </w:rPr>
        <w:tab/>
      </w:r>
      <w:r>
        <w:rPr>
          <w:noProof/>
        </w:rPr>
        <w:fldChar w:fldCharType="begin"/>
      </w:r>
      <w:r>
        <w:rPr>
          <w:noProof/>
        </w:rPr>
        <w:instrText xml:space="preserve"> PAGEREF _Toc10809835 \h </w:instrText>
      </w:r>
      <w:r>
        <w:rPr>
          <w:noProof/>
        </w:rPr>
      </w:r>
      <w:r>
        <w:rPr>
          <w:noProof/>
        </w:rPr>
        <w:fldChar w:fldCharType="separate"/>
      </w:r>
      <w:r w:rsidR="00D1461A">
        <w:rPr>
          <w:noProof/>
        </w:rPr>
        <w:t>49</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5.1: Risk management measure recommended for quarantine pests of decrowned pineapples from Taiwan</w:t>
      </w:r>
      <w:r>
        <w:rPr>
          <w:noProof/>
        </w:rPr>
        <w:tab/>
      </w:r>
      <w:r>
        <w:rPr>
          <w:noProof/>
        </w:rPr>
        <w:fldChar w:fldCharType="begin"/>
      </w:r>
      <w:r>
        <w:rPr>
          <w:noProof/>
        </w:rPr>
        <w:instrText xml:space="preserve"> PAGEREF _Toc10809836 \h </w:instrText>
      </w:r>
      <w:r>
        <w:rPr>
          <w:noProof/>
        </w:rPr>
      </w:r>
      <w:r>
        <w:rPr>
          <w:noProof/>
        </w:rPr>
        <w:fldChar w:fldCharType="separate"/>
      </w:r>
      <w:r w:rsidR="00D1461A">
        <w:rPr>
          <w:noProof/>
        </w:rPr>
        <w:t>52</w:t>
      </w:r>
      <w:r>
        <w:rPr>
          <w:noProof/>
        </w:rPr>
        <w:fldChar w:fldCharType="end"/>
      </w:r>
    </w:p>
    <w:p w:rsidR="004344B9" w:rsidRDefault="004344B9" w:rsidP="004344B9">
      <w:pPr>
        <w:pStyle w:val="TableofFigures"/>
        <w:tabs>
          <w:tab w:val="right" w:leader="dot" w:pos="9060"/>
        </w:tabs>
        <w:ind w:left="936" w:hanging="936"/>
        <w:rPr>
          <w:rFonts w:eastAsiaTheme="minorEastAsia"/>
          <w:noProof/>
          <w:lang w:eastAsia="en-AU"/>
        </w:rPr>
      </w:pPr>
      <w:r>
        <w:rPr>
          <w:noProof/>
        </w:rPr>
        <w:t>Table 5.2: Risk management measure recommended for regulated thrips associated with decrowned pineapples from Taiwan</w:t>
      </w:r>
      <w:r>
        <w:rPr>
          <w:noProof/>
        </w:rPr>
        <w:tab/>
      </w:r>
      <w:r>
        <w:rPr>
          <w:noProof/>
        </w:rPr>
        <w:fldChar w:fldCharType="begin"/>
      </w:r>
      <w:r>
        <w:rPr>
          <w:noProof/>
        </w:rPr>
        <w:instrText xml:space="preserve"> PAGEREF _Toc10809837 \h </w:instrText>
      </w:r>
      <w:r>
        <w:rPr>
          <w:noProof/>
        </w:rPr>
      </w:r>
      <w:r>
        <w:rPr>
          <w:noProof/>
        </w:rPr>
        <w:fldChar w:fldCharType="separate"/>
      </w:r>
      <w:r w:rsidR="00D1461A">
        <w:rPr>
          <w:noProof/>
        </w:rPr>
        <w:t>53</w:t>
      </w:r>
      <w:r>
        <w:rPr>
          <w:noProof/>
        </w:rPr>
        <w:fldChar w:fldCharType="end"/>
      </w:r>
    </w:p>
    <w:p w:rsidR="005F77E5" w:rsidRDefault="00F90962" w:rsidP="004A4968">
      <w:pPr>
        <w:pStyle w:val="TOCHeading"/>
        <w:ind w:left="936" w:hanging="936"/>
      </w:pPr>
      <w:r>
        <w:fldChar w:fldCharType="end"/>
      </w:r>
      <w:r>
        <w:t>Maps</w:t>
      </w:r>
    </w:p>
    <w:p w:rsidR="004344B9" w:rsidRDefault="00F90962">
      <w:pPr>
        <w:pStyle w:val="TableofFigures"/>
        <w:tabs>
          <w:tab w:val="right" w:leader="dot" w:pos="9060"/>
        </w:tabs>
        <w:rPr>
          <w:rFonts w:eastAsiaTheme="minorEastAsia"/>
          <w:noProof/>
          <w:lang w:eastAsia="en-AU"/>
        </w:rPr>
      </w:pPr>
      <w:r>
        <w:fldChar w:fldCharType="begin"/>
      </w:r>
      <w:r>
        <w:instrText xml:space="preserve"> TOC \c "Map" </w:instrText>
      </w:r>
      <w:r>
        <w:fldChar w:fldCharType="separate"/>
      </w:r>
      <w:r w:rsidR="004344B9" w:rsidRPr="004344B9">
        <w:rPr>
          <w:noProof/>
        </w:rPr>
        <w:t>Map 1: Map of Australia</w:t>
      </w:r>
      <w:r w:rsidR="004344B9">
        <w:rPr>
          <w:noProof/>
        </w:rPr>
        <w:tab/>
      </w:r>
      <w:r w:rsidR="004344B9">
        <w:rPr>
          <w:noProof/>
        </w:rPr>
        <w:fldChar w:fldCharType="begin"/>
      </w:r>
      <w:r w:rsidR="004344B9">
        <w:rPr>
          <w:noProof/>
        </w:rPr>
        <w:instrText xml:space="preserve"> PAGEREF _Toc10809724 \h </w:instrText>
      </w:r>
      <w:r w:rsidR="004344B9">
        <w:rPr>
          <w:noProof/>
        </w:rPr>
      </w:r>
      <w:r w:rsidR="004344B9">
        <w:rPr>
          <w:noProof/>
        </w:rPr>
        <w:fldChar w:fldCharType="separate"/>
      </w:r>
      <w:r w:rsidR="00D1461A">
        <w:rPr>
          <w:noProof/>
        </w:rPr>
        <w:t>v</w:t>
      </w:r>
      <w:r w:rsidR="004344B9">
        <w:rPr>
          <w:noProof/>
        </w:rPr>
        <w:fldChar w:fldCharType="end"/>
      </w:r>
    </w:p>
    <w:p w:rsidR="004344B9" w:rsidRDefault="004344B9">
      <w:pPr>
        <w:pStyle w:val="TableofFigures"/>
        <w:tabs>
          <w:tab w:val="right" w:leader="dot" w:pos="9060"/>
        </w:tabs>
        <w:rPr>
          <w:rFonts w:eastAsiaTheme="minorEastAsia"/>
          <w:noProof/>
          <w:lang w:eastAsia="en-AU"/>
        </w:rPr>
      </w:pPr>
      <w:r>
        <w:rPr>
          <w:noProof/>
        </w:rPr>
        <w:t>Map 2: A guide to Australia’s bio-climatic zones</w:t>
      </w:r>
      <w:r>
        <w:rPr>
          <w:noProof/>
        </w:rPr>
        <w:tab/>
      </w:r>
      <w:r>
        <w:rPr>
          <w:noProof/>
        </w:rPr>
        <w:fldChar w:fldCharType="begin"/>
      </w:r>
      <w:r>
        <w:rPr>
          <w:noProof/>
        </w:rPr>
        <w:instrText xml:space="preserve"> PAGEREF _Toc10809725 \h </w:instrText>
      </w:r>
      <w:r>
        <w:rPr>
          <w:noProof/>
        </w:rPr>
      </w:r>
      <w:r>
        <w:rPr>
          <w:noProof/>
        </w:rPr>
        <w:fldChar w:fldCharType="separate"/>
      </w:r>
      <w:r w:rsidR="00D1461A">
        <w:rPr>
          <w:noProof/>
        </w:rPr>
        <w:t>v</w:t>
      </w:r>
      <w:r>
        <w:rPr>
          <w:noProof/>
        </w:rPr>
        <w:fldChar w:fldCharType="end"/>
      </w:r>
    </w:p>
    <w:p w:rsidR="004344B9" w:rsidRDefault="004344B9">
      <w:pPr>
        <w:pStyle w:val="TableofFigures"/>
        <w:tabs>
          <w:tab w:val="right" w:leader="dot" w:pos="9060"/>
        </w:tabs>
        <w:rPr>
          <w:noProof/>
        </w:rPr>
        <w:sectPr w:rsidR="004344B9" w:rsidSect="004344B9">
          <w:headerReference w:type="even" r:id="rId24"/>
          <w:headerReference w:type="default" r:id="rId25"/>
          <w:headerReference w:type="first" r:id="rId26"/>
          <w:pgSz w:w="11906" w:h="16838"/>
          <w:pgMar w:top="1418" w:right="1418" w:bottom="1418" w:left="1418" w:header="567" w:footer="283" w:gutter="0"/>
          <w:pgNumType w:fmt="lowerRoman"/>
          <w:cols w:space="708"/>
          <w:titlePg/>
          <w:docGrid w:linePitch="360"/>
        </w:sectPr>
      </w:pPr>
      <w:r>
        <w:rPr>
          <w:noProof/>
        </w:rPr>
        <w:t>Map 3: Major pineapple production areas in Taiwan</w:t>
      </w:r>
      <w:r>
        <w:rPr>
          <w:noProof/>
        </w:rPr>
        <w:tab/>
      </w:r>
      <w:r>
        <w:rPr>
          <w:noProof/>
        </w:rPr>
        <w:fldChar w:fldCharType="begin"/>
      </w:r>
      <w:r>
        <w:rPr>
          <w:noProof/>
        </w:rPr>
        <w:instrText xml:space="preserve"> PAGEREF _Toc10809726 \h </w:instrText>
      </w:r>
      <w:r>
        <w:rPr>
          <w:noProof/>
        </w:rPr>
      </w:r>
      <w:r>
        <w:rPr>
          <w:noProof/>
        </w:rPr>
        <w:fldChar w:fldCharType="separate"/>
      </w:r>
      <w:r w:rsidR="00D1461A">
        <w:rPr>
          <w:noProof/>
        </w:rPr>
        <w:t>26</w:t>
      </w:r>
      <w:r>
        <w:rPr>
          <w:noProof/>
        </w:rPr>
        <w:fldChar w:fldCharType="end"/>
      </w:r>
    </w:p>
    <w:p w:rsidR="00F20564" w:rsidRPr="00F20564" w:rsidRDefault="00F90962" w:rsidP="002C270B">
      <w:r>
        <w:lastRenderedPageBreak/>
        <w:fldChar w:fldCharType="end"/>
      </w:r>
      <w:bookmarkStart w:id="1" w:name="_Toc467052101"/>
      <w:bookmarkStart w:id="2" w:name="_Toc10809724"/>
      <w:r w:rsidR="00F20564" w:rsidRPr="000D14B9">
        <w:rPr>
          <w:rFonts w:eastAsiaTheme="majorEastAsia" w:cstheme="majorBidi"/>
          <w:b/>
          <w:bCs/>
          <w:color w:val="595959" w:themeColor="text1" w:themeTint="A6"/>
          <w:sz w:val="20"/>
          <w:szCs w:val="18"/>
        </w:rPr>
        <w:t xml:space="preserve">Map </w:t>
      </w:r>
      <w:r w:rsidR="00F20564" w:rsidRPr="000D14B9">
        <w:rPr>
          <w:rFonts w:eastAsiaTheme="majorEastAsia" w:cstheme="majorBidi"/>
          <w:b/>
          <w:bCs/>
          <w:color w:val="595959" w:themeColor="text1" w:themeTint="A6"/>
          <w:sz w:val="20"/>
          <w:szCs w:val="18"/>
        </w:rPr>
        <w:fldChar w:fldCharType="begin"/>
      </w:r>
      <w:r w:rsidR="00F20564" w:rsidRPr="000D14B9">
        <w:rPr>
          <w:rFonts w:eastAsiaTheme="majorEastAsia" w:cstheme="majorBidi"/>
          <w:b/>
          <w:bCs/>
          <w:color w:val="595959" w:themeColor="text1" w:themeTint="A6"/>
          <w:sz w:val="20"/>
          <w:szCs w:val="18"/>
        </w:rPr>
        <w:instrText xml:space="preserve"> SEQ Map \* ARABIC </w:instrText>
      </w:r>
      <w:r w:rsidR="00F20564" w:rsidRPr="000D14B9">
        <w:rPr>
          <w:rFonts w:eastAsiaTheme="majorEastAsia" w:cstheme="majorBidi"/>
          <w:b/>
          <w:bCs/>
          <w:color w:val="595959" w:themeColor="text1" w:themeTint="A6"/>
          <w:sz w:val="20"/>
          <w:szCs w:val="18"/>
        </w:rPr>
        <w:fldChar w:fldCharType="separate"/>
      </w:r>
      <w:r w:rsidR="00D1461A">
        <w:rPr>
          <w:rFonts w:eastAsiaTheme="majorEastAsia" w:cstheme="majorBidi"/>
          <w:b/>
          <w:bCs/>
          <w:noProof/>
          <w:color w:val="595959" w:themeColor="text1" w:themeTint="A6"/>
          <w:sz w:val="20"/>
          <w:szCs w:val="18"/>
        </w:rPr>
        <w:t>1</w:t>
      </w:r>
      <w:r w:rsidR="00F20564" w:rsidRPr="000D14B9">
        <w:rPr>
          <w:rFonts w:eastAsiaTheme="majorEastAsia" w:cstheme="majorBidi"/>
          <w:b/>
          <w:bCs/>
          <w:color w:val="595959" w:themeColor="text1" w:themeTint="A6"/>
          <w:sz w:val="20"/>
          <w:szCs w:val="18"/>
        </w:rPr>
        <w:fldChar w:fldCharType="end"/>
      </w:r>
      <w:r w:rsidR="00477767" w:rsidRPr="000D14B9">
        <w:rPr>
          <w:rFonts w:eastAsiaTheme="majorEastAsia" w:cstheme="majorBidi"/>
          <w:b/>
          <w:bCs/>
          <w:color w:val="595959" w:themeColor="text1" w:themeTint="A6"/>
          <w:sz w:val="20"/>
          <w:szCs w:val="18"/>
        </w:rPr>
        <w:t>:</w:t>
      </w:r>
      <w:r w:rsidR="00F20564" w:rsidRPr="000D14B9">
        <w:rPr>
          <w:rFonts w:eastAsiaTheme="majorEastAsia" w:cstheme="majorBidi"/>
          <w:b/>
          <w:bCs/>
          <w:color w:val="595959" w:themeColor="text1" w:themeTint="A6"/>
          <w:sz w:val="20"/>
          <w:szCs w:val="18"/>
        </w:rPr>
        <w:t xml:space="preserve"> Map of Australia</w:t>
      </w:r>
      <w:bookmarkEnd w:id="1"/>
      <w:bookmarkEnd w:id="2"/>
    </w:p>
    <w:p w:rsidR="00F20564" w:rsidRDefault="00F20564" w:rsidP="00F20564">
      <w:r>
        <w:rPr>
          <w:noProof/>
          <w:lang w:eastAsia="en-AU"/>
        </w:rPr>
        <w:drawing>
          <wp:inline distT="0" distB="0" distL="0" distR="0" wp14:anchorId="5149F36F" wp14:editId="1D0CC018">
            <wp:extent cx="4089400" cy="3533140"/>
            <wp:effectExtent l="0" t="0" r="6350" b="0"/>
            <wp:docPr id="4" name="Picture 4" descr="The boundaries for the states and territories of Australia are highlighted and the capital cities for each state and territory is indicated. The six states and two territories are displayed in a different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 of Australia highlighting where the states and territories and capital cities are"/>
                    <pic:cNvPicPr>
                      <a:picLocks noChangeAspect="1" noChangeArrowheads="1"/>
                    </pic:cNvPicPr>
                  </pic:nvPicPr>
                  <pic:blipFill>
                    <a:blip r:embed="rId27" cstate="print"/>
                    <a:srcRect/>
                    <a:stretch>
                      <a:fillRect/>
                    </a:stretch>
                  </pic:blipFill>
                  <pic:spPr bwMode="auto">
                    <a:xfrm>
                      <a:off x="0" y="0"/>
                      <a:ext cx="4089400" cy="3533140"/>
                    </a:xfrm>
                    <a:prstGeom prst="rect">
                      <a:avLst/>
                    </a:prstGeom>
                    <a:noFill/>
                    <a:ln w="9525">
                      <a:noFill/>
                      <a:miter lim="800000"/>
                      <a:headEnd/>
                      <a:tailEnd/>
                    </a:ln>
                  </pic:spPr>
                </pic:pic>
              </a:graphicData>
            </a:graphic>
          </wp:inline>
        </w:drawing>
      </w:r>
    </w:p>
    <w:p w:rsidR="00F20564" w:rsidRDefault="00F20564" w:rsidP="00F20564">
      <w:pPr>
        <w:pStyle w:val="Caption"/>
      </w:pPr>
      <w:bookmarkStart w:id="3" w:name="_Toc384979273"/>
      <w:bookmarkStart w:id="4" w:name="_Toc384979288"/>
      <w:bookmarkStart w:id="5" w:name="_Toc450740182"/>
      <w:bookmarkStart w:id="6" w:name="_Toc467052102"/>
      <w:bookmarkStart w:id="7" w:name="_Toc10809725"/>
      <w:r w:rsidRPr="000D14B9">
        <w:t xml:space="preserve">Map </w:t>
      </w:r>
      <w:r w:rsidRPr="000D14B9">
        <w:rPr>
          <w:noProof/>
        </w:rPr>
        <w:fldChar w:fldCharType="begin"/>
      </w:r>
      <w:r w:rsidRPr="000D14B9">
        <w:rPr>
          <w:noProof/>
        </w:rPr>
        <w:instrText xml:space="preserve"> SEQ Map \* ARABIC </w:instrText>
      </w:r>
      <w:r w:rsidRPr="000D14B9">
        <w:rPr>
          <w:noProof/>
        </w:rPr>
        <w:fldChar w:fldCharType="separate"/>
      </w:r>
      <w:r w:rsidR="00D1461A">
        <w:rPr>
          <w:noProof/>
        </w:rPr>
        <w:t>2</w:t>
      </w:r>
      <w:r w:rsidRPr="000D14B9">
        <w:rPr>
          <w:noProof/>
        </w:rPr>
        <w:fldChar w:fldCharType="end"/>
      </w:r>
      <w:r w:rsidR="00477767" w:rsidRPr="000D14B9">
        <w:rPr>
          <w:noProof/>
        </w:rPr>
        <w:t>:</w:t>
      </w:r>
      <w:r w:rsidRPr="000D14B9">
        <w:t xml:space="preserve"> A guide to Australia’s bio-climatic zones</w:t>
      </w:r>
      <w:bookmarkEnd w:id="3"/>
      <w:bookmarkEnd w:id="4"/>
      <w:bookmarkEnd w:id="5"/>
      <w:bookmarkEnd w:id="6"/>
      <w:bookmarkEnd w:id="7"/>
    </w:p>
    <w:p w:rsidR="00F20564" w:rsidRDefault="00F20564" w:rsidP="00F20564">
      <w:pPr>
        <w:pStyle w:val="Caption"/>
      </w:pPr>
      <w:r>
        <w:rPr>
          <w:noProof/>
          <w:lang w:eastAsia="en-AU"/>
        </w:rPr>
        <w:drawing>
          <wp:inline distT="0" distB="0" distL="0" distR="0" wp14:anchorId="0D32193C" wp14:editId="55FED555">
            <wp:extent cx="5106035" cy="3649980"/>
            <wp:effectExtent l="0" t="0" r="0" b="7620"/>
            <wp:docPr id="5" name="Picture 5" descr="The different climate classes across Australia are highlighted.&#10;There are six climatic classes, these being:&#10;- Equatorial (far northern Queensland and Northern Territory)&#10;- Tropical (Coastal areas and northern parts of Western Australia, Northern Territory and Queensland)&#10;- Subtropical (eastern coast of Queenland and northern New South Wales)&#10;- Desert (central region of Australia spanning across Western Australia, South Australia, Northern Territory, Queensland and New South Wales)&#10;- Grassland (surrounding desert areas)&#10;- Temperate (eastern coast of New South Wales, most of Victoria, Tasmania, southern edge of South Australia and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 of Australia showing where the different climate classes are.&#10;There are six climatic classes, these being:&#10;- Equatorial&#10;- Tropical&#10;- Subtropical&#10;- Desert&#10;- Grassland&#10;- Temperate&#10;"/>
                    <pic:cNvPicPr>
                      <a:picLocks noChangeAspect="1" noChangeArrowheads="1"/>
                    </pic:cNvPicPr>
                  </pic:nvPicPr>
                  <pic:blipFill>
                    <a:blip r:embed="rId28" cstate="print"/>
                    <a:srcRect/>
                    <a:stretch>
                      <a:fillRect/>
                    </a:stretch>
                  </pic:blipFill>
                  <pic:spPr bwMode="auto">
                    <a:xfrm>
                      <a:off x="0" y="0"/>
                      <a:ext cx="5106035" cy="3649980"/>
                    </a:xfrm>
                    <a:prstGeom prst="rect">
                      <a:avLst/>
                    </a:prstGeom>
                    <a:noFill/>
                    <a:ln w="9525">
                      <a:noFill/>
                      <a:miter lim="800000"/>
                      <a:headEnd/>
                      <a:tailEnd/>
                    </a:ln>
                  </pic:spPr>
                </pic:pic>
              </a:graphicData>
            </a:graphic>
          </wp:inline>
        </w:drawing>
      </w:r>
      <w:bookmarkStart w:id="8" w:name="_Toc384979274"/>
      <w:bookmarkStart w:id="9" w:name="_Toc384979289"/>
    </w:p>
    <w:bookmarkEnd w:id="8"/>
    <w:bookmarkEnd w:id="9"/>
    <w:p w:rsidR="00140B32" w:rsidRDefault="00140B32" w:rsidP="006D7806">
      <w:pPr>
        <w:spacing w:after="0" w:line="240" w:lineRule="auto"/>
        <w:sectPr w:rsidR="00140B32" w:rsidSect="004344B9">
          <w:headerReference w:type="even" r:id="rId29"/>
          <w:headerReference w:type="default" r:id="rId30"/>
          <w:headerReference w:type="first" r:id="rId31"/>
          <w:pgSz w:w="11906" w:h="16838"/>
          <w:pgMar w:top="1418" w:right="1418" w:bottom="1418" w:left="1418" w:header="567" w:footer="283" w:gutter="0"/>
          <w:pgNumType w:fmt="lowerRoman"/>
          <w:cols w:space="708"/>
          <w:titlePg/>
          <w:docGrid w:linePitch="360"/>
        </w:sectPr>
      </w:pPr>
    </w:p>
    <w:p w:rsidR="005F77E5" w:rsidRDefault="00F90962" w:rsidP="00707829">
      <w:pPr>
        <w:pStyle w:val="Heading2"/>
        <w:numPr>
          <w:ilvl w:val="0"/>
          <w:numId w:val="0"/>
        </w:numPr>
      </w:pPr>
      <w:bookmarkStart w:id="10" w:name="_Toc10809873"/>
      <w:r>
        <w:lastRenderedPageBreak/>
        <w:t>Acronyms and abbreviations</w:t>
      </w:r>
      <w:bookmarkEnd w:id="10"/>
    </w:p>
    <w:tbl>
      <w:tblPr>
        <w:tblW w:w="5077" w:type="pct"/>
        <w:tblBorders>
          <w:top w:val="single" w:sz="4" w:space="0" w:color="auto"/>
          <w:bottom w:val="single" w:sz="4" w:space="0" w:color="auto"/>
        </w:tblBorders>
        <w:tblLook w:val="04A0" w:firstRow="1" w:lastRow="0" w:firstColumn="1" w:lastColumn="0" w:noHBand="0" w:noVBand="1"/>
      </w:tblPr>
      <w:tblGrid>
        <w:gridCol w:w="2459"/>
        <w:gridCol w:w="6751"/>
      </w:tblGrid>
      <w:tr w:rsidR="005F77E5">
        <w:trPr>
          <w:trHeight w:val="414"/>
          <w:tblHeader/>
        </w:trPr>
        <w:tc>
          <w:tcPr>
            <w:tcW w:w="1335" w:type="pct"/>
          </w:tcPr>
          <w:p w:rsidR="005F77E5" w:rsidRDefault="00F90962">
            <w:pPr>
              <w:pStyle w:val="TableHeading"/>
            </w:pPr>
            <w:r>
              <w:t>Term or abbreviation</w:t>
            </w:r>
          </w:p>
        </w:tc>
        <w:tc>
          <w:tcPr>
            <w:tcW w:w="3665" w:type="pct"/>
          </w:tcPr>
          <w:p w:rsidR="005F77E5" w:rsidRDefault="00F90962">
            <w:pPr>
              <w:pStyle w:val="TableHeading"/>
            </w:pPr>
            <w:r>
              <w:t>Definition</w:t>
            </w:r>
          </w:p>
        </w:tc>
      </w:tr>
      <w:tr w:rsidR="005F77E5">
        <w:trPr>
          <w:trHeight w:val="414"/>
        </w:trPr>
        <w:tc>
          <w:tcPr>
            <w:tcW w:w="1335" w:type="pct"/>
          </w:tcPr>
          <w:p w:rsidR="005F77E5" w:rsidRDefault="00F90962">
            <w:pPr>
              <w:pStyle w:val="TableText"/>
            </w:pPr>
            <w:r>
              <w:t>ACT</w:t>
            </w:r>
          </w:p>
        </w:tc>
        <w:tc>
          <w:tcPr>
            <w:tcW w:w="3665" w:type="pct"/>
          </w:tcPr>
          <w:p w:rsidR="005F77E5" w:rsidRDefault="00F90962">
            <w:pPr>
              <w:pStyle w:val="TableText"/>
            </w:pPr>
            <w:r>
              <w:t>Australian Capital Territory</w:t>
            </w:r>
          </w:p>
        </w:tc>
      </w:tr>
      <w:tr w:rsidR="005519CA">
        <w:trPr>
          <w:trHeight w:val="414"/>
        </w:trPr>
        <w:tc>
          <w:tcPr>
            <w:tcW w:w="1335" w:type="pct"/>
          </w:tcPr>
          <w:p w:rsidR="005519CA" w:rsidRDefault="005519CA">
            <w:pPr>
              <w:pStyle w:val="TableText"/>
            </w:pPr>
            <w:r>
              <w:t>AFA</w:t>
            </w:r>
          </w:p>
        </w:tc>
        <w:tc>
          <w:tcPr>
            <w:tcW w:w="3665" w:type="pct"/>
          </w:tcPr>
          <w:p w:rsidR="005519CA" w:rsidRDefault="005519CA" w:rsidP="000D14B9">
            <w:pPr>
              <w:pStyle w:val="TableText"/>
            </w:pPr>
            <w:r>
              <w:t xml:space="preserve">Agriculture and Food </w:t>
            </w:r>
            <w:r w:rsidR="006E739F" w:rsidRPr="000D14B9">
              <w:t>Agency</w:t>
            </w:r>
            <w:r w:rsidR="006E739F">
              <w:t xml:space="preserve"> </w:t>
            </w:r>
            <w:r>
              <w:t>(Taiwan)</w:t>
            </w:r>
          </w:p>
        </w:tc>
      </w:tr>
      <w:tr w:rsidR="005F77E5">
        <w:trPr>
          <w:trHeight w:val="414"/>
        </w:trPr>
        <w:tc>
          <w:tcPr>
            <w:tcW w:w="1335" w:type="pct"/>
          </w:tcPr>
          <w:p w:rsidR="005F77E5" w:rsidRDefault="00F90962">
            <w:pPr>
              <w:pStyle w:val="TableText"/>
            </w:pPr>
            <w:r>
              <w:t>ALOP</w:t>
            </w:r>
          </w:p>
        </w:tc>
        <w:tc>
          <w:tcPr>
            <w:tcW w:w="3665" w:type="pct"/>
          </w:tcPr>
          <w:p w:rsidR="005F77E5" w:rsidRDefault="00F90962">
            <w:pPr>
              <w:pStyle w:val="TableText"/>
            </w:pPr>
            <w:r>
              <w:t>Appropriate level of protection</w:t>
            </w:r>
          </w:p>
        </w:tc>
      </w:tr>
      <w:tr w:rsidR="005F77E5">
        <w:trPr>
          <w:trHeight w:val="414"/>
        </w:trPr>
        <w:tc>
          <w:tcPr>
            <w:tcW w:w="1335" w:type="pct"/>
          </w:tcPr>
          <w:p w:rsidR="005F77E5" w:rsidRDefault="00F90962">
            <w:pPr>
              <w:pStyle w:val="TableText"/>
            </w:pPr>
            <w:r>
              <w:t>BA</w:t>
            </w:r>
          </w:p>
        </w:tc>
        <w:tc>
          <w:tcPr>
            <w:tcW w:w="3665" w:type="pct"/>
          </w:tcPr>
          <w:p w:rsidR="005F77E5" w:rsidRDefault="00F90962">
            <w:pPr>
              <w:pStyle w:val="TableText"/>
            </w:pPr>
            <w:r>
              <w:t>Biosecurity Advice</w:t>
            </w:r>
          </w:p>
        </w:tc>
      </w:tr>
      <w:tr w:rsidR="001C1241">
        <w:trPr>
          <w:trHeight w:val="414"/>
        </w:trPr>
        <w:tc>
          <w:tcPr>
            <w:tcW w:w="1335" w:type="pct"/>
          </w:tcPr>
          <w:p w:rsidR="001C1241" w:rsidRDefault="001C1241">
            <w:pPr>
              <w:pStyle w:val="TableText"/>
            </w:pPr>
            <w:r>
              <w:t>BAPHIQ</w:t>
            </w:r>
          </w:p>
        </w:tc>
        <w:tc>
          <w:tcPr>
            <w:tcW w:w="3665" w:type="pct"/>
          </w:tcPr>
          <w:p w:rsidR="001C1241" w:rsidRDefault="001C1241">
            <w:pPr>
              <w:pStyle w:val="TableText"/>
            </w:pPr>
            <w:r>
              <w:t>Bureau of Animal and Plant Health Inspection and Quarantine (Taiwan)</w:t>
            </w:r>
          </w:p>
        </w:tc>
      </w:tr>
      <w:tr w:rsidR="0021466D">
        <w:trPr>
          <w:trHeight w:val="414"/>
        </w:trPr>
        <w:tc>
          <w:tcPr>
            <w:tcW w:w="1335" w:type="pct"/>
          </w:tcPr>
          <w:p w:rsidR="0021466D" w:rsidRDefault="0021466D">
            <w:pPr>
              <w:pStyle w:val="TableText"/>
            </w:pPr>
            <w:r>
              <w:t>BICON</w:t>
            </w:r>
          </w:p>
        </w:tc>
        <w:tc>
          <w:tcPr>
            <w:tcW w:w="3665" w:type="pct"/>
          </w:tcPr>
          <w:p w:rsidR="0021466D" w:rsidRDefault="0021466D">
            <w:pPr>
              <w:pStyle w:val="TableText"/>
            </w:pPr>
            <w:r>
              <w:t>Australia’s Biosecurity Import Condition</w:t>
            </w:r>
            <w:r w:rsidR="00B41EEC">
              <w:t>s</w:t>
            </w:r>
            <w:r>
              <w:t xml:space="preserve"> System</w:t>
            </w:r>
          </w:p>
        </w:tc>
      </w:tr>
      <w:tr w:rsidR="00B963F4">
        <w:trPr>
          <w:trHeight w:val="414"/>
        </w:trPr>
        <w:tc>
          <w:tcPr>
            <w:tcW w:w="1335" w:type="pct"/>
          </w:tcPr>
          <w:p w:rsidR="00B963F4" w:rsidRDefault="00B963F4">
            <w:pPr>
              <w:pStyle w:val="TableText"/>
            </w:pPr>
            <w:r>
              <w:t>BIRA</w:t>
            </w:r>
          </w:p>
        </w:tc>
        <w:tc>
          <w:tcPr>
            <w:tcW w:w="3665" w:type="pct"/>
          </w:tcPr>
          <w:p w:rsidR="00B963F4" w:rsidRDefault="00B963F4">
            <w:pPr>
              <w:pStyle w:val="TableText"/>
            </w:pPr>
            <w:r>
              <w:t>Biosecurity Import Risk Analysis</w:t>
            </w:r>
          </w:p>
        </w:tc>
      </w:tr>
      <w:tr w:rsidR="005F77E5">
        <w:trPr>
          <w:trHeight w:val="414"/>
        </w:trPr>
        <w:tc>
          <w:tcPr>
            <w:tcW w:w="1335" w:type="pct"/>
          </w:tcPr>
          <w:p w:rsidR="005F77E5" w:rsidRDefault="00F90962">
            <w:pPr>
              <w:pStyle w:val="TableText"/>
            </w:pPr>
            <w:r>
              <w:t>CSIRO</w:t>
            </w:r>
          </w:p>
        </w:tc>
        <w:tc>
          <w:tcPr>
            <w:tcW w:w="3665" w:type="pct"/>
          </w:tcPr>
          <w:p w:rsidR="005F77E5" w:rsidRDefault="00F90962">
            <w:pPr>
              <w:pStyle w:val="TableText"/>
            </w:pPr>
            <w:r>
              <w:t>Commonwealth Scientific and Industrial Research Organisation</w:t>
            </w:r>
          </w:p>
        </w:tc>
      </w:tr>
      <w:tr w:rsidR="005F77E5">
        <w:trPr>
          <w:trHeight w:val="414"/>
        </w:trPr>
        <w:tc>
          <w:tcPr>
            <w:tcW w:w="1335" w:type="pct"/>
          </w:tcPr>
          <w:p w:rsidR="005F77E5" w:rsidRDefault="00F90962">
            <w:pPr>
              <w:pStyle w:val="TableText"/>
            </w:pPr>
            <w:r>
              <w:t>EP</w:t>
            </w:r>
          </w:p>
        </w:tc>
        <w:tc>
          <w:tcPr>
            <w:tcW w:w="3665" w:type="pct"/>
          </w:tcPr>
          <w:p w:rsidR="005F77E5" w:rsidRDefault="00F90962">
            <w:pPr>
              <w:pStyle w:val="TableText"/>
            </w:pPr>
            <w:r>
              <w:t>Existing policy</w:t>
            </w:r>
          </w:p>
        </w:tc>
      </w:tr>
      <w:tr w:rsidR="005F77E5">
        <w:trPr>
          <w:trHeight w:val="414"/>
        </w:trPr>
        <w:tc>
          <w:tcPr>
            <w:tcW w:w="1335" w:type="pct"/>
          </w:tcPr>
          <w:p w:rsidR="005F77E5" w:rsidRDefault="00F90962">
            <w:pPr>
              <w:pStyle w:val="TableText"/>
            </w:pPr>
            <w:r>
              <w:t>FAO</w:t>
            </w:r>
          </w:p>
        </w:tc>
        <w:tc>
          <w:tcPr>
            <w:tcW w:w="3665" w:type="pct"/>
          </w:tcPr>
          <w:p w:rsidR="005F77E5" w:rsidRDefault="00F90962">
            <w:pPr>
              <w:pStyle w:val="TableText"/>
            </w:pPr>
            <w:r>
              <w:t>Food and Agriculture Organization of the United Nations</w:t>
            </w:r>
          </w:p>
        </w:tc>
      </w:tr>
      <w:tr w:rsidR="00CD21E7">
        <w:trPr>
          <w:trHeight w:val="414"/>
        </w:trPr>
        <w:tc>
          <w:tcPr>
            <w:tcW w:w="1335" w:type="pct"/>
          </w:tcPr>
          <w:p w:rsidR="00CD21E7" w:rsidRPr="000D14B9" w:rsidRDefault="00CD21E7">
            <w:pPr>
              <w:pStyle w:val="TableText"/>
            </w:pPr>
            <w:r w:rsidRPr="000D14B9">
              <w:t>FSANZ</w:t>
            </w:r>
          </w:p>
        </w:tc>
        <w:tc>
          <w:tcPr>
            <w:tcW w:w="3665" w:type="pct"/>
          </w:tcPr>
          <w:p w:rsidR="00CD21E7" w:rsidRPr="000D14B9" w:rsidRDefault="00CD21E7" w:rsidP="00CD21E7">
            <w:pPr>
              <w:pStyle w:val="TableText"/>
            </w:pPr>
            <w:r w:rsidRPr="000D14B9">
              <w:t>Food Standards Australia New Zealand</w:t>
            </w:r>
          </w:p>
        </w:tc>
      </w:tr>
      <w:tr w:rsidR="005F77E5">
        <w:trPr>
          <w:trHeight w:val="414"/>
        </w:trPr>
        <w:tc>
          <w:tcPr>
            <w:tcW w:w="1335" w:type="pct"/>
          </w:tcPr>
          <w:p w:rsidR="005F77E5" w:rsidRDefault="00F90962">
            <w:pPr>
              <w:pStyle w:val="TableText"/>
            </w:pPr>
            <w:r>
              <w:t>IPPC</w:t>
            </w:r>
          </w:p>
        </w:tc>
        <w:tc>
          <w:tcPr>
            <w:tcW w:w="3665" w:type="pct"/>
          </w:tcPr>
          <w:p w:rsidR="005F77E5" w:rsidRDefault="00F90962">
            <w:pPr>
              <w:pStyle w:val="TableText"/>
            </w:pPr>
            <w:r>
              <w:t>International Plant Protection Convention</w:t>
            </w:r>
          </w:p>
        </w:tc>
      </w:tr>
      <w:tr w:rsidR="005F77E5">
        <w:trPr>
          <w:trHeight w:val="414"/>
        </w:trPr>
        <w:tc>
          <w:tcPr>
            <w:tcW w:w="1335" w:type="pct"/>
          </w:tcPr>
          <w:p w:rsidR="005F77E5" w:rsidRDefault="00F90962">
            <w:pPr>
              <w:pStyle w:val="TableText"/>
            </w:pPr>
            <w:r>
              <w:t>ISPM</w:t>
            </w:r>
          </w:p>
        </w:tc>
        <w:tc>
          <w:tcPr>
            <w:tcW w:w="3665" w:type="pct"/>
          </w:tcPr>
          <w:p w:rsidR="005F77E5" w:rsidRDefault="00F90962">
            <w:pPr>
              <w:pStyle w:val="TableText"/>
            </w:pPr>
            <w:r>
              <w:t>International Standard for Phytosanitary Measures</w:t>
            </w:r>
          </w:p>
        </w:tc>
      </w:tr>
      <w:tr w:rsidR="005F77E5">
        <w:trPr>
          <w:trHeight w:val="414"/>
        </w:trPr>
        <w:tc>
          <w:tcPr>
            <w:tcW w:w="1335" w:type="pct"/>
          </w:tcPr>
          <w:p w:rsidR="005F77E5" w:rsidRDefault="00F90962">
            <w:pPr>
              <w:pStyle w:val="TableText"/>
            </w:pPr>
            <w:r>
              <w:t>NSW</w:t>
            </w:r>
          </w:p>
        </w:tc>
        <w:tc>
          <w:tcPr>
            <w:tcW w:w="3665" w:type="pct"/>
          </w:tcPr>
          <w:p w:rsidR="005F77E5" w:rsidRDefault="00F90962">
            <w:pPr>
              <w:pStyle w:val="TableText"/>
            </w:pPr>
            <w:r>
              <w:t>New South Wales</w:t>
            </w:r>
          </w:p>
        </w:tc>
      </w:tr>
      <w:tr w:rsidR="005F77E5">
        <w:trPr>
          <w:trHeight w:val="414"/>
        </w:trPr>
        <w:tc>
          <w:tcPr>
            <w:tcW w:w="1335" w:type="pct"/>
          </w:tcPr>
          <w:p w:rsidR="005F77E5" w:rsidRDefault="00F90962">
            <w:pPr>
              <w:pStyle w:val="TableText"/>
            </w:pPr>
            <w:r>
              <w:t>NT</w:t>
            </w:r>
          </w:p>
        </w:tc>
        <w:tc>
          <w:tcPr>
            <w:tcW w:w="3665" w:type="pct"/>
          </w:tcPr>
          <w:p w:rsidR="005F77E5" w:rsidRDefault="00F90962">
            <w:pPr>
              <w:pStyle w:val="TableText"/>
            </w:pPr>
            <w:r>
              <w:t>Northern Territory</w:t>
            </w:r>
          </w:p>
        </w:tc>
      </w:tr>
      <w:tr w:rsidR="00281EC6">
        <w:trPr>
          <w:trHeight w:val="414"/>
        </w:trPr>
        <w:tc>
          <w:tcPr>
            <w:tcW w:w="1335" w:type="pct"/>
          </w:tcPr>
          <w:p w:rsidR="00281EC6" w:rsidRPr="000D14B9" w:rsidRDefault="00281EC6">
            <w:pPr>
              <w:pStyle w:val="TableText"/>
            </w:pPr>
            <w:r w:rsidRPr="000D14B9">
              <w:t>PC</w:t>
            </w:r>
          </w:p>
        </w:tc>
        <w:tc>
          <w:tcPr>
            <w:tcW w:w="3665" w:type="pct"/>
          </w:tcPr>
          <w:p w:rsidR="00281EC6" w:rsidRPr="000D14B9" w:rsidRDefault="00281EC6">
            <w:pPr>
              <w:pStyle w:val="TableText"/>
            </w:pPr>
            <w:r w:rsidRPr="000D14B9">
              <w:t>Phytosanitary Certificate</w:t>
            </w:r>
          </w:p>
        </w:tc>
      </w:tr>
      <w:tr w:rsidR="005F77E5">
        <w:trPr>
          <w:trHeight w:val="414"/>
        </w:trPr>
        <w:tc>
          <w:tcPr>
            <w:tcW w:w="1335" w:type="pct"/>
          </w:tcPr>
          <w:p w:rsidR="005F77E5" w:rsidRDefault="00F90962">
            <w:pPr>
              <w:pStyle w:val="TableText"/>
            </w:pPr>
            <w:r>
              <w:t>PRA</w:t>
            </w:r>
          </w:p>
        </w:tc>
        <w:tc>
          <w:tcPr>
            <w:tcW w:w="3665" w:type="pct"/>
          </w:tcPr>
          <w:p w:rsidR="005F77E5" w:rsidRDefault="00F90962" w:rsidP="00B963F4">
            <w:pPr>
              <w:pStyle w:val="TableText"/>
            </w:pPr>
            <w:r>
              <w:t xml:space="preserve">Pest risk </w:t>
            </w:r>
            <w:r w:rsidR="001122F3">
              <w:t>analysis</w:t>
            </w:r>
          </w:p>
        </w:tc>
      </w:tr>
      <w:tr w:rsidR="005F77E5">
        <w:trPr>
          <w:trHeight w:val="414"/>
        </w:trPr>
        <w:tc>
          <w:tcPr>
            <w:tcW w:w="1335" w:type="pct"/>
          </w:tcPr>
          <w:p w:rsidR="005F77E5" w:rsidRDefault="00F90962">
            <w:pPr>
              <w:pStyle w:val="TableText"/>
            </w:pPr>
            <w:r>
              <w:t>Qld</w:t>
            </w:r>
          </w:p>
        </w:tc>
        <w:tc>
          <w:tcPr>
            <w:tcW w:w="3665" w:type="pct"/>
          </w:tcPr>
          <w:p w:rsidR="005F77E5" w:rsidRDefault="00F90962">
            <w:pPr>
              <w:pStyle w:val="TableText"/>
            </w:pPr>
            <w:r>
              <w:t>Queensland</w:t>
            </w:r>
          </w:p>
        </w:tc>
      </w:tr>
      <w:tr w:rsidR="005F77E5">
        <w:trPr>
          <w:trHeight w:val="414"/>
        </w:trPr>
        <w:tc>
          <w:tcPr>
            <w:tcW w:w="1335" w:type="pct"/>
          </w:tcPr>
          <w:p w:rsidR="005F77E5" w:rsidRDefault="00F90962">
            <w:pPr>
              <w:pStyle w:val="TableText"/>
            </w:pPr>
            <w:r>
              <w:t>SA</w:t>
            </w:r>
          </w:p>
        </w:tc>
        <w:tc>
          <w:tcPr>
            <w:tcW w:w="3665" w:type="pct"/>
          </w:tcPr>
          <w:p w:rsidR="005F77E5" w:rsidRDefault="00F90962">
            <w:pPr>
              <w:pStyle w:val="TableText"/>
            </w:pPr>
            <w:r>
              <w:t>South Australia</w:t>
            </w:r>
          </w:p>
        </w:tc>
      </w:tr>
      <w:tr w:rsidR="005F77E5">
        <w:trPr>
          <w:trHeight w:val="414"/>
        </w:trPr>
        <w:tc>
          <w:tcPr>
            <w:tcW w:w="1335" w:type="pct"/>
          </w:tcPr>
          <w:p w:rsidR="005F77E5" w:rsidRDefault="00F90962">
            <w:pPr>
              <w:pStyle w:val="TableText"/>
            </w:pPr>
            <w:r>
              <w:t>SPS</w:t>
            </w:r>
            <w:r w:rsidR="00B963F4">
              <w:t xml:space="preserve"> Agreement</w:t>
            </w:r>
          </w:p>
        </w:tc>
        <w:tc>
          <w:tcPr>
            <w:tcW w:w="3665" w:type="pct"/>
          </w:tcPr>
          <w:p w:rsidR="005F77E5" w:rsidRDefault="00B963F4">
            <w:pPr>
              <w:pStyle w:val="TableText"/>
            </w:pPr>
            <w:r>
              <w:t xml:space="preserve">WTO agreement on the Application of </w:t>
            </w:r>
            <w:r w:rsidR="00F90962">
              <w:t>Sanitary and Phytosanitary</w:t>
            </w:r>
            <w:r>
              <w:t xml:space="preserve"> Measures</w:t>
            </w:r>
          </w:p>
        </w:tc>
      </w:tr>
      <w:tr w:rsidR="005519CA">
        <w:trPr>
          <w:trHeight w:val="414"/>
        </w:trPr>
        <w:tc>
          <w:tcPr>
            <w:tcW w:w="1335" w:type="pct"/>
          </w:tcPr>
          <w:p w:rsidR="005519CA" w:rsidRDefault="005519CA">
            <w:pPr>
              <w:pStyle w:val="TableText"/>
            </w:pPr>
            <w:r>
              <w:t>TARI</w:t>
            </w:r>
          </w:p>
        </w:tc>
        <w:tc>
          <w:tcPr>
            <w:tcW w:w="3665" w:type="pct"/>
          </w:tcPr>
          <w:p w:rsidR="005519CA" w:rsidRDefault="005519CA">
            <w:pPr>
              <w:pStyle w:val="TableText"/>
            </w:pPr>
            <w:r>
              <w:t>Taiwan Agricultural Research Institute</w:t>
            </w:r>
          </w:p>
        </w:tc>
      </w:tr>
      <w:tr w:rsidR="005F77E5">
        <w:trPr>
          <w:trHeight w:val="414"/>
        </w:trPr>
        <w:tc>
          <w:tcPr>
            <w:tcW w:w="1335" w:type="pct"/>
          </w:tcPr>
          <w:p w:rsidR="005F77E5" w:rsidRDefault="00F90962">
            <w:pPr>
              <w:pStyle w:val="TableText"/>
            </w:pPr>
            <w:r>
              <w:t>Tas.</w:t>
            </w:r>
          </w:p>
        </w:tc>
        <w:tc>
          <w:tcPr>
            <w:tcW w:w="3665" w:type="pct"/>
          </w:tcPr>
          <w:p w:rsidR="005F77E5" w:rsidRDefault="00F90962">
            <w:pPr>
              <w:pStyle w:val="TableText"/>
            </w:pPr>
            <w:r>
              <w:t>Tasmania</w:t>
            </w:r>
          </w:p>
        </w:tc>
      </w:tr>
      <w:tr w:rsidR="00975FED">
        <w:trPr>
          <w:trHeight w:val="414"/>
        </w:trPr>
        <w:tc>
          <w:tcPr>
            <w:tcW w:w="1335" w:type="pct"/>
          </w:tcPr>
          <w:p w:rsidR="00975FED" w:rsidRDefault="004178EC" w:rsidP="006A6A01">
            <w:pPr>
              <w:pStyle w:val="TableText"/>
            </w:pPr>
            <w:r>
              <w:t>t</w:t>
            </w:r>
            <w:r w:rsidR="00975FED" w:rsidRPr="00A11F8D">
              <w:t xml:space="preserve">he </w:t>
            </w:r>
            <w:r w:rsidR="006A6A01">
              <w:t>d</w:t>
            </w:r>
            <w:r w:rsidR="00975FED" w:rsidRPr="00A11F8D">
              <w:t>epartment</w:t>
            </w:r>
          </w:p>
        </w:tc>
        <w:tc>
          <w:tcPr>
            <w:tcW w:w="3665" w:type="pct"/>
          </w:tcPr>
          <w:p w:rsidR="00975FED" w:rsidRDefault="006A6A01" w:rsidP="006A6A01">
            <w:pPr>
              <w:pStyle w:val="TableText"/>
            </w:pPr>
            <w:r>
              <w:t>The Department of Agriculture</w:t>
            </w:r>
          </w:p>
        </w:tc>
      </w:tr>
      <w:tr w:rsidR="005F77E5">
        <w:trPr>
          <w:trHeight w:val="414"/>
        </w:trPr>
        <w:tc>
          <w:tcPr>
            <w:tcW w:w="1335" w:type="pct"/>
          </w:tcPr>
          <w:p w:rsidR="005F77E5" w:rsidRDefault="00F90962">
            <w:pPr>
              <w:pStyle w:val="TableText"/>
            </w:pPr>
            <w:r>
              <w:t>Vic.</w:t>
            </w:r>
          </w:p>
        </w:tc>
        <w:tc>
          <w:tcPr>
            <w:tcW w:w="3665" w:type="pct"/>
          </w:tcPr>
          <w:p w:rsidR="005F77E5" w:rsidRDefault="00F90962">
            <w:pPr>
              <w:pStyle w:val="TableText"/>
            </w:pPr>
            <w:r>
              <w:t>Victoria</w:t>
            </w:r>
          </w:p>
        </w:tc>
      </w:tr>
      <w:tr w:rsidR="005F77E5">
        <w:trPr>
          <w:trHeight w:val="414"/>
        </w:trPr>
        <w:tc>
          <w:tcPr>
            <w:tcW w:w="1335" w:type="pct"/>
          </w:tcPr>
          <w:p w:rsidR="005F77E5" w:rsidRDefault="00F90962">
            <w:pPr>
              <w:pStyle w:val="TableText"/>
            </w:pPr>
            <w:r>
              <w:t>WA</w:t>
            </w:r>
          </w:p>
        </w:tc>
        <w:tc>
          <w:tcPr>
            <w:tcW w:w="3665" w:type="pct"/>
          </w:tcPr>
          <w:p w:rsidR="005F77E5" w:rsidRDefault="00F90962">
            <w:pPr>
              <w:pStyle w:val="TableText"/>
            </w:pPr>
            <w:r>
              <w:t>Western Australia</w:t>
            </w:r>
          </w:p>
        </w:tc>
      </w:tr>
      <w:tr w:rsidR="005F77E5">
        <w:trPr>
          <w:trHeight w:val="414"/>
        </w:trPr>
        <w:tc>
          <w:tcPr>
            <w:tcW w:w="1335" w:type="pct"/>
          </w:tcPr>
          <w:p w:rsidR="005F77E5" w:rsidRDefault="00F90962">
            <w:pPr>
              <w:pStyle w:val="TableText"/>
            </w:pPr>
            <w:r>
              <w:t>WTO</w:t>
            </w:r>
          </w:p>
        </w:tc>
        <w:tc>
          <w:tcPr>
            <w:tcW w:w="3665" w:type="pct"/>
          </w:tcPr>
          <w:p w:rsidR="005F77E5" w:rsidRDefault="00F90962">
            <w:pPr>
              <w:pStyle w:val="TableText"/>
            </w:pPr>
            <w:r>
              <w:t>World Trade Organization</w:t>
            </w:r>
          </w:p>
        </w:tc>
      </w:tr>
    </w:tbl>
    <w:p w:rsidR="001502E3" w:rsidRPr="001502E3" w:rsidRDefault="001502E3" w:rsidP="001502E3">
      <w:pPr>
        <w:sectPr w:rsidR="001502E3" w:rsidRPr="001502E3" w:rsidSect="00F720C9">
          <w:headerReference w:type="even" r:id="rId32"/>
          <w:headerReference w:type="default" r:id="rId33"/>
          <w:headerReference w:type="first" r:id="rId34"/>
          <w:pgSz w:w="11906" w:h="16838"/>
          <w:pgMar w:top="1418" w:right="1418" w:bottom="1418" w:left="1418" w:header="567" w:footer="283" w:gutter="0"/>
          <w:pgNumType w:fmt="lowerRoman"/>
          <w:cols w:space="708"/>
          <w:docGrid w:linePitch="360"/>
        </w:sectPr>
      </w:pPr>
    </w:p>
    <w:p w:rsidR="00320E18" w:rsidRPr="0088401B" w:rsidRDefault="00320E18" w:rsidP="00320E18">
      <w:pPr>
        <w:pStyle w:val="Heading2"/>
        <w:numPr>
          <w:ilvl w:val="0"/>
          <w:numId w:val="0"/>
        </w:numPr>
      </w:pPr>
      <w:bookmarkStart w:id="11" w:name="_Toc10809874"/>
      <w:r w:rsidRPr="0088401B">
        <w:lastRenderedPageBreak/>
        <w:t>Summary</w:t>
      </w:r>
      <w:bookmarkEnd w:id="11"/>
    </w:p>
    <w:p w:rsidR="00320E18" w:rsidRPr="00C03D1B" w:rsidRDefault="00B5137A" w:rsidP="00B5137A">
      <w:r w:rsidRPr="00C03D1B">
        <w:t>This risk analysis report considers the biosecurity risks for Australia associated with the importation of commercially</w:t>
      </w:r>
      <w:r w:rsidR="00CD21E7" w:rsidRPr="00C03D1B">
        <w:t xml:space="preserve"> produced</w:t>
      </w:r>
      <w:r w:rsidRPr="00C03D1B">
        <w:t xml:space="preserve"> fresh decrowned pineapples for human consumption from Taiwan.</w:t>
      </w:r>
    </w:p>
    <w:p w:rsidR="00320E18" w:rsidRPr="0088401B" w:rsidRDefault="00B5137A" w:rsidP="00320E18">
      <w:r w:rsidRPr="00C03D1B">
        <w:t xml:space="preserve">Currently, the </w:t>
      </w:r>
      <w:r w:rsidR="00320E18" w:rsidRPr="00C03D1B">
        <w:t xml:space="preserve">importation of fresh pineapple fruit </w:t>
      </w:r>
      <w:r w:rsidRPr="00C03D1B">
        <w:t xml:space="preserve">for human consumption is permitted into Australia only </w:t>
      </w:r>
      <w:r w:rsidR="00320E18" w:rsidRPr="00C03D1B">
        <w:t xml:space="preserve">from Malaysia, </w:t>
      </w:r>
      <w:r w:rsidR="004848F7" w:rsidRPr="00C03D1B">
        <w:t xml:space="preserve">the </w:t>
      </w:r>
      <w:r w:rsidR="00320E18" w:rsidRPr="00C03D1B">
        <w:t xml:space="preserve">Philippines, Thailand, Sri Lanka and </w:t>
      </w:r>
      <w:r w:rsidR="004848F7" w:rsidRPr="00C03D1B">
        <w:t xml:space="preserve">the </w:t>
      </w:r>
      <w:r w:rsidR="00C03D1B" w:rsidRPr="00C03D1B">
        <w:t>Solomon Islands</w:t>
      </w:r>
      <w:r w:rsidR="004848F7" w:rsidRPr="00C03D1B">
        <w:t>,</w:t>
      </w:r>
      <w:r w:rsidR="00320E18" w:rsidRPr="00C03D1B">
        <w:t xml:space="preserve"> provided </w:t>
      </w:r>
      <w:r w:rsidR="00525D90" w:rsidRPr="00C03D1B">
        <w:t xml:space="preserve">it </w:t>
      </w:r>
      <w:r w:rsidR="00320E18" w:rsidRPr="00C03D1B">
        <w:t>meet</w:t>
      </w:r>
      <w:r w:rsidR="00525D90" w:rsidRPr="00C03D1B">
        <w:t>s</w:t>
      </w:r>
      <w:r w:rsidR="00320E18" w:rsidRPr="00C03D1B">
        <w:t xml:space="preserve"> Australian biosecurity </w:t>
      </w:r>
      <w:r w:rsidR="003F2DBD" w:rsidRPr="00C03D1B">
        <w:t xml:space="preserve">import </w:t>
      </w:r>
      <w:r w:rsidR="00CD21E7" w:rsidRPr="00C03D1B">
        <w:t>conditions</w:t>
      </w:r>
      <w:r w:rsidR="00320E18" w:rsidRPr="00C03D1B">
        <w:t>.</w:t>
      </w:r>
    </w:p>
    <w:p w:rsidR="00320E18" w:rsidRPr="0088401B" w:rsidRDefault="00320E18" w:rsidP="00320E18">
      <w:r w:rsidRPr="00C03D1B">
        <w:t xml:space="preserve">This </w:t>
      </w:r>
      <w:r w:rsidR="00947E19" w:rsidRPr="00C03D1B">
        <w:t xml:space="preserve">final </w:t>
      </w:r>
      <w:r w:rsidRPr="00C03D1B">
        <w:t xml:space="preserve">report </w:t>
      </w:r>
      <w:r w:rsidR="00546939" w:rsidRPr="00C03D1B">
        <w:t>recommends</w:t>
      </w:r>
      <w:r w:rsidRPr="00C03D1B">
        <w:t xml:space="preserve"> that the importation of fresh decrowned pineapple fruit to Australia from </w:t>
      </w:r>
      <w:r w:rsidR="00B347D7" w:rsidRPr="00C03D1B">
        <w:t xml:space="preserve">all </w:t>
      </w:r>
      <w:r w:rsidRPr="00C03D1B">
        <w:t xml:space="preserve">commercial production areas in Taiwan be permitted, subject to </w:t>
      </w:r>
      <w:r w:rsidR="00525D90" w:rsidRPr="00C03D1B">
        <w:t xml:space="preserve">it </w:t>
      </w:r>
      <w:r w:rsidR="00B5137A" w:rsidRPr="00C03D1B">
        <w:t xml:space="preserve">meeting </w:t>
      </w:r>
      <w:r w:rsidRPr="00C03D1B">
        <w:t xml:space="preserve">a range of biosecurity </w:t>
      </w:r>
      <w:r w:rsidR="00B347D7" w:rsidRPr="00C03D1B">
        <w:t>requirements</w:t>
      </w:r>
      <w:r w:rsidR="00B5137A" w:rsidRPr="00C03D1B">
        <w:t xml:space="preserve"> as summarised in this </w:t>
      </w:r>
      <w:r w:rsidR="00525D90" w:rsidRPr="00C03D1B">
        <w:t>report</w:t>
      </w:r>
      <w:r w:rsidRPr="00C03D1B">
        <w:t>.</w:t>
      </w:r>
    </w:p>
    <w:p w:rsidR="00320E18" w:rsidRPr="00C03D1B" w:rsidRDefault="00320E18" w:rsidP="00320E18">
      <w:r w:rsidRPr="00C03D1B">
        <w:t>This</w:t>
      </w:r>
      <w:r w:rsidR="00C65496" w:rsidRPr="00C03D1B">
        <w:t xml:space="preserve"> </w:t>
      </w:r>
      <w:r w:rsidR="006E739F" w:rsidRPr="00C03D1B">
        <w:t xml:space="preserve">final </w:t>
      </w:r>
      <w:r w:rsidRPr="00C03D1B">
        <w:t xml:space="preserve">report contains details of </w:t>
      </w:r>
      <w:r w:rsidR="00B5137A" w:rsidRPr="00C03D1B">
        <w:t xml:space="preserve">all known </w:t>
      </w:r>
      <w:r w:rsidRPr="00C03D1B">
        <w:t xml:space="preserve">pests </w:t>
      </w:r>
      <w:r w:rsidR="00B5137A" w:rsidRPr="00C03D1B">
        <w:t xml:space="preserve">with the potential to be </w:t>
      </w:r>
      <w:r w:rsidRPr="00C03D1B">
        <w:t>associated with the importation of fresh decrowned pineapple fruit from Taiwan</w:t>
      </w:r>
      <w:r w:rsidR="001904D1" w:rsidRPr="00C03D1B">
        <w:t xml:space="preserve"> that may be of biosecurity concern to Australia. It also provides</w:t>
      </w:r>
      <w:r w:rsidRPr="00C03D1B">
        <w:t xml:space="preserve"> risk assessments for identified quarantine pests, and </w:t>
      </w:r>
      <w:r w:rsidR="00A10E8D" w:rsidRPr="00C03D1B">
        <w:t xml:space="preserve">recommends </w:t>
      </w:r>
      <w:r w:rsidRPr="00C03D1B">
        <w:t>risk management measures to reduce the biosecurity risk to an acceptable level.</w:t>
      </w:r>
    </w:p>
    <w:p w:rsidR="006D7806" w:rsidRPr="00C03D1B" w:rsidRDefault="006D7806" w:rsidP="006D7806">
      <w:r w:rsidRPr="00C03D1B">
        <w:t>Five quarantine pests have been identified in this risk analysis as requiring risk management measures. Those pests are:</w:t>
      </w:r>
    </w:p>
    <w:p w:rsidR="006D7806" w:rsidRPr="00C03D1B" w:rsidRDefault="006D7806" w:rsidP="006D7806">
      <w:pPr>
        <w:pStyle w:val="ListBullet"/>
      </w:pPr>
      <w:r w:rsidRPr="00C03D1B">
        <w:t>Mealybugs: grey pineapple mealybug</w:t>
      </w:r>
      <w:r w:rsidRPr="00C03D1B" w:rsidDel="001904D1">
        <w:t xml:space="preserve"> </w:t>
      </w:r>
      <w:r w:rsidRPr="00C03D1B">
        <w:t>(</w:t>
      </w:r>
      <w:r w:rsidRPr="00C03D1B">
        <w:rPr>
          <w:i/>
        </w:rPr>
        <w:t>Dysmicoccus neobrevipes</w:t>
      </w:r>
      <w:r w:rsidRPr="00C03D1B">
        <w:t>), papaya mealybug (</w:t>
      </w:r>
      <w:r w:rsidRPr="00C03D1B">
        <w:rPr>
          <w:i/>
        </w:rPr>
        <w:t>Paracoccus marginatus</w:t>
      </w:r>
      <w:r w:rsidRPr="00C03D1B">
        <w:t>), Madeira mealybug (</w:t>
      </w:r>
      <w:r w:rsidRPr="00C03D1B">
        <w:rPr>
          <w:i/>
        </w:rPr>
        <w:t>Phenacoccus madeirensis</w:t>
      </w:r>
      <w:r w:rsidRPr="00C03D1B">
        <w:t>), Pacific mealybug (</w:t>
      </w:r>
      <w:r w:rsidRPr="00C03D1B">
        <w:rPr>
          <w:i/>
        </w:rPr>
        <w:t>Planococcus minor</w:t>
      </w:r>
      <w:r w:rsidRPr="00C03D1B">
        <w:t>), and Jack Beardsley mealybug (</w:t>
      </w:r>
      <w:r w:rsidRPr="00C03D1B">
        <w:rPr>
          <w:i/>
        </w:rPr>
        <w:t>Pseudococcus jackbeardsleyi</w:t>
      </w:r>
      <w:r w:rsidRPr="00C03D1B">
        <w:t>).</w:t>
      </w:r>
    </w:p>
    <w:p w:rsidR="00574216" w:rsidRPr="002634DA" w:rsidRDefault="007001CD" w:rsidP="007001CD">
      <w:r w:rsidRPr="007001CD">
        <w:t>T</w:t>
      </w:r>
      <w:r w:rsidR="00551D10" w:rsidRPr="007001CD">
        <w:t xml:space="preserve">wo </w:t>
      </w:r>
      <w:r w:rsidR="00C64276" w:rsidRPr="007001CD">
        <w:t>thrips</w:t>
      </w:r>
      <w:r w:rsidR="00C65496" w:rsidRPr="007001CD">
        <w:t xml:space="preserve"> species</w:t>
      </w:r>
      <w:r w:rsidR="00C64276" w:rsidRPr="007001CD">
        <w:t>,</w:t>
      </w:r>
      <w:r w:rsidR="00551D10" w:rsidRPr="0088401B">
        <w:t xml:space="preserve"> cotton thrips (</w:t>
      </w:r>
      <w:r w:rsidR="00551D10" w:rsidRPr="007001CD">
        <w:rPr>
          <w:i/>
        </w:rPr>
        <w:t>Frankliniella schultzei</w:t>
      </w:r>
      <w:r w:rsidR="00551D10" w:rsidRPr="0088401B">
        <w:t>) and onion thrips (</w:t>
      </w:r>
      <w:r w:rsidR="00551D10" w:rsidRPr="007001CD">
        <w:rPr>
          <w:i/>
        </w:rPr>
        <w:t>Thrips tabaci</w:t>
      </w:r>
      <w:r w:rsidR="00551D10" w:rsidRPr="0088401B">
        <w:t>) were assessed as regulated articles as they are capable of harbouring and spreading emerging orthotospoviruses that are quarantine pests for Australia</w:t>
      </w:r>
      <w:r w:rsidRPr="00C03D1B">
        <w:t>, and therefore require risk management measures</w:t>
      </w:r>
      <w:r w:rsidR="00C03D1B" w:rsidRPr="00C03D1B">
        <w:t>.</w:t>
      </w:r>
    </w:p>
    <w:p w:rsidR="005C6F5B" w:rsidRPr="00C03D1B" w:rsidRDefault="005C6F5B" w:rsidP="007001CD">
      <w:r w:rsidRPr="00C03D1B">
        <w:t>The</w:t>
      </w:r>
      <w:r w:rsidR="00D75A21" w:rsidRPr="00C03D1B">
        <w:t>se</w:t>
      </w:r>
      <w:r w:rsidRPr="00C03D1B">
        <w:t xml:space="preserve"> identified pests are the same, or of the same pest groups, as those associated with other horticultural commodities that have been assessed previously by the department.</w:t>
      </w:r>
    </w:p>
    <w:p w:rsidR="00325DAF" w:rsidRDefault="006F1D20" w:rsidP="00320E18">
      <w:r w:rsidRPr="00C03D1B">
        <w:t xml:space="preserve">Recommended </w:t>
      </w:r>
      <w:r w:rsidR="00320E18" w:rsidRPr="00C03D1B">
        <w:t xml:space="preserve">risk management measures take account of regional differences within Australia. </w:t>
      </w:r>
      <w:r w:rsidR="005303D2" w:rsidRPr="00C03D1B">
        <w:t>One</w:t>
      </w:r>
      <w:r w:rsidR="003062C1" w:rsidRPr="00C03D1B">
        <w:t xml:space="preserve"> </w:t>
      </w:r>
      <w:r w:rsidR="001904D1" w:rsidRPr="00C03D1B">
        <w:t>pest</w:t>
      </w:r>
      <w:r w:rsidR="00320E18" w:rsidRPr="00C03D1B">
        <w:t xml:space="preserve">, </w:t>
      </w:r>
      <w:r w:rsidRPr="00C03D1B">
        <w:rPr>
          <w:iCs/>
        </w:rPr>
        <w:t>Pacific mealybug</w:t>
      </w:r>
      <w:r w:rsidRPr="00C03D1B">
        <w:rPr>
          <w:i/>
          <w:iCs/>
        </w:rPr>
        <w:t xml:space="preserve"> </w:t>
      </w:r>
      <w:r w:rsidRPr="00C03D1B">
        <w:rPr>
          <w:iCs/>
        </w:rPr>
        <w:t>(</w:t>
      </w:r>
      <w:r w:rsidR="00320E18" w:rsidRPr="00C03D1B">
        <w:rPr>
          <w:i/>
          <w:iCs/>
        </w:rPr>
        <w:t>Planococcus</w:t>
      </w:r>
      <w:r w:rsidR="003062C1" w:rsidRPr="00C03D1B">
        <w:rPr>
          <w:i/>
          <w:iCs/>
        </w:rPr>
        <w:t> </w:t>
      </w:r>
      <w:r w:rsidR="00320E18" w:rsidRPr="00C03D1B">
        <w:rPr>
          <w:i/>
          <w:iCs/>
        </w:rPr>
        <w:t>minor</w:t>
      </w:r>
      <w:r w:rsidR="001904D1" w:rsidRPr="00C03D1B">
        <w:rPr>
          <w:iCs/>
        </w:rPr>
        <w:t>)</w:t>
      </w:r>
      <w:r w:rsidR="00320E18" w:rsidRPr="00C03D1B">
        <w:rPr>
          <w:iCs/>
        </w:rPr>
        <w:t>,</w:t>
      </w:r>
      <w:r w:rsidR="00320E18" w:rsidRPr="00C03D1B">
        <w:t xml:space="preserve"> </w:t>
      </w:r>
      <w:r w:rsidR="005303D2" w:rsidRPr="00C03D1B">
        <w:t>has</w:t>
      </w:r>
      <w:r w:rsidR="003062C1" w:rsidRPr="00C03D1B">
        <w:t xml:space="preserve"> </w:t>
      </w:r>
      <w:r w:rsidR="00320E18" w:rsidRPr="00C03D1B">
        <w:t xml:space="preserve">been identified as </w:t>
      </w:r>
      <w:r w:rsidR="005303D2" w:rsidRPr="00C03D1B">
        <w:t xml:space="preserve">a </w:t>
      </w:r>
      <w:r w:rsidR="00320E18" w:rsidRPr="00C03D1B">
        <w:t>regional quarantine pest</w:t>
      </w:r>
      <w:r w:rsidR="005303D2" w:rsidRPr="00C03D1B">
        <w:t xml:space="preserve"> </w:t>
      </w:r>
      <w:r w:rsidR="00320E18" w:rsidRPr="00C03D1B">
        <w:t>for Western Australia</w:t>
      </w:r>
      <w:r w:rsidR="001904D1" w:rsidRPr="00C03D1B">
        <w:t xml:space="preserve">, </w:t>
      </w:r>
      <w:r w:rsidR="00320E18" w:rsidRPr="0088401B">
        <w:t>because interstate quarantine regulations and enforcement</w:t>
      </w:r>
      <w:r w:rsidR="00320E18" w:rsidRPr="003966F1">
        <w:t xml:space="preserve"> </w:t>
      </w:r>
      <w:r w:rsidR="0072299C" w:rsidRPr="00211A6B">
        <w:t xml:space="preserve">are in place </w:t>
      </w:r>
      <w:r w:rsidR="00320E18" w:rsidRPr="00211A6B">
        <w:t xml:space="preserve">for </w:t>
      </w:r>
      <w:r w:rsidR="005303D2" w:rsidRPr="00211A6B">
        <w:t>this</w:t>
      </w:r>
      <w:r w:rsidR="00320E18" w:rsidRPr="00211A6B">
        <w:t xml:space="preserve"> </w:t>
      </w:r>
      <w:r w:rsidR="00AB4B65" w:rsidRPr="00211A6B">
        <w:t>species</w:t>
      </w:r>
      <w:r w:rsidR="00320E18" w:rsidRPr="003966F1">
        <w:t>.</w:t>
      </w:r>
    </w:p>
    <w:p w:rsidR="00966EFA" w:rsidRPr="00C03D1B" w:rsidRDefault="000C5FD8" w:rsidP="00140B32">
      <w:r w:rsidRPr="00C03D1B">
        <w:t xml:space="preserve">This </w:t>
      </w:r>
      <w:r w:rsidR="00F6365B" w:rsidRPr="00C03D1B">
        <w:t xml:space="preserve">final </w:t>
      </w:r>
      <w:r w:rsidRPr="00C03D1B">
        <w:t xml:space="preserve">report </w:t>
      </w:r>
      <w:r w:rsidR="006F1D20" w:rsidRPr="00C03D1B">
        <w:t xml:space="preserve">recommends </w:t>
      </w:r>
      <w:r w:rsidRPr="00C03D1B">
        <w:t xml:space="preserve">a risk management measure, combined with </w:t>
      </w:r>
      <w:r w:rsidR="002D410C" w:rsidRPr="00C03D1B">
        <w:t xml:space="preserve">an </w:t>
      </w:r>
      <w:r w:rsidRPr="00C03D1B">
        <w:t>operational system, to reduce the risks posed by the seven</w:t>
      </w:r>
      <w:r w:rsidR="006F1D20" w:rsidRPr="00C03D1B">
        <w:t xml:space="preserve"> identified species (five quarantine pests and two regulated articles),</w:t>
      </w:r>
      <w:r w:rsidRPr="00C03D1B">
        <w:t xml:space="preserve"> </w:t>
      </w:r>
      <w:r w:rsidR="00C64276" w:rsidRPr="00C03D1B">
        <w:t xml:space="preserve">so as </w:t>
      </w:r>
      <w:r w:rsidRPr="00C03D1B">
        <w:t xml:space="preserve">to achieve the </w:t>
      </w:r>
      <w:r w:rsidR="006E217B" w:rsidRPr="00C03D1B">
        <w:t>appropriate level of protection for Australia</w:t>
      </w:r>
      <w:r w:rsidRPr="00C03D1B">
        <w:t>. This measure is</w:t>
      </w:r>
      <w:r w:rsidR="00966EFA" w:rsidRPr="00C03D1B">
        <w:t>:</w:t>
      </w:r>
    </w:p>
    <w:p w:rsidR="000C5FD8" w:rsidRPr="00C03D1B" w:rsidRDefault="00C9628E" w:rsidP="00140B32">
      <w:pPr>
        <w:pStyle w:val="ListBullet"/>
      </w:pPr>
      <w:r w:rsidRPr="00C03D1B">
        <w:t xml:space="preserve">Pre-export </w:t>
      </w:r>
      <w:r w:rsidR="00966EFA" w:rsidRPr="00C03D1B">
        <w:t>methyl bromide fumigation</w:t>
      </w:r>
      <w:r w:rsidR="00C33DF4" w:rsidRPr="00C03D1B">
        <w:t>.</w:t>
      </w:r>
    </w:p>
    <w:p w:rsidR="003F2DBD" w:rsidRPr="00C03D1B" w:rsidRDefault="00A03E5F" w:rsidP="003F2DBD">
      <w:pPr>
        <w:pStyle w:val="ListBullet"/>
        <w:numPr>
          <w:ilvl w:val="0"/>
          <w:numId w:val="0"/>
        </w:numPr>
      </w:pPr>
      <w:r w:rsidRPr="00C03D1B">
        <w:t>Taiwan</w:t>
      </w:r>
      <w:r w:rsidR="003F2DBD" w:rsidRPr="00C03D1B">
        <w:t xml:space="preserve"> must provide a submission to the Department of Agriculture that demonstrates it has processes and procedures for the registration, approval and audit of treatment facilities. The Department of Agriculture may request on-site verification of the treatment facilities.</w:t>
      </w:r>
    </w:p>
    <w:p w:rsidR="0050124D" w:rsidRPr="00C03D1B" w:rsidRDefault="0050124D" w:rsidP="0050124D">
      <w:r w:rsidRPr="00C03D1B">
        <w:t xml:space="preserve">Written submissions on the draft report were received from three stakeholders. The department has made a number of changes to the </w:t>
      </w:r>
      <w:r w:rsidR="002D410C" w:rsidRPr="00C03D1B">
        <w:t>report</w:t>
      </w:r>
      <w:r w:rsidRPr="00C03D1B">
        <w:t xml:space="preserve"> following consideration of </w:t>
      </w:r>
      <w:r w:rsidR="002D1034" w:rsidRPr="00C03D1B">
        <w:t xml:space="preserve">technical </w:t>
      </w:r>
      <w:r w:rsidR="005C71F4" w:rsidRPr="00C03D1B">
        <w:t xml:space="preserve">comments from </w:t>
      </w:r>
      <w:r w:rsidRPr="00C03D1B">
        <w:t>stakeholder</w:t>
      </w:r>
      <w:r w:rsidR="00A4222E" w:rsidRPr="00C03D1B">
        <w:t>s</w:t>
      </w:r>
      <w:r w:rsidRPr="00C03D1B">
        <w:t xml:space="preserve"> and subsequent review of the literature. These changes include:</w:t>
      </w:r>
    </w:p>
    <w:p w:rsidR="0050124D" w:rsidRPr="00C03D1B" w:rsidRDefault="0050124D" w:rsidP="0050124D">
      <w:pPr>
        <w:pStyle w:val="ListBullet"/>
      </w:pPr>
      <w:r w:rsidRPr="00C03D1B">
        <w:lastRenderedPageBreak/>
        <w:t xml:space="preserve">amendments to the text of Chapter 3: </w:t>
      </w:r>
      <w:r w:rsidR="005C71F4" w:rsidRPr="00C03D1B">
        <w:t xml:space="preserve">‘Taiwan’s commercial </w:t>
      </w:r>
      <w:r w:rsidRPr="00C03D1B">
        <w:t>production practices</w:t>
      </w:r>
      <w:r w:rsidR="005C71F4" w:rsidRPr="00C03D1B">
        <w:t xml:space="preserve"> for pineapples’,</w:t>
      </w:r>
      <w:r w:rsidRPr="00C03D1B">
        <w:t xml:space="preserve"> to provide further clarity on the processes for removing the basal leaves, crown </w:t>
      </w:r>
      <w:r w:rsidR="00A4222E" w:rsidRPr="00C03D1B">
        <w:t>and stem material on pineapples;</w:t>
      </w:r>
    </w:p>
    <w:p w:rsidR="0050124D" w:rsidRPr="00C03D1B" w:rsidRDefault="0050124D" w:rsidP="0050124D">
      <w:pPr>
        <w:pStyle w:val="ListBullet"/>
      </w:pPr>
      <w:r w:rsidRPr="00C03D1B">
        <w:t xml:space="preserve">amendments to the text of Chapter 5: </w:t>
      </w:r>
      <w:r w:rsidR="005C71F4" w:rsidRPr="00C03D1B">
        <w:t>‘</w:t>
      </w:r>
      <w:r w:rsidRPr="00C03D1B">
        <w:t>Pest risk management</w:t>
      </w:r>
      <w:r w:rsidR="005C71F4" w:rsidRPr="00C03D1B">
        <w:t>’,</w:t>
      </w:r>
      <w:r w:rsidRPr="00C03D1B">
        <w:t xml:space="preserve"> to clarify that the risk mitigation measure of methyl bromide fumigation is to b</w:t>
      </w:r>
      <w:r w:rsidR="00A4222E" w:rsidRPr="00C03D1B">
        <w:t xml:space="preserve">e conducted </w:t>
      </w:r>
      <w:r w:rsidR="003C75E4" w:rsidRPr="00C03D1B">
        <w:t>in Taiwan prior to export</w:t>
      </w:r>
      <w:r w:rsidR="00A4222E" w:rsidRPr="00C03D1B">
        <w:t>;</w:t>
      </w:r>
    </w:p>
    <w:p w:rsidR="0050124D" w:rsidRPr="00C03D1B" w:rsidRDefault="0050124D" w:rsidP="0050124D">
      <w:pPr>
        <w:pStyle w:val="ListBullet"/>
      </w:pPr>
      <w:r w:rsidRPr="00C03D1B">
        <w:t>addition of Appendix B</w:t>
      </w:r>
      <w:r w:rsidR="001D6C6D" w:rsidRPr="00C03D1B">
        <w:t>:</w:t>
      </w:r>
      <w:r w:rsidRPr="00C03D1B">
        <w:t xml:space="preserve"> ‘Issues raised in stakeholder comments’ which summarises key</w:t>
      </w:r>
      <w:r w:rsidR="00525D90" w:rsidRPr="00C03D1B">
        <w:t xml:space="preserve"> technical</w:t>
      </w:r>
      <w:r w:rsidR="00A4222E" w:rsidRPr="00C03D1B">
        <w:t xml:space="preserve"> </w:t>
      </w:r>
      <w:r w:rsidRPr="00C03D1B">
        <w:t>comments</w:t>
      </w:r>
      <w:r w:rsidR="00525D90" w:rsidRPr="00C03D1B">
        <w:t xml:space="preserve"> from stakeholder</w:t>
      </w:r>
      <w:r w:rsidR="00A4222E" w:rsidRPr="00C03D1B">
        <w:t>s</w:t>
      </w:r>
      <w:r w:rsidR="00BF6ABD" w:rsidRPr="00C03D1B">
        <w:t xml:space="preserve">, </w:t>
      </w:r>
      <w:r w:rsidR="003C75E4" w:rsidRPr="00C03D1B">
        <w:t>and how technical issues were considered by the department in this final report</w:t>
      </w:r>
      <w:r w:rsidR="00927075" w:rsidRPr="00C03D1B">
        <w:t>,</w:t>
      </w:r>
      <w:r w:rsidR="003C75E4" w:rsidRPr="00C03D1B">
        <w:t xml:space="preserve"> </w:t>
      </w:r>
      <w:r w:rsidR="00BF6ABD" w:rsidRPr="00C03D1B">
        <w:t>for example</w:t>
      </w:r>
      <w:r w:rsidR="00A4222E" w:rsidRPr="00C03D1B">
        <w:t xml:space="preserve">, </w:t>
      </w:r>
      <w:r w:rsidR="00781501" w:rsidRPr="00C03D1B">
        <w:t xml:space="preserve">evidence supporting the assessment that </w:t>
      </w:r>
      <w:r w:rsidR="00C33DF4" w:rsidRPr="00C03D1B">
        <w:t>methyl bromide fumigation is an effective treatment to manage mealybugs present in the blossom cups of pineapples</w:t>
      </w:r>
      <w:r w:rsidR="00A4222E" w:rsidRPr="00C03D1B">
        <w:t>;</w:t>
      </w:r>
    </w:p>
    <w:p w:rsidR="0050124D" w:rsidRPr="00C03D1B" w:rsidRDefault="0050124D" w:rsidP="0050124D">
      <w:pPr>
        <w:pStyle w:val="ListBullet"/>
      </w:pPr>
      <w:proofErr w:type="gramStart"/>
      <w:r w:rsidRPr="00C03D1B">
        <w:t>minor</w:t>
      </w:r>
      <w:proofErr w:type="gramEnd"/>
      <w:r w:rsidRPr="00C03D1B">
        <w:t xml:space="preserve"> corrections, rewording and editorial changes for consistency, clarity and web-accessibility.</w:t>
      </w:r>
    </w:p>
    <w:p w:rsidR="00325DAF" w:rsidRPr="006E217B" w:rsidDel="00966EFA" w:rsidRDefault="006E217B">
      <w:r w:rsidRPr="006E217B" w:rsidDel="00966EFA">
        <w:t xml:space="preserve">The department finalised a risk analysis to assess the biosecurity risk associated with the importation of decrowned pineapples from Malaysia in 2012. Some of the major differences between the pests assessed in the previous risk analysis for decrowned pineapples from Malaysia and the </w:t>
      </w:r>
      <w:r w:rsidR="002204CE" w:rsidDel="00966EFA">
        <w:t>final</w:t>
      </w:r>
      <w:r w:rsidRPr="006E217B" w:rsidDel="00966EFA">
        <w:t xml:space="preserve"> risk analysis of decrowned pineap</w:t>
      </w:r>
      <w:r w:rsidDel="00966EFA">
        <w:t>ples from Taiwan are</w:t>
      </w:r>
      <w:r w:rsidR="00325DAF" w:rsidRPr="006E217B" w:rsidDel="00966EFA">
        <w:t>:</w:t>
      </w:r>
    </w:p>
    <w:p w:rsidR="004E3D27" w:rsidRPr="006E217B" w:rsidDel="00966EFA" w:rsidRDefault="004E3D27" w:rsidP="00140B32">
      <w:pPr>
        <w:pStyle w:val="ListBullet"/>
      </w:pPr>
      <w:r w:rsidRPr="006E217B" w:rsidDel="00966EFA">
        <w:t xml:space="preserve">Bacterial fruit collapse and heart rot of pineapples caused by </w:t>
      </w:r>
      <w:r w:rsidRPr="006E217B" w:rsidDel="00966EFA">
        <w:rPr>
          <w:i/>
        </w:rPr>
        <w:t>Dickeya</w:t>
      </w:r>
      <w:r w:rsidRPr="006E217B" w:rsidDel="00966EFA">
        <w:t xml:space="preserve"> sp. (pineapple strain – formerly known as </w:t>
      </w:r>
      <w:r w:rsidRPr="006E217B" w:rsidDel="00966EFA">
        <w:rPr>
          <w:i/>
        </w:rPr>
        <w:t>Erwinia chrysanthemi</w:t>
      </w:r>
      <w:r w:rsidRPr="006E217B" w:rsidDel="00966EFA">
        <w:t>), a bacterial pathogen present in Malaysia and associated with pineapples in Malaysia</w:t>
      </w:r>
      <w:r w:rsidDel="00966EFA">
        <w:t xml:space="preserve">, </w:t>
      </w:r>
      <w:r w:rsidRPr="006E217B" w:rsidDel="00966EFA">
        <w:t>is not present in Taiwan, and thus was not assessed in this risk analysis.</w:t>
      </w:r>
    </w:p>
    <w:p w:rsidR="004E3D27" w:rsidRPr="006E217B" w:rsidDel="00966EFA" w:rsidRDefault="004E3D27" w:rsidP="00140B32">
      <w:pPr>
        <w:pStyle w:val="ListBullet"/>
      </w:pPr>
      <w:r w:rsidRPr="006E217B" w:rsidDel="00966EFA">
        <w:rPr>
          <w:i/>
        </w:rPr>
        <w:t xml:space="preserve">Phytophthora meadii </w:t>
      </w:r>
      <w:r w:rsidRPr="006E217B" w:rsidDel="00966EFA">
        <w:t xml:space="preserve">(rubber leaf drop), a fungal pathogen, was assessed in the Malaysian decrowned pineapple risk analysis as being on the pathway and achieving the appropriate </w:t>
      </w:r>
      <w:r w:rsidDel="00966EFA">
        <w:t xml:space="preserve">level of protection for Australia. A further review of the literature for this pathogen did not </w:t>
      </w:r>
      <w:r w:rsidRPr="006E217B" w:rsidDel="00966EFA">
        <w:t>uncover modern/reliable records to indicate that pineapple is a host for</w:t>
      </w:r>
      <w:r w:rsidRPr="006E217B" w:rsidDel="00966EFA">
        <w:rPr>
          <w:i/>
        </w:rPr>
        <w:t xml:space="preserve"> P. meadii. </w:t>
      </w:r>
      <w:r w:rsidRPr="006E217B" w:rsidDel="00966EFA">
        <w:t xml:space="preserve">Therefore, it </w:t>
      </w:r>
      <w:r w:rsidDel="00966EFA">
        <w:t>is</w:t>
      </w:r>
      <w:r w:rsidRPr="006E217B" w:rsidDel="00966EFA">
        <w:t xml:space="preserve"> considered </w:t>
      </w:r>
      <w:r w:rsidDel="00966EFA">
        <w:t xml:space="preserve">in this risk analysis </w:t>
      </w:r>
      <w:r w:rsidRPr="006E217B" w:rsidDel="00966EFA">
        <w:t xml:space="preserve">that this pest </w:t>
      </w:r>
      <w:r w:rsidDel="00966EFA">
        <w:t xml:space="preserve">is </w:t>
      </w:r>
      <w:r w:rsidRPr="006E217B" w:rsidDel="00966EFA">
        <w:t>not associated with the pathway.</w:t>
      </w:r>
    </w:p>
    <w:p w:rsidR="006D7806" w:rsidRDefault="00FF066D" w:rsidP="00320E18">
      <w:r w:rsidRPr="006E217B" w:rsidDel="00966EFA">
        <w:t>Fusariosis is</w:t>
      </w:r>
      <w:r w:rsidR="00AD2931" w:rsidRPr="006E217B" w:rsidDel="00966EFA">
        <w:t xml:space="preserve"> a high </w:t>
      </w:r>
      <w:r w:rsidR="00AD2931" w:rsidRPr="00406324" w:rsidDel="00966EFA">
        <w:t xml:space="preserve">priority </w:t>
      </w:r>
      <w:r w:rsidR="00DE7575" w:rsidRPr="00406324">
        <w:t>disease</w:t>
      </w:r>
      <w:r w:rsidR="00AD2931" w:rsidRPr="00406324" w:rsidDel="00966EFA">
        <w:t xml:space="preserve"> </w:t>
      </w:r>
      <w:r w:rsidR="006E217B" w:rsidRPr="00406324" w:rsidDel="00966EFA">
        <w:t>of</w:t>
      </w:r>
      <w:r w:rsidR="00AD2931" w:rsidRPr="006E217B" w:rsidDel="00966EFA">
        <w:t xml:space="preserve"> pineapples </w:t>
      </w:r>
      <w:r w:rsidR="006E217B" w:rsidRPr="006E217B" w:rsidDel="00966EFA">
        <w:t>for</w:t>
      </w:r>
      <w:r w:rsidR="00AD2931" w:rsidRPr="006E217B" w:rsidDel="00966EFA">
        <w:t xml:space="preserve"> Australia.</w:t>
      </w:r>
      <w:r w:rsidRPr="006E217B" w:rsidDel="00966EFA">
        <w:t xml:space="preserve"> </w:t>
      </w:r>
      <w:r w:rsidR="00794D86" w:rsidRPr="006E217B" w:rsidDel="00966EFA">
        <w:t>A</w:t>
      </w:r>
      <w:r w:rsidR="004B1767" w:rsidRPr="006E217B" w:rsidDel="00966EFA">
        <w:t xml:space="preserve"> comprehensive</w:t>
      </w:r>
      <w:r w:rsidR="00794D86" w:rsidRPr="006E217B" w:rsidDel="00966EFA">
        <w:t xml:space="preserve"> </w:t>
      </w:r>
      <w:r w:rsidR="007721BB" w:rsidRPr="006E217B" w:rsidDel="00966EFA">
        <w:t>review</w:t>
      </w:r>
      <w:r w:rsidR="00794D86" w:rsidRPr="006E217B" w:rsidDel="00966EFA">
        <w:t xml:space="preserve"> of</w:t>
      </w:r>
      <w:r w:rsidR="00325DAF" w:rsidRPr="006E217B" w:rsidDel="00966EFA">
        <w:t xml:space="preserve"> the</w:t>
      </w:r>
      <w:r w:rsidR="00794D86" w:rsidRPr="006E217B" w:rsidDel="00966EFA">
        <w:t xml:space="preserve"> literature found no records of </w:t>
      </w:r>
      <w:r w:rsidR="007721BB" w:rsidRPr="006E217B" w:rsidDel="00966EFA">
        <w:t xml:space="preserve">fusariosis </w:t>
      </w:r>
      <w:r w:rsidR="00325DAF" w:rsidRPr="006E217B" w:rsidDel="00966EFA">
        <w:t xml:space="preserve">or fusariosis-like disease </w:t>
      </w:r>
      <w:r w:rsidR="007721BB" w:rsidRPr="006E217B" w:rsidDel="00966EFA">
        <w:t>in Taiwan</w:t>
      </w:r>
      <w:r w:rsidR="00325DAF" w:rsidRPr="006E217B" w:rsidDel="00966EFA">
        <w:t>.</w:t>
      </w:r>
    </w:p>
    <w:p w:rsidR="00320E18" w:rsidRDefault="00320E18" w:rsidP="00BB09BF">
      <w:pPr>
        <w:rPr>
          <w:b/>
          <w:bCs/>
        </w:rPr>
        <w:sectPr w:rsidR="00320E18" w:rsidSect="00E310DC">
          <w:headerReference w:type="even" r:id="rId35"/>
          <w:headerReference w:type="default" r:id="rId36"/>
          <w:headerReference w:type="first" r:id="rId37"/>
          <w:pgSz w:w="11906" w:h="16838"/>
          <w:pgMar w:top="1418" w:right="1418" w:bottom="1418" w:left="1418" w:header="567" w:footer="283" w:gutter="0"/>
          <w:cols w:space="708"/>
          <w:docGrid w:linePitch="360"/>
        </w:sectPr>
      </w:pPr>
    </w:p>
    <w:p w:rsidR="00320E18" w:rsidRDefault="00320E18" w:rsidP="00320E18">
      <w:pPr>
        <w:pStyle w:val="Heading2"/>
      </w:pPr>
      <w:bookmarkStart w:id="12" w:name="_Toc10809875"/>
      <w:r>
        <w:lastRenderedPageBreak/>
        <w:t>Introduction</w:t>
      </w:r>
      <w:bookmarkEnd w:id="12"/>
    </w:p>
    <w:p w:rsidR="00320E18" w:rsidRDefault="00320E18" w:rsidP="00320E18">
      <w:pPr>
        <w:pStyle w:val="Heading3"/>
      </w:pPr>
      <w:bookmarkStart w:id="13" w:name="_Toc10809876"/>
      <w:r>
        <w:t>Australia’s biosecurity policy framework</w:t>
      </w:r>
      <w:bookmarkEnd w:id="13"/>
    </w:p>
    <w:p w:rsidR="00320E18" w:rsidRPr="00894602" w:rsidRDefault="00320E18" w:rsidP="00320E18">
      <w:r>
        <w:t xml:space="preserve">Australia’s biosecurity policies aim to protect Australia against the risks that may arise from exotic </w:t>
      </w:r>
      <w:r w:rsidRPr="00894602">
        <w:t>pests entering, establishing and spreading in Australia, thereby threatening Australia's unique flora and fauna, as well as those agricultural industries that are relatively free from serious pests.</w:t>
      </w:r>
    </w:p>
    <w:p w:rsidR="00320E18" w:rsidRPr="00894602" w:rsidRDefault="00320E18" w:rsidP="00320E18">
      <w:r w:rsidRPr="00894602">
        <w:t xml:space="preserve">The risk analysis process is an important part of Australia’s biosecurity </w:t>
      </w:r>
      <w:r w:rsidR="00F8072E" w:rsidRPr="00894602">
        <w:t>policies</w:t>
      </w:r>
      <w:r w:rsidRPr="00894602">
        <w:t xml:space="preserve">. It enables the Australian Government to formally consider the level of biosecurity risk that may be associated with proposals to import goods into Australia. If the biosecurity risks do not achieve the </w:t>
      </w:r>
      <w:r w:rsidR="00F8072E" w:rsidRPr="00894602">
        <w:t>appropriate level of protection (</w:t>
      </w:r>
      <w:r w:rsidRPr="00894602">
        <w:t>ALOP</w:t>
      </w:r>
      <w:r w:rsidR="00F8072E" w:rsidRPr="00894602">
        <w:t>)</w:t>
      </w:r>
      <w:r w:rsidRPr="00894602">
        <w:t xml:space="preserve"> for Australia, risk management measures are </w:t>
      </w:r>
      <w:r w:rsidR="00D02842" w:rsidRPr="00894602">
        <w:t>recommended</w:t>
      </w:r>
      <w:r w:rsidRPr="00894602">
        <w:t xml:space="preserve"> to reduce the risks to an acceptable level. If the risks cannot be reduced to an acceptable level, the goods will not be imported into Australia until suitable measures are identified.</w:t>
      </w:r>
    </w:p>
    <w:p w:rsidR="00320E18" w:rsidRPr="00894602" w:rsidRDefault="00320E18" w:rsidP="00320E18">
      <w:r w:rsidRPr="00894602">
        <w:t xml:space="preserve">Successive Australian </w:t>
      </w:r>
      <w:r w:rsidR="00F8072E" w:rsidRPr="00894602">
        <w:t>G</w:t>
      </w:r>
      <w:r w:rsidRPr="00894602">
        <w:t xml:space="preserve">overnments have maintained a stringent, but not a zero risk, approach to the management of biosecurity risks. This approach is expressed in terms of the ALOP for Australia, which is defined in the </w:t>
      </w:r>
      <w:r w:rsidRPr="00894602">
        <w:rPr>
          <w:i/>
        </w:rPr>
        <w:t>Biosecurity Act 2015</w:t>
      </w:r>
      <w:r w:rsidRPr="00894602">
        <w:t xml:space="preserve"> as providing a high level of protection aimed at reducing risk to a v</w:t>
      </w:r>
      <w:r w:rsidR="00894602" w:rsidRPr="00894602">
        <w:t>ery low level, but not to zero.</w:t>
      </w:r>
    </w:p>
    <w:p w:rsidR="00320E18" w:rsidRPr="00894602" w:rsidRDefault="00320E18" w:rsidP="00320E18">
      <w:r w:rsidRPr="00894602">
        <w:t>Australia’s risk analyses are undertaken by the Department of Agriculture using technical and scientific experts in relevant fields</w:t>
      </w:r>
      <w:r w:rsidR="00F8072E" w:rsidRPr="00894602">
        <w:t>,</w:t>
      </w:r>
      <w:r w:rsidRPr="00894602">
        <w:t xml:space="preserve"> and involve consultation with stakeholders at various stages during the process.</w:t>
      </w:r>
    </w:p>
    <w:p w:rsidR="00320E18" w:rsidRPr="00894602" w:rsidRDefault="00320E18" w:rsidP="00320E18">
      <w:r w:rsidRPr="00894602">
        <w:t xml:space="preserve">Risk analyses may take the form of a biosecurity import risk analysis (BIRA) or a </w:t>
      </w:r>
      <w:r w:rsidR="00165E8E" w:rsidRPr="00894602">
        <w:t>review of biosecurity import requirements</w:t>
      </w:r>
      <w:r w:rsidRPr="00894602">
        <w:rPr>
          <w:color w:val="000000" w:themeColor="text1"/>
        </w:rPr>
        <w:t xml:space="preserve"> (such as scientific review</w:t>
      </w:r>
      <w:r w:rsidR="00345FEA" w:rsidRPr="00894602">
        <w:rPr>
          <w:color w:val="000000" w:themeColor="text1"/>
        </w:rPr>
        <w:t>s</w:t>
      </w:r>
      <w:r w:rsidRPr="00894602">
        <w:rPr>
          <w:color w:val="000000" w:themeColor="text1"/>
        </w:rPr>
        <w:t xml:space="preserve"> of existing policy and import conditions, pest-specific assessments, weed risk assessments, biological control agent assessments or scientific advice</w:t>
      </w:r>
      <w:r w:rsidRPr="00894602">
        <w:t>).</w:t>
      </w:r>
    </w:p>
    <w:p w:rsidR="00320E18" w:rsidRDefault="00320E18" w:rsidP="00320E18">
      <w:r w:rsidRPr="00894602">
        <w:t xml:space="preserve">Further information about Australia’s biosecurity framework is provided in the </w:t>
      </w:r>
      <w:r w:rsidRPr="00894602">
        <w:rPr>
          <w:i/>
          <w:iCs/>
        </w:rPr>
        <w:t>Biosecurity</w:t>
      </w:r>
      <w:r w:rsidRPr="00894602">
        <w:t xml:space="preserve"> </w:t>
      </w:r>
      <w:r w:rsidRPr="00894602">
        <w:rPr>
          <w:i/>
          <w:iCs/>
        </w:rPr>
        <w:t>Import Risk Analysis Guidelines 2016</w:t>
      </w:r>
      <w:r w:rsidRPr="00894602">
        <w:t xml:space="preserve"> located on the </w:t>
      </w:r>
      <w:r w:rsidR="00EB11FB" w:rsidRPr="00894602">
        <w:rPr>
          <w:color w:val="000000" w:themeColor="text1"/>
        </w:rPr>
        <w:t>Department of Agriculture</w:t>
      </w:r>
      <w:r w:rsidR="001C5BF6" w:rsidRPr="00894602">
        <w:rPr>
          <w:color w:val="000000" w:themeColor="text1"/>
        </w:rPr>
        <w:t>’s</w:t>
      </w:r>
      <w:r w:rsidR="00EB11FB" w:rsidRPr="00894602">
        <w:rPr>
          <w:color w:val="000000" w:themeColor="text1"/>
        </w:rPr>
        <w:t xml:space="preserve"> website</w:t>
      </w:r>
      <w:r w:rsidR="000F2D29" w:rsidRPr="00894602">
        <w:rPr>
          <w:color w:val="000000" w:themeColor="text1"/>
        </w:rPr>
        <w:t xml:space="preserve"> at </w:t>
      </w:r>
      <w:hyperlink r:id="rId38" w:history="1">
        <w:r w:rsidR="000F2D29" w:rsidRPr="00894602">
          <w:rPr>
            <w:rStyle w:val="Hyperlink"/>
          </w:rPr>
          <w:t>http://www.agriculture.gov.au/biosecurity/risk-analysis/guidelines</w:t>
        </w:r>
      </w:hyperlink>
      <w:r w:rsidRPr="00894602">
        <w:t>.</w:t>
      </w:r>
    </w:p>
    <w:p w:rsidR="00320E18" w:rsidRDefault="00320E18" w:rsidP="00320E18">
      <w:pPr>
        <w:pStyle w:val="Heading3"/>
      </w:pPr>
      <w:bookmarkStart w:id="14" w:name="_Toc10809877"/>
      <w:r>
        <w:t>This risk analysis</w:t>
      </w:r>
      <w:bookmarkEnd w:id="14"/>
    </w:p>
    <w:p w:rsidR="00320E18" w:rsidRDefault="00320E18" w:rsidP="00320E18">
      <w:pPr>
        <w:pStyle w:val="Heading4"/>
      </w:pPr>
      <w:r>
        <w:t>Background</w:t>
      </w:r>
    </w:p>
    <w:p w:rsidR="00320E18" w:rsidRPr="00894602" w:rsidRDefault="00320E18" w:rsidP="00320E18">
      <w:r>
        <w:t xml:space="preserve">The </w:t>
      </w:r>
      <w:r w:rsidRPr="00894602">
        <w:t xml:space="preserve">Taiwanese Bureau of Animal and Plant Health Inspection and Quarantine (BAPHIQ) formally requested market access </w:t>
      </w:r>
      <w:r w:rsidR="001F0770" w:rsidRPr="00894602">
        <w:t xml:space="preserve">to Australia </w:t>
      </w:r>
      <w:r w:rsidRPr="00894602">
        <w:t xml:space="preserve">for </w:t>
      </w:r>
      <w:r w:rsidR="0010079B" w:rsidRPr="00894602">
        <w:t xml:space="preserve">fresh </w:t>
      </w:r>
      <w:r w:rsidRPr="00894602">
        <w:t>decrowned pineapples</w:t>
      </w:r>
      <w:r w:rsidR="0010079B" w:rsidRPr="00894602">
        <w:t xml:space="preserve"> for human consumption</w:t>
      </w:r>
      <w:r w:rsidRPr="00894602">
        <w:t xml:space="preserve"> in a submission received in April 2015. This submission contained information on the pests associated with pineapples in Taiwan, including the plant part</w:t>
      </w:r>
      <w:r w:rsidR="006C3C89" w:rsidRPr="00894602">
        <w:t>s</w:t>
      </w:r>
      <w:r w:rsidRPr="00894602">
        <w:t xml:space="preserve"> affected, and the standard commercial production practices for pineapple fruit in Taiwan.</w:t>
      </w:r>
    </w:p>
    <w:p w:rsidR="0010079B" w:rsidRPr="00894602" w:rsidRDefault="00320E18" w:rsidP="00320E18">
      <w:r w:rsidRPr="00894602">
        <w:t>On 23</w:t>
      </w:r>
      <w:r w:rsidR="0043376E" w:rsidRPr="00894602">
        <w:t> </w:t>
      </w:r>
      <w:r w:rsidRPr="00894602">
        <w:t xml:space="preserve">August 2017, the department </w:t>
      </w:r>
      <w:r w:rsidR="00E15744" w:rsidRPr="00894602">
        <w:t xml:space="preserve">publicly </w:t>
      </w:r>
      <w:r w:rsidRPr="00894602">
        <w:t>announced the commencement of this risk analysis, advising that it would be progressed as a review of biosecurity import requirements</w:t>
      </w:r>
      <w:r w:rsidR="0010079B" w:rsidRPr="00894602">
        <w:t xml:space="preserve">. This analysis is conducted in accordance with Section 174 of the </w:t>
      </w:r>
      <w:r w:rsidR="0010079B" w:rsidRPr="00894602">
        <w:rPr>
          <w:i/>
        </w:rPr>
        <w:t>Biosecurity Act</w:t>
      </w:r>
      <w:r w:rsidR="0010079B" w:rsidRPr="00894602">
        <w:t xml:space="preserve"> </w:t>
      </w:r>
      <w:r w:rsidR="0010079B" w:rsidRPr="00894602">
        <w:rPr>
          <w:i/>
        </w:rPr>
        <w:t>2015</w:t>
      </w:r>
      <w:r w:rsidR="0010079B" w:rsidRPr="00894602">
        <w:t>.</w:t>
      </w:r>
    </w:p>
    <w:p w:rsidR="001F0770" w:rsidRDefault="007A6473" w:rsidP="001F0770">
      <w:r w:rsidRPr="00894602">
        <w:t xml:space="preserve">In August 2017, the department visited pineapple production areas in Taiwan. The objective of the visit </w:t>
      </w:r>
      <w:r w:rsidR="001F0770" w:rsidRPr="00894602">
        <w:t xml:space="preserve">was </w:t>
      </w:r>
      <w:r w:rsidRPr="00894602">
        <w:t>to observe commercial production, pest management and other export practices</w:t>
      </w:r>
      <w:r>
        <w:t>.</w:t>
      </w:r>
    </w:p>
    <w:p w:rsidR="00320E18" w:rsidRPr="00894602" w:rsidRDefault="00320E18" w:rsidP="00320E18">
      <w:pPr>
        <w:pStyle w:val="Heading4"/>
      </w:pPr>
      <w:r>
        <w:lastRenderedPageBreak/>
        <w:t>S</w:t>
      </w:r>
      <w:r w:rsidRPr="00894602">
        <w:t>cope</w:t>
      </w:r>
    </w:p>
    <w:p w:rsidR="00320E18" w:rsidRDefault="00320E18" w:rsidP="00320E18">
      <w:r w:rsidRPr="00894602">
        <w:t xml:space="preserve">The scope of this risk analysis is to consider the biosecurity risk </w:t>
      </w:r>
      <w:r w:rsidR="00303E20" w:rsidRPr="00894602">
        <w:t xml:space="preserve">that may be </w:t>
      </w:r>
      <w:r w:rsidRPr="00894602">
        <w:t xml:space="preserve">associated with the </w:t>
      </w:r>
      <w:r w:rsidR="003D62AF" w:rsidRPr="00894602">
        <w:t>pathway of</w:t>
      </w:r>
      <w:r w:rsidRPr="002634DA">
        <w:t xml:space="preserve"> </w:t>
      </w:r>
      <w:r w:rsidRPr="00894602">
        <w:t>fresh decrowned pineapple fruit (</w:t>
      </w:r>
      <w:r w:rsidRPr="00894602">
        <w:rPr>
          <w:i/>
        </w:rPr>
        <w:t>Ananas comosus</w:t>
      </w:r>
      <w:r w:rsidRPr="00894602">
        <w:t xml:space="preserve">) (henceforth decrowned pineapple), </w:t>
      </w:r>
      <w:r w:rsidR="003D62AF" w:rsidRPr="00894602">
        <w:t xml:space="preserve">grown in </w:t>
      </w:r>
      <w:r w:rsidRPr="00894602">
        <w:t>Taiwan</w:t>
      </w:r>
      <w:r w:rsidR="003D62AF" w:rsidRPr="00894602">
        <w:t xml:space="preserve"> using typical commercial production and packing procedures for import into Australia</w:t>
      </w:r>
      <w:r w:rsidRPr="00894602">
        <w:t xml:space="preserve"> for human consumption.</w:t>
      </w:r>
    </w:p>
    <w:p w:rsidR="00320E18" w:rsidRDefault="0043376E" w:rsidP="00320E18">
      <w:r>
        <w:t xml:space="preserve">The major parts of a pineapple </w:t>
      </w:r>
      <w:r w:rsidRPr="00894602">
        <w:t xml:space="preserve">plant are shown in </w:t>
      </w:r>
      <w:r w:rsidRPr="00894602">
        <w:fldChar w:fldCharType="begin"/>
      </w:r>
      <w:r w:rsidRPr="00894602">
        <w:instrText xml:space="preserve"> REF _Ref496607658 \h </w:instrText>
      </w:r>
      <w:r w:rsidR="00894602">
        <w:instrText xml:space="preserve"> \* MERGEFORMAT </w:instrText>
      </w:r>
      <w:r w:rsidRPr="00894602">
        <w:fldChar w:fldCharType="separate"/>
      </w:r>
      <w:r w:rsidR="00D1461A" w:rsidRPr="00501A3F">
        <w:t xml:space="preserve">Figure </w:t>
      </w:r>
      <w:r w:rsidR="00D1461A">
        <w:rPr>
          <w:noProof/>
        </w:rPr>
        <w:t>1</w:t>
      </w:r>
      <w:r w:rsidRPr="00894602">
        <w:fldChar w:fldCharType="end"/>
      </w:r>
      <w:r w:rsidRPr="00894602">
        <w:t xml:space="preserve">. </w:t>
      </w:r>
      <w:r w:rsidR="00CD2119" w:rsidRPr="00894602">
        <w:t>For the purpose</w:t>
      </w:r>
      <w:r w:rsidR="003F2DBD" w:rsidRPr="00894602">
        <w:t>s</w:t>
      </w:r>
      <w:r w:rsidR="00CD2119" w:rsidRPr="00894602">
        <w:t xml:space="preserve"> of</w:t>
      </w:r>
      <w:r w:rsidR="00320E18" w:rsidRPr="00894602">
        <w:t xml:space="preserve"> this risk analysis, </w:t>
      </w:r>
      <w:r w:rsidR="00DA1D4E" w:rsidRPr="00894602">
        <w:t xml:space="preserve">fresh </w:t>
      </w:r>
      <w:r w:rsidR="00320E18" w:rsidRPr="00894602">
        <w:t>decrowned pineapples are defined as</w:t>
      </w:r>
      <w:r w:rsidR="002D410C" w:rsidRPr="00894602">
        <w:t xml:space="preserve"> the</w:t>
      </w:r>
      <w:r w:rsidR="00320E18" w:rsidRPr="00894602">
        <w:t xml:space="preserve"> fruit</w:t>
      </w:r>
      <w:r w:rsidR="002D410C" w:rsidRPr="00894602">
        <w:t xml:space="preserve"> </w:t>
      </w:r>
      <w:r w:rsidR="00320E18" w:rsidRPr="00894602">
        <w:t xml:space="preserve">with the crown and basal leaves removed. This risk analysis </w:t>
      </w:r>
      <w:r w:rsidR="00345FEA" w:rsidRPr="00894602">
        <w:t xml:space="preserve">includes </w:t>
      </w:r>
      <w:r w:rsidR="005B5223" w:rsidRPr="00894602">
        <w:t xml:space="preserve">the </w:t>
      </w:r>
      <w:r w:rsidR="009522B3" w:rsidRPr="00894602">
        <w:t>import</w:t>
      </w:r>
      <w:r w:rsidR="005B5223" w:rsidRPr="00894602">
        <w:t xml:space="preserve"> of </w:t>
      </w:r>
      <w:r w:rsidR="00320E18" w:rsidRPr="00894602">
        <w:t xml:space="preserve">all </w:t>
      </w:r>
      <w:r w:rsidR="00F8467B" w:rsidRPr="00894602">
        <w:t>cultivars</w:t>
      </w:r>
      <w:r w:rsidR="005B5223" w:rsidRPr="00894602">
        <w:t xml:space="preserve"> of</w:t>
      </w:r>
      <w:r w:rsidR="005B5223">
        <w:t xml:space="preserve"> </w:t>
      </w:r>
      <w:r w:rsidR="00320E18" w:rsidRPr="00983A99">
        <w:t>commercially</w:t>
      </w:r>
      <w:r w:rsidR="00345FEA">
        <w:t>-</w:t>
      </w:r>
      <w:r w:rsidR="00320E18" w:rsidRPr="00983A99">
        <w:t xml:space="preserve">produced </w:t>
      </w:r>
      <w:r w:rsidR="00320E18">
        <w:t xml:space="preserve">decrowned </w:t>
      </w:r>
      <w:r w:rsidR="00320E18" w:rsidRPr="00983A99">
        <w:t xml:space="preserve">pineapples </w:t>
      </w:r>
      <w:r w:rsidR="005B5223">
        <w:t xml:space="preserve">from </w:t>
      </w:r>
      <w:r w:rsidR="00320E18">
        <w:t>all production regions</w:t>
      </w:r>
      <w:r w:rsidR="00AF4E69">
        <w:t xml:space="preserve"> in Taiwan</w:t>
      </w:r>
      <w:r w:rsidR="00320E18">
        <w:t>.</w:t>
      </w:r>
    </w:p>
    <w:p w:rsidR="00320E18" w:rsidRPr="00501A3F" w:rsidRDefault="00320E18" w:rsidP="00320E18">
      <w:pPr>
        <w:pStyle w:val="Caption"/>
      </w:pPr>
      <w:bookmarkStart w:id="15" w:name="_Ref496607658"/>
      <w:bookmarkStart w:id="16" w:name="_Toc10809851"/>
      <w:r w:rsidRPr="00501A3F">
        <w:lastRenderedPageBreak/>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1</w:t>
      </w:r>
      <w:r w:rsidR="00781501">
        <w:rPr>
          <w:noProof/>
        </w:rPr>
        <w:fldChar w:fldCharType="end"/>
      </w:r>
      <w:bookmarkEnd w:id="15"/>
      <w:r>
        <w:t>:</w:t>
      </w:r>
      <w:r w:rsidRPr="00501A3F">
        <w:t xml:space="preserve"> </w:t>
      </w:r>
      <w:r w:rsidR="005B5223">
        <w:t>Photograph showing</w:t>
      </w:r>
      <w:r w:rsidRPr="00501A3F">
        <w:t xml:space="preserve"> major parts of the pineapple plant</w:t>
      </w:r>
      <w:bookmarkEnd w:id="16"/>
    </w:p>
    <w:p w:rsidR="00320E18" w:rsidRDefault="00320E18" w:rsidP="00320E18">
      <w:r>
        <w:rPr>
          <w:rFonts w:ascii="Arial" w:hAnsi="Arial" w:cs="Arial"/>
          <w:b/>
          <w:noProof/>
          <w:sz w:val="20"/>
          <w:szCs w:val="20"/>
          <w:lang w:eastAsia="en-AU"/>
        </w:rPr>
        <w:drawing>
          <wp:inline distT="0" distB="0" distL="0" distR="0" wp14:anchorId="4E2E04D7" wp14:editId="567C996D">
            <wp:extent cx="4978400" cy="8159750"/>
            <wp:effectExtent l="0" t="0" r="0" b="0"/>
            <wp:docPr id="2" name="Picture 2" descr="Annotated Pineapple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notated Pineapple Pla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78400" cy="8159750"/>
                    </a:xfrm>
                    <a:prstGeom prst="rect">
                      <a:avLst/>
                    </a:prstGeom>
                    <a:noFill/>
                    <a:ln>
                      <a:noFill/>
                    </a:ln>
                  </pic:spPr>
                </pic:pic>
              </a:graphicData>
            </a:graphic>
          </wp:inline>
        </w:drawing>
      </w:r>
    </w:p>
    <w:p w:rsidR="00320E18" w:rsidRPr="00501A3F" w:rsidRDefault="00320E18" w:rsidP="00320E18">
      <w:pPr>
        <w:pStyle w:val="FigureTableNoteSource"/>
      </w:pPr>
      <w:r w:rsidRPr="00501A3F">
        <w:t>Image reproduced with permission from Dr Garth M. Sanewski</w:t>
      </w:r>
    </w:p>
    <w:p w:rsidR="00320E18" w:rsidRDefault="00320E18" w:rsidP="00320E18">
      <w:pPr>
        <w:pStyle w:val="Heading4"/>
      </w:pPr>
      <w:r>
        <w:lastRenderedPageBreak/>
        <w:t>Existing policy</w:t>
      </w:r>
    </w:p>
    <w:p w:rsidR="00320E18" w:rsidRDefault="00320E18" w:rsidP="00320E18">
      <w:pPr>
        <w:pStyle w:val="Heading5"/>
      </w:pPr>
      <w:r>
        <w:t>International policy</w:t>
      </w:r>
    </w:p>
    <w:p w:rsidR="00320E18" w:rsidRDefault="00320E18" w:rsidP="00320E18">
      <w:r>
        <w:t xml:space="preserve">Import policy </w:t>
      </w:r>
      <w:r w:rsidRPr="00983A99">
        <w:t xml:space="preserve">exists for </w:t>
      </w:r>
      <w:r w:rsidR="005B5223">
        <w:t xml:space="preserve">decrowned </w:t>
      </w:r>
      <w:r w:rsidRPr="00983A99">
        <w:t>pineapple</w:t>
      </w:r>
      <w:r w:rsidR="00345FEA">
        <w:t xml:space="preserve"> fruit</w:t>
      </w:r>
      <w:r w:rsidRPr="00983A99">
        <w:t xml:space="preserve"> from </w:t>
      </w:r>
      <w:r>
        <w:t xml:space="preserve">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5B5223">
        <w:t xml:space="preserve"> as well as for pineapple</w:t>
      </w:r>
      <w:r w:rsidR="00345FEA">
        <w:t xml:space="preserve"> fruit</w:t>
      </w:r>
      <w:r w:rsidR="005B5223">
        <w:t xml:space="preserve"> from the</w:t>
      </w:r>
      <w:r w:rsidR="0081313C">
        <w:t xml:space="preserve"> </w:t>
      </w:r>
      <w:r>
        <w:t>Philippines, Thailand, Sri Lanka and</w:t>
      </w:r>
      <w:r w:rsidR="00345FEA">
        <w:t xml:space="preserve"> the</w:t>
      </w:r>
      <w:r>
        <w:t xml:space="preserve"> Solomon Islands </w:t>
      </w:r>
      <w:r w:rsidR="00443CEC">
        <w:fldChar w:fldCharType="begin"/>
      </w:r>
      <w:r w:rsidR="00443CEC">
        <w:instrText xml:space="preserve"> ADDIN EN.CITE &lt;EndNote&gt;&lt;Cite&gt;&lt;Author&gt;AFFA&lt;/Author&gt;&lt;Year&gt;2002&lt;/Year&gt;&lt;RecNum&gt;15312&lt;/RecNum&gt;&lt;DisplayText&gt;(AFFA 2002)&lt;/DisplayText&gt;&lt;record&gt;&lt;rec-number&gt;15312&lt;/rec-number&gt;&lt;foreign-keys&gt;&lt;key app="EN" db-id="pxwxw0er9zv2fxezxdk5tt5utz5p5vtrwdv0" timestamp="1451972709"&gt;15312&lt;/key&gt;&lt;/foreign-keys&gt;&lt;ref-type name="Reports"&gt;27&lt;/ref-type&gt;&lt;contributors&gt;&lt;authors&gt;&lt;author&gt;AFFA&lt;/author&gt;&lt;/authors&gt;&lt;/contributors&gt;&lt;titles&gt;&lt;title&gt;Import risk analysis for the importation of fresh pineapple fruit: final IRA report. Plus five appendices.&lt;/title&gt;&lt;/titles&gt;&lt;pages&gt;1-93&lt;/pages&gt;&lt;keywords&gt;&lt;keyword&gt;Analysis&lt;/keyword&gt;&lt;keyword&gt;fruit&lt;/keyword&gt;&lt;keyword&gt;Import&lt;/keyword&gt;&lt;keyword&gt;Import risk analysis&lt;/keyword&gt;&lt;keyword&gt;importation&lt;/keyword&gt;&lt;keyword&gt;IRA&lt;/keyword&gt;&lt;keyword&gt;Islands&lt;/keyword&gt;&lt;keyword&gt;Philippines&lt;/keyword&gt;&lt;keyword&gt;Report&lt;/keyword&gt;&lt;keyword&gt;risk&lt;/keyword&gt;&lt;keyword&gt;Risk analysis&lt;/keyword&gt;&lt;keyword&gt;Solomon Islands&lt;/keyword&gt;&lt;keyword&gt;Sri Lanka&lt;/keyword&gt;&lt;keyword&gt;Thailand&lt;/keyword&gt;&lt;/keywords&gt;&lt;dates&gt;&lt;year&gt;2002&lt;/year&gt;&lt;/dates&gt;&lt;pub-location&gt;Canberra&lt;/pub-location&gt;&lt;publisher&gt;Agriculture, Fisheries and Forestry - Australia (AFFA)&lt;/publisher&gt;&lt;orig-pub&gt;&lt;style face="underline" font="default" size="100%"&gt;J:\E Library\Plant Catalogue\A\AFFA 2002 ID79461.pdf&lt;/style&gt;&lt;/orig-pub&gt;&lt;label&gt;79461&lt;/label&gt;&lt;urls&gt;&lt;related-urls&gt;&lt;url&gt;http://www.agriculture.gov.au/biosecurity/risk-analysis/plant/pineapples&lt;/url&gt;&lt;/related-urls&gt;&lt;pdf-urls&gt;&lt;url&gt;file://J:\E Library\Plant Catalogue\B\Biosecurity Australia 2002 ID79436.pdf&lt;/url&gt;&lt;/pdf-urls&gt;&lt;/urls&gt;&lt;custom1&gt;Pineapples from Malaysia jc Taiwan/Vietnam lychees tkq&lt;/custom1&gt;&lt;custom2&gt;1.9 mb&lt;/custom2&gt;&lt;custom3&gt;pdf&lt;/custom3&gt;&lt;/record&gt;&lt;/Cite&gt;&lt;/EndNote&gt;</w:instrText>
      </w:r>
      <w:r w:rsidR="00443CEC">
        <w:fldChar w:fldCharType="separate"/>
      </w:r>
      <w:r w:rsidR="00443CEC">
        <w:rPr>
          <w:noProof/>
        </w:rPr>
        <w:t>(</w:t>
      </w:r>
      <w:hyperlink w:anchor="_ENREF_4" w:tooltip="AFFA, 2002 #15312" w:history="1">
        <w:r w:rsidR="00443CEC">
          <w:rPr>
            <w:noProof/>
          </w:rPr>
          <w:t>AFFA 2002</w:t>
        </w:r>
      </w:hyperlink>
      <w:r w:rsidR="00443CEC">
        <w:rPr>
          <w:noProof/>
        </w:rPr>
        <w:t>)</w:t>
      </w:r>
      <w:r w:rsidR="00443CEC">
        <w:fldChar w:fldCharType="end"/>
      </w:r>
      <w:r>
        <w:t xml:space="preserve">. For Taiwan, import policy exists for lychee </w:t>
      </w:r>
      <w:r w:rsidR="00443CEC">
        <w:fldChar w:fldCharType="begin"/>
      </w:r>
      <w:r w:rsidR="00443CEC">
        <w:instrText xml:space="preserve"> ADDIN EN.CITE &lt;EndNote&gt;&lt;Cite&gt;&lt;Author&gt;DAFF&lt;/Author&gt;&lt;Year&gt;2013&lt;/Year&gt;&lt;RecNum&gt;19780&lt;/RecNum&gt;&lt;DisplayText&gt;(DAFF 2013)&lt;/DisplayText&gt;&lt;record&gt;&lt;rec-number&gt;19780&lt;/rec-number&gt;&lt;foreign-keys&gt;&lt;key app="EN" db-id="pxwxw0er9zv2fxezxdk5tt5utz5p5vtrwdv0" timestamp="1451972812"&gt;19780&lt;/key&gt;&lt;/foreign-keys&gt;&lt;ref-type name="Reports"&gt;27&lt;/ref-type&gt;&lt;contributors&gt;&lt;authors&gt;&lt;author&gt;DAFF&lt;/author&gt;&lt;/authors&gt;&lt;/contributors&gt;&lt;titles&gt;&lt;title&gt;Final report for the non-regulated analysis of existing policy for fresh lychee fruit from Taiwan and Vietnam&lt;/title&gt;&lt;/titles&gt;&lt;pages&gt;1-176&lt;/pages&gt;&lt;keywords&gt;&lt;keyword&gt;Analysis&lt;/keyword&gt;&lt;keyword&gt;fruit&lt;/keyword&gt;&lt;keyword&gt;Lychee&lt;/keyword&gt;&lt;keyword&gt;pest&lt;/keyword&gt;&lt;keyword&gt;Pest risk analysis&lt;/keyword&gt;&lt;keyword&gt;Policies&lt;/keyword&gt;&lt;keyword&gt;Policy&lt;/keyword&gt;&lt;keyword&gt;Report&lt;/keyword&gt;&lt;keyword&gt;risk&lt;/keyword&gt;&lt;keyword&gt;Risk analysis&lt;/keyword&gt;&lt;keyword&gt;Taiwan&lt;/keyword&gt;&lt;keyword&gt;Vietnam&lt;/keyword&gt;&lt;/keywords&gt;&lt;dates&gt;&lt;year&gt;2013&lt;/year&gt;&lt;/dates&gt;&lt;pub-location&gt;Canberra&lt;/pub-location&gt;&lt;publisher&gt;Department of Agriculture, Fisheries and Forestry&lt;/publisher&gt;&lt;orig-pub&gt;&lt;style face="underline" font="default" size="100%"&gt;J:\E Library\Plant Catalogue\D&lt;/style&gt;&lt;/orig-pub&gt;&lt;label&gt;84134&lt;/label&gt;&lt;urls&gt;&lt;related-urls&gt;&lt;url&gt;http://www.agriculture.gov.au/biosecurity/risk-analysis/plant/lychees-taiwan-vietnam/ba2013-07-final-lychees-taiwan-vietnam&lt;/url&gt;&lt;/related-urls&gt;&lt;pdf-urls&gt;&lt;url&gt;file://J:\E Library\Plant Catalogue\D\DAFF 2013 ID84134.pdf&lt;/url&gt;&lt;/pdf-urls&gt;&lt;/urls&gt;&lt;custom1&gt;Mealybug group policy tkq&lt;/custom1&gt;&lt;custom2&gt;36 kb&lt;/custom2&gt;&lt;custom3&gt;pdf&lt;/custom3&gt;&lt;/record&gt;&lt;/Cite&gt;&lt;/EndNote&gt;</w:instrText>
      </w:r>
      <w:r w:rsidR="00443CEC">
        <w:fldChar w:fldCharType="separate"/>
      </w:r>
      <w:r w:rsidR="00443CEC">
        <w:rPr>
          <w:noProof/>
        </w:rPr>
        <w:t>(</w:t>
      </w:r>
      <w:hyperlink w:anchor="_ENREF_38" w:tooltip="DAFF, 2013 #19780" w:history="1">
        <w:r w:rsidR="00443CEC">
          <w:rPr>
            <w:noProof/>
          </w:rPr>
          <w:t>DAFF 2013</w:t>
        </w:r>
      </w:hyperlink>
      <w:r w:rsidR="00443CEC">
        <w:rPr>
          <w:noProof/>
        </w:rPr>
        <w:t>)</w:t>
      </w:r>
      <w:r w:rsidR="00443CEC">
        <w:fldChar w:fldCharType="end"/>
      </w:r>
      <w:r>
        <w:t xml:space="preserve"> and mango </w:t>
      </w:r>
      <w:r w:rsidR="00443CEC">
        <w:fldChar w:fldCharType="begin"/>
      </w:r>
      <w:r w:rsidR="00443CEC">
        <w:instrText xml:space="preserve"> ADDIN EN.CITE &lt;EndNote&gt;&lt;Cite&gt;&lt;Author&gt;Biosecurity Australia&lt;/Author&gt;&lt;Year&gt;2006&lt;/Year&gt;&lt;RecNum&gt;8093&lt;/RecNum&gt;&lt;DisplayText&gt;(Biosecurity Australia 2006)&lt;/DisplayText&gt;&lt;record&gt;&lt;rec-number&gt;8093&lt;/rec-number&gt;&lt;foreign-keys&gt;&lt;key app="EN" db-id="pxwxw0er9zv2fxezxdk5tt5utz5p5vtrwdv0" timestamp="1451972559"&gt;8093&lt;/key&gt;&lt;/foreign-keys&gt;&lt;ref-type name="Reports"&gt;27&lt;/ref-type&gt;&lt;contributors&gt;&lt;authors&gt;&lt;author&gt;Biosecurity Australia,&lt;/author&gt;&lt;/authors&gt;&lt;/contributors&gt;&lt;titles&gt;&lt;title&gt;&lt;style face="normal" font="default" size="100%"&gt;Policy for the importation of fresh mangoes (&lt;/style&gt;&lt;style face="italic" font="default" size="100%"&gt;Mangifera indica&lt;/style&gt;&lt;style face="normal" font="default" size="100%"&gt; L.) from Taiwan&lt;/style&gt;&lt;/title&gt;&lt;/titles&gt;&lt;pages&gt;1-210&lt;/pages&gt;&lt;keywords&gt;&lt;keyword&gt;importation&lt;/keyword&gt;&lt;keyword&gt;l&lt;/keyword&gt;&lt;keyword&gt;Mangifera&lt;/keyword&gt;&lt;keyword&gt;Mangifera indica&lt;/keyword&gt;&lt;keyword&gt;Mangoes&lt;/keyword&gt;&lt;keyword&gt;Policies&lt;/keyword&gt;&lt;keyword&gt;Policy&lt;/keyword&gt;&lt;keyword&gt;Taiwan&lt;/keyword&gt;&lt;/keywords&gt;&lt;dates&gt;&lt;year&gt;2006&lt;/year&gt;&lt;/dates&gt;&lt;pub-location&gt;Canberra&lt;/pub-location&gt;&lt;publisher&gt;Biosecurity Australia, Department of Agriculture, Fisheries and Forestry&lt;/publisher&gt;&lt;orig-pub&gt;&lt;style face="underline" font="default" size="100%"&gt;J:\E Library\Plant Catalogue\B&lt;/style&gt;&lt;/orig-pub&gt;&lt;label&gt;71782&lt;/label&gt;&lt;urls&gt;&lt;related-urls&gt;&lt;url&gt;http://www.agriculture.gov.au/biosecurity/risk-analysis/plant/mangoes-taiwan&lt;/url&gt;&lt;/related-urls&gt;&lt;pdf-urls&gt;&lt;url&gt;file://J:\E Library\Plant Catalogue\B\Biosecurity Australia 2006 ID71782.pdf&lt;/url&gt;&lt;/pdf-urls&gt;&lt;/urls&gt;&lt;custom1&gt;China table grapes project C summerfruits and cherries sp Mexican avocado lm&lt;/custom1&gt;&lt;custom2&gt;846 kb&lt;/custom2&gt;&lt;custom3&gt;pdf&lt;/custom3&gt;&lt;/record&gt;&lt;/Cite&gt;&lt;/EndNote&gt;</w:instrText>
      </w:r>
      <w:r w:rsidR="00443CEC">
        <w:fldChar w:fldCharType="separate"/>
      </w:r>
      <w:r w:rsidR="00443CEC">
        <w:rPr>
          <w:noProof/>
        </w:rPr>
        <w:t>(</w:t>
      </w:r>
      <w:hyperlink w:anchor="_ENREF_18" w:tooltip="Biosecurity Australia, 2006 #8093" w:history="1">
        <w:r w:rsidR="00443CEC">
          <w:rPr>
            <w:noProof/>
          </w:rPr>
          <w:t>Biosecurity Australia 2006</w:t>
        </w:r>
      </w:hyperlink>
      <w:r w:rsidR="00443CEC">
        <w:rPr>
          <w:noProof/>
        </w:rPr>
        <w:t>)</w:t>
      </w:r>
      <w:r w:rsidR="00443CEC">
        <w:fldChar w:fldCharType="end"/>
      </w:r>
      <w:r w:rsidR="00345FEA">
        <w:t xml:space="preserve"> fr</w:t>
      </w:r>
      <w:r w:rsidR="00345FEA" w:rsidRPr="00894602">
        <w:t>uit</w:t>
      </w:r>
      <w:r w:rsidRPr="00894602">
        <w:t>.</w:t>
      </w:r>
      <w:r w:rsidR="003D62AF" w:rsidRPr="00894602">
        <w:t xml:space="preserve"> The potential pests of biosecurity concern identified for decrowned pineapple fruit from Taiwan are the same </w:t>
      </w:r>
      <w:r w:rsidR="00DE6EAE" w:rsidRPr="00894602">
        <w:t xml:space="preserve">as, </w:t>
      </w:r>
      <w:r w:rsidR="003D62AF" w:rsidRPr="00894602">
        <w:t>or of the same pest group</w:t>
      </w:r>
      <w:r w:rsidR="00DE6EAE" w:rsidRPr="00894602">
        <w:t>s</w:t>
      </w:r>
      <w:r w:rsidR="003D62AF" w:rsidRPr="00894602">
        <w:t xml:space="preserve"> as those </w:t>
      </w:r>
      <w:r w:rsidR="0036148C" w:rsidRPr="00894602">
        <w:t xml:space="preserve">previously </w:t>
      </w:r>
      <w:r w:rsidR="003D62AF" w:rsidRPr="00894602">
        <w:t>identified for</w:t>
      </w:r>
      <w:r w:rsidR="004E2E4A" w:rsidRPr="00894602">
        <w:t xml:space="preserve"> pineapple, as well as</w:t>
      </w:r>
      <w:r w:rsidR="003D62AF" w:rsidRPr="00894602">
        <w:t xml:space="preserve"> </w:t>
      </w:r>
      <w:r w:rsidR="00D162F0" w:rsidRPr="00894602">
        <w:t xml:space="preserve">for </w:t>
      </w:r>
      <w:r w:rsidR="0036148C" w:rsidRPr="00894602">
        <w:t xml:space="preserve">other </w:t>
      </w:r>
      <w:r w:rsidR="00E15744" w:rsidRPr="00894602">
        <w:t xml:space="preserve">horticultural </w:t>
      </w:r>
      <w:r w:rsidR="003D62AF" w:rsidRPr="00894602">
        <w:t xml:space="preserve">commodities </w:t>
      </w:r>
      <w:r w:rsidR="00DE6EAE" w:rsidRPr="00894602">
        <w:t>f</w:t>
      </w:r>
      <w:r w:rsidR="003D62AF" w:rsidRPr="00894602">
        <w:t xml:space="preserve">or which import </w:t>
      </w:r>
      <w:r w:rsidR="00525D90" w:rsidRPr="00894602">
        <w:t>conditions</w:t>
      </w:r>
      <w:r w:rsidR="00DE6EAE" w:rsidRPr="00894602">
        <w:t xml:space="preserve"> </w:t>
      </w:r>
      <w:r w:rsidR="003D62AF" w:rsidRPr="00894602">
        <w:t>exist.</w:t>
      </w:r>
    </w:p>
    <w:p w:rsidR="00320E18" w:rsidRDefault="00320E18" w:rsidP="00320E18">
      <w:r w:rsidRPr="003368FC">
        <w:t xml:space="preserve">The import </w:t>
      </w:r>
      <w:r>
        <w:t>requirements for these commodity</w:t>
      </w:r>
      <w:r w:rsidRPr="0059072D">
        <w:t xml:space="preserve"> pathways</w:t>
      </w:r>
      <w:r>
        <w:t xml:space="preserve"> can be found </w:t>
      </w:r>
      <w:r w:rsidRPr="00894602">
        <w:t>at the</w:t>
      </w:r>
      <w:r w:rsidR="00303E20" w:rsidRPr="00894602">
        <w:t xml:space="preserve"> department’s</w:t>
      </w:r>
      <w:r w:rsidRPr="00894602">
        <w:t xml:space="preserve"> Biosecurity Import Conditions (BICON) system on the department's website</w:t>
      </w:r>
      <w:r w:rsidR="00BB4DBD" w:rsidRPr="00894602">
        <w:t xml:space="preserve"> at </w:t>
      </w:r>
      <w:r w:rsidR="00BB4DBD" w:rsidRPr="00894602">
        <w:rPr>
          <w:rStyle w:val="Hyperlink"/>
        </w:rPr>
        <w:t>https://bicon.agriculture.gov.au/BiconWeb4.0</w:t>
      </w:r>
      <w:r w:rsidRPr="00894602">
        <w:t>.</w:t>
      </w:r>
    </w:p>
    <w:p w:rsidR="00320E18" w:rsidRDefault="00320E18" w:rsidP="00320E18">
      <w:r>
        <w:t xml:space="preserve">The department </w:t>
      </w:r>
      <w:r w:rsidRPr="00894602">
        <w:t xml:space="preserve">has </w:t>
      </w:r>
      <w:r w:rsidR="00F433CD" w:rsidRPr="00894602">
        <w:t xml:space="preserve">considered </w:t>
      </w:r>
      <w:r w:rsidRPr="00894602">
        <w:t>all the pest</w:t>
      </w:r>
      <w:r w:rsidR="00F433CD" w:rsidRPr="00894602">
        <w:t>s</w:t>
      </w:r>
      <w:r w:rsidRPr="00894602">
        <w:t xml:space="preserve"> previously identified in existing policies and, where relevant, the information in those assessments has been </w:t>
      </w:r>
      <w:r w:rsidR="00F433CD" w:rsidRPr="00894602">
        <w:t>taken</w:t>
      </w:r>
      <w:r w:rsidR="002634DA" w:rsidRPr="002634DA">
        <w:t xml:space="preserve"> </w:t>
      </w:r>
      <w:r w:rsidR="00F433CD" w:rsidRPr="00894602">
        <w:t>into account</w:t>
      </w:r>
      <w:r w:rsidR="00081087" w:rsidRPr="00894602">
        <w:t xml:space="preserve"> </w:t>
      </w:r>
      <w:r w:rsidRPr="00894602">
        <w:t>in</w:t>
      </w:r>
      <w:r>
        <w:t xml:space="preserve"> this risk analysis. The department has also reviewed the latest literature to ensure that information in previous assessments is still valid</w:t>
      </w:r>
      <w:r w:rsidRPr="004B1767">
        <w:t>.</w:t>
      </w:r>
      <w:r w:rsidR="0049016D" w:rsidRPr="004B1767">
        <w:t xml:space="preserve"> </w:t>
      </w:r>
      <w:r w:rsidR="00595545" w:rsidRPr="004B1767">
        <w:t xml:space="preserve">The biosecurity risk posed by thrips, and the orthotospoviruses they transmit, from all countries was previously assessed in the </w:t>
      </w:r>
      <w:r w:rsidR="00595545" w:rsidRPr="004B1767">
        <w:rPr>
          <w:i/>
        </w:rPr>
        <w:t>Final group pest risk analysis for thrips and orthotospoviruses on fresh fruit, vegetable, cut-flower and foliage imports</w:t>
      </w:r>
      <w:r w:rsidR="00595545" w:rsidRPr="004B1767">
        <w:t xml:space="preserve"> </w:t>
      </w:r>
      <w:r w:rsidR="00443CEC">
        <w:fldChar w:fldCharType="begin"/>
      </w:r>
      <w:r w:rsidR="00443CEC">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fldChar w:fldCharType="separate"/>
      </w:r>
      <w:r w:rsidR="00443CEC">
        <w:rPr>
          <w:noProof/>
        </w:rPr>
        <w:t>(</w:t>
      </w:r>
      <w:hyperlink w:anchor="_ENREF_12" w:tooltip="Australian Government Department of Agriculture and Water Resources, 2017 #29478" w:history="1">
        <w:r w:rsidR="00443CEC">
          <w:rPr>
            <w:noProof/>
          </w:rPr>
          <w:t>Australian Government Department of Agriculture and Water Resources 2017</w:t>
        </w:r>
      </w:hyperlink>
      <w:r w:rsidR="00443CEC">
        <w:rPr>
          <w:noProof/>
        </w:rPr>
        <w:t>)</w:t>
      </w:r>
      <w:r w:rsidR="00443CEC">
        <w:fldChar w:fldCharType="end"/>
      </w:r>
      <w:r w:rsidR="00BE515E">
        <w:t xml:space="preserve"> (thrips group PRA)</w:t>
      </w:r>
      <w:r w:rsidR="00595545" w:rsidRPr="004B1767">
        <w:t>, which is applicable to decrowned pineapples from Taiwan</w:t>
      </w:r>
      <w:r w:rsidR="0049016D" w:rsidRPr="004B1767">
        <w:t xml:space="preserve">. </w:t>
      </w:r>
      <w:r w:rsidRPr="004B1767">
        <w:t>The department has determined that the information in those assessments can be adopted for the species under consideration in this risk analysis.</w:t>
      </w:r>
    </w:p>
    <w:p w:rsidR="00320E18" w:rsidRDefault="00320E18" w:rsidP="00320E18">
      <w:pPr>
        <w:pStyle w:val="Heading5"/>
      </w:pPr>
      <w:r>
        <w:t>Domestic arrangements</w:t>
      </w:r>
    </w:p>
    <w:p w:rsidR="00320E18" w:rsidRDefault="00320E18" w:rsidP="00320E18">
      <w:r>
        <w:t xml:space="preserve">The Australian Government is responsible for regulating the movement of goods such as plants and plant products into and out of </w:t>
      </w:r>
      <w:r w:rsidRPr="00894602">
        <w:t xml:space="preserve">Australia. However, the state and territory governments are responsible for plant health controls </w:t>
      </w:r>
      <w:r w:rsidR="00303E20" w:rsidRPr="00894602">
        <w:t>within</w:t>
      </w:r>
      <w:r w:rsidR="001934B3" w:rsidRPr="00894602">
        <w:t xml:space="preserve"> </w:t>
      </w:r>
      <w:r w:rsidRPr="00894602">
        <w:t xml:space="preserve">their individual jurisdictions. Legislation relating to resource management or plant health may be used by state and territory government agencies to control interstate movement of plants and </w:t>
      </w:r>
      <w:r w:rsidR="00303E20" w:rsidRPr="00894602">
        <w:t xml:space="preserve">their </w:t>
      </w:r>
      <w:r w:rsidRPr="00894602">
        <w:t xml:space="preserve">products. </w:t>
      </w:r>
      <w:r w:rsidR="00303E20" w:rsidRPr="00894602">
        <w:t xml:space="preserve">Once </w:t>
      </w:r>
      <w:r w:rsidRPr="00894602">
        <w:t>plant</w:t>
      </w:r>
      <w:r w:rsidR="00DA00A1" w:rsidRPr="00894602">
        <w:t>s</w:t>
      </w:r>
      <w:r w:rsidRPr="00894602">
        <w:t xml:space="preserve"> and plant products have been cleared by Australian Government biosecurity officers, they</w:t>
      </w:r>
      <w:r>
        <w:t xml:space="preserve"> may be subject to interstate movement regulations/arrangements. It is the importer’s responsibility to identify and ensure compliance with all requirements.</w:t>
      </w:r>
    </w:p>
    <w:p w:rsidR="00320E18" w:rsidRDefault="00320E18" w:rsidP="00320E18">
      <w:pPr>
        <w:pStyle w:val="Heading4"/>
      </w:pPr>
      <w:r>
        <w:t>Contaminating pests</w:t>
      </w:r>
    </w:p>
    <w:p w:rsidR="00320E18" w:rsidRDefault="00320E18" w:rsidP="00320E18">
      <w:r>
        <w:t xml:space="preserve">In addition to the </w:t>
      </w:r>
      <w:r w:rsidRPr="002C78C0">
        <w:t xml:space="preserve">pests of </w:t>
      </w:r>
      <w:r>
        <w:t xml:space="preserve">decrowned </w:t>
      </w:r>
      <w:r w:rsidRPr="002C78C0">
        <w:t xml:space="preserve">pineapple from Taiwan that </w:t>
      </w:r>
      <w:r>
        <w:t xml:space="preserve">are assessed in this risk analysis, there are other organisms that may arrive with the imported commodity. These organisms could include pests of other crops or predators and parasitoids of other arthropods. </w:t>
      </w:r>
      <w:r w:rsidRPr="00894602">
        <w:t xml:space="preserve">The department considers these organisms to be contaminating pests that could pose sanitary </w:t>
      </w:r>
      <w:r w:rsidR="00DE6EAE" w:rsidRPr="00894602">
        <w:t xml:space="preserve">risks </w:t>
      </w:r>
      <w:r w:rsidR="00D51D45" w:rsidRPr="00894602">
        <w:t>(</w:t>
      </w:r>
      <w:r w:rsidR="00DE6EAE" w:rsidRPr="00894602">
        <w:t xml:space="preserve">to </w:t>
      </w:r>
      <w:r w:rsidR="00D51D45" w:rsidRPr="00894602">
        <w:t xml:space="preserve">human or animal life or health) </w:t>
      </w:r>
      <w:r w:rsidRPr="00894602">
        <w:t>or phytosanitary risks</w:t>
      </w:r>
      <w:r w:rsidR="00D51D45" w:rsidRPr="00894602">
        <w:t xml:space="preserve"> (</w:t>
      </w:r>
      <w:r w:rsidR="00DE6EAE" w:rsidRPr="00894602">
        <w:t xml:space="preserve">to </w:t>
      </w:r>
      <w:r w:rsidR="00D51D45" w:rsidRPr="00894602">
        <w:t>plant life o</w:t>
      </w:r>
      <w:r w:rsidR="003F70BE" w:rsidRPr="00894602">
        <w:t>r</w:t>
      </w:r>
      <w:r w:rsidR="00D51D45" w:rsidRPr="00894602">
        <w:t xml:space="preserve"> health)</w:t>
      </w:r>
      <w:r w:rsidRPr="00894602">
        <w:t>. These risks are identified and addressed using existing operational procedures that require a 600 unit</w:t>
      </w:r>
      <w:r w:rsidR="00081087" w:rsidRPr="00894602">
        <w:t xml:space="preserve"> on-arrival</w:t>
      </w:r>
      <w:r w:rsidRPr="00894602">
        <w:t xml:space="preserve"> inspection of all consignments, or equivalent</w:t>
      </w:r>
      <w:r w:rsidR="00081087" w:rsidRPr="00894602">
        <w:t xml:space="preserve"> procedures</w:t>
      </w:r>
      <w:r w:rsidRPr="00894602">
        <w:t xml:space="preserve">. The department will investigate whether any pest identified through these processes may be of </w:t>
      </w:r>
      <w:r w:rsidR="00303E20" w:rsidRPr="00894602">
        <w:t xml:space="preserve">biosecurity </w:t>
      </w:r>
      <w:r w:rsidRPr="00894602">
        <w:t xml:space="preserve">concern to Australia, and may </w:t>
      </w:r>
      <w:r w:rsidR="00DE6EAE" w:rsidRPr="00894602">
        <w:t xml:space="preserve">thus </w:t>
      </w:r>
      <w:r w:rsidRPr="00894602">
        <w:t>require</w:t>
      </w:r>
      <w:r>
        <w:t xml:space="preserve"> remedial action.</w:t>
      </w:r>
    </w:p>
    <w:p w:rsidR="00320E18" w:rsidRDefault="00320E18" w:rsidP="00320E18">
      <w:pPr>
        <w:pStyle w:val="Heading4"/>
      </w:pPr>
      <w:r>
        <w:lastRenderedPageBreak/>
        <w:t>Consultation</w:t>
      </w:r>
    </w:p>
    <w:p w:rsidR="00320E18" w:rsidRDefault="00320E18" w:rsidP="00320E18">
      <w:r>
        <w:t xml:space="preserve">On </w:t>
      </w:r>
      <w:r w:rsidRPr="002C78C0">
        <w:t>23 August 2017</w:t>
      </w:r>
      <w:r w:rsidR="00D51D45" w:rsidRPr="00894602">
        <w:t>,</w:t>
      </w:r>
      <w:r w:rsidRPr="002C78C0">
        <w:t xml:space="preserve"> the department notified stakeholders, in Biosecurity Advice 2017/17, of the </w:t>
      </w:r>
      <w:r>
        <w:t xml:space="preserve">commencement of a review of biosecurity import requirements for fresh </w:t>
      </w:r>
      <w:r w:rsidR="005B5223">
        <w:t xml:space="preserve">decrowned </w:t>
      </w:r>
      <w:r>
        <w:t>pineapple</w:t>
      </w:r>
      <w:r w:rsidR="005B5223">
        <w:t xml:space="preserve">s </w:t>
      </w:r>
      <w:r>
        <w:t>from Taiwan.</w:t>
      </w:r>
    </w:p>
    <w:p w:rsidR="00320E18" w:rsidRDefault="00D51D45" w:rsidP="00320E18">
      <w:r w:rsidRPr="00894602">
        <w:t>Prior to and a</w:t>
      </w:r>
      <w:r w:rsidR="006759DF" w:rsidRPr="00894602">
        <w:t xml:space="preserve">fter the announcement of this </w:t>
      </w:r>
      <w:r w:rsidR="002634DA">
        <w:t>risk analysis</w:t>
      </w:r>
      <w:r w:rsidR="006759DF" w:rsidRPr="00894602">
        <w:t xml:space="preserve">, the department </w:t>
      </w:r>
      <w:r w:rsidR="002535D8" w:rsidRPr="00894602">
        <w:t>engaged</w:t>
      </w:r>
      <w:r w:rsidR="00810300" w:rsidRPr="00894602">
        <w:t xml:space="preserve"> </w:t>
      </w:r>
      <w:r w:rsidR="006759DF" w:rsidRPr="00894602">
        <w:t>with</w:t>
      </w:r>
      <w:r w:rsidR="005A668D" w:rsidRPr="00894602">
        <w:t xml:space="preserve"> the</w:t>
      </w:r>
      <w:r w:rsidR="006759DF" w:rsidRPr="00894602">
        <w:t xml:space="preserve"> Australian </w:t>
      </w:r>
      <w:r w:rsidRPr="00894602">
        <w:t>pineapple</w:t>
      </w:r>
      <w:r w:rsidR="005A668D" w:rsidRPr="00894602">
        <w:t xml:space="preserve"> industry</w:t>
      </w:r>
      <w:r w:rsidR="006759DF" w:rsidRPr="00894602">
        <w:t xml:space="preserve"> regarding </w:t>
      </w:r>
      <w:r w:rsidRPr="00894602">
        <w:t>the</w:t>
      </w:r>
      <w:r w:rsidR="00BA4E50" w:rsidRPr="00894602">
        <w:t xml:space="preserve"> process</w:t>
      </w:r>
      <w:r w:rsidRPr="00894602">
        <w:t xml:space="preserve"> </w:t>
      </w:r>
      <w:r w:rsidR="005A668D" w:rsidRPr="00894602">
        <w:t xml:space="preserve">and technical aspects of </w:t>
      </w:r>
      <w:r w:rsidRPr="00894602">
        <w:t>this risk analysis</w:t>
      </w:r>
      <w:r w:rsidR="006759DF" w:rsidRPr="00894602">
        <w:t xml:space="preserve">, including through direct </w:t>
      </w:r>
      <w:r w:rsidRPr="00894602">
        <w:t>meetings (</w:t>
      </w:r>
      <w:r w:rsidR="006759DF" w:rsidRPr="00894602">
        <w:t xml:space="preserve">face-to-face </w:t>
      </w:r>
      <w:r w:rsidRPr="00894602">
        <w:t>and teleconferences)</w:t>
      </w:r>
      <w:r w:rsidR="006759DF" w:rsidRPr="00894602">
        <w:t>.</w:t>
      </w:r>
    </w:p>
    <w:p w:rsidR="008F50D9" w:rsidRPr="00894602" w:rsidRDefault="008F50D9" w:rsidP="00320E18">
      <w:r w:rsidRPr="00894602">
        <w:t xml:space="preserve">The department </w:t>
      </w:r>
      <w:r w:rsidR="00D37A51" w:rsidRPr="00894602">
        <w:t>also consulted with BAPHIQ</w:t>
      </w:r>
      <w:r w:rsidRPr="00894602">
        <w:t xml:space="preserve"> </w:t>
      </w:r>
      <w:r w:rsidR="00D37A51" w:rsidRPr="00894602">
        <w:t>and</w:t>
      </w:r>
      <w:r w:rsidRPr="00894602">
        <w:t xml:space="preserve"> Australian state and territory governments during the preparation of this report.</w:t>
      </w:r>
    </w:p>
    <w:p w:rsidR="00D37A51" w:rsidRDefault="006759DF" w:rsidP="00320E18">
      <w:r w:rsidRPr="00894602">
        <w:t>The draft report was released on 29 August 2018 (Biosecurity Advice 2018/22) for comment by stakeholders, for a period of 60 days that concluded on 29 October 2018.</w:t>
      </w:r>
    </w:p>
    <w:p w:rsidR="006759DF" w:rsidRDefault="006759DF" w:rsidP="00320E18">
      <w:r w:rsidRPr="00894602">
        <w:t>The department received</w:t>
      </w:r>
      <w:r w:rsidR="002D410C" w:rsidRPr="00894602">
        <w:t xml:space="preserve"> </w:t>
      </w:r>
      <w:r w:rsidR="00DE6EAE" w:rsidRPr="00894602">
        <w:t xml:space="preserve">three </w:t>
      </w:r>
      <w:r w:rsidR="002D410C" w:rsidRPr="00894602">
        <w:t>written</w:t>
      </w:r>
      <w:r w:rsidRPr="00894602">
        <w:t xml:space="preserve"> submissions on the draft report.</w:t>
      </w:r>
      <w:r w:rsidR="006E4955" w:rsidRPr="00894602">
        <w:t xml:space="preserve"> All submissions </w:t>
      </w:r>
      <w:r w:rsidR="00D37A51" w:rsidRPr="00894602">
        <w:t xml:space="preserve">received, and issues raised by domestic stakeholders during the consultation period, </w:t>
      </w:r>
      <w:r w:rsidR="006E4955" w:rsidRPr="00894602">
        <w:t>were carefully considered</w:t>
      </w:r>
      <w:r w:rsidR="00DE6EAE" w:rsidRPr="00894602">
        <w:t>,</w:t>
      </w:r>
      <w:r w:rsidR="006E4955" w:rsidRPr="00894602">
        <w:t xml:space="preserve"> and, where relevant, changes were made </w:t>
      </w:r>
      <w:r w:rsidR="00DE6EAE" w:rsidRPr="00894602">
        <w:t>in this</w:t>
      </w:r>
      <w:r w:rsidR="006E4955" w:rsidRPr="00894602">
        <w:t xml:space="preserve"> final report. A summary of </w:t>
      </w:r>
      <w:r w:rsidR="002D410C" w:rsidRPr="00894602">
        <w:t xml:space="preserve">key technical </w:t>
      </w:r>
      <w:r w:rsidR="006E4955" w:rsidRPr="00894602">
        <w:t xml:space="preserve">stakeholder comments and how there were considered is </w:t>
      </w:r>
      <w:r w:rsidR="00D37A51" w:rsidRPr="00894602">
        <w:t>provided</w:t>
      </w:r>
      <w:r w:rsidR="006E4955" w:rsidRPr="00894602">
        <w:t xml:space="preserve"> in Appendix B.</w:t>
      </w:r>
    </w:p>
    <w:p w:rsidR="00320E18" w:rsidRPr="008F50D9" w:rsidRDefault="00320E18" w:rsidP="00320E18">
      <w:pPr>
        <w:pStyle w:val="Heading4"/>
      </w:pPr>
      <w:r w:rsidRPr="008F50D9">
        <w:t>Next Steps</w:t>
      </w:r>
    </w:p>
    <w:p w:rsidR="00320E18" w:rsidRPr="002634DA" w:rsidRDefault="00320E18" w:rsidP="00AF5F0D">
      <w:r w:rsidRPr="00211A6B">
        <w:t xml:space="preserve">The final report will be published on the department’s </w:t>
      </w:r>
      <w:r w:rsidRPr="00A156EB">
        <w:t>website</w:t>
      </w:r>
      <w:r w:rsidR="00081087" w:rsidRPr="00A156EB">
        <w:t>,</w:t>
      </w:r>
      <w:r w:rsidRPr="00A156EB">
        <w:t xml:space="preserve"> along with a notice advising stakeholders of its release. The department will also notify </w:t>
      </w:r>
      <w:r w:rsidR="002D410C" w:rsidRPr="00A156EB">
        <w:t>BAPHIQ</w:t>
      </w:r>
      <w:r w:rsidRPr="00A156EB">
        <w:t xml:space="preserve">, the registered stakeholders and the WTO Secretariat about the release of the </w:t>
      </w:r>
      <w:r w:rsidR="0040447D" w:rsidRPr="00A156EB">
        <w:t xml:space="preserve">final </w:t>
      </w:r>
      <w:r w:rsidRPr="00A156EB">
        <w:t xml:space="preserve">report. Publication of the </w:t>
      </w:r>
      <w:r w:rsidR="0040447D" w:rsidRPr="00A156EB">
        <w:t>final</w:t>
      </w:r>
      <w:r w:rsidR="0040447D">
        <w:t xml:space="preserve"> </w:t>
      </w:r>
      <w:r w:rsidRPr="008F50D9">
        <w:t>report represents the end of the risk analysis process.</w:t>
      </w:r>
      <w:r w:rsidR="00B86E98">
        <w:t xml:space="preserve"> </w:t>
      </w:r>
      <w:r w:rsidR="00CC00DD" w:rsidRPr="00A156EB">
        <w:t xml:space="preserve">Before any trade in decrowned pineapples from Taiwan commences, </w:t>
      </w:r>
      <w:r w:rsidR="0065431A" w:rsidRPr="00A156EB">
        <w:t>t</w:t>
      </w:r>
      <w:r w:rsidR="00B86E98" w:rsidRPr="00A156EB">
        <w:t xml:space="preserve">he department will verify that Taiwan can </w:t>
      </w:r>
      <w:r w:rsidR="00786ED9" w:rsidRPr="00A156EB">
        <w:t xml:space="preserve">implement the required pest risk management measures, and </w:t>
      </w:r>
      <w:r w:rsidR="00781501" w:rsidRPr="00A156EB">
        <w:t xml:space="preserve">the </w:t>
      </w:r>
      <w:r w:rsidR="00786ED9" w:rsidRPr="00A156EB">
        <w:t xml:space="preserve">system of operational procedures necessary to maintain and verify the phytosanitary status of pineapples </w:t>
      </w:r>
      <w:r w:rsidR="00781501" w:rsidRPr="00A156EB">
        <w:t xml:space="preserve">for export to Australia </w:t>
      </w:r>
      <w:r w:rsidR="00786ED9" w:rsidRPr="00A156EB">
        <w:t>from Taiwan</w:t>
      </w:r>
      <w:r w:rsidR="0041295E" w:rsidRPr="00A156EB">
        <w:t xml:space="preserve"> (as specified in Chapter 5: Pest risk management of this report)</w:t>
      </w:r>
      <w:r w:rsidR="00B86E98" w:rsidRPr="00A156EB">
        <w:t>.</w:t>
      </w:r>
      <w:r w:rsidR="00786ED9" w:rsidRPr="00A156EB">
        <w:t xml:space="preserve"> On verification of these requirements, t</w:t>
      </w:r>
      <w:r w:rsidRPr="00A156EB">
        <w:t xml:space="preserve">he </w:t>
      </w:r>
      <w:r w:rsidR="001D3272" w:rsidRPr="00A156EB">
        <w:t xml:space="preserve">import conditions for decrowned pineapples from Taiwan will be published </w:t>
      </w:r>
      <w:r w:rsidRPr="00A156EB">
        <w:t xml:space="preserve">in the </w:t>
      </w:r>
      <w:r w:rsidR="001D3272" w:rsidRPr="00A156EB">
        <w:t xml:space="preserve">department’s </w:t>
      </w:r>
      <w:r w:rsidRPr="00A156EB">
        <w:t>Biosecurity Import Conditions (BICON) system</w:t>
      </w:r>
      <w:r w:rsidR="00786ED9" w:rsidRPr="00A156EB">
        <w:t>. Applications of import permits can then be made online through BICON.</w:t>
      </w:r>
    </w:p>
    <w:p w:rsidR="00E310DC" w:rsidRDefault="00E310DC" w:rsidP="00591D87">
      <w:pPr>
        <w:pStyle w:val="Heading2"/>
        <w:sectPr w:rsidR="00E310DC" w:rsidSect="00E310DC">
          <w:headerReference w:type="even" r:id="rId40"/>
          <w:headerReference w:type="default" r:id="rId41"/>
          <w:headerReference w:type="first" r:id="rId42"/>
          <w:pgSz w:w="11906" w:h="16838"/>
          <w:pgMar w:top="1418" w:right="1418" w:bottom="1418" w:left="1418" w:header="567" w:footer="283" w:gutter="0"/>
          <w:cols w:space="708"/>
          <w:docGrid w:linePitch="360"/>
        </w:sectPr>
      </w:pPr>
    </w:p>
    <w:p w:rsidR="005F77E5" w:rsidRDefault="00F90962" w:rsidP="00591D87">
      <w:pPr>
        <w:pStyle w:val="Heading2"/>
      </w:pPr>
      <w:bookmarkStart w:id="17" w:name="_Toc10809878"/>
      <w:r>
        <w:lastRenderedPageBreak/>
        <w:t>Method for pest risk analysis</w:t>
      </w:r>
      <w:bookmarkEnd w:id="17"/>
    </w:p>
    <w:p w:rsidR="005F77E5" w:rsidRPr="00B148D5" w:rsidRDefault="00F90962">
      <w:r>
        <w:t xml:space="preserve">This chapter sets out the method used for the pest risk analysis (PRA) in this report. The Department of Agriculture has conducted this PRA in accordance with the </w:t>
      </w:r>
      <w:r w:rsidRPr="00B148D5">
        <w:t>International Standards for Phytosanitary M</w:t>
      </w:r>
      <w:r w:rsidR="00D96084" w:rsidRPr="00B148D5">
        <w:t>easures (ISPMs), including ISPM 2</w:t>
      </w:r>
      <w:r w:rsidRPr="00B148D5">
        <w:t xml:space="preserve">: </w:t>
      </w:r>
      <w:r w:rsidRPr="00B148D5">
        <w:rPr>
          <w:i/>
        </w:rPr>
        <w:t>Framework for pest risk analysis</w:t>
      </w:r>
      <w:r w:rsidRPr="00B148D5">
        <w:t xml:space="preserve"> </w:t>
      </w:r>
      <w:r w:rsidR="00443CEC">
        <w:fldChar w:fldCharType="begin"/>
      </w:r>
      <w:r w:rsidR="00443CEC">
        <w:instrText xml:space="preserve"> ADDIN EN.CITE &lt;EndNote&gt;&lt;Cite&gt;&lt;Author&gt;FAO&lt;/Author&gt;&lt;Year&gt;2019&lt;/Year&gt;&lt;RecNum&gt;34869&lt;/RecNum&gt;&lt;DisplayText&gt;(FAO 2019a)&lt;/DisplayText&gt;&lt;record&gt;&lt;rec-number&gt;34869&lt;/rec-number&gt;&lt;foreign-keys&gt;&lt;key app="EN" db-id="pxwxw0er9zv2fxezxdk5tt5utz5p5vtrwdv0" timestamp="1559864956"&gt;34869&lt;/key&gt;&lt;/foreign-keys&gt;&lt;ref-type name="Reports"&gt;27&lt;/ref-type&gt;&lt;contributors&gt;&lt;authors&gt;&lt;author&gt;FAO&lt;/author&gt;&lt;/authors&gt;&lt;/contributors&gt;&lt;titles&gt;&lt;title&gt;International Standard for Phytosanitary Measures (ISPM) no. 2: Framework for pest risk analysis&lt;/title&gt;&lt;/titles&gt;&lt;pages&gt;1-16&lt;/pages&gt;&lt;keywords&gt;&lt;keyword&gt;ISPM 2&lt;/keyword&gt;&lt;keyword&gt;Analysis&lt;/keyword&gt;&lt;keyword&gt;Framework&lt;/keyword&gt;&lt;keyword&gt;Measures&lt;/keyword&gt;&lt;keyword&gt;pest&lt;/keyword&gt;&lt;keyword&gt;Pest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Nations&lt;/publisher&gt;&lt;urls&gt;&lt;related-urls&gt;&lt;url&gt;https://www.ippc.int/en/publications/592/&lt;/url&gt;&lt;/related-urls&gt;&lt;pdf-urls&gt;&lt;url&gt;file://J:\E Library\Plant Catalogue\F\FAO 2019 EN34869.pdf&lt;/url&gt;&lt;/pdf-urls&gt;&lt;/urls&gt;&lt;custom1&gt;update for 2019 WZ&lt;/custom1&gt;&lt;/record&gt;&lt;/Cite&gt;&lt;/EndNote&gt;</w:instrText>
      </w:r>
      <w:r w:rsidR="00443CEC">
        <w:fldChar w:fldCharType="separate"/>
      </w:r>
      <w:r w:rsidR="00443CEC">
        <w:rPr>
          <w:noProof/>
        </w:rPr>
        <w:t>(</w:t>
      </w:r>
      <w:hyperlink w:anchor="_ENREF_54" w:tooltip="FAO, 2019 #34869" w:history="1">
        <w:r w:rsidR="00443CEC">
          <w:rPr>
            <w:noProof/>
          </w:rPr>
          <w:t>FAO 2019a</w:t>
        </w:r>
      </w:hyperlink>
      <w:r w:rsidR="00443CEC">
        <w:rPr>
          <w:noProof/>
        </w:rPr>
        <w:t>)</w:t>
      </w:r>
      <w:r w:rsidR="00443CEC">
        <w:fldChar w:fldCharType="end"/>
      </w:r>
      <w:r w:rsidR="00D96084" w:rsidRPr="00B148D5">
        <w:t xml:space="preserve"> and ISPM </w:t>
      </w:r>
      <w:r w:rsidRPr="00B148D5">
        <w:t xml:space="preserve">11: </w:t>
      </w:r>
      <w:r w:rsidRPr="00B148D5">
        <w:rPr>
          <w:i/>
        </w:rPr>
        <w:t>Pest risk analysis for quarantine pests</w:t>
      </w:r>
      <w:r w:rsidRPr="00B148D5">
        <w:t xml:space="preserve"> </w:t>
      </w:r>
      <w:r w:rsidR="00443CEC">
        <w:fldChar w:fldCharType="begin"/>
      </w:r>
      <w:r w:rsidR="00443CEC">
        <w:instrText xml:space="preserve"> ADDIN EN.CITE &lt;EndNote&gt;&lt;Cite&gt;&lt;Author&gt;FAO&lt;/Author&gt;&lt;Year&gt;2019&lt;/Year&gt;&lt;RecNum&gt;34870&lt;/RecNum&gt;&lt;DisplayText&gt;(FAO 2019c)&lt;/DisplayText&gt;&lt;record&gt;&lt;rec-number&gt;34870&lt;/rec-number&gt;&lt;foreign-keys&gt;&lt;key app="EN" db-id="pxwxw0er9zv2fxezxdk5tt5utz5p5vtrwdv0" timestamp="1559865228"&gt;34870&lt;/key&gt;&lt;/foreign-keys&gt;&lt;ref-type name="Reports"&gt;27&lt;/ref-type&gt;&lt;contributors&gt;&lt;authors&gt;&lt;author&gt;FAO&lt;/author&gt;&lt;/authors&gt;&lt;/contributors&gt;&lt;titles&gt;&lt;title&gt;International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Nations&lt;/publisher&gt;&lt;urls&gt;&lt;related-urls&gt;&lt;url&gt;https://www.ippc.int/en/publications/639/&lt;/url&gt;&lt;/related-urls&gt;&lt;pdf-urls&gt;&lt;url&gt;file://J:\E Library\Plant Catalogue\F\FAO 2019 EN34870.pdf&lt;/url&gt;&lt;/pdf-urls&gt;&lt;/urls&gt;&lt;custom1&gt;update for 2019 WZ&lt;/custom1&gt;&lt;/record&gt;&lt;/Cite&gt;&lt;/EndNote&gt;</w:instrText>
      </w:r>
      <w:r w:rsidR="00443CEC">
        <w:fldChar w:fldCharType="separate"/>
      </w:r>
      <w:r w:rsidR="00443CEC">
        <w:rPr>
          <w:noProof/>
        </w:rPr>
        <w:t>(</w:t>
      </w:r>
      <w:hyperlink w:anchor="_ENREF_56" w:tooltip="FAO, 2019 #34870" w:history="1">
        <w:r w:rsidR="00443CEC">
          <w:rPr>
            <w:noProof/>
          </w:rPr>
          <w:t>FAO 2019c</w:t>
        </w:r>
      </w:hyperlink>
      <w:r w:rsidR="00443CEC">
        <w:rPr>
          <w:noProof/>
        </w:rPr>
        <w:t>)</w:t>
      </w:r>
      <w:r w:rsidR="00443CEC">
        <w:fldChar w:fldCharType="end"/>
      </w:r>
      <w:r w:rsidRPr="00B148D5">
        <w:t xml:space="preserve"> that ha</w:t>
      </w:r>
      <w:r w:rsidR="00D96084" w:rsidRPr="00B148D5">
        <w:t>ve been developed under the SPS </w:t>
      </w:r>
      <w:r w:rsidRPr="00B148D5">
        <w:t xml:space="preserve">Agreement </w:t>
      </w:r>
      <w:r w:rsidR="00443CEC">
        <w:fldChar w:fldCharType="begin"/>
      </w:r>
      <w:r w:rsidR="00443CEC">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name="Reports"&gt;27&lt;/ref-type&gt;&lt;contributors&gt;&lt;authors&gt;&lt;author&gt;WTO,&lt;/author&gt;&lt;/authors&gt;&lt;/contributors&gt;&lt;titles&gt;&lt;title&gt;Agreement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sp&lt;/style&gt;&lt;/custom1&gt;&lt;custom2&gt;90.58 kb&lt;/custom2&gt;&lt;custom3&gt;pdf&lt;/custom3&gt;&lt;/record&gt;&lt;/Cite&gt;&lt;/EndNote&gt;</w:instrText>
      </w:r>
      <w:r w:rsidR="00443CEC">
        <w:fldChar w:fldCharType="separate"/>
      </w:r>
      <w:r w:rsidR="00443CEC">
        <w:rPr>
          <w:noProof/>
        </w:rPr>
        <w:t>(</w:t>
      </w:r>
      <w:hyperlink w:anchor="_ENREF_146" w:tooltip="WTO, 1995 #6557" w:history="1">
        <w:r w:rsidR="00443CEC">
          <w:rPr>
            <w:noProof/>
          </w:rPr>
          <w:t>WTO 1995</w:t>
        </w:r>
      </w:hyperlink>
      <w:r w:rsidR="00443CEC">
        <w:rPr>
          <w:noProof/>
        </w:rPr>
        <w:t>)</w:t>
      </w:r>
      <w:r w:rsidR="00443CEC">
        <w:fldChar w:fldCharType="end"/>
      </w:r>
      <w:r w:rsidRPr="00B148D5">
        <w:t>.</w:t>
      </w:r>
    </w:p>
    <w:p w:rsidR="005F77E5" w:rsidRPr="00B148D5" w:rsidRDefault="00F90962">
      <w:r w:rsidRPr="005F108C">
        <w:t xml:space="preserve">A PRA is ‘the process of evaluating biological or other scientific and economic evidence </w:t>
      </w:r>
      <w:r w:rsidRPr="0072749F">
        <w:t>to determine whether an organism is a pest, whether it should be regulated, and the strength of any phytosanitary mea</w:t>
      </w:r>
      <w:r w:rsidR="0088508B" w:rsidRPr="00B148D5">
        <w:t xml:space="preserve">sures to be taken against </w:t>
      </w:r>
      <w:r w:rsidR="0088508B" w:rsidRPr="00A156EB">
        <w:t xml:space="preserve">it’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A156EB">
        <w:t xml:space="preserve">. A pest is ‘any species, strain or biotype of plant, animal, or pathogenic agent injurious to plants or plant products’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A156EB">
        <w:t>.</w:t>
      </w:r>
      <w:r w:rsidR="008D488A" w:rsidRPr="00A156EB">
        <w:t xml:space="preserve"> This definition is also applied in the </w:t>
      </w:r>
      <w:r w:rsidR="008D488A" w:rsidRPr="00A156EB">
        <w:rPr>
          <w:i/>
        </w:rPr>
        <w:t>Biosecurity</w:t>
      </w:r>
      <w:r w:rsidR="008D488A" w:rsidRPr="00B148D5">
        <w:rPr>
          <w:i/>
        </w:rPr>
        <w:t xml:space="preserve"> Act 2015</w:t>
      </w:r>
      <w:r w:rsidR="008D488A" w:rsidRPr="00B148D5">
        <w:t>.</w:t>
      </w:r>
    </w:p>
    <w:p w:rsidR="005F77E5" w:rsidRPr="00B148D5" w:rsidRDefault="00544101">
      <w:r w:rsidRPr="005F108C">
        <w:t xml:space="preserve">Biosecurity </w:t>
      </w:r>
      <w:r w:rsidR="00F90962" w:rsidRPr="0072749F">
        <w:t>risk consists of two major components: the likelihood of a pest entering, establishing and spreading in Australia from imports; and t</w:t>
      </w:r>
      <w:r w:rsidR="00F90962" w:rsidRPr="00B148D5">
        <w:t>he consequences should this happen. These two components are combined to give an overall estimate of the risk.</w:t>
      </w:r>
    </w:p>
    <w:p w:rsidR="005F77E5" w:rsidRPr="00B148D5" w:rsidRDefault="00F90962">
      <w:r w:rsidRPr="00B148D5">
        <w:t xml:space="preserve">Unrestricted risk is estimated taking into account the existing commercial production practices of the exporting </w:t>
      </w:r>
      <w:r w:rsidR="00C61B9F">
        <w:t>area</w:t>
      </w:r>
      <w:r w:rsidR="00C61B9F" w:rsidRPr="00B148D5">
        <w:t xml:space="preserve"> </w:t>
      </w:r>
      <w:r w:rsidRPr="00B148D5">
        <w:t xml:space="preserve">and that, on arrival in Australia, the </w:t>
      </w:r>
      <w:r w:rsidR="00AB277A" w:rsidRPr="00B148D5">
        <w:t>department</w:t>
      </w:r>
      <w:r w:rsidRPr="00B148D5">
        <w:t xml:space="preserve"> will verify that the consignment received is as described on the commercial documents and its integrity has been maintained.</w:t>
      </w:r>
    </w:p>
    <w:p w:rsidR="005F77E5" w:rsidRDefault="00F90962">
      <w:r w:rsidRPr="00B148D5">
        <w:t xml:space="preserve">Restricted risk is estimated with phytosanitary measure(s) applied. A phytosanitary measure is ‘any legislation, regulation or official procedure having the purpose to prevent the introduction and/or spread of quarantine pests, or to limit the economic impact of regulated non-quarantine pests’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B148D5">
        <w:t>.</w:t>
      </w:r>
    </w:p>
    <w:p w:rsidR="005F77E5" w:rsidRDefault="00F90962">
      <w:r>
        <w:t xml:space="preserve">A glossary of the terms used </w:t>
      </w:r>
      <w:r w:rsidR="000E316B">
        <w:t xml:space="preserve">in the risk analysis </w:t>
      </w:r>
      <w:r>
        <w:t xml:space="preserve">is provided at the </w:t>
      </w:r>
      <w:r w:rsidR="00681771">
        <w:t xml:space="preserve">end </w:t>
      </w:r>
      <w:r>
        <w:t>of this report.</w:t>
      </w:r>
    </w:p>
    <w:p w:rsidR="009E6D76" w:rsidRPr="009E6D76" w:rsidRDefault="00F90962" w:rsidP="009E6D76">
      <w:r>
        <w:t xml:space="preserve">The PRAs are conducted in the following three consecutive stages: initiation, pest risk </w:t>
      </w:r>
      <w:r w:rsidRPr="003966F1">
        <w:t>assessment and pest risk management.</w:t>
      </w:r>
    </w:p>
    <w:p w:rsidR="005F77E5" w:rsidRDefault="00F90962" w:rsidP="00591D87">
      <w:pPr>
        <w:pStyle w:val="Heading3"/>
      </w:pPr>
      <w:bookmarkStart w:id="18" w:name="_Toc10809879"/>
      <w:r>
        <w:t>Stage 1 Initiation</w:t>
      </w:r>
      <w:bookmarkEnd w:id="18"/>
    </w:p>
    <w:p w:rsidR="005F77E5" w:rsidRDefault="00F90962" w:rsidP="0054650E">
      <w:r>
        <w:t>Initiation identifies the pest(s) and pathway(s) that are of quarantine concern and should be considered for risk analysis in relation to the identified PRA area.</w:t>
      </w:r>
    </w:p>
    <w:p w:rsidR="005F77E5" w:rsidRDefault="00F90962" w:rsidP="0054650E">
      <w:r>
        <w:t>Appendix</w:t>
      </w:r>
      <w:r w:rsidR="004E1130">
        <w:t> </w:t>
      </w:r>
      <w:r>
        <w:t>A of this risk analysis report lists the pests with the potential to be associated with the exported commodity produced using commercial production and packing procedures. Appendix A does not present a comprehensive list of all the pests associated with the entire plant, but concentrates on the pests that could be on the assessed commodity. Contaminating pests that have no specific relation to the commodity or the export pathway have not been listed and would be addressed by Australia’s current approach to contaminating pests.</w:t>
      </w:r>
    </w:p>
    <w:p w:rsidR="005F77E5" w:rsidRDefault="00F90962" w:rsidP="0054650E">
      <w:r>
        <w:t>The identity of</w:t>
      </w:r>
      <w:r w:rsidR="00D96084">
        <w:t xml:space="preserve"> the pests is given in Appendix </w:t>
      </w:r>
      <w:r>
        <w:t xml:space="preserve">A. The species name is used in most instances but a lower taxonomic level is used where appropriate. Synonyms are provided where the current scientific name differs from that provided by </w:t>
      </w:r>
      <w:r w:rsidR="00C61B9F">
        <w:t>BAPHIQ</w:t>
      </w:r>
      <w:r>
        <w:t xml:space="preserve"> or where the cited literature used a different scientific name.</w:t>
      </w:r>
    </w:p>
    <w:p w:rsidR="005F77E5" w:rsidRDefault="00F90962" w:rsidP="0054650E">
      <w:r>
        <w:lastRenderedPageBreak/>
        <w:t>For this risk analysis, the ‘PRA area’ is defined as Australia for pests that are absent, or of limited distribution and under official control. For areas with regional freedom from a pest, the ‘PRA area’ may be defined on the basis of a state or territory of Australia or may be defined as a region of Australia consisting of parts of a state or territory or several states or territories.</w:t>
      </w:r>
    </w:p>
    <w:p w:rsidR="00C54C22" w:rsidRDefault="00C54C22" w:rsidP="0054650E">
      <w:r>
        <w:t xml:space="preserve">For pests that had been considered by the department in other risk assessments and for which import conditions already exist, this risk analysis considered the likelihood of entry of pests on the commodity and whether existing policy is adequate to manage the risks associated with its import. Where appropriate, the previous risk assessment was taken into consideration </w:t>
      </w:r>
      <w:r w:rsidR="008D488A">
        <w:t>in</w:t>
      </w:r>
      <w:r>
        <w:t xml:space="preserve"> this risk analysis.</w:t>
      </w:r>
    </w:p>
    <w:p w:rsidR="00180C90" w:rsidRDefault="00267C8B" w:rsidP="0054650E">
      <w:r w:rsidRPr="0088401B">
        <w:t>A G</w:t>
      </w:r>
      <w:r w:rsidR="00180C90" w:rsidRPr="0088401B">
        <w:t xml:space="preserve">roup </w:t>
      </w:r>
      <w:r w:rsidRPr="0088401B">
        <w:t>Pest Risk Analysis</w:t>
      </w:r>
      <w:r w:rsidR="00180C90" w:rsidRPr="0088401B">
        <w:t xml:space="preserve"> </w:t>
      </w:r>
      <w:r w:rsidR="00BE515E" w:rsidRPr="0088401B">
        <w:t xml:space="preserve">(Group PRA) </w:t>
      </w:r>
      <w:r w:rsidRPr="0088401B">
        <w:t xml:space="preserve">has </w:t>
      </w:r>
      <w:r w:rsidR="00180C90" w:rsidRPr="0088401B">
        <w:t>been applied in this risk analysis, as explained in Section 2.2.7.</w:t>
      </w:r>
    </w:p>
    <w:p w:rsidR="005F77E5" w:rsidRDefault="00F90962" w:rsidP="00591D87">
      <w:pPr>
        <w:pStyle w:val="Heading3"/>
      </w:pPr>
      <w:bookmarkStart w:id="19" w:name="_Toc10809880"/>
      <w:r>
        <w:t>Stage 2 Pest risk assessment</w:t>
      </w:r>
      <w:bookmarkEnd w:id="19"/>
    </w:p>
    <w:p w:rsidR="005F77E5" w:rsidRDefault="00F90962">
      <w:r>
        <w:t xml:space="preserve">A pest risk assessment (for quarantine pests) is the ‘evaluation of the probability of the introduction and spread of a pest and of the magnitude of the associated potential economic consequences’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t>.</w:t>
      </w:r>
    </w:p>
    <w:p w:rsidR="005F77E5" w:rsidRDefault="00F90962">
      <w:r>
        <w:t>The following three, consecutive steps were used in pest risk assessment:</w:t>
      </w:r>
    </w:p>
    <w:p w:rsidR="005F77E5" w:rsidRDefault="00F90962" w:rsidP="00591D87">
      <w:pPr>
        <w:pStyle w:val="Heading4"/>
      </w:pPr>
      <w:r>
        <w:t>Pest categorisation</w:t>
      </w:r>
    </w:p>
    <w:p w:rsidR="005F77E5" w:rsidRDefault="00F90962" w:rsidP="0054650E">
      <w:r>
        <w:t xml:space="preserve">Pest categorisation identifies which of the pests with the potential to be on the commodity are quarantine pests for Australia and require pest risk assessment. A ‘quarantine pest’ is a pest of potential economic importance to the area endangered thereby and not yet present there, or present but not widely distributed and being officially controlled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t>.</w:t>
      </w:r>
    </w:p>
    <w:p w:rsidR="005F77E5" w:rsidRDefault="00F90962" w:rsidP="0054650E">
      <w:r>
        <w:t>The pests identified in Stage</w:t>
      </w:r>
      <w:r w:rsidR="004E1130">
        <w:t> </w:t>
      </w:r>
      <w:r>
        <w:t>1 were categorised using the following primary elements to identify the quarantine pests for the commodity being assessed:</w:t>
      </w:r>
    </w:p>
    <w:p w:rsidR="005F77E5" w:rsidRDefault="00F90962" w:rsidP="0054650E">
      <w:pPr>
        <w:pStyle w:val="ListBullet"/>
      </w:pPr>
      <w:r>
        <w:t>identity of the pest</w:t>
      </w:r>
    </w:p>
    <w:p w:rsidR="005F77E5" w:rsidRDefault="00F90962" w:rsidP="0054650E">
      <w:pPr>
        <w:pStyle w:val="ListBullet"/>
      </w:pPr>
      <w:r>
        <w:t>pres</w:t>
      </w:r>
      <w:r w:rsidR="00D248F3">
        <w:t>ence or absence in the PRA area</w:t>
      </w:r>
    </w:p>
    <w:p w:rsidR="005F77E5" w:rsidRDefault="00F90962" w:rsidP="0054650E">
      <w:pPr>
        <w:pStyle w:val="ListBullet"/>
      </w:pPr>
      <w:r>
        <w:t>regulatory status</w:t>
      </w:r>
    </w:p>
    <w:p w:rsidR="005F77E5" w:rsidRDefault="00F90962" w:rsidP="0054650E">
      <w:pPr>
        <w:pStyle w:val="ListBullet"/>
      </w:pPr>
      <w:r>
        <w:t>potential for establish</w:t>
      </w:r>
      <w:r w:rsidR="00D248F3">
        <w:t>ment and spread in the PRA area</w:t>
      </w:r>
    </w:p>
    <w:p w:rsidR="005F77E5" w:rsidRDefault="00F90962" w:rsidP="0054650E">
      <w:pPr>
        <w:pStyle w:val="ListBullet"/>
      </w:pPr>
      <w:proofErr w:type="gramStart"/>
      <w:r>
        <w:t>potential</w:t>
      </w:r>
      <w:proofErr w:type="gramEnd"/>
      <w:r>
        <w:t xml:space="preserve"> for economic consequences (including environmental consequences) in the PRA area.</w:t>
      </w:r>
    </w:p>
    <w:p w:rsidR="005F77E5" w:rsidRPr="00110B3A" w:rsidRDefault="00F90962" w:rsidP="00363CD8">
      <w:r>
        <w:t>The results of pest categorisation are set out in Appendix</w:t>
      </w:r>
      <w:r w:rsidR="004E1130">
        <w:t> </w:t>
      </w:r>
      <w:r>
        <w:t>A. The quarantine pests identified during categorisation were carried forward for pest risk assessment and are listed in</w:t>
      </w:r>
      <w:r w:rsidR="00110B3A">
        <w:t xml:space="preserve"> </w:t>
      </w:r>
      <w:r w:rsidR="00110B3A">
        <w:fldChar w:fldCharType="begin"/>
      </w:r>
      <w:r w:rsidR="00110B3A">
        <w:instrText xml:space="preserve"> REF _Ref496512649 \h </w:instrText>
      </w:r>
      <w:r w:rsidR="00110B3A">
        <w:fldChar w:fldCharType="separate"/>
      </w:r>
      <w:r w:rsidR="00D1461A" w:rsidRPr="002B0500">
        <w:t xml:space="preserve">Table </w:t>
      </w:r>
      <w:r w:rsidR="00D1461A">
        <w:rPr>
          <w:noProof/>
        </w:rPr>
        <w:t>4</w:t>
      </w:r>
      <w:r w:rsidR="00D1461A">
        <w:t>.</w:t>
      </w:r>
      <w:r w:rsidR="00D1461A">
        <w:rPr>
          <w:noProof/>
        </w:rPr>
        <w:t>1</w:t>
      </w:r>
      <w:r w:rsidR="00110B3A">
        <w:fldChar w:fldCharType="end"/>
      </w:r>
      <w:r w:rsidR="00110B3A">
        <w:t>.</w:t>
      </w:r>
    </w:p>
    <w:p w:rsidR="005F77E5" w:rsidRDefault="00F90962" w:rsidP="00591D87">
      <w:pPr>
        <w:pStyle w:val="Heading4"/>
      </w:pPr>
      <w:r>
        <w:t>Assessment of the probability of entry, establishment and spread</w:t>
      </w:r>
    </w:p>
    <w:p w:rsidR="00922CA2" w:rsidRDefault="00F90962">
      <w:r>
        <w:t xml:space="preserve">Details of how to assess the ‘probability of entry’, ‘probability of establishment’ and ‘probability of spread’ of a pest are given in </w:t>
      </w:r>
      <w:r w:rsidR="00F6035E">
        <w:t>ISPM </w:t>
      </w:r>
      <w:r>
        <w:t xml:space="preserve">11 </w:t>
      </w:r>
      <w:r w:rsidR="00443CEC">
        <w:fldChar w:fldCharType="begin"/>
      </w:r>
      <w:r w:rsidR="00443CEC">
        <w:instrText xml:space="preserve"> ADDIN EN.CITE &lt;EndNote&gt;&lt;Cite&gt;&lt;Author&gt;FAO&lt;/Author&gt;&lt;Year&gt;2019&lt;/Year&gt;&lt;RecNum&gt;34870&lt;/RecNum&gt;&lt;DisplayText&gt;(FAO 2019c)&lt;/DisplayText&gt;&lt;record&gt;&lt;rec-number&gt;34870&lt;/rec-number&gt;&lt;foreign-keys&gt;&lt;key app="EN" db-id="pxwxw0er9zv2fxezxdk5tt5utz5p5vtrwdv0" timestamp="1559865228"&gt;34870&lt;/key&gt;&lt;/foreign-keys&gt;&lt;ref-type name="Reports"&gt;27&lt;/ref-type&gt;&lt;contributors&gt;&lt;authors&gt;&lt;author&gt;FAO&lt;/author&gt;&lt;/authors&gt;&lt;/contributors&gt;&lt;titles&gt;&lt;title&gt;International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Nations&lt;/publisher&gt;&lt;urls&gt;&lt;related-urls&gt;&lt;url&gt;https://www.ippc.int/en/publications/639/&lt;/url&gt;&lt;/related-urls&gt;&lt;pdf-urls&gt;&lt;url&gt;file://J:\E Library\Plant Catalogue\F\FAO 2019 EN34870.pdf&lt;/url&gt;&lt;/pdf-urls&gt;&lt;/urls&gt;&lt;custom1&gt;update for 2019 WZ&lt;/custom1&gt;&lt;/record&gt;&lt;/Cite&gt;&lt;/EndNote&gt;</w:instrText>
      </w:r>
      <w:r w:rsidR="00443CEC">
        <w:fldChar w:fldCharType="separate"/>
      </w:r>
      <w:r w:rsidR="00443CEC">
        <w:rPr>
          <w:noProof/>
        </w:rPr>
        <w:t>(</w:t>
      </w:r>
      <w:hyperlink w:anchor="_ENREF_56" w:tooltip="FAO, 2019 #34870" w:history="1">
        <w:r w:rsidR="00443CEC">
          <w:rPr>
            <w:noProof/>
          </w:rPr>
          <w:t>FAO 2019c</w:t>
        </w:r>
      </w:hyperlink>
      <w:r w:rsidR="00443CEC">
        <w:rPr>
          <w:noProof/>
        </w:rPr>
        <w:t>)</w:t>
      </w:r>
      <w:r w:rsidR="00443CEC">
        <w:fldChar w:fldCharType="end"/>
      </w:r>
      <w:r w:rsidRPr="00B148D5">
        <w:t>.</w:t>
      </w:r>
      <w:r>
        <w:t xml:space="preserve"> The SPS Agreement (WTO 1995) uses the term </w:t>
      </w:r>
      <w:r w:rsidR="00633591">
        <w:t>‘</w:t>
      </w:r>
      <w:r>
        <w:t>likelihood</w:t>
      </w:r>
      <w:r w:rsidR="00633591">
        <w:t>’</w:t>
      </w:r>
      <w:r>
        <w:t xml:space="preserve"> rather than </w:t>
      </w:r>
      <w:r w:rsidR="00633591">
        <w:t>‘</w:t>
      </w:r>
      <w:r>
        <w:t>probability</w:t>
      </w:r>
      <w:r w:rsidR="00633591">
        <w:t>’</w:t>
      </w:r>
      <w:r>
        <w:t xml:space="preserve"> for these estimates. In qualitative PRAs, the </w:t>
      </w:r>
      <w:r w:rsidR="00922CA2">
        <w:t>department</w:t>
      </w:r>
      <w:r>
        <w:t xml:space="preserve"> uses the term ‘likelihood’ for the descriptors it uses for its estimates of likelihood of entry, establishment and spread. The use of the term ‘probability’ is limited to the direct quotation of ISPM definitions.</w:t>
      </w:r>
    </w:p>
    <w:p w:rsidR="005F77E5" w:rsidRDefault="00F90962">
      <w:r>
        <w:lastRenderedPageBreak/>
        <w:t xml:space="preserve">A summary of this process is given </w:t>
      </w:r>
      <w:r w:rsidR="007E5CE3">
        <w:t>here</w:t>
      </w:r>
      <w:r>
        <w:t>, followed by a description of the qualitative methodology used in this risk analysis.</w:t>
      </w:r>
    </w:p>
    <w:p w:rsidR="005F77E5" w:rsidRDefault="00F90962" w:rsidP="002B0C91">
      <w:pPr>
        <w:pStyle w:val="Heading5"/>
      </w:pPr>
      <w:r>
        <w:t>Likelihood of entry</w:t>
      </w:r>
    </w:p>
    <w:p w:rsidR="005F77E5" w:rsidRDefault="00F90962" w:rsidP="00901A6E">
      <w:r>
        <w:t>The likelihood of entry describes the likelihood that a quarantine pest will enter Australia as a result of trade in a given commodity, be distributed in a viable state in the PRA area and subsequently be transferred to a host. It is based on pathway scenarios depicting necessary steps in the sourcing of the commodity for export, its processing, transport and storage, its use in Australia and the generation and disposal of waste. In particular, the ability of the pest to survive is considered for each of these various stages.</w:t>
      </w:r>
    </w:p>
    <w:p w:rsidR="005F77E5" w:rsidRDefault="00F90962" w:rsidP="00901A6E">
      <w:r>
        <w:t xml:space="preserve">The likelihood of entry estimates for the quarantine pests for a commodity are based on the use of the existing commercial production, packaging and shipping practices of the exporting </w:t>
      </w:r>
      <w:r w:rsidR="00C61B9F">
        <w:t>area</w:t>
      </w:r>
      <w:r>
        <w:t>. Details of the existing commercial production practices for the c</w:t>
      </w:r>
      <w:r w:rsidR="00F6035E">
        <w:t>ommodity are set out in Chapter </w:t>
      </w:r>
      <w:r>
        <w:t xml:space="preserve">3. These practices are taken into consideration by the </w:t>
      </w:r>
      <w:r w:rsidR="00922CA2">
        <w:t>department</w:t>
      </w:r>
      <w:r>
        <w:t xml:space="preserve"> when estimating the likelihood of entry.</w:t>
      </w:r>
    </w:p>
    <w:p w:rsidR="005F77E5" w:rsidRDefault="00F90962" w:rsidP="00901A6E">
      <w:r>
        <w:t xml:space="preserve">For the purpose of considering the likelihood of entry, the </w:t>
      </w:r>
      <w:r w:rsidR="005F1B70">
        <w:t>department</w:t>
      </w:r>
      <w:r>
        <w:t xml:space="preserve"> divides this step into two components:</w:t>
      </w:r>
    </w:p>
    <w:p w:rsidR="005F77E5" w:rsidRDefault="00F90962" w:rsidP="00901A6E">
      <w:pPr>
        <w:pStyle w:val="ListBullet"/>
      </w:pPr>
      <w:r w:rsidRPr="00901A6E">
        <w:rPr>
          <w:rStyle w:val="Strong"/>
        </w:rPr>
        <w:t>Likelihood of importation</w:t>
      </w:r>
      <w:r>
        <w:t>—the likelihood that a pest will arrive in Australia when a given commodity is imported.</w:t>
      </w:r>
    </w:p>
    <w:p w:rsidR="005F77E5" w:rsidRDefault="00F90962" w:rsidP="00901A6E">
      <w:pPr>
        <w:pStyle w:val="ListBullet"/>
      </w:pPr>
      <w:r w:rsidRPr="00901A6E">
        <w:rPr>
          <w:rStyle w:val="Strong"/>
        </w:rPr>
        <w:t>Likelihood of distribution</w:t>
      </w:r>
      <w:r>
        <w:t>— the likelihood that the pest will be distributed, as a result of the processing, sale or disposal of the commodity, in the PRA area and subsequently transfer to a susceptible part of a host.</w:t>
      </w:r>
    </w:p>
    <w:p w:rsidR="005F77E5" w:rsidRDefault="00F90962" w:rsidP="00901A6E">
      <w:r>
        <w:t xml:space="preserve">Factors </w:t>
      </w:r>
      <w:r w:rsidR="00393C87">
        <w:t xml:space="preserve">to be </w:t>
      </w:r>
      <w:r>
        <w:t xml:space="preserve">considered in the likelihood of importation </w:t>
      </w:r>
      <w:r w:rsidR="00393C87">
        <w:t xml:space="preserve">may </w:t>
      </w:r>
      <w:r>
        <w:t>include:</w:t>
      </w:r>
    </w:p>
    <w:p w:rsidR="005F77E5" w:rsidRDefault="00F90962" w:rsidP="00901A6E">
      <w:pPr>
        <w:pStyle w:val="ListBullet"/>
      </w:pPr>
      <w:r>
        <w:t>distribution and incidence of the pest in the source area</w:t>
      </w:r>
    </w:p>
    <w:p w:rsidR="005F77E5" w:rsidRDefault="00F90962" w:rsidP="00901A6E">
      <w:pPr>
        <w:pStyle w:val="ListBullet"/>
      </w:pPr>
      <w:r>
        <w:t>occurrence of the pest in a life-stage that would be associated with the commodity</w:t>
      </w:r>
    </w:p>
    <w:p w:rsidR="005F77E5" w:rsidRDefault="00F90962" w:rsidP="00901A6E">
      <w:pPr>
        <w:pStyle w:val="ListBullet"/>
      </w:pPr>
      <w:r>
        <w:t>mode of trade (for example, bulk, packed)</w:t>
      </w:r>
    </w:p>
    <w:p w:rsidR="005F77E5" w:rsidRDefault="00F90962" w:rsidP="00901A6E">
      <w:pPr>
        <w:pStyle w:val="ListBullet"/>
      </w:pPr>
      <w:r>
        <w:t>volume and frequency of movement of the commodity along each pathway</w:t>
      </w:r>
    </w:p>
    <w:p w:rsidR="005F77E5" w:rsidRDefault="00F90962" w:rsidP="00901A6E">
      <w:pPr>
        <w:pStyle w:val="ListBullet"/>
      </w:pPr>
      <w:r>
        <w:t>seasonal timing of imports</w:t>
      </w:r>
    </w:p>
    <w:p w:rsidR="005F77E5" w:rsidRDefault="00F90962" w:rsidP="00901A6E">
      <w:pPr>
        <w:pStyle w:val="ListBullet"/>
      </w:pPr>
      <w:r>
        <w:t>pest management, cultural and commercial procedures applied at the place of origin</w:t>
      </w:r>
    </w:p>
    <w:p w:rsidR="005F77E5" w:rsidRDefault="00F90962" w:rsidP="00901A6E">
      <w:pPr>
        <w:pStyle w:val="ListBullet"/>
      </w:pPr>
      <w:r>
        <w:t>speed of transport and conditions of storage compared with the duration of the lifecycle of the pest</w:t>
      </w:r>
    </w:p>
    <w:p w:rsidR="005F77E5" w:rsidRDefault="00F90962" w:rsidP="00901A6E">
      <w:pPr>
        <w:pStyle w:val="ListBullet"/>
      </w:pPr>
      <w:r>
        <w:t>vulnerability of the life-stages of the pest during transport or storage</w:t>
      </w:r>
    </w:p>
    <w:p w:rsidR="005F77E5" w:rsidRDefault="00F90962" w:rsidP="00901A6E">
      <w:pPr>
        <w:pStyle w:val="ListBullet"/>
      </w:pPr>
      <w:r>
        <w:t>incidence of the pest likely to be associated with a consignment</w:t>
      </w:r>
    </w:p>
    <w:p w:rsidR="005F77E5" w:rsidRDefault="00F90962" w:rsidP="00901A6E">
      <w:pPr>
        <w:pStyle w:val="ListBullet"/>
      </w:pPr>
      <w:proofErr w:type="gramStart"/>
      <w:r>
        <w:t>commercial</w:t>
      </w:r>
      <w:proofErr w:type="gramEnd"/>
      <w:r>
        <w:t xml:space="preserve"> procedures (for example, refrigeration) applied to consignments during transport and storage in the </w:t>
      </w:r>
      <w:r w:rsidR="00C61B9F">
        <w:t xml:space="preserve">area </w:t>
      </w:r>
      <w:r>
        <w:t>of origin, and during transport to Australia.</w:t>
      </w:r>
    </w:p>
    <w:p w:rsidR="005F77E5" w:rsidRDefault="00F90962" w:rsidP="00901A6E">
      <w:r>
        <w:t xml:space="preserve">Factors </w:t>
      </w:r>
      <w:r w:rsidR="00393C87">
        <w:t xml:space="preserve">to be </w:t>
      </w:r>
      <w:r>
        <w:t xml:space="preserve">considered in the likelihood of distribution </w:t>
      </w:r>
      <w:r w:rsidR="00393C87">
        <w:t xml:space="preserve">may </w:t>
      </w:r>
      <w:r>
        <w:t>include:</w:t>
      </w:r>
    </w:p>
    <w:p w:rsidR="005F77E5" w:rsidRDefault="00F90962" w:rsidP="00901A6E">
      <w:pPr>
        <w:pStyle w:val="ListBullet"/>
      </w:pPr>
      <w:r>
        <w:t>commercial procedures (for example, refrigeration) applied to consignments during distribution in Australia</w:t>
      </w:r>
    </w:p>
    <w:p w:rsidR="005F77E5" w:rsidRDefault="00F90962" w:rsidP="00901A6E">
      <w:pPr>
        <w:pStyle w:val="ListBullet"/>
      </w:pPr>
      <w:r>
        <w:t>dispersal mechanisms of the pest, including vectors, to allow movement from the pathway to a host</w:t>
      </w:r>
    </w:p>
    <w:p w:rsidR="005F77E5" w:rsidRDefault="00F90962" w:rsidP="00901A6E">
      <w:pPr>
        <w:pStyle w:val="ListBullet"/>
      </w:pPr>
      <w:r>
        <w:lastRenderedPageBreak/>
        <w:t>whether the imported commodity is to be sent to a few or many destination points in the PRA area</w:t>
      </w:r>
    </w:p>
    <w:p w:rsidR="005F77E5" w:rsidRDefault="00F90962" w:rsidP="00901A6E">
      <w:pPr>
        <w:pStyle w:val="ListBullet"/>
      </w:pPr>
      <w:r>
        <w:t>proximity of entry, transit and destination points to hosts</w:t>
      </w:r>
    </w:p>
    <w:p w:rsidR="005F77E5" w:rsidRDefault="00F90962" w:rsidP="00901A6E">
      <w:pPr>
        <w:pStyle w:val="ListBullet"/>
      </w:pPr>
      <w:r>
        <w:t>time of year at which import takes place</w:t>
      </w:r>
    </w:p>
    <w:p w:rsidR="005F77E5" w:rsidRDefault="00F90962" w:rsidP="00901A6E">
      <w:pPr>
        <w:pStyle w:val="ListBullet"/>
      </w:pPr>
      <w:r>
        <w:t>intended use of the commodity (for example, for planting, processing or consumption)</w:t>
      </w:r>
    </w:p>
    <w:p w:rsidR="005F77E5" w:rsidRDefault="00F90962" w:rsidP="00901A6E">
      <w:pPr>
        <w:pStyle w:val="ListBullet"/>
      </w:pPr>
      <w:proofErr w:type="gramStart"/>
      <w:r>
        <w:t>risks</w:t>
      </w:r>
      <w:proofErr w:type="gramEnd"/>
      <w:r>
        <w:t xml:space="preserve"> from by-products and waste.</w:t>
      </w:r>
    </w:p>
    <w:p w:rsidR="005F77E5" w:rsidRDefault="00F90962" w:rsidP="00901A6E">
      <w:pPr>
        <w:pStyle w:val="Heading5"/>
      </w:pPr>
      <w:r>
        <w:t>Likelihood of establishment</w:t>
      </w:r>
    </w:p>
    <w:p w:rsidR="005F77E5" w:rsidRDefault="00F90962" w:rsidP="00901A6E">
      <w:r>
        <w:t xml:space="preserve">Establishment is defined as the ‘perpetuation for the foreseeable future, of a pest within an area after entry’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B148D5">
        <w:t>.</w:t>
      </w:r>
      <w:r>
        <w:t xml:space="preserve"> In order to estimate the likelihood of establishment of a pest, reliable biological information (for example, lifecycle, host range, epidemiology, </w:t>
      </w:r>
      <w:proofErr w:type="gramStart"/>
      <w:r>
        <w:t>survival</w:t>
      </w:r>
      <w:proofErr w:type="gramEnd"/>
      <w:r>
        <w:t>) is obtained from the areas where the pest currently occurs. The situation in the PRA area can then be compared with that in the areas where it currently occurs and expert judgement used to assess the likelihood of establishment.</w:t>
      </w:r>
    </w:p>
    <w:p w:rsidR="005F77E5" w:rsidRDefault="00F90962" w:rsidP="00901A6E">
      <w:r>
        <w:t xml:space="preserve">Factors </w:t>
      </w:r>
      <w:r w:rsidR="00393C87">
        <w:t xml:space="preserve">to be </w:t>
      </w:r>
      <w:r>
        <w:t xml:space="preserve">considered in the likelihood of establishment in the PRA area </w:t>
      </w:r>
      <w:r w:rsidR="00393C87">
        <w:t xml:space="preserve">may </w:t>
      </w:r>
      <w:r>
        <w:t>include:</w:t>
      </w:r>
    </w:p>
    <w:p w:rsidR="005F77E5" w:rsidRDefault="00F90962" w:rsidP="00901A6E">
      <w:pPr>
        <w:pStyle w:val="ListBullet"/>
      </w:pPr>
      <w:r>
        <w:t>availability of hosts, alternative hosts and vectors</w:t>
      </w:r>
    </w:p>
    <w:p w:rsidR="005F77E5" w:rsidRDefault="00F90962" w:rsidP="00901A6E">
      <w:pPr>
        <w:pStyle w:val="ListBullet"/>
      </w:pPr>
      <w:r>
        <w:t>suitability of the environment</w:t>
      </w:r>
    </w:p>
    <w:p w:rsidR="005F77E5" w:rsidRDefault="00F90962" w:rsidP="00901A6E">
      <w:pPr>
        <w:pStyle w:val="ListBullet"/>
      </w:pPr>
      <w:r>
        <w:t>reproductive strategy and potential for adaptation</w:t>
      </w:r>
    </w:p>
    <w:p w:rsidR="005F77E5" w:rsidRDefault="00F90962" w:rsidP="00901A6E">
      <w:pPr>
        <w:pStyle w:val="ListBullet"/>
      </w:pPr>
      <w:r>
        <w:t>minimum population needed for establishment</w:t>
      </w:r>
    </w:p>
    <w:p w:rsidR="005F77E5" w:rsidRDefault="00F90962" w:rsidP="00901A6E">
      <w:pPr>
        <w:pStyle w:val="ListBullet"/>
      </w:pPr>
      <w:proofErr w:type="gramStart"/>
      <w:r>
        <w:t>cultural</w:t>
      </w:r>
      <w:proofErr w:type="gramEnd"/>
      <w:r>
        <w:t xml:space="preserve"> practices and control measures.</w:t>
      </w:r>
    </w:p>
    <w:p w:rsidR="005F77E5" w:rsidRDefault="00F90962" w:rsidP="00591D87">
      <w:pPr>
        <w:pStyle w:val="Heading5"/>
      </w:pPr>
      <w:r>
        <w:t>Likelihood of spread</w:t>
      </w:r>
    </w:p>
    <w:p w:rsidR="005F77E5" w:rsidRDefault="00F90962" w:rsidP="00901A6E">
      <w:r>
        <w:t xml:space="preserve">Spread is defined as ‘the expansion of the geographical distribution of a pest within an area’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B148D5">
        <w:t>.</w:t>
      </w:r>
      <w:r>
        <w:t xml:space="preserve"> The likelihood of spread considers the factors relevant to the movement of the pest, after establishment on a host plant or plants, to other susceptible host plants of the same or different species in other areas. In order to estimate the likelihood of spread of the pest, reliable biological information is obtained from areas where the pest currently occurs. The situation in the PRA area is then carefully compared with that in the areas where the pest currently occurs and expert judgement used to assess the likelihood of spread.</w:t>
      </w:r>
    </w:p>
    <w:p w:rsidR="005F77E5" w:rsidRDefault="00F90962" w:rsidP="00901A6E">
      <w:r>
        <w:t xml:space="preserve">Factors </w:t>
      </w:r>
      <w:r w:rsidR="00393C87">
        <w:t xml:space="preserve">to be </w:t>
      </w:r>
      <w:r>
        <w:t xml:space="preserve">considered in the likelihood of spread </w:t>
      </w:r>
      <w:r w:rsidR="00393C87">
        <w:t xml:space="preserve">may </w:t>
      </w:r>
      <w:r>
        <w:t>include:</w:t>
      </w:r>
    </w:p>
    <w:p w:rsidR="005F77E5" w:rsidRDefault="00F90962" w:rsidP="00901A6E">
      <w:pPr>
        <w:pStyle w:val="ListBullet"/>
      </w:pPr>
      <w:r>
        <w:t>suitability of the natural and/or managed environment for natural spread of the pest</w:t>
      </w:r>
    </w:p>
    <w:p w:rsidR="005F77E5" w:rsidRDefault="00F90962" w:rsidP="00901A6E">
      <w:pPr>
        <w:pStyle w:val="ListBullet"/>
      </w:pPr>
      <w:r>
        <w:t>presence of natural barriers</w:t>
      </w:r>
    </w:p>
    <w:p w:rsidR="005F77E5" w:rsidRDefault="00F90962" w:rsidP="00901A6E">
      <w:pPr>
        <w:pStyle w:val="ListBullet"/>
      </w:pPr>
      <w:r>
        <w:t>potential for movement with commodities, conveyances or by vectors</w:t>
      </w:r>
    </w:p>
    <w:p w:rsidR="005F77E5" w:rsidRDefault="00F90962" w:rsidP="00901A6E">
      <w:pPr>
        <w:pStyle w:val="ListBullet"/>
      </w:pPr>
      <w:r>
        <w:t>intended use of the commodity</w:t>
      </w:r>
    </w:p>
    <w:p w:rsidR="005F77E5" w:rsidRDefault="00F90962" w:rsidP="00901A6E">
      <w:pPr>
        <w:pStyle w:val="ListBullet"/>
      </w:pPr>
      <w:r>
        <w:t>potential vectors of the pest in the PRA area</w:t>
      </w:r>
    </w:p>
    <w:p w:rsidR="005F77E5" w:rsidRDefault="00F90962" w:rsidP="00901A6E">
      <w:pPr>
        <w:pStyle w:val="ListBullet"/>
      </w:pPr>
      <w:proofErr w:type="gramStart"/>
      <w:r>
        <w:t>potential</w:t>
      </w:r>
      <w:proofErr w:type="gramEnd"/>
      <w:r>
        <w:t xml:space="preserve"> natural enemies of the pest in the PRA area.</w:t>
      </w:r>
    </w:p>
    <w:p w:rsidR="005F77E5" w:rsidRDefault="00F90962" w:rsidP="00591D87">
      <w:pPr>
        <w:pStyle w:val="Heading5"/>
      </w:pPr>
      <w:r>
        <w:t>Assigning likelihoods for entry, establishment and spread</w:t>
      </w:r>
    </w:p>
    <w:p w:rsidR="005F77E5" w:rsidRDefault="00F90962" w:rsidP="00901A6E">
      <w:r>
        <w:t>Likelihoods are assigned to each step of entry, establishment and spread. Six descriptors are used: high; moderate; low; very low; extremely low; and negligible (</w:t>
      </w:r>
      <w:r w:rsidR="00906B72">
        <w:fldChar w:fldCharType="begin"/>
      </w:r>
      <w:r w:rsidR="00906B72">
        <w:instrText xml:space="preserve"> REF _Ref457826303 \h </w:instrText>
      </w:r>
      <w:r w:rsidR="00906B72">
        <w:fldChar w:fldCharType="separate"/>
      </w:r>
      <w:r w:rsidR="00D1461A">
        <w:t xml:space="preserve">Table </w:t>
      </w:r>
      <w:r w:rsidR="00D1461A">
        <w:rPr>
          <w:noProof/>
        </w:rPr>
        <w:t>2</w:t>
      </w:r>
      <w:r w:rsidR="00D1461A">
        <w:t>.</w:t>
      </w:r>
      <w:r w:rsidR="00D1461A">
        <w:rPr>
          <w:noProof/>
        </w:rPr>
        <w:t>1</w:t>
      </w:r>
      <w:r w:rsidR="00906B72">
        <w:fldChar w:fldCharType="end"/>
      </w:r>
      <w:r>
        <w:t xml:space="preserve">). </w:t>
      </w:r>
      <w:r w:rsidR="002B0C91">
        <w:t>D</w:t>
      </w:r>
      <w:r>
        <w:t xml:space="preserve">efinitions for these descriptors and their indicative probability ranges are given in </w:t>
      </w:r>
      <w:r w:rsidR="00906B72">
        <w:fldChar w:fldCharType="begin"/>
      </w:r>
      <w:r w:rsidR="00906B72">
        <w:instrText xml:space="preserve"> REF _Ref457826303 \h </w:instrText>
      </w:r>
      <w:r w:rsidR="00906B72">
        <w:fldChar w:fldCharType="separate"/>
      </w:r>
      <w:r w:rsidR="00D1461A">
        <w:t xml:space="preserve">Table </w:t>
      </w:r>
      <w:r w:rsidR="00D1461A">
        <w:rPr>
          <w:noProof/>
        </w:rPr>
        <w:t>2</w:t>
      </w:r>
      <w:r w:rsidR="00D1461A">
        <w:t>.</w:t>
      </w:r>
      <w:r w:rsidR="00D1461A">
        <w:rPr>
          <w:noProof/>
        </w:rPr>
        <w:t>1</w:t>
      </w:r>
      <w:r w:rsidR="00906B72">
        <w:fldChar w:fldCharType="end"/>
      </w:r>
      <w:r>
        <w:t xml:space="preserve">. The indicative </w:t>
      </w:r>
      <w:r>
        <w:lastRenderedPageBreak/>
        <w:t>probability ranges are only provided to illustrate the boundaries of the descriptors and are not used beyond this purpose in qualitative PRAs. These indicative probability ranges provide guidance to the risk analyst and promote consistency between different pest risk assessments.</w:t>
      </w:r>
    </w:p>
    <w:p w:rsidR="005F77E5" w:rsidRDefault="00906B72" w:rsidP="00906B72">
      <w:pPr>
        <w:pStyle w:val="Caption"/>
      </w:pPr>
      <w:bookmarkStart w:id="20" w:name="_Ref457826303"/>
      <w:bookmarkStart w:id="21" w:name="_Toc10809823"/>
      <w:r>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2</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1</w:t>
      </w:r>
      <w:r w:rsidR="00A31E44">
        <w:rPr>
          <w:noProof/>
        </w:rPr>
        <w:fldChar w:fldCharType="end"/>
      </w:r>
      <w:bookmarkEnd w:id="20"/>
      <w:r w:rsidR="00EF78EA">
        <w:rPr>
          <w:noProof/>
        </w:rPr>
        <w:t>:</w:t>
      </w:r>
      <w:r>
        <w:t xml:space="preserve"> </w:t>
      </w:r>
      <w:r w:rsidRPr="00A7299B">
        <w:t>Nomenclature of likelihoods</w:t>
      </w:r>
      <w:bookmarkEnd w:id="21"/>
    </w:p>
    <w:tbl>
      <w:tblPr>
        <w:tblW w:w="5000" w:type="pct"/>
        <w:tblBorders>
          <w:top w:val="single" w:sz="4" w:space="0" w:color="auto"/>
          <w:bottom w:val="single" w:sz="4" w:space="0" w:color="auto"/>
        </w:tblBorders>
        <w:tblLook w:val="04A0" w:firstRow="1" w:lastRow="0" w:firstColumn="1" w:lastColumn="0" w:noHBand="0" w:noVBand="1"/>
      </w:tblPr>
      <w:tblGrid>
        <w:gridCol w:w="1906"/>
        <w:gridCol w:w="4140"/>
        <w:gridCol w:w="3024"/>
      </w:tblGrid>
      <w:tr w:rsidR="005F77E5">
        <w:tc>
          <w:tcPr>
            <w:tcW w:w="1051" w:type="pct"/>
          </w:tcPr>
          <w:p w:rsidR="005F77E5" w:rsidRDefault="00F90962" w:rsidP="004255F5">
            <w:pPr>
              <w:pStyle w:val="TableHeading"/>
            </w:pPr>
            <w:r>
              <w:t>Likelihood</w:t>
            </w:r>
          </w:p>
        </w:tc>
        <w:tc>
          <w:tcPr>
            <w:tcW w:w="2282" w:type="pct"/>
          </w:tcPr>
          <w:p w:rsidR="005F77E5" w:rsidRDefault="00F90962" w:rsidP="004255F5">
            <w:pPr>
              <w:pStyle w:val="TableHeading"/>
            </w:pPr>
            <w:r>
              <w:t>Descriptive definition</w:t>
            </w:r>
          </w:p>
        </w:tc>
        <w:tc>
          <w:tcPr>
            <w:tcW w:w="1667" w:type="pct"/>
          </w:tcPr>
          <w:p w:rsidR="005F77E5" w:rsidRDefault="00F90962" w:rsidP="004255F5">
            <w:pPr>
              <w:pStyle w:val="TableHeading"/>
            </w:pPr>
            <w:r>
              <w:t>Indicative range</w:t>
            </w:r>
          </w:p>
        </w:tc>
      </w:tr>
      <w:tr w:rsidR="005F77E5">
        <w:tc>
          <w:tcPr>
            <w:tcW w:w="1051" w:type="pct"/>
          </w:tcPr>
          <w:p w:rsidR="005F77E5" w:rsidRDefault="00F90962" w:rsidP="00901A6E">
            <w:pPr>
              <w:pStyle w:val="TableText"/>
            </w:pPr>
            <w:r>
              <w:t>High</w:t>
            </w:r>
          </w:p>
        </w:tc>
        <w:tc>
          <w:tcPr>
            <w:tcW w:w="2282" w:type="pct"/>
          </w:tcPr>
          <w:p w:rsidR="005F77E5" w:rsidRDefault="00F90962" w:rsidP="00901A6E">
            <w:pPr>
              <w:pStyle w:val="TableText"/>
            </w:pPr>
            <w:r>
              <w:t>The event would be very likely to occur</w:t>
            </w:r>
          </w:p>
        </w:tc>
        <w:tc>
          <w:tcPr>
            <w:tcW w:w="1667" w:type="pct"/>
          </w:tcPr>
          <w:p w:rsidR="005F77E5" w:rsidRDefault="00F90962" w:rsidP="00901A6E">
            <w:pPr>
              <w:pStyle w:val="TableText"/>
            </w:pPr>
            <w:r>
              <w:t>0.7 &lt; to ≤ 1</w:t>
            </w:r>
          </w:p>
        </w:tc>
      </w:tr>
      <w:tr w:rsidR="005F77E5">
        <w:tc>
          <w:tcPr>
            <w:tcW w:w="1051" w:type="pct"/>
          </w:tcPr>
          <w:p w:rsidR="005F77E5" w:rsidRDefault="00F90962" w:rsidP="00901A6E">
            <w:pPr>
              <w:pStyle w:val="TableText"/>
            </w:pPr>
            <w:r>
              <w:t>Moderate</w:t>
            </w:r>
          </w:p>
        </w:tc>
        <w:tc>
          <w:tcPr>
            <w:tcW w:w="2282" w:type="pct"/>
          </w:tcPr>
          <w:p w:rsidR="005F77E5" w:rsidRDefault="00F90962" w:rsidP="00901A6E">
            <w:pPr>
              <w:pStyle w:val="TableText"/>
            </w:pPr>
            <w:r>
              <w:t>The event would occur with an even likelihood</w:t>
            </w:r>
          </w:p>
        </w:tc>
        <w:tc>
          <w:tcPr>
            <w:tcW w:w="1667" w:type="pct"/>
          </w:tcPr>
          <w:p w:rsidR="005F77E5" w:rsidRDefault="00F90962" w:rsidP="00901A6E">
            <w:pPr>
              <w:pStyle w:val="TableText"/>
            </w:pPr>
            <w:r>
              <w:t>0.3 &lt; to ≤ 0.7</w:t>
            </w:r>
          </w:p>
        </w:tc>
      </w:tr>
      <w:tr w:rsidR="005F77E5">
        <w:tc>
          <w:tcPr>
            <w:tcW w:w="1051" w:type="pct"/>
          </w:tcPr>
          <w:p w:rsidR="005F77E5" w:rsidRDefault="00F90962" w:rsidP="00901A6E">
            <w:pPr>
              <w:pStyle w:val="TableText"/>
            </w:pPr>
            <w:r>
              <w:t>Low</w:t>
            </w:r>
          </w:p>
        </w:tc>
        <w:tc>
          <w:tcPr>
            <w:tcW w:w="2282" w:type="pct"/>
          </w:tcPr>
          <w:p w:rsidR="005F77E5" w:rsidRDefault="00F90962" w:rsidP="00901A6E">
            <w:pPr>
              <w:pStyle w:val="TableText"/>
            </w:pPr>
            <w:r>
              <w:t>The event would be unlikely to occur</w:t>
            </w:r>
          </w:p>
        </w:tc>
        <w:tc>
          <w:tcPr>
            <w:tcW w:w="1667" w:type="pct"/>
          </w:tcPr>
          <w:p w:rsidR="005F77E5" w:rsidRDefault="00F90962" w:rsidP="00901A6E">
            <w:pPr>
              <w:pStyle w:val="TableText"/>
            </w:pPr>
            <w:r>
              <w:t>0.05 &lt; to ≤ 0.3</w:t>
            </w:r>
          </w:p>
        </w:tc>
      </w:tr>
      <w:tr w:rsidR="005F77E5">
        <w:tc>
          <w:tcPr>
            <w:tcW w:w="1051" w:type="pct"/>
          </w:tcPr>
          <w:p w:rsidR="005F77E5" w:rsidRDefault="00F90962" w:rsidP="00901A6E">
            <w:pPr>
              <w:pStyle w:val="TableText"/>
            </w:pPr>
            <w:r>
              <w:t>Very low</w:t>
            </w:r>
          </w:p>
        </w:tc>
        <w:tc>
          <w:tcPr>
            <w:tcW w:w="2282" w:type="pct"/>
          </w:tcPr>
          <w:p w:rsidR="005F77E5" w:rsidRDefault="00F90962" w:rsidP="00901A6E">
            <w:pPr>
              <w:pStyle w:val="TableText"/>
            </w:pPr>
            <w:r>
              <w:t>The event would be very unlikely to occur</w:t>
            </w:r>
          </w:p>
        </w:tc>
        <w:tc>
          <w:tcPr>
            <w:tcW w:w="1667" w:type="pct"/>
          </w:tcPr>
          <w:p w:rsidR="005F77E5" w:rsidRDefault="00F90962" w:rsidP="00901A6E">
            <w:pPr>
              <w:pStyle w:val="TableText"/>
            </w:pPr>
            <w:r>
              <w:t>0.001 &lt; to ≤ 0.05</w:t>
            </w:r>
          </w:p>
        </w:tc>
      </w:tr>
      <w:tr w:rsidR="005F77E5">
        <w:tc>
          <w:tcPr>
            <w:tcW w:w="1051" w:type="pct"/>
          </w:tcPr>
          <w:p w:rsidR="005F77E5" w:rsidRDefault="00F90962" w:rsidP="00901A6E">
            <w:pPr>
              <w:pStyle w:val="TableText"/>
            </w:pPr>
            <w:r>
              <w:t>Extremely low</w:t>
            </w:r>
          </w:p>
        </w:tc>
        <w:tc>
          <w:tcPr>
            <w:tcW w:w="2282" w:type="pct"/>
          </w:tcPr>
          <w:p w:rsidR="005F77E5" w:rsidRDefault="00F90962" w:rsidP="00901A6E">
            <w:pPr>
              <w:pStyle w:val="TableText"/>
            </w:pPr>
            <w:r>
              <w:t>The event would be extremely unlikely to occur</w:t>
            </w:r>
          </w:p>
        </w:tc>
        <w:tc>
          <w:tcPr>
            <w:tcW w:w="1667" w:type="pct"/>
          </w:tcPr>
          <w:p w:rsidR="005F77E5" w:rsidRDefault="00F90962" w:rsidP="00901A6E">
            <w:pPr>
              <w:pStyle w:val="TableText"/>
            </w:pPr>
            <w:r>
              <w:t>0.000001 &lt; to ≤ 0.001</w:t>
            </w:r>
          </w:p>
        </w:tc>
      </w:tr>
      <w:tr w:rsidR="005F77E5">
        <w:tc>
          <w:tcPr>
            <w:tcW w:w="1051" w:type="pct"/>
          </w:tcPr>
          <w:p w:rsidR="005F77E5" w:rsidRDefault="00F90962" w:rsidP="00901A6E">
            <w:pPr>
              <w:pStyle w:val="TableText"/>
            </w:pPr>
            <w:r>
              <w:t>Negligible</w:t>
            </w:r>
          </w:p>
        </w:tc>
        <w:tc>
          <w:tcPr>
            <w:tcW w:w="2282" w:type="pct"/>
          </w:tcPr>
          <w:p w:rsidR="005F77E5" w:rsidRDefault="00F90962" w:rsidP="00901A6E">
            <w:pPr>
              <w:pStyle w:val="TableText"/>
            </w:pPr>
            <w:r>
              <w:t>The event would almost certainly not occur</w:t>
            </w:r>
          </w:p>
        </w:tc>
        <w:tc>
          <w:tcPr>
            <w:tcW w:w="1667" w:type="pct"/>
          </w:tcPr>
          <w:p w:rsidR="005F77E5" w:rsidRDefault="00F90962" w:rsidP="00901A6E">
            <w:pPr>
              <w:pStyle w:val="TableText"/>
            </w:pPr>
            <w:r>
              <w:t>0 &lt; to ≤ 0.000001</w:t>
            </w:r>
          </w:p>
        </w:tc>
      </w:tr>
    </w:tbl>
    <w:p w:rsidR="005F77E5" w:rsidRDefault="00F90962" w:rsidP="00591D87">
      <w:pPr>
        <w:pStyle w:val="Heading5"/>
      </w:pPr>
      <w:r>
        <w:t>Combining likelihoods</w:t>
      </w:r>
    </w:p>
    <w:p w:rsidR="005F77E5" w:rsidRDefault="00F90962" w:rsidP="00901A6E">
      <w:r>
        <w:t>The likelihood of entry is determined by combining the likelihood that the pest will be imported into the PRA area and the likelihood that the pest will be distributed within the PRA area, using a matrix of rules (</w:t>
      </w:r>
      <w:r w:rsidR="00906B72">
        <w:fldChar w:fldCharType="begin"/>
      </w:r>
      <w:r w:rsidR="00906B72">
        <w:instrText xml:space="preserve"> REF _Ref457826328 \h </w:instrText>
      </w:r>
      <w:r w:rsidR="00906B72">
        <w:fldChar w:fldCharType="separate"/>
      </w:r>
      <w:r w:rsidR="00D1461A">
        <w:t xml:space="preserve">Table </w:t>
      </w:r>
      <w:r w:rsidR="00D1461A">
        <w:rPr>
          <w:noProof/>
        </w:rPr>
        <w:t>2</w:t>
      </w:r>
      <w:r w:rsidR="00D1461A">
        <w:t>.</w:t>
      </w:r>
      <w:r w:rsidR="00D1461A">
        <w:rPr>
          <w:noProof/>
        </w:rPr>
        <w:t>2</w:t>
      </w:r>
      <w:r w:rsidR="00906B72">
        <w:fldChar w:fldCharType="end"/>
      </w:r>
      <w:r>
        <w:t>). This matrix is then used to combine the likelihood of entry and the likelihood of establishment, and the likelihood of entry and establishment is then combined with the likelihood of spread to determine the overall likelihood of entry, establishment and spread.</w:t>
      </w:r>
    </w:p>
    <w:p w:rsidR="005F77E5" w:rsidRDefault="00F90962" w:rsidP="00901A6E">
      <w:r>
        <w:t>For example, if the likelihood of importation is assigned a descriptor of ‘low’ and the likelihood of distribution is assigned a descriptor of ‘moderate’, then they are combined to give a likelihood of ‘low’ for entry. The likelihood for entry is then combined with the likelihood assigned for establishment of ‘high’ to give a likelihood for entry and establishment of ‘low’. The likelihood for entry and establishment is then combined with the likelihood assigned for spread of ‘very low’ to give the overall likelihood for entry, establishment and spread of ‘very low’. This can be summarised as:</w:t>
      </w:r>
    </w:p>
    <w:p w:rsidR="005F77E5" w:rsidRDefault="00F90962" w:rsidP="00901A6E">
      <w:pPr>
        <w:tabs>
          <w:tab w:val="left" w:pos="4395"/>
        </w:tabs>
      </w:pPr>
      <w:proofErr w:type="gramStart"/>
      <w:r>
        <w:t>importation</w:t>
      </w:r>
      <w:proofErr w:type="gramEnd"/>
      <w:r>
        <w:t xml:space="preserve"> x distribution = entry [E]</w:t>
      </w:r>
      <w:r>
        <w:tab/>
      </w:r>
      <w:r w:rsidRPr="00901A6E">
        <w:rPr>
          <w:rStyle w:val="Strong"/>
        </w:rPr>
        <w:t>low x moderate = low</w:t>
      </w:r>
    </w:p>
    <w:p w:rsidR="005F77E5" w:rsidRDefault="00F90962" w:rsidP="00901A6E">
      <w:pPr>
        <w:tabs>
          <w:tab w:val="left" w:pos="4395"/>
        </w:tabs>
      </w:pPr>
      <w:proofErr w:type="gramStart"/>
      <w:r>
        <w:t>entry</w:t>
      </w:r>
      <w:proofErr w:type="gramEnd"/>
      <w:r>
        <w:t xml:space="preserve"> x establishment = [EE] </w:t>
      </w:r>
      <w:r>
        <w:tab/>
      </w:r>
      <w:r w:rsidRPr="00901A6E">
        <w:rPr>
          <w:rStyle w:val="Strong"/>
        </w:rPr>
        <w:t>low x high = low</w:t>
      </w:r>
    </w:p>
    <w:p w:rsidR="00227C9B" w:rsidRDefault="00F90962" w:rsidP="00901A6E">
      <w:pPr>
        <w:tabs>
          <w:tab w:val="left" w:pos="4395"/>
        </w:tabs>
        <w:rPr>
          <w:rStyle w:val="Strong"/>
        </w:rPr>
      </w:pPr>
      <w:r>
        <w:t xml:space="preserve">[EE] x spread = [EES] </w:t>
      </w:r>
      <w:r>
        <w:tab/>
      </w:r>
      <w:r w:rsidRPr="00901A6E">
        <w:rPr>
          <w:rStyle w:val="Strong"/>
        </w:rPr>
        <w:t>low x very low = very low</w:t>
      </w:r>
    </w:p>
    <w:p w:rsidR="005F77E5" w:rsidRDefault="00F90962" w:rsidP="0016140B">
      <w:pPr>
        <w:pStyle w:val="Caption"/>
      </w:pPr>
      <w:bookmarkStart w:id="22" w:name="_Ref457826328"/>
      <w:bookmarkStart w:id="23" w:name="_Toc10809824"/>
      <w:r>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2</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2</w:t>
      </w:r>
      <w:r w:rsidR="00A31E44">
        <w:rPr>
          <w:noProof/>
        </w:rPr>
        <w:fldChar w:fldCharType="end"/>
      </w:r>
      <w:bookmarkEnd w:id="22"/>
      <w:r w:rsidR="00EF78EA">
        <w:rPr>
          <w:noProof/>
        </w:rPr>
        <w:t>:</w:t>
      </w:r>
      <w:r>
        <w:t xml:space="preserve"> Matrix of rules for combining likelihoods</w:t>
      </w:r>
      <w:bookmarkEnd w:id="23"/>
    </w:p>
    <w:tbl>
      <w:tblPr>
        <w:tblW w:w="5000" w:type="pct"/>
        <w:tblBorders>
          <w:top w:val="single" w:sz="4" w:space="0" w:color="auto"/>
          <w:left w:val="single" w:sz="4" w:space="0" w:color="auto"/>
          <w:bottom w:val="single" w:sz="4" w:space="0" w:color="auto"/>
          <w:right w:val="single" w:sz="4" w:space="0" w:color="auto"/>
          <w:insideH w:val="single" w:sz="8" w:space="0" w:color="C0C0C0"/>
          <w:insideV w:val="single" w:sz="8" w:space="0" w:color="C0C0C0"/>
        </w:tblBorders>
        <w:tblCellMar>
          <w:left w:w="115" w:type="dxa"/>
          <w:right w:w="115" w:type="dxa"/>
        </w:tblCellMar>
        <w:tblLook w:val="0020" w:firstRow="1" w:lastRow="0" w:firstColumn="0" w:lastColumn="0" w:noHBand="0" w:noVBand="0"/>
      </w:tblPr>
      <w:tblGrid>
        <w:gridCol w:w="1194"/>
        <w:gridCol w:w="1309"/>
        <w:gridCol w:w="1310"/>
        <w:gridCol w:w="1309"/>
        <w:gridCol w:w="1309"/>
        <w:gridCol w:w="1310"/>
        <w:gridCol w:w="1309"/>
      </w:tblGrid>
      <w:tr w:rsidR="005F77E5">
        <w:trPr>
          <w:cantSplit/>
          <w:trHeight w:val="75"/>
        </w:trPr>
        <w:tc>
          <w:tcPr>
            <w:tcW w:w="660" w:type="pct"/>
            <w:tcBorders>
              <w:top w:val="single" w:sz="8" w:space="0" w:color="auto"/>
              <w:left w:val="single" w:sz="8" w:space="0" w:color="auto"/>
              <w:bottom w:val="nil"/>
              <w:right w:val="nil"/>
              <w:tl2br w:val="single" w:sz="4" w:space="0" w:color="C0C0C0"/>
            </w:tcBorders>
            <w:shd w:val="clear" w:color="auto" w:fill="auto"/>
          </w:tcPr>
          <w:p w:rsidR="005F77E5" w:rsidRDefault="005F77E5" w:rsidP="0016140B">
            <w:pPr>
              <w:pStyle w:val="TableText"/>
            </w:pPr>
          </w:p>
        </w:tc>
        <w:tc>
          <w:tcPr>
            <w:tcW w:w="723" w:type="pct"/>
            <w:tcBorders>
              <w:top w:val="single" w:sz="8" w:space="0" w:color="auto"/>
              <w:left w:val="nil"/>
              <w:bottom w:val="single" w:sz="8" w:space="0" w:color="C0C0C0"/>
            </w:tcBorders>
            <w:shd w:val="clear" w:color="auto" w:fill="auto"/>
          </w:tcPr>
          <w:p w:rsidR="005F77E5" w:rsidRDefault="00F90962" w:rsidP="0016140B">
            <w:pPr>
              <w:pStyle w:val="TableText"/>
            </w:pPr>
            <w:r>
              <w:t>High</w:t>
            </w:r>
          </w:p>
        </w:tc>
        <w:tc>
          <w:tcPr>
            <w:tcW w:w="724" w:type="pct"/>
            <w:tcBorders>
              <w:top w:val="single" w:sz="8" w:space="0" w:color="auto"/>
              <w:bottom w:val="single" w:sz="8" w:space="0" w:color="C0C0C0"/>
            </w:tcBorders>
            <w:shd w:val="clear" w:color="auto" w:fill="auto"/>
          </w:tcPr>
          <w:p w:rsidR="005F77E5" w:rsidRDefault="00F90962" w:rsidP="0016140B">
            <w:pPr>
              <w:pStyle w:val="TableText"/>
            </w:pPr>
            <w:r>
              <w:t>Moderate</w:t>
            </w:r>
          </w:p>
        </w:tc>
        <w:tc>
          <w:tcPr>
            <w:tcW w:w="723" w:type="pct"/>
            <w:tcBorders>
              <w:top w:val="single" w:sz="8" w:space="0" w:color="auto"/>
              <w:bottom w:val="single" w:sz="8" w:space="0" w:color="C0C0C0"/>
            </w:tcBorders>
            <w:shd w:val="clear" w:color="auto" w:fill="auto"/>
          </w:tcPr>
          <w:p w:rsidR="005F77E5" w:rsidRDefault="00F90962" w:rsidP="0016140B">
            <w:pPr>
              <w:pStyle w:val="TableText"/>
            </w:pPr>
            <w:r>
              <w:t>Low</w:t>
            </w:r>
          </w:p>
        </w:tc>
        <w:tc>
          <w:tcPr>
            <w:tcW w:w="723" w:type="pct"/>
            <w:tcBorders>
              <w:top w:val="single" w:sz="8" w:space="0" w:color="auto"/>
              <w:bottom w:val="single" w:sz="8" w:space="0" w:color="C0C0C0"/>
            </w:tcBorders>
            <w:shd w:val="clear" w:color="auto" w:fill="auto"/>
          </w:tcPr>
          <w:p w:rsidR="005F77E5" w:rsidRDefault="00F90962" w:rsidP="0016140B">
            <w:pPr>
              <w:pStyle w:val="TableText"/>
            </w:pPr>
            <w:r>
              <w:t>Very low</w:t>
            </w:r>
          </w:p>
        </w:tc>
        <w:tc>
          <w:tcPr>
            <w:tcW w:w="724" w:type="pct"/>
            <w:tcBorders>
              <w:top w:val="single" w:sz="8" w:space="0" w:color="auto"/>
              <w:bottom w:val="single" w:sz="8" w:space="0" w:color="C0C0C0"/>
            </w:tcBorders>
            <w:shd w:val="clear" w:color="auto" w:fill="auto"/>
          </w:tcPr>
          <w:p w:rsidR="005F77E5" w:rsidRDefault="00F90962" w:rsidP="0016140B">
            <w:pPr>
              <w:pStyle w:val="TableText"/>
            </w:pPr>
            <w:r>
              <w:t>Extremely low</w:t>
            </w:r>
          </w:p>
        </w:tc>
        <w:tc>
          <w:tcPr>
            <w:tcW w:w="723" w:type="pct"/>
            <w:tcBorders>
              <w:top w:val="single" w:sz="8" w:space="0" w:color="auto"/>
              <w:bottom w:val="single" w:sz="8" w:space="0" w:color="C0C0C0"/>
              <w:right w:val="single" w:sz="8" w:space="0" w:color="auto"/>
            </w:tcBorders>
            <w:shd w:val="clear" w:color="auto" w:fill="auto"/>
          </w:tcPr>
          <w:p w:rsidR="005F77E5" w:rsidRDefault="00F90962" w:rsidP="0016140B">
            <w:pPr>
              <w:pStyle w:val="TableText"/>
            </w:pPr>
            <w:r>
              <w:t>Negligible</w:t>
            </w:r>
          </w:p>
        </w:tc>
      </w:tr>
      <w:tr w:rsidR="005F77E5">
        <w:trPr>
          <w:cantSplit/>
        </w:trPr>
        <w:tc>
          <w:tcPr>
            <w:tcW w:w="660" w:type="pct"/>
            <w:tcBorders>
              <w:top w:val="nil"/>
              <w:left w:val="single" w:sz="8" w:space="0" w:color="auto"/>
              <w:bottom w:val="single" w:sz="8" w:space="0" w:color="C0C0C0"/>
            </w:tcBorders>
            <w:vAlign w:val="center"/>
          </w:tcPr>
          <w:p w:rsidR="005F77E5" w:rsidRDefault="00F90962" w:rsidP="0016140B">
            <w:pPr>
              <w:pStyle w:val="TableText"/>
            </w:pPr>
            <w:r>
              <w:t>High</w:t>
            </w:r>
          </w:p>
        </w:tc>
        <w:tc>
          <w:tcPr>
            <w:tcW w:w="723" w:type="pct"/>
            <w:tcBorders>
              <w:top w:val="single" w:sz="8" w:space="0" w:color="C0C0C0"/>
              <w:bottom w:val="single" w:sz="8" w:space="0" w:color="C0C0C0"/>
            </w:tcBorders>
            <w:shd w:val="clear" w:color="auto" w:fill="FF99CC"/>
            <w:vAlign w:val="center"/>
          </w:tcPr>
          <w:p w:rsidR="005F77E5" w:rsidRDefault="00F90962" w:rsidP="0016140B">
            <w:pPr>
              <w:pStyle w:val="TableText"/>
              <w:rPr>
                <w:snapToGrid w:val="0"/>
              </w:rPr>
            </w:pPr>
            <w:r>
              <w:rPr>
                <w:snapToGrid w:val="0"/>
              </w:rPr>
              <w:t>High</w:t>
            </w:r>
          </w:p>
        </w:tc>
        <w:tc>
          <w:tcPr>
            <w:tcW w:w="724" w:type="pct"/>
            <w:tcBorders>
              <w:top w:val="single" w:sz="8" w:space="0" w:color="C0C0C0"/>
            </w:tcBorders>
            <w:shd w:val="clear" w:color="auto" w:fill="FFCC99"/>
            <w:vAlign w:val="center"/>
          </w:tcPr>
          <w:p w:rsidR="005F77E5" w:rsidRDefault="00F90962" w:rsidP="0016140B">
            <w:pPr>
              <w:pStyle w:val="TableText"/>
              <w:rPr>
                <w:snapToGrid w:val="0"/>
              </w:rPr>
            </w:pPr>
            <w:r>
              <w:rPr>
                <w:snapToGrid w:val="0"/>
              </w:rPr>
              <w:t>Moderate</w:t>
            </w:r>
          </w:p>
        </w:tc>
        <w:tc>
          <w:tcPr>
            <w:tcW w:w="723" w:type="pct"/>
            <w:tcBorders>
              <w:top w:val="single" w:sz="8" w:space="0" w:color="C0C0C0"/>
            </w:tcBorders>
            <w:shd w:val="clear" w:color="auto" w:fill="FFFF99"/>
            <w:vAlign w:val="center"/>
          </w:tcPr>
          <w:p w:rsidR="005F77E5" w:rsidRDefault="00F90962" w:rsidP="0016140B">
            <w:pPr>
              <w:pStyle w:val="TableText"/>
              <w:rPr>
                <w:snapToGrid w:val="0"/>
              </w:rPr>
            </w:pPr>
            <w:r>
              <w:rPr>
                <w:snapToGrid w:val="0"/>
              </w:rPr>
              <w:t>Low</w:t>
            </w:r>
          </w:p>
        </w:tc>
        <w:tc>
          <w:tcPr>
            <w:tcW w:w="723" w:type="pct"/>
            <w:tcBorders>
              <w:top w:val="single" w:sz="8" w:space="0" w:color="C0C0C0"/>
            </w:tcBorders>
            <w:shd w:val="clear" w:color="auto" w:fill="CCFFCC"/>
            <w:vAlign w:val="center"/>
          </w:tcPr>
          <w:p w:rsidR="005F77E5" w:rsidRDefault="00F90962" w:rsidP="0016140B">
            <w:pPr>
              <w:pStyle w:val="TableText"/>
              <w:rPr>
                <w:snapToGrid w:val="0"/>
              </w:rPr>
            </w:pPr>
            <w:r>
              <w:rPr>
                <w:snapToGrid w:val="0"/>
              </w:rPr>
              <w:t>Very low</w:t>
            </w:r>
          </w:p>
        </w:tc>
        <w:tc>
          <w:tcPr>
            <w:tcW w:w="724" w:type="pct"/>
            <w:tcBorders>
              <w:top w:val="single" w:sz="8" w:space="0" w:color="C0C0C0"/>
            </w:tcBorders>
            <w:shd w:val="clear" w:color="auto" w:fill="CCFFFF"/>
            <w:vAlign w:val="center"/>
          </w:tcPr>
          <w:p w:rsidR="005F77E5" w:rsidRDefault="00F90962" w:rsidP="0016140B">
            <w:pPr>
              <w:pStyle w:val="TableText"/>
              <w:rPr>
                <w:snapToGrid w:val="0"/>
              </w:rPr>
            </w:pPr>
            <w:r>
              <w:rPr>
                <w:snapToGrid w:val="0"/>
              </w:rPr>
              <w:t>Extremely low</w:t>
            </w:r>
          </w:p>
        </w:tc>
        <w:tc>
          <w:tcPr>
            <w:tcW w:w="723" w:type="pct"/>
            <w:tcBorders>
              <w:top w:val="single" w:sz="8" w:space="0" w:color="C0C0C0"/>
              <w:right w:val="single" w:sz="8" w:space="0" w:color="auto"/>
            </w:tcBorders>
            <w:shd w:val="clear" w:color="auto" w:fill="F2F2F2" w:themeFill="background1" w:themeFillShade="F2"/>
            <w:vAlign w:val="center"/>
          </w:tcPr>
          <w:p w:rsidR="005F77E5" w:rsidRDefault="00F90962" w:rsidP="0016140B">
            <w:pPr>
              <w:pStyle w:val="TableText"/>
              <w:rPr>
                <w:rFonts w:cs="Arial"/>
                <w:snapToGrid w:val="0"/>
                <w:szCs w:val="18"/>
              </w:rPr>
            </w:pPr>
            <w:r>
              <w:rPr>
                <w:rFonts w:cs="Arial"/>
                <w:snapToGrid w:val="0"/>
                <w:szCs w:val="18"/>
              </w:rPr>
              <w:t>Negligible</w:t>
            </w:r>
          </w:p>
        </w:tc>
      </w:tr>
      <w:tr w:rsidR="005F77E5">
        <w:trPr>
          <w:cantSplit/>
        </w:trPr>
        <w:tc>
          <w:tcPr>
            <w:tcW w:w="1382" w:type="pct"/>
            <w:gridSpan w:val="2"/>
            <w:tcBorders>
              <w:top w:val="single" w:sz="8" w:space="0" w:color="C0C0C0"/>
              <w:left w:val="single" w:sz="8" w:space="0" w:color="auto"/>
              <w:bottom w:val="single" w:sz="8" w:space="0" w:color="C0C0C0"/>
            </w:tcBorders>
            <w:vAlign w:val="center"/>
          </w:tcPr>
          <w:p w:rsidR="005F77E5" w:rsidRDefault="00F90962" w:rsidP="0016140B">
            <w:pPr>
              <w:pStyle w:val="TableText"/>
            </w:pPr>
            <w:r>
              <w:t>Moderate</w:t>
            </w:r>
          </w:p>
        </w:tc>
        <w:tc>
          <w:tcPr>
            <w:tcW w:w="724" w:type="pct"/>
            <w:tcBorders>
              <w:bottom w:val="single" w:sz="8" w:space="0" w:color="C0C0C0"/>
            </w:tcBorders>
            <w:shd w:val="clear" w:color="auto" w:fill="FFFF99"/>
            <w:vAlign w:val="center"/>
          </w:tcPr>
          <w:p w:rsidR="005F77E5" w:rsidRDefault="00F90962" w:rsidP="0016140B">
            <w:pPr>
              <w:pStyle w:val="TableText"/>
              <w:rPr>
                <w:snapToGrid w:val="0"/>
              </w:rPr>
            </w:pPr>
            <w:r>
              <w:rPr>
                <w:snapToGrid w:val="0"/>
              </w:rPr>
              <w:t>Low</w:t>
            </w:r>
          </w:p>
        </w:tc>
        <w:tc>
          <w:tcPr>
            <w:tcW w:w="723" w:type="pct"/>
            <w:shd w:val="clear" w:color="auto" w:fill="FFFF99"/>
            <w:vAlign w:val="center"/>
          </w:tcPr>
          <w:p w:rsidR="005F77E5" w:rsidRDefault="00F90962" w:rsidP="0016140B">
            <w:pPr>
              <w:pStyle w:val="TableText"/>
              <w:rPr>
                <w:snapToGrid w:val="0"/>
              </w:rPr>
            </w:pPr>
            <w:r>
              <w:rPr>
                <w:snapToGrid w:val="0"/>
              </w:rPr>
              <w:t>Low</w:t>
            </w:r>
          </w:p>
        </w:tc>
        <w:tc>
          <w:tcPr>
            <w:tcW w:w="723" w:type="pct"/>
            <w:shd w:val="clear" w:color="auto" w:fill="CCFFCC"/>
            <w:vAlign w:val="center"/>
          </w:tcPr>
          <w:p w:rsidR="005F77E5" w:rsidRDefault="00F90962" w:rsidP="0016140B">
            <w:pPr>
              <w:pStyle w:val="TableText"/>
              <w:rPr>
                <w:snapToGrid w:val="0"/>
              </w:rPr>
            </w:pPr>
            <w:r>
              <w:rPr>
                <w:snapToGrid w:val="0"/>
              </w:rPr>
              <w:t>Very low</w:t>
            </w:r>
          </w:p>
        </w:tc>
        <w:tc>
          <w:tcPr>
            <w:tcW w:w="724" w:type="pct"/>
            <w:shd w:val="clear" w:color="auto" w:fill="CCFFFF"/>
            <w:vAlign w:val="center"/>
          </w:tcPr>
          <w:p w:rsidR="005F77E5" w:rsidRDefault="00F90962" w:rsidP="0016140B">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rsidR="005F77E5" w:rsidRDefault="00F90962" w:rsidP="0016140B">
            <w:pPr>
              <w:pStyle w:val="TableText"/>
              <w:rPr>
                <w:rFonts w:cs="Arial"/>
                <w:snapToGrid w:val="0"/>
                <w:szCs w:val="18"/>
              </w:rPr>
            </w:pPr>
            <w:r>
              <w:rPr>
                <w:rFonts w:cs="Arial"/>
                <w:snapToGrid w:val="0"/>
                <w:szCs w:val="18"/>
              </w:rPr>
              <w:t>Negligible</w:t>
            </w:r>
          </w:p>
        </w:tc>
      </w:tr>
      <w:tr w:rsidR="005F77E5">
        <w:trPr>
          <w:cantSplit/>
        </w:trPr>
        <w:tc>
          <w:tcPr>
            <w:tcW w:w="2106" w:type="pct"/>
            <w:gridSpan w:val="3"/>
            <w:tcBorders>
              <w:top w:val="single" w:sz="8" w:space="0" w:color="C0C0C0"/>
              <w:left w:val="single" w:sz="8" w:space="0" w:color="auto"/>
              <w:bottom w:val="single" w:sz="8" w:space="0" w:color="C0C0C0"/>
            </w:tcBorders>
            <w:vAlign w:val="center"/>
          </w:tcPr>
          <w:p w:rsidR="005F77E5" w:rsidRDefault="00F90962" w:rsidP="0016140B">
            <w:pPr>
              <w:pStyle w:val="TableText"/>
            </w:pPr>
            <w:r>
              <w:t>Low</w:t>
            </w:r>
          </w:p>
        </w:tc>
        <w:tc>
          <w:tcPr>
            <w:tcW w:w="723" w:type="pct"/>
            <w:tcBorders>
              <w:bottom w:val="single" w:sz="8" w:space="0" w:color="C0C0C0"/>
            </w:tcBorders>
            <w:shd w:val="clear" w:color="auto" w:fill="CCFFCC"/>
            <w:vAlign w:val="center"/>
          </w:tcPr>
          <w:p w:rsidR="005F77E5" w:rsidRDefault="00F90962" w:rsidP="0016140B">
            <w:pPr>
              <w:pStyle w:val="TableText"/>
              <w:rPr>
                <w:snapToGrid w:val="0"/>
              </w:rPr>
            </w:pPr>
            <w:r>
              <w:rPr>
                <w:snapToGrid w:val="0"/>
              </w:rPr>
              <w:t>Very low</w:t>
            </w:r>
          </w:p>
        </w:tc>
        <w:tc>
          <w:tcPr>
            <w:tcW w:w="723" w:type="pct"/>
            <w:shd w:val="clear" w:color="auto" w:fill="CCFFCC"/>
            <w:vAlign w:val="center"/>
          </w:tcPr>
          <w:p w:rsidR="005F77E5" w:rsidRDefault="00F90962" w:rsidP="0016140B">
            <w:pPr>
              <w:pStyle w:val="TableText"/>
              <w:rPr>
                <w:snapToGrid w:val="0"/>
              </w:rPr>
            </w:pPr>
            <w:r>
              <w:rPr>
                <w:snapToGrid w:val="0"/>
              </w:rPr>
              <w:t>Very low</w:t>
            </w:r>
          </w:p>
        </w:tc>
        <w:tc>
          <w:tcPr>
            <w:tcW w:w="724" w:type="pct"/>
            <w:shd w:val="clear" w:color="auto" w:fill="CCFFFF"/>
            <w:vAlign w:val="center"/>
          </w:tcPr>
          <w:p w:rsidR="005F77E5" w:rsidRDefault="00F90962" w:rsidP="0016140B">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rsidR="005F77E5" w:rsidRDefault="00F90962" w:rsidP="0016140B">
            <w:pPr>
              <w:pStyle w:val="TableText"/>
              <w:rPr>
                <w:rFonts w:cs="Arial"/>
                <w:snapToGrid w:val="0"/>
                <w:szCs w:val="18"/>
              </w:rPr>
            </w:pPr>
            <w:r>
              <w:rPr>
                <w:rFonts w:cs="Arial"/>
                <w:snapToGrid w:val="0"/>
                <w:szCs w:val="18"/>
              </w:rPr>
              <w:t>Negligible</w:t>
            </w:r>
          </w:p>
        </w:tc>
      </w:tr>
      <w:tr w:rsidR="005F77E5">
        <w:trPr>
          <w:cantSplit/>
        </w:trPr>
        <w:tc>
          <w:tcPr>
            <w:tcW w:w="2830" w:type="pct"/>
            <w:gridSpan w:val="4"/>
            <w:tcBorders>
              <w:top w:val="single" w:sz="8" w:space="0" w:color="C0C0C0"/>
              <w:left w:val="single" w:sz="8" w:space="0" w:color="auto"/>
              <w:bottom w:val="single" w:sz="8" w:space="0" w:color="C0C0C0"/>
            </w:tcBorders>
            <w:vAlign w:val="center"/>
          </w:tcPr>
          <w:p w:rsidR="005F77E5" w:rsidRDefault="00F90962" w:rsidP="0016140B">
            <w:pPr>
              <w:pStyle w:val="TableText"/>
            </w:pPr>
            <w:r>
              <w:t>Very low</w:t>
            </w:r>
          </w:p>
        </w:tc>
        <w:tc>
          <w:tcPr>
            <w:tcW w:w="723" w:type="pct"/>
            <w:tcBorders>
              <w:bottom w:val="single" w:sz="8" w:space="0" w:color="C0C0C0"/>
            </w:tcBorders>
            <w:shd w:val="clear" w:color="auto" w:fill="CCFFFF"/>
            <w:vAlign w:val="center"/>
          </w:tcPr>
          <w:p w:rsidR="005F77E5" w:rsidRDefault="00F90962" w:rsidP="0016140B">
            <w:pPr>
              <w:pStyle w:val="TableText"/>
              <w:rPr>
                <w:snapToGrid w:val="0"/>
              </w:rPr>
            </w:pPr>
            <w:r>
              <w:rPr>
                <w:snapToGrid w:val="0"/>
              </w:rPr>
              <w:t>Extremely low</w:t>
            </w:r>
          </w:p>
        </w:tc>
        <w:tc>
          <w:tcPr>
            <w:tcW w:w="724" w:type="pct"/>
            <w:shd w:val="clear" w:color="auto" w:fill="CCFFFF"/>
            <w:vAlign w:val="center"/>
          </w:tcPr>
          <w:p w:rsidR="005F77E5" w:rsidRDefault="00F90962" w:rsidP="0016140B">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rsidR="005F77E5" w:rsidRDefault="00F90962" w:rsidP="0016140B">
            <w:pPr>
              <w:pStyle w:val="TableText"/>
              <w:rPr>
                <w:rFonts w:cs="Arial"/>
                <w:snapToGrid w:val="0"/>
                <w:szCs w:val="18"/>
              </w:rPr>
            </w:pPr>
            <w:r>
              <w:rPr>
                <w:rFonts w:cs="Arial"/>
                <w:snapToGrid w:val="0"/>
                <w:szCs w:val="18"/>
              </w:rPr>
              <w:t>Negligible</w:t>
            </w:r>
          </w:p>
        </w:tc>
      </w:tr>
      <w:tr w:rsidR="005F77E5">
        <w:trPr>
          <w:cantSplit/>
        </w:trPr>
        <w:tc>
          <w:tcPr>
            <w:tcW w:w="3553" w:type="pct"/>
            <w:gridSpan w:val="5"/>
            <w:tcBorders>
              <w:top w:val="single" w:sz="8" w:space="0" w:color="C0C0C0"/>
              <w:left w:val="single" w:sz="8" w:space="0" w:color="auto"/>
              <w:bottom w:val="single" w:sz="8" w:space="0" w:color="C0C0C0"/>
            </w:tcBorders>
            <w:vAlign w:val="center"/>
          </w:tcPr>
          <w:p w:rsidR="005F77E5" w:rsidRDefault="00F90962" w:rsidP="0016140B">
            <w:pPr>
              <w:pStyle w:val="TableText"/>
            </w:pPr>
            <w:r>
              <w:t>Extremely low</w:t>
            </w:r>
          </w:p>
        </w:tc>
        <w:tc>
          <w:tcPr>
            <w:tcW w:w="724" w:type="pct"/>
            <w:tcBorders>
              <w:bottom w:val="single" w:sz="8" w:space="0" w:color="C0C0C0"/>
            </w:tcBorders>
            <w:shd w:val="clear" w:color="auto" w:fill="F2F2F2" w:themeFill="background1" w:themeFillShade="F2"/>
            <w:vAlign w:val="center"/>
          </w:tcPr>
          <w:p w:rsidR="005F77E5" w:rsidRDefault="00F90962" w:rsidP="0016140B">
            <w:pPr>
              <w:pStyle w:val="TableText"/>
              <w:rPr>
                <w:snapToGrid w:val="0"/>
              </w:rPr>
            </w:pPr>
            <w:r>
              <w:rPr>
                <w:snapToGrid w:val="0"/>
              </w:rPr>
              <w:t>Negligible</w:t>
            </w:r>
          </w:p>
        </w:tc>
        <w:tc>
          <w:tcPr>
            <w:tcW w:w="723" w:type="pct"/>
            <w:tcBorders>
              <w:right w:val="single" w:sz="8" w:space="0" w:color="auto"/>
            </w:tcBorders>
            <w:shd w:val="clear" w:color="auto" w:fill="F2F2F2" w:themeFill="background1" w:themeFillShade="F2"/>
            <w:vAlign w:val="center"/>
          </w:tcPr>
          <w:p w:rsidR="005F77E5" w:rsidRDefault="00F90962" w:rsidP="0016140B">
            <w:pPr>
              <w:pStyle w:val="TableText"/>
              <w:rPr>
                <w:rFonts w:cs="Arial"/>
                <w:snapToGrid w:val="0"/>
                <w:szCs w:val="18"/>
              </w:rPr>
            </w:pPr>
            <w:r>
              <w:rPr>
                <w:rFonts w:cs="Arial"/>
                <w:snapToGrid w:val="0"/>
                <w:szCs w:val="18"/>
              </w:rPr>
              <w:t>Negligible</w:t>
            </w:r>
          </w:p>
        </w:tc>
      </w:tr>
      <w:tr w:rsidR="005F77E5">
        <w:trPr>
          <w:cantSplit/>
        </w:trPr>
        <w:tc>
          <w:tcPr>
            <w:tcW w:w="4277" w:type="pct"/>
            <w:gridSpan w:val="6"/>
            <w:tcBorders>
              <w:top w:val="single" w:sz="8" w:space="0" w:color="C0C0C0"/>
              <w:left w:val="single" w:sz="8" w:space="0" w:color="auto"/>
              <w:bottom w:val="single" w:sz="8" w:space="0" w:color="auto"/>
            </w:tcBorders>
            <w:vAlign w:val="center"/>
          </w:tcPr>
          <w:p w:rsidR="005F77E5" w:rsidRDefault="00F90962" w:rsidP="0016140B">
            <w:pPr>
              <w:pStyle w:val="TableText"/>
            </w:pPr>
            <w:r>
              <w:t>Negligible</w:t>
            </w:r>
          </w:p>
        </w:tc>
        <w:tc>
          <w:tcPr>
            <w:tcW w:w="723" w:type="pct"/>
            <w:tcBorders>
              <w:bottom w:val="single" w:sz="8" w:space="0" w:color="auto"/>
              <w:right w:val="single" w:sz="8" w:space="0" w:color="auto"/>
            </w:tcBorders>
            <w:shd w:val="clear" w:color="auto" w:fill="F2F2F2" w:themeFill="background1" w:themeFillShade="F2"/>
            <w:vAlign w:val="center"/>
          </w:tcPr>
          <w:p w:rsidR="005F77E5" w:rsidRDefault="00F90962" w:rsidP="0016140B">
            <w:pPr>
              <w:pStyle w:val="TableText"/>
              <w:rPr>
                <w:rFonts w:cs="Arial"/>
                <w:szCs w:val="18"/>
              </w:rPr>
            </w:pPr>
            <w:r>
              <w:rPr>
                <w:rFonts w:cs="Arial"/>
                <w:snapToGrid w:val="0"/>
                <w:szCs w:val="18"/>
              </w:rPr>
              <w:t>Negligible</w:t>
            </w:r>
          </w:p>
        </w:tc>
      </w:tr>
    </w:tbl>
    <w:p w:rsidR="005F77E5" w:rsidRDefault="00F90962" w:rsidP="00591D87">
      <w:pPr>
        <w:pStyle w:val="Heading5"/>
      </w:pPr>
      <w:r>
        <w:lastRenderedPageBreak/>
        <w:t>Time and volume of trade</w:t>
      </w:r>
    </w:p>
    <w:p w:rsidR="005F77E5" w:rsidRDefault="00F90962">
      <w:r>
        <w:t>One factor affecting the likelihood of entry is the volume and duration of trade. If all other conditions remain the same, the overall likelihood of entry will increase as time passes and the overall volume of trade increases.</w:t>
      </w:r>
    </w:p>
    <w:p w:rsidR="005F77E5" w:rsidRDefault="00F90962">
      <w:r>
        <w:t xml:space="preserve">The </w:t>
      </w:r>
      <w:r w:rsidR="005F1B70">
        <w:t>department</w:t>
      </w:r>
      <w:r>
        <w:t xml:space="preserve"> normally considers the likelihood of entry on the basis of the estimated volume of one year’s trade. This is a convenient value for the analysis that is relatively easy to estimate and allows for expert consideration of seasonal variations in pest presence, incidence and behaviour to be taken into account. The consideration of the likelihood of entry, establishment and spread and subsequent consequences takes into account events that might happen over a number of years even though only one year’s volume of trade is being considered. This difference reflects biological and ecological facts, for example where a pest or disease may establish in the year of import but spread may take many years.</w:t>
      </w:r>
    </w:p>
    <w:p w:rsidR="005F77E5" w:rsidRDefault="00F90962">
      <w:r>
        <w:t xml:space="preserve">The use of a one year volume of trade has been taken into account when setting up the matrix that is used to estimate the risk and therefore any policy based on this analysis does not simply apply to one year of trade. Policy decisions that are based on the </w:t>
      </w:r>
      <w:r w:rsidR="005F1B70">
        <w:t>department’s</w:t>
      </w:r>
      <w:r>
        <w:t xml:space="preserve"> method that uses the estimated volume of one year’s trade are consistent with Australia’s policy on appropriate level of protection and meet the Australian Government’s requirement for ongoing quarantine protection. If there are substantial changes in the volume and nature of the trade in specific commodities then the department will review the risk analysis and, if necessary, provide updated policy advice.</w:t>
      </w:r>
    </w:p>
    <w:p w:rsidR="005F77E5" w:rsidRPr="00134586" w:rsidRDefault="00F90962">
      <w:pPr>
        <w:rPr>
          <w:color w:val="000000" w:themeColor="text1"/>
          <w:shd w:val="clear" w:color="auto" w:fill="DBE5F1" w:themeFill="accent1" w:themeFillTint="33"/>
        </w:rPr>
      </w:pPr>
      <w:r w:rsidRPr="00134586">
        <w:rPr>
          <w:color w:val="000000" w:themeColor="text1"/>
        </w:rPr>
        <w:t xml:space="preserve">In assessing the volume of trade in this risk analysis, the </w:t>
      </w:r>
      <w:r w:rsidR="005F1B70" w:rsidRPr="00134586">
        <w:rPr>
          <w:color w:val="000000" w:themeColor="text1"/>
        </w:rPr>
        <w:t xml:space="preserve">department </w:t>
      </w:r>
      <w:r w:rsidR="00EB5D89">
        <w:rPr>
          <w:color w:val="000000" w:themeColor="text1"/>
        </w:rPr>
        <w:t>considered</w:t>
      </w:r>
      <w:r w:rsidR="00EB5D89" w:rsidRPr="00134586">
        <w:rPr>
          <w:color w:val="000000" w:themeColor="text1"/>
        </w:rPr>
        <w:t xml:space="preserve"> </w:t>
      </w:r>
      <w:r w:rsidRPr="00134586">
        <w:rPr>
          <w:color w:val="000000" w:themeColor="text1"/>
        </w:rPr>
        <w:t xml:space="preserve">that a </w:t>
      </w:r>
      <w:r w:rsidR="00940F3C">
        <w:rPr>
          <w:color w:val="000000" w:themeColor="text1"/>
        </w:rPr>
        <w:t>low to moderate</w:t>
      </w:r>
      <w:r w:rsidR="00940F3C" w:rsidRPr="00134586">
        <w:rPr>
          <w:color w:val="000000" w:themeColor="text1"/>
        </w:rPr>
        <w:t xml:space="preserve"> </w:t>
      </w:r>
      <w:r w:rsidRPr="00134586">
        <w:rPr>
          <w:color w:val="000000" w:themeColor="text1"/>
        </w:rPr>
        <w:t xml:space="preserve">volume of trade will </w:t>
      </w:r>
      <w:r w:rsidR="004E1130">
        <w:rPr>
          <w:color w:val="000000" w:themeColor="text1"/>
        </w:rPr>
        <w:t>occur.</w:t>
      </w:r>
    </w:p>
    <w:p w:rsidR="005F77E5" w:rsidRDefault="00F90962" w:rsidP="00591D87">
      <w:pPr>
        <w:pStyle w:val="Heading4"/>
      </w:pPr>
      <w:r>
        <w:t>Assessment of potential consequences</w:t>
      </w:r>
    </w:p>
    <w:p w:rsidR="005F77E5" w:rsidRDefault="00F90962" w:rsidP="00A32AD0">
      <w:r>
        <w:t>The objective of the consequence assessment is to provide a structured and transparent analysis of the potential consequences if the pests or disease agents were to enter, establish and spread in Australia. The assessment considers direct and indirect pest effects and their economic and environmental consequences. The requirements for assessing potential co</w:t>
      </w:r>
      <w:r w:rsidR="00F6035E">
        <w:t>nsequences are given in Article 5.3 of the SPS </w:t>
      </w:r>
      <w:r>
        <w:t xml:space="preserve">Agreement </w:t>
      </w:r>
      <w:r w:rsidR="00443CEC">
        <w:fldChar w:fldCharType="begin"/>
      </w:r>
      <w:r w:rsidR="00443CEC">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name="Reports"&gt;27&lt;/ref-type&gt;&lt;contributors&gt;&lt;authors&gt;&lt;author&gt;WTO,&lt;/author&gt;&lt;/authors&gt;&lt;/contributors&gt;&lt;titles&gt;&lt;title&gt;Agreement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sp&lt;/style&gt;&lt;/custom1&gt;&lt;custom2&gt;90.58 kb&lt;/custom2&gt;&lt;custom3&gt;pdf&lt;/custom3&gt;&lt;/record&gt;&lt;/Cite&gt;&lt;/EndNote&gt;</w:instrText>
      </w:r>
      <w:r w:rsidR="00443CEC">
        <w:fldChar w:fldCharType="separate"/>
      </w:r>
      <w:r w:rsidR="00443CEC">
        <w:rPr>
          <w:noProof/>
        </w:rPr>
        <w:t>(</w:t>
      </w:r>
      <w:hyperlink w:anchor="_ENREF_146" w:tooltip="WTO, 1995 #6557" w:history="1">
        <w:r w:rsidR="00443CEC">
          <w:rPr>
            <w:noProof/>
          </w:rPr>
          <w:t>WTO 1995</w:t>
        </w:r>
      </w:hyperlink>
      <w:r w:rsidR="00443CEC">
        <w:rPr>
          <w:noProof/>
        </w:rPr>
        <w:t>)</w:t>
      </w:r>
      <w:r w:rsidR="00443CEC">
        <w:fldChar w:fldCharType="end"/>
      </w:r>
      <w:r>
        <w:t>, ISPM</w:t>
      </w:r>
      <w:r w:rsidR="00B34A68">
        <w:t> </w:t>
      </w:r>
      <w:r>
        <w:t xml:space="preserve">5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t xml:space="preserve"> an</w:t>
      </w:r>
      <w:r w:rsidR="00F6035E">
        <w:t>d ISPM </w:t>
      </w:r>
      <w:r>
        <w:t xml:space="preserve">11 </w:t>
      </w:r>
      <w:r w:rsidR="00443CEC">
        <w:fldChar w:fldCharType="begin"/>
      </w:r>
      <w:r w:rsidR="00443CEC">
        <w:instrText xml:space="preserve"> ADDIN EN.CITE &lt;EndNote&gt;&lt;Cite&gt;&lt;Author&gt;FAO&lt;/Author&gt;&lt;Year&gt;2019&lt;/Year&gt;&lt;RecNum&gt;34870&lt;/RecNum&gt;&lt;DisplayText&gt;(FAO 2019c)&lt;/DisplayText&gt;&lt;record&gt;&lt;rec-number&gt;34870&lt;/rec-number&gt;&lt;foreign-keys&gt;&lt;key app="EN" db-id="pxwxw0er9zv2fxezxdk5tt5utz5p5vtrwdv0" timestamp="1559865228"&gt;34870&lt;/key&gt;&lt;/foreign-keys&gt;&lt;ref-type name="Reports"&gt;27&lt;/ref-type&gt;&lt;contributors&gt;&lt;authors&gt;&lt;author&gt;FAO&lt;/author&gt;&lt;/authors&gt;&lt;/contributors&gt;&lt;titles&gt;&lt;title&gt;International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Nations&lt;/publisher&gt;&lt;urls&gt;&lt;related-urls&gt;&lt;url&gt;https://www.ippc.int/en/publications/639/&lt;/url&gt;&lt;/related-urls&gt;&lt;pdf-urls&gt;&lt;url&gt;file://J:\E Library\Plant Catalogue\F\FAO 2019 EN34870.pdf&lt;/url&gt;&lt;/pdf-urls&gt;&lt;/urls&gt;&lt;custom1&gt;update for 2019 WZ&lt;/custom1&gt;&lt;/record&gt;&lt;/Cite&gt;&lt;/EndNote&gt;</w:instrText>
      </w:r>
      <w:r w:rsidR="00443CEC">
        <w:fldChar w:fldCharType="separate"/>
      </w:r>
      <w:r w:rsidR="00443CEC">
        <w:rPr>
          <w:noProof/>
        </w:rPr>
        <w:t>(</w:t>
      </w:r>
      <w:hyperlink w:anchor="_ENREF_56" w:tooltip="FAO, 2019 #34870" w:history="1">
        <w:r w:rsidR="00443CEC">
          <w:rPr>
            <w:noProof/>
          </w:rPr>
          <w:t>FAO 2019c</w:t>
        </w:r>
      </w:hyperlink>
      <w:r w:rsidR="00443CEC">
        <w:rPr>
          <w:noProof/>
        </w:rPr>
        <w:t>)</w:t>
      </w:r>
      <w:r w:rsidR="00443CEC">
        <w:fldChar w:fldCharType="end"/>
      </w:r>
      <w:r w:rsidRPr="00B148D5">
        <w:t>.</w:t>
      </w:r>
    </w:p>
    <w:p w:rsidR="005F77E5" w:rsidRDefault="00F90962" w:rsidP="00A32AD0">
      <w:r>
        <w:t>Direct pest effects are considered in the context of the effects on:</w:t>
      </w:r>
    </w:p>
    <w:p w:rsidR="005F77E5" w:rsidRDefault="00F90962" w:rsidP="00A32AD0">
      <w:pPr>
        <w:pStyle w:val="ListBullet"/>
      </w:pPr>
      <w:r>
        <w:t>plant life or health</w:t>
      </w:r>
    </w:p>
    <w:p w:rsidR="005F77E5" w:rsidRDefault="00F90962" w:rsidP="00A32AD0">
      <w:pPr>
        <w:pStyle w:val="ListBullet"/>
      </w:pPr>
      <w:proofErr w:type="gramStart"/>
      <w:r>
        <w:t>other</w:t>
      </w:r>
      <w:proofErr w:type="gramEnd"/>
      <w:r>
        <w:t xml:space="preserve"> aspects of the environment.</w:t>
      </w:r>
    </w:p>
    <w:p w:rsidR="005F77E5" w:rsidRDefault="00F90962" w:rsidP="00A32AD0">
      <w:r>
        <w:t>Indirect pest effects are considered in the context of the effects on:</w:t>
      </w:r>
    </w:p>
    <w:p w:rsidR="005F77E5" w:rsidRDefault="00F90962" w:rsidP="00A32AD0">
      <w:pPr>
        <w:pStyle w:val="ListBullet"/>
      </w:pPr>
      <w:r>
        <w:t>eradication, control</w:t>
      </w:r>
    </w:p>
    <w:p w:rsidR="005F77E5" w:rsidRDefault="00F90962" w:rsidP="00A32AD0">
      <w:pPr>
        <w:pStyle w:val="ListBullet"/>
      </w:pPr>
      <w:r>
        <w:t>domestic trade</w:t>
      </w:r>
    </w:p>
    <w:p w:rsidR="005F77E5" w:rsidRDefault="00F90962" w:rsidP="00A32AD0">
      <w:pPr>
        <w:pStyle w:val="ListBullet"/>
      </w:pPr>
      <w:r>
        <w:t>international trade</w:t>
      </w:r>
    </w:p>
    <w:p w:rsidR="00E5228E" w:rsidRDefault="00E2535D" w:rsidP="00CC77D6">
      <w:pPr>
        <w:pStyle w:val="ListBullet"/>
      </w:pPr>
      <w:proofErr w:type="gramStart"/>
      <w:r>
        <w:t>non-commercial</w:t>
      </w:r>
      <w:proofErr w:type="gramEnd"/>
      <w:r>
        <w:t xml:space="preserve"> and environmental.</w:t>
      </w:r>
    </w:p>
    <w:p w:rsidR="005F77E5" w:rsidRDefault="00F90962">
      <w:r>
        <w:t>For each of these six criteria, the consequences were estimated over four geographic levels, defined as:</w:t>
      </w:r>
    </w:p>
    <w:p w:rsidR="005F77E5" w:rsidRDefault="00F90962" w:rsidP="00A32AD0">
      <w:r w:rsidRPr="00A32AD0">
        <w:rPr>
          <w:rStyle w:val="Strong"/>
        </w:rPr>
        <w:lastRenderedPageBreak/>
        <w:t>Local</w:t>
      </w:r>
      <w:r>
        <w:t>—an aggregate of households or enterprises (a rural community, a town or a local government area).</w:t>
      </w:r>
    </w:p>
    <w:p w:rsidR="005F77E5" w:rsidRDefault="00F90962" w:rsidP="00A32AD0">
      <w:r w:rsidRPr="00A32AD0">
        <w:rPr>
          <w:rStyle w:val="Strong"/>
        </w:rPr>
        <w:t>District</w:t>
      </w:r>
      <w:r>
        <w:t>—a geographically or geopolitically associated collection of aggregates (generally a recognised section of a state or territory, such as ‘Far North Queensland’).</w:t>
      </w:r>
    </w:p>
    <w:p w:rsidR="005F77E5" w:rsidRDefault="00F90962" w:rsidP="00A32AD0">
      <w:r w:rsidRPr="00A32AD0">
        <w:rPr>
          <w:rStyle w:val="Strong"/>
        </w:rPr>
        <w:t>Regional</w:t>
      </w:r>
      <w:r>
        <w:t>—a geographically or geopolitically associated collection of districts in a geographic area (generally a state or territory, although there may be exceptions with larger states such as Western Australia).</w:t>
      </w:r>
    </w:p>
    <w:p w:rsidR="005F77E5" w:rsidRDefault="00F90962" w:rsidP="00A32AD0">
      <w:r w:rsidRPr="00A32AD0">
        <w:rPr>
          <w:rStyle w:val="Strong"/>
        </w:rPr>
        <w:t>National</w:t>
      </w:r>
      <w:r>
        <w:t>—Australia wide (Australian mainland states and territories and Tasmania).</w:t>
      </w:r>
    </w:p>
    <w:p w:rsidR="005F77E5" w:rsidRDefault="00F90962" w:rsidP="00A32AD0">
      <w:r>
        <w:t>For each criterion, the magnitude of the potential consequence at each of these levels was described using four categories, defined as:</w:t>
      </w:r>
    </w:p>
    <w:p w:rsidR="005F77E5" w:rsidRDefault="00F90962" w:rsidP="00A32AD0">
      <w:r w:rsidRPr="00A32AD0">
        <w:rPr>
          <w:rStyle w:val="Strong"/>
        </w:rPr>
        <w:t>Indiscernible</w:t>
      </w:r>
      <w:r>
        <w:t>—pest impact unlikely to be noticeable.</w:t>
      </w:r>
    </w:p>
    <w:p w:rsidR="005F77E5" w:rsidRDefault="00F90962" w:rsidP="00A32AD0">
      <w:r w:rsidRPr="00A32AD0">
        <w:rPr>
          <w:rStyle w:val="Strong"/>
        </w:rPr>
        <w:t>Minor significance</w:t>
      </w:r>
      <w:r>
        <w:t>—expected to lead to a minor increase in mortality/morbidity of hosts or a minor decrease in production but not expected to threaten the economic viability of production. Expected to decrease the value of non-commercial criteria but not threaten the criterion’s intrinsic value. Effects would generally be reversible.</w:t>
      </w:r>
    </w:p>
    <w:p w:rsidR="005F77E5" w:rsidRDefault="00F90962" w:rsidP="00A32AD0">
      <w:r w:rsidRPr="005F1B70">
        <w:rPr>
          <w:b/>
        </w:rPr>
        <w:t>Significant</w:t>
      </w:r>
      <w:r>
        <w:t>—expected to threaten the economic viability of production through a moderate increase in mortality/morbidity of hosts, or a moderate decrease in production. Expected to significantly diminish or threaten the intrinsic value of non-commercial criteria. Effects may not be reversible.</w:t>
      </w:r>
    </w:p>
    <w:p w:rsidR="005F77E5" w:rsidRDefault="00F90962" w:rsidP="00A32AD0">
      <w:r w:rsidRPr="005F1B70">
        <w:rPr>
          <w:b/>
        </w:rPr>
        <w:t>Major significance</w:t>
      </w:r>
      <w:r>
        <w:t>—expected to threaten the economic viability through a large increase in mortality/morbidity of hosts, or a large decrease in production. Expected to severely or irreversibly damage the intrinsic ‘value’ of non-commercial criteria.</w:t>
      </w:r>
    </w:p>
    <w:p w:rsidR="005F77E5" w:rsidRDefault="00F90962" w:rsidP="00A32AD0">
      <w:r>
        <w:t>The estimates of the magnitude of the potential consequences over the four geographic levels were translated into a qualitative impact score (A</w:t>
      </w:r>
      <w:r>
        <w:noBreakHyphen/>
        <w:t xml:space="preserve">G) using </w:t>
      </w:r>
      <w:r w:rsidR="00906B72">
        <w:fldChar w:fldCharType="begin"/>
      </w:r>
      <w:r w:rsidR="00906B72">
        <w:instrText xml:space="preserve"> REF _Ref457826350 \h </w:instrText>
      </w:r>
      <w:r w:rsidR="00906B72">
        <w:fldChar w:fldCharType="separate"/>
      </w:r>
      <w:r w:rsidR="00D1461A">
        <w:t xml:space="preserve">Table </w:t>
      </w:r>
      <w:r w:rsidR="00D1461A">
        <w:rPr>
          <w:noProof/>
        </w:rPr>
        <w:t>2</w:t>
      </w:r>
      <w:r w:rsidR="00D1461A">
        <w:t>.</w:t>
      </w:r>
      <w:r w:rsidR="00D1461A">
        <w:rPr>
          <w:noProof/>
        </w:rPr>
        <w:t>3</w:t>
      </w:r>
      <w:r w:rsidR="00906B72">
        <w:fldChar w:fldCharType="end"/>
      </w:r>
      <w:r>
        <w:t>. For example, a consequence with a magnitude of ‘significant’ at the ‘district’ level will hav</w:t>
      </w:r>
      <w:r w:rsidR="00F6035E">
        <w:t>e a consequence impact score of </w:t>
      </w:r>
      <w:r>
        <w:t>D.</w:t>
      </w:r>
    </w:p>
    <w:p w:rsidR="005F77E5" w:rsidRDefault="00F90962" w:rsidP="00A32AD0">
      <w:pPr>
        <w:pStyle w:val="Caption"/>
      </w:pPr>
      <w:bookmarkStart w:id="24" w:name="_Ref457826350"/>
      <w:bookmarkStart w:id="25" w:name="_Toc384979278"/>
      <w:bookmarkStart w:id="26" w:name="_Toc10809825"/>
      <w:r>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2</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3</w:t>
      </w:r>
      <w:r w:rsidR="00A31E44">
        <w:rPr>
          <w:noProof/>
        </w:rPr>
        <w:fldChar w:fldCharType="end"/>
      </w:r>
      <w:bookmarkEnd w:id="24"/>
      <w:r w:rsidR="00EF78EA">
        <w:rPr>
          <w:noProof/>
        </w:rPr>
        <w:t>:</w:t>
      </w:r>
      <w:r>
        <w:t xml:space="preserve"> Decision rules for determining the consequence impact score based on the magnitude of consequences at four geographic scales</w:t>
      </w:r>
      <w:bookmarkEnd w:id="25"/>
      <w:bookmarkEnd w:id="26"/>
    </w:p>
    <w:tbl>
      <w:tblPr>
        <w:tblW w:w="5000" w:type="pct"/>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2098"/>
        <w:gridCol w:w="1741"/>
        <w:gridCol w:w="1741"/>
        <w:gridCol w:w="1740"/>
        <w:gridCol w:w="1740"/>
      </w:tblGrid>
      <w:tr w:rsidR="005F77E5">
        <w:trPr>
          <w:cantSplit/>
        </w:trPr>
        <w:tc>
          <w:tcPr>
            <w:tcW w:w="1158" w:type="pct"/>
            <w:vMerge w:val="restart"/>
            <w:tcBorders>
              <w:top w:val="single" w:sz="4" w:space="0" w:color="000000" w:themeColor="text1"/>
              <w:bottom w:val="nil"/>
              <w:right w:val="nil"/>
              <w:tl2br w:val="nil"/>
            </w:tcBorders>
            <w:vAlign w:val="bottom"/>
          </w:tcPr>
          <w:p w:rsidR="005F77E5" w:rsidRDefault="00F90962" w:rsidP="00A32AD0">
            <w:pPr>
              <w:pStyle w:val="TableText"/>
            </w:pPr>
            <w:r>
              <w:t>Magnitude</w:t>
            </w:r>
          </w:p>
        </w:tc>
        <w:tc>
          <w:tcPr>
            <w:tcW w:w="3842" w:type="pct"/>
            <w:gridSpan w:val="4"/>
            <w:tcBorders>
              <w:top w:val="single" w:sz="4" w:space="0" w:color="000000" w:themeColor="text1"/>
              <w:left w:val="nil"/>
              <w:bottom w:val="single" w:sz="4" w:space="0" w:color="BFBFBF" w:themeColor="background1" w:themeShade="BF"/>
              <w:right w:val="single" w:sz="4" w:space="0" w:color="000000" w:themeColor="text1"/>
            </w:tcBorders>
          </w:tcPr>
          <w:p w:rsidR="005F77E5" w:rsidRDefault="00F90962" w:rsidP="00A32AD0">
            <w:pPr>
              <w:pStyle w:val="TableText"/>
            </w:pPr>
            <w:r>
              <w:t>Geographic scale</w:t>
            </w:r>
          </w:p>
        </w:tc>
      </w:tr>
      <w:tr w:rsidR="005F77E5">
        <w:trPr>
          <w:cantSplit/>
        </w:trPr>
        <w:tc>
          <w:tcPr>
            <w:tcW w:w="1158" w:type="pct"/>
            <w:vMerge/>
            <w:tcBorders>
              <w:top w:val="single" w:sz="4" w:space="0" w:color="auto"/>
              <w:bottom w:val="single" w:sz="4" w:space="0" w:color="BFBFBF" w:themeColor="background1" w:themeShade="BF"/>
              <w:right w:val="nil"/>
              <w:tl2br w:val="nil"/>
            </w:tcBorders>
          </w:tcPr>
          <w:p w:rsidR="005F77E5" w:rsidRDefault="005F77E5" w:rsidP="00A32AD0">
            <w:pPr>
              <w:pStyle w:val="TableText"/>
            </w:pPr>
          </w:p>
        </w:tc>
        <w:tc>
          <w:tcPr>
            <w:tcW w:w="961" w:type="pct"/>
            <w:tcBorders>
              <w:top w:val="single" w:sz="4" w:space="0" w:color="BFBFBF" w:themeColor="background1" w:themeShade="BF"/>
              <w:left w:val="nil"/>
              <w:bottom w:val="single" w:sz="4" w:space="0" w:color="BFBFBF" w:themeColor="background1" w:themeShade="BF"/>
            </w:tcBorders>
          </w:tcPr>
          <w:p w:rsidR="005F77E5" w:rsidRDefault="00F90962" w:rsidP="00A32AD0">
            <w:pPr>
              <w:pStyle w:val="TableText"/>
            </w:pPr>
            <w:r>
              <w:t>Local</w:t>
            </w:r>
          </w:p>
        </w:tc>
        <w:tc>
          <w:tcPr>
            <w:tcW w:w="961" w:type="pct"/>
            <w:tcBorders>
              <w:top w:val="single" w:sz="4" w:space="0" w:color="BFBFBF" w:themeColor="background1" w:themeShade="BF"/>
              <w:bottom w:val="single" w:sz="4" w:space="0" w:color="BFBFBF" w:themeColor="background1" w:themeShade="BF"/>
            </w:tcBorders>
          </w:tcPr>
          <w:p w:rsidR="005F77E5" w:rsidRDefault="00F90962" w:rsidP="00A32AD0">
            <w:pPr>
              <w:pStyle w:val="TableText"/>
            </w:pPr>
            <w:r>
              <w:t>District</w:t>
            </w:r>
          </w:p>
        </w:tc>
        <w:tc>
          <w:tcPr>
            <w:tcW w:w="960" w:type="pct"/>
            <w:tcBorders>
              <w:top w:val="single" w:sz="4" w:space="0" w:color="BFBFBF" w:themeColor="background1" w:themeShade="BF"/>
              <w:bottom w:val="single" w:sz="4" w:space="0" w:color="BFBFBF" w:themeColor="background1" w:themeShade="BF"/>
            </w:tcBorders>
          </w:tcPr>
          <w:p w:rsidR="005F77E5" w:rsidRDefault="00F90962" w:rsidP="00A32AD0">
            <w:pPr>
              <w:pStyle w:val="TableText"/>
            </w:pPr>
            <w:r>
              <w:t>Region</w:t>
            </w:r>
          </w:p>
        </w:tc>
        <w:tc>
          <w:tcPr>
            <w:tcW w:w="960" w:type="pct"/>
            <w:tcBorders>
              <w:top w:val="single" w:sz="4" w:space="0" w:color="BFBFBF" w:themeColor="background1" w:themeShade="BF"/>
              <w:bottom w:val="single" w:sz="4" w:space="0" w:color="BFBFBF" w:themeColor="background1" w:themeShade="BF"/>
              <w:right w:val="single" w:sz="4" w:space="0" w:color="000000" w:themeColor="text1"/>
            </w:tcBorders>
          </w:tcPr>
          <w:p w:rsidR="005F77E5" w:rsidRDefault="00F90962" w:rsidP="00A32AD0">
            <w:pPr>
              <w:pStyle w:val="TableText"/>
            </w:pPr>
            <w:r>
              <w:t>Nation</w:t>
            </w:r>
          </w:p>
        </w:tc>
      </w:tr>
      <w:tr w:rsidR="005F77E5">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rsidR="005F77E5" w:rsidRDefault="00F90962" w:rsidP="00A32AD0">
            <w:pPr>
              <w:pStyle w:val="TableText"/>
            </w:pPr>
            <w:r>
              <w:t>Indiscernible</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rsidR="005F77E5" w:rsidRDefault="00F90962" w:rsidP="00A32AD0">
            <w:pPr>
              <w:pStyle w:val="TableText"/>
            </w:pPr>
            <w:r>
              <w:t>A</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rsidR="005F77E5" w:rsidRDefault="00F90962" w:rsidP="00A32AD0">
            <w:pPr>
              <w:pStyle w:val="TableText"/>
            </w:pPr>
            <w:r>
              <w:t>A</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rsidR="005F77E5" w:rsidRDefault="00F90962" w:rsidP="00A32AD0">
            <w:pPr>
              <w:pStyle w:val="TableText"/>
            </w:pPr>
            <w:r>
              <w:t>A</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2F2F2" w:themeFill="background1" w:themeFillShade="F2"/>
            <w:vAlign w:val="center"/>
          </w:tcPr>
          <w:p w:rsidR="005F77E5" w:rsidRDefault="00F90962" w:rsidP="00A32AD0">
            <w:pPr>
              <w:pStyle w:val="TableText"/>
            </w:pPr>
            <w:r>
              <w:t>A</w:t>
            </w:r>
          </w:p>
        </w:tc>
      </w:tr>
      <w:tr w:rsidR="005F77E5">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rsidR="005F77E5" w:rsidRDefault="00F90962" w:rsidP="00A32AD0">
            <w:pPr>
              <w:pStyle w:val="TableText"/>
            </w:pPr>
            <w:r>
              <w:t>Minor significance</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FE7FD"/>
            <w:vAlign w:val="center"/>
          </w:tcPr>
          <w:p w:rsidR="005F77E5" w:rsidRDefault="00F90962" w:rsidP="00A32AD0">
            <w:pPr>
              <w:pStyle w:val="TableText"/>
              <w:rPr>
                <w:rFonts w:cs="Arial"/>
                <w:snapToGrid w:val="0"/>
                <w:szCs w:val="18"/>
              </w:rPr>
            </w:pPr>
            <w:r>
              <w:rPr>
                <w:rFonts w:cs="Arial"/>
                <w:snapToGrid w:val="0"/>
                <w:szCs w:val="18"/>
              </w:rPr>
              <w:t>B</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FFFF"/>
            <w:vAlign w:val="center"/>
          </w:tcPr>
          <w:p w:rsidR="005F77E5" w:rsidRDefault="00F90962" w:rsidP="00A32AD0">
            <w:pPr>
              <w:pStyle w:val="TableText"/>
              <w:rPr>
                <w:rFonts w:cs="Arial"/>
                <w:snapToGrid w:val="0"/>
                <w:szCs w:val="18"/>
              </w:rPr>
            </w:pPr>
            <w:r>
              <w:rPr>
                <w:rFonts w:cs="Arial"/>
                <w:snapToGrid w:val="0"/>
                <w:szCs w:val="18"/>
              </w:rPr>
              <w:t>C</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FFCC"/>
          </w:tcPr>
          <w:p w:rsidR="005F77E5" w:rsidRDefault="00F90962" w:rsidP="00A32AD0">
            <w:pPr>
              <w:pStyle w:val="TableText"/>
              <w:rPr>
                <w:rFonts w:cs="Arial"/>
                <w:snapToGrid w:val="0"/>
                <w:szCs w:val="18"/>
              </w:rPr>
            </w:pPr>
            <w:r>
              <w:rPr>
                <w:rFonts w:cs="Arial"/>
                <w:snapToGrid w:val="0"/>
                <w:szCs w:val="18"/>
              </w:rPr>
              <w:t>D</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FFF99"/>
          </w:tcPr>
          <w:p w:rsidR="005F77E5" w:rsidRDefault="00F90962" w:rsidP="00A32AD0">
            <w:pPr>
              <w:pStyle w:val="TableText"/>
            </w:pPr>
            <w:r>
              <w:t>E</w:t>
            </w:r>
          </w:p>
        </w:tc>
      </w:tr>
      <w:tr w:rsidR="005F77E5">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rsidR="005F77E5" w:rsidRDefault="00F90962" w:rsidP="00A32AD0">
            <w:pPr>
              <w:pStyle w:val="TableText"/>
            </w:pPr>
            <w:r>
              <w:t>Significant</w:t>
            </w:r>
          </w:p>
        </w:tc>
        <w:tc>
          <w:tcPr>
            <w:tcW w:w="961"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CCFFFF"/>
            <w:vAlign w:val="center"/>
          </w:tcPr>
          <w:p w:rsidR="005F77E5" w:rsidRDefault="00F90962" w:rsidP="00A32AD0">
            <w:pPr>
              <w:pStyle w:val="TableText"/>
              <w:rPr>
                <w:rFonts w:cs="Arial"/>
                <w:snapToGrid w:val="0"/>
                <w:szCs w:val="18"/>
              </w:rPr>
            </w:pPr>
            <w:r>
              <w:rPr>
                <w:rFonts w:cs="Arial"/>
                <w:snapToGrid w:val="0"/>
                <w:szCs w:val="18"/>
              </w:rPr>
              <w:t>C</w:t>
            </w:r>
          </w:p>
        </w:tc>
        <w:tc>
          <w:tcPr>
            <w:tcW w:w="961"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CCFFCC"/>
            <w:vAlign w:val="center"/>
          </w:tcPr>
          <w:p w:rsidR="005F77E5" w:rsidRDefault="00F90962" w:rsidP="00A32AD0">
            <w:pPr>
              <w:pStyle w:val="TableText"/>
              <w:rPr>
                <w:rFonts w:cs="Arial"/>
                <w:snapToGrid w:val="0"/>
                <w:szCs w:val="18"/>
              </w:rPr>
            </w:pPr>
            <w:r>
              <w:rPr>
                <w:rFonts w:cs="Arial"/>
                <w:snapToGrid w:val="0"/>
                <w:szCs w:val="18"/>
              </w:rPr>
              <w:t>D</w:t>
            </w:r>
          </w:p>
        </w:tc>
        <w:tc>
          <w:tcPr>
            <w:tcW w:w="960"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FFFF99"/>
          </w:tcPr>
          <w:p w:rsidR="005F77E5" w:rsidRDefault="00F90962" w:rsidP="00A32AD0">
            <w:pPr>
              <w:pStyle w:val="TableText"/>
            </w:pPr>
            <w:r>
              <w:t>E</w:t>
            </w:r>
          </w:p>
        </w:tc>
        <w:tc>
          <w:tcPr>
            <w:tcW w:w="960"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000000" w:themeColor="text1"/>
            </w:tcBorders>
            <w:shd w:val="clear" w:color="auto" w:fill="FFCC99"/>
          </w:tcPr>
          <w:p w:rsidR="005F77E5" w:rsidRDefault="00F90962" w:rsidP="00A32AD0">
            <w:pPr>
              <w:pStyle w:val="TableText"/>
            </w:pPr>
            <w:r>
              <w:t>F</w:t>
            </w:r>
          </w:p>
        </w:tc>
      </w:tr>
      <w:tr w:rsidR="005F77E5">
        <w:trPr>
          <w:cantSplit/>
        </w:trPr>
        <w:tc>
          <w:tcPr>
            <w:tcW w:w="1158" w:type="pct"/>
            <w:tcBorders>
              <w:top w:val="single" w:sz="4" w:space="0" w:color="BFBFBF" w:themeColor="background1" w:themeShade="BF"/>
              <w:left w:val="single" w:sz="4" w:space="0" w:color="000000" w:themeColor="text1"/>
              <w:bottom w:val="single" w:sz="4" w:space="0" w:color="000000" w:themeColor="text1"/>
              <w:right w:val="single" w:sz="4" w:space="0" w:color="BFBFBF" w:themeColor="background1" w:themeShade="BF"/>
            </w:tcBorders>
            <w:shd w:val="clear" w:color="auto" w:fill="auto"/>
            <w:vAlign w:val="center"/>
          </w:tcPr>
          <w:p w:rsidR="005F77E5" w:rsidRDefault="00F90962" w:rsidP="00A32AD0">
            <w:pPr>
              <w:pStyle w:val="TableText"/>
            </w:pPr>
            <w:r>
              <w:t>Major significance</w:t>
            </w:r>
          </w:p>
        </w:tc>
        <w:tc>
          <w:tcPr>
            <w:tcW w:w="961"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CCFFCC"/>
            <w:vAlign w:val="center"/>
          </w:tcPr>
          <w:p w:rsidR="005F77E5" w:rsidRDefault="00F90962" w:rsidP="00A32AD0">
            <w:pPr>
              <w:pStyle w:val="TableText"/>
              <w:rPr>
                <w:rFonts w:cs="Arial"/>
                <w:snapToGrid w:val="0"/>
                <w:szCs w:val="18"/>
              </w:rPr>
            </w:pPr>
            <w:r>
              <w:rPr>
                <w:rFonts w:cs="Arial"/>
                <w:snapToGrid w:val="0"/>
                <w:szCs w:val="18"/>
              </w:rPr>
              <w:t>D</w:t>
            </w:r>
          </w:p>
        </w:tc>
        <w:tc>
          <w:tcPr>
            <w:tcW w:w="961"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FFFF99"/>
            <w:vAlign w:val="center"/>
          </w:tcPr>
          <w:p w:rsidR="005F77E5" w:rsidRDefault="00F90962" w:rsidP="00A32AD0">
            <w:pPr>
              <w:pStyle w:val="TableText"/>
            </w:pPr>
            <w:r>
              <w:rPr>
                <w:rFonts w:cs="Arial"/>
                <w:snapToGrid w:val="0"/>
                <w:szCs w:val="18"/>
              </w:rPr>
              <w:t>E</w:t>
            </w:r>
          </w:p>
        </w:tc>
        <w:tc>
          <w:tcPr>
            <w:tcW w:w="960"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FFCC99"/>
            <w:vAlign w:val="center"/>
          </w:tcPr>
          <w:p w:rsidR="005F77E5" w:rsidRDefault="00F90962" w:rsidP="00A32AD0">
            <w:pPr>
              <w:pStyle w:val="TableText"/>
            </w:pPr>
            <w:r>
              <w:t>F</w:t>
            </w:r>
          </w:p>
        </w:tc>
        <w:tc>
          <w:tcPr>
            <w:tcW w:w="960" w:type="pct"/>
            <w:tcBorders>
              <w:top w:val="single" w:sz="4" w:space="0" w:color="D9D9D9" w:themeColor="background1" w:themeShade="D9"/>
              <w:left w:val="single" w:sz="4" w:space="0" w:color="BFBFBF" w:themeColor="background1" w:themeShade="BF"/>
              <w:bottom w:val="single" w:sz="4" w:space="0" w:color="000000" w:themeColor="text1"/>
              <w:right w:val="single" w:sz="4" w:space="0" w:color="000000" w:themeColor="text1"/>
            </w:tcBorders>
            <w:shd w:val="clear" w:color="auto" w:fill="FF99CC"/>
          </w:tcPr>
          <w:p w:rsidR="005F77E5" w:rsidRDefault="00F90962" w:rsidP="00A32AD0">
            <w:pPr>
              <w:pStyle w:val="TableText"/>
            </w:pPr>
            <w:r>
              <w:t>G</w:t>
            </w:r>
          </w:p>
        </w:tc>
      </w:tr>
    </w:tbl>
    <w:p w:rsidR="005F77E5" w:rsidRDefault="00F90962" w:rsidP="005F1B70">
      <w:pPr>
        <w:pStyle w:val="FigureTableNoteSource"/>
      </w:pPr>
      <w:r>
        <w:t>Note: In earlier qualitative PRAs, the scale for the impact scores went from A to F and did not explicitly allow for the rating ‘indiscernible’ at all four levels. This combination might be applicable for some criteria. In this report, the impact scale of A to F has been changed to become B</w:t>
      </w:r>
      <w:r>
        <w:noBreakHyphen/>
        <w:t xml:space="preserve">G and a new lowest category </w:t>
      </w:r>
      <w:proofErr w:type="gramStart"/>
      <w:r>
        <w:t>A</w:t>
      </w:r>
      <w:proofErr w:type="gramEnd"/>
      <w:r>
        <w:t xml:space="preserve"> (‘indiscernible’ at all four levels) was added. The rules for combining impacts in </w:t>
      </w:r>
      <w:r w:rsidR="004D11A8">
        <w:fldChar w:fldCharType="begin"/>
      </w:r>
      <w:r w:rsidR="004D11A8">
        <w:instrText xml:space="preserve"> REF _Ref457826361 \h </w:instrText>
      </w:r>
      <w:r w:rsidR="004D11A8">
        <w:fldChar w:fldCharType="separate"/>
      </w:r>
      <w:r w:rsidR="00D1461A">
        <w:t xml:space="preserve">Table </w:t>
      </w:r>
      <w:r w:rsidR="00D1461A">
        <w:rPr>
          <w:noProof/>
        </w:rPr>
        <w:t>2</w:t>
      </w:r>
      <w:r w:rsidR="00D1461A">
        <w:t>.</w:t>
      </w:r>
      <w:r w:rsidR="00D1461A">
        <w:rPr>
          <w:noProof/>
        </w:rPr>
        <w:t>4</w:t>
      </w:r>
      <w:r w:rsidR="004D11A8">
        <w:fldChar w:fldCharType="end"/>
      </w:r>
      <w:r w:rsidR="004D11A8">
        <w:t xml:space="preserve"> </w:t>
      </w:r>
      <w:r w:rsidR="00EF78EA">
        <w:t>were adjusted accordingly.</w:t>
      </w:r>
    </w:p>
    <w:p w:rsidR="005F77E5" w:rsidRDefault="00F90962" w:rsidP="00A32AD0">
      <w:r>
        <w:lastRenderedPageBreak/>
        <w:t>The overall consequence for each pest is achieved by combining the qualitative impact scores (A–G) for each direct and indirect consequence using a series of decision rules (</w:t>
      </w:r>
      <w:r w:rsidR="00906B72">
        <w:fldChar w:fldCharType="begin"/>
      </w:r>
      <w:r w:rsidR="00906B72">
        <w:instrText xml:space="preserve"> REF _Ref457826361 \h </w:instrText>
      </w:r>
      <w:r w:rsidR="00906B72">
        <w:fldChar w:fldCharType="separate"/>
      </w:r>
      <w:r w:rsidR="00D1461A">
        <w:t xml:space="preserve">Table </w:t>
      </w:r>
      <w:r w:rsidR="00D1461A">
        <w:rPr>
          <w:noProof/>
        </w:rPr>
        <w:t>2</w:t>
      </w:r>
      <w:r w:rsidR="00D1461A">
        <w:t>.</w:t>
      </w:r>
      <w:r w:rsidR="00D1461A">
        <w:rPr>
          <w:noProof/>
        </w:rPr>
        <w:t>4</w:t>
      </w:r>
      <w:r w:rsidR="00906B72">
        <w:fldChar w:fldCharType="end"/>
      </w:r>
      <w:r>
        <w:t>). These rules are mutually exclusive, and are assessed in numerical order until one applies.</w:t>
      </w:r>
    </w:p>
    <w:p w:rsidR="005F77E5" w:rsidRDefault="00F90962" w:rsidP="00A32AD0">
      <w:pPr>
        <w:pStyle w:val="Caption"/>
      </w:pPr>
      <w:bookmarkStart w:id="27" w:name="_Ref457826361"/>
      <w:bookmarkStart w:id="28" w:name="_Toc384979279"/>
      <w:bookmarkStart w:id="29" w:name="_Toc10809826"/>
      <w:r>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2</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4</w:t>
      </w:r>
      <w:r w:rsidR="00A31E44">
        <w:rPr>
          <w:noProof/>
        </w:rPr>
        <w:fldChar w:fldCharType="end"/>
      </w:r>
      <w:bookmarkEnd w:id="27"/>
      <w:r w:rsidR="00EF78EA">
        <w:rPr>
          <w:noProof/>
        </w:rPr>
        <w:t>:</w:t>
      </w:r>
      <w:r>
        <w:t xml:space="preserve"> Decision rules for determining the overall consequence rating for each pest</w:t>
      </w:r>
      <w:bookmarkEnd w:id="28"/>
      <w:bookmarkEnd w:id="29"/>
    </w:p>
    <w:tbl>
      <w:tblPr>
        <w:tblW w:w="5000" w:type="pct"/>
        <w:tblBorders>
          <w:top w:val="single" w:sz="4" w:space="0" w:color="auto"/>
          <w:bottom w:val="single" w:sz="4" w:space="0" w:color="auto"/>
        </w:tblBorders>
        <w:tblLook w:val="04A0" w:firstRow="1" w:lastRow="0" w:firstColumn="1" w:lastColumn="0" w:noHBand="0" w:noVBand="1"/>
      </w:tblPr>
      <w:tblGrid>
        <w:gridCol w:w="798"/>
        <w:gridCol w:w="5816"/>
        <w:gridCol w:w="2456"/>
      </w:tblGrid>
      <w:tr w:rsidR="005F77E5">
        <w:trPr>
          <w:trHeight w:val="414"/>
        </w:trPr>
        <w:tc>
          <w:tcPr>
            <w:tcW w:w="440" w:type="pct"/>
          </w:tcPr>
          <w:p w:rsidR="005F77E5" w:rsidRDefault="00F90962" w:rsidP="00EE62A7">
            <w:pPr>
              <w:pStyle w:val="TableText"/>
            </w:pPr>
            <w:r>
              <w:t>Rule</w:t>
            </w:r>
          </w:p>
        </w:tc>
        <w:tc>
          <w:tcPr>
            <w:tcW w:w="3206" w:type="pct"/>
          </w:tcPr>
          <w:p w:rsidR="005F77E5" w:rsidRDefault="00F90962" w:rsidP="00EE62A7">
            <w:pPr>
              <w:pStyle w:val="TableText"/>
            </w:pPr>
            <w:r>
              <w:t>The impact scores for consequences of direct and indirect criteria</w:t>
            </w:r>
          </w:p>
        </w:tc>
        <w:tc>
          <w:tcPr>
            <w:tcW w:w="1354" w:type="pct"/>
          </w:tcPr>
          <w:p w:rsidR="005F77E5" w:rsidRDefault="00F90962" w:rsidP="00EE62A7">
            <w:pPr>
              <w:pStyle w:val="TableText"/>
            </w:pPr>
            <w:r>
              <w:t>Overall consequence rating</w:t>
            </w:r>
          </w:p>
        </w:tc>
      </w:tr>
      <w:tr w:rsidR="005F77E5">
        <w:trPr>
          <w:trHeight w:val="414"/>
        </w:trPr>
        <w:tc>
          <w:tcPr>
            <w:tcW w:w="440" w:type="pct"/>
          </w:tcPr>
          <w:p w:rsidR="005F77E5" w:rsidRDefault="00F90962" w:rsidP="00EE62A7">
            <w:pPr>
              <w:pStyle w:val="TableText"/>
            </w:pPr>
            <w:r>
              <w:t>1</w:t>
            </w:r>
          </w:p>
        </w:tc>
        <w:tc>
          <w:tcPr>
            <w:tcW w:w="3206" w:type="pct"/>
          </w:tcPr>
          <w:p w:rsidR="005F77E5" w:rsidRDefault="00F90962" w:rsidP="00EE62A7">
            <w:pPr>
              <w:pStyle w:val="TableText"/>
            </w:pPr>
            <w:r>
              <w:t>Any criterion has an impact of ‘G’; or</w:t>
            </w:r>
            <w:r>
              <w:br/>
              <w:t>more than one criterion has an impact of ‘F’; or</w:t>
            </w:r>
            <w:r>
              <w:br/>
              <w:t>a single criterion has an impact of ‘F’ and each remaining criterion an ‘E’.</w:t>
            </w:r>
          </w:p>
        </w:tc>
        <w:tc>
          <w:tcPr>
            <w:tcW w:w="1354" w:type="pct"/>
          </w:tcPr>
          <w:p w:rsidR="005F77E5" w:rsidRDefault="00F90962" w:rsidP="00EE62A7">
            <w:pPr>
              <w:pStyle w:val="TableText"/>
            </w:pPr>
            <w:r>
              <w:t>Extreme</w:t>
            </w:r>
          </w:p>
        </w:tc>
      </w:tr>
      <w:tr w:rsidR="005F77E5">
        <w:trPr>
          <w:trHeight w:val="414"/>
        </w:trPr>
        <w:tc>
          <w:tcPr>
            <w:tcW w:w="440" w:type="pct"/>
          </w:tcPr>
          <w:p w:rsidR="005F77E5" w:rsidRDefault="00F90962" w:rsidP="00EE62A7">
            <w:pPr>
              <w:pStyle w:val="TableText"/>
            </w:pPr>
            <w:r>
              <w:t>2</w:t>
            </w:r>
          </w:p>
        </w:tc>
        <w:tc>
          <w:tcPr>
            <w:tcW w:w="3206" w:type="pct"/>
          </w:tcPr>
          <w:p w:rsidR="005F77E5" w:rsidRDefault="00F90962" w:rsidP="00EE62A7">
            <w:pPr>
              <w:pStyle w:val="TableText"/>
            </w:pPr>
            <w:r>
              <w:t>A single criterion has an impact of ‘F’; or</w:t>
            </w:r>
            <w:r>
              <w:br/>
              <w:t>all criteria have an impact of ‘E’.</w:t>
            </w:r>
          </w:p>
        </w:tc>
        <w:tc>
          <w:tcPr>
            <w:tcW w:w="1354" w:type="pct"/>
          </w:tcPr>
          <w:p w:rsidR="005F77E5" w:rsidRDefault="00F90962" w:rsidP="00EE62A7">
            <w:pPr>
              <w:pStyle w:val="TableText"/>
            </w:pPr>
            <w:r>
              <w:t>High</w:t>
            </w:r>
          </w:p>
        </w:tc>
      </w:tr>
      <w:tr w:rsidR="005F77E5">
        <w:trPr>
          <w:trHeight w:val="414"/>
        </w:trPr>
        <w:tc>
          <w:tcPr>
            <w:tcW w:w="440" w:type="pct"/>
          </w:tcPr>
          <w:p w:rsidR="005F77E5" w:rsidRDefault="00F90962" w:rsidP="00EE62A7">
            <w:pPr>
              <w:pStyle w:val="TableText"/>
            </w:pPr>
            <w:r>
              <w:t>3</w:t>
            </w:r>
          </w:p>
        </w:tc>
        <w:tc>
          <w:tcPr>
            <w:tcW w:w="3206" w:type="pct"/>
          </w:tcPr>
          <w:p w:rsidR="005F77E5" w:rsidRDefault="00F90962" w:rsidP="00EE62A7">
            <w:pPr>
              <w:pStyle w:val="TableText"/>
            </w:pPr>
            <w:r>
              <w:t>One or more criteria have an impact of ‘E’; or</w:t>
            </w:r>
            <w:r>
              <w:br/>
              <w:t>all criteria have an impact of ‘D’.</w:t>
            </w:r>
          </w:p>
        </w:tc>
        <w:tc>
          <w:tcPr>
            <w:tcW w:w="1354" w:type="pct"/>
          </w:tcPr>
          <w:p w:rsidR="005F77E5" w:rsidRDefault="00F90962" w:rsidP="00EE62A7">
            <w:pPr>
              <w:pStyle w:val="TableText"/>
            </w:pPr>
            <w:r>
              <w:t>Moderate</w:t>
            </w:r>
          </w:p>
        </w:tc>
      </w:tr>
      <w:tr w:rsidR="005F77E5">
        <w:trPr>
          <w:trHeight w:val="414"/>
        </w:trPr>
        <w:tc>
          <w:tcPr>
            <w:tcW w:w="440" w:type="pct"/>
          </w:tcPr>
          <w:p w:rsidR="005F77E5" w:rsidRDefault="00F90962" w:rsidP="00EE62A7">
            <w:pPr>
              <w:pStyle w:val="TableText"/>
            </w:pPr>
            <w:r>
              <w:t>4</w:t>
            </w:r>
          </w:p>
        </w:tc>
        <w:tc>
          <w:tcPr>
            <w:tcW w:w="3206" w:type="pct"/>
          </w:tcPr>
          <w:p w:rsidR="005F77E5" w:rsidRDefault="00F90962" w:rsidP="00EE62A7">
            <w:pPr>
              <w:pStyle w:val="TableText"/>
            </w:pPr>
            <w:r>
              <w:t>One or more criteria have an impact of ‘D’; or</w:t>
            </w:r>
            <w:r>
              <w:br/>
              <w:t>all criteria have an impact of ‘C’.</w:t>
            </w:r>
          </w:p>
        </w:tc>
        <w:tc>
          <w:tcPr>
            <w:tcW w:w="1354" w:type="pct"/>
          </w:tcPr>
          <w:p w:rsidR="005F77E5" w:rsidRDefault="00F90962" w:rsidP="00EE62A7">
            <w:pPr>
              <w:pStyle w:val="TableText"/>
            </w:pPr>
            <w:r>
              <w:t>Low</w:t>
            </w:r>
          </w:p>
        </w:tc>
      </w:tr>
      <w:tr w:rsidR="005F77E5">
        <w:trPr>
          <w:trHeight w:val="414"/>
        </w:trPr>
        <w:tc>
          <w:tcPr>
            <w:tcW w:w="440" w:type="pct"/>
          </w:tcPr>
          <w:p w:rsidR="005F77E5" w:rsidRDefault="00F90962" w:rsidP="00EE62A7">
            <w:pPr>
              <w:pStyle w:val="TableText"/>
            </w:pPr>
            <w:r>
              <w:t>5</w:t>
            </w:r>
          </w:p>
        </w:tc>
        <w:tc>
          <w:tcPr>
            <w:tcW w:w="3206" w:type="pct"/>
          </w:tcPr>
          <w:p w:rsidR="005F77E5" w:rsidRDefault="00F90962" w:rsidP="00EE62A7">
            <w:pPr>
              <w:pStyle w:val="TableText"/>
            </w:pPr>
            <w:r>
              <w:t>One or more criteria have an impact of ‘C’; or</w:t>
            </w:r>
            <w:r>
              <w:br/>
              <w:t>all criteria have an impact of ‘B’.</w:t>
            </w:r>
          </w:p>
        </w:tc>
        <w:tc>
          <w:tcPr>
            <w:tcW w:w="1354" w:type="pct"/>
          </w:tcPr>
          <w:p w:rsidR="005F77E5" w:rsidRDefault="00F90962" w:rsidP="00EE62A7">
            <w:pPr>
              <w:pStyle w:val="TableText"/>
            </w:pPr>
            <w:r>
              <w:t>Very Low</w:t>
            </w:r>
          </w:p>
        </w:tc>
      </w:tr>
      <w:tr w:rsidR="005F77E5">
        <w:trPr>
          <w:trHeight w:val="414"/>
        </w:trPr>
        <w:tc>
          <w:tcPr>
            <w:tcW w:w="440" w:type="pct"/>
          </w:tcPr>
          <w:p w:rsidR="005F77E5" w:rsidRDefault="00F90962" w:rsidP="00EE62A7">
            <w:pPr>
              <w:pStyle w:val="TableText"/>
            </w:pPr>
            <w:r>
              <w:t>6</w:t>
            </w:r>
          </w:p>
        </w:tc>
        <w:tc>
          <w:tcPr>
            <w:tcW w:w="3206" w:type="pct"/>
          </w:tcPr>
          <w:p w:rsidR="005F77E5" w:rsidRDefault="00F90962" w:rsidP="00EE62A7">
            <w:pPr>
              <w:pStyle w:val="TableText"/>
            </w:pPr>
            <w:r>
              <w:t>One or more but not all criteria have an impact of ‘B’, and</w:t>
            </w:r>
            <w:r>
              <w:br/>
              <w:t>all remaining criteria have an impact of ‘A’.</w:t>
            </w:r>
          </w:p>
        </w:tc>
        <w:tc>
          <w:tcPr>
            <w:tcW w:w="1354" w:type="pct"/>
          </w:tcPr>
          <w:p w:rsidR="005F77E5" w:rsidRDefault="00F90962" w:rsidP="00EE62A7">
            <w:pPr>
              <w:pStyle w:val="TableText"/>
            </w:pPr>
            <w:r>
              <w:t>Negligible</w:t>
            </w:r>
          </w:p>
        </w:tc>
      </w:tr>
    </w:tbl>
    <w:p w:rsidR="005F77E5" w:rsidRDefault="00F90962" w:rsidP="00591D87">
      <w:pPr>
        <w:pStyle w:val="Heading4"/>
      </w:pPr>
      <w:r>
        <w:t>Estimation of the unrestricted risk</w:t>
      </w:r>
    </w:p>
    <w:p w:rsidR="005F77E5" w:rsidRDefault="00F90962" w:rsidP="00EE62A7">
      <w:r>
        <w:t>Once the assessment of the likelihood of entry, establishment and spread and for potential consequences are completed, the unrestricted risk can be determined for each pest or groups of pests. This is determined by using a risk estimation matrix (</w:t>
      </w:r>
      <w:r w:rsidR="00906B72">
        <w:fldChar w:fldCharType="begin"/>
      </w:r>
      <w:r w:rsidR="00906B72">
        <w:instrText xml:space="preserve"> REF _Ref457826369 \h </w:instrText>
      </w:r>
      <w:r w:rsidR="00906B72">
        <w:fldChar w:fldCharType="separate"/>
      </w:r>
      <w:r w:rsidR="00D1461A">
        <w:t xml:space="preserve">Table </w:t>
      </w:r>
      <w:r w:rsidR="00D1461A">
        <w:rPr>
          <w:noProof/>
        </w:rPr>
        <w:t>2</w:t>
      </w:r>
      <w:r w:rsidR="00D1461A">
        <w:t>.</w:t>
      </w:r>
      <w:r w:rsidR="00D1461A">
        <w:rPr>
          <w:noProof/>
        </w:rPr>
        <w:t>5</w:t>
      </w:r>
      <w:r w:rsidR="00906B72">
        <w:fldChar w:fldCharType="end"/>
      </w:r>
      <w:r>
        <w:t xml:space="preserve">) to combine the estimates of the likelihood of entry, establishment and spread and the overall consequences of pest establishment and spread. Therefore, risk is the </w:t>
      </w:r>
      <w:r w:rsidR="000E316B">
        <w:t xml:space="preserve">combination </w:t>
      </w:r>
      <w:r>
        <w:t>of likelihood and consequence.</w:t>
      </w:r>
    </w:p>
    <w:p w:rsidR="00EE62A7" w:rsidRDefault="00F90962" w:rsidP="00EE62A7">
      <w:r>
        <w:t>When interpreting the risk estimation matrix, note the descriptors for each axis are similar (for example, low, moderate, high) but the vertical axis refers to likelihood and the horizontal axis refers to consequences. Accordingly, a ‘low’ likelihood combined with ‘high’ consequences, is not the same as a ‘high’ likelihood combined with ‘low’ consequences—the matrix is not symmetrical. For example, the former combination would give an unrestricted risk rating of ‘moderate’, whereas, the latter would be rated as a ‘low’ unrestricted risk.</w:t>
      </w:r>
      <w:bookmarkStart w:id="30" w:name="_Toc384979280"/>
    </w:p>
    <w:p w:rsidR="005F77E5" w:rsidRDefault="00F90962" w:rsidP="00EE62A7">
      <w:pPr>
        <w:pStyle w:val="Caption"/>
      </w:pPr>
      <w:bookmarkStart w:id="31" w:name="_Ref457826369"/>
      <w:bookmarkStart w:id="32" w:name="_Toc389741475"/>
      <w:bookmarkStart w:id="33" w:name="_Toc10809827"/>
      <w:r>
        <w:lastRenderedPageBreak/>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2</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5</w:t>
      </w:r>
      <w:r w:rsidR="00A31E44">
        <w:rPr>
          <w:noProof/>
        </w:rPr>
        <w:fldChar w:fldCharType="end"/>
      </w:r>
      <w:bookmarkEnd w:id="31"/>
      <w:r w:rsidR="00EF78EA">
        <w:rPr>
          <w:noProof/>
        </w:rPr>
        <w:t>:</w:t>
      </w:r>
      <w:r>
        <w:t xml:space="preserve"> Risk estimation matrix</w:t>
      </w:r>
      <w:bookmarkEnd w:id="30"/>
      <w:bookmarkEnd w:id="32"/>
      <w:bookmarkEnd w:id="33"/>
    </w:p>
    <w:tbl>
      <w:tblPr>
        <w:tblW w:w="5000" w:type="pct"/>
        <w:tblLook w:val="0000" w:firstRow="0" w:lastRow="0" w:firstColumn="0" w:lastColumn="0" w:noHBand="0" w:noVBand="0"/>
      </w:tblPr>
      <w:tblGrid>
        <w:gridCol w:w="1438"/>
        <w:gridCol w:w="1270"/>
        <w:gridCol w:w="1270"/>
        <w:gridCol w:w="1272"/>
        <w:gridCol w:w="1270"/>
        <w:gridCol w:w="1270"/>
        <w:gridCol w:w="1270"/>
      </w:tblGrid>
      <w:tr w:rsidR="005F77E5">
        <w:trPr>
          <w:cantSplit/>
          <w:trHeight w:val="551"/>
        </w:trPr>
        <w:tc>
          <w:tcPr>
            <w:tcW w:w="793" w:type="pct"/>
            <w:vMerge w:val="restart"/>
            <w:tcBorders>
              <w:top w:val="single" w:sz="4" w:space="0" w:color="auto"/>
              <w:left w:val="single" w:sz="4" w:space="0" w:color="auto"/>
              <w:bottom w:val="single" w:sz="4" w:space="0" w:color="BFBFBF" w:themeColor="background1" w:themeShade="BF"/>
            </w:tcBorders>
            <w:vAlign w:val="bottom"/>
          </w:tcPr>
          <w:p w:rsidR="005F77E5" w:rsidRDefault="00F90962" w:rsidP="00AF5F0D">
            <w:pPr>
              <w:pStyle w:val="TableText"/>
              <w:keepNext/>
              <w:keepLines/>
            </w:pPr>
            <w:r>
              <w:t>Likelihood of pest entry, establishment and spread</w:t>
            </w:r>
          </w:p>
        </w:tc>
        <w:tc>
          <w:tcPr>
            <w:tcW w:w="4207" w:type="pct"/>
            <w:gridSpan w:val="6"/>
            <w:tcBorders>
              <w:top w:val="single" w:sz="4" w:space="0" w:color="auto"/>
              <w:left w:val="nil"/>
              <w:bottom w:val="single" w:sz="4" w:space="0" w:color="BFBFBF" w:themeColor="background1" w:themeShade="BF"/>
              <w:right w:val="single" w:sz="4" w:space="0" w:color="auto"/>
            </w:tcBorders>
            <w:shd w:val="clear" w:color="auto" w:fill="auto"/>
            <w:vAlign w:val="bottom"/>
          </w:tcPr>
          <w:p w:rsidR="005F77E5" w:rsidRDefault="00F90962" w:rsidP="00AF5F0D">
            <w:pPr>
              <w:pStyle w:val="TableText"/>
              <w:keepNext/>
              <w:keepLines/>
            </w:pPr>
            <w:r>
              <w:t>Consequences of pest entry, establishment and spread</w:t>
            </w:r>
          </w:p>
        </w:tc>
      </w:tr>
      <w:tr w:rsidR="005F77E5">
        <w:trPr>
          <w:cantSplit/>
        </w:trPr>
        <w:tc>
          <w:tcPr>
            <w:tcW w:w="793" w:type="pct"/>
            <w:vMerge/>
            <w:tcBorders>
              <w:top w:val="single" w:sz="4" w:space="0" w:color="BFBFBF" w:themeColor="background1" w:themeShade="BF"/>
              <w:left w:val="single" w:sz="4" w:space="0" w:color="auto"/>
              <w:bottom w:val="single" w:sz="4" w:space="0" w:color="BFBFBF" w:themeColor="background1" w:themeShade="BF"/>
            </w:tcBorders>
          </w:tcPr>
          <w:p w:rsidR="005F77E5" w:rsidRDefault="005F77E5" w:rsidP="00C966F8">
            <w:pPr>
              <w:pStyle w:val="TableText"/>
              <w:keepNext/>
              <w:keepLines/>
              <w:rPr>
                <w:color w:val="FFFFFF" w:themeColor="background1"/>
              </w:rPr>
            </w:pPr>
          </w:p>
        </w:tc>
        <w:tc>
          <w:tcPr>
            <w:tcW w:w="701" w:type="pct"/>
            <w:tcBorders>
              <w:top w:val="single" w:sz="4" w:space="0" w:color="BFBFBF" w:themeColor="background1" w:themeShade="BF"/>
              <w:left w:val="nil"/>
              <w:bottom w:val="single" w:sz="8" w:space="0" w:color="C0C0C0"/>
            </w:tcBorders>
            <w:shd w:val="clear" w:color="auto" w:fill="auto"/>
            <w:vAlign w:val="bottom"/>
          </w:tcPr>
          <w:p w:rsidR="005F77E5" w:rsidRDefault="00F90962" w:rsidP="00C966F8">
            <w:pPr>
              <w:pStyle w:val="TableText"/>
              <w:keepNext/>
              <w:keepLines/>
            </w:pPr>
            <w:r>
              <w:t xml:space="preserve">Negligible </w:t>
            </w:r>
          </w:p>
        </w:tc>
        <w:tc>
          <w:tcPr>
            <w:tcW w:w="701" w:type="pct"/>
            <w:tcBorders>
              <w:top w:val="single" w:sz="4" w:space="0" w:color="BFBFBF" w:themeColor="background1" w:themeShade="BF"/>
              <w:bottom w:val="single" w:sz="8" w:space="0" w:color="C0C0C0"/>
            </w:tcBorders>
            <w:shd w:val="clear" w:color="auto" w:fill="auto"/>
            <w:vAlign w:val="bottom"/>
          </w:tcPr>
          <w:p w:rsidR="005F77E5" w:rsidRDefault="00F90962" w:rsidP="00C966F8">
            <w:pPr>
              <w:pStyle w:val="TableText"/>
              <w:keepNext/>
              <w:keepLines/>
            </w:pPr>
            <w:r>
              <w:t>Very low</w:t>
            </w:r>
          </w:p>
        </w:tc>
        <w:tc>
          <w:tcPr>
            <w:tcW w:w="702" w:type="pct"/>
            <w:tcBorders>
              <w:top w:val="single" w:sz="4" w:space="0" w:color="BFBFBF" w:themeColor="background1" w:themeShade="BF"/>
              <w:bottom w:val="single" w:sz="8" w:space="0" w:color="C0C0C0"/>
            </w:tcBorders>
            <w:shd w:val="clear" w:color="auto" w:fill="auto"/>
            <w:vAlign w:val="bottom"/>
          </w:tcPr>
          <w:p w:rsidR="005F77E5" w:rsidRDefault="00F90962" w:rsidP="00C966F8">
            <w:pPr>
              <w:pStyle w:val="TableText"/>
              <w:keepNext/>
              <w:keepLines/>
            </w:pPr>
            <w:r>
              <w:t xml:space="preserve">Low </w:t>
            </w:r>
          </w:p>
        </w:tc>
        <w:tc>
          <w:tcPr>
            <w:tcW w:w="701" w:type="pct"/>
            <w:tcBorders>
              <w:top w:val="single" w:sz="4" w:space="0" w:color="BFBFBF" w:themeColor="background1" w:themeShade="BF"/>
              <w:bottom w:val="single" w:sz="8" w:space="0" w:color="C0C0C0"/>
            </w:tcBorders>
            <w:shd w:val="clear" w:color="auto" w:fill="auto"/>
            <w:vAlign w:val="bottom"/>
          </w:tcPr>
          <w:p w:rsidR="005F77E5" w:rsidRDefault="00F90962" w:rsidP="00C966F8">
            <w:pPr>
              <w:pStyle w:val="TableText"/>
              <w:keepNext/>
              <w:keepLines/>
            </w:pPr>
            <w:r>
              <w:t>Moderate</w:t>
            </w:r>
          </w:p>
        </w:tc>
        <w:tc>
          <w:tcPr>
            <w:tcW w:w="701" w:type="pct"/>
            <w:tcBorders>
              <w:top w:val="single" w:sz="4" w:space="0" w:color="BFBFBF" w:themeColor="background1" w:themeShade="BF"/>
              <w:bottom w:val="single" w:sz="8" w:space="0" w:color="C0C0C0"/>
            </w:tcBorders>
            <w:shd w:val="clear" w:color="auto" w:fill="auto"/>
            <w:vAlign w:val="bottom"/>
          </w:tcPr>
          <w:p w:rsidR="005F77E5" w:rsidRDefault="00F90962" w:rsidP="00C966F8">
            <w:pPr>
              <w:pStyle w:val="TableText"/>
              <w:keepNext/>
              <w:keepLines/>
            </w:pPr>
            <w:r>
              <w:t>High</w:t>
            </w:r>
          </w:p>
        </w:tc>
        <w:tc>
          <w:tcPr>
            <w:tcW w:w="701" w:type="pct"/>
            <w:tcBorders>
              <w:top w:val="single" w:sz="4" w:space="0" w:color="BFBFBF" w:themeColor="background1" w:themeShade="BF"/>
              <w:bottom w:val="single" w:sz="8" w:space="0" w:color="C0C0C0"/>
              <w:right w:val="single" w:sz="4" w:space="0" w:color="auto"/>
            </w:tcBorders>
            <w:shd w:val="clear" w:color="auto" w:fill="auto"/>
            <w:vAlign w:val="bottom"/>
          </w:tcPr>
          <w:p w:rsidR="005F77E5" w:rsidRDefault="00F90962" w:rsidP="00C966F8">
            <w:pPr>
              <w:pStyle w:val="TableText"/>
              <w:keepNext/>
              <w:keepLines/>
            </w:pPr>
            <w:r>
              <w:t xml:space="preserve">Extreme </w:t>
            </w:r>
          </w:p>
        </w:tc>
      </w:tr>
      <w:tr w:rsidR="005F77E5">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rsidR="005F77E5" w:rsidRDefault="00F90962" w:rsidP="00AF5F0D">
            <w:pPr>
              <w:pStyle w:val="TableText"/>
              <w:keepNext/>
              <w:keepLines/>
            </w:pPr>
            <w:r>
              <w:t xml:space="preserve">High </w:t>
            </w:r>
          </w:p>
        </w:tc>
        <w:tc>
          <w:tcPr>
            <w:tcW w:w="701" w:type="pct"/>
            <w:tcBorders>
              <w:top w:val="single" w:sz="4" w:space="0" w:color="D9D9D9" w:themeColor="background1" w:themeShade="D9"/>
              <w:left w:val="single" w:sz="4" w:space="0" w:color="D9D9D9" w:themeColor="background1" w:themeShade="D9"/>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000000"/>
          </w:tcPr>
          <w:p w:rsidR="005F77E5" w:rsidRDefault="00F90962" w:rsidP="00AF5F0D">
            <w:pPr>
              <w:pStyle w:val="TableText"/>
              <w:keepNext/>
              <w:keepLines/>
              <w:rPr>
                <w:color w:val="FFFFFF"/>
              </w:rPr>
            </w:pPr>
            <w:r>
              <w:rPr>
                <w:color w:val="FFFFFF"/>
              </w:rPr>
              <w:t>Very low risk</w:t>
            </w:r>
          </w:p>
        </w:tc>
        <w:tc>
          <w:tcPr>
            <w:tcW w:w="702" w:type="pct"/>
            <w:tcBorders>
              <w:top w:val="single" w:sz="4" w:space="0" w:color="D9D9D9" w:themeColor="background1" w:themeShade="D9"/>
              <w:left w:val="single" w:sz="8" w:space="0" w:color="C0C0C0"/>
              <w:bottom w:val="single" w:sz="8" w:space="0" w:color="C0C0C0"/>
              <w:right w:val="single" w:sz="8" w:space="0" w:color="C0C0C0"/>
            </w:tcBorders>
            <w:shd w:val="clear" w:color="auto" w:fill="CCFFCC"/>
          </w:tcPr>
          <w:p w:rsidR="005F77E5" w:rsidRDefault="00F90962" w:rsidP="00AF5F0D">
            <w:pPr>
              <w:pStyle w:val="TableText"/>
              <w:keepNext/>
              <w:keepLines/>
            </w:pPr>
            <w:r>
              <w:t>Low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FF99"/>
          </w:tcPr>
          <w:p w:rsidR="005F77E5" w:rsidRDefault="00F90962" w:rsidP="00AF5F0D">
            <w:pPr>
              <w:pStyle w:val="TableText"/>
              <w:keepNext/>
              <w:keepLines/>
            </w:pPr>
            <w:r>
              <w:t>Moderate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CC99"/>
          </w:tcPr>
          <w:p w:rsidR="005F77E5" w:rsidRDefault="00F90962" w:rsidP="00AF5F0D">
            <w:pPr>
              <w:pStyle w:val="TableText"/>
              <w:keepNext/>
              <w:keepLines/>
            </w:pPr>
            <w:r>
              <w:t>High risk</w:t>
            </w:r>
          </w:p>
        </w:tc>
        <w:tc>
          <w:tcPr>
            <w:tcW w:w="701" w:type="pct"/>
            <w:tcBorders>
              <w:top w:val="single" w:sz="4" w:space="0" w:color="D9D9D9" w:themeColor="background1" w:themeShade="D9"/>
              <w:left w:val="single" w:sz="8" w:space="0" w:color="C0C0C0"/>
              <w:bottom w:val="single" w:sz="8" w:space="0" w:color="C0C0C0"/>
              <w:right w:val="single" w:sz="4" w:space="0" w:color="auto"/>
            </w:tcBorders>
            <w:shd w:val="clear" w:color="auto" w:fill="FF99CC"/>
          </w:tcPr>
          <w:p w:rsidR="005F77E5" w:rsidRDefault="00F90962" w:rsidP="00AF5F0D">
            <w:pPr>
              <w:pStyle w:val="TableText"/>
              <w:keepNext/>
              <w:keepLines/>
            </w:pPr>
            <w:r>
              <w:t>Extreme risk</w:t>
            </w:r>
          </w:p>
        </w:tc>
      </w:tr>
      <w:tr w:rsidR="005F77E5">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rsidR="005F77E5" w:rsidRDefault="00F90962" w:rsidP="00AF5F0D">
            <w:pPr>
              <w:pStyle w:val="TableText"/>
              <w:keepNext/>
              <w:keepLines/>
            </w:pPr>
            <w:r>
              <w:t>Moderate</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rsidR="005F77E5" w:rsidRDefault="00F90962" w:rsidP="00AF5F0D">
            <w:pPr>
              <w:pStyle w:val="TableText"/>
              <w:keepNext/>
              <w:keepLines/>
              <w:rPr>
                <w:color w:val="FFFFFF"/>
              </w:rPr>
            </w:pPr>
            <w:r>
              <w:rPr>
                <w:color w:val="FFFFFF"/>
              </w:rPr>
              <w:t>Very low risk</w:t>
            </w:r>
          </w:p>
        </w:tc>
        <w:tc>
          <w:tcPr>
            <w:tcW w:w="702" w:type="pct"/>
            <w:tcBorders>
              <w:top w:val="single" w:sz="8" w:space="0" w:color="C0C0C0"/>
              <w:left w:val="single" w:sz="8" w:space="0" w:color="C0C0C0"/>
              <w:bottom w:val="single" w:sz="8" w:space="0" w:color="C0C0C0"/>
              <w:right w:val="single" w:sz="8" w:space="0" w:color="C0C0C0"/>
            </w:tcBorders>
            <w:shd w:val="clear" w:color="auto" w:fill="CCFFCC"/>
          </w:tcPr>
          <w:p w:rsidR="005F77E5" w:rsidRDefault="00F90962" w:rsidP="00AF5F0D">
            <w:pPr>
              <w:pStyle w:val="TableText"/>
              <w:keepNext/>
              <w:keepLines/>
            </w:pPr>
            <w:r>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rsidR="005F77E5" w:rsidRDefault="00F90962" w:rsidP="00AF5F0D">
            <w:pPr>
              <w:pStyle w:val="TableText"/>
              <w:keepNext/>
              <w:keepLines/>
            </w:pPr>
            <w:r>
              <w:t>Moderate risk</w:t>
            </w:r>
          </w:p>
        </w:tc>
        <w:tc>
          <w:tcPr>
            <w:tcW w:w="701" w:type="pct"/>
            <w:tcBorders>
              <w:top w:val="single" w:sz="8" w:space="0" w:color="C0C0C0"/>
              <w:left w:val="single" w:sz="8" w:space="0" w:color="C0C0C0"/>
              <w:bottom w:val="single" w:sz="8" w:space="0" w:color="C0C0C0"/>
              <w:right w:val="single" w:sz="8" w:space="0" w:color="C0C0C0"/>
            </w:tcBorders>
            <w:shd w:val="clear" w:color="auto" w:fill="FFCC99"/>
          </w:tcPr>
          <w:p w:rsidR="005F77E5" w:rsidRDefault="00F90962" w:rsidP="00AF5F0D">
            <w:pPr>
              <w:pStyle w:val="TableText"/>
              <w:keepNext/>
              <w:keepLines/>
            </w:pPr>
            <w:r>
              <w:t>High risk</w:t>
            </w:r>
          </w:p>
        </w:tc>
        <w:tc>
          <w:tcPr>
            <w:tcW w:w="701" w:type="pct"/>
            <w:tcBorders>
              <w:top w:val="single" w:sz="8" w:space="0" w:color="C0C0C0"/>
              <w:left w:val="single" w:sz="8" w:space="0" w:color="C0C0C0"/>
              <w:bottom w:val="single" w:sz="8" w:space="0" w:color="C0C0C0"/>
              <w:right w:val="single" w:sz="4" w:space="0" w:color="auto"/>
            </w:tcBorders>
            <w:shd w:val="clear" w:color="auto" w:fill="FF99CC"/>
          </w:tcPr>
          <w:p w:rsidR="005F77E5" w:rsidRDefault="00F90962" w:rsidP="00AF5F0D">
            <w:pPr>
              <w:pStyle w:val="TableText"/>
              <w:keepNext/>
              <w:keepLines/>
            </w:pPr>
            <w:r>
              <w:t>Extreme risk</w:t>
            </w:r>
          </w:p>
        </w:tc>
      </w:tr>
      <w:tr w:rsidR="005F77E5">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rsidR="005F77E5" w:rsidRDefault="00F90962" w:rsidP="00AF5F0D">
            <w:pPr>
              <w:pStyle w:val="TableText"/>
              <w:keepNext/>
              <w:keepLines/>
            </w:pPr>
            <w:r>
              <w:t>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000000"/>
          </w:tcPr>
          <w:p w:rsidR="005F77E5" w:rsidRDefault="00F90962" w:rsidP="00AF5F0D">
            <w:pPr>
              <w:pStyle w:val="TableText"/>
              <w:keepNext/>
              <w:keepLines/>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rsidR="005F77E5" w:rsidRDefault="00F90962" w:rsidP="00AF5F0D">
            <w:pPr>
              <w:pStyle w:val="TableText"/>
              <w:keepNext/>
              <w:keepLines/>
            </w:pPr>
            <w:r>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rsidR="005F77E5" w:rsidRDefault="00F90962" w:rsidP="00AF5F0D">
            <w:pPr>
              <w:pStyle w:val="TableText"/>
              <w:keepNext/>
              <w:keepLines/>
            </w:pPr>
            <w:r>
              <w:t>Moderate risk</w:t>
            </w:r>
          </w:p>
        </w:tc>
        <w:tc>
          <w:tcPr>
            <w:tcW w:w="701" w:type="pct"/>
            <w:tcBorders>
              <w:top w:val="single" w:sz="8" w:space="0" w:color="C0C0C0"/>
              <w:left w:val="single" w:sz="8" w:space="0" w:color="C0C0C0"/>
              <w:bottom w:val="single" w:sz="8" w:space="0" w:color="C0C0C0"/>
              <w:right w:val="single" w:sz="4" w:space="0" w:color="auto"/>
            </w:tcBorders>
            <w:shd w:val="clear" w:color="auto" w:fill="FFCC99"/>
          </w:tcPr>
          <w:p w:rsidR="005F77E5" w:rsidRDefault="00F90962" w:rsidP="00AF5F0D">
            <w:pPr>
              <w:pStyle w:val="TableText"/>
              <w:keepNext/>
              <w:keepLines/>
            </w:pPr>
            <w:r>
              <w:t>High risk</w:t>
            </w:r>
          </w:p>
        </w:tc>
      </w:tr>
      <w:tr w:rsidR="005F77E5">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rsidR="005F77E5" w:rsidRDefault="00F90962" w:rsidP="00AF5F0D">
            <w:pPr>
              <w:pStyle w:val="TableText"/>
              <w:keepNext/>
              <w:keepLines/>
            </w:pPr>
            <w:r>
              <w:t>Very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rsidR="005F77E5" w:rsidRDefault="00F90962" w:rsidP="00AF5F0D">
            <w:pPr>
              <w:pStyle w:val="TableText"/>
              <w:keepNext/>
              <w:keepLines/>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rsidR="005F77E5" w:rsidRDefault="00F90962" w:rsidP="00AF5F0D">
            <w:pPr>
              <w:pStyle w:val="TableText"/>
              <w:keepNext/>
              <w:keepLines/>
            </w:pPr>
            <w:r>
              <w:t>Low risk</w:t>
            </w:r>
          </w:p>
        </w:tc>
        <w:tc>
          <w:tcPr>
            <w:tcW w:w="701" w:type="pct"/>
            <w:tcBorders>
              <w:top w:val="single" w:sz="8" w:space="0" w:color="C0C0C0"/>
              <w:left w:val="single" w:sz="8" w:space="0" w:color="C0C0C0"/>
              <w:bottom w:val="single" w:sz="8" w:space="0" w:color="C0C0C0"/>
              <w:right w:val="single" w:sz="4" w:space="0" w:color="auto"/>
            </w:tcBorders>
            <w:shd w:val="clear" w:color="auto" w:fill="FFFF99"/>
          </w:tcPr>
          <w:p w:rsidR="005F77E5" w:rsidRDefault="00F90962" w:rsidP="00AF5F0D">
            <w:pPr>
              <w:pStyle w:val="TableText"/>
              <w:keepNext/>
              <w:keepLines/>
            </w:pPr>
            <w:r>
              <w:t>Moderate risk</w:t>
            </w:r>
          </w:p>
        </w:tc>
      </w:tr>
      <w:tr w:rsidR="005F77E5">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rsidR="005F77E5" w:rsidRDefault="00F90962" w:rsidP="00AF5F0D">
            <w:pPr>
              <w:pStyle w:val="TableText"/>
              <w:keepNext/>
              <w:keepLines/>
            </w:pPr>
            <w:r>
              <w:t>Extremely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rsidR="005F77E5" w:rsidRDefault="00F90962" w:rsidP="00AF5F0D">
            <w:pPr>
              <w:pStyle w:val="TableText"/>
              <w:keepNext/>
              <w:keepLines/>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4" w:space="0" w:color="auto"/>
            </w:tcBorders>
            <w:shd w:val="clear" w:color="auto" w:fill="CCFFCC"/>
          </w:tcPr>
          <w:p w:rsidR="005F77E5" w:rsidRDefault="00F90962" w:rsidP="00AF5F0D">
            <w:pPr>
              <w:pStyle w:val="TableText"/>
              <w:keepNext/>
              <w:keepLines/>
            </w:pPr>
            <w:r>
              <w:t>Low risk</w:t>
            </w:r>
          </w:p>
        </w:tc>
      </w:tr>
      <w:tr w:rsidR="005F77E5">
        <w:trPr>
          <w:cantSplit/>
        </w:trPr>
        <w:tc>
          <w:tcPr>
            <w:tcW w:w="793" w:type="pct"/>
            <w:tcBorders>
              <w:top w:val="single" w:sz="4" w:space="0" w:color="BFBFBF" w:themeColor="background1" w:themeShade="BF"/>
              <w:left w:val="single" w:sz="4" w:space="0" w:color="auto"/>
              <w:bottom w:val="single" w:sz="4" w:space="0" w:color="auto"/>
              <w:right w:val="single" w:sz="4" w:space="0" w:color="D9D9D9" w:themeColor="background1" w:themeShade="D9"/>
            </w:tcBorders>
          </w:tcPr>
          <w:p w:rsidR="005F77E5" w:rsidRDefault="00F90962" w:rsidP="00AF5F0D">
            <w:pPr>
              <w:pStyle w:val="TableText"/>
              <w:keepNext/>
              <w:keepLines/>
            </w:pPr>
            <w:r>
              <w:t xml:space="preserve">Negligible </w:t>
            </w:r>
          </w:p>
        </w:tc>
        <w:tc>
          <w:tcPr>
            <w:tcW w:w="701" w:type="pct"/>
            <w:tcBorders>
              <w:top w:val="single" w:sz="8" w:space="0" w:color="C0C0C0"/>
              <w:left w:val="single" w:sz="4" w:space="0" w:color="D9D9D9" w:themeColor="background1" w:themeShade="D9"/>
              <w:bottom w:val="single" w:sz="4" w:space="0" w:color="auto"/>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2"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rsidR="005F77E5" w:rsidRDefault="00F90962" w:rsidP="00AF5F0D">
            <w:pPr>
              <w:pStyle w:val="TableText"/>
              <w:keepNext/>
              <w:keepLines/>
            </w:pPr>
            <w:r>
              <w:t>Negligible risk</w:t>
            </w:r>
          </w:p>
        </w:tc>
        <w:tc>
          <w:tcPr>
            <w:tcW w:w="701" w:type="pct"/>
            <w:tcBorders>
              <w:top w:val="single" w:sz="8" w:space="0" w:color="C0C0C0"/>
              <w:left w:val="single" w:sz="8" w:space="0" w:color="C0C0C0"/>
              <w:bottom w:val="single" w:sz="4" w:space="0" w:color="auto"/>
              <w:right w:val="single" w:sz="4" w:space="0" w:color="auto"/>
            </w:tcBorders>
            <w:shd w:val="clear" w:color="auto" w:fill="000000"/>
          </w:tcPr>
          <w:p w:rsidR="005F77E5" w:rsidRDefault="00F90962" w:rsidP="00AF5F0D">
            <w:pPr>
              <w:pStyle w:val="TableText"/>
              <w:keepNext/>
              <w:keepLines/>
              <w:rPr>
                <w:color w:val="FFFFFF"/>
              </w:rPr>
            </w:pPr>
            <w:r>
              <w:rPr>
                <w:color w:val="FFFFFF"/>
              </w:rPr>
              <w:t>Very low risk</w:t>
            </w:r>
          </w:p>
        </w:tc>
      </w:tr>
    </w:tbl>
    <w:p w:rsidR="005F77E5" w:rsidRDefault="00A90DC1" w:rsidP="00591D87">
      <w:pPr>
        <w:pStyle w:val="Heading4"/>
      </w:pPr>
      <w:r>
        <w:t xml:space="preserve">The </w:t>
      </w:r>
      <w:r w:rsidR="00F90962">
        <w:t>appropriate level of protection (ALOP)</w:t>
      </w:r>
      <w:r>
        <w:t xml:space="preserve"> for Australia</w:t>
      </w:r>
    </w:p>
    <w:p w:rsidR="005F77E5" w:rsidRDefault="00F90962">
      <w:r>
        <w:t>The SPS Agreement defines the concept of an ‘appropriate level of sanitary or phytosanitary protection (ALOP)’ as the level of protection deemed appropriate by the WTO Member establishing a sanitary or phytosanitary measure to protect human, animal or plant life or health within its territory.</w:t>
      </w:r>
    </w:p>
    <w:p w:rsidR="005F77E5" w:rsidRPr="0088401B" w:rsidRDefault="00F90962">
      <w:r>
        <w:t xml:space="preserve">Like many other countries, Australia expresses its ALOP in qualitative terms. </w:t>
      </w:r>
      <w:r w:rsidR="00A90DC1">
        <w:t xml:space="preserve">The ALOP for </w:t>
      </w:r>
      <w:r>
        <w:t xml:space="preserve">Australia, which reflects community expectations through government policy, is currently expressed as providing a high level of sanitary or phytosanitary protection aimed at reducing risk to a very low level, but not to zero. The band of cells in </w:t>
      </w:r>
      <w:r w:rsidR="00906B72">
        <w:fldChar w:fldCharType="begin"/>
      </w:r>
      <w:r w:rsidR="00906B72">
        <w:instrText xml:space="preserve"> REF _Ref457826369 \h </w:instrText>
      </w:r>
      <w:r w:rsidR="00906B72">
        <w:fldChar w:fldCharType="separate"/>
      </w:r>
      <w:r w:rsidR="00D1461A">
        <w:t xml:space="preserve">Table </w:t>
      </w:r>
      <w:r w:rsidR="00D1461A">
        <w:rPr>
          <w:noProof/>
        </w:rPr>
        <w:t>2</w:t>
      </w:r>
      <w:r w:rsidR="00D1461A">
        <w:t>.</w:t>
      </w:r>
      <w:r w:rsidR="00D1461A">
        <w:rPr>
          <w:noProof/>
        </w:rPr>
        <w:t>5</w:t>
      </w:r>
      <w:r w:rsidR="00906B72">
        <w:fldChar w:fldCharType="end"/>
      </w:r>
      <w:r w:rsidR="004D11A8">
        <w:t xml:space="preserve"> </w:t>
      </w:r>
      <w:r>
        <w:t xml:space="preserve">marked ‘very low risk’ </w:t>
      </w:r>
      <w:r w:rsidRPr="0088401B">
        <w:t xml:space="preserve">represents </w:t>
      </w:r>
      <w:r w:rsidR="00A90DC1" w:rsidRPr="0088401B">
        <w:t xml:space="preserve">the ALOP for </w:t>
      </w:r>
      <w:r w:rsidRPr="0088401B">
        <w:t>Australia.</w:t>
      </w:r>
    </w:p>
    <w:p w:rsidR="004176BC" w:rsidRPr="0088401B" w:rsidRDefault="004176BC" w:rsidP="00B148D5">
      <w:pPr>
        <w:pStyle w:val="Heading4"/>
      </w:pPr>
      <w:bookmarkStart w:id="34" w:name="_Ref520894583"/>
      <w:r w:rsidRPr="0088401B">
        <w:t>Adoption of</w:t>
      </w:r>
      <w:r w:rsidR="00180C90" w:rsidRPr="0088401B">
        <w:t xml:space="preserve"> outcomes from</w:t>
      </w:r>
      <w:r w:rsidRPr="0088401B">
        <w:t xml:space="preserve"> previous assessments</w:t>
      </w:r>
      <w:bookmarkEnd w:id="34"/>
    </w:p>
    <w:p w:rsidR="00180C90" w:rsidRPr="0088401B" w:rsidRDefault="00180C90" w:rsidP="00CC77D6">
      <w:r w:rsidRPr="0088401B">
        <w:t xml:space="preserve">Outcomes </w:t>
      </w:r>
      <w:r w:rsidR="002D4B45" w:rsidRPr="0088401B">
        <w:t>of</w:t>
      </w:r>
      <w:r w:rsidRPr="0088401B">
        <w:t xml:space="preserve"> previous risk assessments </w:t>
      </w:r>
      <w:r w:rsidR="002D4B45" w:rsidRPr="0088401B">
        <w:t xml:space="preserve">have been </w:t>
      </w:r>
      <w:r w:rsidRPr="0088401B">
        <w:t xml:space="preserve">adopted in </w:t>
      </w:r>
      <w:r w:rsidR="002D4B45" w:rsidRPr="0088401B">
        <w:t xml:space="preserve">this </w:t>
      </w:r>
      <w:r w:rsidRPr="0088401B">
        <w:t xml:space="preserve">assessment for pests </w:t>
      </w:r>
      <w:r w:rsidR="002D4B45" w:rsidRPr="0088401B">
        <w:t>for which</w:t>
      </w:r>
      <w:r w:rsidRPr="0088401B">
        <w:t xml:space="preserve"> the risk </w:t>
      </w:r>
      <w:r w:rsidR="002D4B45" w:rsidRPr="0088401B">
        <w:t xml:space="preserve">profile </w:t>
      </w:r>
      <w:r w:rsidRPr="0088401B">
        <w:t>is assessed as comparable</w:t>
      </w:r>
      <w:r w:rsidR="002D4B45" w:rsidRPr="0088401B">
        <w:t xml:space="preserve"> to previously assessed situations</w:t>
      </w:r>
      <w:r w:rsidRPr="0088401B">
        <w:t>.</w:t>
      </w:r>
    </w:p>
    <w:p w:rsidR="00180C90" w:rsidRPr="0088401B" w:rsidRDefault="00180C90" w:rsidP="00CC77D6">
      <w:r w:rsidRPr="0088401B">
        <w:t xml:space="preserve">The </w:t>
      </w:r>
      <w:r w:rsidR="002D4B45" w:rsidRPr="0088401B">
        <w:t xml:space="preserve">prospective </w:t>
      </w:r>
      <w:r w:rsidRPr="0088401B">
        <w:t xml:space="preserve">adoption of previous risk assessment ratings is considered on a case-by-case basis by comparing factors relevant to the current commodity/country pathway with those assessed previously. For </w:t>
      </w:r>
      <w:r w:rsidR="002D4B45" w:rsidRPr="0088401B">
        <w:t xml:space="preserve">assessment of </w:t>
      </w:r>
      <w:r w:rsidRPr="0088401B">
        <w:t xml:space="preserve">the likelihood of importation, factors </w:t>
      </w:r>
      <w:r w:rsidR="002D4B45" w:rsidRPr="0088401B">
        <w:t>considered/</w:t>
      </w:r>
      <w:r w:rsidRPr="0088401B">
        <w:t xml:space="preserve">compared include the commodity type, the prevalence of the pest and commercial production practices, whereas for </w:t>
      </w:r>
      <w:r w:rsidR="002D4B45" w:rsidRPr="0088401B">
        <w:t>assessment of the likelihood of distribution of a pest the</w:t>
      </w:r>
      <w:r w:rsidRPr="0088401B">
        <w:t xml:space="preserve"> factors include the commodity type, the time of year when importation occurs</w:t>
      </w:r>
      <w:r w:rsidR="002D4B45" w:rsidRPr="0088401B">
        <w:t>,</w:t>
      </w:r>
      <w:r w:rsidRPr="0088401B">
        <w:t xml:space="preserve"> and the availability and susceptibility of hosts at that time. After comparing these factors and reviewing the latest literature, </w:t>
      </w:r>
      <w:r w:rsidR="002D4B45" w:rsidRPr="0088401B">
        <w:t xml:space="preserve">previously determined </w:t>
      </w:r>
      <w:r w:rsidRPr="0088401B">
        <w:t xml:space="preserve">ratings may be adopted if the department considers the likelihoods </w:t>
      </w:r>
      <w:r w:rsidR="002D4B45" w:rsidRPr="0088401B">
        <w:t xml:space="preserve">to be </w:t>
      </w:r>
      <w:r w:rsidRPr="0088401B">
        <w:t xml:space="preserve">comparable to those </w:t>
      </w:r>
      <w:r w:rsidR="002D4B45" w:rsidRPr="0088401B">
        <w:t xml:space="preserve">assigned </w:t>
      </w:r>
      <w:r w:rsidRPr="0088401B">
        <w:t>in the previous assessment(s).</w:t>
      </w:r>
    </w:p>
    <w:p w:rsidR="00180C90" w:rsidRPr="0049165B" w:rsidRDefault="00180C90" w:rsidP="00CC77D6">
      <w:r w:rsidRPr="0088401B">
        <w:t>The likelihood of establishment and of spread of a pest</w:t>
      </w:r>
      <w:r w:rsidR="002D4B45" w:rsidRPr="0088401B">
        <w:t xml:space="preserve"> species</w:t>
      </w:r>
      <w:r w:rsidRPr="0088401B">
        <w:t xml:space="preserve"> in the PRA area </w:t>
      </w:r>
      <w:r w:rsidR="002D4B45" w:rsidRPr="0088401B">
        <w:t xml:space="preserve">(in this instance, Australia) </w:t>
      </w:r>
      <w:r w:rsidRPr="0088401B">
        <w:t>will be comparable between risk assessments</w:t>
      </w:r>
      <w:r w:rsidR="002D4B45" w:rsidRPr="0088401B">
        <w:t>,</w:t>
      </w:r>
      <w:r w:rsidRPr="0088401B">
        <w:t xml:space="preserve"> regardless of the commodity/country pathway </w:t>
      </w:r>
      <w:r w:rsidR="002D4B45" w:rsidRPr="0088401B">
        <w:t xml:space="preserve">through </w:t>
      </w:r>
      <w:r w:rsidRPr="0088401B">
        <w:t xml:space="preserve">which the pest is imported, as these likelihoods relate specifically to </w:t>
      </w:r>
      <w:r w:rsidR="002D4B45" w:rsidRPr="0088401B">
        <w:t xml:space="preserve">conditions and </w:t>
      </w:r>
      <w:r w:rsidRPr="0088401B">
        <w:t>events that occur in the PRA area</w:t>
      </w:r>
      <w:r w:rsidR="002D4B45" w:rsidRPr="0088401B">
        <w:t>,</w:t>
      </w:r>
      <w:r w:rsidRPr="0088401B">
        <w:t xml:space="preserve"> and are independent of the importation pathway. Similarly, the estimate of potential consequences </w:t>
      </w:r>
      <w:r w:rsidR="002D4B45" w:rsidRPr="0088401B">
        <w:t xml:space="preserve">associated with a pest species </w:t>
      </w:r>
      <w:r w:rsidRPr="0088401B">
        <w:t xml:space="preserve">is also </w:t>
      </w:r>
      <w:r w:rsidRPr="0088401B">
        <w:lastRenderedPageBreak/>
        <w:t>independent of the importation pathway. Therefore, the likelihoods of establishment and of spread of a pest, and the estimate of potential consequences, are directly comparable</w:t>
      </w:r>
      <w:r w:rsidR="002D4B45" w:rsidRPr="0088401B">
        <w:t xml:space="preserve"> between </w:t>
      </w:r>
      <w:r w:rsidR="002D4B45" w:rsidRPr="0049165B">
        <w:t>assessments,</w:t>
      </w:r>
      <w:r w:rsidRPr="0049165B">
        <w:t xml:space="preserve"> and may be adopted</w:t>
      </w:r>
      <w:r w:rsidR="002D4B45" w:rsidRPr="0049165B">
        <w:t xml:space="preserve"> with confidence</w:t>
      </w:r>
      <w:r w:rsidRPr="0049165B">
        <w:t>.</w:t>
      </w:r>
    </w:p>
    <w:p w:rsidR="00180C90" w:rsidRPr="0049165B" w:rsidRDefault="00180C90">
      <w:pPr>
        <w:pStyle w:val="Heading4"/>
      </w:pPr>
      <w:bookmarkStart w:id="35" w:name="_Ref520894591"/>
      <w:r w:rsidRPr="0049165B">
        <w:t>Application of the Group PRA to this risk analysis</w:t>
      </w:r>
      <w:bookmarkEnd w:id="35"/>
    </w:p>
    <w:p w:rsidR="00180C90" w:rsidRPr="0049165B" w:rsidRDefault="00180C90" w:rsidP="00CC77D6">
      <w:r w:rsidRPr="0049165B">
        <w:t>Risk estimates derived from a Group PRA are ‘indicative’</w:t>
      </w:r>
      <w:r w:rsidR="002D4B45" w:rsidRPr="0049165B">
        <w:t xml:space="preserve"> in character</w:t>
      </w:r>
      <w:r w:rsidRPr="0049165B">
        <w:t>. This is because the likelihood of entry (</w:t>
      </w:r>
      <w:r w:rsidR="002D4B45" w:rsidRPr="0049165B">
        <w:t xml:space="preserve">the combined likelihoods of </w:t>
      </w:r>
      <w:r w:rsidRPr="0049165B">
        <w:t>importation and distribution) can be influenced by a range of pathway-specific factors</w:t>
      </w:r>
      <w:r w:rsidR="002D4B45" w:rsidRPr="0049165B">
        <w:t>,</w:t>
      </w:r>
      <w:r w:rsidRPr="0049165B">
        <w:t xml:space="preserve"> as explained in Section 2.2.6. Therefore, the indicative likelihood of entry </w:t>
      </w:r>
      <w:r w:rsidR="002D4B45" w:rsidRPr="0049165B">
        <w:t xml:space="preserve">from a Group PRA </w:t>
      </w:r>
      <w:r w:rsidRPr="0049165B">
        <w:t>needs to be verified on a case-by-case basis.</w:t>
      </w:r>
    </w:p>
    <w:p w:rsidR="00180C90" w:rsidRPr="0049165B" w:rsidRDefault="00180C90" w:rsidP="00CC77D6">
      <w:r w:rsidRPr="0049165B">
        <w:t xml:space="preserve">In contrast, </w:t>
      </w:r>
      <w:r w:rsidR="002D4B45" w:rsidRPr="0049165B">
        <w:t xml:space="preserve">and as noted in Section </w:t>
      </w:r>
      <w:r w:rsidR="002D4B45" w:rsidRPr="0049165B">
        <w:fldChar w:fldCharType="begin"/>
      </w:r>
      <w:r w:rsidR="002D4B45" w:rsidRPr="0049165B">
        <w:instrText xml:space="preserve"> REF _Ref520894583 \r \h  \* MERGEFORMAT </w:instrText>
      </w:r>
      <w:r w:rsidR="002D4B45" w:rsidRPr="0049165B">
        <w:fldChar w:fldCharType="separate"/>
      </w:r>
      <w:r w:rsidR="00D1461A">
        <w:t>2.2.6</w:t>
      </w:r>
      <w:r w:rsidR="002D4B45" w:rsidRPr="0049165B">
        <w:fldChar w:fldCharType="end"/>
      </w:r>
      <w:r w:rsidR="002D4B45" w:rsidRPr="0049165B">
        <w:t xml:space="preserve">, </w:t>
      </w:r>
      <w:r w:rsidRPr="0049165B">
        <w:t xml:space="preserve">the risk factors considered in the likelihoods of establishment and spread, and the </w:t>
      </w:r>
      <w:r w:rsidR="002D4B45" w:rsidRPr="0049165B">
        <w:t xml:space="preserve">potential </w:t>
      </w:r>
      <w:r w:rsidRPr="0049165B">
        <w:t>consequences</w:t>
      </w:r>
      <w:r w:rsidR="002D4B45" w:rsidRPr="0049165B">
        <w:t xml:space="preserve"> associated with</w:t>
      </w:r>
      <w:r w:rsidRPr="0049165B">
        <w:t xml:space="preserve"> a pest </w:t>
      </w:r>
      <w:r w:rsidR="002D4B45" w:rsidRPr="0049165B">
        <w:t xml:space="preserve">species </w:t>
      </w:r>
      <w:r w:rsidRPr="0049165B">
        <w:t xml:space="preserve">are not pathway-specific, and are therefore comparable across all import pathways within the scope of the Group PRA. This is because at these </w:t>
      </w:r>
      <w:r w:rsidR="007C60BF" w:rsidRPr="0049165B">
        <w:t xml:space="preserve">latter </w:t>
      </w:r>
      <w:r w:rsidRPr="0049165B">
        <w:t xml:space="preserve">stages of the risk analysis the pest is assumed to have already found a host within Australia at or beyond its point of entry. Therefore, a Group PRA </w:t>
      </w:r>
      <w:r w:rsidR="007C60BF" w:rsidRPr="0049165B">
        <w:t xml:space="preserve">assessment </w:t>
      </w:r>
      <w:r w:rsidRPr="0049165B">
        <w:t xml:space="preserve">can be applied as the default </w:t>
      </w:r>
      <w:r w:rsidR="007C60BF" w:rsidRPr="0049165B">
        <w:t xml:space="preserve">outcome for any pest species on a </w:t>
      </w:r>
      <w:r w:rsidRPr="0049165B">
        <w:t xml:space="preserve">plant import pathway </w:t>
      </w:r>
      <w:r w:rsidR="007C60BF" w:rsidRPr="0049165B">
        <w:t xml:space="preserve">once </w:t>
      </w:r>
      <w:r w:rsidRPr="0049165B">
        <w:t xml:space="preserve">the </w:t>
      </w:r>
      <w:r w:rsidR="007C60BF" w:rsidRPr="0049165B">
        <w:t xml:space="preserve">previously assigned </w:t>
      </w:r>
      <w:r w:rsidRPr="0049165B">
        <w:t>likelihood of entry has been verified.</w:t>
      </w:r>
    </w:p>
    <w:p w:rsidR="00180C90" w:rsidRPr="0049165B" w:rsidRDefault="00180C90" w:rsidP="00030E81">
      <w:r w:rsidRPr="0049165B">
        <w:t xml:space="preserve">In a scenario where the likelihood of entry for a pest </w:t>
      </w:r>
      <w:r w:rsidR="007C60BF" w:rsidRPr="0049165B">
        <w:t xml:space="preserve">species </w:t>
      </w:r>
      <w:r w:rsidRPr="0049165B">
        <w:t xml:space="preserve">on </w:t>
      </w:r>
      <w:r w:rsidR="007C60BF" w:rsidRPr="0049165B">
        <w:t xml:space="preserve">a </w:t>
      </w:r>
      <w:r w:rsidRPr="0049165B">
        <w:t xml:space="preserve">commodity is </w:t>
      </w:r>
      <w:r w:rsidR="007C60BF" w:rsidRPr="0049165B">
        <w:t xml:space="preserve">assessed as </w:t>
      </w:r>
      <w:r w:rsidRPr="0049165B">
        <w:t xml:space="preserve">different </w:t>
      </w:r>
      <w:r w:rsidR="007C60BF" w:rsidRPr="0049165B">
        <w:t xml:space="preserve">to </w:t>
      </w:r>
      <w:r w:rsidRPr="0049165B">
        <w:t xml:space="preserve">the indicative estimate, the Group PRA-derived likelihoods of establishment and spread and </w:t>
      </w:r>
      <w:r w:rsidR="007C60BF" w:rsidRPr="0049165B">
        <w:t xml:space="preserve">the </w:t>
      </w:r>
      <w:r w:rsidRPr="0049165B">
        <w:t>estimate of consequence</w:t>
      </w:r>
      <w:r w:rsidR="007C60BF" w:rsidRPr="0049165B">
        <w:t>s</w:t>
      </w:r>
      <w:r w:rsidRPr="0049165B">
        <w:t xml:space="preserve"> can still be used, but the overall risk rating </w:t>
      </w:r>
      <w:r w:rsidR="0036148C" w:rsidRPr="00030E81">
        <w:t>and measures adopted</w:t>
      </w:r>
      <w:r w:rsidR="0036148C">
        <w:t xml:space="preserve"> </w:t>
      </w:r>
      <w:r w:rsidRPr="0049165B">
        <w:t>may change.</w:t>
      </w:r>
    </w:p>
    <w:p w:rsidR="00357CDB" w:rsidRPr="00505278" w:rsidRDefault="00357CDB" w:rsidP="00030E81">
      <w:r w:rsidRPr="00505278">
        <w:t xml:space="preserve">The </w:t>
      </w:r>
      <w:r w:rsidRPr="00505278">
        <w:rPr>
          <w:i/>
        </w:rPr>
        <w:t xml:space="preserve">Final group pest risk analysis for mealybugs and the viruses they transmit on fresh fruit, vegetable, cut flower and foliage imports </w:t>
      </w:r>
      <w:r w:rsidRPr="00505278">
        <w:t>was finalised in January 2019 and is not applied in this risk analysis. However, its assessments and recommended risk management measures are consistent with the present analysis.</w:t>
      </w:r>
    </w:p>
    <w:p w:rsidR="00180C90" w:rsidRPr="0049165B" w:rsidRDefault="0036148C" w:rsidP="00CC77D6">
      <w:r w:rsidRPr="00030E81">
        <w:t xml:space="preserve">The </w:t>
      </w:r>
      <w:r w:rsidR="00180C90" w:rsidRPr="00030E81">
        <w:t xml:space="preserve">Group PRA that </w:t>
      </w:r>
      <w:r w:rsidRPr="00030E81">
        <w:t>was</w:t>
      </w:r>
      <w:r w:rsidR="00180C90" w:rsidRPr="00030E81">
        <w:t xml:space="preserve"> applied to this risk analysis </w:t>
      </w:r>
      <w:r w:rsidRPr="00030E81">
        <w:t>is</w:t>
      </w:r>
      <w:r w:rsidR="00180C90" w:rsidRPr="00030E81">
        <w:t>:</w:t>
      </w:r>
    </w:p>
    <w:p w:rsidR="006D1404" w:rsidRDefault="00180C90" w:rsidP="00CC77D6">
      <w:pPr>
        <w:pStyle w:val="ListBullet"/>
      </w:pPr>
      <w:r w:rsidRPr="0049165B">
        <w:t xml:space="preserve">The </w:t>
      </w:r>
      <w:r w:rsidRPr="0049165B">
        <w:rPr>
          <w:i/>
        </w:rPr>
        <w:t>Final group pest risk analysis for thrips and orthotospoviruses on fresh fruit, vegetable, cut-flower and foliage imports</w:t>
      </w:r>
      <w:r w:rsidRPr="0049165B">
        <w:t xml:space="preserve"> </w:t>
      </w:r>
      <w:r w:rsidR="00443CEC">
        <w:fldChar w:fldCharType="begin"/>
      </w:r>
      <w:r w:rsidR="00443CEC">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fldChar w:fldCharType="separate"/>
      </w:r>
      <w:r w:rsidR="00443CEC">
        <w:rPr>
          <w:noProof/>
        </w:rPr>
        <w:t>(</w:t>
      </w:r>
      <w:hyperlink w:anchor="_ENREF_12" w:tooltip="Australian Government Department of Agriculture and Water Resources, 2017 #29478" w:history="1">
        <w:r w:rsidR="00443CEC">
          <w:rPr>
            <w:noProof/>
          </w:rPr>
          <w:t>Australian Government Department of Agriculture and Water Resources 2017</w:t>
        </w:r>
      </w:hyperlink>
      <w:r w:rsidR="00443CEC">
        <w:rPr>
          <w:noProof/>
        </w:rPr>
        <w:t>)</w:t>
      </w:r>
      <w:r w:rsidR="00443CEC">
        <w:fldChar w:fldCharType="end"/>
      </w:r>
      <w:r w:rsidR="00BE515E" w:rsidRPr="0049165B">
        <w:t>, which is referred to as the ‘t</w:t>
      </w:r>
      <w:r w:rsidRPr="0049165B">
        <w:t xml:space="preserve">hrips </w:t>
      </w:r>
      <w:r w:rsidR="00BE515E" w:rsidRPr="0049165B">
        <w:t>g</w:t>
      </w:r>
      <w:r w:rsidRPr="0049165B">
        <w:t>roup PRA’.</w:t>
      </w:r>
    </w:p>
    <w:p w:rsidR="005F77E5" w:rsidRDefault="00F90962" w:rsidP="00591D87">
      <w:pPr>
        <w:pStyle w:val="Heading3"/>
      </w:pPr>
      <w:bookmarkStart w:id="36" w:name="_Toc389741444"/>
      <w:bookmarkStart w:id="37" w:name="_Toc10809881"/>
      <w:r>
        <w:t>Stage 3 Pest risk management</w:t>
      </w:r>
      <w:bookmarkEnd w:id="36"/>
      <w:bookmarkEnd w:id="37"/>
    </w:p>
    <w:p w:rsidR="005F77E5" w:rsidRDefault="00F90962">
      <w:r>
        <w:t xml:space="preserve">Pest risk management describes the process of identifying and implementing phytosanitary measures to manage risks to achieve </w:t>
      </w:r>
      <w:r w:rsidR="00A90DC1">
        <w:t xml:space="preserve">the ALOP for </w:t>
      </w:r>
      <w:r>
        <w:t>Australia, while ensuring that any negative effects on trade are minimised.</w:t>
      </w:r>
    </w:p>
    <w:p w:rsidR="005F77E5" w:rsidRDefault="00F90962">
      <w:r>
        <w:t xml:space="preserve">The conclusions from pest risk assessment are used to decide whether risk management is required and if so, the appropriate measures to be used. Where the unrestricted risk estimate </w:t>
      </w:r>
      <w:r w:rsidR="00F6035E">
        <w:t xml:space="preserve">does not achieve </w:t>
      </w:r>
      <w:r w:rsidR="00A90DC1">
        <w:t xml:space="preserve">the ALOP for </w:t>
      </w:r>
      <w:r>
        <w:t xml:space="preserve">Australia, risk management measures are required to reduce this risk to a very low level. The guiding principle for risk management is to manage risk to achieve </w:t>
      </w:r>
      <w:r w:rsidR="00A90DC1">
        <w:t xml:space="preserve">the ALOP for </w:t>
      </w:r>
      <w:r>
        <w:t xml:space="preserve">Australia. The effectiveness of any </w:t>
      </w:r>
      <w:r w:rsidR="008E5FBC" w:rsidRPr="00030E81">
        <w:t>recommended</w:t>
      </w:r>
      <w:r w:rsidR="008E5FBC">
        <w:t xml:space="preserve"> </w:t>
      </w:r>
      <w:r>
        <w:t xml:space="preserve">phytosanitary measures (or combination of measures) is evaluated, using the same approach as used to evaluate the unrestricted risk, to ensure the restricted risk for the relevant pest or pests </w:t>
      </w:r>
      <w:r w:rsidR="00433D54">
        <w:t>achieve</w:t>
      </w:r>
      <w:r w:rsidR="007D491C">
        <w:t>s</w:t>
      </w:r>
      <w:r w:rsidR="00433D54">
        <w:t xml:space="preserve"> </w:t>
      </w:r>
      <w:r w:rsidR="00A90DC1">
        <w:t xml:space="preserve">the ALOP for </w:t>
      </w:r>
      <w:r>
        <w:t>Australia.</w:t>
      </w:r>
    </w:p>
    <w:p w:rsidR="005F77E5" w:rsidRDefault="00F6035E">
      <w:r>
        <w:lastRenderedPageBreak/>
        <w:t>ISPM </w:t>
      </w:r>
      <w:r w:rsidR="00F90962">
        <w:t xml:space="preserve">11 </w:t>
      </w:r>
      <w:r w:rsidR="00443CEC">
        <w:fldChar w:fldCharType="begin"/>
      </w:r>
      <w:r w:rsidR="00443CEC">
        <w:instrText xml:space="preserve"> ADDIN EN.CITE &lt;EndNote&gt;&lt;Cite&gt;&lt;Author&gt;FAO&lt;/Author&gt;&lt;Year&gt;2019&lt;/Year&gt;&lt;RecNum&gt;34870&lt;/RecNum&gt;&lt;DisplayText&gt;(FAO 2019c)&lt;/DisplayText&gt;&lt;record&gt;&lt;rec-number&gt;34870&lt;/rec-number&gt;&lt;foreign-keys&gt;&lt;key app="EN" db-id="pxwxw0er9zv2fxezxdk5tt5utz5p5vtrwdv0" timestamp="1559865228"&gt;34870&lt;/key&gt;&lt;/foreign-keys&gt;&lt;ref-type name="Reports"&gt;27&lt;/ref-type&gt;&lt;contributors&gt;&lt;authors&gt;&lt;author&gt;FAO&lt;/author&gt;&lt;/authors&gt;&lt;/contributors&gt;&lt;titles&gt;&lt;title&gt;International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Nations&lt;/publisher&gt;&lt;urls&gt;&lt;related-urls&gt;&lt;url&gt;https://www.ippc.int/en/publications/639/&lt;/url&gt;&lt;/related-urls&gt;&lt;pdf-urls&gt;&lt;url&gt;file://J:\E Library\Plant Catalogue\F\FAO 2019 EN34870.pdf&lt;/url&gt;&lt;/pdf-urls&gt;&lt;/urls&gt;&lt;custom1&gt;update for 2019 WZ&lt;/custom1&gt;&lt;/record&gt;&lt;/Cite&gt;&lt;/EndNote&gt;</w:instrText>
      </w:r>
      <w:r w:rsidR="00443CEC">
        <w:fldChar w:fldCharType="separate"/>
      </w:r>
      <w:r w:rsidR="00443CEC">
        <w:rPr>
          <w:noProof/>
        </w:rPr>
        <w:t>(</w:t>
      </w:r>
      <w:hyperlink w:anchor="_ENREF_56" w:tooltip="FAO, 2019 #34870" w:history="1">
        <w:r w:rsidR="00443CEC">
          <w:rPr>
            <w:noProof/>
          </w:rPr>
          <w:t>FAO 2019c</w:t>
        </w:r>
      </w:hyperlink>
      <w:r w:rsidR="00443CEC">
        <w:rPr>
          <w:noProof/>
        </w:rPr>
        <w:t>)</w:t>
      </w:r>
      <w:r w:rsidR="00443CEC">
        <w:fldChar w:fldCharType="end"/>
      </w:r>
      <w:r w:rsidR="00F90962">
        <w:t xml:space="preserve"> provides details on the identification and selection of appropriate risk management options and notes that the choice of measures should be based on their effectiveness in reducing the likelihood of entry of the pest.</w:t>
      </w:r>
    </w:p>
    <w:p w:rsidR="005F77E5" w:rsidRDefault="00F90962">
      <w:r>
        <w:t>Examples given of measures commonly applied to traded commodities include:</w:t>
      </w:r>
    </w:p>
    <w:p w:rsidR="005F77E5" w:rsidRDefault="00F90962" w:rsidP="002431EF">
      <w:pPr>
        <w:pStyle w:val="ListBullet"/>
      </w:pPr>
      <w:r>
        <w:t>options for consignments—for example, inspection or testing for freedom from pests, prohibition of parts of the host, a pre-entry or post-entry quarantine system, specified conditions on preparation of the consignment, specified treatment of the consignment, restrictions on end-use, distribution and periods of entry of the commodity</w:t>
      </w:r>
    </w:p>
    <w:p w:rsidR="005F77E5" w:rsidRDefault="00F90962" w:rsidP="002431EF">
      <w:pPr>
        <w:pStyle w:val="ListBullet"/>
      </w:pPr>
      <w:r>
        <w:t>options preventing or reducing infestation in the crop—for example, treatment of the crop, restriction on the composition of a consignment so it is composed of plants belonging to resistant or less susceptible species, harvesting of plants at a certain age or specified time of the year, production in a certification scheme</w:t>
      </w:r>
    </w:p>
    <w:p w:rsidR="005F77E5" w:rsidRDefault="00F90962" w:rsidP="002431EF">
      <w:pPr>
        <w:pStyle w:val="ListBullet"/>
      </w:pPr>
      <w:r>
        <w:t>options ensuring that the area, place or site of production or crop is free from the pest—for example, pest-free area, pest-free place of production or pest-free production site</w:t>
      </w:r>
    </w:p>
    <w:p w:rsidR="005F77E5" w:rsidRDefault="00F90962">
      <w:pPr>
        <w:pStyle w:val="ListBullet"/>
      </w:pPr>
      <w:r>
        <w:t>options for other types of pathways—for example, consider natural spread, measures for human travellers and their baggage, cleaning or disinfestations of contaminated machinery</w:t>
      </w:r>
    </w:p>
    <w:p w:rsidR="005F77E5" w:rsidRDefault="00F90962">
      <w:pPr>
        <w:pStyle w:val="ListBullet"/>
      </w:pPr>
      <w:r>
        <w:t>options within the importing country—for example, surveillance and eradication programs</w:t>
      </w:r>
    </w:p>
    <w:p w:rsidR="005F77E5" w:rsidRDefault="00F90962">
      <w:pPr>
        <w:pStyle w:val="ListBullet"/>
      </w:pPr>
      <w:proofErr w:type="gramStart"/>
      <w:r>
        <w:t>prohibition</w:t>
      </w:r>
      <w:proofErr w:type="gramEnd"/>
      <w:r>
        <w:t xml:space="preserve"> of commodities—if no satisfactory measure can be found.</w:t>
      </w:r>
    </w:p>
    <w:p w:rsidR="005F77E5" w:rsidRDefault="00F90962">
      <w:r>
        <w:t xml:space="preserve">Risk management measures are identified for each quarantine pest where the </w:t>
      </w:r>
      <w:r w:rsidR="00433D54">
        <w:t xml:space="preserve">level of biosecurity </w:t>
      </w:r>
      <w:r>
        <w:t xml:space="preserve">risk </w:t>
      </w:r>
      <w:r w:rsidR="00433D54">
        <w:t>does not achieve</w:t>
      </w:r>
      <w:r w:rsidR="00A90DC1">
        <w:t xml:space="preserve"> the ALOP for </w:t>
      </w:r>
      <w:r>
        <w:t>Australia. Thes</w:t>
      </w:r>
      <w:r w:rsidR="00433D54">
        <w:t>e are presented in Chapter </w:t>
      </w:r>
      <w:r>
        <w:t>5: Pest risk management, of this report.</w:t>
      </w:r>
    </w:p>
    <w:p w:rsidR="00E310DC" w:rsidRDefault="00E310DC" w:rsidP="00591D87">
      <w:pPr>
        <w:pStyle w:val="Heading2"/>
        <w:rPr>
          <w:highlight w:val="yellow"/>
        </w:rPr>
        <w:sectPr w:rsidR="00E310DC" w:rsidSect="00E310DC">
          <w:headerReference w:type="even" r:id="rId43"/>
          <w:headerReference w:type="default" r:id="rId44"/>
          <w:headerReference w:type="first" r:id="rId45"/>
          <w:pgSz w:w="11906" w:h="16838"/>
          <w:pgMar w:top="1418" w:right="1418" w:bottom="1418" w:left="1418" w:header="567" w:footer="283" w:gutter="0"/>
          <w:cols w:space="708"/>
          <w:docGrid w:linePitch="360"/>
        </w:sectPr>
      </w:pPr>
      <w:bookmarkStart w:id="38" w:name="_Toc389741445"/>
    </w:p>
    <w:p w:rsidR="00320E18" w:rsidRDefault="00320E18" w:rsidP="00320E18">
      <w:pPr>
        <w:pStyle w:val="Heading2"/>
      </w:pPr>
      <w:bookmarkStart w:id="39" w:name="_Toc10809882"/>
      <w:bookmarkEnd w:id="38"/>
      <w:r w:rsidRPr="001C0B9C">
        <w:lastRenderedPageBreak/>
        <w:t>Taiwan’s</w:t>
      </w:r>
      <w:r>
        <w:t xml:space="preserve"> commercial production practices for pineapples</w:t>
      </w:r>
      <w:bookmarkEnd w:id="39"/>
    </w:p>
    <w:p w:rsidR="00320E18" w:rsidRDefault="00320E18" w:rsidP="00320E18">
      <w:r>
        <w:t xml:space="preserve">This chapter provides information on pre-harvest, harvest and post-harvest practices, considered to be standard practices in </w:t>
      </w:r>
      <w:r w:rsidRPr="001C0B9C">
        <w:t>Taiwan</w:t>
      </w:r>
      <w:r>
        <w:t xml:space="preserve"> for the production and packing of </w:t>
      </w:r>
      <w:r w:rsidRPr="001C0B9C">
        <w:t xml:space="preserve">fresh </w:t>
      </w:r>
      <w:r>
        <w:t xml:space="preserve">decrowned </w:t>
      </w:r>
      <w:r w:rsidRPr="001C0B9C">
        <w:t xml:space="preserve">pineapples </w:t>
      </w:r>
      <w:r>
        <w:t xml:space="preserve">for export. The export capability of </w:t>
      </w:r>
      <w:r w:rsidRPr="001C0B9C">
        <w:t xml:space="preserve">Taiwan </w:t>
      </w:r>
      <w:r>
        <w:t>is also outlined.</w:t>
      </w:r>
    </w:p>
    <w:p w:rsidR="00320E18" w:rsidRPr="0049165B" w:rsidRDefault="007C28A2" w:rsidP="00320E18">
      <w:pPr>
        <w:pStyle w:val="Heading3"/>
      </w:pPr>
      <w:bookmarkStart w:id="40" w:name="_Toc389741446"/>
      <w:bookmarkStart w:id="41" w:name="_Toc10809883"/>
      <w:r>
        <w:t>Consideration</w:t>
      </w:r>
      <w:r w:rsidR="00D02218">
        <w:t>s</w:t>
      </w:r>
      <w:r>
        <w:t xml:space="preserve"> </w:t>
      </w:r>
      <w:r w:rsidR="00320E18">
        <w:t xml:space="preserve">used </w:t>
      </w:r>
      <w:r w:rsidR="00320E18" w:rsidRPr="0049165B">
        <w:t>in estimating unrestricted risk</w:t>
      </w:r>
      <w:bookmarkEnd w:id="40"/>
      <w:bookmarkEnd w:id="41"/>
    </w:p>
    <w:p w:rsidR="00320E18" w:rsidRPr="0049165B" w:rsidRDefault="00320E18" w:rsidP="00320E18">
      <w:r w:rsidRPr="0049165B">
        <w:t>Taiwan</w:t>
      </w:r>
      <w:r w:rsidR="00B710F1" w:rsidRPr="0049165B">
        <w:t xml:space="preserve"> </w:t>
      </w:r>
      <w:r w:rsidRPr="0049165B">
        <w:t xml:space="preserve">provided Australia with information on the standard commercial practices used in the production of </w:t>
      </w:r>
      <w:r w:rsidR="00B710F1" w:rsidRPr="0049165B">
        <w:t xml:space="preserve">commercial </w:t>
      </w:r>
      <w:r w:rsidRPr="0049165B">
        <w:t>pineapple</w:t>
      </w:r>
      <w:r w:rsidR="00B710F1" w:rsidRPr="0049165B">
        <w:t xml:space="preserve"> </w:t>
      </w:r>
      <w:r w:rsidR="00F8467B" w:rsidRPr="0049165B">
        <w:t>cultivars</w:t>
      </w:r>
      <w:r w:rsidRPr="0049165B">
        <w:t xml:space="preserve"> in different regions in Taiwan. This information </w:t>
      </w:r>
      <w:r w:rsidR="00B710F1" w:rsidRPr="0049165B">
        <w:t xml:space="preserve">has been </w:t>
      </w:r>
      <w:r w:rsidRPr="0049165B">
        <w:t xml:space="preserve">complemented with data from other sources </w:t>
      </w:r>
      <w:r w:rsidR="007C28A2" w:rsidRPr="0049165B">
        <w:t>such as published literature</w:t>
      </w:r>
      <w:r w:rsidR="008E5FBC" w:rsidRPr="00030E81">
        <w:t>, and was</w:t>
      </w:r>
      <w:r w:rsidR="007C28A2" w:rsidRPr="0049165B">
        <w:t xml:space="preserve"> </w:t>
      </w:r>
      <w:r w:rsidRPr="0049165B">
        <w:t>taken into consideration when estimating the unrestricted risks of pests that may be associated with the import of this commodity.</w:t>
      </w:r>
    </w:p>
    <w:p w:rsidR="00320E18" w:rsidRPr="0049165B" w:rsidRDefault="00320E18" w:rsidP="00320E18">
      <w:r w:rsidRPr="0049165B">
        <w:t>The Department of Agriculture visited pineapple production areas in Changhua, Chiayi and Pingtung counties in August 2017</w:t>
      </w:r>
      <w:r w:rsidR="008E5FBC">
        <w:t xml:space="preserve">. </w:t>
      </w:r>
      <w:r w:rsidR="008E5FBC" w:rsidRPr="00030E81">
        <w:t>The objective of the visit was to observe the harvesting, processing and packing, pest management procedures, and other export practices for decrowned pineapple production</w:t>
      </w:r>
      <w:r w:rsidR="00030E81" w:rsidRPr="00030E81">
        <w:t xml:space="preserve">. </w:t>
      </w:r>
      <w:r w:rsidRPr="0049165B">
        <w:t xml:space="preserve">The observations and additional information provided during the visit confirmed the production and processing procedures described in this chapter </w:t>
      </w:r>
      <w:r w:rsidR="00B710F1" w:rsidRPr="0049165B">
        <w:t xml:space="preserve">are </w:t>
      </w:r>
      <w:r w:rsidRPr="0049165B">
        <w:t>standard commercial production practices for decrowned pineapples for export.</w:t>
      </w:r>
    </w:p>
    <w:p w:rsidR="00320E18" w:rsidRDefault="00320E18" w:rsidP="00320E18">
      <w:r w:rsidRPr="0049165B">
        <w:t xml:space="preserve">In estimating the likelihood of pest introduction it </w:t>
      </w:r>
      <w:r w:rsidR="00B710F1" w:rsidRPr="0049165B">
        <w:t xml:space="preserve">has been assumed </w:t>
      </w:r>
      <w:r w:rsidRPr="0049165B">
        <w:t xml:space="preserve">that the pre-harvest, harvest and post-harvest production practices for decrowned pineapples described in this chapter are implemented </w:t>
      </w:r>
      <w:r w:rsidR="00B710F1" w:rsidRPr="0049165B">
        <w:t xml:space="preserve">in </w:t>
      </w:r>
      <w:r w:rsidRPr="0049165B">
        <w:t>all regions</w:t>
      </w:r>
      <w:r w:rsidR="00B710F1" w:rsidRPr="0049165B">
        <w:t>,</w:t>
      </w:r>
      <w:r w:rsidRPr="0049165B">
        <w:t xml:space="preserve"> and for all </w:t>
      </w:r>
      <w:r w:rsidR="00F8467B" w:rsidRPr="0049165B">
        <w:t>cultivars</w:t>
      </w:r>
      <w:r w:rsidRPr="0049165B">
        <w:t xml:space="preserve"> of decrowned pineapples within the scope of this analysis. Where a specific practice described in this chapter </w:t>
      </w:r>
      <w:r w:rsidR="00B710F1" w:rsidRPr="0049165B">
        <w:t>has not been used</w:t>
      </w:r>
      <w:r w:rsidRPr="0049165B">
        <w:t xml:space="preserve"> to estimate the unrestricted risk, it is clearly identified and explained in</w:t>
      </w:r>
      <w:r>
        <w:t xml:space="preserve"> Chapter 4.</w:t>
      </w:r>
    </w:p>
    <w:p w:rsidR="00320E18" w:rsidRDefault="00320E18" w:rsidP="00320E18">
      <w:pPr>
        <w:pStyle w:val="Heading3"/>
      </w:pPr>
      <w:bookmarkStart w:id="42" w:name="_Toc10809884"/>
      <w:bookmarkStart w:id="43" w:name="_Toc389741447"/>
      <w:r w:rsidRPr="001C0B9C">
        <w:t xml:space="preserve">Pineapple </w:t>
      </w:r>
      <w:r>
        <w:t>production areas</w:t>
      </w:r>
      <w:bookmarkEnd w:id="42"/>
    </w:p>
    <w:p w:rsidR="00320E18" w:rsidRDefault="00320E18" w:rsidP="00320E18">
      <w:r>
        <w:t xml:space="preserve">Pineapples have been grown in Taiwan for over 100 years. </w:t>
      </w:r>
      <w:r w:rsidRPr="0071502E">
        <w:t xml:space="preserve">The major pineapple growing regions in Taiwan are Pingtung (accounting for </w:t>
      </w:r>
      <w:r>
        <w:t>130,419</w:t>
      </w:r>
      <w:r w:rsidRPr="0071502E">
        <w:t xml:space="preserve"> tonnes of production</w:t>
      </w:r>
      <w:r>
        <w:t xml:space="preserve"> in 2014</w:t>
      </w:r>
      <w:r w:rsidRPr="0071502E">
        <w:t>), Nantou (</w:t>
      </w:r>
      <w:r>
        <w:t>71,770</w:t>
      </w:r>
      <w:r w:rsidRPr="0071502E">
        <w:t xml:space="preserve"> tonnes), Kaoh</w:t>
      </w:r>
      <w:r w:rsidR="00B710F1">
        <w:t>s</w:t>
      </w:r>
      <w:r w:rsidRPr="0071502E">
        <w:t>iung (</w:t>
      </w:r>
      <w:r>
        <w:t>47,284</w:t>
      </w:r>
      <w:r w:rsidRPr="0071502E">
        <w:t xml:space="preserve"> tonnes), Chiayi (</w:t>
      </w:r>
      <w:r>
        <w:t>46,294</w:t>
      </w:r>
      <w:r w:rsidRPr="0071502E">
        <w:t xml:space="preserve"> tonnes) and Tainan (</w:t>
      </w:r>
      <w:r>
        <w:t>44,061</w:t>
      </w:r>
      <w:r w:rsidRPr="0071502E">
        <w:t xml:space="preserve"> tonnes).</w:t>
      </w:r>
      <w:r>
        <w:t xml:space="preserve"> Approximately 11,000 hectares of land in Taiwan is used for growing pineapples. Major pineapple production areas in Taiwan are shown in </w:t>
      </w:r>
      <w:r w:rsidRPr="00030E81">
        <w:fldChar w:fldCharType="begin"/>
      </w:r>
      <w:r w:rsidRPr="00030E81">
        <w:instrText xml:space="preserve"> REF _Ref496859008 \h </w:instrText>
      </w:r>
      <w:r w:rsidR="005F65EB" w:rsidRPr="00030E81">
        <w:instrText xml:space="preserve"> \* MERGEFORMAT </w:instrText>
      </w:r>
      <w:r w:rsidRPr="00030E81">
        <w:fldChar w:fldCharType="separate"/>
      </w:r>
      <w:r w:rsidR="00D1461A">
        <w:t xml:space="preserve">Map </w:t>
      </w:r>
      <w:r w:rsidR="00D1461A">
        <w:rPr>
          <w:noProof/>
        </w:rPr>
        <w:t>3</w:t>
      </w:r>
      <w:r w:rsidRPr="00030E81">
        <w:fldChar w:fldCharType="end"/>
      </w:r>
      <w:r w:rsidRPr="00030E81">
        <w:t>.</w:t>
      </w:r>
    </w:p>
    <w:p w:rsidR="00320E18" w:rsidRDefault="00320E18" w:rsidP="00320E18">
      <w:pPr>
        <w:pStyle w:val="Caption"/>
      </w:pPr>
      <w:bookmarkStart w:id="44" w:name="_Ref496859008"/>
      <w:bookmarkStart w:id="45" w:name="_Toc496885213"/>
      <w:bookmarkStart w:id="46" w:name="_Toc10809726"/>
      <w:bookmarkEnd w:id="43"/>
      <w:r>
        <w:lastRenderedPageBreak/>
        <w:t xml:space="preserve">Map </w:t>
      </w:r>
      <w:r w:rsidR="00A31E44">
        <w:rPr>
          <w:noProof/>
        </w:rPr>
        <w:fldChar w:fldCharType="begin"/>
      </w:r>
      <w:r w:rsidR="00A31E44">
        <w:rPr>
          <w:noProof/>
        </w:rPr>
        <w:instrText xml:space="preserve"> SEQ Map \* ARABIC </w:instrText>
      </w:r>
      <w:r w:rsidR="00A31E44">
        <w:rPr>
          <w:noProof/>
        </w:rPr>
        <w:fldChar w:fldCharType="separate"/>
      </w:r>
      <w:r w:rsidR="00D1461A">
        <w:rPr>
          <w:noProof/>
        </w:rPr>
        <w:t>3</w:t>
      </w:r>
      <w:r w:rsidR="00A31E44">
        <w:rPr>
          <w:noProof/>
        </w:rPr>
        <w:fldChar w:fldCharType="end"/>
      </w:r>
      <w:bookmarkEnd w:id="44"/>
      <w:r>
        <w:t xml:space="preserve">: </w:t>
      </w:r>
      <w:r w:rsidRPr="00026B6B">
        <w:t>Major pineapple production areas in Taiwan</w:t>
      </w:r>
      <w:bookmarkEnd w:id="45"/>
      <w:bookmarkEnd w:id="46"/>
    </w:p>
    <w:p w:rsidR="00320E18" w:rsidRPr="00EE62A7" w:rsidRDefault="00320E18" w:rsidP="00320E18">
      <w:r w:rsidRPr="0031659C">
        <w:rPr>
          <w:noProof/>
          <w:lang w:eastAsia="en-AU"/>
        </w:rPr>
        <w:drawing>
          <wp:inline distT="0" distB="0" distL="0" distR="0" wp14:anchorId="0516C4F7" wp14:editId="558EED74">
            <wp:extent cx="5759450" cy="8212264"/>
            <wp:effectExtent l="0" t="0" r="0" b="0"/>
            <wp:docPr id="17" name="Picture 17" descr="Image shows a map of Taiwan with the areas Nantou, Chiayi, Chiayi County, Tainan, Kaohsiung and Pingtung highlighted to indicate the major pineapple production areas in Tai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lant Horticulture\Imports\Taiwan\1-Pinneapples from Taiwan\Chapter 3 - Commercial production practices\Map of Taiwan - Pineapple production area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8212264"/>
                    </a:xfrm>
                    <a:prstGeom prst="rect">
                      <a:avLst/>
                    </a:prstGeom>
                    <a:noFill/>
                    <a:ln>
                      <a:noFill/>
                    </a:ln>
                  </pic:spPr>
                </pic:pic>
              </a:graphicData>
            </a:graphic>
          </wp:inline>
        </w:drawing>
      </w:r>
    </w:p>
    <w:p w:rsidR="00320E18" w:rsidRDefault="00443CEC" w:rsidP="00320E18">
      <w:pPr>
        <w:pStyle w:val="FigureTableNoteSource"/>
      </w:pPr>
      <w:r>
        <w:fldChar w:fldCharType="begin"/>
      </w:r>
      <w:r>
        <w:instrText xml:space="preserve"> ADDIN EN.CITE &lt;EndNote&gt;&lt;Cite&gt;&lt;Author&gt;Oriental Travel&lt;/Author&gt;&lt;Year&gt;2012&lt;/Year&gt;&lt;RecNum&gt;17812&lt;/RecNum&gt;&lt;DisplayText&gt;(Oriental Travel 2012)&lt;/DisplayText&gt;&lt;record&gt;&lt;rec-number&gt;17812&lt;/rec-number&gt;&lt;foreign-keys&gt;&lt;key app="EN" db-id="pxwxw0er9zv2fxezxdk5tt5utz5p5vtrwdv0" timestamp="1451972765"&gt;17812&lt;/key&gt;&lt;/foreign-keys&gt;&lt;ref-type name="Electronic Publication"&gt;44&lt;/ref-type&gt;&lt;contributors&gt;&lt;authors&gt;&lt;author&gt;Oriental Travel,&lt;/author&gt;&lt;/authors&gt;&lt;/contributors&gt;&lt;titles&gt;&lt;title&gt;Taiwan map&lt;/title&gt;&lt;/titles&gt;&lt;keywords&gt;&lt;keyword&gt;Maps&lt;/keyword&gt;&lt;keyword&gt;Taiwan&lt;/keyword&gt;&lt;keyword&gt;travel&lt;/keyword&gt;&lt;/keywords&gt;&lt;dates&gt;&lt;year&gt;2012&lt;/year&gt;&lt;pub-dates&gt;&lt;date&gt;8/22/2012&lt;/date&gt;&lt;/pub-dates&gt;&lt;/dates&gt;&lt;label&gt;82086&lt;/label&gt;&lt;urls&gt;&lt;related-urls&gt;&lt;url&gt;&lt;style face="underline" font="default" size="100%"&gt;http://www.orientaltravel.com/Taiwan_map.htm&lt;/style&gt;&lt;/url&gt;&lt;/related-urls&gt;&lt;/urls&gt;&lt;custom1&gt;Taiwan/Vietnam lychees jd&lt;/custom1&gt;&lt;/record&gt;&lt;/Cite&gt;&lt;/EndNote&gt;</w:instrText>
      </w:r>
      <w:r>
        <w:fldChar w:fldCharType="separate"/>
      </w:r>
      <w:r>
        <w:rPr>
          <w:noProof/>
        </w:rPr>
        <w:t>(</w:t>
      </w:r>
      <w:hyperlink w:anchor="_ENREF_103" w:tooltip="Oriental Travel, 2012 #17812" w:history="1">
        <w:r>
          <w:rPr>
            <w:noProof/>
          </w:rPr>
          <w:t>Oriental Travel 2012</w:t>
        </w:r>
      </w:hyperlink>
      <w:r>
        <w:rPr>
          <w:noProof/>
        </w:rPr>
        <w:t>)</w:t>
      </w:r>
      <w:r>
        <w:fldChar w:fldCharType="end"/>
      </w:r>
      <w:r w:rsidR="00AF5F0D">
        <w:t xml:space="preserve"> </w:t>
      </w:r>
      <w:r w:rsidR="00320E18">
        <w:t>(edited – pineapple growing areas shown in orange)</w:t>
      </w:r>
    </w:p>
    <w:p w:rsidR="00CE041B" w:rsidRDefault="00CE041B" w:rsidP="00CE041B">
      <w:pPr>
        <w:pStyle w:val="Heading3"/>
      </w:pPr>
      <w:bookmarkStart w:id="47" w:name="_Toc10809885"/>
      <w:bookmarkStart w:id="48" w:name="_Ref494869795"/>
      <w:r>
        <w:lastRenderedPageBreak/>
        <w:t>Climate in production areas</w:t>
      </w:r>
      <w:bookmarkEnd w:id="47"/>
    </w:p>
    <w:p w:rsidR="00CE041B" w:rsidRDefault="00CE041B" w:rsidP="00CE041B">
      <w:r w:rsidRPr="001C0B9C">
        <w:t xml:space="preserve">Taiwan </w:t>
      </w:r>
      <w:r>
        <w:t xml:space="preserve">is situated on the Tropic of Cancer and, as such, </w:t>
      </w:r>
      <w:r w:rsidRPr="001C0B9C">
        <w:t>has a tropical to subtropical climate. Winters are warm and comparatively dry, whil</w:t>
      </w:r>
      <w:r>
        <w:t>e</w:t>
      </w:r>
      <w:r w:rsidRPr="001C0B9C">
        <w:t xml:space="preserve"> summers are hot and very wet, with thunderstorms and occasional typhoons.</w:t>
      </w:r>
      <w:r>
        <w:t xml:space="preserve"> The weather is more variable in spring and autumn than in summer and winter </w:t>
      </w:r>
      <w:r w:rsidR="00443CEC">
        <w:fldChar w:fldCharType="begin"/>
      </w:r>
      <w:r w:rsidR="00443CEC">
        <w:instrText xml:space="preserve"> ADDIN EN.CITE &lt;EndNote&gt;&lt;Cite&gt;&lt;Author&gt;CWB&lt;/Author&gt;&lt;Year&gt;2017&lt;/Year&gt;&lt;RecNum&gt;29372&lt;/RecNum&gt;&lt;DisplayText&gt;(CWB 2017)&lt;/DisplayText&gt;&lt;record&gt;&lt;rec-number&gt;29372&lt;/rec-number&gt;&lt;foreign-keys&gt;&lt;key app="EN" db-id="pxwxw0er9zv2fxezxdk5tt5utz5p5vtrwdv0" timestamp="1506980268"&gt;29372&lt;/key&gt;&lt;/foreign-keys&gt;&lt;ref-type name="Website"&gt;48&lt;/ref-type&gt;&lt;contributors&gt;&lt;authors&gt;&lt;author&gt;CWB&lt;/author&gt;&lt;/authors&gt;&lt;/contributors&gt;&lt;titles&gt;&lt;title&gt;Central Weather Bureau main page (English)&lt;/title&gt;&lt;/titles&gt;&lt;keywords&gt;&lt;keyword&gt;Taiwan&lt;/keyword&gt;&lt;keyword&gt;Weather&lt;/keyword&gt;&lt;keyword&gt;Climate&lt;/keyword&gt;&lt;keyword&gt;Seasons&lt;/keyword&gt;&lt;keyword&gt;Rainfall&lt;/keyword&gt;&lt;/keywords&gt;&lt;dates&gt;&lt;year&gt;2017&lt;/year&gt;&lt;pub-dates&gt;&lt;date&gt;2017&lt;/date&gt;&lt;/pub-dates&gt;&lt;/dates&gt;&lt;publisher&gt;Central Weather Bureau of Taiwan&lt;/publisher&gt;&lt;urls&gt;&lt;related-urls&gt;&lt;url&gt;http://www.cwb.gov.tw/V7e/index_home.htm&lt;/url&gt;&lt;/related-urls&gt;&lt;/urls&gt;&lt;custom1&gt;Pineapples from Taiwan RG&lt;/custom1&gt;&lt;/record&gt;&lt;/Cite&gt;&lt;/EndNote&gt;</w:instrText>
      </w:r>
      <w:r w:rsidR="00443CEC">
        <w:fldChar w:fldCharType="separate"/>
      </w:r>
      <w:r w:rsidR="00443CEC">
        <w:rPr>
          <w:noProof/>
        </w:rPr>
        <w:t>(</w:t>
      </w:r>
      <w:hyperlink w:anchor="_ENREF_34" w:tooltip="CWB, 2017 #29372" w:history="1">
        <w:r w:rsidR="00443CEC">
          <w:rPr>
            <w:noProof/>
          </w:rPr>
          <w:t>CWB 2017</w:t>
        </w:r>
      </w:hyperlink>
      <w:r w:rsidR="00443CEC">
        <w:rPr>
          <w:noProof/>
        </w:rPr>
        <w:t>)</w:t>
      </w:r>
      <w:r w:rsidR="00443CEC">
        <w:fldChar w:fldCharType="end"/>
      </w:r>
      <w:r>
        <w:t>. The mean monthly maximum and minimum temperatures of major pineapple growing regions in Taiwan, as well as their mean monthly rainfalls</w:t>
      </w:r>
      <w:r w:rsidR="00B96396">
        <w:t>,</w:t>
      </w:r>
      <w:r>
        <w:t xml:space="preserve"> are shown in </w:t>
      </w:r>
      <w:r w:rsidR="00DF2496">
        <w:fldChar w:fldCharType="begin"/>
      </w:r>
      <w:r w:rsidR="00DF2496">
        <w:instrText xml:space="preserve"> REF _Ref504467466 \h </w:instrText>
      </w:r>
      <w:r w:rsidR="00DF2496">
        <w:fldChar w:fldCharType="separate"/>
      </w:r>
      <w:r w:rsidR="00D1461A">
        <w:t xml:space="preserve">Figure </w:t>
      </w:r>
      <w:r w:rsidR="00D1461A">
        <w:rPr>
          <w:noProof/>
        </w:rPr>
        <w:t>2</w:t>
      </w:r>
      <w:r w:rsidR="00DF2496">
        <w:fldChar w:fldCharType="end"/>
      </w:r>
      <w:r>
        <w:t>.</w:t>
      </w:r>
    </w:p>
    <w:p w:rsidR="00320E18" w:rsidRDefault="00320E18" w:rsidP="00320E18">
      <w:pPr>
        <w:pStyle w:val="Caption"/>
      </w:pPr>
      <w:bookmarkStart w:id="49" w:name="_Ref504467466"/>
      <w:bookmarkStart w:id="50" w:name="_Toc10809852"/>
      <w:r>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2</w:t>
      </w:r>
      <w:r w:rsidR="00781501">
        <w:rPr>
          <w:noProof/>
        </w:rPr>
        <w:fldChar w:fldCharType="end"/>
      </w:r>
      <w:bookmarkEnd w:id="48"/>
      <w:bookmarkEnd w:id="49"/>
      <w:r>
        <w:t xml:space="preserve">: Mean monthly maximum </w:t>
      </w:r>
      <w:r w:rsidRPr="00B66CED">
        <w:t>and minimum temperatures and mean monthly rainfall in major pineapple production areas of Taiwan</w:t>
      </w:r>
      <w:bookmarkEnd w:id="50"/>
    </w:p>
    <w:p w:rsidR="00320E18" w:rsidRDefault="00320E18" w:rsidP="00320E18">
      <w:r>
        <w:rPr>
          <w:noProof/>
          <w:lang w:eastAsia="en-AU"/>
        </w:rPr>
        <w:drawing>
          <wp:inline distT="0" distB="0" distL="0" distR="0" wp14:anchorId="67385E0B" wp14:editId="787CC334">
            <wp:extent cx="2865368" cy="1981372"/>
            <wp:effectExtent l="0" t="0" r="0" b="0"/>
            <wp:docPr id="18" name="Picture 4" descr="Graph showing the average monthly maximum temperature (degrees Celsius), minimum temperature (degrees Celsius) and rainfall (millimetres) in Nantou, Taiwan.&#10;&#10;Month Max Min Rainfall&#10;Jan 22 12 29.9&#10;Feb 22 12 43&#10;Mar 24 15 36.9&#10;Apr 28 19 50.5&#10;May 30 22 55.1&#10;Jun 32 24 91.5&#10;Jul 33 25 59.8&#10;Aug 33 25 104.1&#10;Sep 32 23 13.6&#10;Oct 30 20 22.9&#10;Nov 27 17 8.9&#10;Dec 24 13 1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7"/>
                    <a:stretch>
                      <a:fillRect/>
                    </a:stretch>
                  </pic:blipFill>
                  <pic:spPr>
                    <a:xfrm>
                      <a:off x="0" y="0"/>
                      <a:ext cx="2865368" cy="1981372"/>
                    </a:xfrm>
                    <a:prstGeom prst="rect">
                      <a:avLst/>
                    </a:prstGeom>
                  </pic:spPr>
                </pic:pic>
              </a:graphicData>
            </a:graphic>
          </wp:inline>
        </w:drawing>
      </w:r>
      <w:r>
        <w:rPr>
          <w:noProof/>
          <w:lang w:eastAsia="en-AU"/>
        </w:rPr>
        <w:drawing>
          <wp:inline distT="0" distB="0" distL="0" distR="0" wp14:anchorId="6559A1B7" wp14:editId="3A9DE530">
            <wp:extent cx="2865368" cy="1981372"/>
            <wp:effectExtent l="0" t="0" r="0" b="0"/>
            <wp:docPr id="19" name="Picture 2" descr="Graph showing the average monthly maximum temperature (degrees Celsius), minimum temperature (degrees Celsius) and rainfall (millimetres) in Pingtung, Taiwan.&#10;&#10;Month Max Min Rainfall&#10;Jan 25 14 7.2&#10;Feb 26 15 15.7&#10;Mar 28 18 9.8&#10;Apr 30 21 33.8&#10;May 32 24 54.5&#10;Jun 33 25 136.8&#10;Jul 34 25 110.3&#10;Aug 33 25 155&#10;Sep 32 24 95.1&#10;Oct 31 23 11.4&#10;Nov 29 19 3.5&#10;Dec 26 16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8"/>
                    <a:stretch>
                      <a:fillRect/>
                    </a:stretch>
                  </pic:blipFill>
                  <pic:spPr>
                    <a:xfrm>
                      <a:off x="0" y="0"/>
                      <a:ext cx="2865368" cy="1981372"/>
                    </a:xfrm>
                    <a:prstGeom prst="rect">
                      <a:avLst/>
                    </a:prstGeom>
                  </pic:spPr>
                </pic:pic>
              </a:graphicData>
            </a:graphic>
          </wp:inline>
        </w:drawing>
      </w:r>
      <w:r>
        <w:rPr>
          <w:noProof/>
          <w:lang w:eastAsia="en-AU"/>
        </w:rPr>
        <w:drawing>
          <wp:inline distT="0" distB="0" distL="0" distR="0" wp14:anchorId="566E3801" wp14:editId="5D6768D6">
            <wp:extent cx="2865368" cy="1981372"/>
            <wp:effectExtent l="0" t="0" r="0" b="0"/>
            <wp:docPr id="9" name="Picture 8" descr="Graph showing the average monthly maximum temperature (degrees Celsius), minimum temperature (degrees Celsius) and rainfall (millimetres) in Kaohsiung, Taiwan.&#10;&#10;Month Max Min Rainfall&#10;Jan 24 15 4.7&#10;Feb 25 16 25.7&#10;Mar 27 19 6.1&#10;Apr 29 22 22.8&#10;May 31 24 36.7&#10;Jun 32 26 90&#10;Jul 32 26 100.5&#10;Aug 32 26 93.1&#10;Sep 31 25 65.6&#10;Oct 30 23 11.8&#10;Nov 28 20 3.7&#10;Dec 26 17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9"/>
                    <a:stretch>
                      <a:fillRect/>
                    </a:stretch>
                  </pic:blipFill>
                  <pic:spPr>
                    <a:xfrm>
                      <a:off x="0" y="0"/>
                      <a:ext cx="2865368" cy="1981372"/>
                    </a:xfrm>
                    <a:prstGeom prst="rect">
                      <a:avLst/>
                    </a:prstGeom>
                  </pic:spPr>
                </pic:pic>
              </a:graphicData>
            </a:graphic>
          </wp:inline>
        </w:drawing>
      </w:r>
      <w:r>
        <w:rPr>
          <w:noProof/>
          <w:lang w:eastAsia="en-AU"/>
        </w:rPr>
        <w:drawing>
          <wp:inline distT="0" distB="0" distL="0" distR="0" wp14:anchorId="632DB7DA" wp14:editId="6BF3056D">
            <wp:extent cx="2865368" cy="1981372"/>
            <wp:effectExtent l="0" t="0" r="0" b="0"/>
            <wp:docPr id="12" name="Picture 11" descr="Graph showing the average monthly maximum temperature (degrees Celsius), minimum temperature (degrees Celsius) and rainfall (millimetres) in Chiayi, Taiwan.&#10;&#10;Month Max Min Rainfall&#10;Jan 22 12 8&#10; 22 13 50.1&#10;Mar 25 16 31.8&#10; 28 19 64.4&#10;May 30 22 84.6&#10; 33 24 117.2&#10;Jul 33 25 102.4&#10; 33 25 152.7&#10;Sep 32 23 51.3&#10; 29 20 9.3&#10;Nov 27 17 2.6&#10; 24 14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50"/>
                    <a:stretch>
                      <a:fillRect/>
                    </a:stretch>
                  </pic:blipFill>
                  <pic:spPr>
                    <a:xfrm>
                      <a:off x="0" y="0"/>
                      <a:ext cx="2865368" cy="1981372"/>
                    </a:xfrm>
                    <a:prstGeom prst="rect">
                      <a:avLst/>
                    </a:prstGeom>
                  </pic:spPr>
                </pic:pic>
              </a:graphicData>
            </a:graphic>
          </wp:inline>
        </w:drawing>
      </w:r>
      <w:r>
        <w:rPr>
          <w:noProof/>
          <w:lang w:eastAsia="en-AU"/>
        </w:rPr>
        <w:drawing>
          <wp:inline distT="0" distB="0" distL="0" distR="0" wp14:anchorId="652421A1" wp14:editId="362B0138">
            <wp:extent cx="2865368" cy="1981372"/>
            <wp:effectExtent l="0" t="0" r="0" b="0"/>
            <wp:docPr id="14" name="Picture 13" descr="Graph showing the average monthly maximum temperature (degrees Celsius), minimum temperature (degrees Celsius) and rainfall (millimetres) in Tainan, Taiwan.&#10;&#10;Month Max Min Rainfall&#10;Jan 23 14 8.2&#10; 24 14 17.1&#10;Mar 26 17 14.2&#10; 29 21 58.1&#10;May 30 23 41.9&#10; 32 25 169.3&#10;Jul 33 25 98.6&#10; 32 25 165.2&#10;Sep 32 24 78.9&#10; 30 22 28.8&#10;Nov 28 19 6&#10; 25 15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1"/>
                    <a:stretch>
                      <a:fillRect/>
                    </a:stretch>
                  </pic:blipFill>
                  <pic:spPr>
                    <a:xfrm>
                      <a:off x="0" y="0"/>
                      <a:ext cx="2865368" cy="1981372"/>
                    </a:xfrm>
                    <a:prstGeom prst="rect">
                      <a:avLst/>
                    </a:prstGeom>
                  </pic:spPr>
                </pic:pic>
              </a:graphicData>
            </a:graphic>
          </wp:inline>
        </w:drawing>
      </w:r>
    </w:p>
    <w:p w:rsidR="00320E18" w:rsidRPr="002D3652" w:rsidRDefault="00320E18" w:rsidP="00320E18">
      <w:pPr>
        <w:pStyle w:val="FigureTableNoteSource"/>
      </w:pPr>
      <w:bookmarkStart w:id="51" w:name="_Toc389741448"/>
      <w:r w:rsidRPr="00257303">
        <w:t xml:space="preserve">Monthly </w:t>
      </w:r>
      <w:r w:rsidRPr="00393484">
        <w:t xml:space="preserve">mean </w:t>
      </w:r>
      <w:r w:rsidRPr="00134586">
        <w:t>maximum</w:t>
      </w:r>
      <w:r w:rsidRPr="00257303">
        <w:t xml:space="preserve"> (</w:t>
      </w:r>
      <w:r w:rsidRPr="00BF7448">
        <w:rPr>
          <w:rFonts w:cs="Cambria"/>
          <w:color w:val="C00000"/>
        </w:rPr>
        <w:t>—</w:t>
      </w:r>
      <w:r w:rsidRPr="00393484">
        <w:rPr>
          <w:rFonts w:ascii="Segoe UI Symbol" w:hAnsi="Segoe UI Symbol" w:cs="Segoe UI Symbol"/>
          <w:color w:val="C00000"/>
        </w:rPr>
        <w:t>♦</w:t>
      </w:r>
      <w:r w:rsidRPr="00BF7448">
        <w:rPr>
          <w:rFonts w:cs="Cambria"/>
          <w:color w:val="C00000"/>
        </w:rPr>
        <w:t>—</w:t>
      </w:r>
      <w:r w:rsidRPr="00257303">
        <w:t xml:space="preserve">) and </w:t>
      </w:r>
      <w:r w:rsidRPr="00134586">
        <w:t>minimum</w:t>
      </w:r>
      <w:r w:rsidRPr="00257303">
        <w:t xml:space="preserve"> (</w:t>
      </w:r>
      <w:r w:rsidRPr="00BF7448">
        <w:rPr>
          <w:color w:val="365F91" w:themeColor="accent1" w:themeShade="BF"/>
        </w:rPr>
        <w:t>—</w:t>
      </w:r>
      <w:r w:rsidRPr="00393484">
        <w:rPr>
          <w:rFonts w:ascii="Times New Roman" w:hAnsi="Times New Roman" w:cs="Times New Roman"/>
          <w:color w:val="365F91" w:themeColor="accent1" w:themeShade="BF"/>
        </w:rPr>
        <w:t>■</w:t>
      </w:r>
      <w:r w:rsidRPr="00BF7448">
        <w:rPr>
          <w:rFonts w:cs="Cambria"/>
          <w:color w:val="365F91" w:themeColor="accent1" w:themeShade="BF"/>
        </w:rPr>
        <w:t>—</w:t>
      </w:r>
      <w:r w:rsidRPr="00257303">
        <w:t>) temperatures (</w:t>
      </w:r>
      <w:r w:rsidRPr="00257303">
        <w:rPr>
          <w:rFonts w:cs="Cambria"/>
        </w:rPr>
        <w:t>°</w:t>
      </w:r>
      <w:r w:rsidRPr="00257303">
        <w:t>C) and mean monthly rainfall (millimetres) (</w:t>
      </w:r>
      <w:r w:rsidRPr="00BF7448">
        <w:rPr>
          <w:rFonts w:cs="Cambria"/>
          <w:color w:val="92D050"/>
        </w:rPr>
        <w:t>—</w:t>
      </w:r>
      <w:r w:rsidRPr="00BF7448">
        <w:rPr>
          <w:rFonts w:ascii="Times New Roman" w:hAnsi="Times New Roman" w:cs="Times New Roman"/>
          <w:color w:val="92D050"/>
        </w:rPr>
        <w:t>▲</w:t>
      </w:r>
      <w:r w:rsidRPr="00BF7448">
        <w:rPr>
          <w:rFonts w:cs="Cambria"/>
          <w:color w:val="92D050"/>
        </w:rPr>
        <w:t>—</w:t>
      </w:r>
      <w:r w:rsidRPr="00257303">
        <w:t xml:space="preserve">) </w:t>
      </w:r>
      <w:r>
        <w:t xml:space="preserve">from climatic data collected between 2000 and 2012 </w:t>
      </w:r>
      <w:r w:rsidR="00443CEC">
        <w:fldChar w:fldCharType="begin"/>
      </w:r>
      <w:r w:rsidR="00443CEC">
        <w:instrText xml:space="preserve"> ADDIN EN.CITE &lt;EndNote&gt;&lt;Cite&gt;&lt;Author&gt;World Weather Online&lt;/Author&gt;&lt;Year&gt;2017&lt;/Year&gt;&lt;RecNum&gt;28684&lt;/RecNum&gt;&lt;DisplayText&gt;(World Weather Online 2017)&lt;/DisplayText&gt;&lt;record&gt;&lt;rec-number&gt;28684&lt;/rec-number&gt;&lt;foreign-keys&gt;&lt;key app="EN" db-id="pxwxw0er9zv2fxezxdk5tt5utz5p5vtrwdv0" timestamp="1502255968"&gt;28684&lt;/key&gt;&lt;/foreign-keys&gt;&lt;ref-type name="Electronic Publication"&gt;44&lt;/ref-type&gt;&lt;contributors&gt;&lt;authors&gt;&lt;author&gt;World Weather Online,&lt;/author&gt;&lt;/authors&gt;&lt;/contributors&gt;&lt;titles&gt;&lt;title&gt;Monthly climate average&lt;/title&gt;&lt;secondary-title&gt;World Weather Online&lt;/secondary-title&gt;&lt;/titles&gt;&lt;dates&gt;&lt;year&gt;2017&lt;/year&gt;&lt;pub-dates&gt;&lt;date&gt;2017&lt;/date&gt;&lt;/pub-dates&gt;&lt;/dates&gt;&lt;urls&gt;&lt;related-urls&gt;&lt;url&gt;http://www.worldweatheronline.com/&lt;/url&gt;&lt;/related-urls&gt;&lt;/urls&gt;&lt;custom1&gt;Updated RG&lt;/custom1&gt;&lt;/record&gt;&lt;/Cite&gt;&lt;/EndNote&gt;</w:instrText>
      </w:r>
      <w:r w:rsidR="00443CEC">
        <w:fldChar w:fldCharType="separate"/>
      </w:r>
      <w:r w:rsidR="00443CEC">
        <w:rPr>
          <w:noProof/>
        </w:rPr>
        <w:t>(</w:t>
      </w:r>
      <w:hyperlink w:anchor="_ENREF_145" w:tooltip="World Weather Online, 2017 #28684" w:history="1">
        <w:r w:rsidR="00443CEC">
          <w:rPr>
            <w:noProof/>
          </w:rPr>
          <w:t>World Weather Online 2017</w:t>
        </w:r>
      </w:hyperlink>
      <w:r w:rsidR="00443CEC">
        <w:rPr>
          <w:noProof/>
        </w:rPr>
        <w:t>)</w:t>
      </w:r>
      <w:r w:rsidR="00443CEC">
        <w:fldChar w:fldCharType="end"/>
      </w:r>
      <w:r>
        <w:t xml:space="preserve"> </w:t>
      </w:r>
      <w:r w:rsidRPr="00257303">
        <w:t xml:space="preserve">in </w:t>
      </w:r>
      <w:r>
        <w:t xml:space="preserve">Taiwan’s major pineapple </w:t>
      </w:r>
      <w:r w:rsidRPr="00257303">
        <w:t xml:space="preserve">production areas </w:t>
      </w:r>
      <w:r>
        <w:t>of Nantou, Pingtung, Kaohsiung, Chiayi and Tainan.</w:t>
      </w:r>
    </w:p>
    <w:p w:rsidR="00320E18" w:rsidRDefault="00320E18" w:rsidP="00320E18">
      <w:pPr>
        <w:pStyle w:val="Heading3"/>
      </w:pPr>
      <w:bookmarkStart w:id="52" w:name="_Toc10809886"/>
      <w:r>
        <w:lastRenderedPageBreak/>
        <w:t>Pre-harvest</w:t>
      </w:r>
      <w:bookmarkEnd w:id="51"/>
      <w:bookmarkEnd w:id="52"/>
    </w:p>
    <w:p w:rsidR="00320E18" w:rsidRDefault="00320E18" w:rsidP="00320E18">
      <w:pPr>
        <w:pStyle w:val="Heading4"/>
      </w:pPr>
      <w:r>
        <w:t>Cultivars</w:t>
      </w:r>
    </w:p>
    <w:p w:rsidR="00320E18" w:rsidRDefault="00802BFE" w:rsidP="00320E18">
      <w:r>
        <w:t xml:space="preserve">Taiwan’s main </w:t>
      </w:r>
      <w:r w:rsidR="00320E18">
        <w:t>pineapple cultivar</w:t>
      </w:r>
      <w:r>
        <w:t>,</w:t>
      </w:r>
      <w:r w:rsidR="00320E18">
        <w:t xml:space="preserve"> </w:t>
      </w:r>
      <w:r w:rsidR="00320E18" w:rsidRPr="00A15742">
        <w:t xml:space="preserve">Tai-nung No. 17 </w:t>
      </w:r>
      <w:r w:rsidR="00320E18">
        <w:t>(</w:t>
      </w:r>
      <w:r w:rsidR="00320E18">
        <w:fldChar w:fldCharType="begin"/>
      </w:r>
      <w:r w:rsidR="00320E18">
        <w:instrText xml:space="preserve"> REF _Ref494869840 \h </w:instrText>
      </w:r>
      <w:r w:rsidR="00320E18">
        <w:fldChar w:fldCharType="separate"/>
      </w:r>
      <w:r w:rsidR="00D1461A">
        <w:t xml:space="preserve">Figure </w:t>
      </w:r>
      <w:r w:rsidR="00D1461A">
        <w:rPr>
          <w:noProof/>
        </w:rPr>
        <w:t>3</w:t>
      </w:r>
      <w:r w:rsidR="00320E18">
        <w:fldChar w:fldCharType="end"/>
      </w:r>
      <w:r w:rsidR="00320E18">
        <w:t>)</w:t>
      </w:r>
      <w:r>
        <w:t>, accounts for</w:t>
      </w:r>
      <w:r w:rsidR="00320E18" w:rsidRPr="00A15742">
        <w:t xml:space="preserve"> 85 per cent of pineapple production in Taiwan. However, Taiwan also cultivates many other pineapple cultivars</w:t>
      </w:r>
      <w:r w:rsidR="00272984">
        <w:t>, which provide fruit</w:t>
      </w:r>
      <w:r w:rsidR="00320E18">
        <w:t xml:space="preserve"> </w:t>
      </w:r>
      <w:r w:rsidR="00134586">
        <w:t xml:space="preserve">with a range of </w:t>
      </w:r>
      <w:r w:rsidR="00320E18" w:rsidRPr="00A15742">
        <w:t xml:space="preserve">characteristics </w:t>
      </w:r>
      <w:r w:rsidR="00134586">
        <w:t>(</w:t>
      </w:r>
      <w:r w:rsidR="00320E18">
        <w:fldChar w:fldCharType="begin"/>
      </w:r>
      <w:r w:rsidR="00320E18">
        <w:instrText xml:space="preserve"> REF _Ref494869908 \h </w:instrText>
      </w:r>
      <w:r w:rsidR="00320E18">
        <w:fldChar w:fldCharType="separate"/>
      </w:r>
      <w:r w:rsidR="00D1461A">
        <w:t xml:space="preserve">Table </w:t>
      </w:r>
      <w:r w:rsidR="00D1461A">
        <w:rPr>
          <w:noProof/>
        </w:rPr>
        <w:t>3</w:t>
      </w:r>
      <w:r w:rsidR="00D1461A">
        <w:t>.</w:t>
      </w:r>
      <w:r w:rsidR="00D1461A">
        <w:rPr>
          <w:noProof/>
        </w:rPr>
        <w:t>1</w:t>
      </w:r>
      <w:r w:rsidR="00320E18">
        <w:fldChar w:fldCharType="end"/>
      </w:r>
      <w:r w:rsidR="00134586">
        <w:t>)</w:t>
      </w:r>
      <w:r w:rsidR="00320E18" w:rsidRPr="00A15742">
        <w:t>.</w:t>
      </w:r>
      <w:r w:rsidR="00320E18">
        <w:t xml:space="preserve"> Most farmers grow a single cultivar.</w:t>
      </w:r>
    </w:p>
    <w:p w:rsidR="00320E18" w:rsidRDefault="00320E18" w:rsidP="00320E18">
      <w:pPr>
        <w:pStyle w:val="Caption"/>
      </w:pPr>
      <w:bookmarkStart w:id="53" w:name="_Ref494869840"/>
      <w:bookmarkStart w:id="54" w:name="_Toc10809853"/>
      <w:r>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3</w:t>
      </w:r>
      <w:r w:rsidR="00781501">
        <w:rPr>
          <w:noProof/>
        </w:rPr>
        <w:fldChar w:fldCharType="end"/>
      </w:r>
      <w:bookmarkEnd w:id="53"/>
      <w:r>
        <w:t xml:space="preserve">: </w:t>
      </w:r>
      <w:r w:rsidRPr="00C947DA">
        <w:t>Tai-nung No. 17 cultivar</w:t>
      </w:r>
      <w:bookmarkEnd w:id="54"/>
    </w:p>
    <w:p w:rsidR="00320E18" w:rsidRDefault="00320E18" w:rsidP="00320E18">
      <w:r w:rsidRPr="00E61707">
        <w:rPr>
          <w:noProof/>
          <w:lang w:eastAsia="en-AU"/>
        </w:rPr>
        <w:drawing>
          <wp:inline distT="0" distB="0" distL="0" distR="0" wp14:anchorId="2ADA921E" wp14:editId="1E245B66">
            <wp:extent cx="5759450" cy="4316730"/>
            <wp:effectExtent l="0" t="0" r="0" b="7620"/>
            <wp:docPr id="8" name="Picture 8" descr="Image shows the Tai-nung No. 17 cultivar plant, with fruit on top of a stalk and green leaves of the plant surrounding the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4316730"/>
                    </a:xfrm>
                    <a:prstGeom prst="rect">
                      <a:avLst/>
                    </a:prstGeom>
                    <a:noFill/>
                    <a:ln>
                      <a:noFill/>
                    </a:ln>
                  </pic:spPr>
                </pic:pic>
              </a:graphicData>
            </a:graphic>
          </wp:inline>
        </w:drawing>
      </w:r>
    </w:p>
    <w:p w:rsidR="00320E18" w:rsidRDefault="00320E18" w:rsidP="00320E18">
      <w:pPr>
        <w:pStyle w:val="Caption"/>
      </w:pPr>
      <w:bookmarkStart w:id="55" w:name="_Ref494869908"/>
      <w:bookmarkStart w:id="56" w:name="_Toc10809828"/>
      <w:r>
        <w:lastRenderedPageBreak/>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3</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1</w:t>
      </w:r>
      <w:r w:rsidR="00A31E44">
        <w:rPr>
          <w:noProof/>
        </w:rPr>
        <w:fldChar w:fldCharType="end"/>
      </w:r>
      <w:bookmarkEnd w:id="55"/>
      <w:r>
        <w:t xml:space="preserve">: </w:t>
      </w:r>
      <w:r w:rsidRPr="001C46D2">
        <w:t>Pineapple cultivars grown in Taiwan and the respective characteristics</w:t>
      </w:r>
      <w:r w:rsidR="00272984">
        <w:t xml:space="preserve"> of their fruit</w:t>
      </w:r>
      <w:bookmarkEnd w:id="56"/>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843"/>
        <w:gridCol w:w="991"/>
        <w:gridCol w:w="1510"/>
        <w:gridCol w:w="1510"/>
        <w:gridCol w:w="1510"/>
      </w:tblGrid>
      <w:tr w:rsidR="00320E18" w:rsidTr="00CB60CE">
        <w:tc>
          <w:tcPr>
            <w:tcW w:w="1696" w:type="dxa"/>
          </w:tcPr>
          <w:p w:rsidR="00320E18" w:rsidRDefault="00320E18" w:rsidP="00CB60CE">
            <w:pPr>
              <w:pStyle w:val="TableHeading"/>
            </w:pPr>
            <w:r>
              <w:t>Cultivar</w:t>
            </w:r>
          </w:p>
        </w:tc>
        <w:tc>
          <w:tcPr>
            <w:tcW w:w="1843" w:type="dxa"/>
          </w:tcPr>
          <w:p w:rsidR="00320E18" w:rsidRDefault="00320E18" w:rsidP="00CB60CE">
            <w:pPr>
              <w:pStyle w:val="TableHeading"/>
            </w:pPr>
            <w:r>
              <w:t>Harvest time</w:t>
            </w:r>
          </w:p>
        </w:tc>
        <w:tc>
          <w:tcPr>
            <w:tcW w:w="991" w:type="dxa"/>
          </w:tcPr>
          <w:p w:rsidR="00320E18" w:rsidRDefault="00320E18" w:rsidP="00CB60CE">
            <w:pPr>
              <w:pStyle w:val="TableHeading"/>
            </w:pPr>
            <w:r>
              <w:t>Flesh texture</w:t>
            </w:r>
          </w:p>
        </w:tc>
        <w:tc>
          <w:tcPr>
            <w:tcW w:w="1510" w:type="dxa"/>
          </w:tcPr>
          <w:p w:rsidR="00320E18" w:rsidRDefault="00320E18" w:rsidP="00CB60CE">
            <w:pPr>
              <w:pStyle w:val="TableHeading"/>
            </w:pPr>
            <w:r>
              <w:t>Average weight (kilograms)</w:t>
            </w:r>
          </w:p>
        </w:tc>
        <w:tc>
          <w:tcPr>
            <w:tcW w:w="1510" w:type="dxa"/>
          </w:tcPr>
          <w:p w:rsidR="00320E18" w:rsidRDefault="00320E18" w:rsidP="00CB60CE">
            <w:pPr>
              <w:pStyle w:val="TableHeading"/>
            </w:pPr>
            <w:r>
              <w:t>Average total soluble solids</w:t>
            </w:r>
          </w:p>
        </w:tc>
        <w:tc>
          <w:tcPr>
            <w:tcW w:w="1510" w:type="dxa"/>
          </w:tcPr>
          <w:p w:rsidR="00320E18" w:rsidRDefault="00320E18" w:rsidP="00CB60CE">
            <w:pPr>
              <w:pStyle w:val="TableHeading"/>
            </w:pPr>
            <w:r>
              <w:t>Average acidity</w:t>
            </w:r>
          </w:p>
        </w:tc>
      </w:tr>
      <w:tr w:rsidR="00320E18" w:rsidTr="00CB60CE">
        <w:tc>
          <w:tcPr>
            <w:tcW w:w="1696" w:type="dxa"/>
          </w:tcPr>
          <w:p w:rsidR="00320E18" w:rsidRDefault="00320E18" w:rsidP="00CB60CE">
            <w:pPr>
              <w:pStyle w:val="TableHeading"/>
            </w:pPr>
            <w:r>
              <w:t>Tai-nung No. 4</w:t>
            </w:r>
          </w:p>
        </w:tc>
        <w:tc>
          <w:tcPr>
            <w:tcW w:w="1843" w:type="dxa"/>
          </w:tcPr>
          <w:p w:rsidR="00320E18" w:rsidRDefault="00320E18" w:rsidP="00CB60CE">
            <w:pPr>
              <w:pStyle w:val="TableText"/>
            </w:pPr>
            <w:r>
              <w:t>March–May</w:t>
            </w:r>
          </w:p>
        </w:tc>
        <w:tc>
          <w:tcPr>
            <w:tcW w:w="991" w:type="dxa"/>
          </w:tcPr>
          <w:p w:rsidR="00320E18" w:rsidRDefault="00320E18" w:rsidP="00CB60CE">
            <w:pPr>
              <w:pStyle w:val="TableText"/>
            </w:pPr>
            <w:r>
              <w:t>Fine</w:t>
            </w:r>
          </w:p>
        </w:tc>
        <w:tc>
          <w:tcPr>
            <w:tcW w:w="1510" w:type="dxa"/>
          </w:tcPr>
          <w:p w:rsidR="00320E18" w:rsidRDefault="00320E18" w:rsidP="00CB60CE">
            <w:pPr>
              <w:pStyle w:val="TableText"/>
            </w:pPr>
            <w:r>
              <w:t>1.2</w:t>
            </w:r>
          </w:p>
        </w:tc>
        <w:tc>
          <w:tcPr>
            <w:tcW w:w="1510" w:type="dxa"/>
          </w:tcPr>
          <w:p w:rsidR="00320E18" w:rsidRDefault="00320E18" w:rsidP="00CB60CE">
            <w:pPr>
              <w:pStyle w:val="TableText"/>
            </w:pPr>
            <w:r>
              <w:t>19.5 °Brix</w:t>
            </w:r>
          </w:p>
        </w:tc>
        <w:tc>
          <w:tcPr>
            <w:tcW w:w="1510" w:type="dxa"/>
          </w:tcPr>
          <w:p w:rsidR="00320E18" w:rsidRDefault="00320E18" w:rsidP="00CB60CE">
            <w:pPr>
              <w:pStyle w:val="TableText"/>
            </w:pPr>
            <w:r>
              <w:t>0.43%</w:t>
            </w:r>
          </w:p>
        </w:tc>
      </w:tr>
      <w:tr w:rsidR="00320E18" w:rsidTr="00CB60CE">
        <w:tc>
          <w:tcPr>
            <w:tcW w:w="1696" w:type="dxa"/>
          </w:tcPr>
          <w:p w:rsidR="00320E18" w:rsidRDefault="00320E18" w:rsidP="00CB60CE">
            <w:pPr>
              <w:pStyle w:val="TableHeading"/>
            </w:pPr>
            <w:r>
              <w:t>Tai-nung No. 6</w:t>
            </w:r>
          </w:p>
        </w:tc>
        <w:tc>
          <w:tcPr>
            <w:tcW w:w="1843" w:type="dxa"/>
          </w:tcPr>
          <w:p w:rsidR="00320E18" w:rsidRDefault="00320E18" w:rsidP="00CB60CE">
            <w:pPr>
              <w:pStyle w:val="TableText"/>
              <w:keepNext/>
            </w:pPr>
            <w:r>
              <w:t>April–May</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1.2</w:t>
            </w:r>
          </w:p>
        </w:tc>
        <w:tc>
          <w:tcPr>
            <w:tcW w:w="1510" w:type="dxa"/>
          </w:tcPr>
          <w:p w:rsidR="00320E18" w:rsidRDefault="00320E18" w:rsidP="00CB60CE">
            <w:pPr>
              <w:pStyle w:val="TableText"/>
              <w:keepNext/>
            </w:pPr>
            <w:r>
              <w:t>15.1 °Brix</w:t>
            </w:r>
          </w:p>
        </w:tc>
        <w:tc>
          <w:tcPr>
            <w:tcW w:w="1510" w:type="dxa"/>
          </w:tcPr>
          <w:p w:rsidR="00320E18" w:rsidRDefault="00320E18" w:rsidP="00CB60CE">
            <w:pPr>
              <w:pStyle w:val="TableText"/>
              <w:keepNext/>
            </w:pPr>
            <w:r>
              <w:t>0.34%</w:t>
            </w:r>
          </w:p>
        </w:tc>
      </w:tr>
      <w:tr w:rsidR="00320E18" w:rsidTr="00CB60CE">
        <w:tc>
          <w:tcPr>
            <w:tcW w:w="1696" w:type="dxa"/>
          </w:tcPr>
          <w:p w:rsidR="00320E18" w:rsidRDefault="00320E18" w:rsidP="00CB60CE">
            <w:pPr>
              <w:pStyle w:val="TableHeading"/>
            </w:pPr>
            <w:r>
              <w:t>Tai-nung No. 11</w:t>
            </w:r>
          </w:p>
        </w:tc>
        <w:tc>
          <w:tcPr>
            <w:tcW w:w="1843" w:type="dxa"/>
          </w:tcPr>
          <w:p w:rsidR="00320E18" w:rsidRDefault="00320E18" w:rsidP="00CB60CE">
            <w:pPr>
              <w:pStyle w:val="TableText"/>
              <w:keepNext/>
            </w:pPr>
            <w:r>
              <w:t>May–June</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1.0</w:t>
            </w:r>
          </w:p>
        </w:tc>
        <w:tc>
          <w:tcPr>
            <w:tcW w:w="1510" w:type="dxa"/>
          </w:tcPr>
          <w:p w:rsidR="00320E18" w:rsidRDefault="00320E18" w:rsidP="00CB60CE">
            <w:pPr>
              <w:pStyle w:val="TableText"/>
              <w:keepNext/>
            </w:pPr>
            <w:r>
              <w:t>14.8 °Brix</w:t>
            </w:r>
          </w:p>
        </w:tc>
        <w:tc>
          <w:tcPr>
            <w:tcW w:w="1510" w:type="dxa"/>
          </w:tcPr>
          <w:p w:rsidR="00320E18" w:rsidRDefault="00320E18" w:rsidP="00CB60CE">
            <w:pPr>
              <w:pStyle w:val="TableText"/>
              <w:keepNext/>
            </w:pPr>
            <w:r>
              <w:t>0.57%</w:t>
            </w:r>
          </w:p>
        </w:tc>
      </w:tr>
      <w:tr w:rsidR="00320E18" w:rsidTr="00CB60CE">
        <w:tc>
          <w:tcPr>
            <w:tcW w:w="1696" w:type="dxa"/>
          </w:tcPr>
          <w:p w:rsidR="00320E18" w:rsidRDefault="00320E18" w:rsidP="00CB60CE">
            <w:pPr>
              <w:pStyle w:val="TableHeading"/>
            </w:pPr>
            <w:r>
              <w:t>Tai-nung No. 13</w:t>
            </w:r>
          </w:p>
        </w:tc>
        <w:tc>
          <w:tcPr>
            <w:tcW w:w="1843" w:type="dxa"/>
          </w:tcPr>
          <w:p w:rsidR="00320E18" w:rsidRDefault="00320E18" w:rsidP="00CB60CE">
            <w:pPr>
              <w:pStyle w:val="TableText"/>
              <w:keepNext/>
            </w:pPr>
            <w:r>
              <w:t>September–February</w:t>
            </w:r>
          </w:p>
        </w:tc>
        <w:tc>
          <w:tcPr>
            <w:tcW w:w="991" w:type="dxa"/>
          </w:tcPr>
          <w:p w:rsidR="00320E18" w:rsidRDefault="00320E18" w:rsidP="00CB60CE">
            <w:pPr>
              <w:pStyle w:val="TableText"/>
              <w:keepNext/>
            </w:pPr>
            <w:r>
              <w:t>Rough</w:t>
            </w:r>
          </w:p>
        </w:tc>
        <w:tc>
          <w:tcPr>
            <w:tcW w:w="1510" w:type="dxa"/>
          </w:tcPr>
          <w:p w:rsidR="00320E18" w:rsidRDefault="00320E18" w:rsidP="00CB60CE">
            <w:pPr>
              <w:pStyle w:val="TableText"/>
              <w:keepNext/>
            </w:pPr>
            <w:r>
              <w:t>1.2</w:t>
            </w:r>
          </w:p>
        </w:tc>
        <w:tc>
          <w:tcPr>
            <w:tcW w:w="1510" w:type="dxa"/>
          </w:tcPr>
          <w:p w:rsidR="00320E18" w:rsidRDefault="00320E18" w:rsidP="00CB60CE">
            <w:pPr>
              <w:pStyle w:val="TableText"/>
              <w:keepNext/>
            </w:pPr>
            <w:r>
              <w:t>15.7 °Brix</w:t>
            </w:r>
          </w:p>
        </w:tc>
        <w:tc>
          <w:tcPr>
            <w:tcW w:w="1510" w:type="dxa"/>
          </w:tcPr>
          <w:p w:rsidR="00320E18" w:rsidRDefault="00320E18" w:rsidP="00CB60CE">
            <w:pPr>
              <w:pStyle w:val="TableText"/>
              <w:keepNext/>
            </w:pPr>
            <w:r>
              <w:t>0.27%</w:t>
            </w:r>
          </w:p>
        </w:tc>
      </w:tr>
      <w:tr w:rsidR="00320E18" w:rsidTr="00CB60CE">
        <w:tc>
          <w:tcPr>
            <w:tcW w:w="1696" w:type="dxa"/>
          </w:tcPr>
          <w:p w:rsidR="00320E18" w:rsidRDefault="00320E18" w:rsidP="00CB60CE">
            <w:pPr>
              <w:pStyle w:val="TableHeading"/>
            </w:pPr>
            <w:r>
              <w:t>Tai-nung No. 16</w:t>
            </w:r>
          </w:p>
        </w:tc>
        <w:tc>
          <w:tcPr>
            <w:tcW w:w="1843" w:type="dxa"/>
          </w:tcPr>
          <w:p w:rsidR="00320E18" w:rsidRDefault="00320E18" w:rsidP="00CB60CE">
            <w:pPr>
              <w:pStyle w:val="TableText"/>
              <w:keepNext/>
            </w:pPr>
            <w:r>
              <w:t>April–July</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1.3</w:t>
            </w:r>
          </w:p>
        </w:tc>
        <w:tc>
          <w:tcPr>
            <w:tcW w:w="1510" w:type="dxa"/>
          </w:tcPr>
          <w:p w:rsidR="00320E18" w:rsidRDefault="00320E18" w:rsidP="00CB60CE">
            <w:pPr>
              <w:pStyle w:val="TableText"/>
              <w:keepNext/>
            </w:pPr>
            <w:r>
              <w:t>18.0 °Brix</w:t>
            </w:r>
          </w:p>
        </w:tc>
        <w:tc>
          <w:tcPr>
            <w:tcW w:w="1510" w:type="dxa"/>
          </w:tcPr>
          <w:p w:rsidR="00320E18" w:rsidRDefault="00320E18" w:rsidP="00CB60CE">
            <w:pPr>
              <w:pStyle w:val="TableText"/>
              <w:keepNext/>
            </w:pPr>
            <w:r>
              <w:t>0.47%</w:t>
            </w:r>
          </w:p>
        </w:tc>
      </w:tr>
      <w:tr w:rsidR="00320E18" w:rsidTr="00CB60CE">
        <w:tc>
          <w:tcPr>
            <w:tcW w:w="1696" w:type="dxa"/>
          </w:tcPr>
          <w:p w:rsidR="00320E18" w:rsidRDefault="00320E18" w:rsidP="00CB60CE">
            <w:pPr>
              <w:pStyle w:val="TableHeading"/>
            </w:pPr>
            <w:r>
              <w:t>Tai-nung No. 17</w:t>
            </w:r>
          </w:p>
        </w:tc>
        <w:tc>
          <w:tcPr>
            <w:tcW w:w="1843" w:type="dxa"/>
          </w:tcPr>
          <w:p w:rsidR="00320E18" w:rsidRDefault="00320E18" w:rsidP="00CB60CE">
            <w:pPr>
              <w:pStyle w:val="TableText"/>
              <w:keepNext/>
            </w:pPr>
            <w:r>
              <w:t>March–May</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1.4</w:t>
            </w:r>
          </w:p>
        </w:tc>
        <w:tc>
          <w:tcPr>
            <w:tcW w:w="1510" w:type="dxa"/>
          </w:tcPr>
          <w:p w:rsidR="00320E18" w:rsidRDefault="00320E18" w:rsidP="00CB60CE">
            <w:pPr>
              <w:pStyle w:val="TableText"/>
              <w:keepNext/>
            </w:pPr>
            <w:r>
              <w:t>14.1 °Brix</w:t>
            </w:r>
          </w:p>
        </w:tc>
        <w:tc>
          <w:tcPr>
            <w:tcW w:w="1510" w:type="dxa"/>
          </w:tcPr>
          <w:p w:rsidR="00320E18" w:rsidRDefault="00320E18" w:rsidP="00CB60CE">
            <w:pPr>
              <w:pStyle w:val="TableText"/>
              <w:keepNext/>
            </w:pPr>
            <w:r>
              <w:t>0.28%</w:t>
            </w:r>
          </w:p>
        </w:tc>
      </w:tr>
      <w:tr w:rsidR="00320E18" w:rsidTr="00CB60CE">
        <w:tc>
          <w:tcPr>
            <w:tcW w:w="1696" w:type="dxa"/>
          </w:tcPr>
          <w:p w:rsidR="00320E18" w:rsidRDefault="00320E18" w:rsidP="00CB60CE">
            <w:pPr>
              <w:pStyle w:val="TableHeading"/>
            </w:pPr>
            <w:r>
              <w:t>Tai-nung No. 18</w:t>
            </w:r>
          </w:p>
        </w:tc>
        <w:tc>
          <w:tcPr>
            <w:tcW w:w="1843" w:type="dxa"/>
          </w:tcPr>
          <w:p w:rsidR="00320E18" w:rsidRDefault="00320E18" w:rsidP="00CB60CE">
            <w:pPr>
              <w:pStyle w:val="TableText"/>
              <w:keepNext/>
            </w:pPr>
            <w:r>
              <w:t>April–July</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1.5</w:t>
            </w:r>
          </w:p>
        </w:tc>
        <w:tc>
          <w:tcPr>
            <w:tcW w:w="1510" w:type="dxa"/>
          </w:tcPr>
          <w:p w:rsidR="00320E18" w:rsidRDefault="00320E18" w:rsidP="00CB60CE">
            <w:pPr>
              <w:pStyle w:val="TableText"/>
              <w:keepNext/>
            </w:pPr>
            <w:r>
              <w:t>14.1 °Brix</w:t>
            </w:r>
          </w:p>
        </w:tc>
        <w:tc>
          <w:tcPr>
            <w:tcW w:w="1510" w:type="dxa"/>
          </w:tcPr>
          <w:p w:rsidR="00320E18" w:rsidRDefault="00320E18" w:rsidP="00CB60CE">
            <w:pPr>
              <w:pStyle w:val="TableText"/>
              <w:keepNext/>
            </w:pPr>
            <w:r>
              <w:t>0.39%</w:t>
            </w:r>
          </w:p>
        </w:tc>
      </w:tr>
      <w:tr w:rsidR="00320E18" w:rsidTr="00CB60CE">
        <w:tc>
          <w:tcPr>
            <w:tcW w:w="1696" w:type="dxa"/>
          </w:tcPr>
          <w:p w:rsidR="00320E18" w:rsidRDefault="00320E18" w:rsidP="00CB60CE">
            <w:pPr>
              <w:pStyle w:val="TableHeading"/>
            </w:pPr>
            <w:r>
              <w:t>Tai-nung No. 19</w:t>
            </w:r>
          </w:p>
        </w:tc>
        <w:tc>
          <w:tcPr>
            <w:tcW w:w="1843" w:type="dxa"/>
          </w:tcPr>
          <w:p w:rsidR="00320E18" w:rsidRDefault="00320E18" w:rsidP="00CB60CE">
            <w:pPr>
              <w:pStyle w:val="TableText"/>
              <w:keepNext/>
            </w:pPr>
            <w:r>
              <w:t>May–October</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1.6</w:t>
            </w:r>
          </w:p>
        </w:tc>
        <w:tc>
          <w:tcPr>
            <w:tcW w:w="1510" w:type="dxa"/>
          </w:tcPr>
          <w:p w:rsidR="00320E18" w:rsidRDefault="00320E18" w:rsidP="00CB60CE">
            <w:pPr>
              <w:pStyle w:val="TableText"/>
              <w:keepNext/>
            </w:pPr>
            <w:r>
              <w:t>16.7 °Brix</w:t>
            </w:r>
          </w:p>
        </w:tc>
        <w:tc>
          <w:tcPr>
            <w:tcW w:w="1510" w:type="dxa"/>
          </w:tcPr>
          <w:p w:rsidR="00320E18" w:rsidRDefault="00320E18" w:rsidP="00CB60CE">
            <w:pPr>
              <w:pStyle w:val="TableText"/>
              <w:keepNext/>
            </w:pPr>
            <w:r>
              <w:t>0.46%</w:t>
            </w:r>
          </w:p>
        </w:tc>
      </w:tr>
      <w:tr w:rsidR="00320E18" w:rsidTr="00CB60CE">
        <w:tc>
          <w:tcPr>
            <w:tcW w:w="1696" w:type="dxa"/>
          </w:tcPr>
          <w:p w:rsidR="00320E18" w:rsidRDefault="00320E18" w:rsidP="00CB60CE">
            <w:pPr>
              <w:pStyle w:val="TableHeading"/>
            </w:pPr>
            <w:r>
              <w:t>Tai-nung No. 20</w:t>
            </w:r>
          </w:p>
        </w:tc>
        <w:tc>
          <w:tcPr>
            <w:tcW w:w="1843" w:type="dxa"/>
          </w:tcPr>
          <w:p w:rsidR="00320E18" w:rsidRDefault="00320E18" w:rsidP="00CB60CE">
            <w:pPr>
              <w:pStyle w:val="TableText"/>
              <w:keepNext/>
            </w:pPr>
            <w:r>
              <w:t>May–October</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1.3</w:t>
            </w:r>
          </w:p>
        </w:tc>
        <w:tc>
          <w:tcPr>
            <w:tcW w:w="1510" w:type="dxa"/>
          </w:tcPr>
          <w:p w:rsidR="00320E18" w:rsidRDefault="00320E18" w:rsidP="00CB60CE">
            <w:pPr>
              <w:pStyle w:val="TableText"/>
              <w:keepNext/>
            </w:pPr>
            <w:r>
              <w:t>16.9 °Brix</w:t>
            </w:r>
          </w:p>
        </w:tc>
        <w:tc>
          <w:tcPr>
            <w:tcW w:w="1510" w:type="dxa"/>
          </w:tcPr>
          <w:p w:rsidR="00320E18" w:rsidRDefault="00320E18" w:rsidP="00CB60CE">
            <w:pPr>
              <w:pStyle w:val="TableText"/>
              <w:keepNext/>
            </w:pPr>
            <w:r>
              <w:t>0.49%</w:t>
            </w:r>
          </w:p>
        </w:tc>
      </w:tr>
      <w:tr w:rsidR="00320E18" w:rsidTr="00CB60CE">
        <w:tc>
          <w:tcPr>
            <w:tcW w:w="1696" w:type="dxa"/>
          </w:tcPr>
          <w:p w:rsidR="00320E18" w:rsidRDefault="00320E18" w:rsidP="00CB60CE">
            <w:pPr>
              <w:pStyle w:val="TableHeading"/>
            </w:pPr>
            <w:r>
              <w:t>Tai-nung No. 21</w:t>
            </w:r>
          </w:p>
        </w:tc>
        <w:tc>
          <w:tcPr>
            <w:tcW w:w="1843" w:type="dxa"/>
          </w:tcPr>
          <w:p w:rsidR="00320E18" w:rsidRDefault="00320E18" w:rsidP="00CB60CE">
            <w:pPr>
              <w:pStyle w:val="TableText"/>
              <w:keepNext/>
            </w:pPr>
            <w:r>
              <w:t>April–October</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1.4</w:t>
            </w:r>
          </w:p>
        </w:tc>
        <w:tc>
          <w:tcPr>
            <w:tcW w:w="1510" w:type="dxa"/>
          </w:tcPr>
          <w:p w:rsidR="00320E18" w:rsidRDefault="00320E18" w:rsidP="00CB60CE">
            <w:pPr>
              <w:pStyle w:val="TableText"/>
              <w:keepNext/>
            </w:pPr>
            <w:r>
              <w:t>18.4 °Brix</w:t>
            </w:r>
          </w:p>
        </w:tc>
        <w:tc>
          <w:tcPr>
            <w:tcW w:w="1510" w:type="dxa"/>
          </w:tcPr>
          <w:p w:rsidR="00320E18" w:rsidRDefault="00320E18" w:rsidP="00CB60CE">
            <w:pPr>
              <w:pStyle w:val="TableText"/>
              <w:keepNext/>
            </w:pPr>
            <w:r>
              <w:t>0.63%</w:t>
            </w:r>
          </w:p>
        </w:tc>
      </w:tr>
      <w:tr w:rsidR="00320E18" w:rsidTr="00CB60CE">
        <w:tc>
          <w:tcPr>
            <w:tcW w:w="1696" w:type="dxa"/>
          </w:tcPr>
          <w:p w:rsidR="00320E18" w:rsidRDefault="00320E18" w:rsidP="00CB60CE">
            <w:pPr>
              <w:pStyle w:val="TableHeading"/>
            </w:pPr>
            <w:r>
              <w:t>Tai-nung No. 22</w:t>
            </w:r>
          </w:p>
        </w:tc>
        <w:tc>
          <w:tcPr>
            <w:tcW w:w="1843" w:type="dxa"/>
          </w:tcPr>
          <w:p w:rsidR="00320E18" w:rsidRDefault="00320E18" w:rsidP="00CB60CE">
            <w:pPr>
              <w:pStyle w:val="TableText"/>
              <w:keepNext/>
            </w:pPr>
            <w:r>
              <w:t>May–October</w:t>
            </w:r>
          </w:p>
        </w:tc>
        <w:tc>
          <w:tcPr>
            <w:tcW w:w="991" w:type="dxa"/>
          </w:tcPr>
          <w:p w:rsidR="00320E18" w:rsidRDefault="00320E18" w:rsidP="00CB60CE">
            <w:pPr>
              <w:pStyle w:val="TableText"/>
              <w:keepNext/>
            </w:pPr>
            <w:r>
              <w:t>Fine</w:t>
            </w:r>
          </w:p>
        </w:tc>
        <w:tc>
          <w:tcPr>
            <w:tcW w:w="1510" w:type="dxa"/>
          </w:tcPr>
          <w:p w:rsidR="00320E18" w:rsidRDefault="00320E18" w:rsidP="00CB60CE">
            <w:pPr>
              <w:pStyle w:val="TableText"/>
              <w:keepNext/>
            </w:pPr>
            <w:r>
              <w:t>1.7</w:t>
            </w:r>
          </w:p>
        </w:tc>
        <w:tc>
          <w:tcPr>
            <w:tcW w:w="1510" w:type="dxa"/>
          </w:tcPr>
          <w:p w:rsidR="00320E18" w:rsidRDefault="00320E18" w:rsidP="00CB60CE">
            <w:pPr>
              <w:pStyle w:val="TableText"/>
              <w:keepNext/>
            </w:pPr>
            <w:r>
              <w:t>17.6 °Brix</w:t>
            </w:r>
          </w:p>
        </w:tc>
        <w:tc>
          <w:tcPr>
            <w:tcW w:w="1510" w:type="dxa"/>
          </w:tcPr>
          <w:p w:rsidR="00320E18" w:rsidRDefault="00320E18" w:rsidP="00CB60CE">
            <w:pPr>
              <w:pStyle w:val="TableText"/>
              <w:keepNext/>
            </w:pPr>
            <w:r>
              <w:t>0.43%</w:t>
            </w:r>
          </w:p>
        </w:tc>
      </w:tr>
      <w:tr w:rsidR="00320E18" w:rsidTr="00CB60CE">
        <w:tc>
          <w:tcPr>
            <w:tcW w:w="1696" w:type="dxa"/>
          </w:tcPr>
          <w:p w:rsidR="00320E18" w:rsidRDefault="00320E18" w:rsidP="00CB60CE">
            <w:pPr>
              <w:pStyle w:val="TableHeading"/>
            </w:pPr>
            <w:r>
              <w:t>Smooth Cayenne</w:t>
            </w:r>
          </w:p>
        </w:tc>
        <w:tc>
          <w:tcPr>
            <w:tcW w:w="1843" w:type="dxa"/>
          </w:tcPr>
          <w:p w:rsidR="00320E18" w:rsidRDefault="00320E18" w:rsidP="00CB60CE">
            <w:pPr>
              <w:pStyle w:val="TableText"/>
              <w:keepNext/>
            </w:pPr>
            <w:r>
              <w:t>May–July</w:t>
            </w:r>
          </w:p>
        </w:tc>
        <w:tc>
          <w:tcPr>
            <w:tcW w:w="991" w:type="dxa"/>
          </w:tcPr>
          <w:p w:rsidR="00320E18" w:rsidRDefault="00320E18" w:rsidP="00CB60CE">
            <w:pPr>
              <w:pStyle w:val="TableText"/>
              <w:keepNext/>
            </w:pPr>
            <w:r>
              <w:t>Rough</w:t>
            </w:r>
          </w:p>
        </w:tc>
        <w:tc>
          <w:tcPr>
            <w:tcW w:w="1510" w:type="dxa"/>
          </w:tcPr>
          <w:p w:rsidR="00320E18" w:rsidRDefault="00320E18" w:rsidP="00CB60CE">
            <w:pPr>
              <w:pStyle w:val="TableText"/>
              <w:keepNext/>
            </w:pPr>
            <w:r>
              <w:t>1.6</w:t>
            </w:r>
          </w:p>
        </w:tc>
        <w:tc>
          <w:tcPr>
            <w:tcW w:w="1510" w:type="dxa"/>
          </w:tcPr>
          <w:p w:rsidR="00320E18" w:rsidRDefault="00320E18" w:rsidP="00CB60CE">
            <w:pPr>
              <w:pStyle w:val="TableText"/>
              <w:keepNext/>
            </w:pPr>
            <w:r>
              <w:t>16.0 °Brix</w:t>
            </w:r>
          </w:p>
        </w:tc>
        <w:tc>
          <w:tcPr>
            <w:tcW w:w="1510" w:type="dxa"/>
          </w:tcPr>
          <w:p w:rsidR="00320E18" w:rsidRDefault="00320E18" w:rsidP="00CB60CE">
            <w:pPr>
              <w:pStyle w:val="TableText"/>
              <w:keepNext/>
            </w:pPr>
            <w:r>
              <w:t>0.35%</w:t>
            </w:r>
          </w:p>
        </w:tc>
      </w:tr>
    </w:tbl>
    <w:p w:rsidR="00320E18" w:rsidRDefault="00320E18" w:rsidP="00320E18">
      <w:pPr>
        <w:pStyle w:val="Heading4"/>
      </w:pPr>
      <w:r>
        <w:t>Cultivation practices</w:t>
      </w:r>
    </w:p>
    <w:p w:rsidR="00320E18" w:rsidRDefault="00320E18" w:rsidP="00320E18">
      <w:pPr>
        <w:rPr>
          <w:highlight w:val="yellow"/>
        </w:rPr>
      </w:pPr>
      <w:r w:rsidRPr="0071502E">
        <w:t xml:space="preserve">Pineapples in Taiwan are planted from September to November every year, and each plant is harvested twice over a three-year period. </w:t>
      </w:r>
      <w:r>
        <w:t>Planting stock is sourced from the Taiwan Agricultural Research Institute (TARI). Approximately 35,000 to 40,000 p</w:t>
      </w:r>
      <w:r w:rsidRPr="0071502E">
        <w:t xml:space="preserve">ineapple plants are planted </w:t>
      </w:r>
      <w:r>
        <w:t>per hectare, in rows spaced approximately 140 c</w:t>
      </w:r>
      <w:r w:rsidR="00272984">
        <w:t>enti</w:t>
      </w:r>
      <w:r>
        <w:t>m</w:t>
      </w:r>
      <w:r w:rsidR="00272984">
        <w:t>etres</w:t>
      </w:r>
      <w:r>
        <w:t xml:space="preserve"> apart (</w:t>
      </w:r>
      <w:r>
        <w:fldChar w:fldCharType="begin"/>
      </w:r>
      <w:r>
        <w:instrText xml:space="preserve"> REF _Ref494869972 \h </w:instrText>
      </w:r>
      <w:r>
        <w:fldChar w:fldCharType="separate"/>
      </w:r>
      <w:r w:rsidR="00D1461A">
        <w:t xml:space="preserve">Figure </w:t>
      </w:r>
      <w:r w:rsidR="00D1461A">
        <w:rPr>
          <w:noProof/>
        </w:rPr>
        <w:t>4</w:t>
      </w:r>
      <w:r>
        <w:fldChar w:fldCharType="end"/>
      </w:r>
      <w:r>
        <w:t>)</w:t>
      </w:r>
      <w:r w:rsidRPr="00F472B4">
        <w:t xml:space="preserve">. </w:t>
      </w:r>
      <w:r w:rsidR="00272984">
        <w:t>N</w:t>
      </w:r>
      <w:r>
        <w:t xml:space="preserve">atural </w:t>
      </w:r>
      <w:r w:rsidRPr="00F472B4">
        <w:t>rain</w:t>
      </w:r>
      <w:r>
        <w:t>fall</w:t>
      </w:r>
      <w:r w:rsidRPr="00F472B4">
        <w:t xml:space="preserve"> is sufficient </w:t>
      </w:r>
      <w:r>
        <w:t>for</w:t>
      </w:r>
      <w:r w:rsidRPr="00F472B4">
        <w:t xml:space="preserve"> most pineapple </w:t>
      </w:r>
      <w:r>
        <w:t>farms</w:t>
      </w:r>
      <w:r w:rsidR="00272984">
        <w:t>, but flood irrigation is employed where necessary</w:t>
      </w:r>
      <w:r w:rsidRPr="00F472B4">
        <w:t xml:space="preserve">. </w:t>
      </w:r>
      <w:r>
        <w:t>Farms</w:t>
      </w:r>
      <w:r w:rsidRPr="00F472B4">
        <w:t xml:space="preserve"> tend to be comparatively small, ranging from less than one </w:t>
      </w:r>
      <w:r w:rsidR="007676E2">
        <w:t>hectare</w:t>
      </w:r>
      <w:r w:rsidR="007676E2" w:rsidRPr="00F472B4">
        <w:t xml:space="preserve"> </w:t>
      </w:r>
      <w:r w:rsidRPr="00F472B4">
        <w:t xml:space="preserve">to several hectares in size. The small size of these </w:t>
      </w:r>
      <w:r>
        <w:t>farms</w:t>
      </w:r>
      <w:r w:rsidRPr="00F472B4">
        <w:t xml:space="preserve"> encourages </w:t>
      </w:r>
      <w:r>
        <w:t xml:space="preserve">the formation of </w:t>
      </w:r>
      <w:r w:rsidRPr="00F472B4">
        <w:t xml:space="preserve">pineapple farmer cooperatives, </w:t>
      </w:r>
      <w:r>
        <w:t>which</w:t>
      </w:r>
      <w:r w:rsidRPr="00F472B4">
        <w:t xml:space="preserve"> are common in Taiwan. </w:t>
      </w:r>
      <w:r>
        <w:t>Taiwan’s</w:t>
      </w:r>
      <w:r w:rsidRPr="00F472B4">
        <w:t xml:space="preserve"> Agriculture and Food Agency (AFA) is responsible for coordinating and regulating production, as well as registering and auditing </w:t>
      </w:r>
      <w:r>
        <w:t>farms</w:t>
      </w:r>
      <w:r w:rsidRPr="00F472B4">
        <w:t>, sorting houses and packhouses</w:t>
      </w:r>
      <w:r>
        <w:t>.</w:t>
      </w:r>
    </w:p>
    <w:p w:rsidR="00320E18" w:rsidRDefault="00320E18" w:rsidP="00320E18">
      <w:r w:rsidRPr="0071502E">
        <w:t xml:space="preserve">Pineapples in Taiwan </w:t>
      </w:r>
      <w:r>
        <w:t>are produced via</w:t>
      </w:r>
      <w:r w:rsidRPr="0071502E">
        <w:t xml:space="preserve"> forced culture using either a </w:t>
      </w:r>
      <w:r>
        <w:t>calcium carbide (</w:t>
      </w:r>
      <w:r w:rsidRPr="0071502E">
        <w:t>Ca</w:t>
      </w:r>
      <w:r w:rsidRPr="00304515">
        <w:t>C</w:t>
      </w:r>
      <w:r w:rsidRPr="00304515">
        <w:rPr>
          <w:vertAlign w:val="subscript"/>
        </w:rPr>
        <w:t>2</w:t>
      </w:r>
      <w:r w:rsidRPr="0080537E">
        <w:t>)</w:t>
      </w:r>
      <w:r w:rsidRPr="0071502E">
        <w:t xml:space="preserve"> solution or Ethrel </w:t>
      </w:r>
      <w:r>
        <w:t xml:space="preserve">(active ingredient Ethephon) </w:t>
      </w:r>
      <w:r w:rsidRPr="0071502E">
        <w:t xml:space="preserve">to induce flowering. The fruits mature approximately six months after treatment. The maturity of the fruit is judged </w:t>
      </w:r>
      <w:r w:rsidR="007676E2">
        <w:t>according to</w:t>
      </w:r>
      <w:r w:rsidRPr="0071502E">
        <w:t xml:space="preserve"> its </w:t>
      </w:r>
      <w:r>
        <w:t xml:space="preserve">external </w:t>
      </w:r>
      <w:r w:rsidRPr="0071502E">
        <w:t>colour</w:t>
      </w:r>
      <w:r w:rsidR="007676E2">
        <w:t>,</w:t>
      </w:r>
      <w:r w:rsidRPr="0071502E">
        <w:t xml:space="preserve"> using a grading scale.</w:t>
      </w:r>
    </w:p>
    <w:p w:rsidR="00320E18" w:rsidRDefault="00320E18" w:rsidP="00320E18">
      <w:pPr>
        <w:pStyle w:val="Caption"/>
      </w:pPr>
      <w:bookmarkStart w:id="57" w:name="_Ref494869972"/>
      <w:bookmarkStart w:id="58" w:name="_Toc10809854"/>
      <w:r>
        <w:lastRenderedPageBreak/>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4</w:t>
      </w:r>
      <w:r w:rsidR="00781501">
        <w:rPr>
          <w:noProof/>
        </w:rPr>
        <w:fldChar w:fldCharType="end"/>
      </w:r>
      <w:bookmarkEnd w:id="57"/>
      <w:r>
        <w:t xml:space="preserve">: </w:t>
      </w:r>
      <w:r w:rsidRPr="00633EB2">
        <w:t>Pineapple field in Pingtung County</w:t>
      </w:r>
      <w:bookmarkEnd w:id="58"/>
    </w:p>
    <w:p w:rsidR="00320E18" w:rsidRDefault="00320E18" w:rsidP="00320E18">
      <w:r w:rsidRPr="00E61707">
        <w:rPr>
          <w:noProof/>
          <w:lang w:eastAsia="en-AU"/>
        </w:rPr>
        <w:drawing>
          <wp:inline distT="0" distB="0" distL="0" distR="0" wp14:anchorId="73D30B01" wp14:editId="025A12FD">
            <wp:extent cx="5759450" cy="4309634"/>
            <wp:effectExtent l="0" t="0" r="0" b="0"/>
            <wp:docPr id="15" name="Picture 15" descr="Image shows field of pineapples with regular spacing between each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4309634"/>
                    </a:xfrm>
                    <a:prstGeom prst="rect">
                      <a:avLst/>
                    </a:prstGeom>
                    <a:noFill/>
                    <a:ln>
                      <a:noFill/>
                    </a:ln>
                  </pic:spPr>
                </pic:pic>
              </a:graphicData>
            </a:graphic>
          </wp:inline>
        </w:drawing>
      </w:r>
    </w:p>
    <w:p w:rsidR="00320E18" w:rsidRPr="00EE62A7" w:rsidRDefault="00320E18" w:rsidP="00320E18">
      <w:pPr>
        <w:pStyle w:val="Heading4"/>
      </w:pPr>
      <w:r>
        <w:t>Pest management</w:t>
      </w:r>
    </w:p>
    <w:p w:rsidR="007676E2" w:rsidRDefault="00320E18" w:rsidP="00320E18">
      <w:bookmarkStart w:id="59" w:name="_Toc389741449"/>
      <w:r w:rsidRPr="0071502E">
        <w:t xml:space="preserve">Pineapple </w:t>
      </w:r>
      <w:r>
        <w:t>farms</w:t>
      </w:r>
      <w:r w:rsidRPr="0071502E">
        <w:t xml:space="preserve"> in Taiwan must be registered with </w:t>
      </w:r>
      <w:r>
        <w:t>AFA</w:t>
      </w:r>
      <w:r w:rsidRPr="0071502E">
        <w:t xml:space="preserve"> </w:t>
      </w:r>
      <w:r>
        <w:t xml:space="preserve">via </w:t>
      </w:r>
      <w:r w:rsidRPr="0071502E">
        <w:t>the</w:t>
      </w:r>
      <w:r>
        <w:t>ir</w:t>
      </w:r>
      <w:r w:rsidRPr="0071502E">
        <w:t xml:space="preserve"> farm certification scheme for Good Agricultural Practice </w:t>
      </w:r>
      <w:r>
        <w:t xml:space="preserve">(GAP) </w:t>
      </w:r>
      <w:r w:rsidRPr="0071502E">
        <w:t>in order to be eligible for export.</w:t>
      </w:r>
    </w:p>
    <w:p w:rsidR="00320E18" w:rsidRDefault="00320E18" w:rsidP="00320E18">
      <w:r>
        <w:t>Spraying for pests and diseases occurs early in the season and sprays are generally not applied between flowering and harvest to prevent pesticide residue remaining on fruit. Growers are required to maintain records of spray applications.</w:t>
      </w:r>
    </w:p>
    <w:p w:rsidR="00320E18" w:rsidRDefault="00320E18" w:rsidP="00320E18">
      <w:pPr>
        <w:pStyle w:val="Heading3"/>
      </w:pPr>
      <w:bookmarkStart w:id="60" w:name="_Toc10809887"/>
      <w:r>
        <w:t>Harvesting and handling procedures</w:t>
      </w:r>
      <w:bookmarkEnd w:id="59"/>
      <w:bookmarkEnd w:id="60"/>
    </w:p>
    <w:p w:rsidR="00320E18" w:rsidRDefault="00320E18" w:rsidP="00320E18">
      <w:bookmarkStart w:id="61" w:name="_Toc389741450"/>
      <w:r>
        <w:t xml:space="preserve">Mature pineapple fruit are harvested by cutting the fruit </w:t>
      </w:r>
      <w:r w:rsidR="00A43013">
        <w:t xml:space="preserve">peduncle </w:t>
      </w:r>
      <w:r>
        <w:t>using knives. The harvested fruit</w:t>
      </w:r>
      <w:r w:rsidR="00A47C9A">
        <w:t>s</w:t>
      </w:r>
      <w:r>
        <w:t xml:space="preserve"> </w:t>
      </w:r>
      <w:r w:rsidR="00A47C9A">
        <w:t xml:space="preserve">are </w:t>
      </w:r>
      <w:r>
        <w:t>packed into plastic crates</w:t>
      </w:r>
      <w:r w:rsidR="00E669C3">
        <w:t xml:space="preserve"> and emptied into large bins for transport to sorting houses </w:t>
      </w:r>
      <w:r>
        <w:t>with traceability information</w:t>
      </w:r>
      <w:r w:rsidR="007676E2">
        <w:t>,</w:t>
      </w:r>
      <w:r>
        <w:t xml:space="preserve"> including the producer, field and date of harvest.</w:t>
      </w:r>
    </w:p>
    <w:p w:rsidR="00320E18" w:rsidRDefault="00320E18" w:rsidP="00320E18">
      <w:pPr>
        <w:pStyle w:val="Caption"/>
      </w:pPr>
      <w:bookmarkStart w:id="62" w:name="_Ref494870028"/>
      <w:bookmarkStart w:id="63" w:name="_Toc10809855"/>
      <w:r>
        <w:lastRenderedPageBreak/>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5</w:t>
      </w:r>
      <w:r w:rsidR="00781501">
        <w:rPr>
          <w:noProof/>
        </w:rPr>
        <w:fldChar w:fldCharType="end"/>
      </w:r>
      <w:bookmarkEnd w:id="62"/>
      <w:r>
        <w:t xml:space="preserve">: </w:t>
      </w:r>
      <w:r w:rsidRPr="007C21DC">
        <w:t xml:space="preserve">Plastic crate of pineapples with traceability information on </w:t>
      </w:r>
      <w:r w:rsidR="00134586">
        <w:t>label</w:t>
      </w:r>
      <w:bookmarkEnd w:id="63"/>
    </w:p>
    <w:p w:rsidR="00320E18" w:rsidRDefault="00320E18" w:rsidP="00320E18">
      <w:r w:rsidRPr="00F54008">
        <w:rPr>
          <w:noProof/>
          <w:lang w:eastAsia="en-AU"/>
        </w:rPr>
        <w:drawing>
          <wp:inline distT="0" distB="0" distL="0" distR="0" wp14:anchorId="54971D7F" wp14:editId="445363B6">
            <wp:extent cx="5758815" cy="2476500"/>
            <wp:effectExtent l="0" t="0" r="0" b="0"/>
            <wp:docPr id="11" name="Picture 11" descr="Image shows a plastic crate full of pineapples with a white label in front showing traceability information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lant Horticulture\Imports\Taiwan\1-Pinneapples from Taiwan\Verification visit\Photos\IMG_0349.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4622" b="8039"/>
                    <a:stretch/>
                  </pic:blipFill>
                  <pic:spPr bwMode="auto">
                    <a:xfrm>
                      <a:off x="0" y="0"/>
                      <a:ext cx="5759450" cy="2476773"/>
                    </a:xfrm>
                    <a:prstGeom prst="rect">
                      <a:avLst/>
                    </a:prstGeom>
                    <a:noFill/>
                    <a:ln>
                      <a:noFill/>
                    </a:ln>
                    <a:extLst>
                      <a:ext uri="{53640926-AAD7-44D8-BBD7-CCE9431645EC}">
                        <a14:shadowObscured xmlns:a14="http://schemas.microsoft.com/office/drawing/2010/main"/>
                      </a:ext>
                    </a:extLst>
                  </pic:spPr>
                </pic:pic>
              </a:graphicData>
            </a:graphic>
          </wp:inline>
        </w:drawing>
      </w:r>
    </w:p>
    <w:p w:rsidR="00320E18" w:rsidRDefault="00320E18" w:rsidP="00320E18">
      <w:pPr>
        <w:pStyle w:val="Heading3"/>
      </w:pPr>
      <w:bookmarkStart w:id="64" w:name="_Toc10809888"/>
      <w:r>
        <w:t>Post-harvest</w:t>
      </w:r>
      <w:bookmarkEnd w:id="61"/>
      <w:bookmarkEnd w:id="64"/>
    </w:p>
    <w:p w:rsidR="00320E18" w:rsidRDefault="00320E18" w:rsidP="00320E18">
      <w:r>
        <w:t>BAPHIQ is responsible for carrying out export inspection, registering treatment facilities, certifying phytosanitary treatments and issuing phytosanitary certificate</w:t>
      </w:r>
      <w:r w:rsidR="00BC5795">
        <w:t>s</w:t>
      </w:r>
      <w:r>
        <w:t>.</w:t>
      </w:r>
    </w:p>
    <w:p w:rsidR="00320E18" w:rsidRDefault="00320E18" w:rsidP="00320E18">
      <w:pPr>
        <w:pStyle w:val="Heading4"/>
      </w:pPr>
      <w:r>
        <w:t>Sorting house</w:t>
      </w:r>
    </w:p>
    <w:p w:rsidR="00BC5795" w:rsidRDefault="00320E18" w:rsidP="00320E18">
      <w:r>
        <w:t xml:space="preserve">Sorting houses </w:t>
      </w:r>
      <w:r w:rsidR="00BC5795">
        <w:t xml:space="preserve">in </w:t>
      </w:r>
      <w:r>
        <w:t>the post-harvest chain for the export of pineapples must be registered with AFA on an annual basis.</w:t>
      </w:r>
    </w:p>
    <w:p w:rsidR="00320E18" w:rsidRDefault="00320E18" w:rsidP="00320E18">
      <w:r>
        <w:t xml:space="preserve">Freshly harvested pineapples are sent to a sorting house where deformed and damaged fruit are removed. </w:t>
      </w:r>
      <w:r w:rsidR="00A20C35" w:rsidRPr="00030E81">
        <w:t>The basal leaves</w:t>
      </w:r>
      <w:r w:rsidR="0088440E" w:rsidRPr="00030E81">
        <w:t xml:space="preserve"> and </w:t>
      </w:r>
      <w:r w:rsidR="00A20C35" w:rsidRPr="00030E81">
        <w:t>crown</w:t>
      </w:r>
      <w:r w:rsidR="0088440E" w:rsidRPr="00030E81">
        <w:t xml:space="preserve"> </w:t>
      </w:r>
      <w:r w:rsidR="00A20C35" w:rsidRPr="00030E81">
        <w:t xml:space="preserve">are removed </w:t>
      </w:r>
      <w:r w:rsidR="00EA6EFD" w:rsidRPr="00030E81">
        <w:t xml:space="preserve">from pineapples that are destined </w:t>
      </w:r>
      <w:r w:rsidR="005E40FF" w:rsidRPr="00030E81">
        <w:t>for</w:t>
      </w:r>
      <w:r w:rsidR="00EA6EFD" w:rsidRPr="00030E81">
        <w:t xml:space="preserve"> export markets where th</w:t>
      </w:r>
      <w:r w:rsidR="0088440E" w:rsidRPr="00030E81">
        <w:t>is is a</w:t>
      </w:r>
      <w:r w:rsidR="00EA6EFD" w:rsidRPr="00030E81">
        <w:t xml:space="preserve"> requirement. The basal leaves and crown are manually removed </w:t>
      </w:r>
      <w:r w:rsidR="00A20C35" w:rsidRPr="00030E81">
        <w:t>using a sharp knife or blade to ensure that no leaves remain</w:t>
      </w:r>
      <w:r w:rsidR="00EA6EFD" w:rsidRPr="00030E81">
        <w:t xml:space="preserve">. </w:t>
      </w:r>
      <w:r w:rsidR="00D63775" w:rsidRPr="00030E81">
        <w:t>Stem material is</w:t>
      </w:r>
      <w:r w:rsidR="0088440E" w:rsidRPr="00030E81">
        <w:t xml:space="preserve"> trimmed</w:t>
      </w:r>
      <w:r w:rsidR="00D63775" w:rsidRPr="00030E81">
        <w:t xml:space="preserve"> </w:t>
      </w:r>
      <w:r w:rsidR="0088440E" w:rsidRPr="00030E81">
        <w:t>at this stage in accordance</w:t>
      </w:r>
      <w:r w:rsidR="00D63775" w:rsidRPr="00030E81">
        <w:t xml:space="preserve"> </w:t>
      </w:r>
      <w:r w:rsidR="005E40FF" w:rsidRPr="00030E81">
        <w:t>with</w:t>
      </w:r>
      <w:r w:rsidR="00D63775" w:rsidRPr="00030E81">
        <w:t xml:space="preserve"> the </w:t>
      </w:r>
      <w:r w:rsidR="0088440E" w:rsidRPr="00030E81">
        <w:t xml:space="preserve">requirements of the </w:t>
      </w:r>
      <w:r w:rsidR="00D63775" w:rsidRPr="00030E81">
        <w:t>dest</w:t>
      </w:r>
      <w:r w:rsidR="00283E6D" w:rsidRPr="00030E81">
        <w:t>ination market</w:t>
      </w:r>
      <w:r w:rsidR="0088440E" w:rsidRPr="00030E81">
        <w:t>. For example</w:t>
      </w:r>
      <w:r w:rsidR="00EA3EB9" w:rsidRPr="00030E81">
        <w:t>,</w:t>
      </w:r>
      <w:r w:rsidR="0088440E" w:rsidRPr="00030E81">
        <w:t xml:space="preserve"> for </w:t>
      </w:r>
      <w:r w:rsidR="00D63775" w:rsidRPr="00030E81">
        <w:t>pineapples destined for Australia</w:t>
      </w:r>
      <w:r w:rsidR="0088440E" w:rsidRPr="00030E81">
        <w:t>,</w:t>
      </w:r>
      <w:r w:rsidR="00D63775" w:rsidRPr="00030E81">
        <w:t xml:space="preserve"> all stem material </w:t>
      </w:r>
      <w:r w:rsidR="0088440E" w:rsidRPr="00030E81">
        <w:t xml:space="preserve">is to be </w:t>
      </w:r>
      <w:r w:rsidR="00D63775" w:rsidRPr="00030E81">
        <w:t>removed</w:t>
      </w:r>
      <w:r w:rsidR="00D808D2" w:rsidRPr="00030E81">
        <w:t>.</w:t>
      </w:r>
      <w:r w:rsidR="00D63775">
        <w:t xml:space="preserve"> </w:t>
      </w:r>
      <w:r>
        <w:t xml:space="preserve">The decrowned pineapples </w:t>
      </w:r>
      <w:r w:rsidRPr="00681E74">
        <w:t>are then graded by weight</w:t>
      </w:r>
      <w:r>
        <w:t xml:space="preserve"> (</w:t>
      </w:r>
      <w:r>
        <w:fldChar w:fldCharType="begin"/>
      </w:r>
      <w:r>
        <w:instrText xml:space="preserve"> REF _Ref494870113 \h </w:instrText>
      </w:r>
      <w:r>
        <w:fldChar w:fldCharType="separate"/>
      </w:r>
      <w:r w:rsidR="00D1461A">
        <w:t xml:space="preserve">Figure </w:t>
      </w:r>
      <w:r w:rsidR="00D1461A">
        <w:rPr>
          <w:noProof/>
        </w:rPr>
        <w:t>6</w:t>
      </w:r>
      <w:r>
        <w:fldChar w:fldCharType="end"/>
      </w:r>
      <w:r>
        <w:t xml:space="preserve">) before being packed into labelled crates </w:t>
      </w:r>
      <w:r w:rsidR="00E669C3">
        <w:t>(</w:t>
      </w:r>
      <w:r w:rsidR="00E669C3">
        <w:fldChar w:fldCharType="begin"/>
      </w:r>
      <w:r w:rsidR="00E669C3">
        <w:instrText xml:space="preserve"> REF _Ref494870028 \h </w:instrText>
      </w:r>
      <w:r w:rsidR="00E669C3">
        <w:fldChar w:fldCharType="separate"/>
      </w:r>
      <w:r w:rsidR="00D1461A">
        <w:t xml:space="preserve">Figure </w:t>
      </w:r>
      <w:r w:rsidR="00D1461A">
        <w:rPr>
          <w:noProof/>
        </w:rPr>
        <w:t>5</w:t>
      </w:r>
      <w:r w:rsidR="00E669C3">
        <w:fldChar w:fldCharType="end"/>
      </w:r>
      <w:r w:rsidR="00E669C3">
        <w:t xml:space="preserve">) </w:t>
      </w:r>
      <w:r>
        <w:t xml:space="preserve">and sent to a packhouse. Fresh pineapples for the domestic market are not decrowned </w:t>
      </w:r>
      <w:r w:rsidR="00D63775" w:rsidRPr="00030E81">
        <w:t>but</w:t>
      </w:r>
      <w:r w:rsidR="00D63775">
        <w:t xml:space="preserve"> </w:t>
      </w:r>
      <w:r>
        <w:t xml:space="preserve">are </w:t>
      </w:r>
      <w:r w:rsidR="00D63775" w:rsidRPr="00030E81">
        <w:t>simply</w:t>
      </w:r>
      <w:r w:rsidR="00D63775">
        <w:t xml:space="preserve"> </w:t>
      </w:r>
      <w:r>
        <w:t>graded by weight and packed into crates or cartons for direct supply to the domestic market.</w:t>
      </w:r>
    </w:p>
    <w:p w:rsidR="00320E18" w:rsidRDefault="00320E18" w:rsidP="00320E18">
      <w:pPr>
        <w:pStyle w:val="Caption"/>
      </w:pPr>
      <w:bookmarkStart w:id="65" w:name="_Ref494870113"/>
      <w:bookmarkStart w:id="66" w:name="_Toc10809856"/>
      <w:r>
        <w:lastRenderedPageBreak/>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6</w:t>
      </w:r>
      <w:r w:rsidR="00781501">
        <w:rPr>
          <w:noProof/>
        </w:rPr>
        <w:fldChar w:fldCharType="end"/>
      </w:r>
      <w:bookmarkEnd w:id="65"/>
      <w:r>
        <w:t xml:space="preserve">: </w:t>
      </w:r>
      <w:r w:rsidRPr="004309A0">
        <w:t>Grading area in a sorting house in Pingtung County</w:t>
      </w:r>
      <w:bookmarkEnd w:id="66"/>
    </w:p>
    <w:p w:rsidR="00320E18" w:rsidRDefault="00320E18" w:rsidP="00320E18">
      <w:r w:rsidRPr="00E61707">
        <w:rPr>
          <w:noProof/>
          <w:lang w:eastAsia="en-AU"/>
        </w:rPr>
        <w:drawing>
          <wp:inline distT="0" distB="0" distL="0" distR="0" wp14:anchorId="4E250E0A" wp14:editId="7E987610">
            <wp:extent cx="5759450" cy="4307324"/>
            <wp:effectExtent l="0" t="0" r="0" b="0"/>
            <wp:docPr id="22" name="Picture 22" descr="Image shows the grading area in a sorting house, with weigh scales and a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4307324"/>
                    </a:xfrm>
                    <a:prstGeom prst="rect">
                      <a:avLst/>
                    </a:prstGeom>
                    <a:noFill/>
                    <a:ln>
                      <a:noFill/>
                    </a:ln>
                  </pic:spPr>
                </pic:pic>
              </a:graphicData>
            </a:graphic>
          </wp:inline>
        </w:drawing>
      </w:r>
    </w:p>
    <w:p w:rsidR="00320E18" w:rsidRPr="004D04E6" w:rsidRDefault="00320E18" w:rsidP="00320E18">
      <w:pPr>
        <w:pStyle w:val="Heading4"/>
      </w:pPr>
      <w:r>
        <w:t>Pack</w:t>
      </w:r>
      <w:r w:rsidRPr="004D04E6">
        <w:t>house</w:t>
      </w:r>
    </w:p>
    <w:p w:rsidR="006676E1" w:rsidRPr="009A30D6" w:rsidRDefault="009F6E07" w:rsidP="00320E18">
      <w:pPr>
        <w:rPr>
          <w:highlight w:val="yellow"/>
        </w:rPr>
      </w:pPr>
      <w:r>
        <w:t>D</w:t>
      </w:r>
      <w:r w:rsidR="00320E18">
        <w:t>ecrowned p</w:t>
      </w:r>
      <w:r w:rsidR="00320E18" w:rsidRPr="0071502E">
        <w:t xml:space="preserve">ineapples are </w:t>
      </w:r>
      <w:r w:rsidR="00BC5795">
        <w:t xml:space="preserve">transported </w:t>
      </w:r>
      <w:r w:rsidR="00320E18">
        <w:t>to the packhouse in refrigerated trucks</w:t>
      </w:r>
      <w:r w:rsidR="00320E18" w:rsidRPr="00657FF2">
        <w:t xml:space="preserve">. </w:t>
      </w:r>
      <w:r w:rsidR="00A96B64" w:rsidRPr="00657FF2">
        <w:t xml:space="preserve">Pineapples are checked to ensure that the requirements of the export market are met. For pineapples </w:t>
      </w:r>
      <w:r w:rsidR="006676E1" w:rsidRPr="00657FF2">
        <w:t>destined</w:t>
      </w:r>
      <w:r w:rsidR="00A96B64" w:rsidRPr="00657FF2">
        <w:t xml:space="preserve"> </w:t>
      </w:r>
      <w:r w:rsidR="005E40FF" w:rsidRPr="00657FF2">
        <w:t>for</w:t>
      </w:r>
      <w:r w:rsidR="00A96B64" w:rsidRPr="00657FF2">
        <w:t xml:space="preserve"> Australia, this means the crown, stem material and basal leaves</w:t>
      </w:r>
      <w:r w:rsidR="0036148C" w:rsidRPr="00657FF2">
        <w:t xml:space="preserve"> have been removed</w:t>
      </w:r>
      <w:r w:rsidR="00A96B64" w:rsidRPr="00657FF2">
        <w:t>.</w:t>
      </w:r>
    </w:p>
    <w:p w:rsidR="00320E18" w:rsidRDefault="006676E1" w:rsidP="00320E18">
      <w:r w:rsidRPr="00657FF2">
        <w:t xml:space="preserve">Air blowers are used </w:t>
      </w:r>
      <w:r w:rsidR="005E40FF" w:rsidRPr="00657FF2">
        <w:t xml:space="preserve">to </w:t>
      </w:r>
      <w:r w:rsidRPr="00657FF2">
        <w:t>clean the decrowned pineapples to remove any contaminants of debris</w:t>
      </w:r>
      <w:r w:rsidR="00A96B64" w:rsidRPr="00657FF2">
        <w:t>.</w:t>
      </w:r>
      <w:r w:rsidR="00A96B64">
        <w:t xml:space="preserve"> </w:t>
      </w:r>
      <w:r w:rsidR="00320E18" w:rsidRPr="0049165B">
        <w:t>Fruits are then graded by weight, fitted into individual protective</w:t>
      </w:r>
      <w:r w:rsidR="00320E18">
        <w:t xml:space="preserve"> foam sleeve</w:t>
      </w:r>
      <w:r w:rsidR="00BC5795">
        <w:t>s</w:t>
      </w:r>
      <w:r w:rsidR="00320E18">
        <w:t>, and packed into cardboard cartons (</w:t>
      </w:r>
      <w:r w:rsidR="00320E18">
        <w:fldChar w:fldCharType="begin"/>
      </w:r>
      <w:r w:rsidR="00320E18">
        <w:instrText xml:space="preserve"> REF _Ref494870192 \h </w:instrText>
      </w:r>
      <w:r w:rsidR="00320E18">
        <w:fldChar w:fldCharType="separate"/>
      </w:r>
      <w:r w:rsidR="00D1461A">
        <w:t xml:space="preserve">Figure </w:t>
      </w:r>
      <w:r w:rsidR="00D1461A">
        <w:rPr>
          <w:noProof/>
        </w:rPr>
        <w:t>7</w:t>
      </w:r>
      <w:r w:rsidR="00320E18">
        <w:fldChar w:fldCharType="end"/>
      </w:r>
      <w:r w:rsidR="00320E18">
        <w:t>), which are then loaded onto pallets. Pallets of fruit are cooled to a temperature of approximately 10 °C before they are ready for inspection and loading</w:t>
      </w:r>
      <w:r w:rsidR="00F652E2">
        <w:t xml:space="preserve"> into shipping containers</w:t>
      </w:r>
      <w:r w:rsidR="00320E18">
        <w:t xml:space="preserve">. As with sorting houses, packhouses must be registered </w:t>
      </w:r>
      <w:r w:rsidR="00134586">
        <w:t xml:space="preserve">annually </w:t>
      </w:r>
      <w:r w:rsidR="00320E18">
        <w:t>with the AFA.</w:t>
      </w:r>
    </w:p>
    <w:p w:rsidR="00320E18" w:rsidRDefault="00320E18" w:rsidP="00320E18">
      <w:pPr>
        <w:pStyle w:val="Caption"/>
      </w:pPr>
      <w:bookmarkStart w:id="67" w:name="_Ref494870192"/>
      <w:bookmarkStart w:id="68" w:name="_Toc10809857"/>
      <w:r>
        <w:lastRenderedPageBreak/>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7</w:t>
      </w:r>
      <w:r w:rsidR="00781501">
        <w:rPr>
          <w:noProof/>
        </w:rPr>
        <w:fldChar w:fldCharType="end"/>
      </w:r>
      <w:bookmarkEnd w:id="67"/>
      <w:r w:rsidRPr="00EA4C28">
        <w:t>: 10 kg packed box of pineapples</w:t>
      </w:r>
      <w:bookmarkEnd w:id="68"/>
    </w:p>
    <w:p w:rsidR="00320E18" w:rsidRPr="00E53F46" w:rsidRDefault="00320E18" w:rsidP="00320E18">
      <w:pPr>
        <w:pStyle w:val="Caption"/>
      </w:pPr>
      <w:r w:rsidRPr="00915FD6">
        <w:rPr>
          <w:noProof/>
          <w:lang w:eastAsia="en-AU"/>
        </w:rPr>
        <w:drawing>
          <wp:inline distT="0" distB="0" distL="0" distR="0" wp14:anchorId="39F63B40" wp14:editId="364BCE68">
            <wp:extent cx="5759450" cy="4307205"/>
            <wp:effectExtent l="0" t="0" r="0" b="0"/>
            <wp:docPr id="16" name="Picture 16" descr="Image shows sealed cardboard package of pineapples with external advertising pack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4307205"/>
                    </a:xfrm>
                    <a:prstGeom prst="rect">
                      <a:avLst/>
                    </a:prstGeom>
                    <a:noFill/>
                    <a:ln>
                      <a:noFill/>
                    </a:ln>
                  </pic:spPr>
                </pic:pic>
              </a:graphicData>
            </a:graphic>
          </wp:inline>
        </w:drawing>
      </w:r>
    </w:p>
    <w:p w:rsidR="00320E18" w:rsidRPr="004D04E6" w:rsidRDefault="00320E18" w:rsidP="00320E18">
      <w:pPr>
        <w:pStyle w:val="Heading5"/>
      </w:pPr>
      <w:r w:rsidRPr="004D04E6">
        <w:t>Export procedures</w:t>
      </w:r>
    </w:p>
    <w:p w:rsidR="00320E18" w:rsidRDefault="00F652E2" w:rsidP="00320E18">
      <w:r>
        <w:t>D</w:t>
      </w:r>
      <w:r w:rsidR="00320E18">
        <w:t xml:space="preserve">ecrowned pineapples </w:t>
      </w:r>
      <w:r>
        <w:t xml:space="preserve">destined for Australia </w:t>
      </w:r>
      <w:r w:rsidR="00320E18">
        <w:t xml:space="preserve">will be fumigated or treated with an equivalent treatment in a treatment facility prior to inspection and export. </w:t>
      </w:r>
      <w:r>
        <w:t>P</w:t>
      </w:r>
      <w:r w:rsidR="00320E18">
        <w:t xml:space="preserve">re-export phytosanitary inspection is carried out by BAPHIQ inspectors who undertake annual training </w:t>
      </w:r>
      <w:r>
        <w:t xml:space="preserve">by </w:t>
      </w:r>
      <w:r w:rsidR="00320E18">
        <w:t xml:space="preserve">specialist entomologists and plant pathologists from universities and/or research institutions. </w:t>
      </w:r>
      <w:r w:rsidR="00334BFD">
        <w:t>Pack</w:t>
      </w:r>
      <w:r w:rsidR="00320E18" w:rsidRPr="007D6B69">
        <w:t xml:space="preserve">houses have a dedicated inspection </w:t>
      </w:r>
      <w:r w:rsidR="00320E18">
        <w:t xml:space="preserve">area comprising a </w:t>
      </w:r>
      <w:r w:rsidR="00320E18" w:rsidRPr="007D6B69">
        <w:t xml:space="preserve">bench </w:t>
      </w:r>
      <w:r>
        <w:t xml:space="preserve">area </w:t>
      </w:r>
      <w:r w:rsidR="00320E18" w:rsidRPr="007D6B69">
        <w:t>including</w:t>
      </w:r>
      <w:r w:rsidR="00320E18" w:rsidRPr="00A10B3A">
        <w:t xml:space="preserve"> a light with an inbuilt magnifying lens</w:t>
      </w:r>
      <w:r w:rsidR="00320E18">
        <w:t>,</w:t>
      </w:r>
      <w:r w:rsidR="00320E18" w:rsidRPr="00A10B3A">
        <w:t xml:space="preserve"> and </w:t>
      </w:r>
      <w:r w:rsidR="00320E18">
        <w:t xml:space="preserve">reference wall </w:t>
      </w:r>
      <w:r w:rsidR="00320E18" w:rsidRPr="00A10B3A">
        <w:t>chart</w:t>
      </w:r>
      <w:r w:rsidR="00E445EA">
        <w:t>s</w:t>
      </w:r>
      <w:r w:rsidR="00320E18" w:rsidRPr="00A10B3A">
        <w:t xml:space="preserve"> </w:t>
      </w:r>
      <w:r>
        <w:t>of</w:t>
      </w:r>
      <w:r w:rsidRPr="00A10B3A">
        <w:t xml:space="preserve"> </w:t>
      </w:r>
      <w:r w:rsidR="00320E18">
        <w:t>important</w:t>
      </w:r>
      <w:r w:rsidR="00320E18" w:rsidRPr="00A10B3A">
        <w:t xml:space="preserve"> </w:t>
      </w:r>
      <w:r w:rsidR="00320E18">
        <w:t xml:space="preserve">pineapple </w:t>
      </w:r>
      <w:r w:rsidR="00320E18" w:rsidRPr="00A10B3A">
        <w:t>pests (</w:t>
      </w:r>
      <w:r w:rsidR="00320E18">
        <w:fldChar w:fldCharType="begin"/>
      </w:r>
      <w:r w:rsidR="00320E18">
        <w:instrText xml:space="preserve"> REF _Ref494870222 \h </w:instrText>
      </w:r>
      <w:r w:rsidR="00320E18">
        <w:fldChar w:fldCharType="separate"/>
      </w:r>
      <w:r w:rsidR="00D1461A">
        <w:t xml:space="preserve">Figure </w:t>
      </w:r>
      <w:r w:rsidR="00D1461A">
        <w:rPr>
          <w:noProof/>
        </w:rPr>
        <w:t>8</w:t>
      </w:r>
      <w:r w:rsidR="00320E18">
        <w:fldChar w:fldCharType="end"/>
      </w:r>
      <w:r w:rsidR="00320E18" w:rsidRPr="00A10B3A">
        <w:t>).</w:t>
      </w:r>
      <w:r w:rsidR="00320E18">
        <w:t xml:space="preserve"> Following pest-free certification, the decrowned pineapples are then </w:t>
      </w:r>
      <w:r w:rsidR="00CD6F75">
        <w:t>loaded</w:t>
      </w:r>
      <w:r w:rsidR="00320E18">
        <w:t xml:space="preserve"> into shipping containers for export.</w:t>
      </w:r>
    </w:p>
    <w:p w:rsidR="00320E18" w:rsidRDefault="00320E18" w:rsidP="00320E18">
      <w:pPr>
        <w:pStyle w:val="Caption"/>
      </w:pPr>
      <w:bookmarkStart w:id="69" w:name="_Ref494870222"/>
      <w:bookmarkStart w:id="70" w:name="_Toc10809858"/>
      <w:r>
        <w:lastRenderedPageBreak/>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8</w:t>
      </w:r>
      <w:r w:rsidR="00781501">
        <w:rPr>
          <w:noProof/>
        </w:rPr>
        <w:fldChar w:fldCharType="end"/>
      </w:r>
      <w:bookmarkEnd w:id="69"/>
      <w:r w:rsidRPr="000605D4">
        <w:t>: Inspection area bench in a packhouse in Changhua County</w:t>
      </w:r>
      <w:bookmarkEnd w:id="70"/>
    </w:p>
    <w:p w:rsidR="00320E18" w:rsidRPr="003061A8" w:rsidRDefault="00320E18" w:rsidP="00320E18">
      <w:r w:rsidRPr="00FA506D">
        <w:rPr>
          <w:noProof/>
          <w:lang w:eastAsia="en-AU"/>
        </w:rPr>
        <w:drawing>
          <wp:inline distT="0" distB="0" distL="0" distR="0" wp14:anchorId="153A428D" wp14:editId="7717DBBC">
            <wp:extent cx="5759450" cy="4309902"/>
            <wp:effectExtent l="0" t="0" r="0" b="0"/>
            <wp:docPr id="21" name="Picture 21" descr="Image shows inspection bench including identification chart, pineapple cultivars, magnifying glass and a box of inspection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4309902"/>
                    </a:xfrm>
                    <a:prstGeom prst="rect">
                      <a:avLst/>
                    </a:prstGeom>
                    <a:noFill/>
                    <a:ln>
                      <a:noFill/>
                    </a:ln>
                  </pic:spPr>
                </pic:pic>
              </a:graphicData>
            </a:graphic>
          </wp:inline>
        </w:drawing>
      </w:r>
    </w:p>
    <w:p w:rsidR="00320E18" w:rsidRPr="004D04E6" w:rsidRDefault="00320E18" w:rsidP="00320E18">
      <w:pPr>
        <w:pStyle w:val="Heading4"/>
      </w:pPr>
      <w:r w:rsidRPr="004D04E6">
        <w:t>Transport</w:t>
      </w:r>
    </w:p>
    <w:p w:rsidR="00320E18" w:rsidRDefault="009F6E07" w:rsidP="00320E18">
      <w:r>
        <w:t>Most</w:t>
      </w:r>
      <w:r w:rsidR="00320E18" w:rsidRPr="0071502E">
        <w:t xml:space="preserve"> </w:t>
      </w:r>
      <w:r w:rsidR="00481734">
        <w:t xml:space="preserve">exports of </w:t>
      </w:r>
      <w:r w:rsidR="00320E18">
        <w:t xml:space="preserve">decrowned </w:t>
      </w:r>
      <w:r w:rsidR="00320E18" w:rsidRPr="0071502E">
        <w:t>pineapple</w:t>
      </w:r>
      <w:r w:rsidR="00481734">
        <w:t>s</w:t>
      </w:r>
      <w:r w:rsidR="00320E18" w:rsidRPr="0071502E">
        <w:t xml:space="preserve"> from Taiwan </w:t>
      </w:r>
      <w:r w:rsidR="00481734">
        <w:t xml:space="preserve">to Australia </w:t>
      </w:r>
      <w:r w:rsidR="00320E18">
        <w:t>will be transported</w:t>
      </w:r>
      <w:r w:rsidR="00320E18" w:rsidRPr="0071502E">
        <w:t xml:space="preserve"> by sea, </w:t>
      </w:r>
      <w:r w:rsidR="00320E18">
        <w:t>with</w:t>
      </w:r>
      <w:r w:rsidR="00320E18" w:rsidRPr="0071502E">
        <w:t xml:space="preserve"> </w:t>
      </w:r>
      <w:r w:rsidR="00481734">
        <w:t>an approximate</w:t>
      </w:r>
      <w:r w:rsidR="00320E18" w:rsidRPr="0071502E">
        <w:t xml:space="preserve"> shipping time </w:t>
      </w:r>
      <w:r w:rsidR="00320E18">
        <w:t>to</w:t>
      </w:r>
      <w:r w:rsidR="00320E18" w:rsidRPr="0071502E">
        <w:t xml:space="preserve"> Australia </w:t>
      </w:r>
      <w:r w:rsidR="00481734">
        <w:t>of</w:t>
      </w:r>
      <w:r w:rsidR="00320E18" w:rsidRPr="0071502E">
        <w:t xml:space="preserve"> 18</w:t>
      </w:r>
      <w:r w:rsidR="00481734">
        <w:t>–</w:t>
      </w:r>
      <w:r w:rsidR="00320E18" w:rsidRPr="0071502E">
        <w:t>20 days.</w:t>
      </w:r>
      <w:r w:rsidR="00320E18">
        <w:t xml:space="preserve"> The temperature of shipping containers is expected to be maintained at approximately 10 °C to prevent spoilage.</w:t>
      </w:r>
    </w:p>
    <w:p w:rsidR="00320E18" w:rsidRDefault="00320E18" w:rsidP="00AF5F0D">
      <w:r>
        <w:fldChar w:fldCharType="begin"/>
      </w:r>
      <w:r>
        <w:instrText xml:space="preserve"> REF _Ref496773562 \h </w:instrText>
      </w:r>
      <w:r>
        <w:fldChar w:fldCharType="separate"/>
      </w:r>
      <w:r w:rsidR="00D1461A">
        <w:rPr>
          <w:b/>
          <w:bCs/>
          <w:lang w:val="en-US"/>
        </w:rPr>
        <w:t>Error! Reference source not found.</w:t>
      </w:r>
      <w:r>
        <w:fldChar w:fldCharType="end"/>
      </w:r>
      <w:r>
        <w:t xml:space="preserve"> </w:t>
      </w:r>
      <w:proofErr w:type="gramStart"/>
      <w:r>
        <w:t>summarises</w:t>
      </w:r>
      <w:proofErr w:type="gramEnd"/>
      <w:r>
        <w:t xml:space="preserve"> the operational steps from harvesting to export </w:t>
      </w:r>
      <w:r w:rsidR="00481734">
        <w:t xml:space="preserve">of </w:t>
      </w:r>
      <w:r>
        <w:t>decrowned pineapples in Taiwan.</w:t>
      </w:r>
      <w:bookmarkStart w:id="71" w:name="_Toc384979256"/>
      <w:bookmarkStart w:id="72" w:name="_Toc384979283"/>
      <w:bookmarkStart w:id="73" w:name="_Toc389741470"/>
      <w:r>
        <w:br w:type="page"/>
      </w:r>
    </w:p>
    <w:p w:rsidR="007B5AF3" w:rsidRDefault="007B5AF3" w:rsidP="007B5AF3">
      <w:pPr>
        <w:pStyle w:val="Caption"/>
      </w:pPr>
      <w:bookmarkStart w:id="74" w:name="_Toc10809859"/>
      <w:bookmarkEnd w:id="71"/>
      <w:bookmarkEnd w:id="72"/>
      <w:bookmarkEnd w:id="73"/>
      <w:r>
        <w:lastRenderedPageBreak/>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9</w:t>
      </w:r>
      <w:r w:rsidR="00781501">
        <w:rPr>
          <w:noProof/>
        </w:rPr>
        <w:fldChar w:fldCharType="end"/>
      </w:r>
      <w:r>
        <w:t>: Summary of farm and post-harvest steps for pineapples grown in Taiwan for export</w:t>
      </w:r>
      <w:bookmarkEnd w:id="74"/>
    </w:p>
    <w:p w:rsidR="007B5AF3" w:rsidRDefault="007B5AF3" w:rsidP="007B5AF3">
      <w:r>
        <w:object w:dxaOrig="9400" w:dyaOrig="12660" w14:anchorId="02539E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3pt;height:604.8pt" o:ole="">
            <v:imagedata r:id="rId58" o:title=""/>
          </v:shape>
          <o:OLEObject Type="Embed" ProgID="Visio.Drawing.15" ShapeID="_x0000_i1025" DrawAspect="Content" ObjectID="_1626518068" r:id="rId59"/>
        </w:object>
      </w:r>
    </w:p>
    <w:p w:rsidR="007B5AF3" w:rsidRDefault="007B5AF3" w:rsidP="007B5AF3">
      <w:r>
        <w:br w:type="page"/>
      </w:r>
    </w:p>
    <w:p w:rsidR="00320E18" w:rsidRPr="007B5AF3" w:rsidRDefault="00320E18" w:rsidP="007B5AF3">
      <w:pPr>
        <w:pStyle w:val="Heading3"/>
      </w:pPr>
      <w:bookmarkStart w:id="75" w:name="_Toc389741451"/>
      <w:bookmarkStart w:id="76" w:name="_Toc10809889"/>
      <w:r w:rsidRPr="007B5AF3">
        <w:lastRenderedPageBreak/>
        <w:t>Export capability</w:t>
      </w:r>
      <w:bookmarkEnd w:id="75"/>
      <w:bookmarkEnd w:id="76"/>
    </w:p>
    <w:p w:rsidR="00320E18" w:rsidRDefault="00320E18" w:rsidP="00320E18">
      <w:pPr>
        <w:pStyle w:val="Heading4"/>
      </w:pPr>
      <w:r>
        <w:t>Production statistics</w:t>
      </w:r>
    </w:p>
    <w:p w:rsidR="00320E18" w:rsidRDefault="00320E18" w:rsidP="00320E18">
      <w:r>
        <w:t>The total planted area and total p</w:t>
      </w:r>
      <w:r w:rsidRPr="0071502E">
        <w:t>roduction of pineapples in Taiwan ha</w:t>
      </w:r>
      <w:r w:rsidR="000A071C">
        <w:t>ve</w:t>
      </w:r>
      <w:r w:rsidRPr="0071502E">
        <w:t xml:space="preserve"> remained </w:t>
      </w:r>
      <w:r>
        <w:t>relatively</w:t>
      </w:r>
      <w:r w:rsidRPr="0071502E">
        <w:t xml:space="preserve"> </w:t>
      </w:r>
      <w:r w:rsidR="009F6E07">
        <w:t xml:space="preserve">stable </w:t>
      </w:r>
      <w:r w:rsidR="005111D1">
        <w:t xml:space="preserve">from </w:t>
      </w:r>
      <w:r>
        <w:t>2007 to 2016 (</w:t>
      </w:r>
      <w:r>
        <w:fldChar w:fldCharType="begin"/>
      </w:r>
      <w:r>
        <w:instrText xml:space="preserve"> REF _Ref496860294 \h </w:instrText>
      </w:r>
      <w:r>
        <w:fldChar w:fldCharType="separate"/>
      </w:r>
      <w:r w:rsidR="00D1461A">
        <w:t xml:space="preserve">Table </w:t>
      </w:r>
      <w:r w:rsidR="00D1461A">
        <w:rPr>
          <w:noProof/>
        </w:rPr>
        <w:t>3</w:t>
      </w:r>
      <w:r w:rsidR="00D1461A">
        <w:t>.</w:t>
      </w:r>
      <w:r w:rsidR="00D1461A">
        <w:rPr>
          <w:noProof/>
        </w:rPr>
        <w:t>2</w:t>
      </w:r>
      <w:r>
        <w:fldChar w:fldCharType="end"/>
      </w:r>
      <w:r>
        <w:t>).</w:t>
      </w:r>
    </w:p>
    <w:p w:rsidR="00320E18" w:rsidRDefault="00320E18" w:rsidP="00320E18">
      <w:pPr>
        <w:pStyle w:val="Caption"/>
      </w:pPr>
      <w:bookmarkStart w:id="77" w:name="_Ref496860294"/>
      <w:bookmarkStart w:id="78" w:name="_Toc10809829"/>
      <w:r>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3</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2</w:t>
      </w:r>
      <w:r w:rsidR="00A31E44">
        <w:rPr>
          <w:noProof/>
        </w:rPr>
        <w:fldChar w:fldCharType="end"/>
      </w:r>
      <w:bookmarkEnd w:id="77"/>
      <w:r>
        <w:t>: Pineapple production by year in Taiwan</w:t>
      </w:r>
      <w:bookmarkEnd w:id="78"/>
    </w:p>
    <w:tbl>
      <w:tblPr>
        <w:tblStyle w:val="TableGrid"/>
        <w:tblW w:w="5000" w:type="pct"/>
        <w:tblBorders>
          <w:left w:val="none" w:sz="0" w:space="0" w:color="auto"/>
          <w:right w:val="none" w:sz="0" w:space="0" w:color="auto"/>
          <w:insideH w:val="single" w:sz="4" w:space="0" w:color="BFBFBF"/>
          <w:insideV w:val="none" w:sz="0" w:space="0" w:color="auto"/>
        </w:tblBorders>
        <w:tblLook w:val="04A0" w:firstRow="1" w:lastRow="0" w:firstColumn="1" w:lastColumn="0" w:noHBand="0" w:noVBand="1"/>
      </w:tblPr>
      <w:tblGrid>
        <w:gridCol w:w="1814"/>
        <w:gridCol w:w="3809"/>
        <w:gridCol w:w="3447"/>
      </w:tblGrid>
      <w:tr w:rsidR="00320E18" w:rsidTr="00D57849">
        <w:tc>
          <w:tcPr>
            <w:tcW w:w="1000" w:type="pct"/>
          </w:tcPr>
          <w:p w:rsidR="00320E18" w:rsidRDefault="00320E18" w:rsidP="00CB60CE">
            <w:pPr>
              <w:pStyle w:val="TableHeading"/>
            </w:pPr>
            <w:r>
              <w:t>Year</w:t>
            </w:r>
          </w:p>
        </w:tc>
        <w:tc>
          <w:tcPr>
            <w:tcW w:w="2100" w:type="pct"/>
          </w:tcPr>
          <w:p w:rsidR="00320E18" w:rsidRDefault="00320E18" w:rsidP="006B5804">
            <w:pPr>
              <w:pStyle w:val="TableHeading"/>
              <w:jc w:val="right"/>
            </w:pPr>
            <w:r>
              <w:t>Total planted area (hectares)</w:t>
            </w:r>
          </w:p>
        </w:tc>
        <w:tc>
          <w:tcPr>
            <w:tcW w:w="1900" w:type="pct"/>
          </w:tcPr>
          <w:p w:rsidR="00320E18" w:rsidRDefault="00320E18" w:rsidP="006B5804">
            <w:pPr>
              <w:pStyle w:val="TableHeading"/>
              <w:jc w:val="right"/>
            </w:pPr>
            <w:r>
              <w:t>Total production (tonnes)</w:t>
            </w:r>
          </w:p>
        </w:tc>
      </w:tr>
      <w:tr w:rsidR="00320E18" w:rsidTr="00D57849">
        <w:tc>
          <w:tcPr>
            <w:tcW w:w="1000" w:type="pct"/>
          </w:tcPr>
          <w:p w:rsidR="00320E18" w:rsidRDefault="00320E18" w:rsidP="00CB60CE">
            <w:pPr>
              <w:pStyle w:val="TableText"/>
            </w:pPr>
            <w:r>
              <w:t>2007</w:t>
            </w:r>
          </w:p>
        </w:tc>
        <w:tc>
          <w:tcPr>
            <w:tcW w:w="2100" w:type="pct"/>
          </w:tcPr>
          <w:p w:rsidR="00320E18" w:rsidRDefault="00320E18" w:rsidP="00CB60CE">
            <w:pPr>
              <w:pStyle w:val="TableText"/>
              <w:jc w:val="right"/>
            </w:pPr>
            <w:r>
              <w:t>12,376</w:t>
            </w:r>
          </w:p>
        </w:tc>
        <w:tc>
          <w:tcPr>
            <w:tcW w:w="1900" w:type="pct"/>
          </w:tcPr>
          <w:p w:rsidR="00320E18" w:rsidRDefault="00320E18" w:rsidP="00CB60CE">
            <w:pPr>
              <w:pStyle w:val="TableText"/>
              <w:jc w:val="right"/>
            </w:pPr>
            <w:r>
              <w:t>476,811</w:t>
            </w:r>
          </w:p>
        </w:tc>
      </w:tr>
      <w:tr w:rsidR="00320E18" w:rsidTr="00D57849">
        <w:tc>
          <w:tcPr>
            <w:tcW w:w="1000" w:type="pct"/>
          </w:tcPr>
          <w:p w:rsidR="00320E18" w:rsidRDefault="00320E18" w:rsidP="00CB60CE">
            <w:pPr>
              <w:pStyle w:val="TableText"/>
            </w:pPr>
            <w:r>
              <w:t>2008</w:t>
            </w:r>
          </w:p>
        </w:tc>
        <w:tc>
          <w:tcPr>
            <w:tcW w:w="2100" w:type="pct"/>
          </w:tcPr>
          <w:p w:rsidR="00320E18" w:rsidRDefault="00320E18" w:rsidP="00CB60CE">
            <w:pPr>
              <w:pStyle w:val="TableText"/>
              <w:jc w:val="right"/>
            </w:pPr>
            <w:r>
              <w:t>11,510</w:t>
            </w:r>
          </w:p>
        </w:tc>
        <w:tc>
          <w:tcPr>
            <w:tcW w:w="1900" w:type="pct"/>
          </w:tcPr>
          <w:p w:rsidR="00320E18" w:rsidRDefault="00320E18" w:rsidP="00CB60CE">
            <w:pPr>
              <w:pStyle w:val="TableText"/>
              <w:jc w:val="right"/>
            </w:pPr>
            <w:r>
              <w:t>452,060</w:t>
            </w:r>
          </w:p>
        </w:tc>
      </w:tr>
      <w:tr w:rsidR="00320E18" w:rsidTr="00D57849">
        <w:tc>
          <w:tcPr>
            <w:tcW w:w="1000" w:type="pct"/>
          </w:tcPr>
          <w:p w:rsidR="00320E18" w:rsidRDefault="00320E18" w:rsidP="00CB60CE">
            <w:pPr>
              <w:pStyle w:val="TableText"/>
            </w:pPr>
            <w:r>
              <w:t>2009</w:t>
            </w:r>
          </w:p>
        </w:tc>
        <w:tc>
          <w:tcPr>
            <w:tcW w:w="2100" w:type="pct"/>
          </w:tcPr>
          <w:p w:rsidR="00320E18" w:rsidRDefault="00320E18" w:rsidP="00CB60CE">
            <w:pPr>
              <w:pStyle w:val="TableText"/>
              <w:jc w:val="right"/>
            </w:pPr>
            <w:r>
              <w:t>11,236</w:t>
            </w:r>
          </w:p>
        </w:tc>
        <w:tc>
          <w:tcPr>
            <w:tcW w:w="1900" w:type="pct"/>
          </w:tcPr>
          <w:p w:rsidR="00320E18" w:rsidRDefault="00320E18" w:rsidP="00CB60CE">
            <w:pPr>
              <w:pStyle w:val="TableText"/>
              <w:jc w:val="right"/>
            </w:pPr>
            <w:r>
              <w:t>434,769</w:t>
            </w:r>
          </w:p>
        </w:tc>
      </w:tr>
      <w:tr w:rsidR="00320E18" w:rsidTr="00D57849">
        <w:tc>
          <w:tcPr>
            <w:tcW w:w="1000" w:type="pct"/>
          </w:tcPr>
          <w:p w:rsidR="00320E18" w:rsidRDefault="00320E18" w:rsidP="00CB60CE">
            <w:pPr>
              <w:pStyle w:val="TableText"/>
            </w:pPr>
            <w:r>
              <w:t>2010</w:t>
            </w:r>
          </w:p>
        </w:tc>
        <w:tc>
          <w:tcPr>
            <w:tcW w:w="2100" w:type="pct"/>
          </w:tcPr>
          <w:p w:rsidR="00320E18" w:rsidRDefault="00320E18" w:rsidP="00CB60CE">
            <w:pPr>
              <w:pStyle w:val="TableText"/>
              <w:jc w:val="right"/>
            </w:pPr>
            <w:r>
              <w:t>9,972</w:t>
            </w:r>
          </w:p>
        </w:tc>
        <w:tc>
          <w:tcPr>
            <w:tcW w:w="1900" w:type="pct"/>
          </w:tcPr>
          <w:p w:rsidR="00320E18" w:rsidRDefault="00320E18" w:rsidP="00CB60CE">
            <w:pPr>
              <w:pStyle w:val="TableText"/>
              <w:jc w:val="right"/>
            </w:pPr>
            <w:r>
              <w:t>420,172</w:t>
            </w:r>
          </w:p>
        </w:tc>
      </w:tr>
      <w:tr w:rsidR="00320E18" w:rsidTr="00D57849">
        <w:tc>
          <w:tcPr>
            <w:tcW w:w="1000" w:type="pct"/>
          </w:tcPr>
          <w:p w:rsidR="00320E18" w:rsidRDefault="00320E18" w:rsidP="00CB60CE">
            <w:pPr>
              <w:pStyle w:val="TableText"/>
            </w:pPr>
            <w:r>
              <w:t>2011</w:t>
            </w:r>
          </w:p>
        </w:tc>
        <w:tc>
          <w:tcPr>
            <w:tcW w:w="2100" w:type="pct"/>
          </w:tcPr>
          <w:p w:rsidR="00320E18" w:rsidRDefault="00320E18" w:rsidP="00CB60CE">
            <w:pPr>
              <w:pStyle w:val="TableText"/>
              <w:jc w:val="right"/>
            </w:pPr>
            <w:r>
              <w:t>9,030</w:t>
            </w:r>
          </w:p>
        </w:tc>
        <w:tc>
          <w:tcPr>
            <w:tcW w:w="1900" w:type="pct"/>
          </w:tcPr>
          <w:p w:rsidR="00320E18" w:rsidRDefault="00320E18" w:rsidP="00CB60CE">
            <w:pPr>
              <w:pStyle w:val="TableText"/>
              <w:jc w:val="right"/>
            </w:pPr>
            <w:r>
              <w:t>401,367</w:t>
            </w:r>
          </w:p>
        </w:tc>
      </w:tr>
      <w:tr w:rsidR="00320E18" w:rsidTr="00D57849">
        <w:tc>
          <w:tcPr>
            <w:tcW w:w="1000" w:type="pct"/>
          </w:tcPr>
          <w:p w:rsidR="00320E18" w:rsidRDefault="00320E18" w:rsidP="00CB60CE">
            <w:pPr>
              <w:pStyle w:val="TableText"/>
            </w:pPr>
            <w:r>
              <w:t>2012</w:t>
            </w:r>
          </w:p>
        </w:tc>
        <w:tc>
          <w:tcPr>
            <w:tcW w:w="2100" w:type="pct"/>
          </w:tcPr>
          <w:p w:rsidR="00320E18" w:rsidRDefault="00320E18" w:rsidP="00CB60CE">
            <w:pPr>
              <w:pStyle w:val="TableText"/>
              <w:jc w:val="right"/>
            </w:pPr>
            <w:r>
              <w:t>9,335</w:t>
            </w:r>
          </w:p>
        </w:tc>
        <w:tc>
          <w:tcPr>
            <w:tcW w:w="1900" w:type="pct"/>
          </w:tcPr>
          <w:p w:rsidR="00320E18" w:rsidRDefault="00320E18" w:rsidP="00CB60CE">
            <w:pPr>
              <w:pStyle w:val="TableText"/>
              <w:jc w:val="right"/>
            </w:pPr>
            <w:r>
              <w:t>392,211</w:t>
            </w:r>
          </w:p>
        </w:tc>
      </w:tr>
      <w:tr w:rsidR="00320E18" w:rsidTr="00D57849">
        <w:tc>
          <w:tcPr>
            <w:tcW w:w="1000" w:type="pct"/>
          </w:tcPr>
          <w:p w:rsidR="00320E18" w:rsidRDefault="00320E18" w:rsidP="00CB60CE">
            <w:pPr>
              <w:pStyle w:val="TableText"/>
            </w:pPr>
            <w:r>
              <w:t>2013</w:t>
            </w:r>
          </w:p>
        </w:tc>
        <w:tc>
          <w:tcPr>
            <w:tcW w:w="2100" w:type="pct"/>
          </w:tcPr>
          <w:p w:rsidR="00320E18" w:rsidRDefault="00320E18" w:rsidP="00CB60CE">
            <w:pPr>
              <w:pStyle w:val="TableText"/>
              <w:jc w:val="right"/>
            </w:pPr>
            <w:r>
              <w:t>9,797</w:t>
            </w:r>
          </w:p>
        </w:tc>
        <w:tc>
          <w:tcPr>
            <w:tcW w:w="1900" w:type="pct"/>
          </w:tcPr>
          <w:p w:rsidR="00320E18" w:rsidRDefault="00320E18" w:rsidP="00CB60CE">
            <w:pPr>
              <w:pStyle w:val="TableText"/>
              <w:jc w:val="right"/>
            </w:pPr>
            <w:r>
              <w:t>413,465</w:t>
            </w:r>
          </w:p>
        </w:tc>
      </w:tr>
      <w:tr w:rsidR="00320E18" w:rsidTr="00D57849">
        <w:tc>
          <w:tcPr>
            <w:tcW w:w="1000" w:type="pct"/>
          </w:tcPr>
          <w:p w:rsidR="00320E18" w:rsidRDefault="00320E18" w:rsidP="00CB60CE">
            <w:pPr>
              <w:pStyle w:val="TableText"/>
            </w:pPr>
            <w:r>
              <w:t>2014</w:t>
            </w:r>
          </w:p>
        </w:tc>
        <w:tc>
          <w:tcPr>
            <w:tcW w:w="2100" w:type="pct"/>
          </w:tcPr>
          <w:p w:rsidR="00320E18" w:rsidRDefault="00320E18" w:rsidP="00CB60CE">
            <w:pPr>
              <w:pStyle w:val="TableText"/>
              <w:jc w:val="right"/>
            </w:pPr>
            <w:r>
              <w:t>10,154</w:t>
            </w:r>
          </w:p>
        </w:tc>
        <w:tc>
          <w:tcPr>
            <w:tcW w:w="1900" w:type="pct"/>
          </w:tcPr>
          <w:p w:rsidR="00320E18" w:rsidRDefault="00320E18" w:rsidP="00CB60CE">
            <w:pPr>
              <w:pStyle w:val="TableText"/>
              <w:jc w:val="right"/>
            </w:pPr>
            <w:r>
              <w:t>456,243</w:t>
            </w:r>
          </w:p>
        </w:tc>
      </w:tr>
      <w:tr w:rsidR="00320E18" w:rsidTr="00D57849">
        <w:tc>
          <w:tcPr>
            <w:tcW w:w="1000" w:type="pct"/>
          </w:tcPr>
          <w:p w:rsidR="00320E18" w:rsidRDefault="00320E18" w:rsidP="00CB60CE">
            <w:pPr>
              <w:pStyle w:val="TableText"/>
            </w:pPr>
            <w:r>
              <w:t>2015</w:t>
            </w:r>
          </w:p>
        </w:tc>
        <w:tc>
          <w:tcPr>
            <w:tcW w:w="2100" w:type="pct"/>
          </w:tcPr>
          <w:p w:rsidR="00320E18" w:rsidRDefault="00320E18" w:rsidP="00CB60CE">
            <w:pPr>
              <w:pStyle w:val="TableText"/>
              <w:jc w:val="right"/>
            </w:pPr>
            <w:r>
              <w:t>10,516</w:t>
            </w:r>
          </w:p>
        </w:tc>
        <w:tc>
          <w:tcPr>
            <w:tcW w:w="1900" w:type="pct"/>
          </w:tcPr>
          <w:p w:rsidR="00320E18" w:rsidRDefault="00320E18" w:rsidP="00CB60CE">
            <w:pPr>
              <w:pStyle w:val="TableText"/>
              <w:jc w:val="right"/>
            </w:pPr>
            <w:r>
              <w:t>493,998</w:t>
            </w:r>
          </w:p>
        </w:tc>
      </w:tr>
      <w:tr w:rsidR="00320E18" w:rsidTr="00D57849">
        <w:tc>
          <w:tcPr>
            <w:tcW w:w="1000" w:type="pct"/>
          </w:tcPr>
          <w:p w:rsidR="00320E18" w:rsidRDefault="00320E18" w:rsidP="00CB60CE">
            <w:pPr>
              <w:pStyle w:val="TableText"/>
            </w:pPr>
            <w:r>
              <w:t>2016</w:t>
            </w:r>
          </w:p>
        </w:tc>
        <w:tc>
          <w:tcPr>
            <w:tcW w:w="2100" w:type="pct"/>
          </w:tcPr>
          <w:p w:rsidR="00320E18" w:rsidRDefault="00320E18" w:rsidP="00CB60CE">
            <w:pPr>
              <w:pStyle w:val="TableText"/>
              <w:jc w:val="right"/>
            </w:pPr>
            <w:r>
              <w:t>10,974</w:t>
            </w:r>
          </w:p>
        </w:tc>
        <w:tc>
          <w:tcPr>
            <w:tcW w:w="1900" w:type="pct"/>
          </w:tcPr>
          <w:p w:rsidR="00320E18" w:rsidRDefault="00320E18" w:rsidP="00CB60CE">
            <w:pPr>
              <w:pStyle w:val="TableText"/>
              <w:jc w:val="right"/>
            </w:pPr>
            <w:r>
              <w:t>527,161</w:t>
            </w:r>
          </w:p>
        </w:tc>
      </w:tr>
    </w:tbl>
    <w:p w:rsidR="00D57849" w:rsidRPr="003F6EF1" w:rsidRDefault="00D57849" w:rsidP="00D57849">
      <w:pPr>
        <w:rPr>
          <w:rFonts w:ascii="Calibri" w:hAnsi="Calibri"/>
          <w:sz w:val="18"/>
        </w:rPr>
      </w:pPr>
      <w:r w:rsidRPr="00657FF2">
        <w:rPr>
          <w:rFonts w:ascii="Calibri" w:hAnsi="Calibri"/>
          <w:sz w:val="18"/>
        </w:rPr>
        <w:t>Data obtained from BAPHIQ, September 2017.</w:t>
      </w:r>
    </w:p>
    <w:p w:rsidR="00320E18" w:rsidRDefault="00320E18" w:rsidP="00320E18">
      <w:pPr>
        <w:pStyle w:val="Heading4"/>
      </w:pPr>
      <w:r>
        <w:t>Export statistics</w:t>
      </w:r>
    </w:p>
    <w:p w:rsidR="00320E18" w:rsidRDefault="00320E18" w:rsidP="00320E18">
      <w:r w:rsidRPr="009F6195">
        <w:t xml:space="preserve">The volume of </w:t>
      </w:r>
      <w:r>
        <w:t xml:space="preserve">fresh </w:t>
      </w:r>
      <w:r w:rsidRPr="009F6195">
        <w:t>pineapple</w:t>
      </w:r>
      <w:r>
        <w:t xml:space="preserve"> exports </w:t>
      </w:r>
      <w:r w:rsidRPr="009F6195">
        <w:t>from Taiwan has increas</w:t>
      </w:r>
      <w:r>
        <w:t xml:space="preserve">ed </w:t>
      </w:r>
      <w:r w:rsidRPr="00E57206">
        <w:t>from 2,955 tonnes in 2011 to 29,</w:t>
      </w:r>
      <w:r w:rsidR="001B572A">
        <w:t>146</w:t>
      </w:r>
      <w:r w:rsidRPr="00E57206">
        <w:t xml:space="preserve"> tonnes </w:t>
      </w:r>
      <w:r w:rsidRPr="009F6195">
        <w:t>in 201</w:t>
      </w:r>
      <w:r>
        <w:t>6, a nearly ten-fold increase in five years</w:t>
      </w:r>
      <w:r w:rsidRPr="009F6195">
        <w:t xml:space="preserve">. </w:t>
      </w:r>
      <w:r>
        <w:t>Taiwan exports pineapples to a range of countries, with China and Japan being the main export destinations (</w:t>
      </w:r>
      <w:r>
        <w:fldChar w:fldCharType="begin"/>
      </w:r>
      <w:r>
        <w:instrText xml:space="preserve"> REF _Ref494869470 \h  \* MERGEFORMAT </w:instrText>
      </w:r>
      <w:r>
        <w:fldChar w:fldCharType="separate"/>
      </w:r>
      <w:r w:rsidR="00D1461A">
        <w:t xml:space="preserve">Table </w:t>
      </w:r>
      <w:r w:rsidR="00D1461A">
        <w:rPr>
          <w:noProof/>
        </w:rPr>
        <w:t>3.3</w:t>
      </w:r>
      <w:r>
        <w:fldChar w:fldCharType="end"/>
      </w:r>
      <w:r>
        <w:t>).</w:t>
      </w:r>
    </w:p>
    <w:p w:rsidR="00320E18" w:rsidRDefault="00320E18" w:rsidP="00320E18">
      <w:pPr>
        <w:pStyle w:val="Caption"/>
      </w:pPr>
      <w:bookmarkStart w:id="79" w:name="_Ref494869470"/>
      <w:bookmarkStart w:id="80" w:name="_Toc10809830"/>
      <w:r>
        <w:lastRenderedPageBreak/>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3</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3</w:t>
      </w:r>
      <w:r w:rsidR="00A31E44">
        <w:rPr>
          <w:noProof/>
        </w:rPr>
        <w:fldChar w:fldCharType="end"/>
      </w:r>
      <w:bookmarkEnd w:id="79"/>
      <w:r>
        <w:t>: Taiwan pineapple export volumes by country and year</w:t>
      </w:r>
      <w:bookmarkEnd w:id="80"/>
    </w:p>
    <w:tbl>
      <w:tblPr>
        <w:tblStyle w:val="TableGrid"/>
        <w:tblW w:w="0" w:type="auto"/>
        <w:tblBorders>
          <w:left w:val="none" w:sz="0" w:space="0" w:color="auto"/>
          <w:right w:val="none" w:sz="0" w:space="0" w:color="auto"/>
          <w:insideH w:val="single" w:sz="4" w:space="0" w:color="BFBFBF"/>
          <w:insideV w:val="none" w:sz="0" w:space="0" w:color="auto"/>
        </w:tblBorders>
        <w:tblLook w:val="04A0" w:firstRow="1" w:lastRow="0" w:firstColumn="1" w:lastColumn="0" w:noHBand="0" w:noVBand="1"/>
      </w:tblPr>
      <w:tblGrid>
        <w:gridCol w:w="2265"/>
        <w:gridCol w:w="2265"/>
        <w:gridCol w:w="2265"/>
        <w:gridCol w:w="2265"/>
      </w:tblGrid>
      <w:tr w:rsidR="00320E18" w:rsidTr="00CB60CE">
        <w:trPr>
          <w:cantSplit/>
        </w:trPr>
        <w:tc>
          <w:tcPr>
            <w:tcW w:w="2265" w:type="dxa"/>
            <w:vMerge w:val="restart"/>
          </w:tcPr>
          <w:p w:rsidR="00320E18" w:rsidRDefault="00320E18" w:rsidP="006754CD">
            <w:pPr>
              <w:pStyle w:val="TableHeading"/>
            </w:pPr>
            <w:r>
              <w:t>Export market</w:t>
            </w:r>
          </w:p>
        </w:tc>
        <w:tc>
          <w:tcPr>
            <w:tcW w:w="6795" w:type="dxa"/>
            <w:gridSpan w:val="3"/>
          </w:tcPr>
          <w:p w:rsidR="00320E18" w:rsidRDefault="00320E18" w:rsidP="006754CD">
            <w:pPr>
              <w:pStyle w:val="TableHeading"/>
              <w:jc w:val="center"/>
            </w:pPr>
            <w:r>
              <w:t>Volume in tonnes per year</w:t>
            </w:r>
          </w:p>
        </w:tc>
      </w:tr>
      <w:tr w:rsidR="00320E18" w:rsidTr="00CB60CE">
        <w:trPr>
          <w:cantSplit/>
        </w:trPr>
        <w:tc>
          <w:tcPr>
            <w:tcW w:w="2265" w:type="dxa"/>
            <w:vMerge/>
          </w:tcPr>
          <w:p w:rsidR="00320E18" w:rsidRDefault="00320E18" w:rsidP="006754CD">
            <w:pPr>
              <w:pStyle w:val="TableHeading"/>
            </w:pPr>
          </w:p>
        </w:tc>
        <w:tc>
          <w:tcPr>
            <w:tcW w:w="2265" w:type="dxa"/>
          </w:tcPr>
          <w:p w:rsidR="00320E18" w:rsidRPr="00D57849" w:rsidRDefault="00320E18" w:rsidP="006754CD">
            <w:pPr>
              <w:pStyle w:val="TableText"/>
              <w:keepNext/>
              <w:jc w:val="right"/>
              <w:rPr>
                <w:b/>
              </w:rPr>
            </w:pPr>
            <w:r w:rsidRPr="00D57849">
              <w:rPr>
                <w:b/>
              </w:rPr>
              <w:t>2015</w:t>
            </w:r>
          </w:p>
        </w:tc>
        <w:tc>
          <w:tcPr>
            <w:tcW w:w="2265" w:type="dxa"/>
          </w:tcPr>
          <w:p w:rsidR="00320E18" w:rsidRPr="00D57849" w:rsidRDefault="00320E18" w:rsidP="006754CD">
            <w:pPr>
              <w:pStyle w:val="TableText"/>
              <w:keepNext/>
              <w:jc w:val="right"/>
              <w:rPr>
                <w:b/>
              </w:rPr>
            </w:pPr>
            <w:r w:rsidRPr="00D57849">
              <w:rPr>
                <w:b/>
              </w:rPr>
              <w:t xml:space="preserve">2016 </w:t>
            </w:r>
          </w:p>
        </w:tc>
        <w:tc>
          <w:tcPr>
            <w:tcW w:w="2265" w:type="dxa"/>
          </w:tcPr>
          <w:p w:rsidR="00320E18" w:rsidRPr="00D57849" w:rsidRDefault="00320E18" w:rsidP="006754CD">
            <w:pPr>
              <w:pStyle w:val="TableText"/>
              <w:keepNext/>
              <w:jc w:val="right"/>
              <w:rPr>
                <w:b/>
              </w:rPr>
            </w:pPr>
            <w:r w:rsidRPr="00D57849">
              <w:rPr>
                <w:b/>
              </w:rPr>
              <w:t>2017</w:t>
            </w:r>
            <w:r w:rsidRPr="00D57849">
              <w:rPr>
                <w:b/>
                <w:vertAlign w:val="superscript"/>
              </w:rPr>
              <w:t>a</w:t>
            </w:r>
            <w:r w:rsidRPr="00D57849">
              <w:rPr>
                <w:b/>
              </w:rPr>
              <w:t xml:space="preserve"> </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China</w:t>
            </w:r>
          </w:p>
        </w:tc>
        <w:tc>
          <w:tcPr>
            <w:tcW w:w="2265" w:type="dxa"/>
          </w:tcPr>
          <w:p w:rsidR="00320E18" w:rsidRDefault="00320E18" w:rsidP="006754CD">
            <w:pPr>
              <w:pStyle w:val="TableText"/>
              <w:keepNext/>
              <w:jc w:val="right"/>
            </w:pPr>
            <w:r>
              <w:t>21,440</w:t>
            </w:r>
          </w:p>
        </w:tc>
        <w:tc>
          <w:tcPr>
            <w:tcW w:w="2265" w:type="dxa"/>
          </w:tcPr>
          <w:p w:rsidR="00320E18" w:rsidRDefault="00320E18" w:rsidP="006754CD">
            <w:pPr>
              <w:pStyle w:val="TableText"/>
              <w:keepNext/>
              <w:jc w:val="right"/>
            </w:pPr>
            <w:r>
              <w:t>27,891</w:t>
            </w:r>
          </w:p>
        </w:tc>
        <w:tc>
          <w:tcPr>
            <w:tcW w:w="2265" w:type="dxa"/>
          </w:tcPr>
          <w:p w:rsidR="00320E18" w:rsidRDefault="00320E18" w:rsidP="006754CD">
            <w:pPr>
              <w:pStyle w:val="TableText"/>
              <w:keepNext/>
              <w:jc w:val="right"/>
            </w:pPr>
            <w:r>
              <w:t>25,081</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Japan</w:t>
            </w:r>
          </w:p>
        </w:tc>
        <w:tc>
          <w:tcPr>
            <w:tcW w:w="2265" w:type="dxa"/>
          </w:tcPr>
          <w:p w:rsidR="00320E18" w:rsidRDefault="00320E18" w:rsidP="006754CD">
            <w:pPr>
              <w:pStyle w:val="TableText"/>
              <w:keepNext/>
              <w:jc w:val="right"/>
            </w:pPr>
            <w:r>
              <w:t>1,261</w:t>
            </w:r>
          </w:p>
        </w:tc>
        <w:tc>
          <w:tcPr>
            <w:tcW w:w="2265" w:type="dxa"/>
          </w:tcPr>
          <w:p w:rsidR="00320E18" w:rsidRDefault="00320E18" w:rsidP="006754CD">
            <w:pPr>
              <w:pStyle w:val="TableText"/>
              <w:keepNext/>
              <w:jc w:val="right"/>
            </w:pPr>
            <w:r>
              <w:t>1,130</w:t>
            </w:r>
          </w:p>
        </w:tc>
        <w:tc>
          <w:tcPr>
            <w:tcW w:w="2265" w:type="dxa"/>
          </w:tcPr>
          <w:p w:rsidR="00320E18" w:rsidRDefault="00320E18" w:rsidP="006754CD">
            <w:pPr>
              <w:pStyle w:val="TableText"/>
              <w:keepNext/>
              <w:jc w:val="right"/>
            </w:pPr>
            <w:r>
              <w:t>657</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Canada</w:t>
            </w:r>
          </w:p>
        </w:tc>
        <w:tc>
          <w:tcPr>
            <w:tcW w:w="2265" w:type="dxa"/>
          </w:tcPr>
          <w:p w:rsidR="00320E18" w:rsidRDefault="00320E18" w:rsidP="006754CD">
            <w:pPr>
              <w:pStyle w:val="TableText"/>
              <w:keepNext/>
              <w:jc w:val="right"/>
            </w:pPr>
            <w:r>
              <w:t>16</w:t>
            </w:r>
          </w:p>
        </w:tc>
        <w:tc>
          <w:tcPr>
            <w:tcW w:w="2265" w:type="dxa"/>
          </w:tcPr>
          <w:p w:rsidR="00320E18" w:rsidRDefault="00320E18" w:rsidP="006754CD">
            <w:pPr>
              <w:pStyle w:val="TableText"/>
              <w:keepNext/>
              <w:jc w:val="right"/>
            </w:pPr>
            <w:r>
              <w:t>6</w:t>
            </w:r>
          </w:p>
        </w:tc>
        <w:tc>
          <w:tcPr>
            <w:tcW w:w="2265" w:type="dxa"/>
          </w:tcPr>
          <w:p w:rsidR="00320E18" w:rsidRDefault="00320E18" w:rsidP="006754CD">
            <w:pPr>
              <w:pStyle w:val="TableText"/>
              <w:keepNext/>
              <w:jc w:val="right"/>
            </w:pPr>
            <w:r>
              <w:t>5</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Hong Kong</w:t>
            </w:r>
          </w:p>
        </w:tc>
        <w:tc>
          <w:tcPr>
            <w:tcW w:w="2265" w:type="dxa"/>
          </w:tcPr>
          <w:p w:rsidR="00320E18" w:rsidRDefault="00320E18" w:rsidP="006754CD">
            <w:pPr>
              <w:pStyle w:val="TableText"/>
              <w:keepNext/>
              <w:jc w:val="right"/>
            </w:pPr>
            <w:r>
              <w:t>31</w:t>
            </w:r>
          </w:p>
        </w:tc>
        <w:tc>
          <w:tcPr>
            <w:tcW w:w="2265" w:type="dxa"/>
          </w:tcPr>
          <w:p w:rsidR="00320E18" w:rsidRDefault="00320E18" w:rsidP="006754CD">
            <w:pPr>
              <w:pStyle w:val="TableText"/>
              <w:keepNext/>
              <w:jc w:val="right"/>
            </w:pPr>
            <w:r>
              <w:t>16</w:t>
            </w:r>
          </w:p>
        </w:tc>
        <w:tc>
          <w:tcPr>
            <w:tcW w:w="2265" w:type="dxa"/>
          </w:tcPr>
          <w:p w:rsidR="00320E18" w:rsidRDefault="00320E18" w:rsidP="006754CD">
            <w:pPr>
              <w:pStyle w:val="TableText"/>
              <w:keepNext/>
              <w:jc w:val="right"/>
            </w:pPr>
            <w:r>
              <w:t>17</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The Republic of Korea</w:t>
            </w:r>
          </w:p>
        </w:tc>
        <w:tc>
          <w:tcPr>
            <w:tcW w:w="2265" w:type="dxa"/>
          </w:tcPr>
          <w:p w:rsidR="00320E18" w:rsidRDefault="00320E18" w:rsidP="006754CD">
            <w:pPr>
              <w:pStyle w:val="TableText"/>
              <w:keepNext/>
              <w:jc w:val="right"/>
            </w:pPr>
            <w:r>
              <w:t>16</w:t>
            </w:r>
          </w:p>
        </w:tc>
        <w:tc>
          <w:tcPr>
            <w:tcW w:w="2265" w:type="dxa"/>
          </w:tcPr>
          <w:p w:rsidR="00320E18" w:rsidRDefault="00320E18" w:rsidP="006754CD">
            <w:pPr>
              <w:pStyle w:val="TableText"/>
              <w:keepNext/>
              <w:jc w:val="right"/>
            </w:pPr>
            <w:r>
              <w:t>78</w:t>
            </w:r>
          </w:p>
        </w:tc>
        <w:tc>
          <w:tcPr>
            <w:tcW w:w="2265" w:type="dxa"/>
          </w:tcPr>
          <w:p w:rsidR="00320E18" w:rsidRDefault="00320E18" w:rsidP="006754CD">
            <w:pPr>
              <w:pStyle w:val="TableText"/>
              <w:keepNext/>
              <w:jc w:val="right"/>
            </w:pPr>
            <w:r>
              <w:t>-</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Singapore</w:t>
            </w:r>
          </w:p>
        </w:tc>
        <w:tc>
          <w:tcPr>
            <w:tcW w:w="2265" w:type="dxa"/>
          </w:tcPr>
          <w:p w:rsidR="00320E18" w:rsidRDefault="00320E18" w:rsidP="006754CD">
            <w:pPr>
              <w:pStyle w:val="TableText"/>
              <w:keepNext/>
              <w:jc w:val="right"/>
            </w:pPr>
            <w:r>
              <w:t>2</w:t>
            </w:r>
          </w:p>
        </w:tc>
        <w:tc>
          <w:tcPr>
            <w:tcW w:w="2265" w:type="dxa"/>
          </w:tcPr>
          <w:p w:rsidR="00320E18" w:rsidRDefault="00320E18" w:rsidP="006754CD">
            <w:pPr>
              <w:pStyle w:val="TableText"/>
              <w:keepNext/>
              <w:jc w:val="right"/>
            </w:pPr>
            <w:r>
              <w:t>1</w:t>
            </w:r>
          </w:p>
        </w:tc>
        <w:tc>
          <w:tcPr>
            <w:tcW w:w="2265" w:type="dxa"/>
          </w:tcPr>
          <w:p w:rsidR="00320E18" w:rsidRDefault="00320E18" w:rsidP="006754CD">
            <w:pPr>
              <w:pStyle w:val="TableText"/>
              <w:keepNext/>
              <w:jc w:val="right"/>
            </w:pPr>
            <w:r>
              <w:t>2</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Guam</w:t>
            </w:r>
          </w:p>
        </w:tc>
        <w:tc>
          <w:tcPr>
            <w:tcW w:w="2265" w:type="dxa"/>
          </w:tcPr>
          <w:p w:rsidR="00320E18" w:rsidRDefault="00320E18" w:rsidP="006754CD">
            <w:pPr>
              <w:pStyle w:val="TableText"/>
              <w:keepNext/>
              <w:jc w:val="right"/>
            </w:pPr>
            <w:r>
              <w:t>7</w:t>
            </w:r>
          </w:p>
        </w:tc>
        <w:tc>
          <w:tcPr>
            <w:tcW w:w="2265" w:type="dxa"/>
          </w:tcPr>
          <w:p w:rsidR="00320E18" w:rsidRDefault="00320E18" w:rsidP="006754CD">
            <w:pPr>
              <w:pStyle w:val="TableText"/>
              <w:keepNext/>
              <w:jc w:val="right"/>
            </w:pPr>
            <w:r>
              <w:t>5</w:t>
            </w:r>
          </w:p>
        </w:tc>
        <w:tc>
          <w:tcPr>
            <w:tcW w:w="2265" w:type="dxa"/>
          </w:tcPr>
          <w:p w:rsidR="00320E18" w:rsidRDefault="00320E18" w:rsidP="006754CD">
            <w:pPr>
              <w:pStyle w:val="TableText"/>
              <w:keepNext/>
              <w:jc w:val="right"/>
            </w:pPr>
            <w:r>
              <w:t>-</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Malaysia</w:t>
            </w:r>
          </w:p>
        </w:tc>
        <w:tc>
          <w:tcPr>
            <w:tcW w:w="2265" w:type="dxa"/>
          </w:tcPr>
          <w:p w:rsidR="00320E18" w:rsidRDefault="00320E18" w:rsidP="006754CD">
            <w:pPr>
              <w:pStyle w:val="TableText"/>
              <w:keepNext/>
              <w:jc w:val="right"/>
            </w:pPr>
            <w:r>
              <w:t>0.281</w:t>
            </w:r>
          </w:p>
        </w:tc>
        <w:tc>
          <w:tcPr>
            <w:tcW w:w="2265" w:type="dxa"/>
          </w:tcPr>
          <w:p w:rsidR="00320E18" w:rsidRDefault="00320E18" w:rsidP="006754CD">
            <w:pPr>
              <w:pStyle w:val="TableText"/>
              <w:keepNext/>
              <w:jc w:val="right"/>
            </w:pPr>
            <w:r>
              <w:t>0.094</w:t>
            </w:r>
          </w:p>
        </w:tc>
        <w:tc>
          <w:tcPr>
            <w:tcW w:w="2265" w:type="dxa"/>
          </w:tcPr>
          <w:p w:rsidR="00320E18" w:rsidRDefault="00320E18" w:rsidP="006754CD">
            <w:pPr>
              <w:pStyle w:val="TableText"/>
              <w:keepNext/>
              <w:jc w:val="right"/>
            </w:pPr>
            <w:r>
              <w:t>0.12</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United Arab Emirates</w:t>
            </w:r>
          </w:p>
        </w:tc>
        <w:tc>
          <w:tcPr>
            <w:tcW w:w="2265" w:type="dxa"/>
          </w:tcPr>
          <w:p w:rsidR="00320E18" w:rsidRDefault="00320E18" w:rsidP="006754CD">
            <w:pPr>
              <w:pStyle w:val="TableText"/>
              <w:keepNext/>
              <w:jc w:val="right"/>
            </w:pPr>
            <w:r>
              <w:t>1</w:t>
            </w:r>
          </w:p>
        </w:tc>
        <w:tc>
          <w:tcPr>
            <w:tcW w:w="2265" w:type="dxa"/>
          </w:tcPr>
          <w:p w:rsidR="00320E18" w:rsidRDefault="00320E18" w:rsidP="006754CD">
            <w:pPr>
              <w:pStyle w:val="TableText"/>
              <w:keepNext/>
              <w:jc w:val="right"/>
            </w:pPr>
            <w:r>
              <w:t>0.036</w:t>
            </w:r>
          </w:p>
        </w:tc>
        <w:tc>
          <w:tcPr>
            <w:tcW w:w="2265" w:type="dxa"/>
          </w:tcPr>
          <w:p w:rsidR="00320E18" w:rsidRDefault="00320E18" w:rsidP="006754CD">
            <w:pPr>
              <w:pStyle w:val="TableText"/>
              <w:keepNext/>
              <w:jc w:val="right"/>
            </w:pPr>
            <w:r>
              <w:t>-</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Palau</w:t>
            </w:r>
          </w:p>
        </w:tc>
        <w:tc>
          <w:tcPr>
            <w:tcW w:w="2265" w:type="dxa"/>
          </w:tcPr>
          <w:p w:rsidR="00320E18" w:rsidRDefault="00320E18" w:rsidP="006754CD">
            <w:pPr>
              <w:pStyle w:val="TableText"/>
              <w:keepNext/>
              <w:jc w:val="right"/>
            </w:pPr>
            <w:r>
              <w:t>0.037</w:t>
            </w:r>
          </w:p>
        </w:tc>
        <w:tc>
          <w:tcPr>
            <w:tcW w:w="2265" w:type="dxa"/>
          </w:tcPr>
          <w:p w:rsidR="00320E18" w:rsidRDefault="00320E18" w:rsidP="006754CD">
            <w:pPr>
              <w:pStyle w:val="TableText"/>
              <w:keepNext/>
              <w:jc w:val="right"/>
            </w:pPr>
            <w:r>
              <w:t>-</w:t>
            </w:r>
          </w:p>
        </w:tc>
        <w:tc>
          <w:tcPr>
            <w:tcW w:w="2265" w:type="dxa"/>
          </w:tcPr>
          <w:p w:rsidR="00320E18" w:rsidRDefault="00320E18" w:rsidP="006754CD">
            <w:pPr>
              <w:pStyle w:val="TableText"/>
              <w:keepNext/>
              <w:jc w:val="right"/>
            </w:pPr>
            <w:r>
              <w:t>-</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Macau</w:t>
            </w:r>
          </w:p>
        </w:tc>
        <w:tc>
          <w:tcPr>
            <w:tcW w:w="2265" w:type="dxa"/>
          </w:tcPr>
          <w:p w:rsidR="00320E18" w:rsidRDefault="00320E18" w:rsidP="006754CD">
            <w:pPr>
              <w:pStyle w:val="TableText"/>
              <w:keepNext/>
              <w:jc w:val="right"/>
            </w:pPr>
            <w:r>
              <w:t>0.1</w:t>
            </w:r>
          </w:p>
        </w:tc>
        <w:tc>
          <w:tcPr>
            <w:tcW w:w="2265" w:type="dxa"/>
          </w:tcPr>
          <w:p w:rsidR="00320E18" w:rsidRDefault="00320E18" w:rsidP="006754CD">
            <w:pPr>
              <w:pStyle w:val="TableText"/>
              <w:keepNext/>
              <w:jc w:val="right"/>
            </w:pPr>
            <w:r>
              <w:t>-</w:t>
            </w:r>
          </w:p>
        </w:tc>
        <w:tc>
          <w:tcPr>
            <w:tcW w:w="2265" w:type="dxa"/>
          </w:tcPr>
          <w:p w:rsidR="00320E18" w:rsidRDefault="00320E18" w:rsidP="006754CD">
            <w:pPr>
              <w:pStyle w:val="TableText"/>
              <w:keepNext/>
              <w:jc w:val="right"/>
            </w:pPr>
            <w:r>
              <w:t>0.011</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Indonesia</w:t>
            </w:r>
          </w:p>
        </w:tc>
        <w:tc>
          <w:tcPr>
            <w:tcW w:w="2265" w:type="dxa"/>
          </w:tcPr>
          <w:p w:rsidR="00320E18" w:rsidRDefault="00320E18" w:rsidP="006754CD">
            <w:pPr>
              <w:pStyle w:val="TableText"/>
              <w:keepNext/>
              <w:jc w:val="right"/>
            </w:pPr>
            <w:r>
              <w:t>0.04</w:t>
            </w:r>
          </w:p>
        </w:tc>
        <w:tc>
          <w:tcPr>
            <w:tcW w:w="2265" w:type="dxa"/>
          </w:tcPr>
          <w:p w:rsidR="00320E18" w:rsidRDefault="00320E18" w:rsidP="006754CD">
            <w:pPr>
              <w:pStyle w:val="TableText"/>
              <w:keepNext/>
              <w:jc w:val="right"/>
            </w:pPr>
            <w:r>
              <w:t>-</w:t>
            </w:r>
          </w:p>
        </w:tc>
        <w:tc>
          <w:tcPr>
            <w:tcW w:w="2265" w:type="dxa"/>
          </w:tcPr>
          <w:p w:rsidR="00320E18" w:rsidRDefault="00320E18" w:rsidP="006754CD">
            <w:pPr>
              <w:pStyle w:val="TableText"/>
              <w:keepNext/>
              <w:jc w:val="right"/>
            </w:pPr>
            <w:r>
              <w:t>-</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Bahrain</w:t>
            </w:r>
          </w:p>
        </w:tc>
        <w:tc>
          <w:tcPr>
            <w:tcW w:w="2265" w:type="dxa"/>
          </w:tcPr>
          <w:p w:rsidR="00320E18" w:rsidRDefault="00320E18" w:rsidP="006754CD">
            <w:pPr>
              <w:pStyle w:val="TableText"/>
              <w:keepNext/>
              <w:jc w:val="right"/>
            </w:pPr>
            <w:r>
              <w:t>-</w:t>
            </w:r>
          </w:p>
        </w:tc>
        <w:tc>
          <w:tcPr>
            <w:tcW w:w="2265" w:type="dxa"/>
          </w:tcPr>
          <w:p w:rsidR="00320E18" w:rsidRDefault="00320E18" w:rsidP="006754CD">
            <w:pPr>
              <w:pStyle w:val="TableText"/>
              <w:keepNext/>
              <w:jc w:val="right"/>
            </w:pPr>
            <w:r>
              <w:t>0.15</w:t>
            </w:r>
          </w:p>
        </w:tc>
        <w:tc>
          <w:tcPr>
            <w:tcW w:w="2265" w:type="dxa"/>
          </w:tcPr>
          <w:p w:rsidR="00320E18" w:rsidRDefault="00320E18" w:rsidP="006754CD">
            <w:pPr>
              <w:pStyle w:val="TableText"/>
              <w:keepNext/>
              <w:jc w:val="right"/>
            </w:pPr>
            <w:r>
              <w:t>-</w:t>
            </w:r>
          </w:p>
        </w:tc>
      </w:tr>
      <w:tr w:rsidR="00320E18" w:rsidTr="00CB60CE">
        <w:trPr>
          <w:cantSplit/>
        </w:trPr>
        <w:tc>
          <w:tcPr>
            <w:tcW w:w="2265" w:type="dxa"/>
          </w:tcPr>
          <w:p w:rsidR="00320E18" w:rsidRPr="009F6E07" w:rsidRDefault="00320E18" w:rsidP="006754CD">
            <w:pPr>
              <w:pStyle w:val="TableBullet"/>
              <w:keepNext/>
              <w:numPr>
                <w:ilvl w:val="0"/>
                <w:numId w:val="0"/>
              </w:numPr>
            </w:pPr>
            <w:r w:rsidRPr="009F6E07">
              <w:t>Other markets</w:t>
            </w:r>
          </w:p>
        </w:tc>
        <w:tc>
          <w:tcPr>
            <w:tcW w:w="2265" w:type="dxa"/>
          </w:tcPr>
          <w:p w:rsidR="00320E18" w:rsidRDefault="00320E18" w:rsidP="006754CD">
            <w:pPr>
              <w:pStyle w:val="TableText"/>
              <w:keepNext/>
              <w:jc w:val="right"/>
            </w:pPr>
            <w:r>
              <w:t>-</w:t>
            </w:r>
          </w:p>
        </w:tc>
        <w:tc>
          <w:tcPr>
            <w:tcW w:w="2265" w:type="dxa"/>
          </w:tcPr>
          <w:p w:rsidR="00320E18" w:rsidRDefault="00320E18" w:rsidP="006754CD">
            <w:pPr>
              <w:pStyle w:val="TableText"/>
              <w:keepNext/>
              <w:jc w:val="right"/>
            </w:pPr>
            <w:r>
              <w:t>19</w:t>
            </w:r>
          </w:p>
        </w:tc>
        <w:tc>
          <w:tcPr>
            <w:tcW w:w="2265" w:type="dxa"/>
          </w:tcPr>
          <w:p w:rsidR="00320E18" w:rsidRDefault="00320E18" w:rsidP="006754CD">
            <w:pPr>
              <w:pStyle w:val="TableText"/>
              <w:keepNext/>
              <w:jc w:val="right"/>
            </w:pPr>
            <w:r>
              <w:t>-</w:t>
            </w:r>
          </w:p>
        </w:tc>
      </w:tr>
      <w:tr w:rsidR="00320E18" w:rsidTr="00CB60CE">
        <w:trPr>
          <w:cantSplit/>
        </w:trPr>
        <w:tc>
          <w:tcPr>
            <w:tcW w:w="2265" w:type="dxa"/>
          </w:tcPr>
          <w:p w:rsidR="00320E18" w:rsidRPr="00E62AD6" w:rsidRDefault="00320E18" w:rsidP="006754CD">
            <w:pPr>
              <w:pStyle w:val="TableBullet"/>
              <w:keepNext/>
              <w:numPr>
                <w:ilvl w:val="0"/>
                <w:numId w:val="0"/>
              </w:numPr>
              <w:rPr>
                <w:b/>
              </w:rPr>
            </w:pPr>
            <w:r w:rsidRPr="00E62AD6">
              <w:rPr>
                <w:b/>
              </w:rPr>
              <w:t>Total</w:t>
            </w:r>
          </w:p>
        </w:tc>
        <w:tc>
          <w:tcPr>
            <w:tcW w:w="2265" w:type="dxa"/>
          </w:tcPr>
          <w:p w:rsidR="00320E18" w:rsidRPr="00E62AD6" w:rsidRDefault="00320E18" w:rsidP="006754CD">
            <w:pPr>
              <w:pStyle w:val="TableText"/>
              <w:keepNext/>
              <w:jc w:val="right"/>
              <w:rPr>
                <w:b/>
              </w:rPr>
            </w:pPr>
            <w:r>
              <w:rPr>
                <w:b/>
              </w:rPr>
              <w:t>22,774</w:t>
            </w:r>
          </w:p>
        </w:tc>
        <w:tc>
          <w:tcPr>
            <w:tcW w:w="2265" w:type="dxa"/>
          </w:tcPr>
          <w:p w:rsidR="00320E18" w:rsidRPr="00E62AD6" w:rsidRDefault="00320E18" w:rsidP="006754CD">
            <w:pPr>
              <w:pStyle w:val="TableText"/>
              <w:keepNext/>
              <w:jc w:val="right"/>
              <w:rPr>
                <w:b/>
              </w:rPr>
            </w:pPr>
            <w:r>
              <w:rPr>
                <w:b/>
              </w:rPr>
              <w:t>29,146</w:t>
            </w:r>
          </w:p>
        </w:tc>
        <w:tc>
          <w:tcPr>
            <w:tcW w:w="2265" w:type="dxa"/>
          </w:tcPr>
          <w:p w:rsidR="00320E18" w:rsidRPr="00E62AD6" w:rsidRDefault="00320E18" w:rsidP="006754CD">
            <w:pPr>
              <w:pStyle w:val="TableText"/>
              <w:keepNext/>
              <w:jc w:val="right"/>
              <w:rPr>
                <w:b/>
              </w:rPr>
            </w:pPr>
            <w:r>
              <w:rPr>
                <w:b/>
              </w:rPr>
              <w:t>25,762</w:t>
            </w:r>
          </w:p>
        </w:tc>
      </w:tr>
    </w:tbl>
    <w:p w:rsidR="00D57849" w:rsidRPr="00D57849" w:rsidRDefault="00320E18" w:rsidP="00320E18">
      <w:pPr>
        <w:rPr>
          <w:rFonts w:ascii="Calibri" w:hAnsi="Calibri"/>
          <w:sz w:val="18"/>
        </w:rPr>
      </w:pPr>
      <w:proofErr w:type="gramStart"/>
      <w:r w:rsidRPr="003F6EF1">
        <w:rPr>
          <w:rFonts w:ascii="Calibri" w:hAnsi="Calibri"/>
          <w:b/>
          <w:sz w:val="18"/>
        </w:rPr>
        <w:t>a</w:t>
      </w:r>
      <w:proofErr w:type="gramEnd"/>
      <w:r w:rsidRPr="003F6EF1">
        <w:rPr>
          <w:rFonts w:ascii="Calibri" w:hAnsi="Calibri"/>
          <w:sz w:val="18"/>
        </w:rPr>
        <w:t xml:space="preserve"> Data </w:t>
      </w:r>
      <w:r>
        <w:rPr>
          <w:rFonts w:ascii="Calibri" w:hAnsi="Calibri"/>
          <w:sz w:val="18"/>
        </w:rPr>
        <w:t xml:space="preserve">incomplete. Table shows trade </w:t>
      </w:r>
      <w:r w:rsidRPr="003F6EF1">
        <w:rPr>
          <w:rFonts w:ascii="Calibri" w:hAnsi="Calibri"/>
          <w:sz w:val="18"/>
        </w:rPr>
        <w:t>up to 31 July 2017.</w:t>
      </w:r>
      <w:r w:rsidR="00D57849">
        <w:rPr>
          <w:rFonts w:ascii="Calibri" w:hAnsi="Calibri"/>
          <w:sz w:val="18"/>
        </w:rPr>
        <w:br/>
      </w:r>
      <w:r w:rsidR="00D57849" w:rsidRPr="00657FF2">
        <w:rPr>
          <w:rFonts w:ascii="Calibri" w:hAnsi="Calibri"/>
          <w:sz w:val="18"/>
        </w:rPr>
        <w:t>Data obtained from BAPHIQ August 2017</w:t>
      </w:r>
    </w:p>
    <w:p w:rsidR="00320E18" w:rsidRDefault="00320E18" w:rsidP="00320E18">
      <w:pPr>
        <w:pStyle w:val="Heading4"/>
      </w:pPr>
      <w:r>
        <w:t>Export season</w:t>
      </w:r>
    </w:p>
    <w:p w:rsidR="00320E18" w:rsidRDefault="00320E18" w:rsidP="00AF5F0D">
      <w:r w:rsidRPr="009F6195">
        <w:t>Pineapples can be produced in Taiwan all year round</w:t>
      </w:r>
      <w:r w:rsidR="00D57849" w:rsidRPr="00657FF2">
        <w:t>. H</w:t>
      </w:r>
      <w:r w:rsidRPr="009F6195">
        <w:t>owever, peak production and export occurs from February to September.</w:t>
      </w:r>
    </w:p>
    <w:p w:rsidR="00E310DC" w:rsidRDefault="00E310DC">
      <w:pPr>
        <w:rPr>
          <w:highlight w:val="yellow"/>
        </w:rPr>
        <w:sectPr w:rsidR="00E310DC" w:rsidSect="00E310DC">
          <w:headerReference w:type="even" r:id="rId60"/>
          <w:headerReference w:type="default" r:id="rId61"/>
          <w:headerReference w:type="first" r:id="rId62"/>
          <w:pgSz w:w="11906" w:h="16838"/>
          <w:pgMar w:top="1418" w:right="1418" w:bottom="1418" w:left="1418" w:header="567" w:footer="283" w:gutter="0"/>
          <w:cols w:space="708"/>
          <w:docGrid w:linePitch="360"/>
        </w:sectPr>
      </w:pPr>
    </w:p>
    <w:p w:rsidR="00320E18" w:rsidRPr="003A5B91" w:rsidRDefault="00320E18" w:rsidP="00320E18">
      <w:pPr>
        <w:pStyle w:val="Heading2"/>
      </w:pPr>
      <w:bookmarkStart w:id="81" w:name="_Toc389741452"/>
      <w:bookmarkStart w:id="82" w:name="_Toc10809890"/>
      <w:r w:rsidRPr="003A5B91">
        <w:lastRenderedPageBreak/>
        <w:t>Pest risk assessments</w:t>
      </w:r>
      <w:bookmarkEnd w:id="81"/>
      <w:bookmarkEnd w:id="82"/>
    </w:p>
    <w:p w:rsidR="007F24E4" w:rsidRPr="003A5B91" w:rsidRDefault="002531DC" w:rsidP="00320E18">
      <w:r w:rsidRPr="003A5B91">
        <w:t>A total of</w:t>
      </w:r>
      <w:r w:rsidR="007F24E4" w:rsidRPr="003A5B91">
        <w:t xml:space="preserve"> seven quarantine pests</w:t>
      </w:r>
      <w:r w:rsidR="003966F1" w:rsidRPr="003A5B91">
        <w:t xml:space="preserve"> (</w:t>
      </w:r>
      <w:r w:rsidR="003966F1" w:rsidRPr="003A5B91">
        <w:fldChar w:fldCharType="begin"/>
      </w:r>
      <w:r w:rsidR="003966F1" w:rsidRPr="003A5B91">
        <w:instrText xml:space="preserve"> REF _Ref457826715 \h </w:instrText>
      </w:r>
      <w:r w:rsidR="00670A6F" w:rsidRPr="003A5B91">
        <w:instrText xml:space="preserve"> \* MERGEFORMAT </w:instrText>
      </w:r>
      <w:r w:rsidR="003966F1" w:rsidRPr="003A5B91">
        <w:fldChar w:fldCharType="separate"/>
      </w:r>
      <w:r w:rsidR="00D1461A" w:rsidRPr="002B0500">
        <w:t xml:space="preserve">Table </w:t>
      </w:r>
      <w:r w:rsidR="00D1461A">
        <w:rPr>
          <w:noProof/>
        </w:rPr>
        <w:t>4.1</w:t>
      </w:r>
      <w:r w:rsidR="003966F1" w:rsidRPr="003A5B91">
        <w:fldChar w:fldCharType="end"/>
      </w:r>
      <w:r w:rsidR="003966F1" w:rsidRPr="003A5B91">
        <w:t>)</w:t>
      </w:r>
      <w:r w:rsidR="007F24E4" w:rsidRPr="003A5B91">
        <w:t xml:space="preserve"> </w:t>
      </w:r>
      <w:r w:rsidR="009A0B34" w:rsidRPr="003A5B91">
        <w:t xml:space="preserve">and two regulated </w:t>
      </w:r>
      <w:r w:rsidR="007F24E4" w:rsidRPr="003A5B91">
        <w:t xml:space="preserve">thrips </w:t>
      </w:r>
      <w:r w:rsidR="009A0B34" w:rsidRPr="003A5B91">
        <w:t xml:space="preserve">species </w:t>
      </w:r>
      <w:r w:rsidR="003966F1" w:rsidRPr="003A5B91">
        <w:t>(</w:t>
      </w:r>
      <w:r w:rsidR="003966F1" w:rsidRPr="003A5B91">
        <w:fldChar w:fldCharType="begin"/>
      </w:r>
      <w:r w:rsidR="003966F1" w:rsidRPr="003A5B91">
        <w:instrText xml:space="preserve"> REF _Ref511640671 \h </w:instrText>
      </w:r>
      <w:r w:rsidR="00670A6F" w:rsidRPr="003A5B91">
        <w:instrText xml:space="preserve"> \* MERGEFORMAT </w:instrText>
      </w:r>
      <w:r w:rsidR="003966F1" w:rsidRPr="003A5B91">
        <w:fldChar w:fldCharType="separate"/>
      </w:r>
      <w:r w:rsidR="00D1461A">
        <w:t xml:space="preserve">Table </w:t>
      </w:r>
      <w:r w:rsidR="00D1461A">
        <w:rPr>
          <w:noProof/>
        </w:rPr>
        <w:t>4.2</w:t>
      </w:r>
      <w:r w:rsidR="003966F1" w:rsidRPr="003A5B91">
        <w:fldChar w:fldCharType="end"/>
      </w:r>
      <w:r w:rsidR="003966F1" w:rsidRPr="003A5B91">
        <w:t xml:space="preserve">) </w:t>
      </w:r>
      <w:r w:rsidR="009A0B34" w:rsidRPr="003A5B91">
        <w:t>(</w:t>
      </w:r>
      <w:r w:rsidR="00D70B2B" w:rsidRPr="003A5B91">
        <w:t>‘</w:t>
      </w:r>
      <w:r w:rsidR="009A0B34" w:rsidRPr="003A5B91">
        <w:t>regulated articles</w:t>
      </w:r>
      <w:r w:rsidR="00D70B2B" w:rsidRPr="003A5B91">
        <w:t>’</w:t>
      </w:r>
      <w:r w:rsidR="009A0B34" w:rsidRPr="003A5B91">
        <w:t xml:space="preserve">, see </w:t>
      </w:r>
      <w:r w:rsidR="001763B6" w:rsidRPr="003A5B91">
        <w:t xml:space="preserve">Section </w:t>
      </w:r>
      <w:r w:rsidR="00A31E44" w:rsidRPr="003A5B91">
        <w:fldChar w:fldCharType="begin"/>
      </w:r>
      <w:r w:rsidR="00A31E44" w:rsidRPr="003A5B91">
        <w:instrText xml:space="preserve"> REF _Ref520894564 \r \h </w:instrText>
      </w:r>
      <w:r w:rsidR="003A5B91">
        <w:instrText xml:space="preserve"> \* MERGEFORMAT </w:instrText>
      </w:r>
      <w:r w:rsidR="00A31E44" w:rsidRPr="003A5B91">
        <w:fldChar w:fldCharType="separate"/>
      </w:r>
      <w:r w:rsidR="00D1461A">
        <w:t>4.3</w:t>
      </w:r>
      <w:r w:rsidR="00A31E44" w:rsidRPr="003A5B91">
        <w:fldChar w:fldCharType="end"/>
      </w:r>
      <w:r w:rsidR="009A0B34" w:rsidRPr="003A5B91">
        <w:t xml:space="preserve">) </w:t>
      </w:r>
      <w:r w:rsidR="007F24E4" w:rsidRPr="003A5B91">
        <w:t>associated with export-quality decrowned pineapples produced in Taiwan</w:t>
      </w:r>
      <w:r w:rsidR="00477BD5" w:rsidRPr="003A5B91">
        <w:t xml:space="preserve"> </w:t>
      </w:r>
      <w:r w:rsidR="00D70B2B" w:rsidRPr="003A5B91">
        <w:t xml:space="preserve">were </w:t>
      </w:r>
      <w:r w:rsidR="00477BD5" w:rsidRPr="003A5B91">
        <w:t>identified in the pest categorisation process (Appendix A). This chapter assesses the likelihood of the entry (importation and distribution), establishment and spread of these pests</w:t>
      </w:r>
      <w:r w:rsidR="00D70B2B" w:rsidRPr="003A5B91">
        <w:t>,</w:t>
      </w:r>
      <w:r w:rsidR="00477BD5" w:rsidRPr="003A5B91">
        <w:t xml:space="preserve"> and the economic, including environmental, consequences these pests may cause if they were to enter, establish and spread in Australia.</w:t>
      </w:r>
    </w:p>
    <w:p w:rsidR="00302FD2" w:rsidRPr="003A5B91" w:rsidRDefault="00BE515E" w:rsidP="00302FD2">
      <w:r w:rsidRPr="003A5B91">
        <w:t>Three</w:t>
      </w:r>
      <w:r w:rsidR="00302FD2" w:rsidRPr="003A5B91">
        <w:t xml:space="preserve"> pests identified in this assessment have been recorded in some regions of Australia and, due to interstate quarantine regulations and their enforcement, are considered pests of regional concern. The acronym for the state for which the regional pest status is considered, ‘WA’ (Western Australia), is used to identify these pests.</w:t>
      </w:r>
    </w:p>
    <w:p w:rsidR="00477BD5" w:rsidRPr="003A5B91" w:rsidRDefault="00477BD5" w:rsidP="00320E18">
      <w:r w:rsidRPr="003A5B91">
        <w:t>Assessments of risks associated with these pests are presented in this chapter unless otherwise indicated.</w:t>
      </w:r>
    </w:p>
    <w:p w:rsidR="00477BD5" w:rsidRPr="003A5B91" w:rsidRDefault="00383393" w:rsidP="00320E18">
      <w:r w:rsidRPr="003A5B91">
        <w:t xml:space="preserve">Most of the identified quarantine pests and all pest groups considered here have been assessed previously by the department. </w:t>
      </w:r>
      <w:r w:rsidR="00477BD5" w:rsidRPr="003A5B91">
        <w:t xml:space="preserve">Therefore, </w:t>
      </w:r>
      <w:r w:rsidR="00832754" w:rsidRPr="003A5B91">
        <w:t>the outcomes of the previous assessments have been extended to include these pests</w:t>
      </w:r>
      <w:r w:rsidR="00477BD5" w:rsidRPr="003A5B91">
        <w:t xml:space="preserve">, unless new information is available that suggests the risk would be different. The acronym ‘EP’ is used to identify species assessed previously and for which import policy already exists. The adoption of </w:t>
      </w:r>
      <w:r w:rsidR="00302FD2" w:rsidRPr="003A5B91">
        <w:t xml:space="preserve">outcomes from </w:t>
      </w:r>
      <w:r w:rsidR="00477BD5" w:rsidRPr="003A5B91">
        <w:t>previous assessments</w:t>
      </w:r>
      <w:r w:rsidR="00302FD2" w:rsidRPr="003A5B91">
        <w:t xml:space="preserve"> and the application of the </w:t>
      </w:r>
      <w:r w:rsidR="00BE515E" w:rsidRPr="003A5B91">
        <w:t>thrips g</w:t>
      </w:r>
      <w:r w:rsidR="00302FD2" w:rsidRPr="003A5B91">
        <w:t>roup PRA to this risk analysis are</w:t>
      </w:r>
      <w:r w:rsidR="00477BD5" w:rsidRPr="003A5B91">
        <w:t xml:space="preserve"> outlined</w:t>
      </w:r>
      <w:r w:rsidR="00302FD2" w:rsidRPr="003A5B91">
        <w:t xml:space="preserve"> in </w:t>
      </w:r>
      <w:r w:rsidR="004B1767" w:rsidRPr="003A5B91">
        <w:t>S</w:t>
      </w:r>
      <w:r w:rsidR="00302FD2" w:rsidRPr="003A5B91">
        <w:t xml:space="preserve">ections </w:t>
      </w:r>
      <w:r w:rsidR="00A31E44" w:rsidRPr="003A5B91">
        <w:fldChar w:fldCharType="begin"/>
      </w:r>
      <w:r w:rsidR="00A31E44" w:rsidRPr="003A5B91">
        <w:instrText xml:space="preserve"> REF _Ref520894583 \r \h </w:instrText>
      </w:r>
      <w:r w:rsidR="003A5B91">
        <w:instrText xml:space="preserve"> \* MERGEFORMAT </w:instrText>
      </w:r>
      <w:r w:rsidR="00A31E44" w:rsidRPr="003A5B91">
        <w:fldChar w:fldCharType="separate"/>
      </w:r>
      <w:r w:rsidR="00D1461A">
        <w:t>2.2.6</w:t>
      </w:r>
      <w:r w:rsidR="00A31E44" w:rsidRPr="003A5B91">
        <w:fldChar w:fldCharType="end"/>
      </w:r>
      <w:r w:rsidR="00302FD2" w:rsidRPr="003A5B91">
        <w:t xml:space="preserve"> and </w:t>
      </w:r>
      <w:r w:rsidR="00A31E44" w:rsidRPr="003A5B91">
        <w:fldChar w:fldCharType="begin"/>
      </w:r>
      <w:r w:rsidR="00A31E44" w:rsidRPr="003A5B91">
        <w:instrText xml:space="preserve"> REF _Ref520894591 \r \h </w:instrText>
      </w:r>
      <w:r w:rsidR="003A5B91">
        <w:instrText xml:space="preserve"> \* MERGEFORMAT </w:instrText>
      </w:r>
      <w:r w:rsidR="00A31E44" w:rsidRPr="003A5B91">
        <w:fldChar w:fldCharType="separate"/>
      </w:r>
      <w:r w:rsidR="00D1461A">
        <w:t>2.2.7</w:t>
      </w:r>
      <w:r w:rsidR="00A31E44" w:rsidRPr="003A5B91">
        <w:fldChar w:fldCharType="end"/>
      </w:r>
      <w:r w:rsidR="00832754" w:rsidRPr="003A5B91">
        <w:t>.</w:t>
      </w:r>
    </w:p>
    <w:p w:rsidR="00383393" w:rsidRDefault="00C61B1D" w:rsidP="00320E18">
      <w:r w:rsidRPr="003A5B91">
        <w:t>T</w:t>
      </w:r>
      <w:r w:rsidR="00EB5D89" w:rsidRPr="003A5B91">
        <w:t xml:space="preserve">he biosecurity risk posed by thrips </w:t>
      </w:r>
      <w:r w:rsidR="00595545" w:rsidRPr="003A5B91">
        <w:t xml:space="preserve">and the orthotospoviruses they transmit, </w:t>
      </w:r>
      <w:r w:rsidR="00EB5D89" w:rsidRPr="003A5B91">
        <w:t xml:space="preserve">from all countries </w:t>
      </w:r>
      <w:r w:rsidR="00832754" w:rsidRPr="003A5B91">
        <w:t xml:space="preserve">on fresh fruit, vegetable, cut-flower and foliage imports </w:t>
      </w:r>
      <w:r w:rsidR="006F6393" w:rsidRPr="003A5B91">
        <w:t xml:space="preserve">was previously assessed in the </w:t>
      </w:r>
      <w:r w:rsidR="006F6393" w:rsidRPr="003A5B91">
        <w:rPr>
          <w:i/>
        </w:rPr>
        <w:t>Final</w:t>
      </w:r>
      <w:r w:rsidR="006F6393" w:rsidRPr="002531DC">
        <w:rPr>
          <w:i/>
        </w:rPr>
        <w:t xml:space="preserve"> group pest risk analysis for thrips and orthotospoviruses on fresh fruit, vegetable, cut-flower and foliage imports</w:t>
      </w:r>
      <w:r w:rsidR="006F6393" w:rsidRPr="002531DC">
        <w:t xml:space="preserve"> </w:t>
      </w:r>
      <w:r w:rsidR="00443CEC">
        <w:fldChar w:fldCharType="begin"/>
      </w:r>
      <w:r w:rsidR="00443CEC">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fldChar w:fldCharType="separate"/>
      </w:r>
      <w:r w:rsidR="00443CEC">
        <w:rPr>
          <w:noProof/>
        </w:rPr>
        <w:t>(</w:t>
      </w:r>
      <w:hyperlink w:anchor="_ENREF_12" w:tooltip="Australian Government Department of Agriculture and Water Resources, 2017 #29478" w:history="1">
        <w:r w:rsidR="00443CEC">
          <w:rPr>
            <w:noProof/>
          </w:rPr>
          <w:t>Australian Government Department of Agriculture and Water Resources 2017</w:t>
        </w:r>
      </w:hyperlink>
      <w:r w:rsidR="00443CEC">
        <w:rPr>
          <w:noProof/>
        </w:rPr>
        <w:t>)</w:t>
      </w:r>
      <w:r w:rsidR="00443CEC">
        <w:fldChar w:fldCharType="end"/>
      </w:r>
      <w:r w:rsidR="00526410" w:rsidRPr="002531DC">
        <w:t>, which is applicable to decrowned pineapples from Taiwan.</w:t>
      </w:r>
      <w:r w:rsidR="00EB5D89" w:rsidRPr="002531DC">
        <w:t xml:space="preserve"> </w:t>
      </w:r>
      <w:r w:rsidR="00526410" w:rsidRPr="002531DC">
        <w:t>A</w:t>
      </w:r>
      <w:r w:rsidR="00EB5D89" w:rsidRPr="002531DC">
        <w:t xml:space="preserve"> summary of pest </w:t>
      </w:r>
      <w:r w:rsidR="006F6393" w:rsidRPr="002531DC">
        <w:t xml:space="preserve">information from the thrips group PRA </w:t>
      </w:r>
      <w:r w:rsidR="00EB5D89" w:rsidRPr="002531DC">
        <w:t>is presented in this chapter for convenience.</w:t>
      </w:r>
    </w:p>
    <w:p w:rsidR="006044FF" w:rsidRDefault="006044FF" w:rsidP="006044FF">
      <w:pPr>
        <w:pStyle w:val="Caption"/>
      </w:pPr>
      <w:bookmarkStart w:id="83" w:name="_Ref457826715"/>
      <w:bookmarkStart w:id="84" w:name="_Ref496512649"/>
      <w:bookmarkStart w:id="85" w:name="_Toc384979284"/>
      <w:bookmarkStart w:id="86" w:name="_Toc389741476"/>
      <w:bookmarkStart w:id="87" w:name="_Toc10809831"/>
      <w:r w:rsidRPr="002B0500">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4</w:t>
      </w:r>
      <w:r w:rsidR="00A31E44">
        <w:rPr>
          <w:noProof/>
        </w:rPr>
        <w:fldChar w:fldCharType="end"/>
      </w:r>
      <w:r>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1</w:t>
      </w:r>
      <w:r w:rsidR="00A31E44">
        <w:rPr>
          <w:noProof/>
        </w:rPr>
        <w:fldChar w:fldCharType="end"/>
      </w:r>
      <w:bookmarkEnd w:id="83"/>
      <w:bookmarkEnd w:id="84"/>
      <w:r>
        <w:t>:</w:t>
      </w:r>
      <w:r w:rsidRPr="00637412">
        <w:t xml:space="preserve"> Quarantine</w:t>
      </w:r>
      <w:r>
        <w:t xml:space="preserve"> pests</w:t>
      </w:r>
      <w:r w:rsidRPr="00031DFE">
        <w:t xml:space="preserve"> </w:t>
      </w:r>
      <w:r>
        <w:t>associated with</w:t>
      </w:r>
      <w:r w:rsidRPr="0035537F">
        <w:t xml:space="preserve"> fresh decrowned pineapples </w:t>
      </w:r>
      <w:r>
        <w:t xml:space="preserve">from </w:t>
      </w:r>
      <w:bookmarkEnd w:id="85"/>
      <w:bookmarkEnd w:id="86"/>
      <w:r w:rsidRPr="0035537F">
        <w:t>Taiwan</w:t>
      </w:r>
      <w:bookmarkEnd w:id="87"/>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6044FF" w:rsidTr="000820DB">
        <w:trPr>
          <w:cantSplit/>
        </w:trPr>
        <w:tc>
          <w:tcPr>
            <w:tcW w:w="2500" w:type="pct"/>
            <w:tcBorders>
              <w:top w:val="single" w:sz="4" w:space="0" w:color="auto"/>
              <w:bottom w:val="single" w:sz="4" w:space="0" w:color="D9D9D9" w:themeColor="background1" w:themeShade="D9"/>
            </w:tcBorders>
          </w:tcPr>
          <w:p w:rsidR="006044FF" w:rsidRDefault="006044FF" w:rsidP="000820DB">
            <w:pPr>
              <w:pStyle w:val="TableHeading"/>
            </w:pPr>
            <w:r w:rsidRPr="006658C4">
              <w:t>Pest</w:t>
            </w:r>
          </w:p>
        </w:tc>
        <w:tc>
          <w:tcPr>
            <w:tcW w:w="2500" w:type="pct"/>
            <w:tcBorders>
              <w:top w:val="single" w:sz="4" w:space="0" w:color="auto"/>
              <w:bottom w:val="single" w:sz="4" w:space="0" w:color="D9D9D9" w:themeColor="background1" w:themeShade="D9"/>
            </w:tcBorders>
          </w:tcPr>
          <w:p w:rsidR="006044FF" w:rsidRDefault="006044FF" w:rsidP="000820DB">
            <w:pPr>
              <w:pStyle w:val="TableHeading"/>
            </w:pPr>
            <w:r>
              <w:t xml:space="preserve">Common </w:t>
            </w:r>
            <w:r w:rsidRPr="006658C4">
              <w:t>name</w:t>
            </w:r>
          </w:p>
        </w:tc>
      </w:tr>
      <w:tr w:rsidR="006044FF" w:rsidTr="000820DB">
        <w:trPr>
          <w:cantSplit/>
        </w:trPr>
        <w:tc>
          <w:tcPr>
            <w:tcW w:w="5000" w:type="pct"/>
            <w:gridSpan w:val="2"/>
            <w:tcBorders>
              <w:top w:val="single" w:sz="4" w:space="0" w:color="D9D9D9" w:themeColor="background1" w:themeShade="D9"/>
              <w:bottom w:val="nil"/>
            </w:tcBorders>
          </w:tcPr>
          <w:p w:rsidR="006044FF" w:rsidRDefault="006044FF" w:rsidP="000820DB">
            <w:pPr>
              <w:pStyle w:val="TableHeading"/>
              <w:rPr>
                <w:highlight w:val="yellow"/>
              </w:rPr>
            </w:pPr>
            <w:r w:rsidRPr="00970883">
              <w:t>Mealybugs [Hemiptera: Pseudococcidae]</w:t>
            </w:r>
          </w:p>
        </w:tc>
      </w:tr>
      <w:tr w:rsidR="006044FF" w:rsidTr="000820DB">
        <w:trPr>
          <w:cantSplit/>
        </w:trPr>
        <w:tc>
          <w:tcPr>
            <w:tcW w:w="2500" w:type="pct"/>
            <w:tcBorders>
              <w:top w:val="nil"/>
            </w:tcBorders>
          </w:tcPr>
          <w:p w:rsidR="006044FF" w:rsidRPr="00F66004" w:rsidRDefault="006044FF" w:rsidP="000820DB">
            <w:pPr>
              <w:pStyle w:val="TableText"/>
            </w:pPr>
            <w:r w:rsidRPr="00F66004">
              <w:rPr>
                <w:i/>
              </w:rPr>
              <w:t>Dysmicoccus neobrevipes</w:t>
            </w:r>
            <w:r w:rsidRPr="00F66004">
              <w:t xml:space="preserve"> (EP)</w:t>
            </w:r>
          </w:p>
        </w:tc>
        <w:tc>
          <w:tcPr>
            <w:tcW w:w="2500" w:type="pct"/>
            <w:tcBorders>
              <w:top w:val="nil"/>
            </w:tcBorders>
          </w:tcPr>
          <w:p w:rsidR="006044FF" w:rsidRPr="00F66004" w:rsidRDefault="000820DB" w:rsidP="000820DB">
            <w:pPr>
              <w:pStyle w:val="TableText"/>
            </w:pPr>
            <w:r>
              <w:t>G</w:t>
            </w:r>
            <w:r w:rsidR="006044FF" w:rsidRPr="00F66004">
              <w:t>rey pineapple mealybug</w:t>
            </w:r>
          </w:p>
        </w:tc>
      </w:tr>
      <w:tr w:rsidR="006044FF" w:rsidTr="000820DB">
        <w:trPr>
          <w:cantSplit/>
        </w:trPr>
        <w:tc>
          <w:tcPr>
            <w:tcW w:w="2500" w:type="pct"/>
            <w:tcBorders>
              <w:top w:val="nil"/>
            </w:tcBorders>
          </w:tcPr>
          <w:p w:rsidR="006044FF" w:rsidRPr="00F66004" w:rsidRDefault="006044FF" w:rsidP="000820DB">
            <w:pPr>
              <w:pStyle w:val="TableText"/>
            </w:pPr>
            <w:r w:rsidRPr="00F66004">
              <w:rPr>
                <w:i/>
              </w:rPr>
              <w:t>Paracoccus marginatus</w:t>
            </w:r>
            <w:r w:rsidRPr="00F66004">
              <w:t xml:space="preserve"> (EP)</w:t>
            </w:r>
          </w:p>
        </w:tc>
        <w:tc>
          <w:tcPr>
            <w:tcW w:w="2500" w:type="pct"/>
            <w:tcBorders>
              <w:top w:val="nil"/>
            </w:tcBorders>
          </w:tcPr>
          <w:p w:rsidR="006044FF" w:rsidRPr="00F66004" w:rsidRDefault="000820DB" w:rsidP="000820DB">
            <w:pPr>
              <w:pStyle w:val="TableText"/>
            </w:pPr>
            <w:r>
              <w:t>P</w:t>
            </w:r>
            <w:r w:rsidR="006044FF" w:rsidRPr="00F66004">
              <w:t>apaya mealybug</w:t>
            </w:r>
          </w:p>
        </w:tc>
      </w:tr>
      <w:tr w:rsidR="006044FF" w:rsidTr="000820DB">
        <w:trPr>
          <w:cantSplit/>
        </w:trPr>
        <w:tc>
          <w:tcPr>
            <w:tcW w:w="2500" w:type="pct"/>
            <w:tcBorders>
              <w:top w:val="nil"/>
            </w:tcBorders>
          </w:tcPr>
          <w:p w:rsidR="006044FF" w:rsidRPr="00F66004" w:rsidRDefault="006044FF" w:rsidP="000820DB">
            <w:pPr>
              <w:pStyle w:val="TableText"/>
              <w:rPr>
                <w:i/>
              </w:rPr>
            </w:pPr>
            <w:r w:rsidRPr="00F66004">
              <w:rPr>
                <w:i/>
              </w:rPr>
              <w:t>Phenacoccus madeirensis</w:t>
            </w:r>
          </w:p>
        </w:tc>
        <w:tc>
          <w:tcPr>
            <w:tcW w:w="2500" w:type="pct"/>
            <w:tcBorders>
              <w:top w:val="nil"/>
            </w:tcBorders>
          </w:tcPr>
          <w:p w:rsidR="006044FF" w:rsidRPr="00F66004" w:rsidRDefault="006044FF" w:rsidP="000820DB">
            <w:pPr>
              <w:pStyle w:val="TableText"/>
            </w:pPr>
            <w:r w:rsidRPr="00F66004">
              <w:t>Madeira mealybug</w:t>
            </w:r>
          </w:p>
        </w:tc>
      </w:tr>
      <w:tr w:rsidR="006044FF" w:rsidTr="000820DB">
        <w:trPr>
          <w:cantSplit/>
        </w:trPr>
        <w:tc>
          <w:tcPr>
            <w:tcW w:w="2500" w:type="pct"/>
          </w:tcPr>
          <w:p w:rsidR="006044FF" w:rsidRPr="00F66004" w:rsidRDefault="006044FF" w:rsidP="000820DB">
            <w:pPr>
              <w:pStyle w:val="TableText"/>
            </w:pPr>
            <w:r w:rsidRPr="00F66004">
              <w:rPr>
                <w:i/>
              </w:rPr>
              <w:t>Planococcus minor</w:t>
            </w:r>
            <w:r w:rsidRPr="00F66004">
              <w:t xml:space="preserve"> (EP, WA)</w:t>
            </w:r>
          </w:p>
        </w:tc>
        <w:tc>
          <w:tcPr>
            <w:tcW w:w="2500" w:type="pct"/>
          </w:tcPr>
          <w:p w:rsidR="006044FF" w:rsidRPr="00F66004" w:rsidRDefault="006044FF" w:rsidP="000820DB">
            <w:pPr>
              <w:pStyle w:val="TableText"/>
            </w:pPr>
            <w:r w:rsidRPr="00F66004">
              <w:t>Pacific mealybug</w:t>
            </w:r>
          </w:p>
        </w:tc>
      </w:tr>
      <w:tr w:rsidR="006044FF" w:rsidTr="000820DB">
        <w:trPr>
          <w:cantSplit/>
        </w:trPr>
        <w:tc>
          <w:tcPr>
            <w:tcW w:w="2500" w:type="pct"/>
            <w:tcBorders>
              <w:bottom w:val="single" w:sz="4" w:space="0" w:color="D9D9D9" w:themeColor="background1" w:themeShade="D9"/>
            </w:tcBorders>
          </w:tcPr>
          <w:p w:rsidR="006044FF" w:rsidRPr="00F66004" w:rsidRDefault="006044FF" w:rsidP="00BE515E">
            <w:pPr>
              <w:pStyle w:val="TableText"/>
            </w:pPr>
            <w:r w:rsidRPr="00F66004">
              <w:rPr>
                <w:i/>
              </w:rPr>
              <w:t>Pseudococcus jackbeardsleyi</w:t>
            </w:r>
            <w:r w:rsidR="00BE515E">
              <w:t xml:space="preserve"> (EP</w:t>
            </w:r>
            <w:r w:rsidR="00470959">
              <w:t>)</w:t>
            </w:r>
          </w:p>
        </w:tc>
        <w:tc>
          <w:tcPr>
            <w:tcW w:w="2500" w:type="pct"/>
            <w:tcBorders>
              <w:bottom w:val="single" w:sz="4" w:space="0" w:color="D9D9D9" w:themeColor="background1" w:themeShade="D9"/>
            </w:tcBorders>
          </w:tcPr>
          <w:p w:rsidR="006044FF" w:rsidRPr="00F66004" w:rsidRDefault="006044FF" w:rsidP="000820DB">
            <w:pPr>
              <w:pStyle w:val="TableText"/>
            </w:pPr>
            <w:r w:rsidRPr="00F66004">
              <w:t>Jack Beardsley mealybug</w:t>
            </w:r>
          </w:p>
        </w:tc>
      </w:tr>
      <w:tr w:rsidR="006044FF" w:rsidTr="000820DB">
        <w:trPr>
          <w:cantSplit/>
        </w:trPr>
        <w:tc>
          <w:tcPr>
            <w:tcW w:w="5000" w:type="pct"/>
            <w:gridSpan w:val="2"/>
            <w:tcBorders>
              <w:top w:val="single" w:sz="4" w:space="0" w:color="D9D9D9" w:themeColor="background1" w:themeShade="D9"/>
              <w:bottom w:val="nil"/>
            </w:tcBorders>
          </w:tcPr>
          <w:p w:rsidR="006044FF" w:rsidRDefault="006044FF" w:rsidP="000820DB">
            <w:pPr>
              <w:pStyle w:val="TableHeading"/>
              <w:rPr>
                <w:highlight w:val="yellow"/>
              </w:rPr>
            </w:pPr>
            <w:r w:rsidRPr="003F24F1">
              <w:t>Armoured scales [Hemiptera: Diaspididae]</w:t>
            </w:r>
          </w:p>
        </w:tc>
      </w:tr>
      <w:tr w:rsidR="006044FF" w:rsidTr="000820DB">
        <w:trPr>
          <w:cantSplit/>
        </w:trPr>
        <w:tc>
          <w:tcPr>
            <w:tcW w:w="2500" w:type="pct"/>
            <w:tcBorders>
              <w:top w:val="nil"/>
            </w:tcBorders>
          </w:tcPr>
          <w:p w:rsidR="006044FF" w:rsidRPr="00F66004" w:rsidRDefault="006044FF" w:rsidP="000820DB">
            <w:pPr>
              <w:pStyle w:val="TableText"/>
            </w:pPr>
            <w:r w:rsidRPr="00F66004">
              <w:rPr>
                <w:i/>
              </w:rPr>
              <w:t>Diaspis boisduvalii</w:t>
            </w:r>
            <w:r w:rsidRPr="00F66004">
              <w:t xml:space="preserve"> (EP, WA)</w:t>
            </w:r>
          </w:p>
        </w:tc>
        <w:tc>
          <w:tcPr>
            <w:tcW w:w="2500" w:type="pct"/>
            <w:tcBorders>
              <w:top w:val="nil"/>
            </w:tcBorders>
          </w:tcPr>
          <w:p w:rsidR="006044FF" w:rsidRPr="00F66004" w:rsidRDefault="006044FF" w:rsidP="000820DB">
            <w:pPr>
              <w:pStyle w:val="TableText"/>
            </w:pPr>
            <w:r w:rsidRPr="00F66004">
              <w:t>Boisduval scale</w:t>
            </w:r>
          </w:p>
        </w:tc>
      </w:tr>
      <w:tr w:rsidR="006044FF" w:rsidTr="000820DB">
        <w:trPr>
          <w:cantSplit/>
        </w:trPr>
        <w:tc>
          <w:tcPr>
            <w:tcW w:w="2500" w:type="pct"/>
            <w:tcBorders>
              <w:bottom w:val="single" w:sz="4" w:space="0" w:color="auto"/>
            </w:tcBorders>
          </w:tcPr>
          <w:p w:rsidR="006044FF" w:rsidRPr="00F66004" w:rsidRDefault="006044FF" w:rsidP="000820DB">
            <w:pPr>
              <w:pStyle w:val="TableText"/>
            </w:pPr>
            <w:r w:rsidRPr="00F66004">
              <w:rPr>
                <w:i/>
              </w:rPr>
              <w:t>Diaspis bromeliae</w:t>
            </w:r>
            <w:r w:rsidRPr="00F66004">
              <w:t xml:space="preserve"> (WA)</w:t>
            </w:r>
          </w:p>
        </w:tc>
        <w:tc>
          <w:tcPr>
            <w:tcW w:w="2500" w:type="pct"/>
          </w:tcPr>
          <w:p w:rsidR="006044FF" w:rsidRPr="00F66004" w:rsidRDefault="000820DB" w:rsidP="000820DB">
            <w:pPr>
              <w:pStyle w:val="TableText"/>
            </w:pPr>
            <w:r>
              <w:t>P</w:t>
            </w:r>
            <w:r w:rsidR="006044FF" w:rsidRPr="00F66004">
              <w:t>ineapple scale</w:t>
            </w:r>
          </w:p>
        </w:tc>
      </w:tr>
    </w:tbl>
    <w:p w:rsidR="006044FF" w:rsidRDefault="006044FF" w:rsidP="006044FF">
      <w:pPr>
        <w:pStyle w:val="FigureTableNoteSource"/>
      </w:pPr>
      <w:r>
        <w:rPr>
          <w:b/>
        </w:rPr>
        <w:t xml:space="preserve">EP: </w:t>
      </w:r>
      <w:r>
        <w:t xml:space="preserve">Species has been assessed previously and import policy already exists. </w:t>
      </w:r>
      <w:r>
        <w:rPr>
          <w:b/>
        </w:rPr>
        <w:t xml:space="preserve">WA: </w:t>
      </w:r>
      <w:r>
        <w:t>Pest of quarantine concern for Western Australia.</w:t>
      </w:r>
    </w:p>
    <w:p w:rsidR="006044FF" w:rsidRDefault="006044FF" w:rsidP="006044FF">
      <w:pPr>
        <w:pStyle w:val="Caption"/>
        <w:spacing w:before="200"/>
      </w:pPr>
      <w:bookmarkStart w:id="88" w:name="_Ref511640671"/>
      <w:bookmarkStart w:id="89" w:name="_Toc10809832"/>
      <w:r>
        <w:lastRenderedPageBreak/>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4</w:t>
      </w:r>
      <w:r w:rsidR="00A31E44">
        <w:rPr>
          <w:noProof/>
        </w:rPr>
        <w:fldChar w:fldCharType="end"/>
      </w:r>
      <w:r>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2</w:t>
      </w:r>
      <w:r w:rsidR="00A31E44">
        <w:rPr>
          <w:noProof/>
        </w:rPr>
        <w:fldChar w:fldCharType="end"/>
      </w:r>
      <w:bookmarkEnd w:id="88"/>
      <w:r>
        <w:t>: Regulated thrips associated with fresh decrowned pineapples from Taiwan</w:t>
      </w:r>
      <w:bookmarkEnd w:id="89"/>
    </w:p>
    <w:tbl>
      <w:tblPr>
        <w:tblW w:w="5000" w:type="pct"/>
        <w:tblBorders>
          <w:top w:val="single" w:sz="4" w:space="0" w:color="auto"/>
          <w:bottom w:val="single" w:sz="4" w:space="0" w:color="auto"/>
        </w:tblBorders>
        <w:tblLook w:val="04A0" w:firstRow="1" w:lastRow="0" w:firstColumn="1" w:lastColumn="0" w:noHBand="0" w:noVBand="1"/>
      </w:tblPr>
      <w:tblGrid>
        <w:gridCol w:w="4535"/>
        <w:gridCol w:w="4535"/>
      </w:tblGrid>
      <w:tr w:rsidR="006044FF" w:rsidRPr="00ED7CF8" w:rsidTr="000820DB">
        <w:trPr>
          <w:cantSplit/>
        </w:trPr>
        <w:tc>
          <w:tcPr>
            <w:tcW w:w="2500" w:type="pct"/>
            <w:tcBorders>
              <w:top w:val="single" w:sz="4" w:space="0" w:color="auto"/>
              <w:bottom w:val="single" w:sz="4" w:space="0" w:color="D9D9D9" w:themeColor="background1" w:themeShade="D9"/>
            </w:tcBorders>
          </w:tcPr>
          <w:p w:rsidR="006044FF" w:rsidRPr="003966F1" w:rsidRDefault="006044FF" w:rsidP="003966F1">
            <w:pPr>
              <w:pStyle w:val="TableHeading"/>
            </w:pPr>
            <w:r w:rsidRPr="003966F1">
              <w:t>Thrips [Thysanoptera: Thripidae] species</w:t>
            </w:r>
          </w:p>
        </w:tc>
        <w:tc>
          <w:tcPr>
            <w:tcW w:w="2500" w:type="pct"/>
            <w:tcBorders>
              <w:top w:val="single" w:sz="4" w:space="0" w:color="auto"/>
              <w:bottom w:val="single" w:sz="4" w:space="0" w:color="D9D9D9" w:themeColor="background1" w:themeShade="D9"/>
            </w:tcBorders>
          </w:tcPr>
          <w:p w:rsidR="006044FF" w:rsidRPr="003966F1" w:rsidRDefault="006044FF" w:rsidP="003966F1">
            <w:pPr>
              <w:pStyle w:val="TableHeading"/>
            </w:pPr>
            <w:r w:rsidRPr="003966F1">
              <w:t>Common name</w:t>
            </w:r>
          </w:p>
        </w:tc>
      </w:tr>
      <w:tr w:rsidR="006044FF" w:rsidRPr="00ED7CF8" w:rsidTr="000820DB">
        <w:trPr>
          <w:cantSplit/>
        </w:trPr>
        <w:tc>
          <w:tcPr>
            <w:tcW w:w="2500" w:type="pct"/>
            <w:tcBorders>
              <w:top w:val="single" w:sz="4" w:space="0" w:color="D9D9D9" w:themeColor="background1" w:themeShade="D9"/>
            </w:tcBorders>
          </w:tcPr>
          <w:p w:rsidR="006044FF" w:rsidRPr="003966F1" w:rsidRDefault="006044FF" w:rsidP="003966F1">
            <w:pPr>
              <w:pStyle w:val="TableText"/>
              <w:rPr>
                <w:i/>
              </w:rPr>
            </w:pPr>
            <w:r w:rsidRPr="003966F1">
              <w:rPr>
                <w:i/>
              </w:rPr>
              <w:t>Frankliniella schultzei</w:t>
            </w:r>
          </w:p>
        </w:tc>
        <w:tc>
          <w:tcPr>
            <w:tcW w:w="2500" w:type="pct"/>
            <w:tcBorders>
              <w:top w:val="single" w:sz="4" w:space="0" w:color="D9D9D9" w:themeColor="background1" w:themeShade="D9"/>
            </w:tcBorders>
          </w:tcPr>
          <w:p w:rsidR="006044FF" w:rsidRPr="003966F1" w:rsidRDefault="000820DB" w:rsidP="003966F1">
            <w:pPr>
              <w:pStyle w:val="TableText"/>
            </w:pPr>
            <w:r w:rsidRPr="003966F1">
              <w:t>C</w:t>
            </w:r>
            <w:r w:rsidR="006044FF" w:rsidRPr="003966F1">
              <w:t>otton thrips</w:t>
            </w:r>
          </w:p>
        </w:tc>
      </w:tr>
      <w:tr w:rsidR="006044FF" w:rsidRPr="00ED7CF8" w:rsidTr="000820DB">
        <w:trPr>
          <w:cantSplit/>
        </w:trPr>
        <w:tc>
          <w:tcPr>
            <w:tcW w:w="2500" w:type="pct"/>
            <w:tcBorders>
              <w:bottom w:val="single" w:sz="4" w:space="0" w:color="auto"/>
            </w:tcBorders>
          </w:tcPr>
          <w:p w:rsidR="006044FF" w:rsidRPr="003966F1" w:rsidRDefault="006044FF" w:rsidP="003966F1">
            <w:pPr>
              <w:pStyle w:val="TableText"/>
              <w:rPr>
                <w:i/>
              </w:rPr>
            </w:pPr>
            <w:r w:rsidRPr="003966F1">
              <w:rPr>
                <w:i/>
              </w:rPr>
              <w:t>Thrips tabaci</w:t>
            </w:r>
          </w:p>
        </w:tc>
        <w:tc>
          <w:tcPr>
            <w:tcW w:w="2500" w:type="pct"/>
            <w:tcBorders>
              <w:bottom w:val="single" w:sz="4" w:space="0" w:color="auto"/>
            </w:tcBorders>
          </w:tcPr>
          <w:p w:rsidR="006044FF" w:rsidRPr="003966F1" w:rsidRDefault="000820DB" w:rsidP="003966F1">
            <w:pPr>
              <w:pStyle w:val="TableText"/>
            </w:pPr>
            <w:r w:rsidRPr="003966F1">
              <w:t>O</w:t>
            </w:r>
            <w:r w:rsidR="006044FF" w:rsidRPr="003966F1">
              <w:t>nion thrips</w:t>
            </w:r>
          </w:p>
        </w:tc>
      </w:tr>
    </w:tbl>
    <w:p w:rsidR="00320E18" w:rsidRPr="003966F1" w:rsidRDefault="00320E18" w:rsidP="00C21600">
      <w:pPr>
        <w:pStyle w:val="Heading3"/>
        <w:numPr>
          <w:ilvl w:val="0"/>
          <w:numId w:val="0"/>
        </w:numPr>
        <w:ind w:left="794" w:hanging="794"/>
        <w:rPr>
          <w:i/>
        </w:rPr>
      </w:pPr>
      <w:r>
        <w:rPr>
          <w:highlight w:val="yellow"/>
        </w:rPr>
        <w:br w:type="page"/>
      </w:r>
      <w:bookmarkStart w:id="90" w:name="_Toc389741454"/>
    </w:p>
    <w:p w:rsidR="00320E18" w:rsidRDefault="00320E18" w:rsidP="00320E18">
      <w:pPr>
        <w:pStyle w:val="Heading3"/>
      </w:pPr>
      <w:bookmarkStart w:id="91" w:name="_Toc10809891"/>
      <w:r>
        <w:lastRenderedPageBreak/>
        <w:t>Mealybugs</w:t>
      </w:r>
      <w:bookmarkEnd w:id="91"/>
    </w:p>
    <w:p w:rsidR="00320E18" w:rsidRPr="00373692" w:rsidRDefault="00320E18" w:rsidP="00320E18">
      <w:pPr>
        <w:pStyle w:val="Heading4"/>
        <w:numPr>
          <w:ilvl w:val="0"/>
          <w:numId w:val="0"/>
        </w:numPr>
      </w:pPr>
      <w:r>
        <w:rPr>
          <w:i/>
        </w:rPr>
        <w:t>Dysmicoccus neobrevipes</w:t>
      </w:r>
      <w:r w:rsidR="00767924">
        <w:rPr>
          <w:i/>
        </w:rPr>
        <w:t> </w:t>
      </w:r>
      <w:r w:rsidR="00767924" w:rsidRPr="00767924">
        <w:t>(EP)</w:t>
      </w:r>
      <w:r>
        <w:t xml:space="preserve">, </w:t>
      </w:r>
      <w:r>
        <w:rPr>
          <w:i/>
        </w:rPr>
        <w:t>Paracoccus marginatus</w:t>
      </w:r>
      <w:r w:rsidR="00767924">
        <w:rPr>
          <w:i/>
        </w:rPr>
        <w:t> </w:t>
      </w:r>
      <w:r w:rsidR="00767924" w:rsidRPr="00767924">
        <w:t>(EP)</w:t>
      </w:r>
      <w:r>
        <w:t xml:space="preserve">, </w:t>
      </w:r>
      <w:r>
        <w:rPr>
          <w:i/>
        </w:rPr>
        <w:t>Phenacoccus madeirensis</w:t>
      </w:r>
      <w:r>
        <w:t xml:space="preserve">, </w:t>
      </w:r>
      <w:r>
        <w:rPr>
          <w:i/>
        </w:rPr>
        <w:t>Planococcus minor</w:t>
      </w:r>
      <w:r w:rsidR="00767924">
        <w:rPr>
          <w:i/>
        </w:rPr>
        <w:t> </w:t>
      </w:r>
      <w:r w:rsidR="00767924" w:rsidRPr="00767924">
        <w:t>(</w:t>
      </w:r>
      <w:r w:rsidRPr="00767924">
        <w:t>EP, WA</w:t>
      </w:r>
      <w:r w:rsidR="00767924" w:rsidRPr="00767924">
        <w:t>)</w:t>
      </w:r>
      <w:r w:rsidR="00435F5F">
        <w:t xml:space="preserve">, </w:t>
      </w:r>
      <w:r w:rsidR="00435F5F">
        <w:rPr>
          <w:i/>
        </w:rPr>
        <w:t>Pseudococcus jackbeardsleyi</w:t>
      </w:r>
      <w:r w:rsidR="00767924">
        <w:rPr>
          <w:i/>
        </w:rPr>
        <w:t> </w:t>
      </w:r>
      <w:r w:rsidR="00767924" w:rsidRPr="00767924">
        <w:t>(</w:t>
      </w:r>
      <w:r w:rsidR="00821633">
        <w:t>EP</w:t>
      </w:r>
      <w:r w:rsidR="00767924" w:rsidRPr="00767924">
        <w:t>)</w:t>
      </w:r>
    </w:p>
    <w:p w:rsidR="00320E18" w:rsidRDefault="00320E18" w:rsidP="00320E18">
      <w:r w:rsidRPr="00203976">
        <w:rPr>
          <w:i/>
        </w:rPr>
        <w:t>Dysmicoccus neobrevipes</w:t>
      </w:r>
      <w:r w:rsidRPr="00203976">
        <w:t xml:space="preserve">, </w:t>
      </w:r>
      <w:r w:rsidRPr="00203976">
        <w:rPr>
          <w:i/>
        </w:rPr>
        <w:t>Paracoccus marginatus</w:t>
      </w:r>
      <w:r w:rsidRPr="00203976">
        <w:t xml:space="preserve">, </w:t>
      </w:r>
      <w:r w:rsidRPr="00203976">
        <w:rPr>
          <w:i/>
        </w:rPr>
        <w:t>Phenacoccus madeirensis</w:t>
      </w:r>
      <w:r w:rsidR="002248DE">
        <w:t>,</w:t>
      </w:r>
      <w:r>
        <w:rPr>
          <w:i/>
        </w:rPr>
        <w:t xml:space="preserve"> </w:t>
      </w:r>
      <w:r w:rsidR="002248DE">
        <w:rPr>
          <w:i/>
        </w:rPr>
        <w:t>Planococcus minor</w:t>
      </w:r>
      <w:r w:rsidR="002248DE" w:rsidRPr="00203976">
        <w:t xml:space="preserve"> </w:t>
      </w:r>
      <w:r>
        <w:t xml:space="preserve">and </w:t>
      </w:r>
      <w:r w:rsidR="002248DE" w:rsidRPr="00203976">
        <w:rPr>
          <w:i/>
        </w:rPr>
        <w:t>Pseudococcus jackbeardsleyi</w:t>
      </w:r>
      <w:r w:rsidR="002248DE" w:rsidDel="002248DE">
        <w:rPr>
          <w:i/>
        </w:rPr>
        <w:t xml:space="preserve"> </w:t>
      </w:r>
      <w:r w:rsidRPr="00203976">
        <w:t xml:space="preserve">belong to the Pseudococcidae or </w:t>
      </w:r>
      <w:r w:rsidR="002248DE">
        <w:t>‘</w:t>
      </w:r>
      <w:r w:rsidRPr="00203976">
        <w:t>mealybug</w:t>
      </w:r>
      <w:r w:rsidR="002248DE">
        <w:t>’</w:t>
      </w:r>
      <w:r w:rsidRPr="00203976">
        <w:t xml:space="preserve"> family. They have been grouped together because of their related biology and taxonomy, and are predicted to pose similar risk</w:t>
      </w:r>
      <w:r w:rsidR="002248DE">
        <w:t>s</w:t>
      </w:r>
      <w:r w:rsidRPr="00203976">
        <w:t xml:space="preserve"> and require similar</w:t>
      </w:r>
      <w:r w:rsidR="002248DE">
        <w:t xml:space="preserve"> risk</w:t>
      </w:r>
      <w:r w:rsidRPr="00203976">
        <w:t xml:space="preserve"> mitigation m</w:t>
      </w:r>
      <w:r w:rsidRPr="00C00F22">
        <w:t xml:space="preserve">easures. In this assessment, the term ‘mealybug’ is used to refer to these five species. The scientific name is used when the information </w:t>
      </w:r>
      <w:r w:rsidR="002248DE">
        <w:t xml:space="preserve">refers to </w:t>
      </w:r>
      <w:r w:rsidRPr="00C00F22">
        <w:t>a specific species.</w:t>
      </w:r>
    </w:p>
    <w:p w:rsidR="000C51E9" w:rsidRDefault="00320E18" w:rsidP="000C51E9">
      <w:r>
        <w:rPr>
          <w:i/>
        </w:rPr>
        <w:t>Planococcus minor</w:t>
      </w:r>
      <w:r>
        <w:t xml:space="preserve"> </w:t>
      </w:r>
      <w:r w:rsidR="000C51E9">
        <w:t>is</w:t>
      </w:r>
      <w:r w:rsidR="004521BA">
        <w:t xml:space="preserve"> </w:t>
      </w:r>
      <w:r>
        <w:t xml:space="preserve">not present in Western Australia </w:t>
      </w:r>
      <w:r w:rsidR="003928E9">
        <w:t xml:space="preserve">(WA) </w:t>
      </w:r>
      <w:r>
        <w:t xml:space="preserve">and </w:t>
      </w:r>
      <w:r w:rsidR="003928E9">
        <w:t xml:space="preserve">is a </w:t>
      </w:r>
      <w:r>
        <w:t>pest of regional quarantine concern for that state</w:t>
      </w:r>
      <w:r w:rsidR="00AA34DD">
        <w:t xml:space="preserve"> </w:t>
      </w:r>
      <w:r w:rsidR="00443CEC">
        <w:fldChar w:fldCharType="begin"/>
      </w:r>
      <w:r w:rsidR="00443CEC">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fldChar w:fldCharType="end"/>
      </w:r>
      <w:r>
        <w:t>.</w:t>
      </w:r>
    </w:p>
    <w:p w:rsidR="00320E18" w:rsidRDefault="002248DE" w:rsidP="00FC1E98">
      <w:r>
        <w:t>Various</w:t>
      </w:r>
      <w:r w:rsidRPr="00203976">
        <w:t xml:space="preserve"> </w:t>
      </w:r>
      <w:r w:rsidR="00320E18" w:rsidRPr="00203976">
        <w:t xml:space="preserve">mealybug species, </w:t>
      </w:r>
      <w:r w:rsidR="00320E18" w:rsidRPr="00637412">
        <w:t xml:space="preserve">including </w:t>
      </w:r>
      <w:r>
        <w:t>four</w:t>
      </w:r>
      <w:r w:rsidRPr="00637412">
        <w:t xml:space="preserve"> </w:t>
      </w:r>
      <w:r>
        <w:t xml:space="preserve">of the </w:t>
      </w:r>
      <w:r w:rsidR="00320E18" w:rsidRPr="00637412">
        <w:t>species</w:t>
      </w:r>
      <w:r w:rsidR="00320E18" w:rsidRPr="00203976">
        <w:t xml:space="preserve"> assessed here, were assessed previously in existing </w:t>
      </w:r>
      <w:r w:rsidR="00BD4636" w:rsidRPr="003A5B91">
        <w:t>risk analyses</w:t>
      </w:r>
      <w:r w:rsidR="007B79BB" w:rsidRPr="003A5B91">
        <w:t>—</w:t>
      </w:r>
      <w:r w:rsidR="00320E18" w:rsidRPr="003A5B91">
        <w:t>decrowned</w:t>
      </w:r>
      <w:r w:rsidR="00320E18" w:rsidRPr="00203976">
        <w:t xml:space="preserve"> pineapples from 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C65AB6">
        <w:t>,</w:t>
      </w:r>
      <w:r w:rsidR="00320E18" w:rsidRPr="00D230A6">
        <w:t xml:space="preserve"> </w:t>
      </w:r>
      <w:r w:rsidR="00320E18">
        <w:t>decrowned</w:t>
      </w:r>
      <w:r w:rsidR="00320E18" w:rsidRPr="00203976">
        <w:t xml:space="preserve"> </w:t>
      </w:r>
      <w:r w:rsidR="00320E18" w:rsidRPr="00E15A3F">
        <w:t xml:space="preserve">pineapples from the Philippines, Thailand, Sri Lanka and the Solomon Islands </w:t>
      </w:r>
      <w:r w:rsidR="00443CEC">
        <w:fldChar w:fldCharType="begin"/>
      </w:r>
      <w:r w:rsidR="00443CEC">
        <w:instrText xml:space="preserve"> ADDIN EN.CITE &lt;EndNote&gt;&lt;Cite&gt;&lt;Author&gt;Biosecurity Australia&lt;/Author&gt;&lt;Year&gt;2002&lt;/Year&gt;&lt;RecNum&gt;15288&lt;/RecNum&gt;&lt;DisplayText&gt;(Biosecurity Australia 2002)&lt;/DisplayText&gt;&lt;record&gt;&lt;rec-number&gt;15288&lt;/rec-number&gt;&lt;foreign-keys&gt;&lt;key app="EN" db-id="pxwxw0er9zv2fxezxdk5tt5utz5p5vtrwdv0" timestamp="1451972709"&gt;15288&lt;/key&gt;&lt;/foreign-keys&gt;&lt;ref-type name="Reports"&gt;27&lt;/ref-type&gt;&lt;contributors&gt;&lt;authors&gt;&lt;author&gt;Biosecurity Australia,&lt;/author&gt;&lt;/authors&gt;&lt;/contributors&gt;&lt;titles&gt;&lt;title&gt;Import risk analysis (IRA) for the importation of fresh pineapple fruit&lt;/title&gt;&lt;/titles&gt;&lt;pages&gt;1-93&lt;/pages&gt;&lt;keywords&gt;&lt;keyword&gt;Analysis&lt;/keyword&gt;&lt;keyword&gt;fruit&lt;/keyword&gt;&lt;keyword&gt;Import&lt;/keyword&gt;&lt;keyword&gt;Import risk analysis&lt;/keyword&gt;&lt;keyword&gt;IRA&lt;/keyword&gt;&lt;keyword&gt;Philippines&lt;/keyword&gt;&lt;keyword&gt;Report&lt;/keyword&gt;&lt;keyword&gt;risk&lt;/keyword&gt;&lt;keyword&gt;Risk analysis&lt;/keyword&gt;&lt;/keywords&gt;&lt;dates&gt;&lt;year&gt;2002&lt;/year&gt;&lt;/dates&gt;&lt;pub-location&gt;Canberra&lt;/pub-location&gt;&lt;publisher&gt;Biosecurity Australia, Department of Agriculture, Fisheries and Forestry&lt;/publisher&gt;&lt;orig-pub&gt;&lt;style face="underline" font="default" size="100%"&gt;J:\E Library\Plant Catalogue\B&lt;/style&gt;&lt;/orig-pub&gt;&lt;label&gt;79436&lt;/label&gt;&lt;urls&gt;&lt;related-urls&gt;&lt;url&gt;http://www.agriculture.gov.au/biosecurity/risk-analysis/plant/pineapples&lt;/url&gt;&lt;/related-urls&gt;&lt;pdf-urls&gt;&lt;url&gt;file://J:\E Library\Plant Catalogue\B\Biosecurity Australia 2002 ID79436.pdf&lt;/url&gt;&lt;/pdf-urls&gt;&lt;/urls&gt;&lt;custom1&gt;Pineapples from Malaysia jc&lt;/custom1&gt;&lt;custom2&gt;856 kb&lt;/custom2&gt;&lt;custom3&gt;doc&lt;/custom3&gt;&lt;/record&gt;&lt;/Cite&gt;&lt;/EndNote&gt;</w:instrText>
      </w:r>
      <w:r w:rsidR="00443CEC">
        <w:fldChar w:fldCharType="separate"/>
      </w:r>
      <w:r w:rsidR="00443CEC">
        <w:rPr>
          <w:noProof/>
        </w:rPr>
        <w:t>(</w:t>
      </w:r>
      <w:hyperlink w:anchor="_ENREF_17" w:tooltip="Biosecurity Australia, 2002 #15288" w:history="1">
        <w:r w:rsidR="00443CEC">
          <w:rPr>
            <w:noProof/>
          </w:rPr>
          <w:t>Biosecurity Australia 2002</w:t>
        </w:r>
      </w:hyperlink>
      <w:r w:rsidR="00443CEC">
        <w:rPr>
          <w:noProof/>
        </w:rPr>
        <w:t>)</w:t>
      </w:r>
      <w:r w:rsidR="00443CEC">
        <w:fldChar w:fldCharType="end"/>
      </w:r>
      <w:r w:rsidR="00C65AB6">
        <w:t>,</w:t>
      </w:r>
      <w:r w:rsidR="00320E18" w:rsidRPr="00203976">
        <w:t xml:space="preserve"> </w:t>
      </w:r>
      <w:r w:rsidR="00F12995">
        <w:t xml:space="preserve">mangoes from Indonesia, Thailand and Vietnam </w:t>
      </w:r>
      <w:r w:rsidR="00443CEC">
        <w:fldChar w:fldCharType="begin"/>
      </w:r>
      <w:r w:rsidR="00443CEC">
        <w:instrText xml:space="preserve"> ADDIN EN.CITE &lt;EndNote&gt;&lt;Cite&gt;&lt;Author&gt;Department of Agriculture and Water Resources&lt;/Author&gt;&lt;Year&gt;2015&lt;/Year&gt;&lt;RecNum&gt;24370&lt;/RecNum&gt;&lt;DisplayText&gt;(Department of Agriculture and Water Resources 2015)&lt;/DisplayText&gt;&lt;record&gt;&lt;rec-number&gt;24370&lt;/rec-number&gt;&lt;foreign-keys&gt;&lt;key app="EN" db-id="pxwxw0er9zv2fxezxdk5tt5utz5p5vtrwdv0" timestamp="1467694873"&gt;24370&lt;/key&gt;&lt;/foreign-keys&gt;&lt;ref-type name="Reports"&gt;27&lt;/ref-type&gt;&lt;contributors&gt;&lt;authors&gt;&lt;author&gt;Department of Agriculture and Water Resources,&lt;/author&gt;&lt;/authors&gt;&lt;/contributors&gt;&lt;titles&gt;&lt;title&gt;Final report for the non-regulated analysis of existing policy for fresh mango fruit from Indonesia, Thailand and Vietnam&lt;/title&gt;&lt;/titles&gt;&lt;pages&gt;1-253&lt;/pages&gt;&lt;keywords&gt;&lt;keyword&gt;Mango&lt;/keyword&gt;&lt;keyword&gt;Risk assessment&lt;/keyword&gt;&lt;keyword&gt;non-regulated analysis of existing policy&lt;/keyword&gt;&lt;keyword&gt;Import policy&lt;/keyword&gt;&lt;keyword&gt;Indonesia&lt;/keyword&gt;&lt;keyword&gt;Thailand&lt;/keyword&gt;&lt;keyword&gt;Vietnam&lt;/keyword&gt;&lt;keyword&gt;Pests&lt;/keyword&gt;&lt;keyword&gt;Pest management&lt;/keyword&gt;&lt;/keywords&gt;&lt;dates&gt;&lt;year&gt;2015&lt;/year&gt;&lt;/dates&gt;&lt;pub-location&gt;Canberra&lt;/pub-location&gt;&lt;publisher&gt;Australian Government Department of Agriculture and Water Resources&lt;/publisher&gt;&lt;urls&gt;&lt;related-urls&gt;&lt;url&gt;http://www.agriculture.gov.au/biosecurity/risk-analysis/memos/ba2015-20&lt;/url&gt;&lt;/related-urls&gt;&lt;/urls&gt;&lt;custom1&gt;MENA fresh dates SC&lt;/custom1&gt;&lt;custom2&gt;3.6 mb&lt;/custom2&gt;&lt;custom3&gt;pdf&lt;/custom3&gt;&lt;/record&gt;&lt;/Cite&gt;&lt;/EndNote&gt;</w:instrText>
      </w:r>
      <w:r w:rsidR="00443CEC">
        <w:fldChar w:fldCharType="separate"/>
      </w:r>
      <w:r w:rsidR="00443CEC">
        <w:rPr>
          <w:noProof/>
        </w:rPr>
        <w:t>(</w:t>
      </w:r>
      <w:hyperlink w:anchor="_ENREF_41" w:tooltip="Department of Agriculture and Water Resources, 2015 #24370" w:history="1">
        <w:r w:rsidR="00443CEC">
          <w:rPr>
            <w:noProof/>
          </w:rPr>
          <w:t>Department of Agriculture and Water Resources 2015</w:t>
        </w:r>
      </w:hyperlink>
      <w:r w:rsidR="00443CEC">
        <w:rPr>
          <w:noProof/>
        </w:rPr>
        <w:t>)</w:t>
      </w:r>
      <w:r w:rsidR="00443CEC">
        <w:fldChar w:fldCharType="end"/>
      </w:r>
      <w:r w:rsidR="00C65AB6">
        <w:t>,</w:t>
      </w:r>
      <w:r w:rsidR="00320E18" w:rsidRPr="00203976">
        <w:t xml:space="preserve"> lychees from Taiwan and Vietnam </w:t>
      </w:r>
      <w:r w:rsidR="00443CEC">
        <w:fldChar w:fldCharType="begin"/>
      </w:r>
      <w:r w:rsidR="00443CEC">
        <w:instrText xml:space="preserve"> ADDIN EN.CITE &lt;EndNote&gt;&lt;Cite&gt;&lt;Author&gt;DAFF&lt;/Author&gt;&lt;Year&gt;2013&lt;/Year&gt;&lt;RecNum&gt;19780&lt;/RecNum&gt;&lt;DisplayText&gt;(DAFF 2013)&lt;/DisplayText&gt;&lt;record&gt;&lt;rec-number&gt;19780&lt;/rec-number&gt;&lt;foreign-keys&gt;&lt;key app="EN" db-id="pxwxw0er9zv2fxezxdk5tt5utz5p5vtrwdv0" timestamp="1451972812"&gt;19780&lt;/key&gt;&lt;/foreign-keys&gt;&lt;ref-type name="Reports"&gt;27&lt;/ref-type&gt;&lt;contributors&gt;&lt;authors&gt;&lt;author&gt;DAFF&lt;/author&gt;&lt;/authors&gt;&lt;/contributors&gt;&lt;titles&gt;&lt;title&gt;Final report for the non-regulated analysis of existing policy for fresh lychee fruit from Taiwan and Vietnam&lt;/title&gt;&lt;/titles&gt;&lt;pages&gt;1-176&lt;/pages&gt;&lt;keywords&gt;&lt;keyword&gt;Analysis&lt;/keyword&gt;&lt;keyword&gt;fruit&lt;/keyword&gt;&lt;keyword&gt;Lychee&lt;/keyword&gt;&lt;keyword&gt;pest&lt;/keyword&gt;&lt;keyword&gt;Pest risk analysis&lt;/keyword&gt;&lt;keyword&gt;Policies&lt;/keyword&gt;&lt;keyword&gt;Policy&lt;/keyword&gt;&lt;keyword&gt;Report&lt;/keyword&gt;&lt;keyword&gt;risk&lt;/keyword&gt;&lt;keyword&gt;Risk analysis&lt;/keyword&gt;&lt;keyword&gt;Taiwan&lt;/keyword&gt;&lt;keyword&gt;Vietnam&lt;/keyword&gt;&lt;/keywords&gt;&lt;dates&gt;&lt;year&gt;2013&lt;/year&gt;&lt;/dates&gt;&lt;pub-location&gt;Canberra&lt;/pub-location&gt;&lt;publisher&gt;Department of Agriculture, Fisheries and Forestry&lt;/publisher&gt;&lt;orig-pub&gt;&lt;style face="underline" font="default" size="100%"&gt;J:\E Library\Plant Catalogue\D&lt;/style&gt;&lt;/orig-pub&gt;&lt;label&gt;84134&lt;/label&gt;&lt;urls&gt;&lt;related-urls&gt;&lt;url&gt;http://www.agriculture.gov.au/biosecurity/risk-analysis/plant/lychees-taiwan-vietnam/ba2013-07-final-lychees-taiwan-vietnam&lt;/url&gt;&lt;/related-urls&gt;&lt;pdf-urls&gt;&lt;url&gt;file://J:\E Library\Plant Catalogue\D\DAFF 2013 ID84134.pdf&lt;/url&gt;&lt;/pdf-urls&gt;&lt;/urls&gt;&lt;custom1&gt;Mealybug group policy tkq&lt;/custom1&gt;&lt;custom2&gt;36 kb&lt;/custom2&gt;&lt;custom3&gt;pdf&lt;/custom3&gt;&lt;/record&gt;&lt;/Cite&gt;&lt;/EndNote&gt;</w:instrText>
      </w:r>
      <w:r w:rsidR="00443CEC">
        <w:fldChar w:fldCharType="separate"/>
      </w:r>
      <w:r w:rsidR="00443CEC">
        <w:rPr>
          <w:noProof/>
        </w:rPr>
        <w:t>(</w:t>
      </w:r>
      <w:hyperlink w:anchor="_ENREF_38" w:tooltip="DAFF, 2013 #19780" w:history="1">
        <w:r w:rsidR="00443CEC">
          <w:rPr>
            <w:noProof/>
          </w:rPr>
          <w:t>DAFF 2013</w:t>
        </w:r>
      </w:hyperlink>
      <w:r w:rsidR="00443CEC">
        <w:rPr>
          <w:noProof/>
        </w:rPr>
        <w:t>)</w:t>
      </w:r>
      <w:r w:rsidR="00443CEC">
        <w:fldChar w:fldCharType="end"/>
      </w:r>
      <w:r w:rsidR="00C65AB6">
        <w:t>,</w:t>
      </w:r>
      <w:r w:rsidR="00E179DB">
        <w:t xml:space="preserve"> mangoes from Taiwan </w:t>
      </w:r>
      <w:r w:rsidR="00443CEC">
        <w:fldChar w:fldCharType="begin"/>
      </w:r>
      <w:r w:rsidR="00443CEC">
        <w:instrText xml:space="preserve"> ADDIN EN.CITE &lt;EndNote&gt;&lt;Cite&gt;&lt;Author&gt;Biosecurity Australia&lt;/Author&gt;&lt;Year&gt;2006&lt;/Year&gt;&lt;RecNum&gt;8093&lt;/RecNum&gt;&lt;DisplayText&gt;(Biosecurity Australia 2006)&lt;/DisplayText&gt;&lt;record&gt;&lt;rec-number&gt;8093&lt;/rec-number&gt;&lt;foreign-keys&gt;&lt;key app="EN" db-id="pxwxw0er9zv2fxezxdk5tt5utz5p5vtrwdv0" timestamp="1451972559"&gt;8093&lt;/key&gt;&lt;/foreign-keys&gt;&lt;ref-type name="Reports"&gt;27&lt;/ref-type&gt;&lt;contributors&gt;&lt;authors&gt;&lt;author&gt;Biosecurity Australia,&lt;/author&gt;&lt;/authors&gt;&lt;/contributors&gt;&lt;titles&gt;&lt;title&gt;&lt;style face="normal" font="default" size="100%"&gt;Policy for the importation of fresh mangoes (&lt;/style&gt;&lt;style face="italic" font="default" size="100%"&gt;Mangifera indica&lt;/style&gt;&lt;style face="normal" font="default" size="100%"&gt; L.) from Taiwan&lt;/style&gt;&lt;/title&gt;&lt;/titles&gt;&lt;pages&gt;1-210&lt;/pages&gt;&lt;keywords&gt;&lt;keyword&gt;importation&lt;/keyword&gt;&lt;keyword&gt;l&lt;/keyword&gt;&lt;keyword&gt;Mangifera&lt;/keyword&gt;&lt;keyword&gt;Mangifera indica&lt;/keyword&gt;&lt;keyword&gt;Mangoes&lt;/keyword&gt;&lt;keyword&gt;Policies&lt;/keyword&gt;&lt;keyword&gt;Policy&lt;/keyword&gt;&lt;keyword&gt;Taiwan&lt;/keyword&gt;&lt;/keywords&gt;&lt;dates&gt;&lt;year&gt;2006&lt;/year&gt;&lt;/dates&gt;&lt;pub-location&gt;Canberra&lt;/pub-location&gt;&lt;publisher&gt;Biosecurity Australia, Department of Agriculture, Fisheries and Forestry&lt;/publisher&gt;&lt;orig-pub&gt;&lt;style face="underline" font="default" size="100%"&gt;J:\E Library\Plant Catalogue\B&lt;/style&gt;&lt;/orig-pub&gt;&lt;label&gt;71782&lt;/label&gt;&lt;urls&gt;&lt;related-urls&gt;&lt;url&gt;http://www.agriculture.gov.au/biosecurity/risk-analysis/plant/mangoes-taiwan&lt;/url&gt;&lt;/related-urls&gt;&lt;pdf-urls&gt;&lt;url&gt;file://J:\E Library\Plant Catalogue\B\Biosecurity Australia 2006 ID71782.pdf&lt;/url&gt;&lt;/pdf-urls&gt;&lt;/urls&gt;&lt;custom1&gt;China table grapes project C summerfruits and cherries sp Mexican avocado lm&lt;/custom1&gt;&lt;custom2&gt;846 kb&lt;/custom2&gt;&lt;custom3&gt;pdf&lt;/custom3&gt;&lt;/record&gt;&lt;/Cite&gt;&lt;/EndNote&gt;</w:instrText>
      </w:r>
      <w:r w:rsidR="00443CEC">
        <w:fldChar w:fldCharType="separate"/>
      </w:r>
      <w:r w:rsidR="00443CEC">
        <w:rPr>
          <w:noProof/>
        </w:rPr>
        <w:t>(</w:t>
      </w:r>
      <w:hyperlink w:anchor="_ENREF_18" w:tooltip="Biosecurity Australia, 2006 #8093" w:history="1">
        <w:r w:rsidR="00443CEC">
          <w:rPr>
            <w:noProof/>
          </w:rPr>
          <w:t>Biosecurity Australia 2006</w:t>
        </w:r>
      </w:hyperlink>
      <w:r w:rsidR="00443CEC">
        <w:rPr>
          <w:noProof/>
        </w:rPr>
        <w:t>)</w:t>
      </w:r>
      <w:r w:rsidR="00443CEC">
        <w:fldChar w:fldCharType="end"/>
      </w:r>
      <w:r w:rsidR="00E179DB">
        <w:t xml:space="preserve"> and mangosteens from Thailand </w:t>
      </w:r>
      <w:r w:rsidR="00443CEC">
        <w:fldChar w:fldCharType="begin"/>
      </w:r>
      <w:r w:rsidR="00443CEC">
        <w:instrText xml:space="preserve"> ADDIN EN.CITE &lt;EndNote&gt;&lt;Cite&gt;&lt;Author&gt;DAFF&lt;/Author&gt;&lt;Year&gt;2004&lt;/Year&gt;&lt;RecNum&gt;8092&lt;/RecNum&gt;&lt;DisplayText&gt;(DAFF 2004)&lt;/DisplayText&gt;&lt;record&gt;&lt;rec-number&gt;8092&lt;/rec-number&gt;&lt;foreign-keys&gt;&lt;key app="EN" db-id="pxwxw0er9zv2fxezxdk5tt5utz5p5vtrwdv0" timestamp="1451972559"&gt;8092&lt;/key&gt;&lt;/foreign-keys&gt;&lt;ref-type name="Reports"&gt;27&lt;/ref-type&gt;&lt;contributors&gt;&lt;authors&gt;&lt;author&gt;DAFF&lt;/author&gt;&lt;/authors&gt;&lt;/contributors&gt;&lt;titles&gt;&lt;title&gt;Mangosteen fruit from Thailand: final import risk analysis report&lt;/title&gt;&lt;/titles&gt;&lt;pages&gt;1-158&lt;/pages&gt;&lt;keywords&gt;&lt;keyword&gt;Analysis&lt;/keyword&gt;&lt;keyword&gt;fruit&lt;/keyword&gt;&lt;keyword&gt;Fruits&lt;/keyword&gt;&lt;keyword&gt;Import&lt;/keyword&gt;&lt;keyword&gt;Import risk analysis&lt;/keyword&gt;&lt;keyword&gt;Mangosteen&lt;/keyword&gt;&lt;keyword&gt;Report&lt;/keyword&gt;&lt;keyword&gt;risk&lt;/keyword&gt;&lt;keyword&gt;Risk analysis&lt;/keyword&gt;&lt;keyword&gt;Risks&lt;/keyword&gt;&lt;keyword&gt;Thailand&lt;/keyword&gt;&lt;/keywords&gt;&lt;dates&gt;&lt;year&gt;2004&lt;/year&gt;&lt;/dates&gt;&lt;pub-location&gt;Canberra&lt;/pub-location&gt;&lt;publisher&gt;Department of Agriculture, Fisheries and Forestry&lt;/publisher&gt;&lt;orig-pub&gt;&lt;style face="underline" font="default" size="100%"&gt;J:\E Library\Plant Catalogue\D&lt;/style&gt;&lt;/orig-pub&gt;&lt;label&gt;71781&lt;/label&gt;&lt;urls&gt;&lt;related-urls&gt;&lt;url&gt;&lt;style face="underline" font="default" size="100%"&gt;http://www.agriculture.gov.au/SiteCollectionDocuments/ba/memos/2004/plant/fin_ira_mangosteen.pdf&lt;/style&gt;&lt;/url&gt;&lt;/related-urls&gt;&lt;/urls&gt;&lt;custom1&gt;China table grapes sg&lt;/custom1&gt;&lt;custom2&gt;674.85&lt;/custom2&gt;&lt;custom3&gt;pdf&lt;/custom3&gt;&lt;/record&gt;&lt;/Cite&gt;&lt;/EndNote&gt;</w:instrText>
      </w:r>
      <w:r w:rsidR="00443CEC">
        <w:fldChar w:fldCharType="separate"/>
      </w:r>
      <w:r w:rsidR="00443CEC">
        <w:rPr>
          <w:noProof/>
        </w:rPr>
        <w:t>(</w:t>
      </w:r>
      <w:hyperlink w:anchor="_ENREF_35" w:tooltip="DAFF, 2004 #8092" w:history="1">
        <w:r w:rsidR="00443CEC">
          <w:rPr>
            <w:noProof/>
          </w:rPr>
          <w:t>DAFF 2004</w:t>
        </w:r>
      </w:hyperlink>
      <w:r w:rsidR="00443CEC">
        <w:rPr>
          <w:noProof/>
        </w:rPr>
        <w:t>)</w:t>
      </w:r>
      <w:r w:rsidR="00443CEC">
        <w:fldChar w:fldCharType="end"/>
      </w:r>
      <w:r w:rsidR="00320E18" w:rsidRPr="00203976">
        <w:t>.</w:t>
      </w:r>
    </w:p>
    <w:p w:rsidR="00320E18" w:rsidRDefault="00320E18" w:rsidP="00320E18">
      <w:r w:rsidRPr="00203976">
        <w:t>In th</w:t>
      </w:r>
      <w:r w:rsidR="003928E9">
        <w:t>o</w:t>
      </w:r>
      <w:r w:rsidRPr="00203976">
        <w:t xml:space="preserve">se </w:t>
      </w:r>
      <w:r w:rsidRPr="003A5B91">
        <w:t xml:space="preserve">existing </w:t>
      </w:r>
      <w:r w:rsidR="00787883" w:rsidRPr="003A5B91">
        <w:t>risk analyses</w:t>
      </w:r>
      <w:r w:rsidRPr="003A5B91">
        <w:t>,</w:t>
      </w:r>
      <w:r w:rsidRPr="00203976">
        <w:t xml:space="preserve"> the unrestricted risk estimate</w:t>
      </w:r>
      <w:r w:rsidR="003928E9">
        <w:t>s</w:t>
      </w:r>
      <w:r w:rsidRPr="00203976">
        <w:t xml:space="preserve"> for mealybugs </w:t>
      </w:r>
      <w:r w:rsidR="003928E9">
        <w:t xml:space="preserve">were </w:t>
      </w:r>
      <w:r w:rsidR="00EF750C">
        <w:t xml:space="preserve">uniformly </w:t>
      </w:r>
      <w:r w:rsidRPr="00203976">
        <w:t xml:space="preserve">assessed as not achieving the ALOP for Australia. Therefore, specific risk management measures </w:t>
      </w:r>
      <w:r w:rsidR="003D22B3">
        <w:t>are</w:t>
      </w:r>
      <w:r w:rsidR="003D22B3" w:rsidRPr="00203976">
        <w:t xml:space="preserve"> </w:t>
      </w:r>
      <w:r w:rsidRPr="00203976">
        <w:t xml:space="preserve">required for these </w:t>
      </w:r>
      <w:r>
        <w:t>pests</w:t>
      </w:r>
      <w:r w:rsidR="00F12995">
        <w:t xml:space="preserve"> on these pathways</w:t>
      </w:r>
      <w:r w:rsidR="003928E9">
        <w:t>, and in this report are extended to imported decrowned pineapples from Taiwan</w:t>
      </w:r>
      <w:r w:rsidRPr="00203976">
        <w:t>.</w:t>
      </w:r>
    </w:p>
    <w:p w:rsidR="002D6A0F" w:rsidRPr="003A5B91" w:rsidRDefault="0070542D" w:rsidP="002D6A0F">
      <w:r w:rsidRPr="003A5B91">
        <w:t xml:space="preserve">As described in detail in Section </w:t>
      </w:r>
      <w:r w:rsidRPr="003A5B91">
        <w:fldChar w:fldCharType="begin"/>
      </w:r>
      <w:r w:rsidRPr="003A5B91">
        <w:instrText xml:space="preserve"> REF _Ref522022289 \r \h  \* MERGEFORMAT </w:instrText>
      </w:r>
      <w:r w:rsidRPr="003A5B91">
        <w:fldChar w:fldCharType="separate"/>
      </w:r>
      <w:r w:rsidR="00D1461A">
        <w:t>4.1.1</w:t>
      </w:r>
      <w:r w:rsidRPr="003A5B91">
        <w:fldChar w:fldCharType="end"/>
      </w:r>
      <w:r w:rsidRPr="003A5B91">
        <w:t>, t</w:t>
      </w:r>
      <w:r w:rsidR="002D6A0F" w:rsidRPr="003A5B91">
        <w:t xml:space="preserve">he department has </w:t>
      </w:r>
      <w:r w:rsidRPr="003A5B91">
        <w:t xml:space="preserve">assessed the </w:t>
      </w:r>
      <w:r w:rsidR="002D6A0F" w:rsidRPr="003A5B91">
        <w:t xml:space="preserve">factors affecting the likelihood of importation of mealybugs on decrowned pineapples from Taiwan as </w:t>
      </w:r>
      <w:r w:rsidRPr="003A5B91">
        <w:t xml:space="preserve">being </w:t>
      </w:r>
      <w:r w:rsidR="002D6A0F" w:rsidRPr="003A5B91">
        <w:t xml:space="preserve">comparable to </w:t>
      </w:r>
      <w:r w:rsidRPr="003A5B91">
        <w:t xml:space="preserve">those resulting in </w:t>
      </w:r>
      <w:r w:rsidR="002D6A0F" w:rsidRPr="003A5B91">
        <w:t>the previous assessment</w:t>
      </w:r>
      <w:r w:rsidR="00C01AFE" w:rsidRPr="003A5B91">
        <w:t xml:space="preserve"> </w:t>
      </w:r>
      <w:r w:rsidR="00470959" w:rsidRPr="003A5B91">
        <w:t xml:space="preserve">of </w:t>
      </w:r>
      <w:r w:rsidR="00AA34DD" w:rsidRPr="003A5B91">
        <w:t xml:space="preserve">High </w:t>
      </w:r>
      <w:r w:rsidR="002D6A0F" w:rsidRPr="003A5B91">
        <w:t xml:space="preserve">for mealybugs in the </w:t>
      </w:r>
      <w:r w:rsidRPr="003A5B91">
        <w:t xml:space="preserve">risk analysis for </w:t>
      </w:r>
      <w:r w:rsidR="002D6A0F" w:rsidRPr="003A5B91">
        <w:t>decrowned pineapples from Malaysia</w:t>
      </w:r>
      <w:r w:rsidRPr="003A5B91">
        <w:t xml:space="preserve">. In the current analysis mealybugs are </w:t>
      </w:r>
      <w:r w:rsidR="00850168" w:rsidRPr="003A5B91">
        <w:t>also considered to be</w:t>
      </w:r>
      <w:r w:rsidR="00302FD2" w:rsidRPr="003A5B91">
        <w:t xml:space="preserve"> associated with pineapples in Taiwan, able to survive the fruit processing pro</w:t>
      </w:r>
      <w:r w:rsidR="00EA1DC8" w:rsidRPr="003A5B91">
        <w:t xml:space="preserve">cedures </w:t>
      </w:r>
      <w:r w:rsidR="00302FD2" w:rsidRPr="003A5B91">
        <w:t xml:space="preserve">and </w:t>
      </w:r>
      <w:r w:rsidR="00E35C55" w:rsidRPr="003A5B91">
        <w:t xml:space="preserve">processes of </w:t>
      </w:r>
      <w:r w:rsidR="00EA1DC8" w:rsidRPr="003A5B91">
        <w:t xml:space="preserve">transport </w:t>
      </w:r>
      <w:r w:rsidR="00302FD2" w:rsidRPr="003A5B91">
        <w:t>from Taiwan to</w:t>
      </w:r>
      <w:r w:rsidR="004B1767" w:rsidRPr="003A5B91">
        <w:t xml:space="preserve"> Australia</w:t>
      </w:r>
      <w:r w:rsidR="00302FD2" w:rsidRPr="003A5B91">
        <w:t xml:space="preserve">. </w:t>
      </w:r>
    </w:p>
    <w:p w:rsidR="002D6A0F" w:rsidRPr="00EA1DC8" w:rsidRDefault="002D6A0F" w:rsidP="002D6A0F">
      <w:r w:rsidRPr="003A5B91">
        <w:t>Mealybugs have a wide host range, and host material is likely to be available all year in Australia. The likelihood</w:t>
      </w:r>
      <w:r w:rsidR="00E35C55" w:rsidRPr="003A5B91">
        <w:t>s</w:t>
      </w:r>
      <w:r w:rsidRPr="003A5B91">
        <w:t xml:space="preserve"> of distribution of mealybugs from decrowned pineapples from Taiwan </w:t>
      </w:r>
      <w:r w:rsidR="00322223" w:rsidRPr="003A5B91">
        <w:t>are</w:t>
      </w:r>
      <w:r w:rsidRPr="003A5B91">
        <w:t xml:space="preserve"> considered comparable to </w:t>
      </w:r>
      <w:r w:rsidR="00E35C55" w:rsidRPr="003A5B91">
        <w:t>those of mealybugs from</w:t>
      </w:r>
      <w:r w:rsidRPr="003A5B91">
        <w:t xml:space="preserve"> decrowned pineapples from Malaysia</w:t>
      </w:r>
      <w:r w:rsidR="00C01AFE" w:rsidRPr="003A5B91">
        <w:t>,</w:t>
      </w:r>
      <w:r w:rsidRPr="003A5B91">
        <w:t xml:space="preserve"> since pineapples are grown year-round in both regions</w:t>
      </w:r>
      <w:r w:rsidR="004B1767" w:rsidRPr="003A5B91">
        <w:t xml:space="preserve"> and are likely to be similarly distributed</w:t>
      </w:r>
      <w:r w:rsidR="00745815" w:rsidRPr="003A5B91">
        <w:t xml:space="preserve"> in Australia</w:t>
      </w:r>
      <w:r w:rsidRPr="003A5B91">
        <w:t>.</w:t>
      </w:r>
      <w:r w:rsidR="00E35C55" w:rsidRPr="003A5B91">
        <w:t xml:space="preserve"> In both </w:t>
      </w:r>
      <w:r w:rsidR="00825BC5" w:rsidRPr="003A5B91">
        <w:t>instances,</w:t>
      </w:r>
      <w:r w:rsidR="00E35C55" w:rsidRPr="003A5B91">
        <w:t xml:space="preserve"> the likelihood of distribution is assessed as Moderate.</w:t>
      </w:r>
    </w:p>
    <w:p w:rsidR="00320E18" w:rsidRDefault="00320E18" w:rsidP="00320E18">
      <w:r w:rsidRPr="003A5B91">
        <w:t>The likelihood</w:t>
      </w:r>
      <w:r w:rsidR="00E35C55" w:rsidRPr="003A5B91">
        <w:t>s</w:t>
      </w:r>
      <w:r w:rsidRPr="003A5B91">
        <w:t xml:space="preserve"> of establishment and spread of mealybugs in Australia </w:t>
      </w:r>
      <w:r w:rsidR="00F82F40" w:rsidRPr="003A5B91">
        <w:t xml:space="preserve">from </w:t>
      </w:r>
      <w:r w:rsidRPr="003A5B91">
        <w:t xml:space="preserve">decrowned pineapples from Taiwan </w:t>
      </w:r>
      <w:r w:rsidR="00E35C55" w:rsidRPr="003A5B91">
        <w:t xml:space="preserve">are </w:t>
      </w:r>
      <w:r w:rsidR="00F82F40" w:rsidRPr="003A5B91">
        <w:t xml:space="preserve">considered </w:t>
      </w:r>
      <w:r w:rsidRPr="003A5B91">
        <w:t>comparable to</w:t>
      </w:r>
      <w:r w:rsidR="00AB66DA" w:rsidRPr="003A5B91">
        <w:t xml:space="preserve"> </w:t>
      </w:r>
      <w:r w:rsidR="00E35C55" w:rsidRPr="003A5B91">
        <w:t xml:space="preserve">those for mealybugs from </w:t>
      </w:r>
      <w:r w:rsidR="00AB66DA" w:rsidRPr="003A5B91">
        <w:t>decrowned pineapples from Malaysia</w:t>
      </w:r>
      <w:r w:rsidR="00E35C55" w:rsidRPr="003A5B91">
        <w:t>,</w:t>
      </w:r>
      <w:r w:rsidR="00AB66DA" w:rsidRPr="003A5B91">
        <w:t xml:space="preserve"> and</w:t>
      </w:r>
      <w:r w:rsidR="00EA1DC8" w:rsidRPr="003A5B91">
        <w:t xml:space="preserve"> to</w:t>
      </w:r>
      <w:r w:rsidR="00AB66DA" w:rsidRPr="003A5B91">
        <w:t xml:space="preserve"> other</w:t>
      </w:r>
      <w:r w:rsidRPr="003A5B91">
        <w:t xml:space="preserve"> previous assessments</w:t>
      </w:r>
      <w:r w:rsidR="005D02B0" w:rsidRPr="003A5B91">
        <w:t>.</w:t>
      </w:r>
      <w:r w:rsidR="002D6A0F" w:rsidRPr="003A5B91">
        <w:t xml:space="preserve"> </w:t>
      </w:r>
      <w:r w:rsidRPr="003A5B91">
        <w:t>These likelihoods relate specifically to events that occur in Australia</w:t>
      </w:r>
      <w:r w:rsidR="00F82F40" w:rsidRPr="003A5B91">
        <w:t>,</w:t>
      </w:r>
      <w:r w:rsidRPr="003A5B91">
        <w:t xml:space="preserve"> and are principally independent of the importation pathway</w:t>
      </w:r>
      <w:r w:rsidR="00EA1DC8" w:rsidRPr="003A5B91">
        <w:t xml:space="preserve">. </w:t>
      </w:r>
      <w:r w:rsidR="005D02B0" w:rsidRPr="003A5B91">
        <w:t>The likelihood</w:t>
      </w:r>
      <w:r w:rsidR="00E35C55" w:rsidRPr="003A5B91">
        <w:t>s</w:t>
      </w:r>
      <w:r w:rsidR="005D02B0" w:rsidRPr="003A5B91">
        <w:t xml:space="preserve"> of</w:t>
      </w:r>
      <w:r w:rsidR="00D65060" w:rsidRPr="003A5B91">
        <w:t xml:space="preserve"> </w:t>
      </w:r>
      <w:r w:rsidR="005D02B0" w:rsidRPr="003A5B91">
        <w:t xml:space="preserve">establishment and of spread </w:t>
      </w:r>
      <w:r w:rsidR="00E35C55" w:rsidRPr="003A5B91">
        <w:t xml:space="preserve">of </w:t>
      </w:r>
      <w:r w:rsidR="005D02B0" w:rsidRPr="003A5B91">
        <w:t xml:space="preserve">mealybugs </w:t>
      </w:r>
      <w:r w:rsidR="00E35C55" w:rsidRPr="003A5B91">
        <w:t>from decrowned pineapples from Taiwan are</w:t>
      </w:r>
      <w:r w:rsidR="005D02B0" w:rsidRPr="003A5B91">
        <w:t xml:space="preserve"> both assessed as High. </w:t>
      </w:r>
      <w:r w:rsidRPr="003A5B91">
        <w:t xml:space="preserve">The consequences of </w:t>
      </w:r>
      <w:r w:rsidR="00F82F40" w:rsidRPr="003A5B91">
        <w:t xml:space="preserve">the </w:t>
      </w:r>
      <w:r w:rsidR="00D65060" w:rsidRPr="003A5B91">
        <w:t xml:space="preserve">entry, </w:t>
      </w:r>
      <w:r w:rsidR="00F82F40" w:rsidRPr="003A5B91">
        <w:t xml:space="preserve">establishment </w:t>
      </w:r>
      <w:r w:rsidR="00D65060" w:rsidRPr="003A5B91">
        <w:t xml:space="preserve">and spread </w:t>
      </w:r>
      <w:r w:rsidR="00F82F40" w:rsidRPr="003A5B91">
        <w:t xml:space="preserve">of </w:t>
      </w:r>
      <w:r w:rsidRPr="003A5B91">
        <w:t xml:space="preserve">mealybugs </w:t>
      </w:r>
      <w:r w:rsidR="00F82F40" w:rsidRPr="003A5B91">
        <w:t xml:space="preserve">in Australia </w:t>
      </w:r>
      <w:r w:rsidRPr="003A5B91">
        <w:t>are also independent of the importation pathway</w:t>
      </w:r>
      <w:r w:rsidR="00C01AFE" w:rsidRPr="003A5B91">
        <w:t xml:space="preserve"> and were assessed as Low.</w:t>
      </w:r>
      <w:r w:rsidR="00C01AFE">
        <w:t xml:space="preserve"> </w:t>
      </w:r>
    </w:p>
    <w:p w:rsidR="00320E18" w:rsidRDefault="00320E18" w:rsidP="00320E18">
      <w:r w:rsidRPr="003A5B91">
        <w:lastRenderedPageBreak/>
        <w:t xml:space="preserve">In addition, the department has reviewed the latest </w:t>
      </w:r>
      <w:r w:rsidR="00E35C55" w:rsidRPr="003A5B91">
        <w:t xml:space="preserve">relevant </w:t>
      </w:r>
      <w:r w:rsidRPr="003A5B91">
        <w:t>literature</w:t>
      </w:r>
      <w:r w:rsidR="00AB0CE9" w:rsidRPr="003A5B91">
        <w:t>—</w:t>
      </w:r>
      <w:r w:rsidRPr="003A5B91">
        <w:t xml:space="preserve">for example, </w:t>
      </w:r>
      <w:r w:rsidR="00FE6C70" w:rsidRPr="003A5B91">
        <w:t xml:space="preserve">Mani and Shivaraju </w:t>
      </w:r>
      <w:r w:rsidR="00443CEC">
        <w:fldChar w:fldCharType="begin"/>
      </w:r>
      <w:r w:rsidR="00443CEC">
        <w:instrText xml:space="preserve"> ADDIN EN.CITE &lt;EndNote&gt;&lt;Cite ExcludeAuth="1"&gt;&lt;Author&gt;Mani&lt;/Author&gt;&lt;Year&gt;2016&lt;/Year&gt;&lt;RecNum&gt;24630&lt;/RecNum&gt;&lt;DisplayText&gt;(2016)&lt;/DisplayText&gt;&lt;record&gt;&lt;rec-number&gt;24630&lt;/rec-number&gt;&lt;foreign-keys&gt;&lt;key app="EN" db-id="pxwxw0er9zv2fxezxdk5tt5utz5p5vtrwdv0" timestamp="1470092844"&gt;24630&lt;/key&gt;&lt;/foreign-keys&gt;&lt;ref-type name="Edited Works"&gt;28&lt;/ref-type&gt;&lt;contributors&gt;&lt;authors&gt;&lt;author&gt;Mani,M.&lt;/author&gt;&lt;author&gt;Shivaraju,C.&lt;/author&gt;&lt;/authors&gt;&lt;/contributors&gt;&lt;titles&gt;&lt;title&gt;Mealybugs and their management in agricultural and horticultural crops &lt;/title&gt;&lt;/titles&gt;&lt;pages&gt;655&lt;/pages&gt;&lt;edition&gt;1st&lt;/edition&gt;&lt;keywords&gt;&lt;keyword&gt;Pineapple&lt;/keyword&gt;&lt;keyword&gt;ananas comosus&lt;/keyword&gt;&lt;keyword&gt;mealybugs&lt;/keyword&gt;&lt;keyword&gt;Morphology&lt;/keyword&gt;&lt;keyword&gt;Biology&lt;/keyword&gt;&lt;keyword&gt;Rearing&lt;/keyword&gt;&lt;/keywords&gt;&lt;dates&gt;&lt;year&gt;2016&lt;/year&gt;&lt;/dates&gt;&lt;pub-location&gt;India&lt;/pub-location&gt;&lt;publisher&gt;Springer&lt;/publisher&gt;&lt;urls&gt;&lt;pdf-urls&gt;&lt;url&gt;file://J:\E Library\Plant Catalogue\M\Mani 2016 EN24630.pdf&lt;/url&gt;&lt;/pdf-urls&gt;&lt;/urls&gt;&lt;custom1&gt;Mealybugs_MP&lt;/custom1&gt;&lt;electronic-resource-num&gt;I 0. 1007/978-8 1-322-2677-2_ 43&lt;/electronic-resource-num&gt;&lt;/record&gt;&lt;/Cite&gt;&lt;/EndNote&gt;</w:instrText>
      </w:r>
      <w:r w:rsidR="00443CEC">
        <w:fldChar w:fldCharType="separate"/>
      </w:r>
      <w:r w:rsidR="00443CEC">
        <w:rPr>
          <w:noProof/>
        </w:rPr>
        <w:t>(</w:t>
      </w:r>
      <w:hyperlink w:anchor="_ENREF_92" w:tooltip="Mani, 2016 #24630" w:history="1">
        <w:r w:rsidR="00443CEC">
          <w:rPr>
            <w:noProof/>
          </w:rPr>
          <w:t>2016</w:t>
        </w:r>
      </w:hyperlink>
      <w:r w:rsidR="00443CEC">
        <w:rPr>
          <w:noProof/>
        </w:rPr>
        <w:t>)</w:t>
      </w:r>
      <w:r w:rsidR="00443CEC">
        <w:fldChar w:fldCharType="end"/>
      </w:r>
      <w:r w:rsidR="00FE6C70" w:rsidRPr="003A5B91">
        <w:t xml:space="preserve">, Santa-Cecilia et al </w:t>
      </w:r>
      <w:r w:rsidR="00443CEC">
        <w:fldChar w:fldCharType="begin"/>
      </w:r>
      <w:r w:rsidR="00443CEC">
        <w:instrText xml:space="preserve"> ADDIN EN.CITE &lt;EndNote&gt;&lt;Cite ExcludeAuth="1"&gt;&lt;Author&gt;Santa-Cecilia&lt;/Author&gt;&lt;Year&gt;2016&lt;/Year&gt;&lt;RecNum&gt;28253&lt;/RecNum&gt;&lt;DisplayText&gt;(2016)&lt;/DisplayText&gt;&lt;record&gt;&lt;rec-number&gt;28253&lt;/rec-number&gt;&lt;foreign-keys&gt;&lt;key app="EN" db-id="pxwxw0er9zv2fxezxdk5tt5utz5p5vtrwdv0" timestamp="1499378244"&gt;28253&lt;/key&gt;&lt;/foreign-keys&gt;&lt;ref-type name="Journal Articles"&gt;17&lt;/ref-type&gt;&lt;contributors&gt;&lt;authors&gt;&lt;author&gt;Santa-Cecilia,L.V.C.&lt;/author&gt;&lt;author&gt;Prado,E.&lt;/author&gt;&lt;author&gt;Souza,B.&lt;/author&gt;&lt;/authors&gt;&lt;/contributors&gt;&lt;titles&gt;&lt;title&gt;&lt;style face="normal" font="default" size="100%"&gt;Probing behavior of &lt;/style&gt;&lt;style face="italic" font="default" size="100%"&gt;Dysmicoccus brevipes&lt;/style&gt;&lt;style face="normal" font="default" size="100%"&gt; mealybug in pineapple plants&lt;/style&gt;&lt;/title&gt;&lt;secondary-title&gt;Pesquisa Agropecuaria Tropical&lt;/secondary-title&gt;&lt;/titles&gt;&lt;periodical&gt;&lt;full-title&gt;Pesquisa Agropecuaria Tropical&lt;/full-title&gt;&lt;/periodical&gt;&lt;pages&gt;458-463&lt;/pages&gt;&lt;volume&gt;46&lt;/volume&gt;&lt;number&gt;4&lt;/number&gt;&lt;keywords&gt;&lt;keyword&gt;Ananas comosus&lt;/keyword&gt;&lt;keyword&gt;Dysmicoccus brevipes&lt;/keyword&gt;&lt;keyword&gt;virus vector&lt;/keyword&gt;&lt;keyword&gt;feeding&lt;/keyword&gt;&lt;keyword&gt;pineapple mealybug&lt;/keyword&gt;&lt;keyword&gt;phenols&lt;/keyword&gt;&lt;/keywords&gt;&lt;dates&gt;&lt;year&gt;2016&lt;/year&gt;&lt;/dates&gt;&lt;urls&gt;&lt;pdf-urls&gt;&lt;url&gt;file://J:\E Library\Plant Catalogue\S\Santa-Cecilia et al 2016 EN28253.pdf&lt;/url&gt;&lt;/pdf-urls&gt;&lt;/urls&gt;&lt;custom1&gt;Pineapples from Taiwan GB&lt;/custom1&gt;&lt;/record&gt;&lt;/Cite&gt;&lt;/EndNote&gt;</w:instrText>
      </w:r>
      <w:r w:rsidR="00443CEC">
        <w:fldChar w:fldCharType="separate"/>
      </w:r>
      <w:r w:rsidR="00443CEC">
        <w:rPr>
          <w:noProof/>
        </w:rPr>
        <w:t>(</w:t>
      </w:r>
      <w:hyperlink w:anchor="_ENREF_117" w:tooltip="Santa-Cecilia, 2016 #28253" w:history="1">
        <w:r w:rsidR="00443CEC">
          <w:rPr>
            <w:noProof/>
          </w:rPr>
          <w:t>2016</w:t>
        </w:r>
      </w:hyperlink>
      <w:r w:rsidR="00443CEC">
        <w:rPr>
          <w:noProof/>
        </w:rPr>
        <w:t>)</w:t>
      </w:r>
      <w:r w:rsidR="00443CEC">
        <w:fldChar w:fldCharType="end"/>
      </w:r>
      <w:r w:rsidR="00FE6C70" w:rsidRPr="003A5B91">
        <w:t xml:space="preserve">, Hu et al </w:t>
      </w:r>
      <w:r w:rsidR="00443CEC">
        <w:fldChar w:fldCharType="begin"/>
      </w:r>
      <w:r w:rsidR="00443CEC">
        <w:instrText xml:space="preserve"> ADDIN EN.CITE &lt;EndNote&gt;&lt;Cite ExcludeAuth="1"&gt;&lt;Author&gt;Hu&lt;/Author&gt;&lt;Year&gt;2017&lt;/Year&gt;&lt;RecNum&gt;28265&lt;/RecNum&gt;&lt;DisplayText&gt;(2017)&lt;/DisplayText&gt;&lt;record&gt;&lt;rec-number&gt;28265&lt;/rec-number&gt;&lt;foreign-keys&gt;&lt;key app="EN" db-id="pxwxw0er9zv2fxezxdk5tt5utz5p5vtrwdv0" timestamp="1499725327"&gt;28265&lt;/key&gt;&lt;/foreign-keys&gt;&lt;ref-type name="Journal Articles"&gt;17&lt;/ref-type&gt;&lt;contributors&gt;&lt;authors&gt;&lt;author&gt;Hu, Z.&lt;/author&gt;&lt;author&gt;Shao, W.&lt;/author&gt;&lt;author&gt;He, Y.&lt;/author&gt;&lt;author&gt;Zhang, J.&lt;/author&gt;&lt;author&gt;Xu, Z.&lt;/author&gt;&lt;/authors&gt;&lt;/contributors&gt;&lt;titles&gt;&lt;title&gt;&lt;style face="normal" font="default" size="100%"&gt;Effects of temperature on the growth, development and reproduction of &lt;/style&gt;&lt;style face="italic" font="default" size="100%"&gt;Dysmicoccus neobrevipes&lt;/style&gt;&lt;style face="normal" font="default" size="100%"&gt; Beardsley (Hemiptera: Pseudococcidae)&lt;/style&gt;&lt;/title&gt;&lt;secondary-title&gt;Chinese Journal of Applied Ecology&lt;/secondary-title&gt;&lt;/titles&gt;&lt;periodical&gt;&lt;full-title&gt;Chinese Journal of Applied Ecology&lt;/full-title&gt;&lt;/periodical&gt;&lt;pages&gt;651-657&lt;/pages&gt;&lt;volume&gt;28&lt;/volume&gt;&lt;number&gt;2&lt;/number&gt;&lt;keywords&gt;&lt;keyword&gt;Dysmicoccus neobrevipes&lt;/keyword&gt;&lt;keyword&gt;development&lt;/keyword&gt;&lt;keyword&gt;temperature&lt;/keyword&gt;&lt;keyword&gt;population&lt;/keyword&gt;&lt;/keywords&gt;&lt;dates&gt;&lt;year&gt;2017&lt;/year&gt;&lt;/dates&gt;&lt;orig-pub&gt;J:\E Library\Plant Catalogue\H&lt;/orig-pub&gt;&lt;urls&gt;&lt;pdf-urls&gt;&lt;url&gt;file://J:\E Library\Plant Catalogue\H\Hu et al 2017 EN28265.pdf&lt;/url&gt;&lt;/pdf-urls&gt;&lt;/urls&gt;&lt;custom1&gt;Pineapples from Taiwan RG&lt;/custom1&gt;&lt;electronic-resource-num&gt;&lt;style face="normal" font="default" charset="134" size="100%"&gt;10.13287/ j.1001-9332.201702.032&lt;/style&gt;&lt;/electronic-resource-num&gt;&lt;language&gt;Chinese&lt;/language&gt;&lt;/record&gt;&lt;/Cite&gt;&lt;/EndNote&gt;</w:instrText>
      </w:r>
      <w:r w:rsidR="00443CEC">
        <w:fldChar w:fldCharType="separate"/>
      </w:r>
      <w:r w:rsidR="00443CEC">
        <w:rPr>
          <w:noProof/>
        </w:rPr>
        <w:t>(</w:t>
      </w:r>
      <w:hyperlink w:anchor="_ENREF_77" w:tooltip="Hu, 2017 #28265" w:history="1">
        <w:r w:rsidR="00443CEC">
          <w:rPr>
            <w:noProof/>
          </w:rPr>
          <w:t>2017</w:t>
        </w:r>
      </w:hyperlink>
      <w:r w:rsidR="00443CEC">
        <w:rPr>
          <w:noProof/>
        </w:rPr>
        <w:t>)</w:t>
      </w:r>
      <w:r w:rsidR="00443CEC">
        <w:fldChar w:fldCharType="end"/>
      </w:r>
      <w:r w:rsidR="00FE6C70" w:rsidRPr="003A5B91">
        <w:t xml:space="preserve"> and Jithu et al </w:t>
      </w:r>
      <w:r w:rsidR="00443CEC">
        <w:fldChar w:fldCharType="begin"/>
      </w:r>
      <w:r w:rsidR="00443CEC">
        <w:instrText xml:space="preserve"> ADDIN EN.CITE &lt;EndNote&gt;&lt;Cite ExcludeAuth="1"&gt;&lt;Author&gt;Jithu&lt;/Author&gt;&lt;Year&gt;2016&lt;/Year&gt;&lt;RecNum&gt;28254&lt;/RecNum&gt;&lt;DisplayText&gt;(2016)&lt;/DisplayText&gt;&lt;record&gt;&lt;rec-number&gt;28254&lt;/rec-number&gt;&lt;foreign-keys&gt;&lt;key app="EN" db-id="pxwxw0er9zv2fxezxdk5tt5utz5p5vtrwdv0" timestamp="1499379123"&gt;28254&lt;/key&gt;&lt;/foreign-keys&gt;&lt;ref-type name="Journal Articles"&gt;17&lt;/ref-type&gt;&lt;contributors&gt;&lt;authors&gt;&lt;author&gt;Jithu,U.K.&lt;/author&gt;&lt;author&gt;Meera,G.&lt;/author&gt;&lt;author&gt;Ajesh,G.&lt;/author&gt;&lt;author&gt;Jithine,J.R.&lt;/author&gt;&lt;author&gt;Lekshmi,N.R.&lt;/author&gt;&lt;author&gt;Deepasree,M.I.&lt;/author&gt;&lt;/authors&gt;&lt;/contributors&gt;&lt;titles&gt;&lt;title&gt;&lt;style face="normal" font="default" size="100%"&gt;A review on &lt;/style&gt;&lt;style face="italic" font="default" size="100%"&gt;Paracoccus marginatus&lt;/style&gt;&lt;style face="normal" font="default" size="100%"&gt; Williams, papaya mealybug (Hemiptera: Pseudococcidae)&lt;/style&gt;&lt;/title&gt;&lt;secondary-title&gt;Journal of Entomology and Zoology Studies&lt;/secondary-title&gt;&lt;/titles&gt;&lt;periodical&gt;&lt;full-title&gt;Journal of Entomology and Zoology Studies&lt;/full-title&gt;&lt;/periodical&gt;&lt;pages&gt;528-533&lt;/pages&gt;&lt;volume&gt;4&lt;/volume&gt;&lt;number&gt;1&lt;/number&gt;&lt;keywords&gt;&lt;keyword&gt;Paracoccus marginatus&lt;/keyword&gt;&lt;keyword&gt;biology&lt;/keyword&gt;&lt;keyword&gt;hosts&lt;/keyword&gt;&lt;keyword&gt;review&lt;/keyword&gt;&lt;keyword&gt;Papaya mealy bug&lt;/keyword&gt;&lt;keyword&gt;Horticulture pest&lt;/keyword&gt;&lt;/keywords&gt;&lt;dates&gt;&lt;year&gt;2016&lt;/year&gt;&lt;/dates&gt;&lt;urls&gt;&lt;pdf-urls&gt;&lt;url&gt;file://J:\E Library\Plant Catalogue\J\Jithu et al 2016 EN28254.pdf&lt;/url&gt;&lt;/pdf-urls&gt;&lt;/urls&gt;&lt;custom1&gt;Pineapples from Taiwan GB&lt;/custom1&gt;&lt;/record&gt;&lt;/Cite&gt;&lt;/EndNote&gt;</w:instrText>
      </w:r>
      <w:r w:rsidR="00443CEC">
        <w:fldChar w:fldCharType="separate"/>
      </w:r>
      <w:r w:rsidR="00443CEC">
        <w:rPr>
          <w:noProof/>
        </w:rPr>
        <w:t>(</w:t>
      </w:r>
      <w:hyperlink w:anchor="_ENREF_84" w:tooltip="Jithu, 2016 #28254" w:history="1">
        <w:r w:rsidR="00443CEC">
          <w:rPr>
            <w:noProof/>
          </w:rPr>
          <w:t>2016</w:t>
        </w:r>
      </w:hyperlink>
      <w:r w:rsidR="00443CEC">
        <w:rPr>
          <w:noProof/>
        </w:rPr>
        <w:t>)</w:t>
      </w:r>
      <w:r w:rsidR="00443CEC">
        <w:fldChar w:fldCharType="end"/>
      </w:r>
      <w:r w:rsidR="00A30CC7" w:rsidRPr="003A5B91">
        <w:t>.</w:t>
      </w:r>
      <w:r w:rsidRPr="003A5B91">
        <w:t xml:space="preserve"> </w:t>
      </w:r>
      <w:r w:rsidR="00A30CC7" w:rsidRPr="003A5B91">
        <w:t>N</w:t>
      </w:r>
      <w:r w:rsidRPr="003A5B91">
        <w:t xml:space="preserve">o new information </w:t>
      </w:r>
      <w:r w:rsidR="00A30CC7" w:rsidRPr="003A5B91">
        <w:t xml:space="preserve">was found to </w:t>
      </w:r>
      <w:r w:rsidRPr="003A5B91">
        <w:t xml:space="preserve">significantly change the </w:t>
      </w:r>
      <w:r w:rsidR="00E35C55" w:rsidRPr="003A5B91">
        <w:t xml:space="preserve">assessments of </w:t>
      </w:r>
      <w:r w:rsidRPr="003A5B91">
        <w:t xml:space="preserve">risk ratings for importation, distribution, establishment, spread </w:t>
      </w:r>
      <w:r w:rsidR="00A30CC7" w:rsidRPr="003A5B91">
        <w:t xml:space="preserve">or </w:t>
      </w:r>
      <w:r w:rsidRPr="003A5B91">
        <w:t>consequences as set out for mealybugs in existing policies</w:t>
      </w:r>
      <w:r>
        <w:t>.</w:t>
      </w:r>
    </w:p>
    <w:p w:rsidR="00316BF8" w:rsidRDefault="00316BF8" w:rsidP="00316BF8">
      <w:pPr>
        <w:pStyle w:val="Heading4"/>
      </w:pPr>
      <w:bookmarkStart w:id="92" w:name="_Ref522022289"/>
      <w:r>
        <w:t>Likelihood of entry</w:t>
      </w:r>
      <w:bookmarkEnd w:id="92"/>
    </w:p>
    <w:p w:rsidR="00316BF8" w:rsidRDefault="00316BF8" w:rsidP="00316BF8">
      <w:r>
        <w:t>The likelihood of entry is considered in two parts, the likelihood of importation and the likelihood of distribution, which consider pre-border and post-border issues, respectively.</w:t>
      </w:r>
    </w:p>
    <w:p w:rsidR="00316BF8" w:rsidRDefault="00316BF8" w:rsidP="00316BF8">
      <w:pPr>
        <w:pStyle w:val="Heading5"/>
      </w:pPr>
      <w:r>
        <w:t>Likelihood of importation</w:t>
      </w:r>
    </w:p>
    <w:p w:rsidR="007109C7" w:rsidRPr="003A5B91" w:rsidRDefault="00316BF8">
      <w:r w:rsidRPr="003A5B91">
        <w:t>It is considered that t</w:t>
      </w:r>
      <w:r w:rsidR="007D0F80" w:rsidRPr="003A5B91">
        <w:t>he likelihood</w:t>
      </w:r>
      <w:r w:rsidR="009E4E35" w:rsidRPr="003A5B91">
        <w:t>s</w:t>
      </w:r>
      <w:r w:rsidR="007D0F80" w:rsidRPr="003A5B91">
        <w:t xml:space="preserve"> of importa</w:t>
      </w:r>
      <w:r w:rsidRPr="003A5B91">
        <w:t xml:space="preserve">tion </w:t>
      </w:r>
      <w:r w:rsidR="009E4E35" w:rsidRPr="003A5B91">
        <w:t>of</w:t>
      </w:r>
      <w:r w:rsidRPr="003A5B91">
        <w:t xml:space="preserve"> </w:t>
      </w:r>
      <w:r w:rsidRPr="003A5B91">
        <w:rPr>
          <w:i/>
        </w:rPr>
        <w:t>Dysmicoccus neobrevipes</w:t>
      </w:r>
      <w:r w:rsidRPr="003A5B91">
        <w:t xml:space="preserve">, </w:t>
      </w:r>
      <w:r w:rsidRPr="003A5B91">
        <w:rPr>
          <w:i/>
        </w:rPr>
        <w:t>Planococcus minor</w:t>
      </w:r>
      <w:r w:rsidRPr="003A5B91">
        <w:t xml:space="preserve"> and </w:t>
      </w:r>
      <w:r w:rsidRPr="003A5B91">
        <w:rPr>
          <w:i/>
        </w:rPr>
        <w:t>Pseudococcus jackbeardsleyi</w:t>
      </w:r>
      <w:r w:rsidRPr="003A5B91">
        <w:t xml:space="preserve"> on decrowned pineapples from Taiwan </w:t>
      </w:r>
      <w:r w:rsidR="009E4E35" w:rsidRPr="003A5B91">
        <w:t xml:space="preserve">are directly </w:t>
      </w:r>
      <w:r w:rsidRPr="003A5B91">
        <w:t xml:space="preserve">comparable to </w:t>
      </w:r>
      <w:r w:rsidR="009E4E35" w:rsidRPr="003A5B91">
        <w:t>the</w:t>
      </w:r>
      <w:r w:rsidR="00E35C55" w:rsidRPr="003A5B91">
        <w:t xml:space="preserve"> </w:t>
      </w:r>
      <w:r w:rsidR="009E4E35" w:rsidRPr="003A5B91">
        <w:t xml:space="preserve">assessments </w:t>
      </w:r>
      <w:r w:rsidR="00E35C55" w:rsidRPr="003A5B91">
        <w:t xml:space="preserve">made </w:t>
      </w:r>
      <w:r w:rsidRPr="003A5B91">
        <w:t xml:space="preserve">for decrowned pineapples </w:t>
      </w:r>
      <w:r w:rsidR="009E4E35" w:rsidRPr="003A5B91">
        <w:t xml:space="preserve">from </w:t>
      </w:r>
      <w:r w:rsidRPr="003A5B91">
        <w:t>Malaysia</w:t>
      </w:r>
      <w:r w:rsidR="00976D82" w:rsidRPr="003A5B91">
        <w:t>, where the likelihood</w:t>
      </w:r>
      <w:r w:rsidR="00E35C55" w:rsidRPr="003A5B91">
        <w:t>s were</w:t>
      </w:r>
      <w:r w:rsidR="00976D82" w:rsidRPr="003A5B91">
        <w:t xml:space="preserve"> rated as High</w:t>
      </w:r>
      <w:r w:rsidRPr="003A5B91">
        <w:t>.</w:t>
      </w:r>
      <w:r w:rsidR="009E4E35" w:rsidRPr="003A5B91">
        <w:t xml:space="preserve"> </w:t>
      </w:r>
    </w:p>
    <w:p w:rsidR="00976D82" w:rsidRPr="003A5B91" w:rsidRDefault="00976D82">
      <w:r w:rsidRPr="003A5B91">
        <w:t xml:space="preserve">The rating of High is extended </w:t>
      </w:r>
      <w:r w:rsidR="00E35C55" w:rsidRPr="003A5B91">
        <w:t xml:space="preserve">in this analysis </w:t>
      </w:r>
      <w:r w:rsidRPr="003A5B91">
        <w:t xml:space="preserve">to </w:t>
      </w:r>
      <w:r w:rsidR="00624F23" w:rsidRPr="003A5B91">
        <w:rPr>
          <w:i/>
        </w:rPr>
        <w:t>Phenacoccus madeirensis</w:t>
      </w:r>
      <w:r w:rsidR="00624F23" w:rsidRPr="003A5B91">
        <w:t xml:space="preserve"> </w:t>
      </w:r>
      <w:r w:rsidR="00EA4510" w:rsidRPr="003A5B91">
        <w:t xml:space="preserve">and </w:t>
      </w:r>
      <w:r w:rsidR="00EA4510" w:rsidRPr="003A5B91">
        <w:rPr>
          <w:i/>
        </w:rPr>
        <w:t xml:space="preserve">Paracoccus marginatus </w:t>
      </w:r>
      <w:r w:rsidRPr="003A5B91">
        <w:t>for the following reasons:</w:t>
      </w:r>
    </w:p>
    <w:p w:rsidR="00476887" w:rsidRPr="003A5B91" w:rsidRDefault="00E35C55" w:rsidP="00CC77D6">
      <w:pPr>
        <w:pStyle w:val="ListBullet"/>
      </w:pPr>
      <w:r w:rsidRPr="003A5B91">
        <w:t xml:space="preserve">Both </w:t>
      </w:r>
      <w:r w:rsidR="00976D82" w:rsidRPr="003A5B91">
        <w:rPr>
          <w:i/>
        </w:rPr>
        <w:t xml:space="preserve">Phenacoccus madeirensis </w:t>
      </w:r>
      <w:r w:rsidR="00DE621B" w:rsidRPr="003A5B91">
        <w:t xml:space="preserve">and </w:t>
      </w:r>
      <w:r w:rsidR="00DE621B" w:rsidRPr="003A5B91">
        <w:rPr>
          <w:i/>
        </w:rPr>
        <w:t xml:space="preserve">Paracoccus marginatus </w:t>
      </w:r>
      <w:r w:rsidR="00624F23" w:rsidRPr="003A5B91">
        <w:t>ha</w:t>
      </w:r>
      <w:r w:rsidR="00DE621B" w:rsidRPr="003A5B91">
        <w:t>ve</w:t>
      </w:r>
      <w:r w:rsidR="00624F23" w:rsidRPr="003A5B91">
        <w:t xml:space="preserve"> </w:t>
      </w:r>
      <w:r w:rsidR="00624F23" w:rsidRPr="00657FF2">
        <w:t>a</w:t>
      </w:r>
      <w:r w:rsidR="00976D82" w:rsidRPr="002634DA">
        <w:t xml:space="preserve"> </w:t>
      </w:r>
      <w:r w:rsidR="00976D82" w:rsidRPr="00657FF2">
        <w:t>life histor</w:t>
      </w:r>
      <w:r w:rsidR="00EC5361" w:rsidRPr="00657FF2">
        <w:t>y</w:t>
      </w:r>
      <w:r w:rsidR="00624F23" w:rsidRPr="00657FF2">
        <w:t xml:space="preserve"> </w:t>
      </w:r>
      <w:r w:rsidR="0036148C" w:rsidRPr="00657FF2">
        <w:t xml:space="preserve">typical of </w:t>
      </w:r>
      <w:r w:rsidR="00624F23" w:rsidRPr="00657FF2">
        <w:t>mealybugs</w:t>
      </w:r>
      <w:r w:rsidRPr="00657FF2">
        <w:t>,</w:t>
      </w:r>
      <w:r w:rsidR="00624F23" w:rsidRPr="00657FF2">
        <w:t xml:space="preserve"> </w:t>
      </w:r>
      <w:r w:rsidR="00976D82" w:rsidRPr="00657FF2">
        <w:t xml:space="preserve">including </w:t>
      </w:r>
      <w:r w:rsidRPr="00657FF2">
        <w:t xml:space="preserve">those of </w:t>
      </w:r>
      <w:r w:rsidR="00976D82" w:rsidRPr="00657FF2">
        <w:t xml:space="preserve">the other </w:t>
      </w:r>
      <w:r w:rsidR="00DE621B" w:rsidRPr="00657FF2">
        <w:t>three</w:t>
      </w:r>
      <w:r w:rsidR="00976D82" w:rsidRPr="00657FF2">
        <w:t xml:space="preserve"> species </w:t>
      </w:r>
      <w:r w:rsidRPr="00657FF2">
        <w:t xml:space="preserve">identified </w:t>
      </w:r>
      <w:r w:rsidR="00976D82" w:rsidRPr="00657FF2">
        <w:t>in this pest</w:t>
      </w:r>
      <w:r w:rsidR="00976D82" w:rsidRPr="003A5B91">
        <w:t xml:space="preserve"> risk assessment</w:t>
      </w:r>
      <w:r w:rsidR="00007D49" w:rsidRPr="003A5B91">
        <w:t xml:space="preserve"> </w:t>
      </w:r>
      <w:r w:rsidR="00443CEC">
        <w:fldChar w:fldCharType="begin">
          <w:fldData xml:space="preserve">PEVuZE5vdGU+PENpdGU+PEF1dGhvcj5DaG9uZzwvQXV0aG9yPjxZZWFyPjIwMDM8L1llYXI+PFJl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</w:fldData>
        </w:fldChar>
      </w:r>
      <w:r w:rsidR="00443CEC">
        <w:instrText xml:space="preserve"> ADDIN EN.CITE </w:instrText>
      </w:r>
      <w:r w:rsidR="00443CEC">
        <w:fldChar w:fldCharType="begin">
          <w:fldData xml:space="preserve">PEVuZE5vdGU+PENpdGU+PEF1dGhvcj5DaG9uZzwvQXV0aG9yPjxZZWFyPjIwMDM8L1llYXI+PFJl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</w:fldData>
        </w:fldChar>
      </w:r>
      <w:r w:rsidR="00443CEC">
        <w:instrText xml:space="preserve"> ADDIN EN.CITE.DATA </w:instrText>
      </w:r>
      <w:r w:rsidR="00443CEC">
        <w:fldChar w:fldCharType="end"/>
      </w:r>
      <w:r w:rsidR="00443CEC">
        <w:fldChar w:fldCharType="separate"/>
      </w:r>
      <w:r w:rsidR="00443CEC">
        <w:rPr>
          <w:noProof/>
        </w:rPr>
        <w:t>(</w:t>
      </w:r>
      <w:hyperlink w:anchor="_ENREF_6" w:tooltip="Amarasekare, 2008 #25184" w:history="1">
        <w:r w:rsidR="00443CEC">
          <w:rPr>
            <w:noProof/>
          </w:rPr>
          <w:t>Amarasekare et al. 2008</w:t>
        </w:r>
      </w:hyperlink>
      <w:r w:rsidR="00443CEC">
        <w:rPr>
          <w:noProof/>
        </w:rPr>
        <w:t xml:space="preserve">; </w:t>
      </w:r>
      <w:hyperlink w:anchor="_ENREF_30" w:tooltip="Chong, 2003 #28505" w:history="1">
        <w:r w:rsidR="00443CEC">
          <w:rPr>
            <w:noProof/>
          </w:rPr>
          <w:t>Chong, Oetting &amp; van Iersel 2003</w:t>
        </w:r>
      </w:hyperlink>
      <w:r w:rsidR="00443CEC">
        <w:rPr>
          <w:noProof/>
        </w:rPr>
        <w:t>)</w:t>
      </w:r>
      <w:r w:rsidR="00443CEC">
        <w:fldChar w:fldCharType="end"/>
      </w:r>
      <w:r w:rsidR="00624F23" w:rsidRPr="003A5B91">
        <w:t>.</w:t>
      </w:r>
    </w:p>
    <w:p w:rsidR="00976D82" w:rsidRPr="003A5B91" w:rsidRDefault="00E35C55" w:rsidP="00CC77D6">
      <w:pPr>
        <w:pStyle w:val="ListBullet"/>
      </w:pPr>
      <w:r w:rsidRPr="003A5B91">
        <w:t xml:space="preserve">Both </w:t>
      </w:r>
      <w:r w:rsidR="00976D82" w:rsidRPr="003A5B91">
        <w:rPr>
          <w:i/>
        </w:rPr>
        <w:t>Phenacoccus madeirensis</w:t>
      </w:r>
      <w:r w:rsidR="00DE621B" w:rsidRPr="003A5B91">
        <w:t xml:space="preserve"> and </w:t>
      </w:r>
      <w:r w:rsidR="00DE621B" w:rsidRPr="003A5B91">
        <w:rPr>
          <w:i/>
        </w:rPr>
        <w:t xml:space="preserve">Paracoccus marginatus </w:t>
      </w:r>
      <w:r w:rsidR="00DE621B" w:rsidRPr="003A5B91">
        <w:t>are</w:t>
      </w:r>
      <w:r w:rsidR="00976D82" w:rsidRPr="003A5B91">
        <w:t xml:space="preserve"> known to b</w:t>
      </w:r>
      <w:r w:rsidR="00007D49" w:rsidRPr="003A5B91">
        <w:t>e pest</w:t>
      </w:r>
      <w:r w:rsidR="00DE621B" w:rsidRPr="003A5B91">
        <w:t>s</w:t>
      </w:r>
      <w:r w:rsidR="00007D49" w:rsidRPr="003A5B91">
        <w:t xml:space="preserve"> of pineapples </w:t>
      </w:r>
      <w:r w:rsidR="00443CEC">
        <w:fldChar w:fldCharType="begin">
          <w:fldData xml:space="preserve">PEVuZE5vdGU+PENpdGU+PEF1dGhvcj5DdWxpazwvQXV0aG9yPjxZZWFyPjIwMDk8L1llYXI+PFJl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=
</w:fldData>
        </w:fldChar>
      </w:r>
      <w:r w:rsidR="00443CEC">
        <w:instrText xml:space="preserve"> ADDIN EN.CITE </w:instrText>
      </w:r>
      <w:r w:rsidR="00443CEC">
        <w:fldChar w:fldCharType="begin">
          <w:fldData xml:space="preserve">PEVuZE5vdGU+PENpdGU+PEF1dGhvcj5DdWxpazwvQXV0aG9yPjxZZWFyPjIwMDk8L1llYXI+PFJl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=
</w:fldData>
        </w:fldChar>
      </w:r>
      <w:r w:rsidR="00443CEC">
        <w:instrText xml:space="preserve"> ADDIN EN.CITE.DATA </w:instrText>
      </w:r>
      <w:r w:rsidR="00443CEC">
        <w:fldChar w:fldCharType="end"/>
      </w:r>
      <w:r w:rsidR="00443CEC">
        <w:fldChar w:fldCharType="separate"/>
      </w:r>
      <w:r w:rsidR="00443CEC">
        <w:rPr>
          <w:noProof/>
        </w:rPr>
        <w:t>(</w:t>
      </w:r>
      <w:hyperlink w:anchor="_ENREF_33" w:tooltip="Culik, 2009 #12622" w:history="1">
        <w:r w:rsidR="00443CEC">
          <w:rPr>
            <w:noProof/>
          </w:rPr>
          <w:t>Culik, Ventura &amp; dos S. Martins 2009</w:t>
        </w:r>
      </w:hyperlink>
      <w:r w:rsidR="00443CEC">
        <w:rPr>
          <w:noProof/>
        </w:rPr>
        <w:t xml:space="preserve">; </w:t>
      </w:r>
      <w:hyperlink w:anchor="_ENREF_114" w:tooltip="Saengyot, 2011 #20854" w:history="1">
        <w:r w:rsidR="00443CEC">
          <w:rPr>
            <w:noProof/>
          </w:rPr>
          <w:t>Saengyot &amp; Burikam 2011</w:t>
        </w:r>
      </w:hyperlink>
      <w:r w:rsidR="00443CEC">
        <w:rPr>
          <w:noProof/>
        </w:rPr>
        <w:t>)</w:t>
      </w:r>
      <w:r w:rsidR="00443CEC">
        <w:fldChar w:fldCharType="end"/>
      </w:r>
      <w:r w:rsidRPr="003A5B91">
        <w:t>,</w:t>
      </w:r>
      <w:r w:rsidR="00007D49" w:rsidRPr="003A5B91">
        <w:t xml:space="preserve"> and </w:t>
      </w:r>
      <w:r w:rsidR="00C01AFE" w:rsidRPr="003A5B91">
        <w:t>are</w:t>
      </w:r>
      <w:r w:rsidR="00007D49" w:rsidRPr="003A5B91">
        <w:t xml:space="preserve"> present in Taiwan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r w:rsidR="00007D49" w:rsidRPr="003A5B91">
        <w:t>.</w:t>
      </w:r>
    </w:p>
    <w:p w:rsidR="00007D49" w:rsidRPr="003A5B91" w:rsidRDefault="00007D49" w:rsidP="00CC77D6">
      <w:pPr>
        <w:pStyle w:val="ListBullet"/>
      </w:pPr>
      <w:r w:rsidRPr="003A5B91">
        <w:rPr>
          <w:i/>
        </w:rPr>
        <w:t>Phenacoccus madeirensis</w:t>
      </w:r>
      <w:r w:rsidR="00136783" w:rsidRPr="003A5B91">
        <w:rPr>
          <w:i/>
        </w:rPr>
        <w:t xml:space="preserve"> </w:t>
      </w:r>
      <w:r w:rsidR="00DE621B" w:rsidRPr="003A5B91">
        <w:t xml:space="preserve">and </w:t>
      </w:r>
      <w:r w:rsidR="00DE621B" w:rsidRPr="003A5B91">
        <w:rPr>
          <w:i/>
        </w:rPr>
        <w:t xml:space="preserve">Paracoccus marginatus </w:t>
      </w:r>
      <w:r w:rsidR="00DE621B" w:rsidRPr="003A5B91">
        <w:t>are</w:t>
      </w:r>
      <w:r w:rsidR="00136783" w:rsidRPr="003A5B91">
        <w:t xml:space="preserve"> of comparable size to other mealybugs </w:t>
      </w:r>
      <w:r w:rsidR="00E35C55" w:rsidRPr="003A5B91">
        <w:t xml:space="preserve">identified </w:t>
      </w:r>
      <w:r w:rsidR="00136783" w:rsidRPr="003A5B91">
        <w:t>in this pest risk assessment</w:t>
      </w:r>
      <w:r w:rsidR="00EE2947" w:rsidRPr="003A5B91">
        <w:t xml:space="preserve"> </w:t>
      </w:r>
      <w:r w:rsidR="00443CEC">
        <w:fldChar w:fldCharType="begin">
          <w:fldData xml:space="preserve">PEVuZE5vdGU+PENpdGU+PEF1dGhvcj5LYXlkYW48L0F1dGhvcj48WWVhcj4yMDEyPC9ZZWFyPjxS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</w:fldData>
        </w:fldChar>
      </w:r>
      <w:r w:rsidR="00443CEC">
        <w:instrText xml:space="preserve"> ADDIN EN.CITE </w:instrText>
      </w:r>
      <w:r w:rsidR="00443CEC">
        <w:fldChar w:fldCharType="begin">
          <w:fldData xml:space="preserve">PEVuZE5vdGU+PENpdGU+PEF1dGhvcj5LYXlkYW48L0F1dGhvcj48WWVhcj4yMDEyPC9ZZWFyPjxS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</w:fldData>
        </w:fldChar>
      </w:r>
      <w:r w:rsidR="00443CEC">
        <w:instrText xml:space="preserve"> ADDIN EN.CITE.DATA </w:instrText>
      </w:r>
      <w:r w:rsidR="00443CEC">
        <w:fldChar w:fldCharType="end"/>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 xml:space="preserve">; </w:t>
      </w:r>
      <w:hyperlink w:anchor="_ENREF_86" w:tooltip="Kaydan, 2012 #31528" w:history="1">
        <w:r w:rsidR="00443CEC">
          <w:rPr>
            <w:noProof/>
          </w:rPr>
          <w:t>Kaydan, Erklic &amp; Ulgenturk 2012</w:t>
        </w:r>
      </w:hyperlink>
      <w:r w:rsidR="00443CEC">
        <w:rPr>
          <w:noProof/>
        </w:rPr>
        <w:t>)</w:t>
      </w:r>
      <w:r w:rsidR="00443CEC">
        <w:fldChar w:fldCharType="end"/>
      </w:r>
      <w:r w:rsidR="00136783" w:rsidRPr="003A5B91">
        <w:t>, and can be expected to be similarly capable of hiding within the textured surfaces of decrowned pineapples</w:t>
      </w:r>
      <w:r w:rsidR="00302FD2" w:rsidRPr="003A5B91">
        <w:t xml:space="preserve">, thus </w:t>
      </w:r>
      <w:r w:rsidR="00E35C55" w:rsidRPr="003A5B91">
        <w:t xml:space="preserve">potentially </w:t>
      </w:r>
      <w:r w:rsidR="00302FD2" w:rsidRPr="003A5B91">
        <w:t>being able to survive fruit processing procedures in Taiwan</w:t>
      </w:r>
      <w:r w:rsidRPr="003A5B91">
        <w:t>.</w:t>
      </w:r>
    </w:p>
    <w:p w:rsidR="00CD5FCA" w:rsidRPr="003A5B91" w:rsidRDefault="00383599" w:rsidP="00CC77D6">
      <w:pPr>
        <w:pStyle w:val="ListBullet"/>
        <w:rPr>
          <w:i/>
        </w:rPr>
      </w:pPr>
      <w:r w:rsidRPr="003A5B91">
        <w:t>The effect of temperature on</w:t>
      </w:r>
      <w:r w:rsidRPr="003A5B91">
        <w:rPr>
          <w:i/>
        </w:rPr>
        <w:t xml:space="preserve"> Phenacoccus madeirensis </w:t>
      </w:r>
      <w:r w:rsidR="00443CEC">
        <w:fldChar w:fldCharType="begin"/>
      </w:r>
      <w:r w:rsidR="00443CEC">
        <w:instrText xml:space="preserve"> ADDIN EN.CITE &lt;EndNote&gt;&lt;Cite&gt;&lt;Author&gt;Chong&lt;/Author&gt;&lt;Year&gt;2003&lt;/Year&gt;&lt;RecNum&gt;28505&lt;/RecNum&gt;&lt;DisplayText&gt;(Chong, Oetting &amp;amp; van Iersel 2003)&lt;/DisplayText&gt;&lt;record&gt;&lt;rec-number&gt;28505&lt;/rec-number&gt;&lt;foreign-keys&gt;&lt;key app="EN" db-id="pxwxw0er9zv2fxezxdk5tt5utz5p5vtrwdv0" timestamp="1501798522"&gt;28505&lt;/key&gt;&lt;/foreign-keys&gt;&lt;ref-type name="Journal Articles"&gt;17&lt;/ref-type&gt;&lt;contributors&gt;&lt;authors&gt;&lt;author&gt;Chong, J.&lt;/author&gt;&lt;author&gt;Oetting, R.D.&lt;/author&gt;&lt;author&gt;van Iersel, M.W.&lt;/author&gt;&lt;/authors&gt;&lt;/contributors&gt;&lt;titles&gt;&lt;title&gt;&lt;style face="normal" font="default" size="100%"&gt;Temperature effects on the development, survival, and reproduction of the Madeira mealybug, &lt;/style&gt;&lt;style face="italic" font="default" size="100%"&gt;Phenacoccus madeirensis&lt;/style&gt;&lt;style face="normal" font="default" size="100%"&gt; Green (Hemiptera: Pseudococcidae), on Chrysanthemum&lt;/style&gt;&lt;/title&gt;&lt;secondary-title&gt;Annals of the Entomological Society of America&lt;/secondary-title&gt;&lt;/titles&gt;&lt;periodical&gt;&lt;full-title&gt;Annals of the Entomological Society of America&lt;/full-title&gt;&lt;/periodical&gt;&lt;pages&gt;539-543&lt;/pages&gt;&lt;volume&gt;96&lt;/volume&gt;&lt;number&gt;4&lt;/number&gt;&lt;keywords&gt;&lt;keyword&gt;Phenacoccus madeirensis&lt;/keyword&gt;&lt;keyword&gt;biology&lt;/keyword&gt;&lt;keyword&gt;Temperature&lt;/keyword&gt;&lt;keyword&gt;life history&lt;/keyword&gt;&lt;keyword&gt;survival&lt;/keyword&gt;&lt;keyword&gt;Reproduction&lt;/keyword&gt;&lt;/keywords&gt;&lt;dates&gt;&lt;year&gt;2003&lt;/year&gt;&lt;/dates&gt;&lt;orig-pub&gt;J:\E Library\Plant Catalogue\C&lt;/orig-pub&gt;&lt;urls&gt;&lt;pdf-urls&gt;&lt;url&gt;file://J:\E Library\Plant Catalogue\C\Chong et al 2003 EN28505.pdf&lt;/url&gt;&lt;/pdf-urls&gt;&lt;/urls&gt;&lt;custom1&gt;Pineapples from Taiwan RG&lt;/custom1&gt;&lt;/record&gt;&lt;/Cite&gt;&lt;/EndNote&gt;</w:instrText>
      </w:r>
      <w:r w:rsidR="00443CEC">
        <w:fldChar w:fldCharType="separate"/>
      </w:r>
      <w:r w:rsidR="00443CEC">
        <w:rPr>
          <w:noProof/>
        </w:rPr>
        <w:t>(</w:t>
      </w:r>
      <w:hyperlink w:anchor="_ENREF_30" w:tooltip="Chong, 2003 #28505" w:history="1">
        <w:r w:rsidR="00443CEC">
          <w:rPr>
            <w:noProof/>
          </w:rPr>
          <w:t>Chong, Oetting &amp; van Iersel 2003</w:t>
        </w:r>
      </w:hyperlink>
      <w:r w:rsidR="00443CEC">
        <w:rPr>
          <w:noProof/>
        </w:rPr>
        <w:t>)</w:t>
      </w:r>
      <w:r w:rsidR="00443CEC">
        <w:fldChar w:fldCharType="end"/>
      </w:r>
      <w:r w:rsidR="00667F87" w:rsidRPr="003A5B91">
        <w:t xml:space="preserve"> </w:t>
      </w:r>
      <w:r w:rsidR="00DE621B" w:rsidRPr="003A5B91">
        <w:t xml:space="preserve">and </w:t>
      </w:r>
      <w:r w:rsidR="00DE621B" w:rsidRPr="003A5B91">
        <w:rPr>
          <w:i/>
        </w:rPr>
        <w:t xml:space="preserve">Paracoccus marginatus </w:t>
      </w:r>
      <w:r w:rsidR="00443CEC">
        <w:fldChar w:fldCharType="begin"/>
      </w:r>
      <w:r w:rsidR="00443CEC">
        <w:instrText xml:space="preserve"> ADDIN EN.CITE &lt;EndNote&gt;&lt;Cite&gt;&lt;Author&gt;Amarasekare&lt;/Author&gt;&lt;Year&gt;2008&lt;/Year&gt;&lt;RecNum&gt;25184&lt;/RecNum&gt;&lt;DisplayText&gt;(Amarasekare et al. 2008)&lt;/DisplayText&gt;&lt;record&gt;&lt;rec-number&gt;25184&lt;/rec-number&gt;&lt;foreign-keys&gt;&lt;key app="EN" db-id="pxwxw0er9zv2fxezxdk5tt5utz5p5vtrwdv0" timestamp="1474954925"&gt;25184&lt;/key&gt;&lt;/foreign-keys&gt;&lt;ref-type name="Journal Articles"&gt;17&lt;/ref-type&gt;&lt;contributors&gt;&lt;authors&gt;&lt;author&gt;Amarasekare, K. G.&lt;/author&gt;&lt;author&gt;Chong, J. H.&lt;/author&gt;&lt;author&gt;Epsky, N. D.&lt;/author&gt;&lt;author&gt;Mannion, C. M.&lt;/author&gt;&lt;/authors&gt;&lt;/contributors&gt;&lt;titles&gt;&lt;title&gt;&lt;style face="normal" font="default" size="100%"&gt;Effect of temperature on the life history of the mealybug &lt;/style&gt;&lt;style face="italic" font="default" size="100%"&gt;Paracoccus marginatus&lt;/style&gt;&lt;style face="normal" font="default" size="100%"&gt; (Hemiptera: Pseudococcidae)&lt;/style&gt;&lt;/title&gt;&lt;secondary-title&gt;Ecology and Behavior&lt;/secondary-title&gt;&lt;/titles&gt;&lt;periodical&gt;&lt;full-title&gt;Ecology and Behavior&lt;/full-title&gt;&lt;/periodical&gt;&lt;pages&gt;1798-1804&lt;/pages&gt;&lt;volume&gt;101&lt;/volume&gt;&lt;number&gt;6&lt;/number&gt;&lt;keywords&gt;&lt;keyword&gt;Development&lt;/keyword&gt;&lt;keyword&gt;Survival&lt;/keyword&gt;&lt;keyword&gt;reproduction&lt;/keyword&gt;&lt;keyword&gt;thermal constants&lt;/keyword&gt;&lt;keyword&gt;development thresholds&lt;/keyword&gt;&lt;/keywords&gt;&lt;dates&gt;&lt;year&gt;2008&lt;/year&gt;&lt;/dates&gt;&lt;urls&gt;&lt;pdf-urls&gt;&lt;url&gt;file://J:\E Library\Plant Catalogue\A\Amarasekare et al 2008 EN25184.pdf&lt;/url&gt;&lt;/pdf-urls&gt;&lt;/urls&gt;&lt;custom1&gt;MENA fresh dates SC&lt;/custom1&gt;&lt;/record&gt;&lt;/Cite&gt;&lt;/EndNote&gt;</w:instrText>
      </w:r>
      <w:r w:rsidR="00443CEC">
        <w:fldChar w:fldCharType="separate"/>
      </w:r>
      <w:r w:rsidR="00443CEC">
        <w:rPr>
          <w:noProof/>
        </w:rPr>
        <w:t>(</w:t>
      </w:r>
      <w:hyperlink w:anchor="_ENREF_6" w:tooltip="Amarasekare, 2008 #25184" w:history="1">
        <w:r w:rsidR="00443CEC">
          <w:rPr>
            <w:noProof/>
          </w:rPr>
          <w:t>Amarasekare et al. 2008</w:t>
        </w:r>
      </w:hyperlink>
      <w:r w:rsidR="00443CEC">
        <w:rPr>
          <w:noProof/>
        </w:rPr>
        <w:t>)</w:t>
      </w:r>
      <w:r w:rsidR="00443CEC">
        <w:fldChar w:fldCharType="end"/>
      </w:r>
      <w:r w:rsidR="00DE621B" w:rsidRPr="003A5B91">
        <w:rPr>
          <w:i/>
        </w:rPr>
        <w:t xml:space="preserve"> </w:t>
      </w:r>
      <w:r w:rsidRPr="003A5B91">
        <w:t xml:space="preserve">life cycles is </w:t>
      </w:r>
      <w:r w:rsidR="00E35C55" w:rsidRPr="003A5B91">
        <w:t xml:space="preserve">essentially identical </w:t>
      </w:r>
      <w:r w:rsidRPr="003A5B91">
        <w:t xml:space="preserve">to that </w:t>
      </w:r>
      <w:r w:rsidR="00E35C55" w:rsidRPr="003A5B91">
        <w:t>for</w:t>
      </w:r>
      <w:r w:rsidRPr="003A5B91">
        <w:t xml:space="preserve"> </w:t>
      </w:r>
      <w:r w:rsidRPr="003A5B91">
        <w:rPr>
          <w:i/>
        </w:rPr>
        <w:t>Planococcus minor</w:t>
      </w:r>
      <w:r w:rsidR="00667F87" w:rsidRPr="003A5B91">
        <w:t xml:space="preserve"> </w:t>
      </w:r>
      <w:r w:rsidR="00443CEC">
        <w:fldChar w:fldCharType="begin"/>
      </w:r>
      <w:r w:rsidR="00443CEC">
        <w:instrText xml:space="preserve"> ADDIN EN.CITE &lt;EndNote&gt;&lt;Cite&gt;&lt;Author&gt;Francis&lt;/Author&gt;&lt;Year&gt;2012&lt;/Year&gt;&lt;RecNum&gt;24315&lt;/RecNum&gt;&lt;DisplayText&gt;(Francis, Kairo &amp;amp; Roda 2012a)&lt;/DisplayText&gt;&lt;record&gt;&lt;rec-number&gt;24315&lt;/rec-number&gt;&lt;foreign-keys&gt;&lt;key app="EN" db-id="pxwxw0er9zv2fxezxdk5tt5utz5p5vtrwdv0" timestamp="1466721687"&gt;24315&lt;/key&gt;&lt;/foreign-keys&gt;&lt;ref-type name="Journal Articles"&gt;17&lt;/ref-type&gt;&lt;contributors&gt;&lt;authors&gt;&lt;author&gt;Francis,A.W.&lt;/author&gt;&lt;author&gt;Kairo,M.T.K.&lt;/author&gt;&lt;author&gt;Roda,A.L.&lt;/author&gt;&lt;/authors&gt;&lt;/contributors&gt;&lt;titles&gt;&lt;title&gt;&lt;style face="normal" font="default" size="100%"&gt;Developmental and reproductive biology of&lt;/style&gt;&lt;style face="italic" font="default" size="100%"&gt; Planococcus minor&lt;/style&gt;&lt;style face="normal" font="default" size="100%"&gt; (Hemiptera: Pseudococcidae) under constant temperatures&lt;/style&gt;&lt;/title&gt;&lt;secondary-title&gt;Florida Entomologist&lt;/secondary-title&gt;&lt;/titles&gt;&lt;periodical&gt;&lt;full-title&gt;Florida Entomologist&lt;/full-title&gt;&lt;/periodical&gt;&lt;pages&gt;297-303&lt;/pages&gt;&lt;volume&gt;95&lt;/volume&gt;&lt;number&gt;2&lt;/number&gt;&lt;keywords&gt;&lt;keyword&gt;passionvine mealybug&lt;/keyword&gt;&lt;keyword&gt;developments&lt;/keyword&gt;&lt;keyword&gt;survivorship&lt;/keyword&gt;&lt;keyword&gt;reproduction&lt;/keyword&gt;&lt;keyword&gt;life table&lt;/keyword&gt;&lt;keyword&gt;parameters&lt;/keyword&gt;&lt;/keywords&gt;&lt;dates&gt;&lt;year&gt;2012&lt;/year&gt;&lt;/dates&gt;&lt;isbn&gt;0015-4040&amp;#xD;1938-5102&lt;/isbn&gt;&lt;urls&gt;&lt;pdf-urls&gt;&lt;url&gt;file://J:\E Library\Plant Catalogue\F\Francis et al 2012 EN24315.pdf&lt;/url&gt;&lt;/pdf-urls&gt;&lt;/urls&gt;&lt;custom1&gt;Pineapples from Taiwan GB&lt;/custom1&gt;&lt;electronic-resource-num&gt;10.1653/024.095.0209&lt;/electronic-resource-num&gt;&lt;/record&gt;&lt;/Cite&gt;&lt;/EndNote&gt;</w:instrText>
      </w:r>
      <w:r w:rsidR="00443CEC">
        <w:fldChar w:fldCharType="separate"/>
      </w:r>
      <w:r w:rsidR="00443CEC">
        <w:rPr>
          <w:noProof/>
        </w:rPr>
        <w:t>(</w:t>
      </w:r>
      <w:hyperlink w:anchor="_ENREF_58" w:tooltip="Francis, 2012 #24315" w:history="1">
        <w:r w:rsidR="00443CEC">
          <w:rPr>
            <w:noProof/>
          </w:rPr>
          <w:t>Francis, Kairo &amp; Roda 2012a</w:t>
        </w:r>
      </w:hyperlink>
      <w:r w:rsidR="00443CEC">
        <w:rPr>
          <w:noProof/>
        </w:rPr>
        <w:t>)</w:t>
      </w:r>
      <w:r w:rsidR="00443CEC">
        <w:fldChar w:fldCharType="end"/>
      </w:r>
      <w:r w:rsidR="00667F87" w:rsidRPr="003A5B91">
        <w:t xml:space="preserve"> and other mealybugs</w:t>
      </w:r>
      <w:r w:rsidRPr="003A5B91">
        <w:t xml:space="preserve">, with </w:t>
      </w:r>
      <w:r w:rsidR="00667F87" w:rsidRPr="003A5B91">
        <w:t xml:space="preserve">very </w:t>
      </w:r>
      <w:r w:rsidRPr="003A5B91">
        <w:t xml:space="preserve">similar maximum temperature tolerances and </w:t>
      </w:r>
      <w:r w:rsidR="00667F87" w:rsidRPr="003A5B91">
        <w:t>instar progression times</w:t>
      </w:r>
      <w:r w:rsidR="00E35C55" w:rsidRPr="003A5B91">
        <w:t>.</w:t>
      </w:r>
      <w:r w:rsidR="00302FD2" w:rsidRPr="003A5B91">
        <w:t xml:space="preserve"> </w:t>
      </w:r>
      <w:r w:rsidR="00E35C55" w:rsidRPr="003A5B91">
        <w:t xml:space="preserve">Both species are considered to be potentially capable of </w:t>
      </w:r>
      <w:r w:rsidR="00302FD2" w:rsidRPr="003A5B91">
        <w:t xml:space="preserve">surviving the transport </w:t>
      </w:r>
      <w:r w:rsidR="00E35C55" w:rsidRPr="003A5B91">
        <w:t xml:space="preserve">processes </w:t>
      </w:r>
      <w:r w:rsidR="00302FD2" w:rsidRPr="003A5B91">
        <w:t>from Taiwan to Australia</w:t>
      </w:r>
      <w:r w:rsidR="00667F87" w:rsidRPr="003A5B91">
        <w:t>.</w:t>
      </w:r>
    </w:p>
    <w:p w:rsidR="00667F87" w:rsidRPr="003A5B91" w:rsidRDefault="00667F87">
      <w:r w:rsidRPr="003A5B91">
        <w:t xml:space="preserve">For the reasons outlined, </w:t>
      </w:r>
      <w:r w:rsidR="00515B02" w:rsidRPr="003A5B91">
        <w:rPr>
          <w:i/>
        </w:rPr>
        <w:t>Phenacoccus madeirensis</w:t>
      </w:r>
      <w:r w:rsidR="00515B02" w:rsidRPr="003A5B91">
        <w:t xml:space="preserve"> </w:t>
      </w:r>
      <w:r w:rsidR="00C314B7" w:rsidRPr="003A5B91">
        <w:t xml:space="preserve">and </w:t>
      </w:r>
      <w:r w:rsidR="00C314B7" w:rsidRPr="003A5B91">
        <w:rPr>
          <w:i/>
        </w:rPr>
        <w:t xml:space="preserve">Paracoccus marginatus </w:t>
      </w:r>
      <w:r w:rsidR="00C314B7" w:rsidRPr="003A5B91">
        <w:t>are</w:t>
      </w:r>
      <w:r w:rsidR="00515B02" w:rsidRPr="003A5B91">
        <w:t xml:space="preserve"> considered comparable to previously assessed mealybugs</w:t>
      </w:r>
      <w:r w:rsidR="0036148C">
        <w:t>.</w:t>
      </w:r>
      <w:r w:rsidR="00515B02" w:rsidRPr="003A5B91">
        <w:t xml:space="preserve"> The likelihood</w:t>
      </w:r>
      <w:r w:rsidR="00E35C55" w:rsidRPr="003A5B91">
        <w:t>s</w:t>
      </w:r>
      <w:r w:rsidR="00515B02" w:rsidRPr="003A5B91">
        <w:t xml:space="preserve"> of importation of </w:t>
      </w:r>
      <w:r w:rsidR="00515B02" w:rsidRPr="003A5B91">
        <w:rPr>
          <w:i/>
        </w:rPr>
        <w:t>Phenacoccus madeirensis</w:t>
      </w:r>
      <w:r w:rsidR="00515B02" w:rsidRPr="003A5B91">
        <w:t xml:space="preserve"> </w:t>
      </w:r>
      <w:r w:rsidR="00C314B7" w:rsidRPr="003A5B91">
        <w:t xml:space="preserve">and </w:t>
      </w:r>
      <w:r w:rsidR="00C01AFE" w:rsidRPr="003A5B91">
        <w:rPr>
          <w:i/>
        </w:rPr>
        <w:t xml:space="preserve">Paracoccus marginatus, </w:t>
      </w:r>
      <w:r w:rsidR="00E35C55" w:rsidRPr="003A5B91">
        <w:t xml:space="preserve">and of </w:t>
      </w:r>
      <w:r w:rsidR="00515B02" w:rsidRPr="003A5B91">
        <w:rPr>
          <w:i/>
        </w:rPr>
        <w:t>Dysmicoccus neobrevipes</w:t>
      </w:r>
      <w:r w:rsidR="00515B02" w:rsidRPr="003A5B91">
        <w:t xml:space="preserve">, </w:t>
      </w:r>
      <w:r w:rsidR="00515B02" w:rsidRPr="003A5B91">
        <w:rPr>
          <w:i/>
        </w:rPr>
        <w:t>Planococcus minor</w:t>
      </w:r>
      <w:r w:rsidR="00515B02" w:rsidRPr="003A5B91">
        <w:t xml:space="preserve"> and </w:t>
      </w:r>
      <w:r w:rsidR="00515B02" w:rsidRPr="003A5B91">
        <w:rPr>
          <w:i/>
        </w:rPr>
        <w:t>Pseudococcus jackbeardsleyi</w:t>
      </w:r>
      <w:r w:rsidR="00515B02" w:rsidRPr="003A5B91">
        <w:t>, on</w:t>
      </w:r>
      <w:r w:rsidR="00A04DCC" w:rsidRPr="003A5B91">
        <w:t xml:space="preserve"> decrowned</w:t>
      </w:r>
      <w:r w:rsidR="00515B02" w:rsidRPr="003A5B91">
        <w:t xml:space="preserve"> pineapples from Taiwan </w:t>
      </w:r>
      <w:r w:rsidR="00E35C55" w:rsidRPr="003A5B91">
        <w:t xml:space="preserve">are </w:t>
      </w:r>
      <w:r w:rsidR="00515B02" w:rsidRPr="003A5B91">
        <w:t>assessed as High.</w:t>
      </w:r>
    </w:p>
    <w:p w:rsidR="00476887" w:rsidRPr="003A5B91" w:rsidRDefault="00476887" w:rsidP="003928E9">
      <w:pPr>
        <w:pStyle w:val="Heading5"/>
      </w:pPr>
      <w:r w:rsidRPr="003A5B91">
        <w:t>Likelihood of distribution</w:t>
      </w:r>
    </w:p>
    <w:p w:rsidR="00375806" w:rsidRPr="003A5B91" w:rsidRDefault="00E35C55" w:rsidP="00476887">
      <w:r w:rsidRPr="003A5B91">
        <w:t>D</w:t>
      </w:r>
      <w:r w:rsidR="00375806" w:rsidRPr="003A5B91">
        <w:t>ecrowned pineapples from Malaysia and from Taiwan are expected to be exported to Australia at similar time</w:t>
      </w:r>
      <w:r w:rsidRPr="003A5B91">
        <w:t>s of the year</w:t>
      </w:r>
      <w:r w:rsidR="00A015A1" w:rsidRPr="003A5B91">
        <w:t xml:space="preserve">. </w:t>
      </w:r>
      <w:r w:rsidRPr="003A5B91">
        <w:t>A</w:t>
      </w:r>
      <w:r w:rsidR="00375806" w:rsidRPr="003A5B91">
        <w:t>ll nymph</w:t>
      </w:r>
      <w:r w:rsidRPr="003A5B91">
        <w:t>al</w:t>
      </w:r>
      <w:r w:rsidR="00375806" w:rsidRPr="003A5B91">
        <w:t xml:space="preserve"> stages and adult female mealybugs </w:t>
      </w:r>
      <w:r w:rsidR="00FF6739" w:rsidRPr="003A5B91">
        <w:t xml:space="preserve">of the species </w:t>
      </w:r>
      <w:r w:rsidR="00A015A1" w:rsidRPr="003A5B91">
        <w:t xml:space="preserve">assessed here </w:t>
      </w:r>
      <w:r w:rsidR="00375806" w:rsidRPr="003A5B91">
        <w:t>are</w:t>
      </w:r>
      <w:r w:rsidR="00A015A1" w:rsidRPr="003A5B91">
        <w:t xml:space="preserve"> mobile</w:t>
      </w:r>
      <w:r w:rsidR="00FF6739" w:rsidRPr="003A5B91">
        <w:t>;</w:t>
      </w:r>
      <w:r w:rsidR="00375806" w:rsidRPr="003A5B91">
        <w:t xml:space="preserve"> the most active stage is the </w:t>
      </w:r>
      <w:r w:rsidR="00FF6739" w:rsidRPr="003A5B91">
        <w:t>‘</w:t>
      </w:r>
      <w:r w:rsidR="00375806" w:rsidRPr="003A5B91">
        <w:t>crawler</w:t>
      </w:r>
      <w:r w:rsidR="00FF6739" w:rsidRPr="003A5B91">
        <w:t>’ (first instar)</w:t>
      </w:r>
      <w:r w:rsidR="00375806" w:rsidRPr="003A5B91">
        <w:t xml:space="preserve"> stage </w:t>
      </w:r>
      <w:r w:rsidR="00443CEC">
        <w:fldChar w:fldCharType="begin"/>
      </w:r>
      <w:r w:rsidR="00443CEC">
        <w:instrText xml:space="preserve"> ADDIN EN.CITE &lt;EndNote&gt;&lt;Cite&gt;&lt;Author&gt;Franco&lt;/Author&gt;&lt;Year&gt;2009&lt;/Year&gt;&lt;RecNum&gt;21364&lt;/RecNum&gt;&lt;DisplayText&gt;(Franco, Zada &amp;amp; Mendel 2009)&lt;/DisplayText&gt;&lt;record&gt;&lt;rec-number&gt;21364&lt;/rec-number&gt;&lt;foreign-keys&gt;&lt;key app="EN" db-id="pxwxw0er9zv2fxezxdk5tt5utz5p5vtrwdv0" timestamp="1451972849"&gt;21364&lt;/key&gt;&lt;/foreign-keys&gt;&lt;ref-type name="Chapters"&gt;5&lt;/ref-type&gt;&lt;contributors&gt;&lt;authors&gt;&lt;author&gt;Franco,J.C.&lt;/author&gt;&lt;author&gt;Zada,A.&lt;/author&gt;&lt;author&gt;Mendel,Z.&lt;/author&gt;&lt;/authors&gt;&lt;secondary-authors&gt;&lt;author&gt;Ishaaya,I.&lt;/author&gt;&lt;author&gt;Horowitz,A.R.&lt;/author&gt;&lt;/secondary-authors&gt;&lt;/contributors&gt;&lt;titles&gt;&lt;title&gt;&lt;style face="normal" font="@Arial Unicode MS" size="100%"&gt;Novel approaches for the management of mealybug pests&lt;/style&gt;&lt;/title&gt;&lt;secondary-title&gt;Biorational control of arthropod pests: Application and resistance management&lt;/secondary-title&gt;&lt;/titles&gt;&lt;pages&gt;233-278&lt;/pages&gt;&lt;keywords&gt;&lt;keyword&gt;Management&lt;/keyword&gt;&lt;keyword&gt;Mealybug&lt;/keyword&gt;&lt;keyword&gt;Biorational control&lt;/keyword&gt;&lt;keyword&gt;control&lt;/keyword&gt;&lt;keyword&gt;Arthropod pests&lt;/keyword&gt;&lt;keyword&gt;Pests&lt;/keyword&gt;&lt;keyword&gt;pest&lt;/keyword&gt;&lt;keyword&gt;Resistance&lt;/keyword&gt;&lt;keyword&gt;Resistance management&lt;/keyword&gt;&lt;/keywords&gt;&lt;dates&gt;&lt;year&gt;2009&lt;/year&gt;&lt;/dates&gt;&lt;pub-location&gt;Dordrecht&lt;/pub-location&gt;&lt;publisher&gt;Springer&lt;/publisher&gt;&lt;orig-pub&gt;&lt;style face="underline" font="default" size="100%"&gt;J:\E Library\Plant Catalogue\F&lt;/style&gt;&lt;/orig-pub&gt;&lt;isbn&gt;978-90-481-2316-2&lt;/isbn&gt;&lt;label&gt;86161&lt;/label&gt;&lt;urls&gt;&lt;related-urls&gt;&lt;url&gt;&lt;style face="underline" font="default" size="100%"&gt;https://books.google.com.au/books?id=qLO0ZCGXniMC&amp;amp;pg=PA13&amp;amp;lpg=PA13&amp;amp;dq=Biorational+Control+of+Arthropod+Pests:+Application+and+Resistance+Management&amp;amp;source=bl&amp;amp;ots=Wvv-g4IpsA&amp;amp;sig=kkyglXmlhVCW-6EpoMHU4zShIFk&amp;amp;hl=en&amp;amp;sa=X&amp;amp;ei=mEPZVLS4GpLZ8gXtz4KwAw&amp;amp;ved=0CC8Q6AEwBA#v=onepage&amp;amp;q&amp;amp;f=false&lt;/style&gt;&lt;/url&gt;&lt;/related-urls&gt;&lt;/urls&gt;&lt;custom1&gt;Mealybug group policy tkq&lt;/custom1&gt;&lt;/record&gt;&lt;/Cite&gt;&lt;/EndNote&gt;</w:instrText>
      </w:r>
      <w:r w:rsidR="00443CEC">
        <w:fldChar w:fldCharType="separate"/>
      </w:r>
      <w:r w:rsidR="00443CEC">
        <w:rPr>
          <w:noProof/>
        </w:rPr>
        <w:t>(</w:t>
      </w:r>
      <w:hyperlink w:anchor="_ENREF_61" w:tooltip="Franco, 2009 #21364" w:history="1">
        <w:r w:rsidR="00443CEC">
          <w:rPr>
            <w:noProof/>
          </w:rPr>
          <w:t>Franco, Zada &amp; Mendel 2009</w:t>
        </w:r>
      </w:hyperlink>
      <w:r w:rsidR="00443CEC">
        <w:rPr>
          <w:noProof/>
        </w:rPr>
        <w:t>)</w:t>
      </w:r>
      <w:r w:rsidR="00443CEC">
        <w:fldChar w:fldCharType="end"/>
      </w:r>
      <w:r w:rsidR="00375806" w:rsidRPr="003A5B91">
        <w:t xml:space="preserve">, which </w:t>
      </w:r>
      <w:r w:rsidR="00FF6739" w:rsidRPr="003A5B91">
        <w:t>is considered to</w:t>
      </w:r>
      <w:r w:rsidR="00375806" w:rsidRPr="003A5B91">
        <w:t xml:space="preserve"> be the most likely stage to reach a host plant through its own </w:t>
      </w:r>
      <w:r w:rsidR="00FF6739" w:rsidRPr="003A5B91">
        <w:t>activity</w:t>
      </w:r>
      <w:r w:rsidR="00375806" w:rsidRPr="003A5B91">
        <w:t xml:space="preserve">. A large number of mealybug hosts are herbaceous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r w:rsidR="00FF6739" w:rsidRPr="003A5B91">
        <w:t>;</w:t>
      </w:r>
      <w:r w:rsidR="00375806" w:rsidRPr="003A5B91">
        <w:t xml:space="preserve"> many are close to or at ground level</w:t>
      </w:r>
      <w:r w:rsidR="00FF6739" w:rsidRPr="003A5B91">
        <w:t>,</w:t>
      </w:r>
      <w:r w:rsidR="00375806" w:rsidRPr="003A5B91">
        <w:t xml:space="preserve"> and potentially in close proximity to disposed waste in </w:t>
      </w:r>
      <w:r w:rsidR="00375806" w:rsidRPr="003A5B91">
        <w:lastRenderedPageBreak/>
        <w:t>backyards, roadsides and parks. However</w:t>
      </w:r>
      <w:r w:rsidR="00C01AFE" w:rsidRPr="003A5B91">
        <w:t>,</w:t>
      </w:r>
      <w:r w:rsidR="00375806" w:rsidRPr="003A5B91">
        <w:t xml:space="preserve"> as disposed waste would deteriorate quickly, mealybugs would need to find a suitable host in a limited timeframe.</w:t>
      </w:r>
    </w:p>
    <w:p w:rsidR="00D06D31" w:rsidRPr="003A5B91" w:rsidRDefault="00430D93" w:rsidP="00476887">
      <w:r w:rsidRPr="003A5B91">
        <w:t xml:space="preserve">The previous assessment for mealybugs on decrowned pineapples from Malaysia </w:t>
      </w:r>
      <w:r w:rsidR="00FF6739" w:rsidRPr="003A5B91">
        <w:t xml:space="preserve">rated </w:t>
      </w:r>
      <w:r w:rsidRPr="003A5B91">
        <w:t xml:space="preserve">the likelihood of distribution as Moderate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Pr="003A5B91">
        <w:t xml:space="preserve">. </w:t>
      </w:r>
      <w:r w:rsidR="00A015A1" w:rsidRPr="003A5B91">
        <w:t>T</w:t>
      </w:r>
      <w:r w:rsidR="00375806" w:rsidRPr="003A5B91">
        <w:t xml:space="preserve">he comparable export </w:t>
      </w:r>
      <w:r w:rsidR="00B6648A" w:rsidRPr="00657FF2">
        <w:t xml:space="preserve">season </w:t>
      </w:r>
      <w:r w:rsidR="00FF6739" w:rsidRPr="003A5B91">
        <w:t xml:space="preserve">for </w:t>
      </w:r>
      <w:r w:rsidR="00375806" w:rsidRPr="003A5B91">
        <w:t xml:space="preserve">decrowned pineapples from Malaysia and from Taiwan, </w:t>
      </w:r>
      <w:r w:rsidR="00FF6739" w:rsidRPr="003A5B91">
        <w:t>together with the similarities in biologies</w:t>
      </w:r>
      <w:r w:rsidR="00375806" w:rsidRPr="003A5B91">
        <w:t xml:space="preserve"> </w:t>
      </w:r>
      <w:r w:rsidR="00FF6739" w:rsidRPr="003A5B91">
        <w:t xml:space="preserve">of </w:t>
      </w:r>
      <w:r w:rsidR="00375806" w:rsidRPr="003A5B91">
        <w:t>t</w:t>
      </w:r>
      <w:r w:rsidR="00232324" w:rsidRPr="003A5B91">
        <w:t xml:space="preserve">he previously assessed mealybugs </w:t>
      </w:r>
      <w:r w:rsidR="00375806" w:rsidRPr="003A5B91">
        <w:t xml:space="preserve">and the mealybugs in this pest risk assessment, </w:t>
      </w:r>
      <w:r w:rsidR="00FF6739" w:rsidRPr="003A5B91">
        <w:t xml:space="preserve">support extension of </w:t>
      </w:r>
      <w:r w:rsidR="005B5636" w:rsidRPr="003A5B91">
        <w:t xml:space="preserve">the </w:t>
      </w:r>
      <w:r w:rsidR="00A015A1" w:rsidRPr="003A5B91">
        <w:t xml:space="preserve">previously assessed </w:t>
      </w:r>
      <w:r w:rsidRPr="003A5B91">
        <w:t>likelihood</w:t>
      </w:r>
      <w:r w:rsidR="00FF6739" w:rsidRPr="003A5B91">
        <w:t>s</w:t>
      </w:r>
      <w:r w:rsidRPr="003A5B91">
        <w:t xml:space="preserve"> of distribution for mealybugs </w:t>
      </w:r>
      <w:r w:rsidR="0066427A" w:rsidRPr="003A5B91">
        <w:t xml:space="preserve">to </w:t>
      </w:r>
      <w:r w:rsidR="00A015A1" w:rsidRPr="003A5B91">
        <w:t>this pest risk assessment.</w:t>
      </w:r>
      <w:r w:rsidRPr="003A5B91">
        <w:t xml:space="preserve"> </w:t>
      </w:r>
      <w:r w:rsidR="0066427A" w:rsidRPr="003A5B91">
        <w:t>Therefore, t</w:t>
      </w:r>
      <w:r w:rsidR="00A015A1" w:rsidRPr="003A5B91">
        <w:t>he likelihood</w:t>
      </w:r>
      <w:r w:rsidR="00FF6739" w:rsidRPr="003A5B91">
        <w:t>s</w:t>
      </w:r>
      <w:r w:rsidR="00A015A1" w:rsidRPr="003A5B91">
        <w:t xml:space="preserve"> of distribution of mealybugs on decrowned pineapples from Taiwan </w:t>
      </w:r>
      <w:r w:rsidR="00FF6739" w:rsidRPr="003A5B91">
        <w:t xml:space="preserve">are </w:t>
      </w:r>
      <w:r w:rsidRPr="003A5B91">
        <w:t>assessed as Moderate.</w:t>
      </w:r>
    </w:p>
    <w:p w:rsidR="00F1470C" w:rsidRPr="003A5B91" w:rsidRDefault="00F1470C" w:rsidP="00F1470C">
      <w:pPr>
        <w:pStyle w:val="Heading5"/>
      </w:pPr>
      <w:r w:rsidRPr="003A5B91">
        <w:t>Overall likelihood of entry</w:t>
      </w:r>
    </w:p>
    <w:p w:rsidR="00F1470C" w:rsidRPr="003A5B91" w:rsidRDefault="00F1470C" w:rsidP="00F1470C">
      <w:r w:rsidRPr="003A5B91">
        <w:t xml:space="preserve">The overall likelihood of entry is determined by combining the likelihood of importation with the likelihood of distribution, using the matrix </w:t>
      </w:r>
      <w:r w:rsidR="003D7794" w:rsidRPr="003A5B91">
        <w:t xml:space="preserve">of </w:t>
      </w:r>
      <w:r w:rsidRPr="003A5B91">
        <w:t xml:space="preserve">rules shown in </w:t>
      </w:r>
      <w:r w:rsidRPr="003A5B91">
        <w:fldChar w:fldCharType="begin"/>
      </w:r>
      <w:r w:rsidRPr="003A5B91">
        <w:instrText xml:space="preserve"> REF _Ref457826328 \h </w:instrText>
      </w:r>
      <w:r w:rsidR="003451E4" w:rsidRPr="003A5B91">
        <w:instrText xml:space="preserve"> \* MERGEFORMAT </w:instrText>
      </w:r>
      <w:r w:rsidRPr="003A5B91">
        <w:fldChar w:fldCharType="separate"/>
      </w:r>
      <w:r w:rsidR="00D1461A">
        <w:t xml:space="preserve">Table </w:t>
      </w:r>
      <w:r w:rsidR="00D1461A">
        <w:rPr>
          <w:noProof/>
        </w:rPr>
        <w:t>2.2</w:t>
      </w:r>
      <w:r w:rsidRPr="003A5B91">
        <w:fldChar w:fldCharType="end"/>
      </w:r>
      <w:r w:rsidRPr="003A5B91">
        <w:t>.</w:t>
      </w:r>
    </w:p>
    <w:p w:rsidR="00F1470C" w:rsidRPr="003A5B91" w:rsidRDefault="00F1470C" w:rsidP="00F1470C">
      <w:r w:rsidRPr="003A5B91">
        <w:t>The likelihood that mealybugs will enter Australia as a result of trade in decrowned pineapples from Taiwan and be distributed in a viable state to a susceptible host is assessed as Moderate.</w:t>
      </w:r>
    </w:p>
    <w:p w:rsidR="003451E4" w:rsidRPr="003A5B91" w:rsidRDefault="003451E4" w:rsidP="003451E4">
      <w:pPr>
        <w:pStyle w:val="Heading4"/>
      </w:pPr>
      <w:r w:rsidRPr="003A5B91">
        <w:t>Likelihood</w:t>
      </w:r>
      <w:r w:rsidR="00FF6739" w:rsidRPr="003A5B91">
        <w:t>s</w:t>
      </w:r>
      <w:r w:rsidRPr="003A5B91">
        <w:t xml:space="preserve"> of establishment and spread</w:t>
      </w:r>
    </w:p>
    <w:p w:rsidR="003451E4" w:rsidRPr="003A5B91" w:rsidRDefault="003451E4" w:rsidP="00B613A2">
      <w:pPr>
        <w:keepNext/>
      </w:pPr>
      <w:r w:rsidRPr="003A5B91">
        <w:t>The likelihood</w:t>
      </w:r>
      <w:r w:rsidR="00FF6739" w:rsidRPr="003A5B91">
        <w:t>s</w:t>
      </w:r>
      <w:r w:rsidRPr="003A5B91">
        <w:t xml:space="preserve"> of establishment and of spread for mealybugs are</w:t>
      </w:r>
      <w:r w:rsidR="006812BA" w:rsidRPr="003A5B91">
        <w:t xml:space="preserve"> independent of the import pathway</w:t>
      </w:r>
      <w:r w:rsidR="00FF6739" w:rsidRPr="003A5B91">
        <w:t>,</w:t>
      </w:r>
      <w:r w:rsidR="00B613A2" w:rsidRPr="003A5B91">
        <w:t xml:space="preserve"> and are</w:t>
      </w:r>
      <w:r w:rsidRPr="003A5B91">
        <w:t xml:space="preserve"> </w:t>
      </w:r>
      <w:r w:rsidR="007109C7" w:rsidRPr="003A5B91">
        <w:t xml:space="preserve">comparable to </w:t>
      </w:r>
      <w:r w:rsidR="00FF6739" w:rsidRPr="003A5B91">
        <w:t xml:space="preserve">those provided in </w:t>
      </w:r>
      <w:r w:rsidR="009B29CA" w:rsidRPr="003A5B91">
        <w:t xml:space="preserve">all previous pest risk assessments for mealybugs, </w:t>
      </w:r>
      <w:r w:rsidR="00D420A8" w:rsidRPr="003A5B91">
        <w:t xml:space="preserve">including the pest risk assessment for mealybugs in the risk analysis for </w:t>
      </w:r>
      <w:r w:rsidR="009B29CA" w:rsidRPr="003A5B91">
        <w:t>decrowned pineapples fr</w:t>
      </w:r>
      <w:r w:rsidR="00EA1DC8" w:rsidRPr="003A5B91">
        <w:t xml:space="preserve">om 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302FD2" w:rsidRPr="003A5B91">
        <w:t>.</w:t>
      </w:r>
      <w:r w:rsidRPr="003A5B91">
        <w:t xml:space="preserve"> The ratings from previous assessments are:</w:t>
      </w:r>
    </w:p>
    <w:p w:rsidR="003451E4" w:rsidRPr="003A5B91" w:rsidRDefault="003451E4" w:rsidP="00B613A2">
      <w:pPr>
        <w:keepNext/>
      </w:pPr>
      <w:r w:rsidRPr="003A5B91">
        <w:t>Likelihood of establishment:</w:t>
      </w:r>
      <w:r w:rsidRPr="003A5B91">
        <w:tab/>
        <w:t>High</w:t>
      </w:r>
    </w:p>
    <w:p w:rsidR="003451E4" w:rsidRPr="003A5B91" w:rsidRDefault="003451E4" w:rsidP="00B613A2">
      <w:pPr>
        <w:keepNext/>
      </w:pPr>
      <w:r w:rsidRPr="003A5B91">
        <w:t>Likelihood of spread:</w:t>
      </w:r>
      <w:r w:rsidRPr="003A5B91">
        <w:tab/>
      </w:r>
      <w:r w:rsidRPr="003A5B91">
        <w:tab/>
        <w:t>High</w:t>
      </w:r>
    </w:p>
    <w:p w:rsidR="003451E4" w:rsidRPr="003A5B91" w:rsidRDefault="003451E4" w:rsidP="003451E4">
      <w:pPr>
        <w:pStyle w:val="Heading4"/>
      </w:pPr>
      <w:r w:rsidRPr="003A5B91">
        <w:t>Overall likelihood of entry, establishment and spread</w:t>
      </w:r>
    </w:p>
    <w:p w:rsidR="003451E4" w:rsidRPr="003A5B91" w:rsidRDefault="003451E4" w:rsidP="003451E4">
      <w:r w:rsidRPr="003A5B91">
        <w:t xml:space="preserve">The overall likelihood of entry, establishment and spread is determined by combining the likelihoods of entry, establishment, and spread using the matrix of rules shown in </w:t>
      </w:r>
      <w:r w:rsidRPr="003A5B91">
        <w:fldChar w:fldCharType="begin"/>
      </w:r>
      <w:r w:rsidRPr="003A5B91">
        <w:instrText xml:space="preserve"> REF _Ref457826328 \h  \* MERGEFORMAT </w:instrText>
      </w:r>
      <w:r w:rsidRPr="003A5B91">
        <w:fldChar w:fldCharType="separate"/>
      </w:r>
      <w:r w:rsidR="00D1461A">
        <w:t xml:space="preserve">Table </w:t>
      </w:r>
      <w:r w:rsidR="00D1461A">
        <w:rPr>
          <w:noProof/>
        </w:rPr>
        <w:t>2.2</w:t>
      </w:r>
      <w:r w:rsidRPr="003A5B91">
        <w:fldChar w:fldCharType="end"/>
      </w:r>
      <w:r w:rsidRPr="003A5B91">
        <w:t>.</w:t>
      </w:r>
    </w:p>
    <w:p w:rsidR="003451E4" w:rsidRPr="003A5B91" w:rsidRDefault="003451E4" w:rsidP="003451E4">
      <w:r w:rsidRPr="003A5B91">
        <w:t>The likelihood that</w:t>
      </w:r>
      <w:r w:rsidR="00FF6739" w:rsidRPr="003A5B91">
        <w:t xml:space="preserve"> one or more of the identified species of</w:t>
      </w:r>
      <w:r w:rsidRPr="003A5B91">
        <w:t xml:space="preserve"> mealybugs will enter Australia as a result of trade in decrowned pineapples from Taiwan, be distributed in a viable state to a susceptible host, establish in Australia, and subsequently spread within Australia </w:t>
      </w:r>
      <w:r w:rsidR="00FF6739" w:rsidRPr="003A5B91">
        <w:t xml:space="preserve">is </w:t>
      </w:r>
      <w:r w:rsidRPr="003A5B91">
        <w:t>assessed as Moderate.</w:t>
      </w:r>
    </w:p>
    <w:p w:rsidR="003451E4" w:rsidRPr="003A5B91" w:rsidRDefault="003451E4" w:rsidP="003451E4">
      <w:pPr>
        <w:pStyle w:val="Heading4"/>
      </w:pPr>
      <w:r w:rsidRPr="003A5B91">
        <w:t>Consequences</w:t>
      </w:r>
    </w:p>
    <w:p w:rsidR="003451E4" w:rsidRPr="003A5B91" w:rsidRDefault="008E1B30" w:rsidP="003451E4">
      <w:r w:rsidRPr="003A5B91">
        <w:t>I</w:t>
      </w:r>
      <w:r w:rsidR="003451E4" w:rsidRPr="003A5B91">
        <w:t xml:space="preserve">t is considered </w:t>
      </w:r>
      <w:r w:rsidR="00FF6739" w:rsidRPr="003A5B91">
        <w:t xml:space="preserve">that </w:t>
      </w:r>
      <w:r w:rsidR="003451E4" w:rsidRPr="003A5B91">
        <w:t xml:space="preserve">the consequences of </w:t>
      </w:r>
      <w:r w:rsidR="009B29CA" w:rsidRPr="003A5B91">
        <w:t xml:space="preserve">entry, </w:t>
      </w:r>
      <w:r w:rsidR="003451E4" w:rsidRPr="003A5B91">
        <w:t xml:space="preserve">establishment </w:t>
      </w:r>
      <w:r w:rsidR="009B29CA" w:rsidRPr="003A5B91">
        <w:t xml:space="preserve">and spread </w:t>
      </w:r>
      <w:r w:rsidR="003451E4" w:rsidRPr="003A5B91">
        <w:t xml:space="preserve">of </w:t>
      </w:r>
      <w:r w:rsidR="009B29CA" w:rsidRPr="003A5B91">
        <w:t xml:space="preserve">mealybugs </w:t>
      </w:r>
      <w:r w:rsidR="003451E4" w:rsidRPr="003A5B91">
        <w:t xml:space="preserve">in Australia </w:t>
      </w:r>
      <w:r w:rsidR="009B29CA" w:rsidRPr="003A5B91">
        <w:t>are independent of the import pathway</w:t>
      </w:r>
      <w:r w:rsidR="00FF6739" w:rsidRPr="003A5B91">
        <w:t>,</w:t>
      </w:r>
      <w:r w:rsidR="009B29CA" w:rsidRPr="003A5B91">
        <w:t xml:space="preserve"> and </w:t>
      </w:r>
      <w:r w:rsidR="00B613A2" w:rsidRPr="003A5B91">
        <w:t>a</w:t>
      </w:r>
      <w:r w:rsidR="00350D20" w:rsidRPr="003A5B91">
        <w:t>re</w:t>
      </w:r>
      <w:r w:rsidR="009B29CA" w:rsidRPr="003A5B91">
        <w:t xml:space="preserve"> comparable </w:t>
      </w:r>
      <w:r w:rsidR="00FF6739" w:rsidRPr="003A5B91">
        <w:t xml:space="preserve">across </w:t>
      </w:r>
      <w:r w:rsidR="009B29CA" w:rsidRPr="003A5B91">
        <w:t xml:space="preserve">pest risk assessments, </w:t>
      </w:r>
      <w:r w:rsidR="00D420A8" w:rsidRPr="003A5B91">
        <w:t>including the risk analysis for</w:t>
      </w:r>
      <w:r w:rsidR="009B29CA" w:rsidRPr="003A5B91">
        <w:t xml:space="preserve"> decrowned pineapples fr</w:t>
      </w:r>
      <w:r w:rsidR="00EA1DC8" w:rsidRPr="003A5B91">
        <w:t xml:space="preserve">om 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EA1DC8" w:rsidRPr="003A5B91">
        <w:t xml:space="preserve">. </w:t>
      </w:r>
      <w:r w:rsidR="00186ED3" w:rsidRPr="003A5B91">
        <w:t>The rating for overall consequences for mealybugs in previous risk analyses was Low. Therefore, t</w:t>
      </w:r>
      <w:r w:rsidR="003451E4" w:rsidRPr="003A5B91">
        <w:t xml:space="preserve">he overall consequences for mealybugs </w:t>
      </w:r>
      <w:r w:rsidR="00FF6739" w:rsidRPr="003A5B91">
        <w:t xml:space="preserve">from decrowned pineapples from Taiwan is also </w:t>
      </w:r>
      <w:r w:rsidR="003451E4" w:rsidRPr="003A5B91">
        <w:t>assessed as Low.</w:t>
      </w:r>
    </w:p>
    <w:p w:rsidR="00320E18" w:rsidRPr="003A5B91" w:rsidRDefault="00320E18" w:rsidP="00320E18">
      <w:pPr>
        <w:pStyle w:val="Heading4"/>
      </w:pPr>
      <w:r w:rsidRPr="003A5B91">
        <w:t>Unrestricted risk estimate</w:t>
      </w:r>
    </w:p>
    <w:p w:rsidR="00320E18" w:rsidRDefault="00320E18" w:rsidP="00AF5F0D">
      <w:r w:rsidRPr="003A5B91">
        <w:t>The unrestricted risk</w:t>
      </w:r>
      <w:r w:rsidR="00A30CC7" w:rsidRPr="003A5B91">
        <w:t xml:space="preserve"> estimate</w:t>
      </w:r>
      <w:r w:rsidR="00FF6739" w:rsidRPr="003A5B91">
        <w:t>s</w:t>
      </w:r>
      <w:r w:rsidRPr="003A5B91">
        <w:t xml:space="preserve"> for </w:t>
      </w:r>
      <w:r w:rsidR="00CC7912" w:rsidRPr="003A5B91">
        <w:t xml:space="preserve">all </w:t>
      </w:r>
      <w:r w:rsidRPr="003A5B91">
        <w:t xml:space="preserve">mealybugs </w:t>
      </w:r>
      <w:r w:rsidR="00CC7912" w:rsidRPr="003A5B91">
        <w:t xml:space="preserve">from </w:t>
      </w:r>
      <w:r w:rsidRPr="003A5B91">
        <w:t xml:space="preserve">decrowned pineapples from Taiwan </w:t>
      </w:r>
      <w:r w:rsidR="00CC7912" w:rsidRPr="003A5B91">
        <w:t xml:space="preserve">are </w:t>
      </w:r>
      <w:r w:rsidR="00A30CC7" w:rsidRPr="003A5B91">
        <w:t xml:space="preserve">assessed as Low, which is </w:t>
      </w:r>
      <w:r w:rsidR="00422787" w:rsidRPr="003A5B91">
        <w:t xml:space="preserve">comparable to the estimates in previous assessments, </w:t>
      </w:r>
      <w:r w:rsidR="00A30CC7" w:rsidRPr="003A5B91">
        <w:t xml:space="preserve">and </w:t>
      </w:r>
      <w:r w:rsidR="00422787" w:rsidRPr="003A5B91">
        <w:t xml:space="preserve">which does </w:t>
      </w:r>
      <w:r w:rsidR="00422787" w:rsidRPr="003A5B91">
        <w:lastRenderedPageBreak/>
        <w:t>not achieve the ALOP for Australia.</w:t>
      </w:r>
      <w:r w:rsidRPr="003A5B91">
        <w:t xml:space="preserve"> Therefore, specific risk management measu</w:t>
      </w:r>
      <w:r w:rsidR="002F2989" w:rsidRPr="003A5B91">
        <w:t>res are required for these pests</w:t>
      </w:r>
      <w:r w:rsidRPr="003A5B91">
        <w:t>.</w:t>
      </w:r>
      <w:r>
        <w:br w:type="page"/>
      </w:r>
    </w:p>
    <w:p w:rsidR="00320E18" w:rsidRDefault="00320E18" w:rsidP="00320E18">
      <w:pPr>
        <w:pStyle w:val="Heading3"/>
      </w:pPr>
      <w:bookmarkStart w:id="93" w:name="_Toc10809892"/>
      <w:r>
        <w:lastRenderedPageBreak/>
        <w:t>Armoured scales</w:t>
      </w:r>
      <w:bookmarkEnd w:id="93"/>
    </w:p>
    <w:p w:rsidR="00320E18" w:rsidRPr="003A5B91" w:rsidRDefault="00320E18" w:rsidP="00320E18">
      <w:pPr>
        <w:pStyle w:val="Heading4"/>
        <w:numPr>
          <w:ilvl w:val="0"/>
          <w:numId w:val="0"/>
        </w:numPr>
        <w:rPr>
          <w:vertAlign w:val="superscript"/>
        </w:rPr>
      </w:pPr>
      <w:r w:rsidRPr="003A5B91">
        <w:rPr>
          <w:i/>
        </w:rPr>
        <w:t>Diaspis boisduvalii</w:t>
      </w:r>
      <w:r w:rsidR="00767924" w:rsidRPr="003A5B91">
        <w:rPr>
          <w:i/>
        </w:rPr>
        <w:t> </w:t>
      </w:r>
      <w:r w:rsidR="00767924" w:rsidRPr="003A5B91">
        <w:t>(</w:t>
      </w:r>
      <w:r w:rsidR="006224C2" w:rsidRPr="003A5B91">
        <w:t>EP, W</w:t>
      </w:r>
      <w:r w:rsidRPr="003A5B91">
        <w:t>A</w:t>
      </w:r>
      <w:r w:rsidR="00767924" w:rsidRPr="003A5B91">
        <w:t>)</w:t>
      </w:r>
      <w:r w:rsidRPr="003A5B91">
        <w:t xml:space="preserve"> and </w:t>
      </w:r>
      <w:r w:rsidRPr="003A5B91">
        <w:rPr>
          <w:i/>
        </w:rPr>
        <w:t>D. bromeliae</w:t>
      </w:r>
      <w:r w:rsidR="00767924" w:rsidRPr="003A5B91">
        <w:rPr>
          <w:i/>
        </w:rPr>
        <w:t> </w:t>
      </w:r>
      <w:r w:rsidR="00767924" w:rsidRPr="003A5B91">
        <w:t>(</w:t>
      </w:r>
      <w:r w:rsidRPr="003A5B91">
        <w:t>WA</w:t>
      </w:r>
      <w:r w:rsidR="00767924" w:rsidRPr="003A5B91">
        <w:t>)</w:t>
      </w:r>
    </w:p>
    <w:p w:rsidR="00320E18" w:rsidRPr="003A5B91" w:rsidRDefault="00320E18" w:rsidP="00320E18">
      <w:r w:rsidRPr="003A5B91">
        <w:rPr>
          <w:i/>
        </w:rPr>
        <w:t>Diaspis boisduvalii</w:t>
      </w:r>
      <w:r w:rsidRPr="003A5B91">
        <w:t xml:space="preserve"> and </w:t>
      </w:r>
      <w:r w:rsidRPr="003A5B91">
        <w:rPr>
          <w:i/>
        </w:rPr>
        <w:t>D. bromeliae</w:t>
      </w:r>
      <w:r w:rsidRPr="003A5B91">
        <w:t xml:space="preserve"> belong to the Diaspididae or </w:t>
      </w:r>
      <w:r w:rsidR="00514D6D" w:rsidRPr="003A5B91">
        <w:t>‘</w:t>
      </w:r>
      <w:r w:rsidRPr="003A5B91">
        <w:t>armoured scale</w:t>
      </w:r>
      <w:r w:rsidR="00514D6D" w:rsidRPr="003A5B91">
        <w:t>’</w:t>
      </w:r>
      <w:r w:rsidRPr="003A5B91">
        <w:t xml:space="preserve"> family. They have been grouped together because of their related biology and taxonomy, and are predicted to pose similar risk</w:t>
      </w:r>
      <w:r w:rsidR="00514D6D" w:rsidRPr="003A5B91">
        <w:t>s</w:t>
      </w:r>
      <w:r w:rsidRPr="003A5B91">
        <w:t xml:space="preserve"> and require similar </w:t>
      </w:r>
      <w:r w:rsidR="00514D6D" w:rsidRPr="003A5B91">
        <w:t xml:space="preserve">risk </w:t>
      </w:r>
      <w:r w:rsidRPr="003A5B91">
        <w:t xml:space="preserve">mitigation measures. In this assessment, the term ‘armoured scale’ is used to refer to these two species. The scientific name is used when the information </w:t>
      </w:r>
      <w:r w:rsidR="00514D6D" w:rsidRPr="003A5B91">
        <w:t xml:space="preserve">refers to </w:t>
      </w:r>
      <w:r w:rsidRPr="003A5B91">
        <w:t>a specific species.</w:t>
      </w:r>
    </w:p>
    <w:p w:rsidR="00527DF1" w:rsidRPr="003A5B91" w:rsidRDefault="00527DF1" w:rsidP="00320E18">
      <w:r w:rsidRPr="003A5B91">
        <w:rPr>
          <w:i/>
        </w:rPr>
        <w:t>Diaspis boisduvalii</w:t>
      </w:r>
      <w:r w:rsidRPr="003A5B91">
        <w:t xml:space="preserve"> and </w:t>
      </w:r>
      <w:r w:rsidRPr="003A5B91">
        <w:rPr>
          <w:i/>
        </w:rPr>
        <w:t>D. bromeliae</w:t>
      </w:r>
      <w:r w:rsidRPr="003A5B91">
        <w:t xml:space="preserve"> are not present in Western Australia</w:t>
      </w:r>
      <w:r w:rsidR="00514D6D" w:rsidRPr="003A5B91">
        <w:t>,</w:t>
      </w:r>
      <w:r w:rsidRPr="003A5B91">
        <w:t xml:space="preserve"> and are pests of regional concern for that state</w:t>
      </w:r>
      <w:r w:rsidR="00AA34DD" w:rsidRPr="003A5B91">
        <w:t xml:space="preserve"> </w:t>
      </w:r>
      <w:r w:rsidR="00443CEC">
        <w:fldChar w:fldCharType="begin"/>
      </w:r>
      <w:r w:rsidR="00443CEC">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fldChar w:fldCharType="end"/>
      </w:r>
      <w:r w:rsidRPr="003A5B91">
        <w:t>.</w:t>
      </w:r>
    </w:p>
    <w:p w:rsidR="00D65060" w:rsidRPr="003A5B91" w:rsidRDefault="000F7165" w:rsidP="00320E18">
      <w:r w:rsidRPr="003A5B91">
        <w:rPr>
          <w:i/>
        </w:rPr>
        <w:t xml:space="preserve">Diaspis boisduvalii </w:t>
      </w:r>
      <w:r w:rsidRPr="003A5B91">
        <w:t xml:space="preserve">was assessed in the </w:t>
      </w:r>
      <w:r w:rsidR="00EA1DC8" w:rsidRPr="003A5B91">
        <w:t>risk analysis</w:t>
      </w:r>
      <w:r w:rsidRPr="003A5B91">
        <w:t xml:space="preserve"> for mangosteen</w:t>
      </w:r>
      <w:r w:rsidR="00E179DB" w:rsidRPr="003A5B91">
        <w:t>s</w:t>
      </w:r>
      <w:r w:rsidRPr="003A5B91">
        <w:t xml:space="preserve"> from Indonesia </w:t>
      </w:r>
      <w:r w:rsidR="00443CEC">
        <w:fldChar w:fldCharType="begin"/>
      </w:r>
      <w:r w:rsidR="00443CEC">
        <w:instrText xml:space="preserve"> ADDIN EN.CITE &lt;EndNote&gt;&lt;Cite&gt;&lt;Author&gt;DAFF&lt;/Author&gt;&lt;Year&gt;2012&lt;/Year&gt;&lt;RecNum&gt;17411&lt;/RecNum&gt;&lt;DisplayText&gt;(DAFF 2012b)&lt;/DisplayText&gt;&lt;record&gt;&lt;rec-number&gt;17411&lt;/rec-number&gt;&lt;foreign-keys&gt;&lt;key app="EN" db-id="pxwxw0er9zv2fxezxdk5tt5utz5p5vtrwdv0" timestamp="1451972755"&gt;17411&lt;/key&gt;&lt;/foreign-keys&gt;&lt;ref-type name="Reports"&gt;27&lt;/ref-type&gt;&lt;contributors&gt;&lt;authors&gt;&lt;author&gt;DAFF&lt;/author&gt;&lt;/authors&gt;&lt;/contributors&gt;&lt;titles&gt;&lt;title&gt;Final report for the non-regulated analysis of existing policy for fresh mangosteen fruit from Indonesia&lt;/title&gt;&lt;/titles&gt;&lt;pages&gt;1-158&lt;/pages&gt;&lt;keywords&gt;&lt;keyword&gt;Agriculture&lt;/keyword&gt;&lt;keyword&gt;Analysis&lt;/keyword&gt;&lt;keyword&gt;Biosecurity&lt;/keyword&gt;&lt;keyword&gt;DAFF&lt;/keyword&gt;&lt;keyword&gt;Data&lt;/keyword&gt;&lt;keyword&gt;Department of Agriculture&lt;/keyword&gt;&lt;keyword&gt;Fisheries&lt;/keyword&gt;&lt;keyword&gt;Forestry&lt;/keyword&gt;&lt;keyword&gt;fruit&lt;/keyword&gt;&lt;keyword&gt;Indonesia&lt;/keyword&gt;&lt;keyword&gt;Mangosteen&lt;/keyword&gt;&lt;keyword&gt;Policies&lt;/keyword&gt;&lt;keyword&gt;Policy&lt;/keyword&gt;&lt;keyword&gt;Report&lt;/keyword&gt;&lt;/keywords&gt;&lt;dates&gt;&lt;year&gt;2012&lt;/year&gt;&lt;/dates&gt;&lt;pub-location&gt;Canberra&lt;/pub-location&gt;&lt;publisher&gt;Department of Agriculture, Fisheries and Forestry&lt;/publisher&gt;&lt;orig-pub&gt;&lt;style face="underline" font="default" size="100%"&gt;J:\E Library\Plant Catalogue\D&lt;/style&gt;&lt;/orig-pub&gt;&lt;label&gt;81664&lt;/label&gt;&lt;urls&gt;&lt;related-urls&gt;&lt;url&gt;http://www.agriculture.gov.au/biosecurity/risk-analysis/plant/mangosteens-indonesia/ba2012-12-final-mangosteens&lt;/url&gt;&lt;/related-urls&gt;&lt;/urls&gt;&lt;custom1&gt;Mexican avocado lm&lt;/custom1&gt;&lt;custom2&gt;32 kb&lt;/custom2&gt;&lt;custom3&gt;pdf&lt;/custom3&gt;&lt;/record&gt;&lt;/Cite&gt;&lt;/EndNote&gt;</w:instrText>
      </w:r>
      <w:r w:rsidR="00443CEC">
        <w:fldChar w:fldCharType="separate"/>
      </w:r>
      <w:r w:rsidR="00443CEC">
        <w:rPr>
          <w:noProof/>
        </w:rPr>
        <w:t>(</w:t>
      </w:r>
      <w:hyperlink w:anchor="_ENREF_37" w:tooltip="DAFF, 2012 #17411" w:history="1">
        <w:r w:rsidR="00443CEC">
          <w:rPr>
            <w:noProof/>
          </w:rPr>
          <w:t>DAFF 2012b</w:t>
        </w:r>
      </w:hyperlink>
      <w:r w:rsidR="00443CEC">
        <w:rPr>
          <w:noProof/>
        </w:rPr>
        <w:t>)</w:t>
      </w:r>
      <w:r w:rsidR="00443CEC">
        <w:fldChar w:fldCharType="end"/>
      </w:r>
      <w:r w:rsidRPr="003A5B91">
        <w:t xml:space="preserve">, and </w:t>
      </w:r>
      <w:r w:rsidR="00A57881" w:rsidRPr="003A5B91">
        <w:t xml:space="preserve">two other armoured scales, </w:t>
      </w:r>
      <w:r w:rsidR="00A57881" w:rsidRPr="003A5B91">
        <w:rPr>
          <w:i/>
        </w:rPr>
        <w:t>Melanaspis bromiliae</w:t>
      </w:r>
      <w:r w:rsidR="00A57881" w:rsidRPr="003A5B91">
        <w:t xml:space="preserve"> and </w:t>
      </w:r>
      <w:r w:rsidR="00A57881" w:rsidRPr="003A5B91">
        <w:rPr>
          <w:i/>
        </w:rPr>
        <w:t xml:space="preserve">Unaspis citri </w:t>
      </w:r>
      <w:r w:rsidR="00A57881" w:rsidRPr="003A5B91">
        <w:t xml:space="preserve">were assessed in the risk analysis for decrowned pineapples from 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A57881" w:rsidRPr="003A5B91">
        <w:t>. S</w:t>
      </w:r>
      <w:r w:rsidR="00320E18" w:rsidRPr="003A5B91">
        <w:t xml:space="preserve">everal </w:t>
      </w:r>
      <w:r w:rsidRPr="003A5B91">
        <w:t xml:space="preserve">other </w:t>
      </w:r>
      <w:r w:rsidR="00320E18" w:rsidRPr="003A5B91">
        <w:t xml:space="preserve">armoured scale species </w:t>
      </w:r>
      <w:r w:rsidR="00514D6D" w:rsidRPr="003A5B91">
        <w:t xml:space="preserve">have been </w:t>
      </w:r>
      <w:r w:rsidR="00320E18" w:rsidRPr="003A5B91">
        <w:t xml:space="preserve">assessed previously in a number of </w:t>
      </w:r>
      <w:r w:rsidR="00BD4636" w:rsidRPr="003A5B91">
        <w:t>risk analyses</w:t>
      </w:r>
      <w:r w:rsidR="00AB0CE9" w:rsidRPr="003A5B91">
        <w:t>—</w:t>
      </w:r>
      <w:r w:rsidR="00320E18" w:rsidRPr="003A5B91">
        <w:t xml:space="preserve">mangoes from Indonesia, Thailand and Vietnam </w:t>
      </w:r>
      <w:r w:rsidR="00443CEC">
        <w:fldChar w:fldCharType="begin"/>
      </w:r>
      <w:r w:rsidR="00443CEC">
        <w:instrText xml:space="preserve"> ADDIN EN.CITE &lt;EndNote&gt;&lt;Cite&gt;&lt;Author&gt;Department of Agriculture and Water Resources&lt;/Author&gt;&lt;Year&gt;2015&lt;/Year&gt;&lt;RecNum&gt;24370&lt;/RecNum&gt;&lt;DisplayText&gt;(Department of Agriculture and Water Resources 2015)&lt;/DisplayText&gt;&lt;record&gt;&lt;rec-number&gt;24370&lt;/rec-number&gt;&lt;foreign-keys&gt;&lt;key app="EN" db-id="pxwxw0er9zv2fxezxdk5tt5utz5p5vtrwdv0" timestamp="1467694873"&gt;24370&lt;/key&gt;&lt;/foreign-keys&gt;&lt;ref-type name="Reports"&gt;27&lt;/ref-type&gt;&lt;contributors&gt;&lt;authors&gt;&lt;author&gt;Department of Agriculture and Water Resources,&lt;/author&gt;&lt;/authors&gt;&lt;/contributors&gt;&lt;titles&gt;&lt;title&gt;Final report for the non-regulated analysis of existing policy for fresh mango fruit from Indonesia, Thailand and Vietnam&lt;/title&gt;&lt;/titles&gt;&lt;pages&gt;1-253&lt;/pages&gt;&lt;keywords&gt;&lt;keyword&gt;Mango&lt;/keyword&gt;&lt;keyword&gt;Risk assessment&lt;/keyword&gt;&lt;keyword&gt;non-regulated analysis of existing policy&lt;/keyword&gt;&lt;keyword&gt;Import policy&lt;/keyword&gt;&lt;keyword&gt;Indonesia&lt;/keyword&gt;&lt;keyword&gt;Thailand&lt;/keyword&gt;&lt;keyword&gt;Vietnam&lt;/keyword&gt;&lt;keyword&gt;Pests&lt;/keyword&gt;&lt;keyword&gt;Pest management&lt;/keyword&gt;&lt;/keywords&gt;&lt;dates&gt;&lt;year&gt;2015&lt;/year&gt;&lt;/dates&gt;&lt;pub-location&gt;Canberra&lt;/pub-location&gt;&lt;publisher&gt;Australian Government Department of Agriculture and Water Resources&lt;/publisher&gt;&lt;urls&gt;&lt;related-urls&gt;&lt;url&gt;http://www.agriculture.gov.au/biosecurity/risk-analysis/memos/ba2015-20&lt;/url&gt;&lt;/related-urls&gt;&lt;/urls&gt;&lt;custom1&gt;MENA fresh dates SC&lt;/custom1&gt;&lt;custom2&gt;3.6 mb&lt;/custom2&gt;&lt;custom3&gt;pdf&lt;/custom3&gt;&lt;/record&gt;&lt;/Cite&gt;&lt;/EndNote&gt;</w:instrText>
      </w:r>
      <w:r w:rsidR="00443CEC">
        <w:fldChar w:fldCharType="separate"/>
      </w:r>
      <w:r w:rsidR="00443CEC">
        <w:rPr>
          <w:noProof/>
        </w:rPr>
        <w:t>(</w:t>
      </w:r>
      <w:hyperlink w:anchor="_ENREF_41" w:tooltip="Department of Agriculture and Water Resources, 2015 #24370" w:history="1">
        <w:r w:rsidR="00443CEC">
          <w:rPr>
            <w:noProof/>
          </w:rPr>
          <w:t>Department of Agriculture and Water Resources 2015</w:t>
        </w:r>
      </w:hyperlink>
      <w:r w:rsidR="00443CEC">
        <w:rPr>
          <w:noProof/>
        </w:rPr>
        <w:t>)</w:t>
      </w:r>
      <w:r w:rsidR="00443CEC">
        <w:fldChar w:fldCharType="end"/>
      </w:r>
      <w:r w:rsidRPr="003A5B91">
        <w:t xml:space="preserve"> and</w:t>
      </w:r>
      <w:r w:rsidR="00320E18" w:rsidRPr="003A5B91">
        <w:t xml:space="preserve"> lychees from Taiwan and Vietnam </w:t>
      </w:r>
      <w:r w:rsidR="00443CEC">
        <w:fldChar w:fldCharType="begin"/>
      </w:r>
      <w:r w:rsidR="00443CEC">
        <w:instrText xml:space="preserve"> ADDIN EN.CITE &lt;EndNote&gt;&lt;Cite&gt;&lt;Author&gt;DAFF&lt;/Author&gt;&lt;Year&gt;2013&lt;/Year&gt;&lt;RecNum&gt;19780&lt;/RecNum&gt;&lt;DisplayText&gt;(DAFF 2013)&lt;/DisplayText&gt;&lt;record&gt;&lt;rec-number&gt;19780&lt;/rec-number&gt;&lt;foreign-keys&gt;&lt;key app="EN" db-id="pxwxw0er9zv2fxezxdk5tt5utz5p5vtrwdv0" timestamp="1451972812"&gt;19780&lt;/key&gt;&lt;/foreign-keys&gt;&lt;ref-type name="Reports"&gt;27&lt;/ref-type&gt;&lt;contributors&gt;&lt;authors&gt;&lt;author&gt;DAFF&lt;/author&gt;&lt;/authors&gt;&lt;/contributors&gt;&lt;titles&gt;&lt;title&gt;Final report for the non-regulated analysis of existing policy for fresh lychee fruit from Taiwan and Vietnam&lt;/title&gt;&lt;/titles&gt;&lt;pages&gt;1-176&lt;/pages&gt;&lt;keywords&gt;&lt;keyword&gt;Analysis&lt;/keyword&gt;&lt;keyword&gt;fruit&lt;/keyword&gt;&lt;keyword&gt;Lychee&lt;/keyword&gt;&lt;keyword&gt;pest&lt;/keyword&gt;&lt;keyword&gt;Pest risk analysis&lt;/keyword&gt;&lt;keyword&gt;Policies&lt;/keyword&gt;&lt;keyword&gt;Policy&lt;/keyword&gt;&lt;keyword&gt;Report&lt;/keyword&gt;&lt;keyword&gt;risk&lt;/keyword&gt;&lt;keyword&gt;Risk analysis&lt;/keyword&gt;&lt;keyword&gt;Taiwan&lt;/keyword&gt;&lt;keyword&gt;Vietnam&lt;/keyword&gt;&lt;/keywords&gt;&lt;dates&gt;&lt;year&gt;2013&lt;/year&gt;&lt;/dates&gt;&lt;pub-location&gt;Canberra&lt;/pub-location&gt;&lt;publisher&gt;Department of Agriculture, Fisheries and Forestry&lt;/publisher&gt;&lt;orig-pub&gt;&lt;style face="underline" font="default" size="100%"&gt;J:\E Library\Plant Catalogue\D&lt;/style&gt;&lt;/orig-pub&gt;&lt;label&gt;84134&lt;/label&gt;&lt;urls&gt;&lt;related-urls&gt;&lt;url&gt;http://www.agriculture.gov.au/biosecurity/risk-analysis/plant/lychees-taiwan-vietnam/ba2013-07-final-lychees-taiwan-vietnam&lt;/url&gt;&lt;/related-urls&gt;&lt;pdf-urls&gt;&lt;url&gt;file://J:\E Library\Plant Catalogue\D\DAFF 2013 ID84134.pdf&lt;/url&gt;&lt;/pdf-urls&gt;&lt;/urls&gt;&lt;custom1&gt;Mealybug group policy tkq&lt;/custom1&gt;&lt;custom2&gt;36 kb&lt;/custom2&gt;&lt;custom3&gt;pdf&lt;/custom3&gt;&lt;/record&gt;&lt;/Cite&gt;&lt;/EndNote&gt;</w:instrText>
      </w:r>
      <w:r w:rsidR="00443CEC">
        <w:fldChar w:fldCharType="separate"/>
      </w:r>
      <w:r w:rsidR="00443CEC">
        <w:rPr>
          <w:noProof/>
        </w:rPr>
        <w:t>(</w:t>
      </w:r>
      <w:hyperlink w:anchor="_ENREF_38" w:tooltip="DAFF, 2013 #19780" w:history="1">
        <w:r w:rsidR="00443CEC">
          <w:rPr>
            <w:noProof/>
          </w:rPr>
          <w:t>DAFF 2013</w:t>
        </w:r>
      </w:hyperlink>
      <w:r w:rsidR="00443CEC">
        <w:rPr>
          <w:noProof/>
        </w:rPr>
        <w:t>)</w:t>
      </w:r>
      <w:r w:rsidR="00443CEC">
        <w:fldChar w:fldCharType="end"/>
      </w:r>
      <w:r w:rsidRPr="003A5B91">
        <w:t>.</w:t>
      </w:r>
    </w:p>
    <w:p w:rsidR="00BC72F7" w:rsidRPr="003A5B91" w:rsidRDefault="00EA1DC8" w:rsidP="00320E18">
      <w:r w:rsidRPr="003A5B91">
        <w:t>In those</w:t>
      </w:r>
      <w:r w:rsidR="00787883" w:rsidRPr="003A5B91">
        <w:t xml:space="preserve"> risk analyses</w:t>
      </w:r>
      <w:r w:rsidR="00320E18" w:rsidRPr="003A5B91">
        <w:t xml:space="preserve">, </w:t>
      </w:r>
      <w:r w:rsidR="0030738B" w:rsidRPr="003A5B91">
        <w:t xml:space="preserve">minor differences in individual risk ratings for armoured scales </w:t>
      </w:r>
      <w:r w:rsidR="00701C80" w:rsidRPr="003A5B91">
        <w:t>are</w:t>
      </w:r>
      <w:r w:rsidR="0030738B" w:rsidRPr="003A5B91">
        <w:t xml:space="preserve"> present, but </w:t>
      </w:r>
      <w:r w:rsidR="00320E18" w:rsidRPr="003A5B91">
        <w:t xml:space="preserve">the </w:t>
      </w:r>
      <w:r w:rsidR="0030738B" w:rsidRPr="003A5B91">
        <w:t xml:space="preserve">final </w:t>
      </w:r>
      <w:r w:rsidR="00320E18" w:rsidRPr="003A5B91">
        <w:t>unrestricted risk estimate</w:t>
      </w:r>
      <w:r w:rsidR="00701C80" w:rsidRPr="003A5B91">
        <w:t>s</w:t>
      </w:r>
      <w:r w:rsidR="00320E18" w:rsidRPr="003A5B91">
        <w:t xml:space="preserve"> </w:t>
      </w:r>
      <w:r w:rsidR="00514D6D" w:rsidRPr="003A5B91">
        <w:t xml:space="preserve">have </w:t>
      </w:r>
      <w:r w:rsidR="0030738B" w:rsidRPr="003A5B91">
        <w:t xml:space="preserve">all </w:t>
      </w:r>
      <w:r w:rsidR="00514D6D" w:rsidRPr="003A5B91">
        <w:t xml:space="preserve">been </w:t>
      </w:r>
      <w:r w:rsidR="00320E18" w:rsidRPr="003A5B91">
        <w:t xml:space="preserve">assessed as achieving the ALOP for Australia. Therefore, specific risk management measures </w:t>
      </w:r>
      <w:r w:rsidR="00514D6D" w:rsidRPr="003A5B91">
        <w:t xml:space="preserve">are </w:t>
      </w:r>
      <w:r w:rsidR="00320E18" w:rsidRPr="003A5B91">
        <w:t>not required for these pests</w:t>
      </w:r>
      <w:r w:rsidR="00086F6C" w:rsidRPr="003A5B91">
        <w:t xml:space="preserve"> on these pathways</w:t>
      </w:r>
      <w:r w:rsidR="00320E18" w:rsidRPr="003A5B91">
        <w:t>.</w:t>
      </w:r>
    </w:p>
    <w:p w:rsidR="00D65060" w:rsidRPr="003A5B91" w:rsidRDefault="00993A50" w:rsidP="00D65060">
      <w:r w:rsidRPr="003A5B91">
        <w:t xml:space="preserve">As described in Section </w:t>
      </w:r>
      <w:r w:rsidRPr="003A5B91">
        <w:fldChar w:fldCharType="begin"/>
      </w:r>
      <w:r w:rsidRPr="003A5B91">
        <w:instrText xml:space="preserve"> REF _Ref522025032 \r \h  \* MERGEFORMAT </w:instrText>
      </w:r>
      <w:r w:rsidRPr="003A5B91">
        <w:fldChar w:fldCharType="separate"/>
      </w:r>
      <w:r w:rsidR="00D1461A">
        <w:t>4.2.1</w:t>
      </w:r>
      <w:r w:rsidRPr="003A5B91">
        <w:fldChar w:fldCharType="end"/>
      </w:r>
      <w:r w:rsidRPr="003A5B91">
        <w:t>, t</w:t>
      </w:r>
      <w:r w:rsidR="00D65060" w:rsidRPr="003A5B91">
        <w:t xml:space="preserve">he department has </w:t>
      </w:r>
      <w:r w:rsidRPr="003A5B91">
        <w:t xml:space="preserve">assessed the </w:t>
      </w:r>
      <w:r w:rsidR="00D65060" w:rsidRPr="003A5B91">
        <w:t xml:space="preserve">factors affecting the likelihood of importation of armoured scales on decrowned pineapples from Taiwan as </w:t>
      </w:r>
      <w:r w:rsidRPr="003A5B91">
        <w:t xml:space="preserve">being </w:t>
      </w:r>
      <w:r w:rsidR="00D65060" w:rsidRPr="003A5B91">
        <w:t xml:space="preserve">comparable to </w:t>
      </w:r>
      <w:r w:rsidRPr="003A5B91">
        <w:t xml:space="preserve">those resulting in </w:t>
      </w:r>
      <w:r w:rsidR="00D65060" w:rsidRPr="003A5B91">
        <w:t xml:space="preserve">the previous assessment of High for armoured scales in the </w:t>
      </w:r>
      <w:r w:rsidRPr="003A5B91">
        <w:t xml:space="preserve">risk analysis for </w:t>
      </w:r>
      <w:r w:rsidR="00D65060" w:rsidRPr="003A5B91">
        <w:t>decrowned pineapples from Malaysia</w:t>
      </w:r>
      <w:r w:rsidRPr="003A5B91">
        <w:t>.</w:t>
      </w:r>
      <w:r w:rsidR="00D65060" w:rsidRPr="003A5B91">
        <w:t xml:space="preserve"> </w:t>
      </w:r>
      <w:r w:rsidRPr="003A5B91">
        <w:t xml:space="preserve">In the current analysis armoured scales are </w:t>
      </w:r>
      <w:r w:rsidR="00D65060" w:rsidRPr="003A5B91">
        <w:t>considered to be associated with pineapples in Taiwan, able to survive the fruit processing pro</w:t>
      </w:r>
      <w:r w:rsidR="00EA1DC8" w:rsidRPr="003A5B91">
        <w:t xml:space="preserve">cedures </w:t>
      </w:r>
      <w:r w:rsidR="00D65060" w:rsidRPr="003A5B91">
        <w:t xml:space="preserve">and </w:t>
      </w:r>
      <w:r w:rsidRPr="003A5B91">
        <w:t xml:space="preserve">processes of </w:t>
      </w:r>
      <w:r w:rsidR="00EA1DC8" w:rsidRPr="003A5B91">
        <w:t xml:space="preserve">transport </w:t>
      </w:r>
      <w:r w:rsidR="00682105">
        <w:t>from Taiwan to Australia.</w:t>
      </w:r>
    </w:p>
    <w:p w:rsidR="00D65060" w:rsidRPr="003A5B91" w:rsidRDefault="00D65060" w:rsidP="00D65060">
      <w:r w:rsidRPr="003A5B91">
        <w:t xml:space="preserve">The </w:t>
      </w:r>
      <w:r w:rsidR="00322223" w:rsidRPr="003A5B91">
        <w:t>abilities</w:t>
      </w:r>
      <w:r w:rsidRPr="003A5B91">
        <w:t xml:space="preserve"> of all </w:t>
      </w:r>
      <w:r w:rsidR="00322223" w:rsidRPr="003A5B91">
        <w:t xml:space="preserve">species of </w:t>
      </w:r>
      <w:r w:rsidRPr="003A5B91">
        <w:t xml:space="preserve">armoured scales to disperse </w:t>
      </w:r>
      <w:r w:rsidR="00322223" w:rsidRPr="003A5B91">
        <w:t xml:space="preserve">are </w:t>
      </w:r>
      <w:r w:rsidRPr="003A5B91">
        <w:t>effectively identical. The likelihood</w:t>
      </w:r>
      <w:r w:rsidR="00993A50" w:rsidRPr="003A5B91">
        <w:t>s</w:t>
      </w:r>
      <w:r w:rsidRPr="003A5B91">
        <w:t xml:space="preserve"> of distribution of armoured scales from dec</w:t>
      </w:r>
      <w:r w:rsidR="00322223" w:rsidRPr="003A5B91">
        <w:t>rowned pineapples from Taiwan are</w:t>
      </w:r>
      <w:r w:rsidRPr="003A5B91">
        <w:t xml:space="preserve"> considered comparable to </w:t>
      </w:r>
      <w:r w:rsidR="00993A50" w:rsidRPr="003A5B91">
        <w:t xml:space="preserve">those of armoured scales from </w:t>
      </w:r>
      <w:r w:rsidRPr="003A5B91">
        <w:t>decrowned pineapples from Malaysia, since pineapples are grown year-round in both regions and are likely to be similarly distributed in Australia.</w:t>
      </w:r>
      <w:r w:rsidR="00763B95" w:rsidRPr="003A5B91">
        <w:t xml:space="preserve"> In both instances the li</w:t>
      </w:r>
      <w:r w:rsidR="00AB1B4F" w:rsidRPr="003A5B91">
        <w:t>k</w:t>
      </w:r>
      <w:r w:rsidR="00763B95" w:rsidRPr="003A5B91">
        <w:t xml:space="preserve">elihood of distribution is assessed as </w:t>
      </w:r>
      <w:r w:rsidR="00BB6442">
        <w:t>Low</w:t>
      </w:r>
      <w:r w:rsidR="00763B95" w:rsidRPr="003A5B91">
        <w:t>.</w:t>
      </w:r>
    </w:p>
    <w:p w:rsidR="00D65060" w:rsidRPr="003A5B91" w:rsidRDefault="00D65060" w:rsidP="00320E18">
      <w:r w:rsidRPr="003A5B91">
        <w:t>The likelihood</w:t>
      </w:r>
      <w:r w:rsidR="00763B95" w:rsidRPr="003A5B91">
        <w:t>s</w:t>
      </w:r>
      <w:r w:rsidRPr="003A5B91">
        <w:t xml:space="preserve"> of establishment and spread of armoured scales in Australia from decrowned pineapples from Taiwan </w:t>
      </w:r>
      <w:r w:rsidR="00322223" w:rsidRPr="003A5B91">
        <w:t xml:space="preserve">are </w:t>
      </w:r>
      <w:r w:rsidRPr="003A5B91">
        <w:t xml:space="preserve">considered comparable to </w:t>
      </w:r>
      <w:r w:rsidR="00322223" w:rsidRPr="003A5B91">
        <w:t xml:space="preserve">those for armoured scales from </w:t>
      </w:r>
      <w:r w:rsidRPr="003A5B91">
        <w:t>decrowned pineapples from Malaysia</w:t>
      </w:r>
      <w:r w:rsidR="00322223" w:rsidRPr="003A5B91">
        <w:t>,</w:t>
      </w:r>
      <w:r w:rsidRPr="003A5B91">
        <w:t xml:space="preserve"> and </w:t>
      </w:r>
      <w:r w:rsidR="00EA1DC8" w:rsidRPr="003A5B91">
        <w:t xml:space="preserve">to </w:t>
      </w:r>
      <w:r w:rsidRPr="003A5B91">
        <w:t>other previous assessments. These likelihoods relate specifically to events that occur in Australia, and are principally independent of the importation pathway. The likelihood</w:t>
      </w:r>
      <w:r w:rsidR="00322223" w:rsidRPr="003A5B91">
        <w:t>s</w:t>
      </w:r>
      <w:r w:rsidRPr="003A5B91">
        <w:t xml:space="preserve"> of establishment </w:t>
      </w:r>
      <w:r w:rsidR="00322223" w:rsidRPr="003A5B91">
        <w:t>and of spread for armoured scales from decrowned pineapples from Taiwan are</w:t>
      </w:r>
      <w:r w:rsidR="00EA1DC8" w:rsidRPr="003A5B91">
        <w:t xml:space="preserve"> assessed as High </w:t>
      </w:r>
      <w:r w:rsidRPr="003A5B91">
        <w:t xml:space="preserve">and </w:t>
      </w:r>
      <w:r w:rsidR="00EA1DC8" w:rsidRPr="003A5B91">
        <w:t xml:space="preserve">Moderate </w:t>
      </w:r>
      <w:r w:rsidR="00322223" w:rsidRPr="003A5B91">
        <w:t>respectively</w:t>
      </w:r>
      <w:r w:rsidR="00EA1DC8" w:rsidRPr="003A5B91">
        <w:t>.</w:t>
      </w:r>
      <w:r w:rsidRPr="003A5B91">
        <w:t xml:space="preserve"> The consequences of the entry, establishment and spread of armoured scales in Australia are also independent of t</w:t>
      </w:r>
      <w:r w:rsidR="00EA1DC8" w:rsidRPr="003A5B91">
        <w:t>he importation pathway and have been assessed as Low</w:t>
      </w:r>
      <w:r w:rsidRPr="003A5B91">
        <w:t>.</w:t>
      </w:r>
    </w:p>
    <w:p w:rsidR="00320E18" w:rsidRPr="003A5B91" w:rsidRDefault="00320E18" w:rsidP="00320E18">
      <w:r w:rsidRPr="003A5B91">
        <w:t>In addition, the department has reviewed the latest</w:t>
      </w:r>
      <w:r w:rsidR="00322223" w:rsidRPr="003A5B91">
        <w:t xml:space="preserve"> relevant</w:t>
      </w:r>
      <w:r w:rsidRPr="003A5B91">
        <w:t xml:space="preserve"> literature</w:t>
      </w:r>
      <w:r w:rsidR="00C47A76" w:rsidRPr="003A5B91">
        <w:t xml:space="preserve"> on</w:t>
      </w:r>
      <w:r w:rsidR="001A5CDC" w:rsidRPr="003A5B91">
        <w:t xml:space="preserve"> armoured scales</w:t>
      </w:r>
      <w:r w:rsidR="00C47A76" w:rsidRPr="003A5B91">
        <w:t xml:space="preserve"> </w:t>
      </w:r>
      <w:r w:rsidR="00AB0CE9" w:rsidRPr="003A5B91">
        <w:t>—</w:t>
      </w:r>
      <w:r w:rsidR="004E63E6" w:rsidRPr="003A5B91">
        <w:t xml:space="preserve">for example, </w:t>
      </w:r>
      <w:r w:rsidRPr="003A5B91">
        <w:t>Huang</w:t>
      </w:r>
      <w:r w:rsidR="004E63E6" w:rsidRPr="003A5B91">
        <w:t xml:space="preserve"> and Wang </w:t>
      </w:r>
      <w:r w:rsidR="00443CEC">
        <w:fldChar w:fldCharType="begin"/>
      </w:r>
      <w:r w:rsidR="00443CEC">
        <w:instrText xml:space="preserve"> ADDIN EN.CITE &lt;EndNote&gt;&lt;Cite ExcludeAuth="1"&gt;&lt;Author&gt;Huang&lt;/Author&gt;&lt;Year&gt;2016&lt;/Year&gt;&lt;RecNum&gt;25778&lt;/RecNum&gt;&lt;DisplayText&gt;(2016)&lt;/DisplayText&gt;&lt;record&gt;&lt;rec-number&gt;25778&lt;/rec-number&gt;&lt;foreign-keys&gt;&lt;key app="EN" db-id="pxwxw0er9zv2fxezxdk5tt5utz5p5vtrwdv0" timestamp="1484198856"&gt;25778&lt;/key&gt;&lt;/foreign-keys&gt;&lt;ref-type name="Journal Articles"&gt;17&lt;/ref-type&gt;&lt;contributors&gt;&lt;authors&gt;&lt;author&gt;Huang, S.&lt;/author&gt;&lt;author&gt;Wang, T.&lt;/author&gt;&lt;/authors&gt;&lt;/contributors&gt;&lt;titles&gt;&lt;title&gt;A revised checklist of insects and mites of pineapple from Taiwan&lt;/title&gt;&lt;secondary-title&gt;Journal of Taiwan Agricultural Research&lt;/secondary-title&gt;&lt;/titles&gt;&lt;periodical&gt;&lt;full-title&gt;Journal of Taiwan Agricultural Research&lt;/full-title&gt;&lt;/periodical&gt;&lt;pages&gt;395-405&lt;/pages&gt;&lt;volume&gt;65&lt;/volume&gt;&lt;number&gt;4&lt;/number&gt;&lt;keywords&gt;&lt;keyword&gt;Taiwan&lt;/keyword&gt;&lt;keyword&gt;Pineapple&lt;/keyword&gt;&lt;keyword&gt;Checklist&lt;/keyword&gt;&lt;/keywords&gt;&lt;dates&gt;&lt;year&gt;2016&lt;/year&gt;&lt;/dates&gt;&lt;orig-pub&gt;J:\E Library\Plant Catalogue\H&lt;/orig-pub&gt;&lt;urls&gt;&lt;pdf-urls&gt;&lt;url&gt;file://J:\E Library\Plant Catalogue\H\Huang and Wang 2016 EN25778.pdf&lt;/url&gt;&lt;/pdf-urls&gt;&lt;/urls&gt;&lt;custom1&gt;Pineapples from Taiwan RG&lt;/custom1&gt;&lt;language&gt;Chinese&lt;/language&gt;&lt;/record&gt;&lt;/Cite&gt;&lt;/EndNote&gt;</w:instrText>
      </w:r>
      <w:r w:rsidR="00443CEC">
        <w:fldChar w:fldCharType="separate"/>
      </w:r>
      <w:r w:rsidR="00443CEC">
        <w:rPr>
          <w:noProof/>
        </w:rPr>
        <w:t>(</w:t>
      </w:r>
      <w:hyperlink w:anchor="_ENREF_78" w:tooltip="Huang, 2016 #25778" w:history="1">
        <w:r w:rsidR="00443CEC">
          <w:rPr>
            <w:noProof/>
          </w:rPr>
          <w:t>2016</w:t>
        </w:r>
      </w:hyperlink>
      <w:r w:rsidR="00443CEC">
        <w:rPr>
          <w:noProof/>
        </w:rPr>
        <w:t>)</w:t>
      </w:r>
      <w:r w:rsidR="00443CEC">
        <w:fldChar w:fldCharType="end"/>
      </w:r>
      <w:r w:rsidR="00767924" w:rsidRPr="003A5B91">
        <w:t>,</w:t>
      </w:r>
      <w:r w:rsidR="00C47A76" w:rsidRPr="003A5B91">
        <w:t xml:space="preserve"> </w:t>
      </w:r>
      <w:r w:rsidRPr="003A5B91">
        <w:t>Suh</w:t>
      </w:r>
      <w:r w:rsidR="004E63E6" w:rsidRPr="003A5B91">
        <w:t xml:space="preserve"> </w:t>
      </w:r>
      <w:r w:rsidR="00443CEC">
        <w:fldChar w:fldCharType="begin"/>
      </w:r>
      <w:r w:rsidR="00443CEC">
        <w:instrText xml:space="preserve"> ADDIN EN.CITE &lt;EndNote&gt;&lt;Cite ExcludeAuth="1"&gt;&lt;Author&gt;Suh&lt;/Author&gt;&lt;Year&gt;2016&lt;/Year&gt;&lt;RecNum&gt;25782&lt;/RecNum&gt;&lt;DisplayText&gt;(2016)&lt;/DisplayText&gt;&lt;record&gt;&lt;rec-number&gt;25782&lt;/rec-number&gt;&lt;foreign-keys&gt;&lt;key app="EN" db-id="pxwxw0er9zv2fxezxdk5tt5utz5p5vtrwdv0" timestamp="1484516356"&gt;25782&lt;/key&gt;&lt;/foreign-keys&gt;&lt;ref-type name="Journal Articles"&gt;17&lt;/ref-type&gt;&lt;contributors&gt;&lt;authors&gt;&lt;author&gt;Suh,S.J.&lt;/author&gt;&lt;/authors&gt;&lt;/contributors&gt;&lt;titles&gt;&lt;title&gt;Armoured scale insects (Hemiptera: Diaspididae) intercepted at the ports of entry in the Republic of Korea over the last 20 years&lt;/title&gt;&lt;secondary-title&gt;Bulletin OEPP/EPPO Bulletin&lt;/secondary-title&gt;&lt;/titles&gt;&lt;periodical&gt;&lt;full-title&gt;Bulletin OEPP/EPPO Bulletin&lt;/full-title&gt;&lt;/periodical&gt;&lt;pages&gt;313-331&lt;/pages&gt;&lt;volume&gt;46&lt;/volume&gt;&lt;number&gt;2&lt;/number&gt;&lt;keywords&gt;&lt;keyword&gt;Armoured scale insects&lt;/keyword&gt;&lt;keyword&gt;Interceptions&lt;/keyword&gt;&lt;keyword&gt;Korea&lt;/keyword&gt;&lt;/keywords&gt;&lt;dates&gt;&lt;year&gt;2016&lt;/year&gt;&lt;/dates&gt;&lt;urls&gt;&lt;pdf-urls&gt;&lt;url&gt;file://J:\E Library\Plant Catalogue\S\Suh 2016 EN25782.pdf&lt;/url&gt;&lt;/pdf-urls&gt;&lt;/urls&gt;&lt;custom1&gt;Pineapples from Taiwan GB&lt;/custom1&gt;&lt;/record&gt;&lt;/Cite&gt;&lt;/EndNote&gt;</w:instrText>
      </w:r>
      <w:r w:rsidR="00443CEC">
        <w:fldChar w:fldCharType="separate"/>
      </w:r>
      <w:r w:rsidR="00443CEC">
        <w:rPr>
          <w:noProof/>
        </w:rPr>
        <w:t>(</w:t>
      </w:r>
      <w:hyperlink w:anchor="_ENREF_130" w:tooltip="Suh, 2016 #25782" w:history="1">
        <w:r w:rsidR="00443CEC">
          <w:rPr>
            <w:noProof/>
          </w:rPr>
          <w:t>2016</w:t>
        </w:r>
      </w:hyperlink>
      <w:r w:rsidR="00443CEC">
        <w:rPr>
          <w:noProof/>
        </w:rPr>
        <w:t>)</w:t>
      </w:r>
      <w:r w:rsidR="00443CEC">
        <w:fldChar w:fldCharType="end"/>
      </w:r>
      <w:r w:rsidR="00905311" w:rsidRPr="003A5B91">
        <w:t>,</w:t>
      </w:r>
      <w:r w:rsidR="00C47A76" w:rsidRPr="003A5B91">
        <w:t xml:space="preserve"> and </w:t>
      </w:r>
      <w:r w:rsidRPr="003A5B91">
        <w:t>Chen</w:t>
      </w:r>
      <w:r w:rsidR="004E63E6" w:rsidRPr="003A5B91">
        <w:t xml:space="preserve"> et al </w:t>
      </w:r>
      <w:r w:rsidR="00443CEC">
        <w:fldChar w:fldCharType="begin"/>
      </w:r>
      <w:r w:rsidR="00443CEC">
        <w:instrText xml:space="preserve"> ADDIN EN.CITE &lt;EndNote&gt;&lt;Cite ExcludeAuth="1"&gt;&lt;Author&gt;Chen&lt;/Author&gt;&lt;Year&gt;2016&lt;/Year&gt;&lt;RecNum&gt;28264&lt;/RecNum&gt;&lt;DisplayText&gt;(2016)&lt;/DisplayText&gt;&lt;record&gt;&lt;rec-number&gt;28264&lt;/rec-number&gt;&lt;foreign-keys&gt;&lt;key app="EN" db-id="pxwxw0er9zv2fxezxdk5tt5utz5p5vtrwdv0" timestamp="1499724748"&gt;28264&lt;/key&gt;&lt;/foreign-keys&gt;&lt;ref-type name="Journal Articles"&gt;17&lt;/ref-type&gt;&lt;contributors&gt;&lt;authors&gt;&lt;author&gt;Chen, S.P.&lt;/author&gt;&lt;author&gt;Wong, J.Y.&lt;/author&gt;&lt;author&gt;Ku, H.C.&lt;/author&gt;&lt;/authors&gt;&lt;/contributors&gt;&lt;titles&gt;&lt;title&gt;A list of Diaspididae in the insect collection of Taiwan Agricultural Research Institute (3): Diaspidinae (Hemiptera: Sternorrhyncha: Coccoidea: Diaspididae)&lt;/title&gt;&lt;secondary-title&gt;Journal of Taiwan Agricultural Research&lt;/secondary-title&gt;&lt;/titles&gt;&lt;periodical&gt;&lt;full-title&gt;Journal of Taiwan Agricultural Research&lt;/full-title&gt;&lt;/periodical&gt;&lt;pages&gt;349-364&lt;/pages&gt;&lt;volume&gt;65&lt;/volume&gt;&lt;number&gt;4&lt;/number&gt;&lt;keywords&gt;&lt;keyword&gt;Diaspididae&lt;/keyword&gt;&lt;keyword&gt;Scale insect&lt;/keyword&gt;&lt;keyword&gt;Taiwan&lt;/keyword&gt;&lt;keyword&gt;Distribution&lt;/keyword&gt;&lt;keyword&gt;pineapple&lt;/keyword&gt;&lt;/keywords&gt;&lt;dates&gt;&lt;year&gt;2016&lt;/year&gt;&lt;/dates&gt;&lt;orig-pub&gt;J:\E Library\Plant Catalogue\C&lt;/orig-pub&gt;&lt;urls&gt;&lt;pdf-urls&gt;&lt;url&gt;file://J:\E Library\Plant Catalogue\C\Chen et al 2016 EN28264.pdf&lt;/url&gt;&lt;/pdf-urls&gt;&lt;/urls&gt;&lt;custom1&gt;Pineapples from Taiwan RG&lt;/custom1&gt;&lt;/record&gt;&lt;/Cite&gt;&lt;/EndNote&gt;</w:instrText>
      </w:r>
      <w:r w:rsidR="00443CEC">
        <w:fldChar w:fldCharType="separate"/>
      </w:r>
      <w:r w:rsidR="00443CEC">
        <w:rPr>
          <w:noProof/>
        </w:rPr>
        <w:t>(</w:t>
      </w:r>
      <w:hyperlink w:anchor="_ENREF_27" w:tooltip="Chen, 2016 #28264" w:history="1">
        <w:r w:rsidR="00443CEC">
          <w:rPr>
            <w:noProof/>
          </w:rPr>
          <w:t>2016</w:t>
        </w:r>
      </w:hyperlink>
      <w:r w:rsidR="00443CEC">
        <w:rPr>
          <w:noProof/>
        </w:rPr>
        <w:t>)</w:t>
      </w:r>
      <w:r w:rsidR="00443CEC">
        <w:fldChar w:fldCharType="end"/>
      </w:r>
      <w:r w:rsidR="00905311" w:rsidRPr="003A5B91">
        <w:t>.</w:t>
      </w:r>
      <w:r w:rsidRPr="003A5B91">
        <w:t xml:space="preserve"> </w:t>
      </w:r>
      <w:r w:rsidR="00905311" w:rsidRPr="003A5B91">
        <w:t>N</w:t>
      </w:r>
      <w:r w:rsidRPr="003A5B91">
        <w:t xml:space="preserve">o new information </w:t>
      </w:r>
      <w:r w:rsidR="00905311" w:rsidRPr="003A5B91">
        <w:t xml:space="preserve">was </w:t>
      </w:r>
      <w:r w:rsidR="00905311" w:rsidRPr="003A5B91">
        <w:lastRenderedPageBreak/>
        <w:t xml:space="preserve">found to </w:t>
      </w:r>
      <w:r w:rsidRPr="003A5B91">
        <w:t>significan</w:t>
      </w:r>
      <w:r w:rsidR="00A57881" w:rsidRPr="003A5B91">
        <w:t xml:space="preserve">tly change the </w:t>
      </w:r>
      <w:r w:rsidR="00322223" w:rsidRPr="003A5B91">
        <w:t xml:space="preserve">assessments of </w:t>
      </w:r>
      <w:r w:rsidR="00A57881" w:rsidRPr="003A5B91">
        <w:t>risk ratings for importation, distribution</w:t>
      </w:r>
      <w:r w:rsidRPr="003A5B91">
        <w:t xml:space="preserve">, establishment, spread </w:t>
      </w:r>
      <w:r w:rsidR="00905311" w:rsidRPr="003A5B91">
        <w:t xml:space="preserve">or </w:t>
      </w:r>
      <w:r w:rsidRPr="003A5B91">
        <w:t>consequences</w:t>
      </w:r>
      <w:r w:rsidR="00905311" w:rsidRPr="003A5B91">
        <w:t>,</w:t>
      </w:r>
      <w:r w:rsidRPr="003A5B91">
        <w:t xml:space="preserve"> as set out for armoured scales in </w:t>
      </w:r>
      <w:r w:rsidR="00EA1DC8" w:rsidRPr="003A5B91">
        <w:t>existing policies</w:t>
      </w:r>
      <w:r w:rsidRPr="003A5B91">
        <w:t>.</w:t>
      </w:r>
    </w:p>
    <w:p w:rsidR="00087F2A" w:rsidRPr="003A5B91" w:rsidRDefault="00A57881" w:rsidP="00087F2A">
      <w:pPr>
        <w:pStyle w:val="Heading4"/>
      </w:pPr>
      <w:bookmarkStart w:id="94" w:name="_Ref522025032"/>
      <w:r w:rsidRPr="003A5B91">
        <w:t>L</w:t>
      </w:r>
      <w:r w:rsidR="00087F2A" w:rsidRPr="003A5B91">
        <w:t>ikelihood of entry</w:t>
      </w:r>
      <w:bookmarkEnd w:id="94"/>
    </w:p>
    <w:p w:rsidR="00087F2A" w:rsidRPr="003A5B91" w:rsidRDefault="00087F2A" w:rsidP="00087F2A">
      <w:r w:rsidRPr="003A5B91">
        <w:t>The likelihood of entry is considered in two parts, the likelihood of importation and the likelihood of distribution, which consider pre-border and post-border issues, respectively.</w:t>
      </w:r>
    </w:p>
    <w:p w:rsidR="00087F2A" w:rsidRPr="003A5B91" w:rsidRDefault="00087F2A" w:rsidP="00087F2A">
      <w:pPr>
        <w:pStyle w:val="Heading5"/>
      </w:pPr>
      <w:r w:rsidRPr="003A5B91">
        <w:t>Likelihood of importation</w:t>
      </w:r>
    </w:p>
    <w:p w:rsidR="00220EAC" w:rsidRPr="003A5B91" w:rsidRDefault="0066427A" w:rsidP="00A57881">
      <w:r w:rsidRPr="003A5B91">
        <w:t xml:space="preserve">It is considered that the likelihoods of importation of </w:t>
      </w:r>
      <w:r w:rsidRPr="003A5B91">
        <w:rPr>
          <w:i/>
        </w:rPr>
        <w:t>Diaspis boisduvalii</w:t>
      </w:r>
      <w:r w:rsidRPr="003A5B91">
        <w:t xml:space="preserve"> and </w:t>
      </w:r>
      <w:r w:rsidRPr="003A5B91">
        <w:rPr>
          <w:i/>
        </w:rPr>
        <w:t>D. bromeliae</w:t>
      </w:r>
      <w:r w:rsidRPr="003A5B91">
        <w:t xml:space="preserve"> on decrowned pineapples from Taiwan are directly comparable to t</w:t>
      </w:r>
      <w:r w:rsidR="00220EAC" w:rsidRPr="003A5B91">
        <w:t xml:space="preserve">he assessments </w:t>
      </w:r>
      <w:r w:rsidR="00322223" w:rsidRPr="003A5B91">
        <w:t xml:space="preserve">made </w:t>
      </w:r>
      <w:r w:rsidR="00220EAC" w:rsidRPr="003A5B91">
        <w:t xml:space="preserve">for </w:t>
      </w:r>
      <w:r w:rsidR="00220EAC" w:rsidRPr="003A5B91">
        <w:rPr>
          <w:i/>
        </w:rPr>
        <w:t xml:space="preserve">Melanaspis bromiliae </w:t>
      </w:r>
      <w:r w:rsidR="00220EAC" w:rsidRPr="003A5B91">
        <w:t xml:space="preserve">and </w:t>
      </w:r>
      <w:r w:rsidR="00220EAC" w:rsidRPr="003A5B91">
        <w:rPr>
          <w:i/>
        </w:rPr>
        <w:t xml:space="preserve">Unaspis citri </w:t>
      </w:r>
      <w:r w:rsidR="00220EAC" w:rsidRPr="003A5B91">
        <w:t xml:space="preserve">in the risk analysis for decrowned pineapples from 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220EAC" w:rsidRPr="003A5B91">
        <w:t>, where the likelihood</w:t>
      </w:r>
      <w:r w:rsidR="00322223" w:rsidRPr="003A5B91">
        <w:t>s were</w:t>
      </w:r>
      <w:r w:rsidR="00220EAC" w:rsidRPr="003A5B91">
        <w:t xml:space="preserve"> rated as High.</w:t>
      </w:r>
    </w:p>
    <w:p w:rsidR="00A57881" w:rsidRPr="003A5B91" w:rsidRDefault="00220EAC" w:rsidP="00A57881">
      <w:r w:rsidRPr="003A5B91">
        <w:t>The rating of High is extended</w:t>
      </w:r>
      <w:r w:rsidR="00322223" w:rsidRPr="003A5B91">
        <w:t xml:space="preserve"> in this</w:t>
      </w:r>
      <w:r w:rsidR="00451845">
        <w:t xml:space="preserve"> analysis</w:t>
      </w:r>
      <w:r w:rsidRPr="003A5B91">
        <w:t xml:space="preserve"> to </w:t>
      </w:r>
      <w:r w:rsidR="00A57881" w:rsidRPr="003A5B91">
        <w:rPr>
          <w:i/>
        </w:rPr>
        <w:t>Diaspis boisduvalii</w:t>
      </w:r>
      <w:r w:rsidR="00A57881" w:rsidRPr="003A5B91">
        <w:t xml:space="preserve"> and </w:t>
      </w:r>
      <w:r w:rsidR="00A57881" w:rsidRPr="003A5B91">
        <w:rPr>
          <w:i/>
        </w:rPr>
        <w:t>D. bromeliae</w:t>
      </w:r>
      <w:r w:rsidR="00A57881" w:rsidRPr="003A5B91">
        <w:t xml:space="preserve"> </w:t>
      </w:r>
      <w:r w:rsidRPr="003A5B91">
        <w:t>for the following reasons:</w:t>
      </w:r>
    </w:p>
    <w:p w:rsidR="00220EAC" w:rsidRPr="00657FF2" w:rsidRDefault="003A4970" w:rsidP="00220EAC">
      <w:pPr>
        <w:pStyle w:val="ListBullet"/>
      </w:pPr>
      <w:r w:rsidRPr="003A5B91">
        <w:t>Both</w:t>
      </w:r>
      <w:r w:rsidRPr="003A5B91">
        <w:rPr>
          <w:i/>
        </w:rPr>
        <w:t xml:space="preserve"> Diaspis boisduvalii</w:t>
      </w:r>
      <w:r w:rsidRPr="003A5B91">
        <w:t xml:space="preserve"> and </w:t>
      </w:r>
      <w:r w:rsidRPr="003A5B91">
        <w:rPr>
          <w:i/>
        </w:rPr>
        <w:t>D. bromeliae</w:t>
      </w:r>
      <w:r w:rsidRPr="003A5B91">
        <w:t xml:space="preserve"> </w:t>
      </w:r>
      <w:r w:rsidR="00220EAC" w:rsidRPr="003A5B91">
        <w:t>ha</w:t>
      </w:r>
      <w:r w:rsidRPr="003A5B91">
        <w:t>ve</w:t>
      </w:r>
      <w:r w:rsidR="00220EAC" w:rsidRPr="003A5B91">
        <w:t xml:space="preserve"> a</w:t>
      </w:r>
      <w:r w:rsidR="00657FF2" w:rsidRPr="002634DA">
        <w:t xml:space="preserve"> </w:t>
      </w:r>
      <w:r w:rsidR="00EC5361" w:rsidRPr="00657FF2">
        <w:t>life</w:t>
      </w:r>
      <w:r w:rsidR="00EC5361" w:rsidRPr="002634DA">
        <w:t xml:space="preserve"> </w:t>
      </w:r>
      <w:r w:rsidR="0008323D" w:rsidRPr="00657FF2">
        <w:t>histor</w:t>
      </w:r>
      <w:r w:rsidR="00EC5361" w:rsidRPr="00657FF2">
        <w:t>y</w:t>
      </w:r>
      <w:r w:rsidR="0008323D" w:rsidRPr="00657FF2">
        <w:t xml:space="preserve"> </w:t>
      </w:r>
      <w:r w:rsidR="0036148C" w:rsidRPr="00657FF2">
        <w:t xml:space="preserve">typical of </w:t>
      </w:r>
      <w:r w:rsidRPr="003A5B91">
        <w:t xml:space="preserve">armoured scales </w:t>
      </w:r>
      <w:r w:rsidR="00443CEC">
        <w:fldChar w:fldCharType="begin">
          <w:fldData xml:space="preserve">PEVuZE5vdGU+PENpdGU+PEF1dGhvcj5Fc3Bpbm9zYTwvQXV0aG9yPjxZZWFyPjIwMDk8L1llYXI+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</w:fldData>
        </w:fldChar>
      </w:r>
      <w:r w:rsidR="00443CEC">
        <w:instrText xml:space="preserve"> ADDIN EN.CITE </w:instrText>
      </w:r>
      <w:r w:rsidR="00443CEC">
        <w:fldChar w:fldCharType="begin">
          <w:fldData xml:space="preserve">PEVuZE5vdGU+PENpdGU+PEF1dGhvcj5Fc3Bpbm9zYTwvQXV0aG9yPjxZZWFyPjIwMDk8L1llYXI+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</w:fldData>
        </w:fldChar>
      </w:r>
      <w:r w:rsidR="00443CEC">
        <w:instrText xml:space="preserve"> ADDIN EN.CITE.DATA </w:instrText>
      </w:r>
      <w:r w:rsidR="00443CEC">
        <w:fldChar w:fldCharType="end"/>
      </w:r>
      <w:r w:rsidR="00443CEC">
        <w:fldChar w:fldCharType="separate"/>
      </w:r>
      <w:r w:rsidR="00443CEC">
        <w:rPr>
          <w:noProof/>
        </w:rPr>
        <w:t>(</w:t>
      </w:r>
      <w:hyperlink w:anchor="_ENREF_16" w:tooltip="Beardsley, 1975 #3261" w:history="1">
        <w:r w:rsidR="00443CEC">
          <w:rPr>
            <w:noProof/>
          </w:rPr>
          <w:t>Beardsley &amp; Gonzalez 1975</w:t>
        </w:r>
      </w:hyperlink>
      <w:r w:rsidR="00443CEC">
        <w:rPr>
          <w:noProof/>
        </w:rPr>
        <w:t xml:space="preserve">; </w:t>
      </w:r>
      <w:hyperlink w:anchor="_ENREF_50" w:tooltip="Espinosa, 2009 #14914" w:history="1">
        <w:r w:rsidR="00443CEC">
          <w:rPr>
            <w:noProof/>
          </w:rPr>
          <w:t>Espinosa et al. 2009</w:t>
        </w:r>
      </w:hyperlink>
      <w:r w:rsidR="00443CEC">
        <w:rPr>
          <w:noProof/>
        </w:rPr>
        <w:t xml:space="preserve">; </w:t>
      </w:r>
      <w:hyperlink w:anchor="_ENREF_142" w:tooltip="Watson, 2016 #33584" w:history="1">
        <w:r w:rsidR="00443CEC">
          <w:rPr>
            <w:noProof/>
          </w:rPr>
          <w:t>Watson 2016</w:t>
        </w:r>
      </w:hyperlink>
      <w:r w:rsidR="00443CEC">
        <w:rPr>
          <w:noProof/>
        </w:rPr>
        <w:t>)</w:t>
      </w:r>
      <w:r w:rsidR="00443CEC">
        <w:fldChar w:fldCharType="end"/>
      </w:r>
      <w:r w:rsidR="00452E11" w:rsidRPr="00657FF2">
        <w:t xml:space="preserve"> </w:t>
      </w:r>
      <w:r w:rsidR="00220EAC" w:rsidRPr="00657FF2">
        <w:t xml:space="preserve">including </w:t>
      </w:r>
      <w:r w:rsidR="00EC5361" w:rsidRPr="00657FF2">
        <w:t xml:space="preserve">of </w:t>
      </w:r>
      <w:r w:rsidR="00452E11" w:rsidRPr="00657FF2">
        <w:rPr>
          <w:i/>
        </w:rPr>
        <w:t>Unaspis citri</w:t>
      </w:r>
      <w:r w:rsidR="00452E11" w:rsidRPr="00657FF2">
        <w:t xml:space="preserve"> </w:t>
      </w:r>
      <w:r w:rsidR="00443CEC">
        <w:fldChar w:fldCharType="begin"/>
      </w:r>
      <w:r w:rsidR="00443CEC">
        <w:instrText xml:space="preserve"> ADDIN EN.CITE &lt;EndNote&gt;&lt;Cite&gt;&lt;Author&gt;Buckley&lt;/Author&gt;&lt;Year&gt;2013&lt;/Year&gt;&lt;RecNum&gt;24813&lt;/RecNum&gt;&lt;DisplayText&gt;(Buckley &amp;amp; Hodges 2013)&lt;/DisplayText&gt;&lt;record&gt;&lt;rec-number&gt;24813&lt;/rec-number&gt;&lt;foreign-keys&gt;&lt;key app="EN" db-id="pxwxw0er9zv2fxezxdk5tt5utz5p5vtrwdv0" timestamp="1471391032"&gt;24813&lt;/key&gt;&lt;/foreign-keys&gt;&lt;ref-type name="Electronic Publication"&gt;44&lt;/ref-type&gt;&lt;contributors&gt;&lt;authors&gt;&lt;author&gt;Buckley,C.R.&lt;/author&gt;&lt;author&gt;Hodges,A.C.&lt;/author&gt;&lt;/authors&gt;&lt;/contributors&gt;&lt;titles&gt;&lt;title&gt;&lt;style face="normal" font="default" size="100%"&gt;Citrus snow scale:&lt;/style&gt;&lt;style face="italic" font="default" size="100%"&gt; Unaspis citri &lt;/style&gt;&lt;/title&gt;&lt;secondary-title&gt;University of Florida, IFAS Featured Creatures&lt;/secondary-title&gt;&lt;/titles&gt;&lt;keywords&gt;&lt;keyword&gt;factsheet&lt;/keyword&gt;&lt;keyword&gt;scale&lt;/keyword&gt;&lt;keyword&gt;Unaspis citri&lt;/keyword&gt;&lt;/keywords&gt;&lt;dates&gt;&lt;year&gt;2013&lt;/year&gt;&lt;pub-dates&gt;&lt;date&gt;2016&lt;/date&gt;&lt;/pub-dates&gt;&lt;/dates&gt;&lt;urls&gt;&lt;related-urls&gt;&lt;url&gt;http://entnemdept.ufl.edu/creatures/orn/scales/citrus_snow_scale.htm&lt;/url&gt;&lt;/related-urls&gt;&lt;pdf-urls&gt;&lt;url&gt;file://J:\E Library\Plant Catalogue\B\Buckley and Hodges 2013 EN24813.pdf&lt;/url&gt;&lt;/pdf-urls&gt;&lt;/urls&gt;&lt;custom1&gt;Pineapples from Taiwan GB&lt;/custom1&gt;&lt;/record&gt;&lt;/Cite&gt;&lt;/EndNote&gt;</w:instrText>
      </w:r>
      <w:r w:rsidR="00443CEC">
        <w:fldChar w:fldCharType="separate"/>
      </w:r>
      <w:r w:rsidR="00443CEC">
        <w:rPr>
          <w:noProof/>
        </w:rPr>
        <w:t>(</w:t>
      </w:r>
      <w:hyperlink w:anchor="_ENREF_22" w:tooltip="Buckley, 2013 #24813" w:history="1">
        <w:r w:rsidR="00443CEC">
          <w:rPr>
            <w:noProof/>
          </w:rPr>
          <w:t>Buckley &amp; Hodges 2013</w:t>
        </w:r>
      </w:hyperlink>
      <w:r w:rsidR="00443CEC">
        <w:rPr>
          <w:noProof/>
        </w:rPr>
        <w:t>)</w:t>
      </w:r>
      <w:r w:rsidR="00443CEC">
        <w:fldChar w:fldCharType="end"/>
      </w:r>
      <w:r w:rsidR="00452E11" w:rsidRPr="00657FF2">
        <w:t>, which was</w:t>
      </w:r>
      <w:r w:rsidR="00220EAC" w:rsidRPr="00657FF2">
        <w:t xml:space="preserve"> </w:t>
      </w:r>
      <w:r w:rsidRPr="00657FF2">
        <w:t>assessed in the risk analysis for decrowned pineapples from Malaysia</w:t>
      </w:r>
      <w:r w:rsidR="00220EAC" w:rsidRPr="00657FF2">
        <w:t>.</w:t>
      </w:r>
    </w:p>
    <w:p w:rsidR="003A4970" w:rsidRPr="00657FF2" w:rsidRDefault="003A4970" w:rsidP="003A4970">
      <w:pPr>
        <w:pStyle w:val="ListBullet"/>
      </w:pPr>
      <w:r w:rsidRPr="00657FF2">
        <w:t xml:space="preserve">Both </w:t>
      </w:r>
      <w:r w:rsidRPr="00657FF2">
        <w:rPr>
          <w:i/>
        </w:rPr>
        <w:t>Diaspis boisduvalii</w:t>
      </w:r>
      <w:r w:rsidRPr="00657FF2">
        <w:t xml:space="preserve"> and </w:t>
      </w:r>
      <w:r w:rsidRPr="00657FF2">
        <w:rPr>
          <w:i/>
        </w:rPr>
        <w:t>D. bromeliae</w:t>
      </w:r>
      <w:r w:rsidRPr="00657FF2">
        <w:t xml:space="preserve"> are known to be pest</w:t>
      </w:r>
      <w:r w:rsidR="00322223" w:rsidRPr="00657FF2">
        <w:t>s</w:t>
      </w:r>
      <w:r w:rsidRPr="00657FF2">
        <w:t xml:space="preserve"> of pineapples and are present in Taiwan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r w:rsidRPr="00657FF2">
        <w:t>.</w:t>
      </w:r>
    </w:p>
    <w:p w:rsidR="00452E11" w:rsidRPr="003A5B91" w:rsidRDefault="00452E11" w:rsidP="00220EAC">
      <w:pPr>
        <w:pStyle w:val="ListBullet"/>
      </w:pPr>
      <w:r w:rsidRPr="003A5B91">
        <w:t>All adult female armoured scales are sessile</w:t>
      </w:r>
      <w:r w:rsidR="006E7524" w:rsidRPr="003A5B91">
        <w:t xml:space="preserve"> </w:t>
      </w:r>
      <w:r w:rsidR="00443CEC">
        <w:fldChar w:fldCharType="begin"/>
      </w:r>
      <w:r w:rsidR="00443CEC">
        <w:instrText xml:space="preserve"> ADDIN EN.CITE &lt;EndNote&gt;&lt;Cite&gt;&lt;Author&gt;Beardsley&lt;/Author&gt;&lt;Year&gt;1975&lt;/Year&gt;&lt;RecNum&gt;3261&lt;/RecNum&gt;&lt;DisplayText&gt;(Beardsley &amp;amp; Gonzalez 1975)&lt;/DisplayText&gt;&lt;record&gt;&lt;rec-number&gt;3261&lt;/rec-number&gt;&lt;foreign-keys&gt;&lt;key app="EN" db-id="pxwxw0er9zv2fxezxdk5tt5utz5p5vtrwdv0" timestamp="1451972449"&gt;3261&lt;/key&gt;&lt;/foreign-keys&gt;&lt;ref-type name="Journal Articles"&gt;17&lt;/ref-type&gt;&lt;contributors&gt;&lt;authors&gt;&lt;author&gt;Beardsley,J.W, Jnr&lt;/author&gt;&lt;author&gt;Gonzalez,R.H.&lt;/author&gt;&lt;/authors&gt;&lt;/contributors&gt;&lt;titles&gt;&lt;title&gt;The biology and ecology of armored scales&lt;/title&gt;&lt;secondary-title&gt;Annual Review of Entomology&lt;/secondary-title&gt;&lt;/titles&gt;&lt;periodical&gt;&lt;full-title&gt;Annual Review of Entomology&lt;/full-title&gt;&lt;/periodical&gt;&lt;pages&gt;47-73&lt;/pages&gt;&lt;volume&gt;20&lt;/volume&gt;&lt;keywords&gt;&lt;keyword&gt;Animals&lt;/keyword&gt;&lt;keyword&gt;Arthropods&lt;/keyword&gt;&lt;keyword&gt;Biogenic diseases&lt;/keyword&gt;&lt;keyword&gt;Biology&lt;/keyword&gt;&lt;keyword&gt;Biology and ecology&lt;/keyword&gt;&lt;keyword&gt;Coccoidea&lt;/keyword&gt;&lt;keyword&gt;Crops&lt;/keyword&gt;&lt;keyword&gt;Diaspididae&lt;/keyword&gt;&lt;keyword&gt;Diaspidids&lt;/keyword&gt;&lt;keyword&gt;Ecology&lt;/keyword&gt;&lt;keyword&gt;Entomology&lt;/keyword&gt;&lt;keyword&gt;Families&lt;/keyword&gt;&lt;keyword&gt;Family&lt;/keyword&gt;&lt;keyword&gt;Genera&lt;/keyword&gt;&lt;keyword&gt;Hemiptera&lt;/keyword&gt;&lt;keyword&gt;Homoptera&lt;/keyword&gt;&lt;keyword&gt;Insects&lt;/keyword&gt;&lt;keyword&gt;Invertebrates&lt;/keyword&gt;&lt;keyword&gt;ornamental&lt;/keyword&gt;&lt;keyword&gt;Ornamentals&lt;/keyword&gt;&lt;keyword&gt;Pathogens&lt;/keyword&gt;&lt;keyword&gt;pest&lt;/keyword&gt;&lt;keyword&gt;Pests&lt;/keyword&gt;&lt;keyword&gt;Plant parasitic&lt;/keyword&gt;&lt;keyword&gt;Plants&lt;/keyword&gt;&lt;keyword&gt;Scales&lt;/keyword&gt;&lt;keyword&gt;Species&lt;/keyword&gt;&lt;keyword&gt;Sternorrhyncha&lt;/keyword&gt;&lt;keyword&gt;World&lt;/keyword&gt;&lt;/keywords&gt;&lt;dates&gt;&lt;year&gt;1975&lt;/year&gt;&lt;/dates&gt;&lt;orig-pub&gt;&lt;style face="underline" font="default" size="100%"&gt;J:\E Library\Plant Catalogue\B&lt;/style&gt;&lt;/orig-pub&gt;&lt;label&gt;64498&lt;/label&gt;&lt;urls&gt;&lt;/urls&gt;&lt;custom1&gt;bananas China project C summerfruits and cherries sp Pineapple from Malaysia jc Mexican avocado lm&lt;/custom1&gt;&lt;/record&gt;&lt;/Cite&gt;&lt;/EndNote&gt;</w:instrText>
      </w:r>
      <w:r w:rsidR="00443CEC">
        <w:fldChar w:fldCharType="separate"/>
      </w:r>
      <w:r w:rsidR="00443CEC">
        <w:rPr>
          <w:noProof/>
        </w:rPr>
        <w:t>(</w:t>
      </w:r>
      <w:hyperlink w:anchor="_ENREF_16" w:tooltip="Beardsley, 1975 #3261" w:history="1">
        <w:r w:rsidR="00443CEC">
          <w:rPr>
            <w:noProof/>
          </w:rPr>
          <w:t>Beardsley &amp; Gonzalez 1975</w:t>
        </w:r>
      </w:hyperlink>
      <w:r w:rsidR="00443CEC">
        <w:rPr>
          <w:noProof/>
        </w:rPr>
        <w:t>)</w:t>
      </w:r>
      <w:r w:rsidR="00443CEC">
        <w:fldChar w:fldCharType="end"/>
      </w:r>
      <w:r w:rsidR="006E7524" w:rsidRPr="003A5B91">
        <w:t xml:space="preserve">. Therefore, </w:t>
      </w:r>
      <w:r w:rsidR="00322223" w:rsidRPr="003A5B91">
        <w:t xml:space="preserve">adult females of </w:t>
      </w:r>
      <w:r w:rsidR="006E7524" w:rsidRPr="003A5B91">
        <w:rPr>
          <w:i/>
        </w:rPr>
        <w:t xml:space="preserve">Diaspis boisduvalii </w:t>
      </w:r>
      <w:r w:rsidR="006E7524" w:rsidRPr="003A5B91">
        <w:t xml:space="preserve">and </w:t>
      </w:r>
      <w:r w:rsidR="006E7524" w:rsidRPr="003A5B91">
        <w:rPr>
          <w:i/>
        </w:rPr>
        <w:t>D. bromeliae</w:t>
      </w:r>
      <w:r w:rsidR="006E7524" w:rsidRPr="003A5B91">
        <w:t xml:space="preserve"> can </w:t>
      </w:r>
      <w:r w:rsidR="00322223" w:rsidRPr="003A5B91">
        <w:t xml:space="preserve">potentially </w:t>
      </w:r>
      <w:r w:rsidR="006E7524" w:rsidRPr="003A5B91">
        <w:t xml:space="preserve">be expected to attach to the surfaces of decrowned pineapples in a similar </w:t>
      </w:r>
      <w:r w:rsidR="00322223" w:rsidRPr="003A5B91">
        <w:t xml:space="preserve">manner </w:t>
      </w:r>
      <w:r w:rsidR="006E7524" w:rsidRPr="003A5B91">
        <w:t xml:space="preserve">to </w:t>
      </w:r>
      <w:r w:rsidR="006E7524" w:rsidRPr="003A5B91">
        <w:rPr>
          <w:i/>
        </w:rPr>
        <w:t>Melanaspis bromiliae</w:t>
      </w:r>
      <w:r w:rsidR="006E7524" w:rsidRPr="003A5B91">
        <w:t xml:space="preserve"> and</w:t>
      </w:r>
      <w:r w:rsidR="006E7524" w:rsidRPr="003A5B91">
        <w:rPr>
          <w:i/>
        </w:rPr>
        <w:t xml:space="preserve"> Unaspis citri</w:t>
      </w:r>
      <w:r w:rsidR="006E7524" w:rsidRPr="003A5B91">
        <w:t xml:space="preserve"> on decrowned pineapples from Malaysia, </w:t>
      </w:r>
      <w:r w:rsidR="00322223" w:rsidRPr="003A5B91">
        <w:t xml:space="preserve">and </w:t>
      </w:r>
      <w:r w:rsidR="006E7524" w:rsidRPr="003A5B91">
        <w:t xml:space="preserve">thus </w:t>
      </w:r>
      <w:r w:rsidR="00322223" w:rsidRPr="003A5B91">
        <w:t>to be</w:t>
      </w:r>
      <w:r w:rsidR="006E7524" w:rsidRPr="003A5B91">
        <w:t xml:space="preserve"> capable of remaining on pineapples </w:t>
      </w:r>
      <w:r w:rsidR="00322223" w:rsidRPr="003A5B91">
        <w:t xml:space="preserve">exported from </w:t>
      </w:r>
      <w:r w:rsidR="006E7524" w:rsidRPr="003A5B91">
        <w:t>Taiwan.</w:t>
      </w:r>
    </w:p>
    <w:p w:rsidR="006E7524" w:rsidRPr="003A5B91" w:rsidRDefault="006E7524" w:rsidP="00220EAC">
      <w:pPr>
        <w:pStyle w:val="ListBullet"/>
        <w:rPr>
          <w:i/>
        </w:rPr>
      </w:pPr>
      <w:r w:rsidRPr="003A5B91">
        <w:t xml:space="preserve">All feeding stages of armoured scales, as well as the adult stage of female armoured scales, produce a hard ‘scale’ covering </w:t>
      </w:r>
      <w:r w:rsidR="00443CEC">
        <w:fldChar w:fldCharType="begin"/>
      </w:r>
      <w:r w:rsidR="00443CEC">
        <w:instrText xml:space="preserve"> ADDIN EN.CITE &lt;EndNote&gt;&lt;Cite&gt;&lt;Author&gt;Beardsley&lt;/Author&gt;&lt;Year&gt;1975&lt;/Year&gt;&lt;RecNum&gt;3261&lt;/RecNum&gt;&lt;DisplayText&gt;(Beardsley &amp;amp; Gonzalez 1975)&lt;/DisplayText&gt;&lt;record&gt;&lt;rec-number&gt;3261&lt;/rec-number&gt;&lt;foreign-keys&gt;&lt;key app="EN" db-id="pxwxw0er9zv2fxezxdk5tt5utz5p5vtrwdv0" timestamp="1451972449"&gt;3261&lt;/key&gt;&lt;/foreign-keys&gt;&lt;ref-type name="Journal Articles"&gt;17&lt;/ref-type&gt;&lt;contributors&gt;&lt;authors&gt;&lt;author&gt;Beardsley,J.W, Jnr&lt;/author&gt;&lt;author&gt;Gonzalez,R.H.&lt;/author&gt;&lt;/authors&gt;&lt;/contributors&gt;&lt;titles&gt;&lt;title&gt;The biology and ecology of armored scales&lt;/title&gt;&lt;secondary-title&gt;Annual Review of Entomology&lt;/secondary-title&gt;&lt;/titles&gt;&lt;periodical&gt;&lt;full-title&gt;Annual Review of Entomology&lt;/full-title&gt;&lt;/periodical&gt;&lt;pages&gt;47-73&lt;/pages&gt;&lt;volume&gt;20&lt;/volume&gt;&lt;keywords&gt;&lt;keyword&gt;Animals&lt;/keyword&gt;&lt;keyword&gt;Arthropods&lt;/keyword&gt;&lt;keyword&gt;Biogenic diseases&lt;/keyword&gt;&lt;keyword&gt;Biology&lt;/keyword&gt;&lt;keyword&gt;Biology and ecology&lt;/keyword&gt;&lt;keyword&gt;Coccoidea&lt;/keyword&gt;&lt;keyword&gt;Crops&lt;/keyword&gt;&lt;keyword&gt;Diaspididae&lt;/keyword&gt;&lt;keyword&gt;Diaspidids&lt;/keyword&gt;&lt;keyword&gt;Ecology&lt;/keyword&gt;&lt;keyword&gt;Entomology&lt;/keyword&gt;&lt;keyword&gt;Families&lt;/keyword&gt;&lt;keyword&gt;Family&lt;/keyword&gt;&lt;keyword&gt;Genera&lt;/keyword&gt;&lt;keyword&gt;Hemiptera&lt;/keyword&gt;&lt;keyword&gt;Homoptera&lt;/keyword&gt;&lt;keyword&gt;Insects&lt;/keyword&gt;&lt;keyword&gt;Invertebrates&lt;/keyword&gt;&lt;keyword&gt;ornamental&lt;/keyword&gt;&lt;keyword&gt;Ornamentals&lt;/keyword&gt;&lt;keyword&gt;Pathogens&lt;/keyword&gt;&lt;keyword&gt;pest&lt;/keyword&gt;&lt;keyword&gt;Pests&lt;/keyword&gt;&lt;keyword&gt;Plant parasitic&lt;/keyword&gt;&lt;keyword&gt;Plants&lt;/keyword&gt;&lt;keyword&gt;Scales&lt;/keyword&gt;&lt;keyword&gt;Species&lt;/keyword&gt;&lt;keyword&gt;Sternorrhyncha&lt;/keyword&gt;&lt;keyword&gt;World&lt;/keyword&gt;&lt;/keywords&gt;&lt;dates&gt;&lt;year&gt;1975&lt;/year&gt;&lt;/dates&gt;&lt;orig-pub&gt;&lt;style face="underline" font="default" size="100%"&gt;J:\E Library\Plant Catalogue\B&lt;/style&gt;&lt;/orig-pub&gt;&lt;label&gt;64498&lt;/label&gt;&lt;urls&gt;&lt;/urls&gt;&lt;custom1&gt;bananas China project C summerfruits and cherries sp Pineapple from Malaysia jc Mexican avocado lm&lt;/custom1&gt;&lt;/record&gt;&lt;/Cite&gt;&lt;/EndNote&gt;</w:instrText>
      </w:r>
      <w:r w:rsidR="00443CEC">
        <w:fldChar w:fldCharType="separate"/>
      </w:r>
      <w:r w:rsidR="00443CEC">
        <w:rPr>
          <w:noProof/>
        </w:rPr>
        <w:t>(</w:t>
      </w:r>
      <w:hyperlink w:anchor="_ENREF_16" w:tooltip="Beardsley, 1975 #3261" w:history="1">
        <w:r w:rsidR="00443CEC">
          <w:rPr>
            <w:noProof/>
          </w:rPr>
          <w:t>Beardsley &amp; Gonzalez 1975</w:t>
        </w:r>
      </w:hyperlink>
      <w:r w:rsidR="00443CEC">
        <w:rPr>
          <w:noProof/>
        </w:rPr>
        <w:t>)</w:t>
      </w:r>
      <w:r w:rsidR="00443CEC">
        <w:fldChar w:fldCharType="end"/>
      </w:r>
      <w:r w:rsidRPr="003A5B91">
        <w:t xml:space="preserve"> which can protect them from fruit cleaning processes. There</w:t>
      </w:r>
      <w:r w:rsidR="00322223" w:rsidRPr="003A5B91">
        <w:t xml:space="preserve">fore it could be expected that, as for assessments of </w:t>
      </w:r>
      <w:r w:rsidR="00A46963" w:rsidRPr="003A5B91">
        <w:rPr>
          <w:i/>
        </w:rPr>
        <w:t xml:space="preserve">Melanaspis bromiliae </w:t>
      </w:r>
      <w:r w:rsidR="00A46963" w:rsidRPr="003A5B91">
        <w:t xml:space="preserve">and </w:t>
      </w:r>
      <w:r w:rsidR="00A46963" w:rsidRPr="003A5B91">
        <w:rPr>
          <w:i/>
        </w:rPr>
        <w:t>Unaspis citri</w:t>
      </w:r>
      <w:r w:rsidR="00A46963" w:rsidRPr="003A5B91">
        <w:t xml:space="preserve"> on dec</w:t>
      </w:r>
      <w:r w:rsidR="00CC6563" w:rsidRPr="003A5B91">
        <w:t xml:space="preserve">rowned pineapples from Malaysia, </w:t>
      </w:r>
      <w:r w:rsidR="00A46963" w:rsidRPr="003A5B91">
        <w:rPr>
          <w:i/>
        </w:rPr>
        <w:t xml:space="preserve">Diaspis boisduvalii </w:t>
      </w:r>
      <w:r w:rsidR="00A46963" w:rsidRPr="003A5B91">
        <w:t xml:space="preserve">and </w:t>
      </w:r>
      <w:r w:rsidR="00A46963" w:rsidRPr="003A5B91">
        <w:rPr>
          <w:i/>
        </w:rPr>
        <w:t>D. bromeliae</w:t>
      </w:r>
      <w:r w:rsidR="00A46963" w:rsidRPr="003A5B91">
        <w:t xml:space="preserve"> </w:t>
      </w:r>
      <w:r w:rsidR="00CC6563" w:rsidRPr="003A5B91">
        <w:t xml:space="preserve">could survive </w:t>
      </w:r>
      <w:r w:rsidR="00A46963" w:rsidRPr="003A5B91">
        <w:t xml:space="preserve">on decrowned pineapples from Taiwan </w:t>
      </w:r>
      <w:r w:rsidR="00CC6563" w:rsidRPr="003A5B91">
        <w:t xml:space="preserve">through </w:t>
      </w:r>
      <w:r w:rsidR="00A46963" w:rsidRPr="003A5B91">
        <w:t>post-harvest processing and cleaning procedures.</w:t>
      </w:r>
    </w:p>
    <w:p w:rsidR="00063B30" w:rsidRPr="003A5B91" w:rsidRDefault="00220EAC" w:rsidP="000B5F6C">
      <w:r w:rsidRPr="003A5B91">
        <w:t xml:space="preserve">For the reasons outlined, </w:t>
      </w:r>
      <w:r w:rsidRPr="003A5B91">
        <w:rPr>
          <w:i/>
        </w:rPr>
        <w:t>Diaspis boisduvalii</w:t>
      </w:r>
      <w:r w:rsidRPr="003A5B91">
        <w:t xml:space="preserve"> and </w:t>
      </w:r>
      <w:r w:rsidRPr="003A5B91">
        <w:rPr>
          <w:i/>
        </w:rPr>
        <w:t>D. bromeliae</w:t>
      </w:r>
      <w:r w:rsidRPr="003A5B91">
        <w:t xml:space="preserve"> are </w:t>
      </w:r>
      <w:r w:rsidR="00CC6563" w:rsidRPr="003A5B91">
        <w:t xml:space="preserve">thus </w:t>
      </w:r>
      <w:r w:rsidRPr="003A5B91">
        <w:t>considered comparable to prev</w:t>
      </w:r>
      <w:r w:rsidR="0036148C">
        <w:t>iously assessed armoured scales</w:t>
      </w:r>
      <w:r w:rsidRPr="003A5B91">
        <w:t xml:space="preserve">. The likelihood of importation of </w:t>
      </w:r>
      <w:r w:rsidRPr="003A5B91">
        <w:rPr>
          <w:i/>
        </w:rPr>
        <w:t xml:space="preserve">D. boisduvalii </w:t>
      </w:r>
      <w:r w:rsidRPr="003A5B91">
        <w:t xml:space="preserve">and </w:t>
      </w:r>
      <w:r w:rsidRPr="003A5B91">
        <w:rPr>
          <w:i/>
        </w:rPr>
        <w:t>D. bromeliae</w:t>
      </w:r>
      <w:r w:rsidRPr="003A5B91">
        <w:t xml:space="preserve"> on decrowned pineapples from Taiwan </w:t>
      </w:r>
      <w:r w:rsidR="00CC6563" w:rsidRPr="003A5B91">
        <w:t xml:space="preserve">is </w:t>
      </w:r>
      <w:r w:rsidRPr="003A5B91">
        <w:t>assessed as High.</w:t>
      </w:r>
    </w:p>
    <w:p w:rsidR="00912437" w:rsidRPr="003A5B91" w:rsidRDefault="00912437" w:rsidP="00912437">
      <w:pPr>
        <w:pStyle w:val="Heading5"/>
      </w:pPr>
      <w:r w:rsidRPr="003A5B91">
        <w:t>Likelihood of distribution</w:t>
      </w:r>
    </w:p>
    <w:p w:rsidR="004B1767" w:rsidRPr="003A5B91" w:rsidRDefault="00232324" w:rsidP="00912437">
      <w:r w:rsidRPr="003A5B91">
        <w:t>Both decrowned pineapples from Malaysia and from Taiwan are expected to be exported to Australia at a similar time</w:t>
      </w:r>
      <w:r w:rsidR="00CC6563" w:rsidRPr="003A5B91">
        <w:t xml:space="preserve"> of year</w:t>
      </w:r>
      <w:r w:rsidRPr="003A5B91">
        <w:t xml:space="preserve">. </w:t>
      </w:r>
      <w:r w:rsidR="00CC6563" w:rsidRPr="003A5B91">
        <w:t>T</w:t>
      </w:r>
      <w:r w:rsidR="00445183" w:rsidRPr="003A5B91">
        <w:t>he only means of dispersal for armoured scales is the crawler stage</w:t>
      </w:r>
      <w:r w:rsidR="00470959" w:rsidRPr="003A5B91">
        <w:t>—</w:t>
      </w:r>
      <w:r w:rsidR="00FF18C7" w:rsidRPr="003A5B91">
        <w:t>o</w:t>
      </w:r>
      <w:r w:rsidR="00B23A0D" w:rsidRPr="003A5B91">
        <w:t xml:space="preserve">ther </w:t>
      </w:r>
      <w:r w:rsidR="00FF18C7" w:rsidRPr="003A5B91">
        <w:t xml:space="preserve">nymphal </w:t>
      </w:r>
      <w:r w:rsidR="00B23A0D" w:rsidRPr="003A5B91">
        <w:t>stages and adult female</w:t>
      </w:r>
      <w:r w:rsidR="004351CE" w:rsidRPr="003A5B91">
        <w:t>s</w:t>
      </w:r>
      <w:r w:rsidR="00CC6563" w:rsidRPr="003A5B91">
        <w:t xml:space="preserve"> of armoured scales are sessile, and</w:t>
      </w:r>
      <w:r w:rsidR="00B23A0D" w:rsidRPr="003A5B91">
        <w:t xml:space="preserve"> </w:t>
      </w:r>
      <w:r w:rsidR="00CC6563" w:rsidRPr="003A5B91">
        <w:t>a</w:t>
      </w:r>
      <w:r w:rsidR="00B23A0D" w:rsidRPr="003A5B91">
        <w:t xml:space="preserve">dult males are weak and short-lived </w:t>
      </w:r>
      <w:r w:rsidR="00443CEC">
        <w:fldChar w:fldCharType="begin"/>
      </w:r>
      <w:r w:rsidR="00443CEC">
        <w:instrText xml:space="preserve"> ADDIN EN.CITE &lt;EndNote&gt;&lt;Cite&gt;&lt;Author&gt;Beardsley&lt;/Author&gt;&lt;Year&gt;1975&lt;/Year&gt;&lt;RecNum&gt;3261&lt;/RecNum&gt;&lt;DisplayText&gt;(Beardsley &amp;amp; Gonzalez 1975)&lt;/DisplayText&gt;&lt;record&gt;&lt;rec-number&gt;3261&lt;/rec-number&gt;&lt;foreign-keys&gt;&lt;key app="EN" db-id="pxwxw0er9zv2fxezxdk5tt5utz5p5vtrwdv0" timestamp="1451972449"&gt;3261&lt;/key&gt;&lt;/foreign-keys&gt;&lt;ref-type name="Journal Articles"&gt;17&lt;/ref-type&gt;&lt;contributors&gt;&lt;authors&gt;&lt;author&gt;Beardsley,J.W, Jnr&lt;/author&gt;&lt;author&gt;Gonzalez,R.H.&lt;/author&gt;&lt;/authors&gt;&lt;/contributors&gt;&lt;titles&gt;&lt;title&gt;The biology and ecology of armored scales&lt;/title&gt;&lt;secondary-title&gt;Annual Review of Entomology&lt;/secondary-title&gt;&lt;/titles&gt;&lt;periodical&gt;&lt;full-title&gt;Annual Review of Entomology&lt;/full-title&gt;&lt;/periodical&gt;&lt;pages&gt;47-73&lt;/pages&gt;&lt;volume&gt;20&lt;/volume&gt;&lt;keywords&gt;&lt;keyword&gt;Animals&lt;/keyword&gt;&lt;keyword&gt;Arthropods&lt;/keyword&gt;&lt;keyword&gt;Biogenic diseases&lt;/keyword&gt;&lt;keyword&gt;Biology&lt;/keyword&gt;&lt;keyword&gt;Biology and ecology&lt;/keyword&gt;&lt;keyword&gt;Coccoidea&lt;/keyword&gt;&lt;keyword&gt;Crops&lt;/keyword&gt;&lt;keyword&gt;Diaspididae&lt;/keyword&gt;&lt;keyword&gt;Diaspidids&lt;/keyword&gt;&lt;keyword&gt;Ecology&lt;/keyword&gt;&lt;keyword&gt;Entomology&lt;/keyword&gt;&lt;keyword&gt;Families&lt;/keyword&gt;&lt;keyword&gt;Family&lt;/keyword&gt;&lt;keyword&gt;Genera&lt;/keyword&gt;&lt;keyword&gt;Hemiptera&lt;/keyword&gt;&lt;keyword&gt;Homoptera&lt;/keyword&gt;&lt;keyword&gt;Insects&lt;/keyword&gt;&lt;keyword&gt;Invertebrates&lt;/keyword&gt;&lt;keyword&gt;ornamental&lt;/keyword&gt;&lt;keyword&gt;Ornamentals&lt;/keyword&gt;&lt;keyword&gt;Pathogens&lt;/keyword&gt;&lt;keyword&gt;pest&lt;/keyword&gt;&lt;keyword&gt;Pests&lt;/keyword&gt;&lt;keyword&gt;Plant parasitic&lt;/keyword&gt;&lt;keyword&gt;Plants&lt;/keyword&gt;&lt;keyword&gt;Scales&lt;/keyword&gt;&lt;keyword&gt;Species&lt;/keyword&gt;&lt;keyword&gt;Sternorrhyncha&lt;/keyword&gt;&lt;keyword&gt;World&lt;/keyword&gt;&lt;/keywords&gt;&lt;dates&gt;&lt;year&gt;1975&lt;/year&gt;&lt;/dates&gt;&lt;orig-pub&gt;&lt;style face="underline" font="default" size="100%"&gt;J:\E Library\Plant Catalogue\B&lt;/style&gt;&lt;/orig-pub&gt;&lt;label&gt;64498&lt;/label&gt;&lt;urls&gt;&lt;/urls&gt;&lt;custom1&gt;bananas China project C summerfruits and cherries sp Pineapple from Malaysia jc Mexican avocado lm&lt;/custom1&gt;&lt;/record&gt;&lt;/Cite&gt;&lt;/EndNote&gt;</w:instrText>
      </w:r>
      <w:r w:rsidR="00443CEC">
        <w:fldChar w:fldCharType="separate"/>
      </w:r>
      <w:r w:rsidR="00443CEC">
        <w:rPr>
          <w:noProof/>
        </w:rPr>
        <w:t>(</w:t>
      </w:r>
      <w:hyperlink w:anchor="_ENREF_16" w:tooltip="Beardsley, 1975 #3261" w:history="1">
        <w:r w:rsidR="00443CEC">
          <w:rPr>
            <w:noProof/>
          </w:rPr>
          <w:t>Beardsley &amp; Gonzalez 1975</w:t>
        </w:r>
      </w:hyperlink>
      <w:r w:rsidR="00443CEC">
        <w:rPr>
          <w:noProof/>
        </w:rPr>
        <w:t>)</w:t>
      </w:r>
      <w:r w:rsidR="00443CEC">
        <w:fldChar w:fldCharType="end"/>
      </w:r>
      <w:r w:rsidR="00B23A0D" w:rsidRPr="003A5B91">
        <w:t>. Crawlers may be able to reach a nearby host</w:t>
      </w:r>
      <w:r w:rsidR="00FF18C7" w:rsidRPr="003A5B91">
        <w:t xml:space="preserve"> from infested pineapple waste</w:t>
      </w:r>
      <w:r w:rsidR="004351CE" w:rsidRPr="003A5B91">
        <w:t>,</w:t>
      </w:r>
      <w:r w:rsidR="00B23A0D" w:rsidRPr="003A5B91">
        <w:t xml:space="preserve"> </w:t>
      </w:r>
      <w:r w:rsidR="00FF18C7" w:rsidRPr="003A5B91">
        <w:t>h</w:t>
      </w:r>
      <w:r w:rsidR="00B23A0D" w:rsidRPr="003A5B91">
        <w:t xml:space="preserve">owever, </w:t>
      </w:r>
      <w:r w:rsidR="00CC6563" w:rsidRPr="003A5B91">
        <w:t xml:space="preserve">it is considered that </w:t>
      </w:r>
      <w:r w:rsidR="00B23A0D" w:rsidRPr="003A5B91">
        <w:t>host</w:t>
      </w:r>
      <w:r w:rsidR="00FF18C7" w:rsidRPr="003A5B91">
        <w:t>s</w:t>
      </w:r>
      <w:r w:rsidR="00B23A0D" w:rsidRPr="003A5B91">
        <w:t xml:space="preserve"> of </w:t>
      </w:r>
      <w:r w:rsidR="00B23A0D" w:rsidRPr="003A5B91">
        <w:rPr>
          <w:i/>
        </w:rPr>
        <w:t>Diaspis boisduvalii</w:t>
      </w:r>
      <w:r w:rsidR="00B23A0D" w:rsidRPr="003A5B91">
        <w:t xml:space="preserve"> and </w:t>
      </w:r>
      <w:r w:rsidR="00B23A0D" w:rsidRPr="003A5B91">
        <w:rPr>
          <w:i/>
        </w:rPr>
        <w:t>D. bromeliae</w:t>
      </w:r>
      <w:r w:rsidR="00B23A0D" w:rsidRPr="003A5B91">
        <w:t xml:space="preserve">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r w:rsidR="00FF18C7" w:rsidRPr="003A5B91">
        <w:t xml:space="preserve"> are unlikely to be found near </w:t>
      </w:r>
      <w:r w:rsidR="004351CE" w:rsidRPr="003A5B91">
        <w:t xml:space="preserve">a </w:t>
      </w:r>
      <w:r w:rsidR="0036148C" w:rsidRPr="00F0421E">
        <w:t>commercial</w:t>
      </w:r>
      <w:r w:rsidR="0036148C">
        <w:t xml:space="preserve"> </w:t>
      </w:r>
      <w:r w:rsidR="00FF18C7" w:rsidRPr="003A5B91">
        <w:t xml:space="preserve">waste </w:t>
      </w:r>
      <w:r w:rsidR="004351CE" w:rsidRPr="003A5B91">
        <w:t>disposal site</w:t>
      </w:r>
      <w:r w:rsidR="00DD59AD" w:rsidRPr="003A5B91">
        <w:t>.</w:t>
      </w:r>
    </w:p>
    <w:p w:rsidR="00232324" w:rsidRPr="003A5B91" w:rsidRDefault="00430D93" w:rsidP="00912437">
      <w:r w:rsidRPr="003A5B91">
        <w:t>T</w:t>
      </w:r>
      <w:r w:rsidR="000330D9" w:rsidRPr="003A5B91">
        <w:t xml:space="preserve">he previous assessment for armoured scales on decrowned pineapples from Malaysia </w:t>
      </w:r>
      <w:r w:rsidR="00CC6563" w:rsidRPr="003A5B91">
        <w:t>rated</w:t>
      </w:r>
      <w:r w:rsidR="000330D9" w:rsidRPr="003A5B91">
        <w:t xml:space="preserve"> the likelihood of distribution as Low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232324" w:rsidRPr="003A5B91">
        <w:t xml:space="preserve">. The comparable export </w:t>
      </w:r>
      <w:r w:rsidR="00B6648A" w:rsidRPr="00F0421E">
        <w:t xml:space="preserve">season </w:t>
      </w:r>
      <w:r w:rsidR="00CC6563" w:rsidRPr="003A5B91">
        <w:t xml:space="preserve">for </w:t>
      </w:r>
      <w:r w:rsidR="00232324" w:rsidRPr="003A5B91">
        <w:t xml:space="preserve">decrowned </w:t>
      </w:r>
      <w:r w:rsidR="00232324" w:rsidRPr="003A5B91">
        <w:lastRenderedPageBreak/>
        <w:t xml:space="preserve">pineapples from Malaysia and from Taiwan, </w:t>
      </w:r>
      <w:r w:rsidR="00CC6563" w:rsidRPr="003A5B91">
        <w:t>together with the similarities in biologies</w:t>
      </w:r>
      <w:r w:rsidR="00232324" w:rsidRPr="003A5B91">
        <w:t xml:space="preserve"> </w:t>
      </w:r>
      <w:r w:rsidR="00CC6563" w:rsidRPr="003A5B91">
        <w:t xml:space="preserve">of </w:t>
      </w:r>
      <w:r w:rsidR="00232324" w:rsidRPr="003A5B91">
        <w:t>the previously assessed armoured scales and the armoured scales in this pest risk assessment</w:t>
      </w:r>
      <w:r w:rsidR="00CC6563" w:rsidRPr="003A5B91">
        <w:t xml:space="preserve">, support the extension of </w:t>
      </w:r>
      <w:r w:rsidR="00232324" w:rsidRPr="003A5B91">
        <w:t>the previously assessed likelihood</w:t>
      </w:r>
      <w:r w:rsidR="00CC6563" w:rsidRPr="003A5B91">
        <w:t>s</w:t>
      </w:r>
      <w:r w:rsidR="00232324" w:rsidRPr="003A5B91">
        <w:t xml:space="preserve"> of distribution for armoured scales to this pest risk assessment. Therefore, the likelihood</w:t>
      </w:r>
      <w:r w:rsidR="00CC6563" w:rsidRPr="003A5B91">
        <w:t>s</w:t>
      </w:r>
      <w:r w:rsidR="00232324" w:rsidRPr="003A5B91">
        <w:t xml:space="preserve"> of distribution of armoured scales on decrowned pineapples from Taiwan </w:t>
      </w:r>
      <w:r w:rsidR="00CC6563" w:rsidRPr="003A5B91">
        <w:t xml:space="preserve">are </w:t>
      </w:r>
      <w:r w:rsidR="00232324" w:rsidRPr="003A5B91">
        <w:t>assessed as Low.</w:t>
      </w:r>
    </w:p>
    <w:p w:rsidR="00A76C36" w:rsidRPr="003A5B91" w:rsidRDefault="00A76C36" w:rsidP="00A76C36">
      <w:pPr>
        <w:pStyle w:val="Heading5"/>
      </w:pPr>
      <w:r w:rsidRPr="003A5B91">
        <w:t>Overall likelihood of entry</w:t>
      </w:r>
    </w:p>
    <w:p w:rsidR="00A76C36" w:rsidRPr="003A5B91" w:rsidRDefault="00A76C36" w:rsidP="00A76C36">
      <w:r w:rsidRPr="003A5B91">
        <w:t>The overall likelihood of entry is determined by combining the likelihood of importation with the likelihood of distribution</w:t>
      </w:r>
      <w:r w:rsidR="008528E0" w:rsidRPr="003A5B91">
        <w:t>,</w:t>
      </w:r>
      <w:r w:rsidRPr="003A5B91">
        <w:t xml:space="preserve"> using the matrix </w:t>
      </w:r>
      <w:r w:rsidR="003D7794" w:rsidRPr="003A5B91">
        <w:t xml:space="preserve">of </w:t>
      </w:r>
      <w:r w:rsidRPr="003A5B91">
        <w:t xml:space="preserve">rules shown in </w:t>
      </w:r>
      <w:r w:rsidRPr="003A5B91">
        <w:fldChar w:fldCharType="begin"/>
      </w:r>
      <w:r w:rsidRPr="003A5B91">
        <w:instrText xml:space="preserve"> REF _Ref457826328 \h </w:instrText>
      </w:r>
      <w:r w:rsidR="003A5B91">
        <w:instrText xml:space="preserve"> \* MERGEFORMAT </w:instrText>
      </w:r>
      <w:r w:rsidRPr="003A5B91">
        <w:fldChar w:fldCharType="separate"/>
      </w:r>
      <w:r w:rsidR="00D1461A">
        <w:t xml:space="preserve">Table </w:t>
      </w:r>
      <w:r w:rsidR="00D1461A">
        <w:rPr>
          <w:noProof/>
        </w:rPr>
        <w:t>2.2</w:t>
      </w:r>
      <w:r w:rsidRPr="003A5B91">
        <w:fldChar w:fldCharType="end"/>
      </w:r>
      <w:r w:rsidRPr="003A5B91">
        <w:t>.</w:t>
      </w:r>
    </w:p>
    <w:p w:rsidR="00A76C36" w:rsidRPr="003A5B91" w:rsidRDefault="00A76C36" w:rsidP="00A76C36">
      <w:r w:rsidRPr="003A5B91">
        <w:t>The likelihood that armoured scales will enter Australia as a result of trade in decrowned pineapples from Taiwan</w:t>
      </w:r>
      <w:r w:rsidR="00CC6563" w:rsidRPr="003A5B91">
        <w:t>,</w:t>
      </w:r>
      <w:r w:rsidRPr="003A5B91">
        <w:t xml:space="preserve"> and be distributed in a viable state to a susceptible host</w:t>
      </w:r>
      <w:r w:rsidR="00CC6563" w:rsidRPr="003A5B91">
        <w:t>,</w:t>
      </w:r>
      <w:r w:rsidRPr="003A5B91">
        <w:t xml:space="preserve"> is</w:t>
      </w:r>
      <w:r w:rsidR="00DC1A83" w:rsidRPr="003A5B91">
        <w:t xml:space="preserve"> assessed as</w:t>
      </w:r>
      <w:r w:rsidRPr="003A5B91">
        <w:t xml:space="preserve"> Low</w:t>
      </w:r>
      <w:r w:rsidR="00C100C6" w:rsidRPr="003A5B91">
        <w:t>.</w:t>
      </w:r>
    </w:p>
    <w:p w:rsidR="00A76C36" w:rsidRPr="003A5B91" w:rsidRDefault="00A76C36" w:rsidP="00A76C36">
      <w:pPr>
        <w:pStyle w:val="Heading4"/>
      </w:pPr>
      <w:r w:rsidRPr="003A5B91">
        <w:t>Likelihood</w:t>
      </w:r>
      <w:r w:rsidR="00CC6563" w:rsidRPr="003A5B91">
        <w:t>s</w:t>
      </w:r>
      <w:r w:rsidRPr="003A5B91">
        <w:t xml:space="preserve"> of establishment and spread</w:t>
      </w:r>
    </w:p>
    <w:p w:rsidR="00B613A2" w:rsidRPr="003A5B91" w:rsidRDefault="00B613A2" w:rsidP="00B613A2">
      <w:pPr>
        <w:keepNext/>
      </w:pPr>
      <w:r w:rsidRPr="003A5B91">
        <w:t>The likelihood</w:t>
      </w:r>
      <w:r w:rsidR="00CC6563" w:rsidRPr="003A5B91">
        <w:t>s</w:t>
      </w:r>
      <w:r w:rsidRPr="003A5B91">
        <w:t xml:space="preserve"> of establishment and of spread for armoured scales are independent of the import pathway</w:t>
      </w:r>
      <w:r w:rsidR="00CC6563" w:rsidRPr="003A5B91">
        <w:t>,</w:t>
      </w:r>
      <w:r w:rsidRPr="003A5B91">
        <w:t xml:space="preserve"> and are comparable to </w:t>
      </w:r>
      <w:r w:rsidR="00CC6563" w:rsidRPr="003A5B91">
        <w:t xml:space="preserve">those provided in </w:t>
      </w:r>
      <w:r w:rsidRPr="003A5B91">
        <w:t xml:space="preserve">all previous pest risk assessments for armoured scales, including the pest risk assessment for armoured scales in the risk analysis for decrowned pineapples from 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EA1DC8" w:rsidRPr="003A5B91">
        <w:t xml:space="preserve">. </w:t>
      </w:r>
      <w:r w:rsidRPr="003A5B91">
        <w:t>The ratings from previous assessments are:</w:t>
      </w:r>
    </w:p>
    <w:p w:rsidR="00095D47" w:rsidRPr="003A5B91" w:rsidRDefault="00095D47" w:rsidP="00A76C36">
      <w:r w:rsidRPr="003A5B91">
        <w:t>Likelihood of establishment</w:t>
      </w:r>
      <w:r w:rsidR="008528E0" w:rsidRPr="003A5B91">
        <w:t>:</w:t>
      </w:r>
      <w:r w:rsidRPr="003A5B91">
        <w:tab/>
        <w:t>High</w:t>
      </w:r>
    </w:p>
    <w:p w:rsidR="00095D47" w:rsidRPr="003A5B91" w:rsidRDefault="00095D47" w:rsidP="00A76C36">
      <w:r w:rsidRPr="003A5B91">
        <w:t>Likelihood of spread</w:t>
      </w:r>
      <w:r w:rsidR="008528E0" w:rsidRPr="003A5B91">
        <w:t>:</w:t>
      </w:r>
      <w:r w:rsidRPr="003A5B91">
        <w:tab/>
      </w:r>
      <w:r w:rsidRPr="003A5B91">
        <w:tab/>
        <w:t>Moderate</w:t>
      </w:r>
    </w:p>
    <w:p w:rsidR="00320E18" w:rsidRPr="003A5B91" w:rsidRDefault="00320E18" w:rsidP="00320E18">
      <w:pPr>
        <w:pStyle w:val="Heading4"/>
      </w:pPr>
      <w:r w:rsidRPr="003A5B91">
        <w:t>Overall likelihood of entry, establishment and spread</w:t>
      </w:r>
    </w:p>
    <w:p w:rsidR="00320E18" w:rsidRPr="003A5B91" w:rsidRDefault="00320E18" w:rsidP="00320E18">
      <w:r w:rsidRPr="003A5B91">
        <w:t xml:space="preserve">The overall likelihood of entry, establishment and spread is determined by combining the likelihoods of entry, establishment, and spread using the matrix of rules shown in </w:t>
      </w:r>
      <w:r w:rsidR="00110B3A" w:rsidRPr="003A5B91">
        <w:fldChar w:fldCharType="begin"/>
      </w:r>
      <w:r w:rsidR="00110B3A" w:rsidRPr="003A5B91">
        <w:instrText xml:space="preserve"> REF _Ref457826328 \h </w:instrText>
      </w:r>
      <w:r w:rsidR="003A5B91">
        <w:instrText xml:space="preserve"> \* MERGEFORMAT </w:instrText>
      </w:r>
      <w:r w:rsidR="00110B3A" w:rsidRPr="003A5B91">
        <w:fldChar w:fldCharType="separate"/>
      </w:r>
      <w:r w:rsidR="00D1461A">
        <w:t xml:space="preserve">Table </w:t>
      </w:r>
      <w:r w:rsidR="00D1461A">
        <w:rPr>
          <w:noProof/>
        </w:rPr>
        <w:t>2.2</w:t>
      </w:r>
      <w:r w:rsidR="00110B3A" w:rsidRPr="003A5B91">
        <w:fldChar w:fldCharType="end"/>
      </w:r>
      <w:r w:rsidRPr="003A5B91">
        <w:t>.</w:t>
      </w:r>
    </w:p>
    <w:p w:rsidR="00320E18" w:rsidRPr="003A5B91" w:rsidRDefault="00320E18" w:rsidP="00320E18">
      <w:pPr>
        <w:rPr>
          <w:b/>
        </w:rPr>
      </w:pPr>
      <w:r w:rsidRPr="003A5B91">
        <w:t>The likelihood that armoured scales will enter Australia as a result of trade in decrowned pineapples from Taiwan, be distributed in a viable state to a susceptible host, establish in Australia</w:t>
      </w:r>
      <w:r w:rsidR="008528E0" w:rsidRPr="003A5B91">
        <w:t>,</w:t>
      </w:r>
      <w:r w:rsidRPr="003A5B91">
        <w:t xml:space="preserve"> and subsequently spread within Australia </w:t>
      </w:r>
      <w:r w:rsidR="00CC6563" w:rsidRPr="003A5B91">
        <w:t xml:space="preserve">is </w:t>
      </w:r>
      <w:r w:rsidRPr="003A5B91">
        <w:t>assessed as Low.</w:t>
      </w:r>
    </w:p>
    <w:p w:rsidR="00320E18" w:rsidRPr="003A5B91" w:rsidRDefault="00320E18" w:rsidP="00320E18">
      <w:pPr>
        <w:pStyle w:val="Heading4"/>
      </w:pPr>
      <w:r w:rsidRPr="003A5B91">
        <w:t>Consequences</w:t>
      </w:r>
    </w:p>
    <w:p w:rsidR="00232324" w:rsidRPr="003A5B91" w:rsidRDefault="00B613A2" w:rsidP="00320E18">
      <w:r w:rsidRPr="003A5B91">
        <w:t xml:space="preserve">It is considered </w:t>
      </w:r>
      <w:r w:rsidR="00CC6563" w:rsidRPr="003A5B91">
        <w:t xml:space="preserve">that </w:t>
      </w:r>
      <w:r w:rsidRPr="003A5B91">
        <w:t>the consequences of entry, establishment and spread of armoured scales in Australia are independent of the import pathway</w:t>
      </w:r>
      <w:r w:rsidR="00CC6563" w:rsidRPr="003A5B91">
        <w:t>,</w:t>
      </w:r>
      <w:r w:rsidRPr="003A5B91">
        <w:t xml:space="preserve"> and a</w:t>
      </w:r>
      <w:r w:rsidR="00350D20" w:rsidRPr="003A5B91">
        <w:t>re</w:t>
      </w:r>
      <w:r w:rsidRPr="003A5B91">
        <w:t xml:space="preserve"> comparable </w:t>
      </w:r>
      <w:r w:rsidR="00CC6563" w:rsidRPr="003A5B91">
        <w:t xml:space="preserve">across </w:t>
      </w:r>
      <w:r w:rsidRPr="003A5B91">
        <w:t xml:space="preserve">pest risk assessments, including the risk analysis for decrowned pineapples from 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Pr="003A5B91">
        <w:t xml:space="preserve">. The rating for overall consequences for armoured scales in previous risk analyses was Low. Therefore, the overall consequences for armoured scales </w:t>
      </w:r>
      <w:r w:rsidR="00CC6563" w:rsidRPr="003A5B91">
        <w:t xml:space="preserve">from decrowned pineapples from Taiwan is also </w:t>
      </w:r>
      <w:r w:rsidRPr="003A5B91">
        <w:t>assessed as Low.</w:t>
      </w:r>
    </w:p>
    <w:p w:rsidR="00320E18" w:rsidRPr="003A5B91" w:rsidRDefault="00320E18" w:rsidP="00320E18">
      <w:pPr>
        <w:pStyle w:val="Heading4"/>
      </w:pPr>
      <w:r w:rsidRPr="003A5B91">
        <w:t>Unrestricted risk estimate</w:t>
      </w:r>
    </w:p>
    <w:p w:rsidR="00C21600" w:rsidRDefault="00343B2D" w:rsidP="00D30720">
      <w:r w:rsidRPr="003A5B91">
        <w:t>The unrestricted risk estimate</w:t>
      </w:r>
      <w:r w:rsidR="00CC6563" w:rsidRPr="003A5B91">
        <w:t>s</w:t>
      </w:r>
      <w:r w:rsidRPr="003A5B91">
        <w:t xml:space="preserve"> for armoured scales </w:t>
      </w:r>
      <w:r w:rsidR="00CC6563" w:rsidRPr="003A5B91">
        <w:t xml:space="preserve">from </w:t>
      </w:r>
      <w:r w:rsidRPr="003A5B91">
        <w:t xml:space="preserve">decrowned pineapples from Taiwan </w:t>
      </w:r>
      <w:r w:rsidR="00CC6563" w:rsidRPr="003A5B91">
        <w:t xml:space="preserve">are </w:t>
      </w:r>
      <w:r w:rsidRPr="003A5B91">
        <w:t>assessed as Very Low, which is comparable to the estimates in previous assessments, and which achieves the ALOP for Australia. Therefore, no specific risk management measures are required for these pests.</w:t>
      </w:r>
      <w:r w:rsidR="00C21600">
        <w:br w:type="page"/>
      </w:r>
    </w:p>
    <w:p w:rsidR="00C21600" w:rsidRPr="003A5B91" w:rsidRDefault="00C21600" w:rsidP="00113234">
      <w:pPr>
        <w:pStyle w:val="Heading3"/>
      </w:pPr>
      <w:bookmarkStart w:id="95" w:name="_Toc520112581"/>
      <w:bookmarkStart w:id="96" w:name="_Ref520894564"/>
      <w:bookmarkStart w:id="97" w:name="_Toc10809893"/>
      <w:r w:rsidRPr="003A5B91">
        <w:lastRenderedPageBreak/>
        <w:t>Regulated thrips as vectors of emerging quarantine orthotospoviruses</w:t>
      </w:r>
      <w:bookmarkStart w:id="98" w:name="_Ref496531663"/>
      <w:bookmarkEnd w:id="95"/>
      <w:bookmarkEnd w:id="96"/>
      <w:bookmarkEnd w:id="97"/>
    </w:p>
    <w:p w:rsidR="00113234" w:rsidRPr="003A5B91" w:rsidRDefault="00113234" w:rsidP="00113234">
      <w:pPr>
        <w:pStyle w:val="Heading4"/>
        <w:numPr>
          <w:ilvl w:val="0"/>
          <w:numId w:val="0"/>
        </w:numPr>
      </w:pPr>
      <w:r w:rsidRPr="003A5B91">
        <w:rPr>
          <w:i/>
        </w:rPr>
        <w:t>Frankliniella schultzei</w:t>
      </w:r>
      <w:r w:rsidRPr="003A5B91">
        <w:t xml:space="preserve"> and </w:t>
      </w:r>
      <w:r w:rsidRPr="003A5B91">
        <w:rPr>
          <w:i/>
        </w:rPr>
        <w:t>Thrips tabaci</w:t>
      </w:r>
    </w:p>
    <w:p w:rsidR="00C21600" w:rsidRPr="003A5B91" w:rsidRDefault="00C21600" w:rsidP="00113234">
      <w:pPr>
        <w:rPr>
          <w:i/>
        </w:rPr>
      </w:pPr>
      <w:r w:rsidRPr="003A5B91">
        <w:t xml:space="preserve">No thrips species </w:t>
      </w:r>
      <w:r w:rsidR="00816B3A" w:rsidRPr="003A5B91">
        <w:t xml:space="preserve">that are quarantine pests for Australia </w:t>
      </w:r>
      <w:r w:rsidRPr="003A5B91">
        <w:t>were identified on the decrowned pineapples from Taiwan pathway</w:t>
      </w:r>
      <w:r w:rsidRPr="003A5B91">
        <w:rPr>
          <w:i/>
        </w:rPr>
        <w:t xml:space="preserve">. </w:t>
      </w:r>
      <w:r w:rsidRPr="003A5B91">
        <w:t xml:space="preserve">However, </w:t>
      </w:r>
      <w:r w:rsidRPr="003A5B91">
        <w:rPr>
          <w:i/>
        </w:rPr>
        <w:t>Frankliniella schultzei</w:t>
      </w:r>
      <w:r w:rsidRPr="003A5B91">
        <w:t xml:space="preserve"> and </w:t>
      </w:r>
      <w:r w:rsidRPr="003A5B91">
        <w:rPr>
          <w:i/>
        </w:rPr>
        <w:t>Thrips tabaci</w:t>
      </w:r>
      <w:r w:rsidRPr="003A5B91">
        <w:t xml:space="preserve"> are identified as regulated articles because they are capable of harbouring and spreading (vectoring) emerging orthotospoviruses that are quarantine pests for Australia</w:t>
      </w:r>
      <w:r w:rsidR="00816B3A" w:rsidRPr="003A5B91">
        <w:t>,</w:t>
      </w:r>
      <w:r w:rsidRPr="003A5B91">
        <w:t xml:space="preserve"> as </w:t>
      </w:r>
      <w:r w:rsidR="00816B3A" w:rsidRPr="003A5B91">
        <w:t xml:space="preserve">detailed </w:t>
      </w:r>
      <w:r w:rsidRPr="003A5B91">
        <w:t xml:space="preserve">in the thrips group PRA </w:t>
      </w:r>
      <w:r w:rsidR="00443CEC">
        <w:fldChar w:fldCharType="begin"/>
      </w:r>
      <w:r w:rsidR="00443CEC">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fldChar w:fldCharType="separate"/>
      </w:r>
      <w:r w:rsidR="00443CEC">
        <w:rPr>
          <w:noProof/>
        </w:rPr>
        <w:t>(</w:t>
      </w:r>
      <w:hyperlink w:anchor="_ENREF_12" w:tooltip="Australian Government Department of Agriculture and Water Resources, 2017 #29478" w:history="1">
        <w:r w:rsidR="00443CEC">
          <w:rPr>
            <w:noProof/>
          </w:rPr>
          <w:t>Australian Government Department of Agriculture and Water Resources 2017</w:t>
        </w:r>
      </w:hyperlink>
      <w:r w:rsidR="00443CEC">
        <w:rPr>
          <w:noProof/>
        </w:rPr>
        <w:t>)</w:t>
      </w:r>
      <w:r w:rsidR="00443CEC">
        <w:fldChar w:fldCharType="end"/>
      </w:r>
      <w:r w:rsidRPr="003A5B91">
        <w:t>.</w:t>
      </w:r>
    </w:p>
    <w:p w:rsidR="00C21600" w:rsidRPr="003A5B91" w:rsidRDefault="00C21600" w:rsidP="00113234">
      <w:r w:rsidRPr="003A5B91">
        <w:t xml:space="preserve">A regulated article is defined by </w:t>
      </w:r>
      <w:r w:rsidR="00D42B3B" w:rsidRPr="003A5B91">
        <w:t xml:space="preserve">the </w:t>
      </w:r>
      <w:r w:rsidRPr="003A5B91">
        <w:t xml:space="preserve">IPPC as ‘Any plant, plant product, storage place, packaging, conveyance, container, soil and any other organism, object or material capable of harbouring or spreading pests, deemed to require phytosanitary measures, particularly where international transportation is involved’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3A5B91">
        <w:t xml:space="preserve">. </w:t>
      </w:r>
      <w:r w:rsidR="00D42B3B" w:rsidRPr="003A5B91">
        <w:t>F</w:t>
      </w:r>
      <w:r w:rsidRPr="003A5B91">
        <w:t>or readability and simplicity</w:t>
      </w:r>
      <w:r w:rsidR="00D42B3B" w:rsidRPr="003A5B91">
        <w:t xml:space="preserve">, </w:t>
      </w:r>
      <w:r w:rsidR="00D42B3B" w:rsidRPr="003A5B91">
        <w:rPr>
          <w:i/>
        </w:rPr>
        <w:t xml:space="preserve">Frankliniella schultzei </w:t>
      </w:r>
      <w:r w:rsidR="00D42B3B" w:rsidRPr="003A5B91">
        <w:t xml:space="preserve">and </w:t>
      </w:r>
      <w:r w:rsidR="00D42B3B" w:rsidRPr="003A5B91">
        <w:rPr>
          <w:i/>
        </w:rPr>
        <w:t>Thrips tabaci</w:t>
      </w:r>
      <w:r w:rsidRPr="003A5B91">
        <w:t xml:space="preserve"> are referred to as </w:t>
      </w:r>
      <w:r w:rsidR="00D42B3B" w:rsidRPr="003A5B91">
        <w:t>‘</w:t>
      </w:r>
      <w:r w:rsidRPr="003A5B91">
        <w:t>regulated thrips</w:t>
      </w:r>
      <w:r w:rsidR="00D42B3B" w:rsidRPr="003A5B91">
        <w:t>’</w:t>
      </w:r>
      <w:r w:rsidRPr="003A5B91">
        <w:t xml:space="preserve"> in this document</w:t>
      </w:r>
      <w:r w:rsidR="00D42B3B" w:rsidRPr="003A5B91">
        <w:t>.</w:t>
      </w:r>
    </w:p>
    <w:p w:rsidR="00C21600" w:rsidRPr="003A5B91" w:rsidRDefault="00C21600" w:rsidP="00113234">
      <w:r w:rsidRPr="003A5B91">
        <w:t xml:space="preserve">The indicative likelihood of entry for </w:t>
      </w:r>
      <w:r w:rsidR="00D42B3B" w:rsidRPr="003A5B91">
        <w:t xml:space="preserve">all </w:t>
      </w:r>
      <w:r w:rsidRPr="003A5B91">
        <w:t xml:space="preserve">thrips </w:t>
      </w:r>
      <w:r w:rsidR="00D42B3B" w:rsidRPr="003A5B91">
        <w:t xml:space="preserve">is assessed </w:t>
      </w:r>
      <w:r w:rsidRPr="003A5B91">
        <w:t xml:space="preserve">in the thrips group PRA </w:t>
      </w:r>
      <w:r w:rsidR="00D42B3B" w:rsidRPr="003A5B91">
        <w:t>a</w:t>
      </w:r>
      <w:r w:rsidRPr="003A5B91">
        <w:t xml:space="preserve">s Moderate. This indicative likelihood is </w:t>
      </w:r>
      <w:r w:rsidR="00D42B3B" w:rsidRPr="003A5B91">
        <w:t xml:space="preserve">also </w:t>
      </w:r>
      <w:r w:rsidRPr="003A5B91">
        <w:t xml:space="preserve">relevant to regulated thrips that transmit quarantine orthotospoviruses. After assessment of </w:t>
      </w:r>
      <w:r w:rsidR="00D42B3B" w:rsidRPr="003A5B91">
        <w:t xml:space="preserve">relevant </w:t>
      </w:r>
      <w:r w:rsidRPr="003A5B91">
        <w:t xml:space="preserve">pathway-specific factors (see Section </w:t>
      </w:r>
      <w:r w:rsidR="00A31E44" w:rsidRPr="003A5B91">
        <w:fldChar w:fldCharType="begin"/>
      </w:r>
      <w:r w:rsidR="00A31E44" w:rsidRPr="003A5B91">
        <w:instrText xml:space="preserve"> REF _Ref520894591 \r \h </w:instrText>
      </w:r>
      <w:r w:rsidR="003A5B91">
        <w:instrText xml:space="preserve"> \* MERGEFORMAT </w:instrText>
      </w:r>
      <w:r w:rsidR="00A31E44" w:rsidRPr="003A5B91">
        <w:fldChar w:fldCharType="separate"/>
      </w:r>
      <w:r w:rsidR="00D1461A">
        <w:t>2.2.7</w:t>
      </w:r>
      <w:r w:rsidR="00A31E44" w:rsidRPr="003A5B91">
        <w:fldChar w:fldCharType="end"/>
      </w:r>
      <w:r w:rsidRPr="003A5B91">
        <w:t>) for decrowned pineapples from Taiwan, likelihood</w:t>
      </w:r>
      <w:r w:rsidR="00D42B3B" w:rsidRPr="003A5B91">
        <w:t>s</w:t>
      </w:r>
      <w:r w:rsidRPr="003A5B91">
        <w:t xml:space="preserve"> of entry of Moderate </w:t>
      </w:r>
      <w:r w:rsidR="00D42B3B" w:rsidRPr="003A5B91">
        <w:t xml:space="preserve">were </w:t>
      </w:r>
      <w:r w:rsidRPr="003A5B91">
        <w:t>verified as appropriate for these regulated thrips (</w:t>
      </w:r>
      <w:r w:rsidRPr="003A5B91">
        <w:fldChar w:fldCharType="begin"/>
      </w:r>
      <w:r w:rsidRPr="003A5B91">
        <w:instrText xml:space="preserve"> REF _Ref511650214 \h </w:instrText>
      </w:r>
      <w:r w:rsidR="00113234" w:rsidRPr="003A5B91">
        <w:instrText xml:space="preserve"> \* MERGEFORMAT </w:instrText>
      </w:r>
      <w:r w:rsidRPr="003A5B91">
        <w:fldChar w:fldCharType="separate"/>
      </w:r>
      <w:r w:rsidR="00D1461A" w:rsidRPr="003A5B91">
        <w:t xml:space="preserve">Table </w:t>
      </w:r>
      <w:r w:rsidR="00D1461A">
        <w:rPr>
          <w:noProof/>
        </w:rPr>
        <w:t>4</w:t>
      </w:r>
      <w:r w:rsidR="00D1461A" w:rsidRPr="003A5B91">
        <w:rPr>
          <w:noProof/>
        </w:rPr>
        <w:t>.</w:t>
      </w:r>
      <w:r w:rsidR="00D1461A">
        <w:rPr>
          <w:noProof/>
        </w:rPr>
        <w:t>3</w:t>
      </w:r>
      <w:r w:rsidRPr="003A5B91">
        <w:fldChar w:fldCharType="end"/>
      </w:r>
      <w:r w:rsidRPr="003A5B91">
        <w:t>).</w:t>
      </w:r>
    </w:p>
    <w:p w:rsidR="00C21600" w:rsidRPr="003A5B91" w:rsidRDefault="00C21600" w:rsidP="00C21600">
      <w:pPr>
        <w:pStyle w:val="Caption"/>
      </w:pPr>
      <w:bookmarkStart w:id="99" w:name="_Ref511650214"/>
      <w:bookmarkStart w:id="100" w:name="_Toc520112616"/>
      <w:bookmarkStart w:id="101" w:name="_Toc10809833"/>
      <w:r w:rsidRPr="003A5B91">
        <w:t xml:space="preserve">Table </w:t>
      </w:r>
      <w:r w:rsidR="00A31E44" w:rsidRPr="003A5B91">
        <w:rPr>
          <w:noProof/>
        </w:rPr>
        <w:fldChar w:fldCharType="begin"/>
      </w:r>
      <w:r w:rsidR="00A31E44" w:rsidRPr="003A5B91">
        <w:rPr>
          <w:noProof/>
        </w:rPr>
        <w:instrText xml:space="preserve"> STYLEREF 2 \s </w:instrText>
      </w:r>
      <w:r w:rsidR="00A31E44" w:rsidRPr="003A5B91">
        <w:rPr>
          <w:noProof/>
        </w:rPr>
        <w:fldChar w:fldCharType="separate"/>
      </w:r>
      <w:r w:rsidR="00D1461A">
        <w:rPr>
          <w:noProof/>
        </w:rPr>
        <w:t>4</w:t>
      </w:r>
      <w:r w:rsidR="00A31E44" w:rsidRPr="003A5B91">
        <w:rPr>
          <w:noProof/>
        </w:rPr>
        <w:fldChar w:fldCharType="end"/>
      </w:r>
      <w:r w:rsidRPr="003A5B91">
        <w:t>.</w:t>
      </w:r>
      <w:r w:rsidR="00A31E44" w:rsidRPr="003A5B91">
        <w:rPr>
          <w:noProof/>
        </w:rPr>
        <w:fldChar w:fldCharType="begin"/>
      </w:r>
      <w:r w:rsidR="00A31E44" w:rsidRPr="003A5B91">
        <w:rPr>
          <w:noProof/>
        </w:rPr>
        <w:instrText xml:space="preserve"> SEQ Table \* ARABIC \s 2 </w:instrText>
      </w:r>
      <w:r w:rsidR="00A31E44" w:rsidRPr="003A5B91">
        <w:rPr>
          <w:noProof/>
        </w:rPr>
        <w:fldChar w:fldCharType="separate"/>
      </w:r>
      <w:r w:rsidR="00D1461A">
        <w:rPr>
          <w:noProof/>
        </w:rPr>
        <w:t>3</w:t>
      </w:r>
      <w:r w:rsidR="00A31E44" w:rsidRPr="003A5B91">
        <w:rPr>
          <w:noProof/>
        </w:rPr>
        <w:fldChar w:fldCharType="end"/>
      </w:r>
      <w:bookmarkEnd w:id="98"/>
      <w:bookmarkEnd w:id="99"/>
      <w:r w:rsidRPr="003A5B91">
        <w:rPr>
          <w:noProof/>
        </w:rPr>
        <w:t>:</w:t>
      </w:r>
      <w:r w:rsidRPr="003A5B91">
        <w:t xml:space="preserve"> Regulated thrips species for decrowned pineapple</w:t>
      </w:r>
      <w:r w:rsidRPr="003A5B91">
        <w:rPr>
          <w:noProof/>
        </w:rPr>
        <w:t>s from Taiwan</w:t>
      </w:r>
      <w:bookmarkEnd w:id="100"/>
      <w:bookmarkEnd w:id="101"/>
    </w:p>
    <w:tbl>
      <w:tblPr>
        <w:tblW w:w="8931" w:type="dxa"/>
        <w:tblBorders>
          <w:top w:val="single" w:sz="4" w:space="0" w:color="auto"/>
          <w:bottom w:val="single" w:sz="4" w:space="0" w:color="auto"/>
        </w:tblBorders>
        <w:shd w:val="clear" w:color="auto" w:fill="C6D9F1" w:themeFill="text2" w:themeFillTint="33"/>
        <w:tblLayout w:type="fixed"/>
        <w:tblLook w:val="00A0" w:firstRow="1" w:lastRow="0" w:firstColumn="1" w:lastColumn="0" w:noHBand="0" w:noVBand="0"/>
      </w:tblPr>
      <w:tblGrid>
        <w:gridCol w:w="2127"/>
        <w:gridCol w:w="1417"/>
        <w:gridCol w:w="1275"/>
        <w:gridCol w:w="1418"/>
        <w:gridCol w:w="2694"/>
      </w:tblGrid>
      <w:tr w:rsidR="00C21600" w:rsidRPr="003A5B91" w:rsidTr="001848FD">
        <w:trPr>
          <w:cantSplit/>
        </w:trPr>
        <w:tc>
          <w:tcPr>
            <w:tcW w:w="2127" w:type="dxa"/>
            <w:shd w:val="clear" w:color="auto" w:fill="auto"/>
            <w:vAlign w:val="center"/>
          </w:tcPr>
          <w:p w:rsidR="00C21600" w:rsidRPr="003A5B91" w:rsidRDefault="00C21600" w:rsidP="001848FD">
            <w:pPr>
              <w:pStyle w:val="TableHeading"/>
            </w:pPr>
            <w:r w:rsidRPr="003A5B91">
              <w:t>Pest</w:t>
            </w:r>
          </w:p>
        </w:tc>
        <w:tc>
          <w:tcPr>
            <w:tcW w:w="1417" w:type="dxa"/>
          </w:tcPr>
          <w:p w:rsidR="00C21600" w:rsidRPr="003A5B91" w:rsidRDefault="00C21600" w:rsidP="001848FD">
            <w:pPr>
              <w:pStyle w:val="TableHeading"/>
            </w:pPr>
            <w:r w:rsidRPr="003A5B91">
              <w:t>In thrips group PRA</w:t>
            </w:r>
          </w:p>
        </w:tc>
        <w:tc>
          <w:tcPr>
            <w:tcW w:w="1275" w:type="dxa"/>
          </w:tcPr>
          <w:p w:rsidR="00C21600" w:rsidRPr="003A5B91" w:rsidRDefault="00C21600" w:rsidP="001848FD">
            <w:pPr>
              <w:pStyle w:val="TableHeading"/>
              <w:rPr>
                <w:vertAlign w:val="superscript"/>
              </w:rPr>
            </w:pPr>
            <w:r w:rsidRPr="003A5B91">
              <w:t>Regulated thrips</w:t>
            </w:r>
          </w:p>
        </w:tc>
        <w:tc>
          <w:tcPr>
            <w:tcW w:w="1418" w:type="dxa"/>
          </w:tcPr>
          <w:p w:rsidR="00C21600" w:rsidRPr="003A5B91" w:rsidRDefault="00C21600" w:rsidP="001848FD">
            <w:pPr>
              <w:pStyle w:val="TableHeading"/>
            </w:pPr>
            <w:r w:rsidRPr="003A5B91">
              <w:t>On decrowned pineapple pathway</w:t>
            </w:r>
          </w:p>
        </w:tc>
        <w:tc>
          <w:tcPr>
            <w:tcW w:w="2694" w:type="dxa"/>
          </w:tcPr>
          <w:p w:rsidR="00C21600" w:rsidRPr="003A5B91" w:rsidRDefault="00C21600" w:rsidP="001848FD">
            <w:pPr>
              <w:pStyle w:val="TableHeading"/>
            </w:pPr>
            <w:r w:rsidRPr="003A5B91">
              <w:t>Moderate likelihood of entry for thrips verified</w:t>
            </w:r>
          </w:p>
        </w:tc>
      </w:tr>
      <w:tr w:rsidR="00C21600" w:rsidRPr="003A5B91" w:rsidTr="001848FD">
        <w:trPr>
          <w:cantSplit/>
          <w:trHeight w:val="75"/>
        </w:trPr>
        <w:tc>
          <w:tcPr>
            <w:tcW w:w="2127" w:type="dxa"/>
            <w:shd w:val="clear" w:color="auto" w:fill="auto"/>
          </w:tcPr>
          <w:p w:rsidR="00C21600" w:rsidRPr="003A5B91" w:rsidRDefault="00C21600" w:rsidP="001848FD">
            <w:pPr>
              <w:pStyle w:val="TableText"/>
              <w:rPr>
                <w:i/>
                <w:lang w:val="en-US"/>
              </w:rPr>
            </w:pPr>
            <w:r w:rsidRPr="003A5B91">
              <w:rPr>
                <w:i/>
                <w:lang w:val="en-US"/>
              </w:rPr>
              <w:t>Frankliniella schultzei</w:t>
            </w:r>
          </w:p>
        </w:tc>
        <w:tc>
          <w:tcPr>
            <w:tcW w:w="1417" w:type="dxa"/>
          </w:tcPr>
          <w:p w:rsidR="00C21600" w:rsidRPr="003A5B91" w:rsidRDefault="00C21600" w:rsidP="001848FD">
            <w:pPr>
              <w:pStyle w:val="TableText"/>
              <w:rPr>
                <w:lang w:val="en-US"/>
              </w:rPr>
            </w:pPr>
            <w:r w:rsidRPr="003A5B91">
              <w:rPr>
                <w:lang w:val="en-US"/>
              </w:rPr>
              <w:t>Yes</w:t>
            </w:r>
          </w:p>
        </w:tc>
        <w:tc>
          <w:tcPr>
            <w:tcW w:w="1275" w:type="dxa"/>
          </w:tcPr>
          <w:p w:rsidR="00C21600" w:rsidRPr="003A5B91" w:rsidRDefault="00C21600" w:rsidP="001848FD">
            <w:pPr>
              <w:pStyle w:val="TableText"/>
              <w:rPr>
                <w:lang w:val="en-US"/>
              </w:rPr>
            </w:pPr>
            <w:r w:rsidRPr="003A5B91">
              <w:rPr>
                <w:lang w:val="en-US"/>
              </w:rPr>
              <w:t>Yes</w:t>
            </w:r>
          </w:p>
        </w:tc>
        <w:tc>
          <w:tcPr>
            <w:tcW w:w="1418" w:type="dxa"/>
          </w:tcPr>
          <w:p w:rsidR="00C21600" w:rsidRPr="003A5B91" w:rsidRDefault="00C21600" w:rsidP="001848FD">
            <w:pPr>
              <w:pStyle w:val="TableText"/>
              <w:rPr>
                <w:lang w:val="en-US"/>
              </w:rPr>
            </w:pPr>
            <w:r w:rsidRPr="003A5B91">
              <w:rPr>
                <w:lang w:val="en-US"/>
              </w:rPr>
              <w:t>Yes</w:t>
            </w:r>
          </w:p>
        </w:tc>
        <w:tc>
          <w:tcPr>
            <w:tcW w:w="2694" w:type="dxa"/>
          </w:tcPr>
          <w:p w:rsidR="00C21600" w:rsidRPr="003A5B91" w:rsidRDefault="00C21600" w:rsidP="001848FD">
            <w:pPr>
              <w:pStyle w:val="TableText"/>
              <w:rPr>
                <w:lang w:val="en-US"/>
              </w:rPr>
            </w:pPr>
            <w:r w:rsidRPr="003A5B91">
              <w:rPr>
                <w:lang w:val="en-US"/>
              </w:rPr>
              <w:t>Yes</w:t>
            </w:r>
          </w:p>
        </w:tc>
      </w:tr>
      <w:tr w:rsidR="00C21600" w:rsidRPr="003A5B91" w:rsidTr="001848FD">
        <w:trPr>
          <w:cantSplit/>
          <w:trHeight w:val="75"/>
        </w:trPr>
        <w:tc>
          <w:tcPr>
            <w:tcW w:w="2127" w:type="dxa"/>
            <w:shd w:val="clear" w:color="auto" w:fill="auto"/>
          </w:tcPr>
          <w:p w:rsidR="00C21600" w:rsidRPr="003A5B91" w:rsidRDefault="00C21600" w:rsidP="001848FD">
            <w:pPr>
              <w:pStyle w:val="TableText"/>
              <w:rPr>
                <w:i/>
                <w:lang w:val="en-US"/>
              </w:rPr>
            </w:pPr>
            <w:r w:rsidRPr="003A5B91">
              <w:rPr>
                <w:i/>
                <w:lang w:val="en-US"/>
              </w:rPr>
              <w:t>Thrips tabaci</w:t>
            </w:r>
          </w:p>
        </w:tc>
        <w:tc>
          <w:tcPr>
            <w:tcW w:w="1417" w:type="dxa"/>
          </w:tcPr>
          <w:p w:rsidR="00C21600" w:rsidRPr="003A5B91" w:rsidRDefault="00C21600" w:rsidP="001848FD">
            <w:pPr>
              <w:pStyle w:val="TableText"/>
              <w:rPr>
                <w:lang w:val="en-US"/>
              </w:rPr>
            </w:pPr>
            <w:r w:rsidRPr="003A5B91">
              <w:rPr>
                <w:lang w:val="en-US"/>
              </w:rPr>
              <w:t>Yes</w:t>
            </w:r>
          </w:p>
        </w:tc>
        <w:tc>
          <w:tcPr>
            <w:tcW w:w="1275" w:type="dxa"/>
          </w:tcPr>
          <w:p w:rsidR="00C21600" w:rsidRPr="003A5B91" w:rsidRDefault="00C21600" w:rsidP="001848FD">
            <w:pPr>
              <w:pStyle w:val="TableText"/>
              <w:rPr>
                <w:lang w:val="en-US"/>
              </w:rPr>
            </w:pPr>
            <w:r w:rsidRPr="003A5B91">
              <w:rPr>
                <w:lang w:val="en-US"/>
              </w:rPr>
              <w:t>Yes</w:t>
            </w:r>
          </w:p>
        </w:tc>
        <w:tc>
          <w:tcPr>
            <w:tcW w:w="1418" w:type="dxa"/>
          </w:tcPr>
          <w:p w:rsidR="00C21600" w:rsidRPr="003A5B91" w:rsidRDefault="00C21600" w:rsidP="001848FD">
            <w:pPr>
              <w:pStyle w:val="TableText"/>
              <w:rPr>
                <w:lang w:val="en-US"/>
              </w:rPr>
            </w:pPr>
            <w:r w:rsidRPr="003A5B91">
              <w:rPr>
                <w:lang w:val="en-US"/>
              </w:rPr>
              <w:t>Yes</w:t>
            </w:r>
          </w:p>
        </w:tc>
        <w:tc>
          <w:tcPr>
            <w:tcW w:w="2694" w:type="dxa"/>
          </w:tcPr>
          <w:p w:rsidR="00C21600" w:rsidRPr="003A5B91" w:rsidRDefault="00C21600" w:rsidP="001848FD">
            <w:pPr>
              <w:pStyle w:val="TableText"/>
              <w:rPr>
                <w:lang w:val="en-US"/>
              </w:rPr>
            </w:pPr>
            <w:r w:rsidRPr="003A5B91">
              <w:rPr>
                <w:lang w:val="en-US"/>
              </w:rPr>
              <w:t>Yes</w:t>
            </w:r>
          </w:p>
        </w:tc>
      </w:tr>
    </w:tbl>
    <w:p w:rsidR="00C21600" w:rsidRPr="003A5B91" w:rsidRDefault="00C21600" w:rsidP="00113234">
      <w:pPr>
        <w:spacing w:before="240"/>
      </w:pPr>
      <w:r w:rsidRPr="003A5B91">
        <w:t xml:space="preserve">A summary of the risk assessment for quarantine orthotospoviruses transmitted by thrips is presented in </w:t>
      </w:r>
      <w:r w:rsidRPr="003A5B91">
        <w:fldChar w:fldCharType="begin"/>
      </w:r>
      <w:r w:rsidRPr="003A5B91">
        <w:instrText xml:space="preserve"> REF _Ref496531722 \h  \* MERGEFORMAT </w:instrText>
      </w:r>
      <w:r w:rsidRPr="003A5B91">
        <w:fldChar w:fldCharType="separate"/>
      </w:r>
      <w:r w:rsidR="00D1461A" w:rsidRPr="003A5B91">
        <w:t xml:space="preserve">Table </w:t>
      </w:r>
      <w:r w:rsidR="00D1461A">
        <w:rPr>
          <w:noProof/>
        </w:rPr>
        <w:t>4</w:t>
      </w:r>
      <w:r w:rsidR="00D1461A" w:rsidRPr="003A5B91">
        <w:rPr>
          <w:noProof/>
        </w:rPr>
        <w:t>.</w:t>
      </w:r>
      <w:r w:rsidR="00D1461A">
        <w:rPr>
          <w:noProof/>
        </w:rPr>
        <w:t>4</w:t>
      </w:r>
      <w:r w:rsidRPr="003A5B91">
        <w:fldChar w:fldCharType="end"/>
      </w:r>
      <w:r w:rsidRPr="003A5B91">
        <w:t xml:space="preserve"> for convenience.</w:t>
      </w:r>
    </w:p>
    <w:p w:rsidR="00C21600" w:rsidRPr="003A5B91" w:rsidRDefault="00C21600" w:rsidP="00C21600">
      <w:pPr>
        <w:pStyle w:val="Caption"/>
      </w:pPr>
      <w:bookmarkStart w:id="102" w:name="_Ref496531722"/>
      <w:bookmarkStart w:id="103" w:name="_Toc520112617"/>
      <w:bookmarkStart w:id="104" w:name="_Toc10809834"/>
      <w:r w:rsidRPr="003A5B91">
        <w:t xml:space="preserve">Table </w:t>
      </w:r>
      <w:r w:rsidR="00A31E44" w:rsidRPr="003A5B91">
        <w:rPr>
          <w:noProof/>
        </w:rPr>
        <w:fldChar w:fldCharType="begin"/>
      </w:r>
      <w:r w:rsidR="00A31E44" w:rsidRPr="003A5B91">
        <w:rPr>
          <w:noProof/>
        </w:rPr>
        <w:instrText xml:space="preserve"> STYLEREF 2 \s </w:instrText>
      </w:r>
      <w:r w:rsidR="00A31E44" w:rsidRPr="003A5B91">
        <w:rPr>
          <w:noProof/>
        </w:rPr>
        <w:fldChar w:fldCharType="separate"/>
      </w:r>
      <w:r w:rsidR="00D1461A">
        <w:rPr>
          <w:noProof/>
        </w:rPr>
        <w:t>4</w:t>
      </w:r>
      <w:r w:rsidR="00A31E44" w:rsidRPr="003A5B91">
        <w:rPr>
          <w:noProof/>
        </w:rPr>
        <w:fldChar w:fldCharType="end"/>
      </w:r>
      <w:r w:rsidRPr="003A5B91">
        <w:t>.</w:t>
      </w:r>
      <w:r w:rsidR="00A31E44" w:rsidRPr="003A5B91">
        <w:rPr>
          <w:noProof/>
        </w:rPr>
        <w:fldChar w:fldCharType="begin"/>
      </w:r>
      <w:r w:rsidR="00A31E44" w:rsidRPr="003A5B91">
        <w:rPr>
          <w:noProof/>
        </w:rPr>
        <w:instrText xml:space="preserve"> SEQ Table \* ARABIC \s 2 </w:instrText>
      </w:r>
      <w:r w:rsidR="00A31E44" w:rsidRPr="003A5B91">
        <w:rPr>
          <w:noProof/>
        </w:rPr>
        <w:fldChar w:fldCharType="separate"/>
      </w:r>
      <w:r w:rsidR="00D1461A">
        <w:rPr>
          <w:noProof/>
        </w:rPr>
        <w:t>4</w:t>
      </w:r>
      <w:r w:rsidR="00A31E44" w:rsidRPr="003A5B91">
        <w:rPr>
          <w:noProof/>
        </w:rPr>
        <w:fldChar w:fldCharType="end"/>
      </w:r>
      <w:bookmarkEnd w:id="102"/>
      <w:r w:rsidRPr="003A5B91">
        <w:rPr>
          <w:noProof/>
        </w:rPr>
        <w:t>:</w:t>
      </w:r>
      <w:r w:rsidRPr="003A5B91">
        <w:t xml:space="preserve"> Risk estimates for emerging quarantine orthotospoviruses vectored by regulated thrips</w:t>
      </w:r>
      <w:bookmarkEnd w:id="103"/>
      <w:bookmarkEnd w:id="104"/>
    </w:p>
    <w:tbl>
      <w:tblPr>
        <w:tblW w:w="5000" w:type="pct"/>
        <w:tblLook w:val="01E0" w:firstRow="1" w:lastRow="1" w:firstColumn="1" w:lastColumn="1" w:noHBand="0" w:noVBand="0"/>
      </w:tblPr>
      <w:tblGrid>
        <w:gridCol w:w="5388"/>
        <w:gridCol w:w="3682"/>
      </w:tblGrid>
      <w:tr w:rsidR="00C21600" w:rsidRPr="003A5B91" w:rsidTr="001848FD">
        <w:tc>
          <w:tcPr>
            <w:tcW w:w="2970" w:type="pct"/>
            <w:tcBorders>
              <w:top w:val="single" w:sz="4" w:space="0" w:color="auto"/>
            </w:tcBorders>
            <w:shd w:val="clear" w:color="auto" w:fill="auto"/>
          </w:tcPr>
          <w:p w:rsidR="00C21600" w:rsidRPr="003A5B91" w:rsidRDefault="00C21600" w:rsidP="001848FD">
            <w:pPr>
              <w:pStyle w:val="TableHeading"/>
            </w:pPr>
            <w:r w:rsidRPr="003A5B91">
              <w:t xml:space="preserve">Risk component </w:t>
            </w:r>
          </w:p>
        </w:tc>
        <w:tc>
          <w:tcPr>
            <w:tcW w:w="2030" w:type="pct"/>
            <w:tcBorders>
              <w:top w:val="single" w:sz="4" w:space="0" w:color="auto"/>
            </w:tcBorders>
            <w:shd w:val="clear" w:color="auto" w:fill="auto"/>
          </w:tcPr>
          <w:p w:rsidR="00C21600" w:rsidRPr="003A5B91" w:rsidRDefault="00C21600" w:rsidP="001848FD">
            <w:pPr>
              <w:pStyle w:val="TableHeading"/>
            </w:pPr>
            <w:r w:rsidRPr="003A5B91">
              <w:t>Rating for emerging quarantine orthotospoviruses (a)</w:t>
            </w:r>
          </w:p>
        </w:tc>
      </w:tr>
      <w:tr w:rsidR="00C21600" w:rsidRPr="003A5B91" w:rsidTr="001848FD">
        <w:tc>
          <w:tcPr>
            <w:tcW w:w="2970" w:type="pct"/>
            <w:shd w:val="clear" w:color="auto" w:fill="auto"/>
          </w:tcPr>
          <w:p w:rsidR="00C21600" w:rsidRPr="003A5B91" w:rsidRDefault="00C21600" w:rsidP="00C21600">
            <w:pPr>
              <w:pStyle w:val="TableText"/>
            </w:pPr>
            <w:r w:rsidRPr="003A5B91">
              <w:t>Likelihood of entry (indicative) (importation x distribution)</w:t>
            </w:r>
          </w:p>
        </w:tc>
        <w:tc>
          <w:tcPr>
            <w:tcW w:w="2030" w:type="pct"/>
            <w:shd w:val="clear" w:color="auto" w:fill="auto"/>
          </w:tcPr>
          <w:p w:rsidR="00C21600" w:rsidRPr="003A5B91" w:rsidRDefault="00C21600" w:rsidP="00C21600">
            <w:pPr>
              <w:pStyle w:val="TableText"/>
            </w:pPr>
            <w:r w:rsidRPr="003A5B91">
              <w:t>Low (Moderate x Moderate)</w:t>
            </w:r>
          </w:p>
        </w:tc>
      </w:tr>
      <w:tr w:rsidR="00C21600" w:rsidRPr="003A5B91" w:rsidTr="001848FD">
        <w:tc>
          <w:tcPr>
            <w:tcW w:w="2970" w:type="pct"/>
            <w:shd w:val="clear" w:color="auto" w:fill="auto"/>
          </w:tcPr>
          <w:p w:rsidR="00C21600" w:rsidRPr="003A5B91" w:rsidRDefault="00C21600" w:rsidP="00C21600">
            <w:pPr>
              <w:pStyle w:val="TableText"/>
            </w:pPr>
            <w:r w:rsidRPr="003A5B91">
              <w:t>Likelihood of establishment</w:t>
            </w:r>
          </w:p>
        </w:tc>
        <w:tc>
          <w:tcPr>
            <w:tcW w:w="2030" w:type="pct"/>
            <w:shd w:val="clear" w:color="auto" w:fill="auto"/>
          </w:tcPr>
          <w:p w:rsidR="00C21600" w:rsidRPr="003A5B91" w:rsidRDefault="00C21600" w:rsidP="00C21600">
            <w:pPr>
              <w:pStyle w:val="TableText"/>
            </w:pPr>
            <w:r w:rsidRPr="003A5B91">
              <w:t>Moderate</w:t>
            </w:r>
          </w:p>
        </w:tc>
      </w:tr>
      <w:tr w:rsidR="00C21600" w:rsidRPr="003A5B91" w:rsidTr="001848FD">
        <w:tc>
          <w:tcPr>
            <w:tcW w:w="2970" w:type="pct"/>
            <w:shd w:val="clear" w:color="auto" w:fill="auto"/>
          </w:tcPr>
          <w:p w:rsidR="00C21600" w:rsidRPr="003A5B91" w:rsidRDefault="00C21600" w:rsidP="00C21600">
            <w:pPr>
              <w:pStyle w:val="TableText"/>
            </w:pPr>
            <w:r w:rsidRPr="003A5B91">
              <w:t>Likelihood of spread</w:t>
            </w:r>
          </w:p>
        </w:tc>
        <w:tc>
          <w:tcPr>
            <w:tcW w:w="2030" w:type="pct"/>
            <w:shd w:val="clear" w:color="auto" w:fill="auto"/>
          </w:tcPr>
          <w:p w:rsidR="00C21600" w:rsidRPr="003A5B91" w:rsidRDefault="00C21600" w:rsidP="00C21600">
            <w:pPr>
              <w:pStyle w:val="TableText"/>
            </w:pPr>
            <w:r w:rsidRPr="003A5B91">
              <w:t>High</w:t>
            </w:r>
          </w:p>
        </w:tc>
      </w:tr>
      <w:tr w:rsidR="00C21600" w:rsidRPr="003A5B91" w:rsidTr="001848FD">
        <w:tc>
          <w:tcPr>
            <w:tcW w:w="2970" w:type="pct"/>
            <w:shd w:val="clear" w:color="auto" w:fill="auto"/>
            <w:hideMark/>
          </w:tcPr>
          <w:p w:rsidR="00C21600" w:rsidRPr="003A5B91" w:rsidRDefault="00C21600" w:rsidP="00C21600">
            <w:pPr>
              <w:pStyle w:val="TableText"/>
            </w:pPr>
            <w:r w:rsidRPr="003A5B91">
              <w:t xml:space="preserve">Overall likelihood of entry, establishment and spread </w:t>
            </w:r>
          </w:p>
        </w:tc>
        <w:tc>
          <w:tcPr>
            <w:tcW w:w="2030" w:type="pct"/>
            <w:shd w:val="clear" w:color="auto" w:fill="auto"/>
          </w:tcPr>
          <w:p w:rsidR="00C21600" w:rsidRPr="003A5B91" w:rsidRDefault="00C21600" w:rsidP="00C21600">
            <w:pPr>
              <w:pStyle w:val="TableText"/>
            </w:pPr>
            <w:r w:rsidRPr="003A5B91">
              <w:t>Low</w:t>
            </w:r>
          </w:p>
        </w:tc>
      </w:tr>
      <w:tr w:rsidR="00C21600" w:rsidRPr="003A5B91" w:rsidTr="001848FD">
        <w:tc>
          <w:tcPr>
            <w:tcW w:w="2970" w:type="pct"/>
            <w:shd w:val="clear" w:color="auto" w:fill="auto"/>
            <w:hideMark/>
          </w:tcPr>
          <w:p w:rsidR="00C21600" w:rsidRPr="003A5B91" w:rsidRDefault="00C21600" w:rsidP="00C21600">
            <w:pPr>
              <w:pStyle w:val="TableText"/>
            </w:pPr>
            <w:r w:rsidRPr="003A5B91">
              <w:t xml:space="preserve">Consequences </w:t>
            </w:r>
          </w:p>
        </w:tc>
        <w:tc>
          <w:tcPr>
            <w:tcW w:w="2030" w:type="pct"/>
            <w:shd w:val="clear" w:color="auto" w:fill="auto"/>
          </w:tcPr>
          <w:p w:rsidR="00C21600" w:rsidRPr="003A5B91" w:rsidRDefault="00C21600" w:rsidP="00C21600">
            <w:pPr>
              <w:pStyle w:val="TableText"/>
            </w:pPr>
            <w:r w:rsidRPr="003A5B91">
              <w:t>Moderate</w:t>
            </w:r>
          </w:p>
        </w:tc>
      </w:tr>
      <w:tr w:rsidR="00C21600" w:rsidRPr="003A5B91" w:rsidTr="001848FD">
        <w:tc>
          <w:tcPr>
            <w:tcW w:w="2970" w:type="pct"/>
            <w:tcBorders>
              <w:bottom w:val="single" w:sz="4" w:space="0" w:color="auto"/>
            </w:tcBorders>
            <w:shd w:val="clear" w:color="auto" w:fill="auto"/>
            <w:hideMark/>
          </w:tcPr>
          <w:p w:rsidR="00C21600" w:rsidRPr="003A5B91" w:rsidRDefault="00C21600" w:rsidP="00C21600">
            <w:pPr>
              <w:pStyle w:val="TableHeading"/>
            </w:pPr>
            <w:r w:rsidRPr="003A5B91">
              <w:t>Unrestricted risk (indicative)</w:t>
            </w:r>
          </w:p>
        </w:tc>
        <w:tc>
          <w:tcPr>
            <w:tcW w:w="2030" w:type="pct"/>
            <w:tcBorders>
              <w:bottom w:val="single" w:sz="4" w:space="0" w:color="auto"/>
            </w:tcBorders>
            <w:shd w:val="clear" w:color="auto" w:fill="auto"/>
          </w:tcPr>
          <w:p w:rsidR="00C21600" w:rsidRPr="003A5B91" w:rsidRDefault="00C21600" w:rsidP="00C21600">
            <w:pPr>
              <w:pStyle w:val="TableHeading"/>
            </w:pPr>
            <w:r w:rsidRPr="003A5B91">
              <w:t>Low</w:t>
            </w:r>
          </w:p>
        </w:tc>
      </w:tr>
    </w:tbl>
    <w:p w:rsidR="00C21600" w:rsidRPr="003A5B91" w:rsidRDefault="00C21600" w:rsidP="00C21600">
      <w:pPr>
        <w:pStyle w:val="FigureTableNoteSource"/>
        <w:rPr>
          <w:lang w:eastAsia="ja-JP"/>
        </w:rPr>
      </w:pPr>
      <w:r w:rsidRPr="003A5B91">
        <w:rPr>
          <w:lang w:eastAsia="ja-JP"/>
        </w:rPr>
        <w:t>(a) The identified regulated thrips vector emerging quarantine orthotospoviruses, and this table presents the risk estimates for these viruses from the thrips group PRA.</w:t>
      </w:r>
    </w:p>
    <w:p w:rsidR="00C21600" w:rsidRPr="003A5B91" w:rsidRDefault="00C21600" w:rsidP="00C21600">
      <w:pPr>
        <w:rPr>
          <w:lang w:eastAsia="ja-JP"/>
        </w:rPr>
      </w:pPr>
      <w:r w:rsidRPr="003A5B91">
        <w:rPr>
          <w:lang w:eastAsia="ja-JP"/>
        </w:rPr>
        <w:t xml:space="preserve">The indicative unrestricted risk estimate for </w:t>
      </w:r>
      <w:r w:rsidRPr="003A5B91">
        <w:t xml:space="preserve">emerging </w:t>
      </w:r>
      <w:r w:rsidRPr="003A5B91">
        <w:rPr>
          <w:lang w:eastAsia="ja-JP"/>
        </w:rPr>
        <w:t>quarantine orthotospoviruses transmitted by regulated thrips is Low</w:t>
      </w:r>
      <w:r w:rsidR="00D42B3B" w:rsidRPr="003A5B91">
        <w:rPr>
          <w:lang w:eastAsia="ja-JP"/>
        </w:rPr>
        <w:t>,</w:t>
      </w:r>
      <w:r w:rsidRPr="003A5B91">
        <w:rPr>
          <w:lang w:eastAsia="ja-JP"/>
        </w:rPr>
        <w:t xml:space="preserve"> which does not achieve the ALOP for Australia, as assessed in the thrips group PRA (</w:t>
      </w:r>
      <w:r w:rsidRPr="003A5B91">
        <w:fldChar w:fldCharType="begin"/>
      </w:r>
      <w:r w:rsidRPr="003A5B91">
        <w:instrText xml:space="preserve"> REF _Ref496531722 \h  \* MERGEFORMAT </w:instrText>
      </w:r>
      <w:r w:rsidRPr="003A5B91">
        <w:fldChar w:fldCharType="separate"/>
      </w:r>
      <w:r w:rsidR="00D1461A" w:rsidRPr="003A5B91">
        <w:t xml:space="preserve">Table </w:t>
      </w:r>
      <w:r w:rsidR="00D1461A">
        <w:rPr>
          <w:noProof/>
        </w:rPr>
        <w:t>4</w:t>
      </w:r>
      <w:r w:rsidR="00D1461A" w:rsidRPr="003A5B91">
        <w:rPr>
          <w:noProof/>
        </w:rPr>
        <w:t>.</w:t>
      </w:r>
      <w:r w:rsidR="00D1461A">
        <w:rPr>
          <w:noProof/>
        </w:rPr>
        <w:t>4</w:t>
      </w:r>
      <w:r w:rsidRPr="003A5B91">
        <w:fldChar w:fldCharType="end"/>
      </w:r>
      <w:r w:rsidRPr="003A5B91">
        <w:t>)</w:t>
      </w:r>
      <w:r w:rsidR="00EA1DC8" w:rsidRPr="003A5B91">
        <w:rPr>
          <w:lang w:eastAsia="ja-JP"/>
        </w:rPr>
        <w:t>.</w:t>
      </w:r>
    </w:p>
    <w:p w:rsidR="00C21600" w:rsidRPr="003A5B91" w:rsidRDefault="00C21600" w:rsidP="00C21600">
      <w:r w:rsidRPr="003A5B91">
        <w:lastRenderedPageBreak/>
        <w:t xml:space="preserve">This indicative </w:t>
      </w:r>
      <w:r w:rsidRPr="003A5B91">
        <w:rPr>
          <w:lang w:eastAsia="ja-JP"/>
        </w:rPr>
        <w:t>unrestricted risk estimate is considered to be applicable for</w:t>
      </w:r>
      <w:r w:rsidR="00D42B3B" w:rsidRPr="003A5B91">
        <w:rPr>
          <w:lang w:eastAsia="ja-JP"/>
        </w:rPr>
        <w:t xml:space="preserve"> the emerging orthotospoviruses known to be vectored by the thrips species present on the pathway for</w:t>
      </w:r>
      <w:r w:rsidRPr="003A5B91">
        <w:rPr>
          <w:lang w:eastAsia="ja-JP"/>
        </w:rPr>
        <w:t xml:space="preserve"> decrowned pineapples from Taiwan.</w:t>
      </w:r>
      <w:r w:rsidRPr="003A5B91">
        <w:t xml:space="preserve"> Therefore, specific risk management measures are required for regulated thrips to mitigate the risk posed by emerging quarantine orthotospoviruses</w:t>
      </w:r>
      <w:r w:rsidR="00D42B3B" w:rsidRPr="003A5B91">
        <w:t>, in order</w:t>
      </w:r>
      <w:r w:rsidRPr="003A5B91">
        <w:t xml:space="preserve"> to achieve the ALOP for Australia.</w:t>
      </w:r>
    </w:p>
    <w:p w:rsidR="00C21600" w:rsidRDefault="00C21600" w:rsidP="00C21600">
      <w:pPr>
        <w:sectPr w:rsidR="00C21600" w:rsidSect="00E310DC">
          <w:headerReference w:type="even" r:id="rId63"/>
          <w:headerReference w:type="default" r:id="rId64"/>
          <w:headerReference w:type="first" r:id="rId65"/>
          <w:pgSz w:w="11906" w:h="16838"/>
          <w:pgMar w:top="1418" w:right="1418" w:bottom="1418" w:left="1418" w:header="567" w:footer="283" w:gutter="0"/>
          <w:cols w:space="708"/>
          <w:docGrid w:linePitch="360"/>
        </w:sectPr>
      </w:pPr>
      <w:r w:rsidRPr="003A5B91">
        <w:rPr>
          <w:lang w:eastAsia="ja-JP"/>
        </w:rPr>
        <w:t xml:space="preserve">The conclusion of </w:t>
      </w:r>
      <w:r w:rsidR="00D42B3B" w:rsidRPr="003A5B91">
        <w:rPr>
          <w:lang w:eastAsia="ja-JP"/>
        </w:rPr>
        <w:t>this</w:t>
      </w:r>
      <w:r w:rsidRPr="003A5B91">
        <w:rPr>
          <w:lang w:eastAsia="ja-JP"/>
        </w:rPr>
        <w:t xml:space="preserve"> risk assessment</w:t>
      </w:r>
      <w:r w:rsidR="00D42B3B" w:rsidRPr="003A5B91">
        <w:rPr>
          <w:lang w:eastAsia="ja-JP"/>
        </w:rPr>
        <w:t>, which is based on the thrips group PRA,</w:t>
      </w:r>
      <w:r w:rsidRPr="003A5B91">
        <w:rPr>
          <w:lang w:eastAsia="ja-JP"/>
        </w:rPr>
        <w:t xml:space="preserve"> applies to all phytophagous quarantine thrips</w:t>
      </w:r>
      <w:r w:rsidR="00D42B3B" w:rsidRPr="003A5B91">
        <w:rPr>
          <w:lang w:eastAsia="ja-JP"/>
        </w:rPr>
        <w:t xml:space="preserve"> and</w:t>
      </w:r>
      <w:r w:rsidRPr="003A5B91">
        <w:rPr>
          <w:lang w:eastAsia="ja-JP"/>
        </w:rPr>
        <w:t xml:space="preserve"> regulated thrips on </w:t>
      </w:r>
      <w:r w:rsidR="00D42B3B" w:rsidRPr="003A5B91">
        <w:rPr>
          <w:lang w:eastAsia="ja-JP"/>
        </w:rPr>
        <w:t xml:space="preserve">the pathway for </w:t>
      </w:r>
      <w:r w:rsidRPr="003A5B91">
        <w:rPr>
          <w:lang w:eastAsia="ja-JP"/>
        </w:rPr>
        <w:t xml:space="preserve">decrowned pineapples from Taiwan, </w:t>
      </w:r>
      <w:r w:rsidR="00D42B3B" w:rsidRPr="003A5B91">
        <w:rPr>
          <w:lang w:eastAsia="ja-JP"/>
        </w:rPr>
        <w:t xml:space="preserve">irrespective of their specific identification </w:t>
      </w:r>
      <w:r w:rsidRPr="003A5B91">
        <w:rPr>
          <w:lang w:eastAsia="ja-JP"/>
        </w:rPr>
        <w:t>in this document</w:t>
      </w:r>
      <w:r w:rsidR="00D42B3B" w:rsidRPr="003A5B91">
        <w:rPr>
          <w:lang w:eastAsia="ja-JP"/>
        </w:rPr>
        <w:t>.</w:t>
      </w:r>
    </w:p>
    <w:p w:rsidR="00320E18" w:rsidRDefault="00320E18" w:rsidP="00320E18">
      <w:pPr>
        <w:pStyle w:val="Heading3"/>
      </w:pPr>
      <w:bookmarkStart w:id="105" w:name="_Toc389741455"/>
      <w:bookmarkStart w:id="106" w:name="_Toc10809894"/>
      <w:bookmarkEnd w:id="90"/>
      <w:r>
        <w:lastRenderedPageBreak/>
        <w:t>Pest risk assessment conclusions</w:t>
      </w:r>
      <w:bookmarkEnd w:id="105"/>
      <w:bookmarkEnd w:id="106"/>
    </w:p>
    <w:p w:rsidR="00320E18" w:rsidRPr="00F71476" w:rsidRDefault="00320E18" w:rsidP="00320E18">
      <w:pPr>
        <w:pStyle w:val="Caption"/>
      </w:pPr>
      <w:bookmarkStart w:id="107" w:name="_Ref496532094"/>
      <w:bookmarkStart w:id="108" w:name="_Ref457826769"/>
      <w:bookmarkStart w:id="109" w:name="_Toc384979285"/>
      <w:bookmarkStart w:id="110" w:name="_Toc389741477"/>
      <w:bookmarkStart w:id="111" w:name="_Toc10809835"/>
      <w:r w:rsidRPr="002B0500">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4</w:t>
      </w:r>
      <w:r w:rsidR="00A31E44">
        <w:rPr>
          <w:noProof/>
        </w:rPr>
        <w:fldChar w:fldCharType="end"/>
      </w:r>
      <w:r w:rsidR="00B10C7C">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5</w:t>
      </w:r>
      <w:r w:rsidR="00A31E44">
        <w:rPr>
          <w:noProof/>
        </w:rPr>
        <w:fldChar w:fldCharType="end"/>
      </w:r>
      <w:bookmarkEnd w:id="107"/>
      <w:bookmarkEnd w:id="108"/>
      <w:r>
        <w:t>:</w:t>
      </w:r>
      <w:r w:rsidRPr="008E1D24">
        <w:t xml:space="preserve"> Summary of unrestricted risk estimates for quarantine pests associated </w:t>
      </w:r>
      <w:r w:rsidR="004A1F07" w:rsidRPr="008E1D24">
        <w:t xml:space="preserve">with </w:t>
      </w:r>
      <w:r w:rsidR="004A1F07">
        <w:t>decrowned</w:t>
      </w:r>
      <w:r w:rsidRPr="00F71476">
        <w:t xml:space="preserve"> pineapples </w:t>
      </w:r>
      <w:r w:rsidRPr="008E1D24">
        <w:t xml:space="preserve">from </w:t>
      </w:r>
      <w:bookmarkEnd w:id="109"/>
      <w:bookmarkEnd w:id="110"/>
      <w:r w:rsidRPr="00F71476">
        <w:t>Taiwan</w:t>
      </w:r>
      <w:bookmarkEnd w:id="111"/>
    </w:p>
    <w:tbl>
      <w:tblPr>
        <w:tblW w:w="5000" w:type="pct"/>
        <w:tblBorders>
          <w:top w:val="single" w:sz="4" w:space="0" w:color="auto"/>
          <w:left w:val="single" w:sz="4" w:space="0" w:color="auto"/>
          <w:bottom w:val="single" w:sz="4" w:space="0" w:color="auto"/>
          <w:right w:val="single" w:sz="4" w:space="0" w:color="auto"/>
          <w:insideH w:val="single" w:sz="4" w:space="0" w:color="BFBFBF" w:themeColor="background1" w:themeShade="BF"/>
        </w:tblBorders>
        <w:tblLook w:val="0000" w:firstRow="0" w:lastRow="0" w:firstColumn="0" w:lastColumn="0" w:noHBand="0" w:noVBand="0"/>
      </w:tblPr>
      <w:tblGrid>
        <w:gridCol w:w="2385"/>
        <w:gridCol w:w="1151"/>
        <w:gridCol w:w="1154"/>
        <w:gridCol w:w="1095"/>
        <w:gridCol w:w="1404"/>
        <w:gridCol w:w="1413"/>
        <w:gridCol w:w="1413"/>
        <w:gridCol w:w="2714"/>
        <w:gridCol w:w="1273"/>
      </w:tblGrid>
      <w:tr w:rsidR="003B3F21" w:rsidRPr="00260E8D" w:rsidTr="00200CE8">
        <w:trPr>
          <w:cantSplit/>
          <w:tblHeader/>
        </w:trPr>
        <w:tc>
          <w:tcPr>
            <w:tcW w:w="10015" w:type="dxa"/>
            <w:gridSpan w:val="7"/>
            <w:tcBorders>
              <w:top w:val="single" w:sz="4" w:space="0" w:color="auto"/>
              <w:left w:val="nil"/>
              <w:bottom w:val="nil"/>
            </w:tcBorders>
          </w:tcPr>
          <w:p w:rsidR="003B3F21" w:rsidRPr="008E1D24" w:rsidRDefault="003B3F21" w:rsidP="00CB60CE">
            <w:pPr>
              <w:pStyle w:val="TableHeading"/>
              <w:jc w:val="center"/>
            </w:pPr>
            <w:r w:rsidRPr="008E1D24">
              <w:t>Likelihood of</w:t>
            </w:r>
          </w:p>
        </w:tc>
        <w:tc>
          <w:tcPr>
            <w:tcW w:w="2714" w:type="dxa"/>
            <w:vMerge w:val="restart"/>
            <w:tcBorders>
              <w:top w:val="single" w:sz="4" w:space="0" w:color="auto"/>
            </w:tcBorders>
            <w:shd w:val="clear" w:color="auto" w:fill="auto"/>
          </w:tcPr>
          <w:p w:rsidR="003B3F21" w:rsidRPr="008E1D24" w:rsidRDefault="003B3F21" w:rsidP="003B3F21">
            <w:pPr>
              <w:pStyle w:val="TableHeading"/>
              <w:jc w:val="center"/>
            </w:pPr>
            <w:r w:rsidRPr="008E1D24">
              <w:t>Consequences</w:t>
            </w:r>
          </w:p>
        </w:tc>
        <w:tc>
          <w:tcPr>
            <w:tcW w:w="1273" w:type="dxa"/>
            <w:vMerge w:val="restart"/>
            <w:tcBorders>
              <w:top w:val="single" w:sz="4" w:space="0" w:color="auto"/>
              <w:right w:val="nil"/>
            </w:tcBorders>
            <w:shd w:val="clear" w:color="auto" w:fill="auto"/>
          </w:tcPr>
          <w:p w:rsidR="003B3F21" w:rsidRPr="008E1D24" w:rsidRDefault="003B3F21" w:rsidP="00CB60CE">
            <w:pPr>
              <w:pStyle w:val="TableHeading"/>
            </w:pPr>
            <w:r w:rsidRPr="008E1D24">
              <w:t>URE</w:t>
            </w:r>
          </w:p>
        </w:tc>
      </w:tr>
      <w:tr w:rsidR="003B3F21" w:rsidRPr="00260E8D" w:rsidTr="00200CE8">
        <w:trPr>
          <w:cantSplit/>
          <w:tblHeader/>
        </w:trPr>
        <w:tc>
          <w:tcPr>
            <w:tcW w:w="2385" w:type="dxa"/>
            <w:vMerge w:val="restart"/>
            <w:tcBorders>
              <w:top w:val="nil"/>
              <w:left w:val="nil"/>
              <w:bottom w:val="nil"/>
              <w:right w:val="nil"/>
            </w:tcBorders>
          </w:tcPr>
          <w:p w:rsidR="003B3F21" w:rsidRPr="008E1D24" w:rsidRDefault="003B3F21" w:rsidP="00CB60CE">
            <w:pPr>
              <w:pStyle w:val="TableHeading"/>
            </w:pPr>
            <w:r w:rsidRPr="008E1D24">
              <w:t>Pest name</w:t>
            </w:r>
          </w:p>
        </w:tc>
        <w:tc>
          <w:tcPr>
            <w:tcW w:w="3400" w:type="dxa"/>
            <w:gridSpan w:val="3"/>
            <w:tcBorders>
              <w:top w:val="single" w:sz="4" w:space="0" w:color="BFBFBF" w:themeColor="background1" w:themeShade="BF"/>
              <w:left w:val="nil"/>
            </w:tcBorders>
            <w:shd w:val="clear" w:color="auto" w:fill="auto"/>
            <w:vAlign w:val="center"/>
          </w:tcPr>
          <w:p w:rsidR="003B3F21" w:rsidRPr="008E1D24" w:rsidRDefault="003B3F21" w:rsidP="00CB60CE">
            <w:pPr>
              <w:pStyle w:val="TableText"/>
              <w:rPr>
                <w:b/>
              </w:rPr>
            </w:pPr>
            <w:r w:rsidRPr="008E1D24">
              <w:rPr>
                <w:b/>
              </w:rPr>
              <w:t>Entry</w:t>
            </w:r>
          </w:p>
        </w:tc>
        <w:tc>
          <w:tcPr>
            <w:tcW w:w="1404" w:type="dxa"/>
            <w:vMerge w:val="restart"/>
            <w:tcBorders>
              <w:top w:val="single" w:sz="4" w:space="0" w:color="BFBFBF" w:themeColor="background1" w:themeShade="BF"/>
            </w:tcBorders>
            <w:shd w:val="clear" w:color="auto" w:fill="auto"/>
          </w:tcPr>
          <w:p w:rsidR="003B3F21" w:rsidRPr="008E1D24" w:rsidRDefault="003B3F21" w:rsidP="00CB60CE">
            <w:pPr>
              <w:pStyle w:val="TableText"/>
              <w:rPr>
                <w:b/>
              </w:rPr>
            </w:pPr>
            <w:r w:rsidRPr="008E1D24">
              <w:rPr>
                <w:b/>
              </w:rPr>
              <w:t>Establishment</w:t>
            </w:r>
          </w:p>
        </w:tc>
        <w:tc>
          <w:tcPr>
            <w:tcW w:w="1413" w:type="dxa"/>
            <w:vMerge w:val="restart"/>
            <w:tcBorders>
              <w:top w:val="single" w:sz="4" w:space="0" w:color="BFBFBF" w:themeColor="background1" w:themeShade="BF"/>
            </w:tcBorders>
            <w:shd w:val="clear" w:color="auto" w:fill="auto"/>
          </w:tcPr>
          <w:p w:rsidR="003B3F21" w:rsidRPr="008E1D24" w:rsidRDefault="003B3F21" w:rsidP="00CB60CE">
            <w:pPr>
              <w:pStyle w:val="TableText"/>
              <w:rPr>
                <w:b/>
              </w:rPr>
            </w:pPr>
            <w:r w:rsidRPr="008E1D24">
              <w:rPr>
                <w:b/>
              </w:rPr>
              <w:t>Spread</w:t>
            </w:r>
          </w:p>
        </w:tc>
        <w:tc>
          <w:tcPr>
            <w:tcW w:w="1413" w:type="dxa"/>
            <w:vMerge w:val="restart"/>
            <w:tcBorders>
              <w:top w:val="single" w:sz="4" w:space="0" w:color="BFBFBF" w:themeColor="background1" w:themeShade="BF"/>
            </w:tcBorders>
            <w:shd w:val="clear" w:color="auto" w:fill="auto"/>
          </w:tcPr>
          <w:p w:rsidR="003B3F21" w:rsidRPr="008E1D24" w:rsidRDefault="003B3F21" w:rsidP="00CB60CE">
            <w:pPr>
              <w:pStyle w:val="TableText"/>
              <w:rPr>
                <w:b/>
              </w:rPr>
            </w:pPr>
            <w:r w:rsidRPr="008E1D24">
              <w:rPr>
                <w:b/>
              </w:rPr>
              <w:t>EES</w:t>
            </w:r>
          </w:p>
        </w:tc>
        <w:tc>
          <w:tcPr>
            <w:tcW w:w="2714" w:type="dxa"/>
            <w:vMerge/>
            <w:shd w:val="clear" w:color="auto" w:fill="auto"/>
          </w:tcPr>
          <w:p w:rsidR="003B3F21" w:rsidRPr="008E1D24" w:rsidRDefault="003B3F21" w:rsidP="00CB60CE">
            <w:pPr>
              <w:pStyle w:val="TableText"/>
            </w:pPr>
          </w:p>
        </w:tc>
        <w:tc>
          <w:tcPr>
            <w:tcW w:w="1273" w:type="dxa"/>
            <w:vMerge/>
            <w:tcBorders>
              <w:right w:val="nil"/>
            </w:tcBorders>
            <w:shd w:val="clear" w:color="auto" w:fill="auto"/>
          </w:tcPr>
          <w:p w:rsidR="003B3F21" w:rsidRPr="008E1D24" w:rsidRDefault="003B3F21" w:rsidP="00CB60CE">
            <w:pPr>
              <w:pStyle w:val="TableText"/>
            </w:pPr>
          </w:p>
        </w:tc>
      </w:tr>
      <w:tr w:rsidR="003B3F21" w:rsidRPr="00260E8D" w:rsidTr="00200CE8">
        <w:trPr>
          <w:cantSplit/>
          <w:tblHeader/>
        </w:trPr>
        <w:tc>
          <w:tcPr>
            <w:tcW w:w="2385" w:type="dxa"/>
            <w:vMerge/>
            <w:tcBorders>
              <w:top w:val="single" w:sz="4" w:space="0" w:color="BFBFBF" w:themeColor="background1" w:themeShade="BF"/>
              <w:left w:val="nil"/>
              <w:bottom w:val="nil"/>
              <w:right w:val="nil"/>
            </w:tcBorders>
          </w:tcPr>
          <w:p w:rsidR="003B3F21" w:rsidRPr="00091601" w:rsidRDefault="003B3F21" w:rsidP="00CB60CE">
            <w:pPr>
              <w:pStyle w:val="TableText"/>
              <w:rPr>
                <w:highlight w:val="green"/>
              </w:rPr>
            </w:pPr>
          </w:p>
        </w:tc>
        <w:tc>
          <w:tcPr>
            <w:tcW w:w="1151" w:type="dxa"/>
            <w:tcBorders>
              <w:left w:val="nil"/>
            </w:tcBorders>
            <w:shd w:val="clear" w:color="auto" w:fill="auto"/>
          </w:tcPr>
          <w:p w:rsidR="003B3F21" w:rsidRPr="008E1D24" w:rsidRDefault="003B3F21" w:rsidP="00CB60CE">
            <w:pPr>
              <w:pStyle w:val="TableText"/>
            </w:pPr>
            <w:r w:rsidRPr="008E1D24">
              <w:t>Importation</w:t>
            </w:r>
          </w:p>
        </w:tc>
        <w:tc>
          <w:tcPr>
            <w:tcW w:w="1154" w:type="dxa"/>
            <w:shd w:val="clear" w:color="auto" w:fill="auto"/>
          </w:tcPr>
          <w:p w:rsidR="003B3F21" w:rsidRPr="008E1D24" w:rsidRDefault="003B3F21" w:rsidP="00CB60CE">
            <w:pPr>
              <w:pStyle w:val="TableText"/>
            </w:pPr>
            <w:r w:rsidRPr="008E1D24">
              <w:t>Distribution</w:t>
            </w:r>
          </w:p>
        </w:tc>
        <w:tc>
          <w:tcPr>
            <w:tcW w:w="1095" w:type="dxa"/>
            <w:shd w:val="clear" w:color="auto" w:fill="auto"/>
          </w:tcPr>
          <w:p w:rsidR="003B3F21" w:rsidRPr="008E1D24" w:rsidRDefault="003B3F21" w:rsidP="00CB60CE">
            <w:pPr>
              <w:pStyle w:val="TableText"/>
              <w:rPr>
                <w:b/>
              </w:rPr>
            </w:pPr>
            <w:r w:rsidRPr="008E1D24">
              <w:rPr>
                <w:b/>
              </w:rPr>
              <w:t>Overall</w:t>
            </w:r>
          </w:p>
        </w:tc>
        <w:tc>
          <w:tcPr>
            <w:tcW w:w="1404" w:type="dxa"/>
            <w:vMerge/>
            <w:shd w:val="clear" w:color="auto" w:fill="auto"/>
          </w:tcPr>
          <w:p w:rsidR="003B3F21" w:rsidRPr="008E1D24" w:rsidRDefault="003B3F21" w:rsidP="00CB60CE">
            <w:pPr>
              <w:pStyle w:val="TableText"/>
            </w:pPr>
          </w:p>
        </w:tc>
        <w:tc>
          <w:tcPr>
            <w:tcW w:w="1413" w:type="dxa"/>
            <w:vMerge/>
            <w:shd w:val="clear" w:color="auto" w:fill="auto"/>
          </w:tcPr>
          <w:p w:rsidR="003B3F21" w:rsidRPr="008E1D24" w:rsidRDefault="003B3F21" w:rsidP="00CB60CE">
            <w:pPr>
              <w:pStyle w:val="TableText"/>
            </w:pPr>
          </w:p>
        </w:tc>
        <w:tc>
          <w:tcPr>
            <w:tcW w:w="1413" w:type="dxa"/>
            <w:vMerge/>
            <w:shd w:val="clear" w:color="auto" w:fill="auto"/>
          </w:tcPr>
          <w:p w:rsidR="003B3F21" w:rsidRPr="008E1D24" w:rsidRDefault="003B3F21" w:rsidP="00CB60CE">
            <w:pPr>
              <w:pStyle w:val="TableText"/>
            </w:pPr>
          </w:p>
        </w:tc>
        <w:tc>
          <w:tcPr>
            <w:tcW w:w="2714" w:type="dxa"/>
            <w:vMerge/>
            <w:shd w:val="clear" w:color="auto" w:fill="auto"/>
          </w:tcPr>
          <w:p w:rsidR="003B3F21" w:rsidRPr="008E1D24" w:rsidRDefault="003B3F21" w:rsidP="00CB60CE">
            <w:pPr>
              <w:pStyle w:val="TableText"/>
              <w:rPr>
                <w:b/>
              </w:rPr>
            </w:pPr>
          </w:p>
        </w:tc>
        <w:tc>
          <w:tcPr>
            <w:tcW w:w="1273" w:type="dxa"/>
            <w:vMerge/>
            <w:tcBorders>
              <w:right w:val="nil"/>
            </w:tcBorders>
            <w:shd w:val="clear" w:color="auto" w:fill="auto"/>
          </w:tcPr>
          <w:p w:rsidR="003B3F21" w:rsidRPr="00091601" w:rsidRDefault="003B3F21" w:rsidP="00CB60CE">
            <w:pPr>
              <w:pStyle w:val="TableText"/>
              <w:rPr>
                <w:highlight w:val="green"/>
              </w:rPr>
            </w:pPr>
          </w:p>
        </w:tc>
      </w:tr>
      <w:tr w:rsidR="00E365A2" w:rsidRPr="00387213" w:rsidTr="00200CE8">
        <w:tc>
          <w:tcPr>
            <w:tcW w:w="14002" w:type="dxa"/>
            <w:gridSpan w:val="9"/>
            <w:tcBorders>
              <w:top w:val="single" w:sz="4" w:space="0" w:color="BFBFBF" w:themeColor="background1" w:themeShade="BF"/>
              <w:left w:val="nil"/>
              <w:bottom w:val="single" w:sz="4" w:space="0" w:color="FFFFFF" w:themeColor="background1"/>
              <w:right w:val="nil"/>
            </w:tcBorders>
            <w:shd w:val="clear" w:color="auto" w:fill="auto"/>
          </w:tcPr>
          <w:p w:rsidR="00E365A2" w:rsidRPr="00091601" w:rsidRDefault="00E365A2" w:rsidP="00B10C7C">
            <w:pPr>
              <w:pStyle w:val="TableHeading"/>
            </w:pPr>
            <w:r w:rsidRPr="00387213">
              <w:t>Mealybugs [Hemiptera: Pseudococcidae]</w:t>
            </w:r>
          </w:p>
        </w:tc>
      </w:tr>
      <w:tr w:rsidR="00E365A2" w:rsidRPr="00387213" w:rsidTr="00200CE8">
        <w:trPr>
          <w:trHeight w:val="165"/>
        </w:trPr>
        <w:tc>
          <w:tcPr>
            <w:tcW w:w="2385" w:type="dxa"/>
            <w:tcBorders>
              <w:top w:val="single" w:sz="4" w:space="0" w:color="FFFFFF" w:themeColor="background1"/>
              <w:left w:val="nil"/>
              <w:bottom w:val="single" w:sz="4" w:space="0" w:color="FFFFFF" w:themeColor="background1"/>
            </w:tcBorders>
          </w:tcPr>
          <w:p w:rsidR="00E365A2" w:rsidRPr="003B3F21" w:rsidRDefault="00E365A2" w:rsidP="00E365A2">
            <w:pPr>
              <w:pStyle w:val="TableText"/>
              <w:rPr>
                <w:highlight w:val="yellow"/>
                <w:lang w:eastAsia="en-AU"/>
              </w:rPr>
            </w:pPr>
            <w:r w:rsidRPr="00387213">
              <w:rPr>
                <w:i/>
                <w:lang w:eastAsia="en-AU"/>
              </w:rPr>
              <w:t xml:space="preserve">Dysmicoccus neobrevipes </w:t>
            </w:r>
            <w:r w:rsidRPr="00387213">
              <w:rPr>
                <w:lang w:eastAsia="en-AU"/>
              </w:rPr>
              <w:t>(EP)</w:t>
            </w:r>
          </w:p>
        </w:tc>
        <w:tc>
          <w:tcPr>
            <w:tcW w:w="1151"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High</w:t>
            </w:r>
          </w:p>
        </w:tc>
        <w:tc>
          <w:tcPr>
            <w:tcW w:w="1154"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Moderate</w:t>
            </w:r>
          </w:p>
        </w:tc>
        <w:tc>
          <w:tcPr>
            <w:tcW w:w="1095"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b/>
                <w:highlight w:val="yellow"/>
              </w:rPr>
            </w:pPr>
            <w:r w:rsidRPr="00387213">
              <w:rPr>
                <w:b/>
              </w:rPr>
              <w:t>Moderate</w:t>
            </w:r>
          </w:p>
        </w:tc>
        <w:tc>
          <w:tcPr>
            <w:tcW w:w="1404"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Moderate</w:t>
            </w:r>
          </w:p>
        </w:tc>
        <w:tc>
          <w:tcPr>
            <w:tcW w:w="2714"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jc w:val="center"/>
              <w:rPr>
                <w:highlight w:val="yellow"/>
              </w:rPr>
            </w:pPr>
            <w:r>
              <w:t>Low</w:t>
            </w:r>
          </w:p>
        </w:tc>
        <w:tc>
          <w:tcPr>
            <w:tcW w:w="1273" w:type="dxa"/>
            <w:tcBorders>
              <w:top w:val="single" w:sz="4" w:space="0" w:color="FFFFFF" w:themeColor="background1"/>
              <w:bottom w:val="single" w:sz="4" w:space="0" w:color="FFFFFF" w:themeColor="background1"/>
              <w:right w:val="nil"/>
            </w:tcBorders>
            <w:shd w:val="clear" w:color="auto" w:fill="auto"/>
          </w:tcPr>
          <w:p w:rsidR="00E365A2" w:rsidRPr="003B3F21" w:rsidRDefault="00E365A2" w:rsidP="00E365A2">
            <w:pPr>
              <w:pStyle w:val="TableText"/>
              <w:rPr>
                <w:b/>
                <w:highlight w:val="yellow"/>
              </w:rPr>
            </w:pPr>
            <w:r w:rsidRPr="00387213">
              <w:rPr>
                <w:b/>
              </w:rPr>
              <w:t>Low</w:t>
            </w:r>
          </w:p>
        </w:tc>
      </w:tr>
      <w:tr w:rsidR="00E365A2" w:rsidRPr="00387213" w:rsidTr="00200CE8">
        <w:trPr>
          <w:trHeight w:val="165"/>
        </w:trPr>
        <w:tc>
          <w:tcPr>
            <w:tcW w:w="2385" w:type="dxa"/>
            <w:tcBorders>
              <w:top w:val="single" w:sz="4" w:space="0" w:color="FFFFFF" w:themeColor="background1"/>
              <w:left w:val="nil"/>
              <w:bottom w:val="single" w:sz="4" w:space="0" w:color="FFFFFF" w:themeColor="background1"/>
            </w:tcBorders>
          </w:tcPr>
          <w:p w:rsidR="00E365A2" w:rsidRPr="003B3F21" w:rsidRDefault="00E365A2" w:rsidP="00E365A2">
            <w:pPr>
              <w:pStyle w:val="TableText"/>
              <w:rPr>
                <w:i/>
                <w:highlight w:val="yellow"/>
              </w:rPr>
            </w:pPr>
            <w:r w:rsidRPr="00387213">
              <w:rPr>
                <w:i/>
              </w:rPr>
              <w:t>Phenacoccus madeirensis</w:t>
            </w:r>
          </w:p>
        </w:tc>
        <w:tc>
          <w:tcPr>
            <w:tcW w:w="1151"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High</w:t>
            </w:r>
          </w:p>
        </w:tc>
        <w:tc>
          <w:tcPr>
            <w:tcW w:w="1154"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Moderate</w:t>
            </w:r>
          </w:p>
        </w:tc>
        <w:tc>
          <w:tcPr>
            <w:tcW w:w="1095"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b/>
                <w:highlight w:val="yellow"/>
              </w:rPr>
            </w:pPr>
            <w:r w:rsidRPr="00387213">
              <w:rPr>
                <w:b/>
              </w:rPr>
              <w:t>Moderate</w:t>
            </w:r>
          </w:p>
        </w:tc>
        <w:tc>
          <w:tcPr>
            <w:tcW w:w="1404"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rPr>
                <w:highlight w:val="yellow"/>
              </w:rPr>
            </w:pPr>
            <w:r w:rsidRPr="00387213">
              <w:t>Moderate</w:t>
            </w:r>
          </w:p>
        </w:tc>
        <w:tc>
          <w:tcPr>
            <w:tcW w:w="2714" w:type="dxa"/>
            <w:tcBorders>
              <w:top w:val="single" w:sz="4" w:space="0" w:color="FFFFFF" w:themeColor="background1"/>
              <w:bottom w:val="single" w:sz="4" w:space="0" w:color="FFFFFF" w:themeColor="background1"/>
            </w:tcBorders>
            <w:shd w:val="clear" w:color="auto" w:fill="auto"/>
          </w:tcPr>
          <w:p w:rsidR="00E365A2" w:rsidRPr="003B3F21" w:rsidRDefault="00E365A2" w:rsidP="00E365A2">
            <w:pPr>
              <w:pStyle w:val="TableText"/>
              <w:jc w:val="center"/>
              <w:rPr>
                <w:highlight w:val="yellow"/>
              </w:rPr>
            </w:pPr>
            <w:r>
              <w:t>Low</w:t>
            </w:r>
          </w:p>
        </w:tc>
        <w:tc>
          <w:tcPr>
            <w:tcW w:w="1273" w:type="dxa"/>
            <w:tcBorders>
              <w:top w:val="single" w:sz="4" w:space="0" w:color="FFFFFF" w:themeColor="background1"/>
              <w:bottom w:val="single" w:sz="4" w:space="0" w:color="FFFFFF" w:themeColor="background1"/>
              <w:right w:val="nil"/>
            </w:tcBorders>
            <w:shd w:val="clear" w:color="auto" w:fill="auto"/>
          </w:tcPr>
          <w:p w:rsidR="00E365A2" w:rsidRPr="003B3F21" w:rsidRDefault="00E365A2" w:rsidP="00E365A2">
            <w:pPr>
              <w:pStyle w:val="TableText"/>
              <w:rPr>
                <w:b/>
                <w:highlight w:val="yellow"/>
              </w:rPr>
            </w:pPr>
            <w:r w:rsidRPr="00387213">
              <w:rPr>
                <w:b/>
              </w:rPr>
              <w:t>Low</w:t>
            </w:r>
          </w:p>
        </w:tc>
      </w:tr>
      <w:tr w:rsidR="00E365A2" w:rsidRPr="00387213" w:rsidTr="00200CE8">
        <w:trPr>
          <w:trHeight w:val="165"/>
        </w:trPr>
        <w:tc>
          <w:tcPr>
            <w:tcW w:w="2385" w:type="dxa"/>
            <w:tcBorders>
              <w:top w:val="single" w:sz="4" w:space="0" w:color="FFFFFF" w:themeColor="background1"/>
              <w:left w:val="nil"/>
              <w:bottom w:val="single" w:sz="4" w:space="0" w:color="FFFFFF" w:themeColor="background1"/>
            </w:tcBorders>
          </w:tcPr>
          <w:p w:rsidR="00E365A2" w:rsidRPr="00387213" w:rsidRDefault="00E365A2" w:rsidP="00E365A2">
            <w:pPr>
              <w:pStyle w:val="TableText"/>
              <w:rPr>
                <w:i/>
              </w:rPr>
            </w:pPr>
            <w:r w:rsidRPr="00387213">
              <w:rPr>
                <w:i/>
              </w:rPr>
              <w:t xml:space="preserve">Paracoccus marginatus </w:t>
            </w:r>
            <w:r w:rsidRPr="00387213">
              <w:t>(EP)</w:t>
            </w:r>
          </w:p>
        </w:tc>
        <w:tc>
          <w:tcPr>
            <w:tcW w:w="1151"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High</w:t>
            </w:r>
          </w:p>
        </w:tc>
        <w:tc>
          <w:tcPr>
            <w:tcW w:w="1154"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Moderate</w:t>
            </w:r>
          </w:p>
        </w:tc>
        <w:tc>
          <w:tcPr>
            <w:tcW w:w="1095"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rPr>
                <w:b/>
              </w:rPr>
            </w:pPr>
            <w:r w:rsidRPr="00387213">
              <w:rPr>
                <w:b/>
              </w:rPr>
              <w:t>Moderate</w:t>
            </w:r>
          </w:p>
        </w:tc>
        <w:tc>
          <w:tcPr>
            <w:tcW w:w="1404"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Moderate</w:t>
            </w:r>
          </w:p>
        </w:tc>
        <w:tc>
          <w:tcPr>
            <w:tcW w:w="2714" w:type="dxa"/>
            <w:tcBorders>
              <w:top w:val="single" w:sz="4" w:space="0" w:color="FFFFFF" w:themeColor="background1"/>
              <w:bottom w:val="single" w:sz="4" w:space="0" w:color="FFFFFF" w:themeColor="background1"/>
            </w:tcBorders>
            <w:shd w:val="clear" w:color="auto" w:fill="auto"/>
          </w:tcPr>
          <w:p w:rsidR="00E365A2" w:rsidRDefault="00E365A2" w:rsidP="00E365A2">
            <w:pPr>
              <w:pStyle w:val="TableText"/>
              <w:jc w:val="center"/>
            </w:pPr>
            <w:r>
              <w:t>Low</w:t>
            </w:r>
          </w:p>
        </w:tc>
        <w:tc>
          <w:tcPr>
            <w:tcW w:w="1273" w:type="dxa"/>
            <w:tcBorders>
              <w:top w:val="single" w:sz="4" w:space="0" w:color="FFFFFF" w:themeColor="background1"/>
              <w:bottom w:val="single" w:sz="4" w:space="0" w:color="FFFFFF" w:themeColor="background1"/>
              <w:right w:val="nil"/>
            </w:tcBorders>
            <w:shd w:val="clear" w:color="auto" w:fill="auto"/>
          </w:tcPr>
          <w:p w:rsidR="00E365A2" w:rsidRPr="00387213" w:rsidRDefault="00E365A2" w:rsidP="00E365A2">
            <w:pPr>
              <w:pStyle w:val="TableText"/>
              <w:rPr>
                <w:b/>
              </w:rPr>
            </w:pPr>
            <w:r w:rsidRPr="00387213">
              <w:rPr>
                <w:b/>
              </w:rPr>
              <w:t>Low</w:t>
            </w:r>
          </w:p>
        </w:tc>
      </w:tr>
      <w:tr w:rsidR="00E365A2" w:rsidRPr="00387213" w:rsidTr="00200CE8">
        <w:trPr>
          <w:trHeight w:val="165"/>
        </w:trPr>
        <w:tc>
          <w:tcPr>
            <w:tcW w:w="2385" w:type="dxa"/>
            <w:tcBorders>
              <w:top w:val="single" w:sz="4" w:space="0" w:color="FFFFFF" w:themeColor="background1"/>
              <w:left w:val="nil"/>
              <w:bottom w:val="single" w:sz="4" w:space="0" w:color="FFFFFF" w:themeColor="background1"/>
            </w:tcBorders>
          </w:tcPr>
          <w:p w:rsidR="00E365A2" w:rsidRPr="00387213" w:rsidRDefault="00E365A2" w:rsidP="00E365A2">
            <w:pPr>
              <w:pStyle w:val="TableText"/>
              <w:rPr>
                <w:i/>
              </w:rPr>
            </w:pPr>
            <w:r w:rsidRPr="00387213">
              <w:rPr>
                <w:i/>
              </w:rPr>
              <w:t xml:space="preserve">Planococcus minor </w:t>
            </w:r>
            <w:r w:rsidRPr="00387213">
              <w:t>(EP, WA)</w:t>
            </w:r>
          </w:p>
        </w:tc>
        <w:tc>
          <w:tcPr>
            <w:tcW w:w="1151"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High</w:t>
            </w:r>
          </w:p>
        </w:tc>
        <w:tc>
          <w:tcPr>
            <w:tcW w:w="1154"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Moderate</w:t>
            </w:r>
          </w:p>
        </w:tc>
        <w:tc>
          <w:tcPr>
            <w:tcW w:w="1095"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rPr>
                <w:b/>
              </w:rPr>
            </w:pPr>
            <w:r w:rsidRPr="00387213">
              <w:rPr>
                <w:b/>
              </w:rPr>
              <w:t>Moderate</w:t>
            </w:r>
          </w:p>
        </w:tc>
        <w:tc>
          <w:tcPr>
            <w:tcW w:w="1404"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Moderate</w:t>
            </w:r>
          </w:p>
        </w:tc>
        <w:tc>
          <w:tcPr>
            <w:tcW w:w="2714" w:type="dxa"/>
            <w:tcBorders>
              <w:top w:val="single" w:sz="4" w:space="0" w:color="FFFFFF" w:themeColor="background1"/>
              <w:bottom w:val="single" w:sz="4" w:space="0" w:color="FFFFFF" w:themeColor="background1"/>
            </w:tcBorders>
            <w:shd w:val="clear" w:color="auto" w:fill="auto"/>
          </w:tcPr>
          <w:p w:rsidR="00E365A2" w:rsidRDefault="00E365A2" w:rsidP="00E365A2">
            <w:pPr>
              <w:pStyle w:val="TableText"/>
              <w:jc w:val="center"/>
            </w:pPr>
            <w:r>
              <w:t>Low</w:t>
            </w:r>
          </w:p>
        </w:tc>
        <w:tc>
          <w:tcPr>
            <w:tcW w:w="1273" w:type="dxa"/>
            <w:tcBorders>
              <w:top w:val="single" w:sz="4" w:space="0" w:color="FFFFFF" w:themeColor="background1"/>
              <w:bottom w:val="single" w:sz="4" w:space="0" w:color="FFFFFF" w:themeColor="background1"/>
              <w:right w:val="nil"/>
            </w:tcBorders>
            <w:shd w:val="clear" w:color="auto" w:fill="auto"/>
          </w:tcPr>
          <w:p w:rsidR="00E365A2" w:rsidRPr="00387213" w:rsidRDefault="00E365A2" w:rsidP="00E365A2">
            <w:pPr>
              <w:pStyle w:val="TableText"/>
              <w:rPr>
                <w:b/>
              </w:rPr>
            </w:pPr>
            <w:r w:rsidRPr="00387213">
              <w:rPr>
                <w:b/>
              </w:rPr>
              <w:t>Low</w:t>
            </w:r>
          </w:p>
        </w:tc>
      </w:tr>
      <w:tr w:rsidR="00E365A2" w:rsidRPr="00387213" w:rsidTr="003A5B91">
        <w:trPr>
          <w:trHeight w:val="165"/>
        </w:trPr>
        <w:tc>
          <w:tcPr>
            <w:tcW w:w="2385" w:type="dxa"/>
            <w:tcBorders>
              <w:top w:val="single" w:sz="4" w:space="0" w:color="FFFFFF" w:themeColor="background1"/>
              <w:left w:val="nil"/>
              <w:bottom w:val="single" w:sz="4" w:space="0" w:color="BFBFBF" w:themeColor="background1" w:themeShade="BF"/>
            </w:tcBorders>
            <w:shd w:val="clear" w:color="auto" w:fill="auto"/>
          </w:tcPr>
          <w:p w:rsidR="00E365A2" w:rsidRPr="00387213" w:rsidRDefault="00E365A2" w:rsidP="00BE515E">
            <w:pPr>
              <w:pStyle w:val="TableText"/>
              <w:rPr>
                <w:i/>
              </w:rPr>
            </w:pPr>
            <w:r w:rsidRPr="00387213">
              <w:rPr>
                <w:i/>
              </w:rPr>
              <w:t xml:space="preserve">Pseudococcus jackbeardsleyi </w:t>
            </w:r>
            <w:r w:rsidRPr="00387213">
              <w:t>(EP)</w:t>
            </w:r>
          </w:p>
        </w:tc>
        <w:tc>
          <w:tcPr>
            <w:tcW w:w="1151"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High</w:t>
            </w:r>
          </w:p>
        </w:tc>
        <w:tc>
          <w:tcPr>
            <w:tcW w:w="1154"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Moderate</w:t>
            </w:r>
          </w:p>
        </w:tc>
        <w:tc>
          <w:tcPr>
            <w:tcW w:w="1095"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rPr>
                <w:b/>
              </w:rPr>
            </w:pPr>
            <w:r w:rsidRPr="00387213">
              <w:rPr>
                <w:b/>
              </w:rPr>
              <w:t>Moderate</w:t>
            </w:r>
          </w:p>
        </w:tc>
        <w:tc>
          <w:tcPr>
            <w:tcW w:w="1404"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High</w:t>
            </w:r>
          </w:p>
        </w:tc>
        <w:tc>
          <w:tcPr>
            <w:tcW w:w="1413"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High</w:t>
            </w:r>
          </w:p>
        </w:tc>
        <w:tc>
          <w:tcPr>
            <w:tcW w:w="1413"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Moderate</w:t>
            </w:r>
          </w:p>
        </w:tc>
        <w:tc>
          <w:tcPr>
            <w:tcW w:w="2714" w:type="dxa"/>
            <w:tcBorders>
              <w:top w:val="single" w:sz="4" w:space="0" w:color="FFFFFF" w:themeColor="background1"/>
              <w:bottom w:val="single" w:sz="4" w:space="0" w:color="BFBFBF" w:themeColor="background1" w:themeShade="BF"/>
            </w:tcBorders>
            <w:shd w:val="clear" w:color="auto" w:fill="auto"/>
          </w:tcPr>
          <w:p w:rsidR="00E365A2" w:rsidRDefault="00E365A2" w:rsidP="00E365A2">
            <w:pPr>
              <w:pStyle w:val="TableText"/>
              <w:jc w:val="center"/>
            </w:pPr>
            <w:r>
              <w:t>Low</w:t>
            </w:r>
          </w:p>
        </w:tc>
        <w:tc>
          <w:tcPr>
            <w:tcW w:w="1273" w:type="dxa"/>
            <w:tcBorders>
              <w:top w:val="single" w:sz="4" w:space="0" w:color="FFFFFF" w:themeColor="background1"/>
              <w:bottom w:val="single" w:sz="4" w:space="0" w:color="BFBFBF" w:themeColor="background1" w:themeShade="BF"/>
              <w:right w:val="nil"/>
            </w:tcBorders>
            <w:shd w:val="clear" w:color="auto" w:fill="auto"/>
          </w:tcPr>
          <w:p w:rsidR="00E365A2" w:rsidRPr="00387213" w:rsidRDefault="00E365A2" w:rsidP="00E365A2">
            <w:pPr>
              <w:pStyle w:val="TableText"/>
              <w:rPr>
                <w:b/>
              </w:rPr>
            </w:pPr>
            <w:r w:rsidRPr="00387213">
              <w:rPr>
                <w:b/>
              </w:rPr>
              <w:t>Low</w:t>
            </w:r>
          </w:p>
        </w:tc>
      </w:tr>
      <w:tr w:rsidR="00B10C7C" w:rsidRPr="00387213" w:rsidTr="003A5B91">
        <w:trPr>
          <w:trHeight w:val="165"/>
        </w:trPr>
        <w:tc>
          <w:tcPr>
            <w:tcW w:w="14002" w:type="dxa"/>
            <w:gridSpan w:val="9"/>
            <w:tcBorders>
              <w:top w:val="single" w:sz="4" w:space="0" w:color="FFFFFF" w:themeColor="background1"/>
              <w:left w:val="nil"/>
              <w:bottom w:val="single" w:sz="4" w:space="0" w:color="FFFFFF" w:themeColor="background1"/>
              <w:right w:val="single" w:sz="4" w:space="0" w:color="FFFFFF" w:themeColor="background1"/>
            </w:tcBorders>
            <w:shd w:val="clear" w:color="auto" w:fill="auto"/>
          </w:tcPr>
          <w:p w:rsidR="00B10C7C" w:rsidRPr="00387213" w:rsidRDefault="00B10C7C" w:rsidP="00B10C7C">
            <w:pPr>
              <w:pStyle w:val="TableHeading"/>
            </w:pPr>
            <w:r w:rsidRPr="003F24F1">
              <w:t>Armoured scales [Hemiptera: Diaspididae]</w:t>
            </w:r>
          </w:p>
        </w:tc>
      </w:tr>
      <w:tr w:rsidR="00E365A2" w:rsidRPr="00387213" w:rsidTr="003A5B91">
        <w:trPr>
          <w:trHeight w:val="165"/>
        </w:trPr>
        <w:tc>
          <w:tcPr>
            <w:tcW w:w="2385" w:type="dxa"/>
            <w:tcBorders>
              <w:top w:val="single" w:sz="4" w:space="0" w:color="FFFFFF" w:themeColor="background1"/>
              <w:left w:val="nil"/>
              <w:bottom w:val="single" w:sz="4" w:space="0" w:color="FFFFFF" w:themeColor="background1"/>
            </w:tcBorders>
            <w:shd w:val="clear" w:color="auto" w:fill="auto"/>
          </w:tcPr>
          <w:p w:rsidR="00E365A2" w:rsidRPr="003F24F1" w:rsidRDefault="00E365A2" w:rsidP="00E365A2">
            <w:pPr>
              <w:pStyle w:val="TableText"/>
              <w:rPr>
                <w:b/>
              </w:rPr>
            </w:pPr>
            <w:r w:rsidRPr="00387213">
              <w:rPr>
                <w:i/>
              </w:rPr>
              <w:t>Diaspis boisduval</w:t>
            </w:r>
            <w:r>
              <w:rPr>
                <w:i/>
              </w:rPr>
              <w:t>i</w:t>
            </w:r>
            <w:r w:rsidRPr="00387213">
              <w:rPr>
                <w:i/>
              </w:rPr>
              <w:t xml:space="preserve">i </w:t>
            </w:r>
            <w:r w:rsidRPr="00387213">
              <w:t>(EP, WA)</w:t>
            </w:r>
          </w:p>
        </w:tc>
        <w:tc>
          <w:tcPr>
            <w:tcW w:w="1151" w:type="dxa"/>
            <w:tcBorders>
              <w:top w:val="single" w:sz="4" w:space="0" w:color="FFFFFF" w:themeColor="background1"/>
              <w:bottom w:val="single" w:sz="4" w:space="0" w:color="FFFFFF" w:themeColor="background1"/>
            </w:tcBorders>
            <w:shd w:val="clear" w:color="auto" w:fill="auto"/>
          </w:tcPr>
          <w:p w:rsidR="00E365A2" w:rsidRPr="00387213" w:rsidRDefault="00220EAC" w:rsidP="00E365A2">
            <w:pPr>
              <w:pStyle w:val="TableText"/>
            </w:pPr>
            <w:r w:rsidRPr="003A5B91">
              <w:t>High</w:t>
            </w:r>
          </w:p>
        </w:tc>
        <w:tc>
          <w:tcPr>
            <w:tcW w:w="1154"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Low</w:t>
            </w:r>
          </w:p>
        </w:tc>
        <w:tc>
          <w:tcPr>
            <w:tcW w:w="1095"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rPr>
                <w:b/>
              </w:rPr>
            </w:pPr>
            <w:r w:rsidRPr="00387213">
              <w:rPr>
                <w:b/>
              </w:rPr>
              <w:t>Low</w:t>
            </w:r>
          </w:p>
        </w:tc>
        <w:tc>
          <w:tcPr>
            <w:tcW w:w="1404"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High</w:t>
            </w:r>
          </w:p>
        </w:tc>
        <w:tc>
          <w:tcPr>
            <w:tcW w:w="1413"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Moderate</w:t>
            </w:r>
          </w:p>
        </w:tc>
        <w:tc>
          <w:tcPr>
            <w:tcW w:w="1413" w:type="dxa"/>
            <w:tcBorders>
              <w:top w:val="single" w:sz="4" w:space="0" w:color="FFFFFF" w:themeColor="background1"/>
              <w:bottom w:val="single" w:sz="4" w:space="0" w:color="FFFFFF" w:themeColor="background1"/>
            </w:tcBorders>
            <w:shd w:val="clear" w:color="auto" w:fill="auto"/>
          </w:tcPr>
          <w:p w:rsidR="00E365A2" w:rsidRPr="00387213" w:rsidRDefault="00E365A2" w:rsidP="00E365A2">
            <w:pPr>
              <w:pStyle w:val="TableText"/>
            </w:pPr>
            <w:r w:rsidRPr="00387213">
              <w:t>Low</w:t>
            </w:r>
          </w:p>
        </w:tc>
        <w:tc>
          <w:tcPr>
            <w:tcW w:w="2714" w:type="dxa"/>
            <w:tcBorders>
              <w:top w:val="single" w:sz="4" w:space="0" w:color="FFFFFF" w:themeColor="background1"/>
              <w:bottom w:val="single" w:sz="4" w:space="0" w:color="FFFFFF" w:themeColor="background1"/>
            </w:tcBorders>
            <w:shd w:val="clear" w:color="auto" w:fill="auto"/>
          </w:tcPr>
          <w:p w:rsidR="00E365A2" w:rsidRDefault="00E365A2" w:rsidP="00E365A2">
            <w:pPr>
              <w:pStyle w:val="TableText"/>
              <w:jc w:val="center"/>
            </w:pPr>
            <w:r>
              <w:t>Low</w:t>
            </w:r>
          </w:p>
        </w:tc>
        <w:tc>
          <w:tcPr>
            <w:tcW w:w="1273" w:type="dxa"/>
            <w:tcBorders>
              <w:top w:val="single" w:sz="4" w:space="0" w:color="FFFFFF" w:themeColor="background1"/>
              <w:bottom w:val="single" w:sz="4" w:space="0" w:color="FFFFFF" w:themeColor="background1"/>
              <w:right w:val="nil"/>
            </w:tcBorders>
            <w:shd w:val="clear" w:color="auto" w:fill="auto"/>
          </w:tcPr>
          <w:p w:rsidR="00E365A2" w:rsidRPr="00387213" w:rsidRDefault="00E365A2" w:rsidP="00E365A2">
            <w:pPr>
              <w:pStyle w:val="TableText"/>
              <w:rPr>
                <w:b/>
              </w:rPr>
            </w:pPr>
            <w:r w:rsidRPr="00387213">
              <w:rPr>
                <w:b/>
              </w:rPr>
              <w:t xml:space="preserve">Very </w:t>
            </w:r>
            <w:r>
              <w:rPr>
                <w:b/>
              </w:rPr>
              <w:t>L</w:t>
            </w:r>
            <w:r w:rsidRPr="00387213">
              <w:rPr>
                <w:b/>
              </w:rPr>
              <w:t>ow</w:t>
            </w:r>
          </w:p>
        </w:tc>
      </w:tr>
      <w:tr w:rsidR="00E365A2" w:rsidRPr="00387213" w:rsidTr="003A5B91">
        <w:trPr>
          <w:trHeight w:val="165"/>
        </w:trPr>
        <w:tc>
          <w:tcPr>
            <w:tcW w:w="2385" w:type="dxa"/>
            <w:tcBorders>
              <w:top w:val="single" w:sz="4" w:space="0" w:color="FFFFFF" w:themeColor="background1"/>
              <w:left w:val="nil"/>
              <w:bottom w:val="single" w:sz="4" w:space="0" w:color="BFBFBF" w:themeColor="background1" w:themeShade="BF"/>
            </w:tcBorders>
            <w:shd w:val="clear" w:color="auto" w:fill="auto"/>
          </w:tcPr>
          <w:p w:rsidR="00E365A2" w:rsidRPr="00387213" w:rsidRDefault="00E365A2" w:rsidP="00E365A2">
            <w:pPr>
              <w:pStyle w:val="TableText"/>
              <w:rPr>
                <w:i/>
              </w:rPr>
            </w:pPr>
            <w:r w:rsidRPr="00387213">
              <w:rPr>
                <w:i/>
              </w:rPr>
              <w:t xml:space="preserve">Diaspis bromeliae </w:t>
            </w:r>
            <w:r w:rsidRPr="00387213">
              <w:t>(WA)</w:t>
            </w:r>
          </w:p>
        </w:tc>
        <w:tc>
          <w:tcPr>
            <w:tcW w:w="1151" w:type="dxa"/>
            <w:tcBorders>
              <w:top w:val="single" w:sz="4" w:space="0" w:color="FFFFFF" w:themeColor="background1"/>
              <w:bottom w:val="single" w:sz="4" w:space="0" w:color="BFBFBF" w:themeColor="background1" w:themeShade="BF"/>
            </w:tcBorders>
            <w:shd w:val="clear" w:color="auto" w:fill="auto"/>
          </w:tcPr>
          <w:p w:rsidR="00E365A2" w:rsidRPr="003A5B91" w:rsidRDefault="00220EAC" w:rsidP="00E365A2">
            <w:pPr>
              <w:pStyle w:val="TableText"/>
            </w:pPr>
            <w:r w:rsidRPr="003A5B91">
              <w:t>High</w:t>
            </w:r>
          </w:p>
        </w:tc>
        <w:tc>
          <w:tcPr>
            <w:tcW w:w="1154"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Low</w:t>
            </w:r>
          </w:p>
        </w:tc>
        <w:tc>
          <w:tcPr>
            <w:tcW w:w="1095"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rPr>
                <w:b/>
              </w:rPr>
            </w:pPr>
            <w:r w:rsidRPr="00387213">
              <w:rPr>
                <w:b/>
              </w:rPr>
              <w:t>Low</w:t>
            </w:r>
          </w:p>
        </w:tc>
        <w:tc>
          <w:tcPr>
            <w:tcW w:w="1404"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High</w:t>
            </w:r>
          </w:p>
        </w:tc>
        <w:tc>
          <w:tcPr>
            <w:tcW w:w="1413"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Moderate</w:t>
            </w:r>
          </w:p>
        </w:tc>
        <w:tc>
          <w:tcPr>
            <w:tcW w:w="1413" w:type="dxa"/>
            <w:tcBorders>
              <w:top w:val="single" w:sz="4" w:space="0" w:color="FFFFFF" w:themeColor="background1"/>
              <w:bottom w:val="single" w:sz="4" w:space="0" w:color="BFBFBF" w:themeColor="background1" w:themeShade="BF"/>
            </w:tcBorders>
            <w:shd w:val="clear" w:color="auto" w:fill="auto"/>
          </w:tcPr>
          <w:p w:rsidR="00E365A2" w:rsidRPr="00387213" w:rsidRDefault="00E365A2" w:rsidP="00E365A2">
            <w:pPr>
              <w:pStyle w:val="TableText"/>
            </w:pPr>
            <w:r w:rsidRPr="00387213">
              <w:t>Low</w:t>
            </w:r>
          </w:p>
        </w:tc>
        <w:tc>
          <w:tcPr>
            <w:tcW w:w="2714" w:type="dxa"/>
            <w:tcBorders>
              <w:top w:val="single" w:sz="4" w:space="0" w:color="FFFFFF" w:themeColor="background1"/>
              <w:bottom w:val="single" w:sz="4" w:space="0" w:color="BFBFBF" w:themeColor="background1" w:themeShade="BF"/>
            </w:tcBorders>
            <w:shd w:val="clear" w:color="auto" w:fill="auto"/>
          </w:tcPr>
          <w:p w:rsidR="00E365A2" w:rsidRDefault="00E365A2" w:rsidP="00E365A2">
            <w:pPr>
              <w:pStyle w:val="TableText"/>
              <w:jc w:val="center"/>
            </w:pPr>
            <w:r>
              <w:t>Low</w:t>
            </w:r>
          </w:p>
        </w:tc>
        <w:tc>
          <w:tcPr>
            <w:tcW w:w="1273" w:type="dxa"/>
            <w:tcBorders>
              <w:top w:val="single" w:sz="4" w:space="0" w:color="FFFFFF" w:themeColor="background1"/>
              <w:bottom w:val="single" w:sz="4" w:space="0" w:color="BFBFBF" w:themeColor="background1" w:themeShade="BF"/>
              <w:right w:val="nil"/>
            </w:tcBorders>
            <w:shd w:val="clear" w:color="auto" w:fill="auto"/>
          </w:tcPr>
          <w:p w:rsidR="00E365A2" w:rsidRPr="00387213" w:rsidRDefault="00E365A2" w:rsidP="00E365A2">
            <w:pPr>
              <w:pStyle w:val="TableText"/>
              <w:rPr>
                <w:b/>
              </w:rPr>
            </w:pPr>
            <w:r>
              <w:rPr>
                <w:b/>
              </w:rPr>
              <w:t>Very L</w:t>
            </w:r>
            <w:r w:rsidRPr="00387213">
              <w:rPr>
                <w:b/>
              </w:rPr>
              <w:t>ow</w:t>
            </w:r>
          </w:p>
        </w:tc>
      </w:tr>
      <w:tr w:rsidR="00200CE8" w:rsidRPr="00387213" w:rsidTr="003A5B91">
        <w:trPr>
          <w:trHeight w:val="165"/>
        </w:trPr>
        <w:tc>
          <w:tcPr>
            <w:tcW w:w="14002" w:type="dxa"/>
            <w:gridSpan w:val="9"/>
            <w:tcBorders>
              <w:top w:val="single" w:sz="4" w:space="0" w:color="BFBFBF" w:themeColor="background1" w:themeShade="BF"/>
              <w:left w:val="nil"/>
              <w:bottom w:val="single" w:sz="4" w:space="0" w:color="FFFFFF" w:themeColor="background1"/>
              <w:right w:val="single" w:sz="4" w:space="0" w:color="FFFFFF" w:themeColor="background1"/>
            </w:tcBorders>
            <w:shd w:val="clear" w:color="auto" w:fill="auto"/>
          </w:tcPr>
          <w:p w:rsidR="00200CE8" w:rsidRPr="00200CE8" w:rsidRDefault="00113234">
            <w:pPr>
              <w:pStyle w:val="TableHeading"/>
            </w:pPr>
            <w:r>
              <w:t>O</w:t>
            </w:r>
            <w:r w:rsidR="00200CE8" w:rsidRPr="008776EE">
              <w:t>rthotospovirus</w:t>
            </w:r>
            <w:r w:rsidR="00200CE8">
              <w:t>es</w:t>
            </w:r>
            <w:r w:rsidR="00200CE8" w:rsidRPr="008776EE">
              <w:t xml:space="preserve"> [Bunyavirales: Tospoviridae]</w:t>
            </w:r>
            <w:r w:rsidR="00200CE8">
              <w:t xml:space="preserve"> vectored by regulated thrips (</w:t>
            </w:r>
            <w:r w:rsidR="00200CE8">
              <w:rPr>
                <w:i/>
              </w:rPr>
              <w:t xml:space="preserve">Frankliniella schultzei </w:t>
            </w:r>
            <w:r w:rsidR="00200CE8">
              <w:t xml:space="preserve">and </w:t>
            </w:r>
            <w:r w:rsidR="00200CE8">
              <w:rPr>
                <w:i/>
              </w:rPr>
              <w:t>Thrips tabaci</w:t>
            </w:r>
            <w:r w:rsidR="00200CE8">
              <w:t>)</w:t>
            </w:r>
            <w:r w:rsidR="00E352CF">
              <w:t xml:space="preserve"> </w:t>
            </w:r>
            <w:r w:rsidR="00E352CF" w:rsidRPr="00E352CF">
              <w:rPr>
                <w:b w:val="0"/>
              </w:rPr>
              <w:t>(a)</w:t>
            </w:r>
          </w:p>
        </w:tc>
      </w:tr>
      <w:tr w:rsidR="00200CE8" w:rsidRPr="00387213" w:rsidTr="003A5B91">
        <w:trPr>
          <w:trHeight w:val="165"/>
        </w:trPr>
        <w:tc>
          <w:tcPr>
            <w:tcW w:w="2385" w:type="dxa"/>
            <w:tcBorders>
              <w:top w:val="single" w:sz="4" w:space="0" w:color="FFFFFF" w:themeColor="background1"/>
              <w:left w:val="nil"/>
              <w:bottom w:val="single" w:sz="4" w:space="0" w:color="auto"/>
            </w:tcBorders>
            <w:shd w:val="clear" w:color="auto" w:fill="auto"/>
          </w:tcPr>
          <w:p w:rsidR="00200CE8" w:rsidRPr="00387213" w:rsidRDefault="00200CE8" w:rsidP="00200CE8">
            <w:pPr>
              <w:pStyle w:val="TableText"/>
              <w:rPr>
                <w:i/>
              </w:rPr>
            </w:pPr>
            <w:r w:rsidRPr="008776EE">
              <w:t xml:space="preserve">Listed </w:t>
            </w:r>
            <w:r w:rsidRPr="00200CE8">
              <w:t>in</w:t>
            </w:r>
            <w:r w:rsidRPr="008776EE">
              <w:t xml:space="preserve"> the thrips group PRA </w:t>
            </w:r>
          </w:p>
        </w:tc>
        <w:tc>
          <w:tcPr>
            <w:tcW w:w="1151" w:type="dxa"/>
            <w:tcBorders>
              <w:top w:val="single" w:sz="4" w:space="0" w:color="FFFFFF" w:themeColor="background1"/>
              <w:bottom w:val="single" w:sz="4" w:space="0" w:color="auto"/>
            </w:tcBorders>
            <w:shd w:val="clear" w:color="auto" w:fill="auto"/>
          </w:tcPr>
          <w:p w:rsidR="00200CE8" w:rsidRPr="00200CE8" w:rsidRDefault="00200CE8" w:rsidP="00200CE8">
            <w:pPr>
              <w:pStyle w:val="TableText"/>
            </w:pPr>
            <w:r w:rsidRPr="00200CE8">
              <w:t>Moderate</w:t>
            </w:r>
          </w:p>
        </w:tc>
        <w:tc>
          <w:tcPr>
            <w:tcW w:w="1154" w:type="dxa"/>
            <w:tcBorders>
              <w:top w:val="single" w:sz="4" w:space="0" w:color="FFFFFF" w:themeColor="background1"/>
              <w:bottom w:val="single" w:sz="4" w:space="0" w:color="auto"/>
            </w:tcBorders>
            <w:shd w:val="clear" w:color="auto" w:fill="auto"/>
          </w:tcPr>
          <w:p w:rsidR="00200CE8" w:rsidRPr="00200CE8" w:rsidRDefault="00200CE8" w:rsidP="00200CE8">
            <w:pPr>
              <w:pStyle w:val="TableText"/>
            </w:pPr>
            <w:r w:rsidRPr="00200CE8">
              <w:t>Moderate</w:t>
            </w:r>
          </w:p>
        </w:tc>
        <w:tc>
          <w:tcPr>
            <w:tcW w:w="1095" w:type="dxa"/>
            <w:tcBorders>
              <w:top w:val="single" w:sz="4" w:space="0" w:color="FFFFFF" w:themeColor="background1"/>
              <w:bottom w:val="single" w:sz="4" w:space="0" w:color="auto"/>
            </w:tcBorders>
            <w:shd w:val="clear" w:color="auto" w:fill="auto"/>
          </w:tcPr>
          <w:p w:rsidR="00200CE8" w:rsidRPr="00C550EF" w:rsidRDefault="00200CE8" w:rsidP="00200CE8">
            <w:pPr>
              <w:pStyle w:val="TableText"/>
              <w:rPr>
                <w:b/>
              </w:rPr>
            </w:pPr>
            <w:r w:rsidRPr="00C550EF">
              <w:rPr>
                <w:b/>
              </w:rPr>
              <w:t>Low</w:t>
            </w:r>
          </w:p>
        </w:tc>
        <w:tc>
          <w:tcPr>
            <w:tcW w:w="1404" w:type="dxa"/>
            <w:tcBorders>
              <w:top w:val="single" w:sz="4" w:space="0" w:color="FFFFFF" w:themeColor="background1"/>
              <w:bottom w:val="single" w:sz="4" w:space="0" w:color="auto"/>
            </w:tcBorders>
            <w:shd w:val="clear" w:color="auto" w:fill="auto"/>
          </w:tcPr>
          <w:p w:rsidR="00200CE8" w:rsidRPr="00200CE8" w:rsidRDefault="00200CE8" w:rsidP="00200CE8">
            <w:pPr>
              <w:pStyle w:val="TableText"/>
            </w:pPr>
            <w:r w:rsidRPr="00200CE8">
              <w:t xml:space="preserve">Moderate </w:t>
            </w:r>
          </w:p>
        </w:tc>
        <w:tc>
          <w:tcPr>
            <w:tcW w:w="1413" w:type="dxa"/>
            <w:tcBorders>
              <w:top w:val="single" w:sz="4" w:space="0" w:color="FFFFFF" w:themeColor="background1"/>
              <w:bottom w:val="single" w:sz="4" w:space="0" w:color="auto"/>
            </w:tcBorders>
            <w:shd w:val="clear" w:color="auto" w:fill="auto"/>
          </w:tcPr>
          <w:p w:rsidR="00200CE8" w:rsidRPr="00200CE8" w:rsidRDefault="00200CE8" w:rsidP="00200CE8">
            <w:pPr>
              <w:pStyle w:val="TableText"/>
            </w:pPr>
            <w:r w:rsidRPr="00200CE8">
              <w:t>High</w:t>
            </w:r>
          </w:p>
        </w:tc>
        <w:tc>
          <w:tcPr>
            <w:tcW w:w="1413" w:type="dxa"/>
            <w:tcBorders>
              <w:top w:val="single" w:sz="4" w:space="0" w:color="FFFFFF" w:themeColor="background1"/>
              <w:bottom w:val="single" w:sz="4" w:space="0" w:color="auto"/>
            </w:tcBorders>
            <w:shd w:val="clear" w:color="auto" w:fill="auto"/>
          </w:tcPr>
          <w:p w:rsidR="00200CE8" w:rsidRPr="00200CE8" w:rsidRDefault="00200CE8" w:rsidP="00200CE8">
            <w:pPr>
              <w:pStyle w:val="TableText"/>
            </w:pPr>
            <w:r w:rsidRPr="00200CE8">
              <w:t>Low</w:t>
            </w:r>
          </w:p>
        </w:tc>
        <w:tc>
          <w:tcPr>
            <w:tcW w:w="2714" w:type="dxa"/>
            <w:tcBorders>
              <w:top w:val="single" w:sz="4" w:space="0" w:color="FFFFFF" w:themeColor="background1"/>
              <w:bottom w:val="single" w:sz="4" w:space="0" w:color="auto"/>
            </w:tcBorders>
            <w:shd w:val="clear" w:color="auto" w:fill="auto"/>
          </w:tcPr>
          <w:p w:rsidR="00200CE8" w:rsidRPr="00200CE8" w:rsidRDefault="002D7D34" w:rsidP="003966F1">
            <w:pPr>
              <w:pStyle w:val="TableText"/>
              <w:jc w:val="center"/>
            </w:pPr>
            <w:r>
              <w:t>Moderate</w:t>
            </w:r>
          </w:p>
        </w:tc>
        <w:tc>
          <w:tcPr>
            <w:tcW w:w="1273" w:type="dxa"/>
            <w:tcBorders>
              <w:top w:val="single" w:sz="4" w:space="0" w:color="FFFFFF" w:themeColor="background1"/>
              <w:bottom w:val="single" w:sz="4" w:space="0" w:color="auto"/>
              <w:right w:val="nil"/>
            </w:tcBorders>
            <w:shd w:val="clear" w:color="auto" w:fill="auto"/>
          </w:tcPr>
          <w:p w:rsidR="00200CE8" w:rsidRPr="005E40FF" w:rsidRDefault="00200CE8" w:rsidP="00200CE8">
            <w:pPr>
              <w:pStyle w:val="TableText"/>
              <w:rPr>
                <w:b/>
              </w:rPr>
            </w:pPr>
            <w:r w:rsidRPr="005E40FF">
              <w:rPr>
                <w:b/>
              </w:rPr>
              <w:t>Low</w:t>
            </w:r>
          </w:p>
        </w:tc>
      </w:tr>
    </w:tbl>
    <w:p w:rsidR="00903187" w:rsidRDefault="00903187" w:rsidP="006B5804">
      <w:pPr>
        <w:pStyle w:val="FigureTableNoteSource"/>
      </w:pPr>
      <w:r>
        <w:rPr>
          <w:b/>
        </w:rPr>
        <w:t>EP</w:t>
      </w:r>
      <w:r w:rsidRPr="00200CE8">
        <w:t>:</w:t>
      </w:r>
      <w:r>
        <w:rPr>
          <w:b/>
        </w:rPr>
        <w:t xml:space="preserve"> </w:t>
      </w:r>
      <w:r>
        <w:t xml:space="preserve">Species has been assessed previously and import policy already exists. </w:t>
      </w:r>
      <w:r>
        <w:rPr>
          <w:b/>
        </w:rPr>
        <w:t>WA</w:t>
      </w:r>
      <w:r w:rsidRPr="00200CE8">
        <w:t>:</w:t>
      </w:r>
      <w:r>
        <w:rPr>
          <w:b/>
        </w:rPr>
        <w:t xml:space="preserve"> </w:t>
      </w:r>
      <w:r>
        <w:t xml:space="preserve">Pest of quarantine concern for Western Australia. </w:t>
      </w:r>
      <w:r w:rsidRPr="00B86437">
        <w:rPr>
          <w:b/>
        </w:rPr>
        <w:t>EES</w:t>
      </w:r>
      <w:r>
        <w:t>:</w:t>
      </w:r>
      <w:r w:rsidRPr="00B86437">
        <w:t xml:space="preserve"> </w:t>
      </w:r>
      <w:r w:rsidR="00077BA5">
        <w:t>O</w:t>
      </w:r>
      <w:r w:rsidRPr="00B86437">
        <w:t>verall likelihood of entry, establishment and spread</w:t>
      </w:r>
      <w:r>
        <w:t xml:space="preserve">. </w:t>
      </w:r>
      <w:r w:rsidRPr="00B86437">
        <w:rPr>
          <w:b/>
        </w:rPr>
        <w:t>URE</w:t>
      </w:r>
      <w:r>
        <w:t xml:space="preserve">: </w:t>
      </w:r>
      <w:r w:rsidR="00077BA5">
        <w:t>U</w:t>
      </w:r>
      <w:r w:rsidRPr="00B86437">
        <w:t xml:space="preserve">nrestricted </w:t>
      </w:r>
      <w:r w:rsidR="00077BA5">
        <w:t>r</w:t>
      </w:r>
      <w:r w:rsidRPr="00B86437">
        <w:t>i</w:t>
      </w:r>
      <w:r>
        <w:t xml:space="preserve">sk estimate. This is expressed </w:t>
      </w:r>
      <w:r w:rsidRPr="00B86437">
        <w:t>in an ascending scale from negligible to extreme</w:t>
      </w:r>
      <w:r w:rsidR="00077BA5">
        <w:t>.</w:t>
      </w:r>
      <w:r w:rsidR="00E352CF">
        <w:br/>
      </w:r>
      <w:r w:rsidR="00E352CF" w:rsidRPr="004B1767">
        <w:t xml:space="preserve">(a) The identified regulated thrips vector </w:t>
      </w:r>
      <w:r w:rsidR="002A72C0" w:rsidRPr="004B1767">
        <w:t xml:space="preserve">emerging </w:t>
      </w:r>
      <w:r w:rsidR="00E352CF" w:rsidRPr="004B1767">
        <w:t>quarantine orthotospoviruses, and this table presents the risk estimates for these viruses from the thrips group PRA</w:t>
      </w:r>
      <w:r w:rsidR="006271C7" w:rsidRPr="004B1767">
        <w:t xml:space="preserve"> </w:t>
      </w:r>
      <w:r w:rsidR="00443CEC">
        <w:fldChar w:fldCharType="begin"/>
      </w:r>
      <w:r w:rsidR="00443CEC">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fldChar w:fldCharType="separate"/>
      </w:r>
      <w:r w:rsidR="00443CEC">
        <w:rPr>
          <w:noProof/>
        </w:rPr>
        <w:t>(</w:t>
      </w:r>
      <w:hyperlink w:anchor="_ENREF_12" w:tooltip="Australian Government Department of Agriculture and Water Resources, 2017 #29478" w:history="1">
        <w:r w:rsidR="00443CEC">
          <w:rPr>
            <w:noProof/>
          </w:rPr>
          <w:t>Australian Government Department of Agriculture and Water Resources 2017</w:t>
        </w:r>
      </w:hyperlink>
      <w:r w:rsidR="00443CEC">
        <w:rPr>
          <w:noProof/>
        </w:rPr>
        <w:t>)</w:t>
      </w:r>
      <w:r w:rsidR="00443CEC">
        <w:fldChar w:fldCharType="end"/>
      </w:r>
      <w:r w:rsidR="006271C7" w:rsidRPr="004B1767">
        <w:t>.</w:t>
      </w:r>
    </w:p>
    <w:p w:rsidR="00AF4300" w:rsidRPr="00903187" w:rsidRDefault="00AF4300" w:rsidP="00610BFE">
      <w:pPr>
        <w:pStyle w:val="FigureTableNoteSource"/>
        <w:sectPr w:rsidR="00AF4300" w:rsidRPr="00903187" w:rsidSect="00E310DC">
          <w:headerReference w:type="even" r:id="rId66"/>
          <w:headerReference w:type="default" r:id="rId67"/>
          <w:headerReference w:type="first" r:id="rId68"/>
          <w:pgSz w:w="16838" w:h="11906" w:orient="landscape"/>
          <w:pgMar w:top="1418" w:right="1418" w:bottom="1418" w:left="1418" w:header="567" w:footer="283" w:gutter="0"/>
          <w:cols w:space="708"/>
          <w:docGrid w:linePitch="360"/>
        </w:sectPr>
      </w:pPr>
    </w:p>
    <w:p w:rsidR="000F071E" w:rsidRPr="002049FE" w:rsidRDefault="000F071E" w:rsidP="00C966F8">
      <w:pPr>
        <w:pStyle w:val="Heading3"/>
      </w:pPr>
      <w:bookmarkStart w:id="112" w:name="_Toc10809895"/>
      <w:r>
        <w:lastRenderedPageBreak/>
        <w:t>Summary of assessment of quarantine pests of concern</w:t>
      </w:r>
      <w:bookmarkEnd w:id="112"/>
    </w:p>
    <w:p w:rsidR="000F071E" w:rsidRDefault="000F071E">
      <w:r>
        <w:t>This section provides a summary of the assessment of quarantine pests of concern (shown in</w:t>
      </w:r>
      <w:r w:rsidR="00196B4A">
        <w:t xml:space="preserve"> </w:t>
      </w:r>
      <w:r w:rsidR="00196B4A">
        <w:rPr>
          <w:rFonts w:ascii="Calibri" w:hAnsi="Calibri"/>
          <w:sz w:val="18"/>
        </w:rPr>
        <w:fldChar w:fldCharType="begin"/>
      </w:r>
      <w:r w:rsidR="00196B4A">
        <w:instrText xml:space="preserve"> REF _Ref502675095 \h </w:instrText>
      </w:r>
      <w:r w:rsidR="00196B4A">
        <w:rPr>
          <w:rFonts w:ascii="Calibri" w:hAnsi="Calibri"/>
          <w:sz w:val="18"/>
        </w:rPr>
      </w:r>
      <w:r w:rsidR="00196B4A">
        <w:rPr>
          <w:rFonts w:ascii="Calibri" w:hAnsi="Calibri"/>
          <w:sz w:val="18"/>
        </w:rPr>
        <w:fldChar w:fldCharType="separate"/>
      </w:r>
      <w:r w:rsidR="00D1461A">
        <w:t xml:space="preserve">Figure </w:t>
      </w:r>
      <w:r w:rsidR="00D1461A">
        <w:rPr>
          <w:noProof/>
        </w:rPr>
        <w:t>10</w:t>
      </w:r>
      <w:r w:rsidR="00196B4A">
        <w:rPr>
          <w:rFonts w:ascii="Calibri" w:hAnsi="Calibri"/>
          <w:sz w:val="18"/>
        </w:rPr>
        <w:fldChar w:fldCharType="end"/>
      </w:r>
      <w:r>
        <w:t>).</w:t>
      </w:r>
    </w:p>
    <w:p w:rsidR="000F071E" w:rsidRPr="00F0421E" w:rsidRDefault="000F071E">
      <w:r>
        <w:t xml:space="preserve">The pest </w:t>
      </w:r>
      <w:r w:rsidRPr="00F0421E">
        <w:t xml:space="preserve">categorisation process (Appendix A) identified </w:t>
      </w:r>
      <w:r w:rsidR="00594728" w:rsidRPr="00F0421E">
        <w:t>10</w:t>
      </w:r>
      <w:r w:rsidR="0078166F" w:rsidRPr="00F0421E">
        <w:t>4</w:t>
      </w:r>
      <w:r w:rsidRPr="00F0421E">
        <w:t xml:space="preserve"> pests. Of these </w:t>
      </w:r>
      <w:r w:rsidR="00C84FBA" w:rsidRPr="00F0421E">
        <w:t>10</w:t>
      </w:r>
      <w:r w:rsidR="0078166F" w:rsidRPr="00F0421E">
        <w:t>4</w:t>
      </w:r>
      <w:r w:rsidRPr="00F0421E">
        <w:t xml:space="preserve"> pests:</w:t>
      </w:r>
    </w:p>
    <w:p w:rsidR="000F071E" w:rsidRPr="00F0421E" w:rsidRDefault="0078166F" w:rsidP="00C966F8">
      <w:pPr>
        <w:pStyle w:val="ListBullet"/>
      </w:pPr>
      <w:r w:rsidRPr="00F0421E">
        <w:t>70</w:t>
      </w:r>
      <w:r w:rsidR="000F071E" w:rsidRPr="00F0421E">
        <w:t xml:space="preserve"> pests are already </w:t>
      </w:r>
      <w:r w:rsidR="008F37FC" w:rsidRPr="00F0421E">
        <w:t xml:space="preserve">present </w:t>
      </w:r>
      <w:r w:rsidR="000F071E" w:rsidRPr="00F0421E">
        <w:t>in Australia, and not under official control</w:t>
      </w:r>
      <w:r w:rsidR="008F37FC" w:rsidRPr="00F0421E">
        <w:t>,</w:t>
      </w:r>
      <w:r w:rsidR="000F071E" w:rsidRPr="00F0421E">
        <w:t xml:space="preserve"> and therefore were not further considered;</w:t>
      </w:r>
    </w:p>
    <w:p w:rsidR="000F071E" w:rsidRPr="00F0421E" w:rsidRDefault="0078166F" w:rsidP="00C966F8">
      <w:pPr>
        <w:pStyle w:val="ListBullet"/>
      </w:pPr>
      <w:r w:rsidRPr="00F0421E">
        <w:t>26</w:t>
      </w:r>
      <w:r w:rsidR="000F071E" w:rsidRPr="00F0421E">
        <w:t xml:space="preserve"> pests </w:t>
      </w:r>
      <w:r w:rsidR="008F37FC" w:rsidRPr="00F0421E">
        <w:t xml:space="preserve">were </w:t>
      </w:r>
      <w:r w:rsidR="000F071E" w:rsidRPr="00F0421E">
        <w:t>assessed as not having potential to be on the pathway of fresh decrowned pineapples</w:t>
      </w:r>
      <w:r w:rsidR="008F37FC" w:rsidRPr="00F0421E">
        <w:t>,</w:t>
      </w:r>
      <w:r w:rsidR="000F071E" w:rsidRPr="00F0421E">
        <w:t xml:space="preserve"> and therefore were not further considered;</w:t>
      </w:r>
    </w:p>
    <w:p w:rsidR="000F071E" w:rsidRPr="00F0421E" w:rsidRDefault="008F37FC" w:rsidP="00C966F8">
      <w:pPr>
        <w:pStyle w:val="ListBullet"/>
      </w:pPr>
      <w:proofErr w:type="gramStart"/>
      <w:r w:rsidRPr="00F0421E">
        <w:t>o</w:t>
      </w:r>
      <w:r w:rsidR="00A07552" w:rsidRPr="00F0421E">
        <w:t>ne</w:t>
      </w:r>
      <w:proofErr w:type="gramEnd"/>
      <w:r w:rsidR="000F071E" w:rsidRPr="00F0421E">
        <w:t xml:space="preserve"> pest was assessed as not</w:t>
      </w:r>
      <w:r w:rsidRPr="00F0421E">
        <w:t xml:space="preserve"> being</w:t>
      </w:r>
      <w:r w:rsidR="000F071E" w:rsidRPr="00F0421E">
        <w:t xml:space="preserve"> of potential economic consequence</w:t>
      </w:r>
      <w:r w:rsidRPr="00F0421E">
        <w:t>,</w:t>
      </w:r>
      <w:r w:rsidR="000F071E" w:rsidRPr="00F0421E">
        <w:t xml:space="preserve"> and therefore was not further considered.</w:t>
      </w:r>
    </w:p>
    <w:p w:rsidR="00980404" w:rsidRPr="00F0421E" w:rsidRDefault="000F071E" w:rsidP="00C966F8">
      <w:pPr>
        <w:pStyle w:val="ListBullet"/>
        <w:numPr>
          <w:ilvl w:val="0"/>
          <w:numId w:val="0"/>
        </w:numPr>
      </w:pPr>
      <w:r w:rsidRPr="00F0421E">
        <w:t xml:space="preserve">The outcome of the above </w:t>
      </w:r>
      <w:r w:rsidR="008F37FC" w:rsidRPr="00F0421E">
        <w:t>process left</w:t>
      </w:r>
      <w:r w:rsidRPr="00F0421E">
        <w:t xml:space="preserve"> </w:t>
      </w:r>
      <w:r w:rsidR="001763B6" w:rsidRPr="00F0421E">
        <w:t xml:space="preserve">seven </w:t>
      </w:r>
      <w:r w:rsidRPr="00F0421E">
        <w:t xml:space="preserve">pests </w:t>
      </w:r>
      <w:r w:rsidR="008F37FC" w:rsidRPr="00F0421E">
        <w:t xml:space="preserve">that </w:t>
      </w:r>
      <w:r w:rsidRPr="00F0421E">
        <w:t xml:space="preserve">required </w:t>
      </w:r>
      <w:r w:rsidR="00980404" w:rsidRPr="00F0421E">
        <w:t xml:space="preserve">further </w:t>
      </w:r>
      <w:r w:rsidR="00821633" w:rsidRPr="00F0421E">
        <w:t>consideration, which</w:t>
      </w:r>
      <w:r w:rsidR="008F37FC" w:rsidRPr="00F0421E">
        <w:t xml:space="preserve"> is</w:t>
      </w:r>
      <w:r w:rsidR="00980404" w:rsidRPr="00F0421E">
        <w:t xml:space="preserve"> pest risk assessment. Pest risk assessments for the</w:t>
      </w:r>
      <w:r w:rsidR="008F37FC" w:rsidRPr="00F0421E">
        <w:t>se</w:t>
      </w:r>
      <w:r w:rsidR="00980404" w:rsidRPr="00F0421E">
        <w:t xml:space="preserve"> </w:t>
      </w:r>
      <w:r w:rsidR="001763B6" w:rsidRPr="00F0421E">
        <w:t xml:space="preserve">seven </w:t>
      </w:r>
      <w:r w:rsidR="00980404" w:rsidRPr="00F0421E">
        <w:t xml:space="preserve">pests were </w:t>
      </w:r>
      <w:r w:rsidR="008F37FC" w:rsidRPr="00F0421E">
        <w:t>completed</w:t>
      </w:r>
      <w:r w:rsidR="00980404" w:rsidRPr="00F0421E">
        <w:t>:</w:t>
      </w:r>
    </w:p>
    <w:p w:rsidR="00980404" w:rsidRPr="00F0421E" w:rsidRDefault="006A4A9A" w:rsidP="00C966F8">
      <w:pPr>
        <w:pStyle w:val="ListBullet"/>
      </w:pPr>
      <w:proofErr w:type="gramStart"/>
      <w:r w:rsidRPr="00F0421E">
        <w:t>t</w:t>
      </w:r>
      <w:r w:rsidR="00980404" w:rsidRPr="00F0421E">
        <w:t>he</w:t>
      </w:r>
      <w:proofErr w:type="gramEnd"/>
      <w:r w:rsidR="00980404" w:rsidRPr="00F0421E">
        <w:t xml:space="preserve"> </w:t>
      </w:r>
      <w:r w:rsidRPr="00F0421E">
        <w:t xml:space="preserve">estimated </w:t>
      </w:r>
      <w:r w:rsidR="00980404" w:rsidRPr="00F0421E">
        <w:t xml:space="preserve">risk for </w:t>
      </w:r>
      <w:r w:rsidR="001B2CDF" w:rsidRPr="00F0421E">
        <w:t>the two armoured scales</w:t>
      </w:r>
      <w:r w:rsidR="00980404" w:rsidRPr="00F0421E">
        <w:t xml:space="preserve"> </w:t>
      </w:r>
      <w:r w:rsidR="009324F3" w:rsidRPr="00F0421E">
        <w:t>was</w:t>
      </w:r>
      <w:r w:rsidR="00980404" w:rsidRPr="00F0421E">
        <w:t xml:space="preserve"> assessed as achieving </w:t>
      </w:r>
      <w:r w:rsidRPr="00F0421E">
        <w:t xml:space="preserve">the ALOP for </w:t>
      </w:r>
      <w:r w:rsidR="00980404" w:rsidRPr="00F0421E">
        <w:t xml:space="preserve">Australia </w:t>
      </w:r>
      <w:r w:rsidRPr="00F0421E">
        <w:t xml:space="preserve">so that </w:t>
      </w:r>
      <w:r w:rsidR="00980404" w:rsidRPr="00F0421E">
        <w:t>no specific risk management measures are required</w:t>
      </w:r>
      <w:r w:rsidRPr="00F0421E">
        <w:t>.</w:t>
      </w:r>
      <w:r w:rsidR="00980404" w:rsidRPr="00F0421E">
        <w:t xml:space="preserve"> </w:t>
      </w:r>
      <w:r w:rsidRPr="00F0421E">
        <w:t>T</w:t>
      </w:r>
      <w:r w:rsidR="00980404" w:rsidRPr="00F0421E">
        <w:t xml:space="preserve">hese pests </w:t>
      </w:r>
      <w:r w:rsidRPr="00F0421E">
        <w:t>are</w:t>
      </w:r>
      <w:r w:rsidR="00980404" w:rsidRPr="00F0421E">
        <w:t>:</w:t>
      </w:r>
    </w:p>
    <w:p w:rsidR="00980404" w:rsidRPr="00F0421E" w:rsidRDefault="00A07552" w:rsidP="00C966F8">
      <w:pPr>
        <w:pStyle w:val="ListBullet2"/>
      </w:pPr>
      <w:r w:rsidRPr="00F0421E">
        <w:rPr>
          <w:i/>
        </w:rPr>
        <w:t>Diaspis boisduvalii</w:t>
      </w:r>
    </w:p>
    <w:p w:rsidR="00A07552" w:rsidRPr="00F0421E" w:rsidRDefault="001B2CDF" w:rsidP="00C966F8">
      <w:pPr>
        <w:pStyle w:val="ListBullet2"/>
      </w:pPr>
      <w:r w:rsidRPr="00F0421E">
        <w:rPr>
          <w:i/>
        </w:rPr>
        <w:t>Diaspis bromeliae</w:t>
      </w:r>
    </w:p>
    <w:p w:rsidR="001763B6" w:rsidRPr="00F0421E" w:rsidRDefault="00980404" w:rsidP="003407EB">
      <w:pPr>
        <w:pStyle w:val="ListBullet"/>
        <w:spacing w:after="200"/>
      </w:pPr>
      <w:r w:rsidRPr="00F0421E">
        <w:t>The</w:t>
      </w:r>
      <w:r w:rsidR="006A4A9A" w:rsidRPr="00F0421E">
        <w:t xml:space="preserve"> estimated</w:t>
      </w:r>
      <w:r w:rsidRPr="00F0421E">
        <w:t xml:space="preserve"> risk for </w:t>
      </w:r>
      <w:r w:rsidR="001763B6" w:rsidRPr="00F0421E">
        <w:t xml:space="preserve">five </w:t>
      </w:r>
      <w:r w:rsidRPr="00F0421E">
        <w:t xml:space="preserve">pests </w:t>
      </w:r>
      <w:r w:rsidR="006A4A9A" w:rsidRPr="00F0421E">
        <w:t xml:space="preserve">were </w:t>
      </w:r>
      <w:r w:rsidRPr="00F0421E">
        <w:t xml:space="preserve">assessed as not achieving </w:t>
      </w:r>
      <w:r w:rsidR="006A4A9A" w:rsidRPr="00F0421E">
        <w:t xml:space="preserve">the ALOP for </w:t>
      </w:r>
      <w:r w:rsidRPr="00F0421E">
        <w:t xml:space="preserve">Australia, and therefore these </w:t>
      </w:r>
      <w:r w:rsidR="00AB53F0" w:rsidRPr="00F0421E">
        <w:t xml:space="preserve">five </w:t>
      </w:r>
      <w:r w:rsidRPr="00F0421E">
        <w:t xml:space="preserve">pests require </w:t>
      </w:r>
      <w:r w:rsidR="009324F3" w:rsidRPr="00F0421E">
        <w:t>specific risk management</w:t>
      </w:r>
      <w:r w:rsidR="00621D2E" w:rsidRPr="00F0421E">
        <w:t xml:space="preserve"> </w:t>
      </w:r>
      <w:r w:rsidRPr="00F0421E">
        <w:t>measures.</w:t>
      </w:r>
      <w:r w:rsidR="0078166F" w:rsidRPr="00F0421E">
        <w:t xml:space="preserve"> These pests are:</w:t>
      </w:r>
    </w:p>
    <w:p w:rsidR="0078166F" w:rsidRPr="00F0421E" w:rsidRDefault="0078166F" w:rsidP="0078166F">
      <w:pPr>
        <w:pStyle w:val="ListBullet2"/>
        <w:rPr>
          <w:i/>
        </w:rPr>
      </w:pPr>
      <w:r w:rsidRPr="00F0421E">
        <w:rPr>
          <w:i/>
        </w:rPr>
        <w:t>Dysmicoccus neobrevipes</w:t>
      </w:r>
    </w:p>
    <w:p w:rsidR="0078166F" w:rsidRPr="00F0421E" w:rsidRDefault="0078166F" w:rsidP="0078166F">
      <w:pPr>
        <w:pStyle w:val="ListBullet2"/>
        <w:rPr>
          <w:i/>
        </w:rPr>
      </w:pPr>
      <w:r w:rsidRPr="00F0421E">
        <w:rPr>
          <w:i/>
        </w:rPr>
        <w:t>Phenacoccus madeirensis</w:t>
      </w:r>
    </w:p>
    <w:p w:rsidR="0078166F" w:rsidRPr="00F0421E" w:rsidRDefault="00F0421E" w:rsidP="0078166F">
      <w:pPr>
        <w:pStyle w:val="ListBullet2"/>
        <w:rPr>
          <w:i/>
        </w:rPr>
      </w:pPr>
      <w:r w:rsidRPr="00F0421E">
        <w:rPr>
          <w:i/>
        </w:rPr>
        <w:t>Paracoccus marginatus</w:t>
      </w:r>
    </w:p>
    <w:p w:rsidR="0078166F" w:rsidRPr="00F0421E" w:rsidRDefault="00F0421E" w:rsidP="0078166F">
      <w:pPr>
        <w:pStyle w:val="ListBullet2"/>
        <w:rPr>
          <w:i/>
        </w:rPr>
      </w:pPr>
      <w:r w:rsidRPr="00F0421E">
        <w:rPr>
          <w:i/>
        </w:rPr>
        <w:t>Planococcus minor</w:t>
      </w:r>
    </w:p>
    <w:p w:rsidR="0078166F" w:rsidRPr="00F0421E" w:rsidRDefault="0078166F" w:rsidP="0078166F">
      <w:pPr>
        <w:pStyle w:val="ListBullet2"/>
        <w:rPr>
          <w:i/>
        </w:rPr>
      </w:pPr>
      <w:r w:rsidRPr="00F0421E">
        <w:rPr>
          <w:i/>
        </w:rPr>
        <w:t>Pseudococcus jackbeardsleyi</w:t>
      </w:r>
    </w:p>
    <w:p w:rsidR="0078166F" w:rsidRDefault="00545964" w:rsidP="003407EB">
      <w:r w:rsidRPr="004B1767">
        <w:t>T</w:t>
      </w:r>
      <w:r w:rsidR="001763B6" w:rsidRPr="004B1767">
        <w:t xml:space="preserve">wo thrips species present in Taiwan, </w:t>
      </w:r>
      <w:r w:rsidR="001763B6" w:rsidRPr="004B1767">
        <w:rPr>
          <w:i/>
        </w:rPr>
        <w:t>Frankliniella schultzei</w:t>
      </w:r>
      <w:r w:rsidR="001763B6" w:rsidRPr="004B1767">
        <w:t xml:space="preserve"> and </w:t>
      </w:r>
      <w:r w:rsidR="001763B6" w:rsidRPr="004B1767">
        <w:rPr>
          <w:i/>
        </w:rPr>
        <w:t>Thrips tabaci</w:t>
      </w:r>
      <w:r w:rsidR="001763B6" w:rsidRPr="004B1767">
        <w:t xml:space="preserve">, were identified in the thrips group PRA as regulated thrips due to their ability to vector </w:t>
      </w:r>
      <w:r w:rsidR="002A72C0" w:rsidRPr="004B1767">
        <w:t xml:space="preserve">emerging </w:t>
      </w:r>
      <w:r w:rsidR="001763B6" w:rsidRPr="004B1767">
        <w:t xml:space="preserve">quarantine orthotospoviruses. Their potential to introduce </w:t>
      </w:r>
      <w:r w:rsidR="002A72C0" w:rsidRPr="004B1767">
        <w:t xml:space="preserve">emerging </w:t>
      </w:r>
      <w:r w:rsidR="001763B6" w:rsidRPr="004B1767">
        <w:t>quarantine orthotospoviruses into Australia via the decrowned pineapple pathway was confirmed (</w:t>
      </w:r>
      <w:r w:rsidR="001763B6" w:rsidRPr="004B1767">
        <w:fldChar w:fldCharType="begin"/>
      </w:r>
      <w:r w:rsidR="001763B6" w:rsidRPr="004B1767">
        <w:instrText xml:space="preserve"> REF _Ref511650214 \h  \* MERGEFORMAT </w:instrText>
      </w:r>
      <w:r w:rsidR="001763B6" w:rsidRPr="004B1767">
        <w:fldChar w:fldCharType="separate"/>
      </w:r>
      <w:r w:rsidR="00D1461A" w:rsidRPr="003A5B91">
        <w:t xml:space="preserve">Table </w:t>
      </w:r>
      <w:r w:rsidR="00D1461A">
        <w:rPr>
          <w:noProof/>
        </w:rPr>
        <w:t>4</w:t>
      </w:r>
      <w:r w:rsidR="00D1461A" w:rsidRPr="003A5B91">
        <w:rPr>
          <w:noProof/>
        </w:rPr>
        <w:t>.</w:t>
      </w:r>
      <w:r w:rsidR="00D1461A">
        <w:rPr>
          <w:noProof/>
        </w:rPr>
        <w:t>3</w:t>
      </w:r>
      <w:r w:rsidR="001763B6" w:rsidRPr="004B1767">
        <w:fldChar w:fldCharType="end"/>
      </w:r>
      <w:r w:rsidR="001763B6" w:rsidRPr="004B1767">
        <w:t xml:space="preserve"> and </w:t>
      </w:r>
      <w:r w:rsidR="001763B6" w:rsidRPr="004B1767">
        <w:fldChar w:fldCharType="begin"/>
      </w:r>
      <w:r w:rsidR="001763B6" w:rsidRPr="004B1767">
        <w:instrText xml:space="preserve"> REF _Ref496531722 \h  \* MERGEFORMAT </w:instrText>
      </w:r>
      <w:r w:rsidR="001763B6" w:rsidRPr="004B1767">
        <w:fldChar w:fldCharType="separate"/>
      </w:r>
      <w:r w:rsidR="00D1461A" w:rsidRPr="003A5B91">
        <w:t xml:space="preserve">Table </w:t>
      </w:r>
      <w:r w:rsidR="00D1461A">
        <w:rPr>
          <w:noProof/>
        </w:rPr>
        <w:t>4</w:t>
      </w:r>
      <w:r w:rsidR="00D1461A" w:rsidRPr="003A5B91">
        <w:rPr>
          <w:noProof/>
        </w:rPr>
        <w:t>.</w:t>
      </w:r>
      <w:r w:rsidR="00D1461A">
        <w:rPr>
          <w:noProof/>
        </w:rPr>
        <w:t>4</w:t>
      </w:r>
      <w:r w:rsidR="001763B6" w:rsidRPr="004B1767">
        <w:fldChar w:fldCharType="end"/>
      </w:r>
      <w:r w:rsidR="001763B6" w:rsidRPr="004B1767">
        <w:t>) and the thrips group PRA was applied for these two thrips species. These two regulated thrips require specific risk management measures</w:t>
      </w:r>
      <w:r w:rsidR="00D1732E" w:rsidRPr="004B1767">
        <w:t xml:space="preserve"> to mitigate the risk from </w:t>
      </w:r>
      <w:r w:rsidR="002A72C0" w:rsidRPr="004B1767">
        <w:t xml:space="preserve">emerging </w:t>
      </w:r>
      <w:r w:rsidR="00D1732E" w:rsidRPr="004B1767">
        <w:t>quarantine orthotospoviruses</w:t>
      </w:r>
      <w:r w:rsidR="001763B6" w:rsidRPr="004B1767">
        <w:t>.</w:t>
      </w:r>
      <w:r w:rsidR="0078166F">
        <w:t xml:space="preserve"> </w:t>
      </w:r>
    </w:p>
    <w:p w:rsidR="00AF4300" w:rsidRDefault="0078166F" w:rsidP="003407EB">
      <w:r w:rsidRPr="00F0421E">
        <w:t>The two regulated thrips species have not been included in Figure 10: Summary of assessment of quarantine pests of concern.</w:t>
      </w:r>
      <w:r w:rsidR="00AF4300">
        <w:br w:type="page"/>
      </w:r>
    </w:p>
    <w:p w:rsidR="00AF4300" w:rsidRDefault="00AF4300">
      <w:pPr>
        <w:pStyle w:val="Caption"/>
      </w:pPr>
      <w:bookmarkStart w:id="113" w:name="_Ref502675095"/>
      <w:bookmarkStart w:id="114" w:name="_Ref502675090"/>
      <w:bookmarkStart w:id="115" w:name="_Toc10809860"/>
      <w:r>
        <w:lastRenderedPageBreak/>
        <w:t xml:space="preserve">Figure </w:t>
      </w:r>
      <w:r w:rsidR="00781501">
        <w:rPr>
          <w:noProof/>
        </w:rPr>
        <w:fldChar w:fldCharType="begin"/>
      </w:r>
      <w:r w:rsidR="00781501">
        <w:rPr>
          <w:noProof/>
        </w:rPr>
        <w:instrText xml:space="preserve"> SEQ Figure \* ARABIC </w:instrText>
      </w:r>
      <w:r w:rsidR="00781501">
        <w:rPr>
          <w:noProof/>
        </w:rPr>
        <w:fldChar w:fldCharType="separate"/>
      </w:r>
      <w:r w:rsidR="00D1461A">
        <w:rPr>
          <w:noProof/>
        </w:rPr>
        <w:t>10</w:t>
      </w:r>
      <w:r w:rsidR="00781501">
        <w:rPr>
          <w:noProof/>
        </w:rPr>
        <w:fldChar w:fldCharType="end"/>
      </w:r>
      <w:bookmarkEnd w:id="113"/>
      <w:r>
        <w:t>: Summary of assessment of quarantine pests of concern</w:t>
      </w:r>
      <w:bookmarkEnd w:id="114"/>
      <w:bookmarkEnd w:id="115"/>
    </w:p>
    <w:p w:rsidR="00381E30" w:rsidRDefault="0078166F" w:rsidP="0078166F">
      <w:pPr>
        <w:pStyle w:val="FigureTableNoteSource"/>
      </w:pPr>
      <w:r>
        <w:object w:dxaOrig="24645" w:dyaOrig="17175" w14:anchorId="70DEE5DC">
          <v:shape id="_x0000_i1026" type="#_x0000_t75" style="width:453.3pt;height:374.4pt" o:ole="">
            <v:imagedata r:id="rId69" o:title="" cropleft="1083f" cropright="9099f"/>
          </v:shape>
          <o:OLEObject Type="Embed" ProgID="Visio.Drawing.15" ShapeID="_x0000_i1026" DrawAspect="Content" ObjectID="_1626518069" r:id="rId70"/>
        </w:object>
      </w:r>
      <w:r w:rsidR="00381E30">
        <w:t xml:space="preserve">Note that </w:t>
      </w:r>
      <w:r w:rsidR="00381E30">
        <w:fldChar w:fldCharType="begin"/>
      </w:r>
      <w:r w:rsidR="00381E30">
        <w:instrText xml:space="preserve"> REF _Ref502675095 \h </w:instrText>
      </w:r>
      <w:r w:rsidR="00545964">
        <w:instrText xml:space="preserve"> \* MERGEFORMAT </w:instrText>
      </w:r>
      <w:r w:rsidR="00381E30">
        <w:fldChar w:fldCharType="separate"/>
      </w:r>
      <w:r w:rsidR="00D1461A">
        <w:t xml:space="preserve">Figure </w:t>
      </w:r>
      <w:r w:rsidR="00D1461A">
        <w:rPr>
          <w:noProof/>
        </w:rPr>
        <w:t>10</w:t>
      </w:r>
      <w:r w:rsidR="00381E30">
        <w:fldChar w:fldCharType="end"/>
      </w:r>
      <w:r w:rsidR="00381E30">
        <w:t xml:space="preserve"> does not include </w:t>
      </w:r>
      <w:r w:rsidR="00B8123D">
        <w:t xml:space="preserve">the </w:t>
      </w:r>
      <w:r w:rsidR="00381E30">
        <w:t xml:space="preserve">two regulated thrips species and the </w:t>
      </w:r>
      <w:r w:rsidR="002A72C0">
        <w:t xml:space="preserve">emerging </w:t>
      </w:r>
      <w:r w:rsidR="00381E30">
        <w:t xml:space="preserve">quarantine orthotospoviruses they vector, as identified in this chapter and </w:t>
      </w:r>
      <w:r w:rsidR="000C5FD8">
        <w:t>summarised in Section </w:t>
      </w:r>
      <w:r w:rsidR="00381E30" w:rsidRPr="007927FF">
        <w:t>4.5</w:t>
      </w:r>
      <w:r w:rsidR="00381E30">
        <w:t>.</w:t>
      </w:r>
    </w:p>
    <w:p w:rsidR="008E1D24" w:rsidRDefault="008E1D24">
      <w:pPr>
        <w:sectPr w:rsidR="008E1D24" w:rsidSect="00C966F8">
          <w:pgSz w:w="11906" w:h="16838"/>
          <w:pgMar w:top="1418" w:right="1418" w:bottom="1418" w:left="1418" w:header="567" w:footer="283" w:gutter="0"/>
          <w:cols w:space="708"/>
          <w:docGrid w:linePitch="360"/>
        </w:sectPr>
      </w:pPr>
    </w:p>
    <w:p w:rsidR="00320E18" w:rsidRDefault="00320E18" w:rsidP="00320E18">
      <w:pPr>
        <w:pStyle w:val="Heading2"/>
      </w:pPr>
      <w:bookmarkStart w:id="116" w:name="_Toc10809896"/>
      <w:r>
        <w:lastRenderedPageBreak/>
        <w:t>Pest risk management</w:t>
      </w:r>
      <w:bookmarkEnd w:id="116"/>
    </w:p>
    <w:p w:rsidR="00320E18" w:rsidRDefault="00320E18" w:rsidP="00320E18">
      <w:r>
        <w:t xml:space="preserve">This chapter provides information on the management of quarantine </w:t>
      </w:r>
      <w:r w:rsidR="009C3DF2" w:rsidRPr="006B5804">
        <w:t xml:space="preserve">pests </w:t>
      </w:r>
      <w:r>
        <w:t xml:space="preserve">and regulated </w:t>
      </w:r>
      <w:r w:rsidR="009C3DF2" w:rsidRPr="006B5804">
        <w:t xml:space="preserve">thrips </w:t>
      </w:r>
      <w:r>
        <w:t xml:space="preserve">identified </w:t>
      </w:r>
      <w:r w:rsidR="00CD02F2">
        <w:t xml:space="preserve">as having </w:t>
      </w:r>
      <w:r>
        <w:t xml:space="preserve">an unrestricted risk that does not achieve the appropriate level of protection (ALOP) for Australia. </w:t>
      </w:r>
      <w:r w:rsidRPr="00F0421E">
        <w:t xml:space="preserve">The </w:t>
      </w:r>
      <w:r w:rsidR="004D2E45" w:rsidRPr="00F0421E">
        <w:t xml:space="preserve">recommended </w:t>
      </w:r>
      <w:r w:rsidRPr="00F0421E">
        <w:t xml:space="preserve">risk management measure </w:t>
      </w:r>
      <w:r w:rsidR="009324F3" w:rsidRPr="00F0421E">
        <w:t xml:space="preserve">for these pests </w:t>
      </w:r>
      <w:r w:rsidRPr="00F0421E">
        <w:t>are described in this chapter.</w:t>
      </w:r>
      <w:r w:rsidR="004D2E45" w:rsidRPr="00F0421E">
        <w:t xml:space="preserve"> This chapter also describes the operational system that is required for the maintenance and verification of the phytosanitary status of decrowned pineapples from Taiwan for export to Australia.</w:t>
      </w:r>
    </w:p>
    <w:p w:rsidR="00320E18" w:rsidRDefault="00320E18" w:rsidP="00320E18">
      <w:pPr>
        <w:pStyle w:val="Heading3"/>
      </w:pPr>
      <w:bookmarkStart w:id="117" w:name="_Toc10809897"/>
      <w:r>
        <w:t>Pest risk management measures and phytosanitary procedures</w:t>
      </w:r>
      <w:bookmarkEnd w:id="117"/>
    </w:p>
    <w:p w:rsidR="00320E18" w:rsidRPr="003A5B91" w:rsidRDefault="00320E18" w:rsidP="00320E18">
      <w:r w:rsidRPr="003A5B91">
        <w:t xml:space="preserve">Pest risk management evaluates and selects options for measures to reduce the risk of entry, establishment or spread of quarantine </w:t>
      </w:r>
      <w:r w:rsidR="009C3DF2" w:rsidRPr="003A5B91">
        <w:t xml:space="preserve">pests </w:t>
      </w:r>
      <w:r w:rsidRPr="003A5B91">
        <w:t xml:space="preserve">and regulated </w:t>
      </w:r>
      <w:r w:rsidR="009C3DF2" w:rsidRPr="003A5B91">
        <w:t>thrips</w:t>
      </w:r>
      <w:r w:rsidRPr="003A5B91">
        <w:t xml:space="preserve"> for Australia</w:t>
      </w:r>
      <w:r w:rsidR="00AA0643" w:rsidRPr="003A5B91">
        <w:t>,</w:t>
      </w:r>
      <w:r w:rsidRPr="003A5B91">
        <w:t xml:space="preserve"> where they have been assessed to have an unrestricted risk </w:t>
      </w:r>
      <w:r w:rsidR="00D1732E" w:rsidRPr="003A5B91">
        <w:t xml:space="preserve">level </w:t>
      </w:r>
      <w:r w:rsidRPr="003A5B91">
        <w:t>that does not achieve the ALOP for Australia. In calculating</w:t>
      </w:r>
      <w:r w:rsidR="00631517" w:rsidRPr="003A5B91">
        <w:t xml:space="preserve"> </w:t>
      </w:r>
      <w:r w:rsidRPr="003A5B91">
        <w:t>the unrestricted risk</w:t>
      </w:r>
      <w:r w:rsidR="00AA0643" w:rsidRPr="003A5B91">
        <w:t xml:space="preserve"> estimate</w:t>
      </w:r>
      <w:r w:rsidRPr="003A5B91">
        <w:t>, existing commercial production practices in Taiwan have been considered, as have post-harvest procedures and the packing of fruit.</w:t>
      </w:r>
    </w:p>
    <w:p w:rsidR="00320E18" w:rsidRPr="003A5B91" w:rsidRDefault="00320E18" w:rsidP="00320E18">
      <w:r w:rsidRPr="003A5B91">
        <w:t xml:space="preserve">In addition to Taiwan’s existing commercial production systems and </w:t>
      </w:r>
      <w:r w:rsidR="00334BFD" w:rsidRPr="003A5B91">
        <w:t>packhouse</w:t>
      </w:r>
      <w:r w:rsidRPr="003A5B91">
        <w:t xml:space="preserve"> operations for decrowned pineapples</w:t>
      </w:r>
      <w:r w:rsidR="00AA0643" w:rsidRPr="003A5B91">
        <w:t>,</w:t>
      </w:r>
      <w:r w:rsidRPr="003A5B91">
        <w:t xml:space="preserve"> specific pest risk management measures are </w:t>
      </w:r>
      <w:r w:rsidR="004D2E45" w:rsidRPr="00F0421E">
        <w:t>recommended in order</w:t>
      </w:r>
      <w:r w:rsidR="00F673BE">
        <w:t xml:space="preserve"> </w:t>
      </w:r>
      <w:r w:rsidRPr="003A5B91">
        <w:t>to achieve the ALOP for Australia.</w:t>
      </w:r>
    </w:p>
    <w:p w:rsidR="00320E18" w:rsidRDefault="00320E18" w:rsidP="00320E18">
      <w:r w:rsidRPr="003A5B91">
        <w:t xml:space="preserve">In this chapter, the Department of Agriculture has </w:t>
      </w:r>
      <w:r w:rsidR="004D2E45" w:rsidRPr="00F0421E">
        <w:t>recommended</w:t>
      </w:r>
      <w:r w:rsidR="004D2E45">
        <w:t xml:space="preserve"> </w:t>
      </w:r>
      <w:r w:rsidRPr="003A5B91">
        <w:t>risk management measures that may be applied to consignments of decrowned pineapples sourced from Taiwan. Finalisation of the import conditions may be undertaken with input from the Australian states and territories as appropriate.</w:t>
      </w:r>
    </w:p>
    <w:p w:rsidR="000820DB" w:rsidRDefault="000820DB" w:rsidP="000820DB">
      <w:pPr>
        <w:pStyle w:val="Heading4"/>
        <w:numPr>
          <w:ilvl w:val="2"/>
          <w:numId w:val="15"/>
        </w:numPr>
      </w:pPr>
      <w:r>
        <w:t>Pest risk management for quarantine pests</w:t>
      </w:r>
    </w:p>
    <w:p w:rsidR="000820DB" w:rsidRDefault="000820DB" w:rsidP="000820DB">
      <w:pPr>
        <w:rPr>
          <w:color w:val="1F497D" w:themeColor="text2"/>
          <w:shd w:val="clear" w:color="auto" w:fill="DBE5F1" w:themeFill="accent1" w:themeFillTint="33"/>
        </w:rPr>
      </w:pPr>
      <w:r>
        <w:t xml:space="preserve">Pest risk assessments identified the quarantine pests </w:t>
      </w:r>
      <w:r w:rsidRPr="00595BD4">
        <w:t xml:space="preserve">listed in </w:t>
      </w:r>
      <w:r w:rsidRPr="00595BD4">
        <w:fldChar w:fldCharType="begin"/>
      </w:r>
      <w:r w:rsidRPr="00595BD4">
        <w:instrText xml:space="preserve"> REF _Ref457826829 \h </w:instrText>
      </w:r>
      <w:r>
        <w:instrText xml:space="preserve"> \* MERGEFORMAT </w:instrText>
      </w:r>
      <w:r w:rsidRPr="00595BD4">
        <w:fldChar w:fldCharType="separate"/>
      </w:r>
      <w:r w:rsidR="00D1461A" w:rsidRPr="00595BD4">
        <w:t xml:space="preserve">Table </w:t>
      </w:r>
      <w:r w:rsidR="00D1461A">
        <w:rPr>
          <w:noProof/>
        </w:rPr>
        <w:t>5.1</w:t>
      </w:r>
      <w:r w:rsidRPr="00595BD4">
        <w:fldChar w:fldCharType="end"/>
      </w:r>
      <w:r w:rsidRPr="00595BD4">
        <w:t xml:space="preserve"> as having unrestricted risk</w:t>
      </w:r>
      <w:r>
        <w:t>s</w:t>
      </w:r>
      <w:r w:rsidRPr="00595BD4">
        <w:t xml:space="preserve"> that do not achieve the ALOP for Australia. Therefore, risk management measures are </w:t>
      </w:r>
      <w:r w:rsidRPr="00F0421E">
        <w:t xml:space="preserve">required to </w:t>
      </w:r>
      <w:r w:rsidR="00611AD6" w:rsidRPr="00F0421E">
        <w:t xml:space="preserve">manage </w:t>
      </w:r>
      <w:r w:rsidRPr="00F0421E">
        <w:t xml:space="preserve">the risks posed by these pests. The </w:t>
      </w:r>
      <w:r w:rsidR="004D2E45" w:rsidRPr="00F0421E">
        <w:t xml:space="preserve">recommended </w:t>
      </w:r>
      <w:r w:rsidRPr="00F0421E">
        <w:t>measure</w:t>
      </w:r>
      <w:r w:rsidRPr="00595BD4">
        <w:t xml:space="preserve"> </w:t>
      </w:r>
      <w:r>
        <w:t>is</w:t>
      </w:r>
      <w:r w:rsidRPr="00595BD4">
        <w:t xml:space="preserve"> listed in </w:t>
      </w:r>
      <w:r>
        <w:fldChar w:fldCharType="begin"/>
      </w:r>
      <w:r>
        <w:instrText xml:space="preserve"> REF _Ref457826829 \h </w:instrText>
      </w:r>
      <w:r>
        <w:fldChar w:fldCharType="separate"/>
      </w:r>
      <w:r w:rsidR="00D1461A" w:rsidRPr="00595BD4">
        <w:t xml:space="preserve">Table </w:t>
      </w:r>
      <w:r w:rsidR="00D1461A">
        <w:rPr>
          <w:noProof/>
        </w:rPr>
        <w:t>5</w:t>
      </w:r>
      <w:r w:rsidR="00D1461A">
        <w:t>.</w:t>
      </w:r>
      <w:r w:rsidR="00D1461A">
        <w:rPr>
          <w:noProof/>
        </w:rPr>
        <w:t>1</w:t>
      </w:r>
      <w:r>
        <w:fldChar w:fldCharType="end"/>
      </w:r>
      <w:r w:rsidRPr="00595BD4">
        <w:t>.</w:t>
      </w:r>
    </w:p>
    <w:p w:rsidR="000820DB" w:rsidRPr="00595BD4" w:rsidRDefault="000820DB" w:rsidP="000820DB">
      <w:pPr>
        <w:pStyle w:val="Caption"/>
      </w:pPr>
      <w:bookmarkStart w:id="118" w:name="_Ref457826829"/>
      <w:bookmarkStart w:id="119" w:name="_Toc384979286"/>
      <w:bookmarkStart w:id="120" w:name="_Toc10809836"/>
      <w:r w:rsidRPr="00595BD4">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5</w:t>
      </w:r>
      <w:r w:rsidR="00A31E44">
        <w:rPr>
          <w:noProof/>
        </w:rPr>
        <w:fldChar w:fldCharType="end"/>
      </w:r>
      <w:r>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1</w:t>
      </w:r>
      <w:r w:rsidR="00A31E44">
        <w:rPr>
          <w:noProof/>
        </w:rPr>
        <w:fldChar w:fldCharType="end"/>
      </w:r>
      <w:bookmarkEnd w:id="118"/>
      <w:r>
        <w:t>: Risk management measure</w:t>
      </w:r>
      <w:r w:rsidRPr="002634DA">
        <w:t xml:space="preserve"> </w:t>
      </w:r>
      <w:r w:rsidR="004D2E45" w:rsidRPr="00F0421E">
        <w:t>recommended</w:t>
      </w:r>
      <w:r w:rsidR="004D2E45">
        <w:t xml:space="preserve"> </w:t>
      </w:r>
      <w:r>
        <w:t>for quarantine pests of decrowned pineapple</w:t>
      </w:r>
      <w:r w:rsidRPr="00595BD4">
        <w:t xml:space="preserve">s </w:t>
      </w:r>
      <w:r>
        <w:t xml:space="preserve">from </w:t>
      </w:r>
      <w:bookmarkEnd w:id="119"/>
      <w:r w:rsidRPr="00595BD4">
        <w:t>Taiwan</w:t>
      </w:r>
      <w:bookmarkEnd w:id="120"/>
    </w:p>
    <w:tbl>
      <w:tblPr>
        <w:tblW w:w="0" w:type="auto"/>
        <w:tblBorders>
          <w:top w:val="single" w:sz="4" w:space="0" w:color="auto"/>
          <w:bottom w:val="single" w:sz="4" w:space="0" w:color="auto"/>
        </w:tblBorders>
        <w:tblLook w:val="04A0" w:firstRow="1" w:lastRow="0" w:firstColumn="1" w:lastColumn="0" w:noHBand="0" w:noVBand="1"/>
      </w:tblPr>
      <w:tblGrid>
        <w:gridCol w:w="3544"/>
        <w:gridCol w:w="2515"/>
        <w:gridCol w:w="3011"/>
      </w:tblGrid>
      <w:tr w:rsidR="000820DB" w:rsidTr="0094559B">
        <w:trPr>
          <w:cantSplit/>
        </w:trPr>
        <w:tc>
          <w:tcPr>
            <w:tcW w:w="3544" w:type="dxa"/>
            <w:tcBorders>
              <w:top w:val="single" w:sz="4" w:space="0" w:color="auto"/>
              <w:bottom w:val="single" w:sz="4" w:space="0" w:color="D9D9D9" w:themeColor="background1" w:themeShade="D9"/>
            </w:tcBorders>
          </w:tcPr>
          <w:p w:rsidR="000820DB" w:rsidRDefault="000820DB" w:rsidP="0094559B">
            <w:pPr>
              <w:pStyle w:val="TableHeading"/>
            </w:pPr>
            <w:r>
              <w:t>Pest</w:t>
            </w:r>
          </w:p>
        </w:tc>
        <w:tc>
          <w:tcPr>
            <w:tcW w:w="2515" w:type="dxa"/>
            <w:tcBorders>
              <w:top w:val="single" w:sz="4" w:space="0" w:color="auto"/>
              <w:bottom w:val="single" w:sz="4" w:space="0" w:color="D9D9D9" w:themeColor="background1" w:themeShade="D9"/>
            </w:tcBorders>
          </w:tcPr>
          <w:p w:rsidR="000820DB" w:rsidRDefault="000820DB" w:rsidP="0094559B">
            <w:pPr>
              <w:pStyle w:val="TableHeading"/>
            </w:pPr>
            <w:r>
              <w:t>Common name</w:t>
            </w:r>
          </w:p>
        </w:tc>
        <w:tc>
          <w:tcPr>
            <w:tcW w:w="3011" w:type="dxa"/>
            <w:tcBorders>
              <w:top w:val="single" w:sz="4" w:space="0" w:color="auto"/>
              <w:bottom w:val="single" w:sz="4" w:space="0" w:color="D9D9D9" w:themeColor="background1" w:themeShade="D9"/>
            </w:tcBorders>
          </w:tcPr>
          <w:p w:rsidR="000820DB" w:rsidRDefault="000820DB" w:rsidP="002634DA">
            <w:pPr>
              <w:pStyle w:val="TableHeading"/>
            </w:pPr>
            <w:r>
              <w:t>Measure</w:t>
            </w:r>
          </w:p>
        </w:tc>
      </w:tr>
      <w:tr w:rsidR="000820DB" w:rsidTr="0094559B">
        <w:trPr>
          <w:cantSplit/>
        </w:trPr>
        <w:tc>
          <w:tcPr>
            <w:tcW w:w="3544" w:type="dxa"/>
            <w:tcBorders>
              <w:top w:val="single" w:sz="4" w:space="0" w:color="D9D9D9" w:themeColor="background1" w:themeShade="D9"/>
              <w:bottom w:val="nil"/>
            </w:tcBorders>
          </w:tcPr>
          <w:p w:rsidR="000820DB" w:rsidRPr="00DE064F" w:rsidRDefault="000820DB" w:rsidP="0094559B">
            <w:pPr>
              <w:pStyle w:val="TableText"/>
              <w:keepNext/>
            </w:pPr>
            <w:r w:rsidRPr="001E30AD">
              <w:rPr>
                <w:i/>
              </w:rPr>
              <w:t xml:space="preserve">Dysmicoccus neobrevipes </w:t>
            </w:r>
            <w:r w:rsidRPr="001E30AD">
              <w:t>(EP)</w:t>
            </w:r>
          </w:p>
        </w:tc>
        <w:tc>
          <w:tcPr>
            <w:tcW w:w="2515" w:type="dxa"/>
            <w:tcBorders>
              <w:top w:val="single" w:sz="4" w:space="0" w:color="D9D9D9" w:themeColor="background1" w:themeShade="D9"/>
              <w:bottom w:val="nil"/>
            </w:tcBorders>
          </w:tcPr>
          <w:p w:rsidR="000820DB" w:rsidRPr="001E30AD" w:rsidRDefault="000820DB" w:rsidP="0094559B">
            <w:pPr>
              <w:pStyle w:val="TableText"/>
              <w:keepNext/>
            </w:pPr>
            <w:r>
              <w:t>G</w:t>
            </w:r>
            <w:r w:rsidRPr="001E30AD">
              <w:t xml:space="preserve">rey </w:t>
            </w:r>
            <w:r>
              <w:t>pineapple</w:t>
            </w:r>
            <w:r w:rsidRPr="001E30AD">
              <w:t xml:space="preserve"> mealybug</w:t>
            </w:r>
          </w:p>
        </w:tc>
        <w:tc>
          <w:tcPr>
            <w:tcW w:w="3011" w:type="dxa"/>
            <w:vMerge w:val="restart"/>
            <w:tcBorders>
              <w:top w:val="single" w:sz="4" w:space="0" w:color="D9D9D9" w:themeColor="background1" w:themeShade="D9"/>
            </w:tcBorders>
          </w:tcPr>
          <w:p w:rsidR="000820DB" w:rsidRPr="001349B2" w:rsidRDefault="006C67CB" w:rsidP="006A6A01">
            <w:pPr>
              <w:pStyle w:val="TableText"/>
              <w:keepNext/>
            </w:pPr>
            <w:r w:rsidRPr="00F0421E">
              <w:t xml:space="preserve">Pre-export </w:t>
            </w:r>
            <w:r>
              <w:t>m</w:t>
            </w:r>
            <w:r w:rsidR="000820DB" w:rsidRPr="001349B2">
              <w:t>ethyl bromide fumigation or an alternative post-harvest phytosanitary treatment approved b</w:t>
            </w:r>
            <w:r w:rsidR="006A6A01">
              <w:t>y the Department of Agriculture</w:t>
            </w:r>
          </w:p>
        </w:tc>
      </w:tr>
      <w:tr w:rsidR="000820DB" w:rsidTr="0094559B">
        <w:trPr>
          <w:cantSplit/>
        </w:trPr>
        <w:tc>
          <w:tcPr>
            <w:tcW w:w="3544" w:type="dxa"/>
            <w:tcBorders>
              <w:top w:val="nil"/>
              <w:bottom w:val="nil"/>
            </w:tcBorders>
          </w:tcPr>
          <w:p w:rsidR="000820DB" w:rsidRPr="001E30AD" w:rsidRDefault="000820DB" w:rsidP="00BE515E">
            <w:pPr>
              <w:pStyle w:val="TableText"/>
              <w:keepNext/>
              <w:rPr>
                <w:i/>
              </w:rPr>
            </w:pPr>
            <w:r w:rsidRPr="001E30AD">
              <w:rPr>
                <w:i/>
              </w:rPr>
              <w:t>Pseudococcus jackbeardsleyi</w:t>
            </w:r>
            <w:r w:rsidRPr="001E30AD">
              <w:t xml:space="preserve"> (EP)</w:t>
            </w:r>
          </w:p>
        </w:tc>
        <w:tc>
          <w:tcPr>
            <w:tcW w:w="2515" w:type="dxa"/>
            <w:tcBorders>
              <w:top w:val="nil"/>
              <w:bottom w:val="nil"/>
            </w:tcBorders>
          </w:tcPr>
          <w:p w:rsidR="000820DB" w:rsidRDefault="000820DB" w:rsidP="0094559B">
            <w:pPr>
              <w:pStyle w:val="TableText"/>
              <w:keepNext/>
            </w:pPr>
            <w:r w:rsidRPr="001E30AD">
              <w:t>Jack Beardsley mealybug</w:t>
            </w:r>
          </w:p>
        </w:tc>
        <w:tc>
          <w:tcPr>
            <w:tcW w:w="3011" w:type="dxa"/>
            <w:vMerge/>
            <w:tcBorders>
              <w:top w:val="nil"/>
            </w:tcBorders>
          </w:tcPr>
          <w:p w:rsidR="000820DB" w:rsidRPr="001E30AD" w:rsidRDefault="000820DB" w:rsidP="0094559B">
            <w:pPr>
              <w:pStyle w:val="TableText"/>
              <w:keepNext/>
            </w:pPr>
          </w:p>
        </w:tc>
      </w:tr>
      <w:tr w:rsidR="000820DB" w:rsidTr="0094559B">
        <w:trPr>
          <w:cantSplit/>
        </w:trPr>
        <w:tc>
          <w:tcPr>
            <w:tcW w:w="3544" w:type="dxa"/>
            <w:tcBorders>
              <w:top w:val="nil"/>
              <w:bottom w:val="nil"/>
            </w:tcBorders>
          </w:tcPr>
          <w:p w:rsidR="000820DB" w:rsidRPr="001E30AD" w:rsidRDefault="000820DB" w:rsidP="0094559B">
            <w:pPr>
              <w:pStyle w:val="TableText"/>
              <w:keepNext/>
              <w:rPr>
                <w:i/>
              </w:rPr>
            </w:pPr>
            <w:r w:rsidRPr="001E30AD">
              <w:rPr>
                <w:i/>
              </w:rPr>
              <w:t>Paracoccus marginatus</w:t>
            </w:r>
            <w:r w:rsidRPr="001E30AD">
              <w:t xml:space="preserve"> (EP)</w:t>
            </w:r>
          </w:p>
        </w:tc>
        <w:tc>
          <w:tcPr>
            <w:tcW w:w="2515" w:type="dxa"/>
            <w:tcBorders>
              <w:top w:val="nil"/>
              <w:bottom w:val="nil"/>
            </w:tcBorders>
          </w:tcPr>
          <w:p w:rsidR="000820DB" w:rsidRDefault="006B5804" w:rsidP="0094559B">
            <w:pPr>
              <w:pStyle w:val="TableText"/>
              <w:keepNext/>
            </w:pPr>
            <w:r>
              <w:t>P</w:t>
            </w:r>
            <w:r w:rsidR="000820DB" w:rsidRPr="001E30AD">
              <w:t>apaya mealybug</w:t>
            </w:r>
          </w:p>
        </w:tc>
        <w:tc>
          <w:tcPr>
            <w:tcW w:w="3011" w:type="dxa"/>
            <w:vMerge/>
            <w:tcBorders>
              <w:top w:val="nil"/>
            </w:tcBorders>
          </w:tcPr>
          <w:p w:rsidR="000820DB" w:rsidRPr="001E30AD" w:rsidRDefault="000820DB" w:rsidP="0094559B">
            <w:pPr>
              <w:pStyle w:val="TableText"/>
              <w:keepNext/>
            </w:pPr>
          </w:p>
        </w:tc>
      </w:tr>
      <w:tr w:rsidR="000820DB" w:rsidTr="0094559B">
        <w:trPr>
          <w:cantSplit/>
        </w:trPr>
        <w:tc>
          <w:tcPr>
            <w:tcW w:w="3544" w:type="dxa"/>
            <w:tcBorders>
              <w:top w:val="nil"/>
              <w:bottom w:val="nil"/>
            </w:tcBorders>
          </w:tcPr>
          <w:p w:rsidR="000820DB" w:rsidRPr="001E30AD" w:rsidRDefault="000820DB" w:rsidP="0094559B">
            <w:pPr>
              <w:pStyle w:val="TableText"/>
              <w:keepNext/>
              <w:rPr>
                <w:i/>
              </w:rPr>
            </w:pPr>
            <w:r w:rsidRPr="001E30AD">
              <w:rPr>
                <w:i/>
              </w:rPr>
              <w:t>Phenacoccus madeirensis</w:t>
            </w:r>
          </w:p>
        </w:tc>
        <w:tc>
          <w:tcPr>
            <w:tcW w:w="2515" w:type="dxa"/>
            <w:tcBorders>
              <w:top w:val="nil"/>
              <w:bottom w:val="nil"/>
            </w:tcBorders>
          </w:tcPr>
          <w:p w:rsidR="000820DB" w:rsidRDefault="000820DB" w:rsidP="0094559B">
            <w:pPr>
              <w:pStyle w:val="TableText"/>
              <w:keepNext/>
            </w:pPr>
            <w:r>
              <w:t>Madeira</w:t>
            </w:r>
            <w:r w:rsidRPr="001E30AD">
              <w:t xml:space="preserve"> mealybug</w:t>
            </w:r>
          </w:p>
        </w:tc>
        <w:tc>
          <w:tcPr>
            <w:tcW w:w="3011" w:type="dxa"/>
            <w:vMerge/>
            <w:tcBorders>
              <w:top w:val="nil"/>
            </w:tcBorders>
          </w:tcPr>
          <w:p w:rsidR="000820DB" w:rsidRPr="001E30AD" w:rsidRDefault="000820DB" w:rsidP="0094559B">
            <w:pPr>
              <w:pStyle w:val="TableText"/>
              <w:keepNext/>
            </w:pPr>
          </w:p>
        </w:tc>
      </w:tr>
      <w:tr w:rsidR="000820DB" w:rsidTr="0094559B">
        <w:trPr>
          <w:cantSplit/>
        </w:trPr>
        <w:tc>
          <w:tcPr>
            <w:tcW w:w="3544" w:type="dxa"/>
            <w:tcBorders>
              <w:top w:val="nil"/>
              <w:bottom w:val="single" w:sz="4" w:space="0" w:color="auto"/>
            </w:tcBorders>
          </w:tcPr>
          <w:p w:rsidR="000820DB" w:rsidRPr="001E30AD" w:rsidRDefault="000820DB" w:rsidP="0094559B">
            <w:pPr>
              <w:pStyle w:val="TableText"/>
              <w:keepNext/>
              <w:rPr>
                <w:i/>
              </w:rPr>
            </w:pPr>
            <w:r w:rsidRPr="001E30AD">
              <w:rPr>
                <w:i/>
              </w:rPr>
              <w:t>Planococcus minor</w:t>
            </w:r>
            <w:r w:rsidRPr="001E30AD">
              <w:t xml:space="preserve"> (EP, WA)</w:t>
            </w:r>
          </w:p>
        </w:tc>
        <w:tc>
          <w:tcPr>
            <w:tcW w:w="2515" w:type="dxa"/>
            <w:tcBorders>
              <w:top w:val="nil"/>
              <w:bottom w:val="single" w:sz="4" w:space="0" w:color="auto"/>
            </w:tcBorders>
          </w:tcPr>
          <w:p w:rsidR="000820DB" w:rsidRDefault="000820DB" w:rsidP="0094559B">
            <w:pPr>
              <w:pStyle w:val="TableText"/>
              <w:keepNext/>
            </w:pPr>
            <w:r>
              <w:t xml:space="preserve">Pacific </w:t>
            </w:r>
            <w:r w:rsidRPr="001E30AD">
              <w:t>mealybug</w:t>
            </w:r>
          </w:p>
        </w:tc>
        <w:tc>
          <w:tcPr>
            <w:tcW w:w="3011" w:type="dxa"/>
            <w:vMerge/>
            <w:tcBorders>
              <w:top w:val="nil"/>
              <w:bottom w:val="single" w:sz="4" w:space="0" w:color="auto"/>
            </w:tcBorders>
          </w:tcPr>
          <w:p w:rsidR="000820DB" w:rsidRPr="001E30AD" w:rsidRDefault="000820DB" w:rsidP="0094559B">
            <w:pPr>
              <w:pStyle w:val="TableText"/>
              <w:keepNext/>
            </w:pPr>
          </w:p>
        </w:tc>
      </w:tr>
    </w:tbl>
    <w:p w:rsidR="000820DB" w:rsidRDefault="000820DB" w:rsidP="000820DB">
      <w:pPr>
        <w:pStyle w:val="FigureTableNoteSource"/>
      </w:pPr>
      <w:r>
        <w:rPr>
          <w:b/>
        </w:rPr>
        <w:t xml:space="preserve">EP: </w:t>
      </w:r>
      <w:r>
        <w:t xml:space="preserve">Species has been assessed previously and import policy already exists. </w:t>
      </w:r>
      <w:r>
        <w:rPr>
          <w:b/>
        </w:rPr>
        <w:t xml:space="preserve">WA: </w:t>
      </w:r>
      <w:r>
        <w:t>Pest of quarantine concern for Western Australia.</w:t>
      </w:r>
    </w:p>
    <w:p w:rsidR="000820DB" w:rsidRDefault="000820DB" w:rsidP="000820DB">
      <w:pPr>
        <w:pStyle w:val="Heading4"/>
        <w:numPr>
          <w:ilvl w:val="2"/>
          <w:numId w:val="15"/>
        </w:numPr>
      </w:pPr>
      <w:r>
        <w:t>Pest risk management for regulated thrips</w:t>
      </w:r>
    </w:p>
    <w:p w:rsidR="000820DB" w:rsidRPr="003966F1" w:rsidRDefault="00E93CD1" w:rsidP="004A7D57">
      <w:r w:rsidRPr="003966F1">
        <w:t xml:space="preserve">The thrips group PRA has identified thrips and </w:t>
      </w:r>
      <w:r w:rsidR="002A72C0">
        <w:t>emerging</w:t>
      </w:r>
      <w:r w:rsidR="00631517">
        <w:t xml:space="preserve"> </w:t>
      </w:r>
      <w:r w:rsidRPr="003966F1">
        <w:t xml:space="preserve">orthotospoviruses of biosecurity importance to Australia </w:t>
      </w:r>
      <w:r w:rsidR="00443CEC">
        <w:fldChar w:fldCharType="begin"/>
      </w:r>
      <w:r w:rsidR="00443CEC">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fldChar w:fldCharType="separate"/>
      </w:r>
      <w:r w:rsidR="00443CEC">
        <w:rPr>
          <w:noProof/>
        </w:rPr>
        <w:t>(</w:t>
      </w:r>
      <w:hyperlink w:anchor="_ENREF_12" w:tooltip="Australian Government Department of Agriculture and Water Resources, 2017 #29478" w:history="1">
        <w:r w:rsidR="00443CEC">
          <w:rPr>
            <w:noProof/>
          </w:rPr>
          <w:t>Australian Government Department of Agriculture and Water Resources 2017</w:t>
        </w:r>
      </w:hyperlink>
      <w:r w:rsidR="00443CEC">
        <w:rPr>
          <w:noProof/>
        </w:rPr>
        <w:t>)</w:t>
      </w:r>
      <w:r w:rsidR="00443CEC">
        <w:fldChar w:fldCharType="end"/>
      </w:r>
      <w:r w:rsidRPr="003966F1">
        <w:t xml:space="preserve">. </w:t>
      </w:r>
      <w:r w:rsidRPr="003966F1">
        <w:rPr>
          <w:i/>
        </w:rPr>
        <w:t>Frankliniella schultzei</w:t>
      </w:r>
      <w:r w:rsidRPr="003966F1">
        <w:t xml:space="preserve"> and </w:t>
      </w:r>
      <w:r w:rsidRPr="003966F1">
        <w:rPr>
          <w:i/>
        </w:rPr>
        <w:t>Thrips tabaci</w:t>
      </w:r>
      <w:r w:rsidRPr="003966F1">
        <w:t xml:space="preserve"> are associated with decrowned </w:t>
      </w:r>
      <w:r w:rsidRPr="003966F1">
        <w:lastRenderedPageBreak/>
        <w:t>pineapples from Taiwan</w:t>
      </w:r>
      <w:r w:rsidR="004A7D57" w:rsidRPr="003966F1">
        <w:t xml:space="preserve">. Measures are required to reduce the risk </w:t>
      </w:r>
      <w:r w:rsidR="005161AD">
        <w:t xml:space="preserve">posed by the </w:t>
      </w:r>
      <w:r w:rsidR="002A72C0">
        <w:t xml:space="preserve">emerging </w:t>
      </w:r>
      <w:r w:rsidR="00631517">
        <w:t xml:space="preserve">quarantine </w:t>
      </w:r>
      <w:r w:rsidR="005161AD">
        <w:t>orthotospoviruses they vector</w:t>
      </w:r>
      <w:r w:rsidR="00611AD6" w:rsidRPr="0073133F">
        <w:t>,</w:t>
      </w:r>
      <w:r w:rsidR="005161AD">
        <w:t xml:space="preserve"> </w:t>
      </w:r>
      <w:r w:rsidR="004A7D57" w:rsidRPr="003966F1">
        <w:t>to achieve the ALOP for Australia (</w:t>
      </w:r>
      <w:r w:rsidR="004A7D57" w:rsidRPr="003966F1">
        <w:fldChar w:fldCharType="begin"/>
      </w:r>
      <w:r w:rsidR="004A7D57" w:rsidRPr="003966F1">
        <w:instrText xml:space="preserve"> REF _Ref509491580 \h </w:instrText>
      </w:r>
      <w:r w:rsidR="004A7D57" w:rsidRPr="003966F1">
        <w:fldChar w:fldCharType="separate"/>
      </w:r>
      <w:r w:rsidR="00D1461A">
        <w:t xml:space="preserve">Table </w:t>
      </w:r>
      <w:r w:rsidR="00D1461A">
        <w:rPr>
          <w:noProof/>
        </w:rPr>
        <w:t>5</w:t>
      </w:r>
      <w:r w:rsidR="00D1461A">
        <w:t>.</w:t>
      </w:r>
      <w:r w:rsidR="00D1461A">
        <w:rPr>
          <w:noProof/>
        </w:rPr>
        <w:t>2</w:t>
      </w:r>
      <w:r w:rsidR="004A7D57" w:rsidRPr="003966F1">
        <w:fldChar w:fldCharType="end"/>
      </w:r>
      <w:r w:rsidR="004A7D57" w:rsidRPr="003966F1">
        <w:t>).</w:t>
      </w:r>
    </w:p>
    <w:p w:rsidR="000820DB" w:rsidRDefault="000820DB" w:rsidP="000820DB">
      <w:pPr>
        <w:pStyle w:val="Caption"/>
      </w:pPr>
      <w:bookmarkStart w:id="121" w:name="_Ref509491580"/>
      <w:bookmarkStart w:id="122" w:name="_Ref509491576"/>
      <w:bookmarkStart w:id="123" w:name="_Toc10809837"/>
      <w:r>
        <w:t xml:space="preserve">Table </w:t>
      </w:r>
      <w:r w:rsidR="00A31E44">
        <w:rPr>
          <w:noProof/>
        </w:rPr>
        <w:fldChar w:fldCharType="begin"/>
      </w:r>
      <w:r w:rsidR="00A31E44">
        <w:rPr>
          <w:noProof/>
        </w:rPr>
        <w:instrText xml:space="preserve"> STYLEREF 2 \s </w:instrText>
      </w:r>
      <w:r w:rsidR="00A31E44">
        <w:rPr>
          <w:noProof/>
        </w:rPr>
        <w:fldChar w:fldCharType="separate"/>
      </w:r>
      <w:r w:rsidR="00D1461A">
        <w:rPr>
          <w:noProof/>
        </w:rPr>
        <w:t>5</w:t>
      </w:r>
      <w:r w:rsidR="00A31E44">
        <w:rPr>
          <w:noProof/>
        </w:rPr>
        <w:fldChar w:fldCharType="end"/>
      </w:r>
      <w:r>
        <w:t>.</w:t>
      </w:r>
      <w:r w:rsidR="00A31E44">
        <w:rPr>
          <w:noProof/>
        </w:rPr>
        <w:fldChar w:fldCharType="begin"/>
      </w:r>
      <w:r w:rsidR="00A31E44">
        <w:rPr>
          <w:noProof/>
        </w:rPr>
        <w:instrText xml:space="preserve"> SEQ Table \* ARABIC \s 2 </w:instrText>
      </w:r>
      <w:r w:rsidR="00A31E44">
        <w:rPr>
          <w:noProof/>
        </w:rPr>
        <w:fldChar w:fldCharType="separate"/>
      </w:r>
      <w:r w:rsidR="00D1461A">
        <w:rPr>
          <w:noProof/>
        </w:rPr>
        <w:t>2</w:t>
      </w:r>
      <w:r w:rsidR="00A31E44">
        <w:rPr>
          <w:noProof/>
        </w:rPr>
        <w:fldChar w:fldCharType="end"/>
      </w:r>
      <w:bookmarkEnd w:id="121"/>
      <w:r>
        <w:t>: Risk management measure</w:t>
      </w:r>
      <w:r w:rsidRPr="002634DA">
        <w:t xml:space="preserve"> </w:t>
      </w:r>
      <w:r w:rsidR="004D2E45" w:rsidRPr="0073133F">
        <w:t>recommended</w:t>
      </w:r>
      <w:r w:rsidR="004D2E45">
        <w:t xml:space="preserve"> </w:t>
      </w:r>
      <w:r>
        <w:t>for regulated thrips associated with decrowned pineapples from Taiwan</w:t>
      </w:r>
      <w:bookmarkEnd w:id="122"/>
      <w:bookmarkEnd w:id="123"/>
    </w:p>
    <w:tbl>
      <w:tblPr>
        <w:tblW w:w="0" w:type="auto"/>
        <w:tblBorders>
          <w:top w:val="single" w:sz="4" w:space="0" w:color="auto"/>
          <w:bottom w:val="single" w:sz="4" w:space="0" w:color="auto"/>
        </w:tblBorders>
        <w:tblLook w:val="04A0" w:firstRow="1" w:lastRow="0" w:firstColumn="1" w:lastColumn="0" w:noHBand="0" w:noVBand="1"/>
      </w:tblPr>
      <w:tblGrid>
        <w:gridCol w:w="3544"/>
        <w:gridCol w:w="2515"/>
        <w:gridCol w:w="3011"/>
      </w:tblGrid>
      <w:tr w:rsidR="000820DB" w:rsidTr="000820DB">
        <w:tc>
          <w:tcPr>
            <w:tcW w:w="3544" w:type="dxa"/>
            <w:tcBorders>
              <w:top w:val="single" w:sz="4" w:space="0" w:color="auto"/>
              <w:bottom w:val="single" w:sz="4" w:space="0" w:color="D9D9D9" w:themeColor="background1" w:themeShade="D9"/>
            </w:tcBorders>
          </w:tcPr>
          <w:p w:rsidR="000820DB" w:rsidRPr="005E3ECE" w:rsidRDefault="000820DB" w:rsidP="000820DB">
            <w:pPr>
              <w:pStyle w:val="TableHeading"/>
            </w:pPr>
            <w:r>
              <w:t>Regulated thrips</w:t>
            </w:r>
          </w:p>
        </w:tc>
        <w:tc>
          <w:tcPr>
            <w:tcW w:w="2515" w:type="dxa"/>
            <w:tcBorders>
              <w:top w:val="single" w:sz="4" w:space="0" w:color="auto"/>
              <w:bottom w:val="single" w:sz="4" w:space="0" w:color="D9D9D9" w:themeColor="background1" w:themeShade="D9"/>
            </w:tcBorders>
          </w:tcPr>
          <w:p w:rsidR="000820DB" w:rsidRDefault="000820DB" w:rsidP="000820DB">
            <w:pPr>
              <w:pStyle w:val="TableHeading"/>
            </w:pPr>
            <w:r>
              <w:t>Common name</w:t>
            </w:r>
          </w:p>
        </w:tc>
        <w:tc>
          <w:tcPr>
            <w:tcW w:w="3011" w:type="dxa"/>
            <w:tcBorders>
              <w:top w:val="single" w:sz="4" w:space="0" w:color="auto"/>
              <w:bottom w:val="single" w:sz="4" w:space="0" w:color="D9D9D9" w:themeColor="background1" w:themeShade="D9"/>
            </w:tcBorders>
          </w:tcPr>
          <w:p w:rsidR="000820DB" w:rsidRPr="001E30AD" w:rsidRDefault="000820DB" w:rsidP="000820DB">
            <w:pPr>
              <w:pStyle w:val="TableHeading"/>
            </w:pPr>
            <w:r>
              <w:t>Measure</w:t>
            </w:r>
          </w:p>
        </w:tc>
      </w:tr>
      <w:tr w:rsidR="000820DB" w:rsidTr="000820DB">
        <w:trPr>
          <w:cantSplit/>
        </w:trPr>
        <w:tc>
          <w:tcPr>
            <w:tcW w:w="3544" w:type="dxa"/>
            <w:tcBorders>
              <w:top w:val="single" w:sz="4" w:space="0" w:color="D9D9D9" w:themeColor="background1" w:themeShade="D9"/>
              <w:bottom w:val="nil"/>
            </w:tcBorders>
          </w:tcPr>
          <w:p w:rsidR="000820DB" w:rsidRPr="001E30AD" w:rsidRDefault="000820DB" w:rsidP="000820DB">
            <w:pPr>
              <w:pStyle w:val="TableText"/>
              <w:keepNext/>
              <w:rPr>
                <w:i/>
              </w:rPr>
            </w:pPr>
            <w:r>
              <w:rPr>
                <w:i/>
              </w:rPr>
              <w:t>Frankliniella schultzei</w:t>
            </w:r>
          </w:p>
        </w:tc>
        <w:tc>
          <w:tcPr>
            <w:tcW w:w="2515" w:type="dxa"/>
            <w:tcBorders>
              <w:top w:val="single" w:sz="4" w:space="0" w:color="D9D9D9" w:themeColor="background1" w:themeShade="D9"/>
              <w:bottom w:val="nil"/>
            </w:tcBorders>
          </w:tcPr>
          <w:p w:rsidR="000820DB" w:rsidRDefault="000820DB" w:rsidP="000820DB">
            <w:pPr>
              <w:pStyle w:val="TableText"/>
              <w:keepNext/>
            </w:pPr>
            <w:r>
              <w:t>Cotton thrips</w:t>
            </w:r>
          </w:p>
        </w:tc>
        <w:tc>
          <w:tcPr>
            <w:tcW w:w="3011" w:type="dxa"/>
            <w:vMerge w:val="restart"/>
            <w:tcBorders>
              <w:top w:val="single" w:sz="4" w:space="0" w:color="D9D9D9" w:themeColor="background1" w:themeShade="D9"/>
            </w:tcBorders>
          </w:tcPr>
          <w:p w:rsidR="000820DB" w:rsidRPr="001E30AD" w:rsidRDefault="006C67CB" w:rsidP="006A6A01">
            <w:pPr>
              <w:pStyle w:val="TableText"/>
              <w:keepNext/>
            </w:pPr>
            <w:r w:rsidRPr="0073133F">
              <w:t>Pre-export</w:t>
            </w:r>
            <w:r>
              <w:t xml:space="preserve"> m</w:t>
            </w:r>
            <w:r w:rsidR="000820DB" w:rsidRPr="001349B2">
              <w:t>ethyl bromide fumigation or an alternative post-harvest phytosanitary treatment approved b</w:t>
            </w:r>
            <w:r w:rsidR="006A6A01">
              <w:t>y the Department of Agriculture</w:t>
            </w:r>
          </w:p>
        </w:tc>
      </w:tr>
      <w:tr w:rsidR="000820DB" w:rsidTr="000820DB">
        <w:tc>
          <w:tcPr>
            <w:tcW w:w="3544" w:type="dxa"/>
            <w:tcBorders>
              <w:top w:val="nil"/>
              <w:bottom w:val="single" w:sz="4" w:space="0" w:color="auto"/>
            </w:tcBorders>
          </w:tcPr>
          <w:p w:rsidR="000820DB" w:rsidRPr="001349B2" w:rsidRDefault="000820DB" w:rsidP="000820DB">
            <w:pPr>
              <w:pStyle w:val="TableText"/>
              <w:keepNext/>
              <w:rPr>
                <w:b/>
                <w:i/>
              </w:rPr>
            </w:pPr>
            <w:r>
              <w:rPr>
                <w:i/>
              </w:rPr>
              <w:t>Thrips tabaci</w:t>
            </w:r>
          </w:p>
        </w:tc>
        <w:tc>
          <w:tcPr>
            <w:tcW w:w="2515" w:type="dxa"/>
            <w:tcBorders>
              <w:top w:val="nil"/>
              <w:bottom w:val="single" w:sz="4" w:space="0" w:color="auto"/>
            </w:tcBorders>
          </w:tcPr>
          <w:p w:rsidR="000820DB" w:rsidRPr="001E30AD" w:rsidRDefault="000820DB" w:rsidP="000820DB">
            <w:pPr>
              <w:pStyle w:val="TableText"/>
              <w:keepNext/>
            </w:pPr>
            <w:r>
              <w:t>Onion thrips</w:t>
            </w:r>
          </w:p>
        </w:tc>
        <w:tc>
          <w:tcPr>
            <w:tcW w:w="3011" w:type="dxa"/>
            <w:vMerge/>
            <w:tcBorders>
              <w:bottom w:val="single" w:sz="4" w:space="0" w:color="auto"/>
            </w:tcBorders>
          </w:tcPr>
          <w:p w:rsidR="000820DB" w:rsidRPr="001E30AD" w:rsidRDefault="000820DB" w:rsidP="000820DB">
            <w:pPr>
              <w:pStyle w:val="TableText"/>
              <w:keepNext/>
            </w:pPr>
          </w:p>
        </w:tc>
      </w:tr>
    </w:tbl>
    <w:p w:rsidR="000820DB" w:rsidRPr="008122D7" w:rsidRDefault="003966F1" w:rsidP="002B03FF">
      <w:pPr>
        <w:pStyle w:val="Heading5"/>
        <w:spacing w:before="240" w:after="200" w:line="276" w:lineRule="auto"/>
      </w:pPr>
      <w:r>
        <w:t>M</w:t>
      </w:r>
      <w:r w:rsidR="000820DB" w:rsidRPr="008122D7">
        <w:t>anagement for mealybugs and thrips</w:t>
      </w:r>
    </w:p>
    <w:p w:rsidR="002B03FF" w:rsidRPr="008122D7" w:rsidRDefault="002B03FF" w:rsidP="002B03FF">
      <w:pPr>
        <w:spacing w:before="120" w:after="120"/>
      </w:pPr>
      <w:r>
        <w:t xml:space="preserve">The risk management measure </w:t>
      </w:r>
      <w:r w:rsidR="00E5193D" w:rsidRPr="0073133F">
        <w:t>recommended</w:t>
      </w:r>
      <w:r w:rsidR="00E5193D">
        <w:t xml:space="preserve"> </w:t>
      </w:r>
      <w:r>
        <w:t>for quarantine mealybugs (</w:t>
      </w:r>
      <w:r>
        <w:fldChar w:fldCharType="begin"/>
      </w:r>
      <w:r>
        <w:instrText xml:space="preserve"> REF _Ref457826829 \h </w:instrText>
      </w:r>
      <w:r>
        <w:fldChar w:fldCharType="separate"/>
      </w:r>
      <w:r w:rsidR="00D1461A" w:rsidRPr="00595BD4">
        <w:t xml:space="preserve">Table </w:t>
      </w:r>
      <w:r w:rsidR="00D1461A">
        <w:rPr>
          <w:noProof/>
        </w:rPr>
        <w:t>5</w:t>
      </w:r>
      <w:r w:rsidR="00D1461A">
        <w:t>.</w:t>
      </w:r>
      <w:r w:rsidR="00D1461A">
        <w:rPr>
          <w:noProof/>
        </w:rPr>
        <w:t>1</w:t>
      </w:r>
      <w:r>
        <w:fldChar w:fldCharType="end"/>
      </w:r>
      <w:r>
        <w:t>) is based on existing policy for the import of decrowned pineapple</w:t>
      </w:r>
      <w:r w:rsidRPr="00595BD4">
        <w:t xml:space="preserve">s </w:t>
      </w:r>
      <w:r>
        <w:t xml:space="preserve">from </w:t>
      </w:r>
      <w:r w:rsidRPr="008122D7">
        <w:t xml:space="preserve">Malaysia </w:t>
      </w:r>
      <w:r w:rsidR="00443CEC">
        <w:fldChar w:fldCharType="begin"/>
      </w:r>
      <w:r w:rsidR="00443CEC">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fldChar w:fldCharType="separate"/>
      </w:r>
      <w:r w:rsidR="00443CEC">
        <w:rPr>
          <w:noProof/>
        </w:rPr>
        <w:t>(</w:t>
      </w:r>
      <w:hyperlink w:anchor="_ENREF_36" w:tooltip="DAFF, 2012 #17864" w:history="1">
        <w:r w:rsidR="00443CEC">
          <w:rPr>
            <w:noProof/>
          </w:rPr>
          <w:t>DAFF 2012a</w:t>
        </w:r>
      </w:hyperlink>
      <w:r w:rsidR="00443CEC">
        <w:rPr>
          <w:noProof/>
        </w:rPr>
        <w:t>)</w:t>
      </w:r>
      <w:r w:rsidR="00443CEC">
        <w:fldChar w:fldCharType="end"/>
      </w:r>
      <w:r w:rsidR="00F11CF4">
        <w:t>.</w:t>
      </w:r>
      <w:r>
        <w:t xml:space="preserve"> </w:t>
      </w:r>
      <w:r w:rsidRPr="008122D7">
        <w:t xml:space="preserve">This risk analysis </w:t>
      </w:r>
      <w:r>
        <w:t>considers</w:t>
      </w:r>
      <w:r w:rsidRPr="008122D7">
        <w:t xml:space="preserve"> that when the following risk management measure is </w:t>
      </w:r>
      <w:r>
        <w:t>applied</w:t>
      </w:r>
      <w:r w:rsidRPr="008122D7">
        <w:t xml:space="preserve">, the restricted risk for </w:t>
      </w:r>
      <w:r>
        <w:t>the</w:t>
      </w:r>
      <w:r w:rsidRPr="008122D7">
        <w:t xml:space="preserve"> identified quarantine </w:t>
      </w:r>
      <w:r>
        <w:t>mealybugs</w:t>
      </w:r>
      <w:r w:rsidRPr="008122D7">
        <w:t xml:space="preserve"> </w:t>
      </w:r>
      <w:r>
        <w:t>will</w:t>
      </w:r>
      <w:r w:rsidRPr="008122D7">
        <w:t xml:space="preserve"> achieve the appropriate level of protection (ALOP) for Australia. The risk management measure </w:t>
      </w:r>
      <w:r>
        <w:t xml:space="preserve">for </w:t>
      </w:r>
      <w:r w:rsidRPr="008122D7">
        <w:t>mealybugs</w:t>
      </w:r>
      <w:r>
        <w:t xml:space="preserve"> </w:t>
      </w:r>
      <w:r w:rsidRPr="008122D7">
        <w:t>is:</w:t>
      </w:r>
    </w:p>
    <w:p w:rsidR="002B03FF" w:rsidRPr="00514D39" w:rsidRDefault="006F3DDD" w:rsidP="002B03FF">
      <w:pPr>
        <w:pStyle w:val="ListBullet"/>
        <w:spacing w:before="0" w:after="200" w:line="276" w:lineRule="auto"/>
      </w:pPr>
      <w:r w:rsidRPr="0073133F">
        <w:t>Pre-export</w:t>
      </w:r>
      <w:r>
        <w:t xml:space="preserve"> </w:t>
      </w:r>
      <w:r w:rsidR="002B03FF">
        <w:t>m</w:t>
      </w:r>
      <w:r w:rsidR="002B03FF" w:rsidRPr="008122D7">
        <w:t>ethyl bromide fumigation</w:t>
      </w:r>
      <w:r w:rsidR="002B03FF">
        <w:t>,</w:t>
      </w:r>
      <w:r w:rsidR="002B03FF" w:rsidRPr="008122D7">
        <w:t xml:space="preserve"> or an alternative post-harvest phytosanitary treatment approved by the Department of Agriculture</w:t>
      </w:r>
      <w:r w:rsidR="002B03FF">
        <w:t>.</w:t>
      </w:r>
    </w:p>
    <w:p w:rsidR="002B03FF" w:rsidRDefault="002B03FF" w:rsidP="002B03FF">
      <w:r>
        <w:t>It should be noted that t</w:t>
      </w:r>
      <w:r w:rsidRPr="008122D7">
        <w:t xml:space="preserve">he </w:t>
      </w:r>
      <w:r>
        <w:t xml:space="preserve">risk </w:t>
      </w:r>
      <w:r w:rsidRPr="008122D7">
        <w:t>management measure</w:t>
      </w:r>
      <w:r w:rsidRPr="0073133F">
        <w:t xml:space="preserve"> </w:t>
      </w:r>
      <w:r w:rsidR="00E5193D" w:rsidRPr="0073133F">
        <w:t>recommended</w:t>
      </w:r>
      <w:r w:rsidR="00E5193D">
        <w:t xml:space="preserve"> </w:t>
      </w:r>
      <w:r w:rsidRPr="008122D7">
        <w:t>by the</w:t>
      </w:r>
      <w:r>
        <w:t xml:space="preserve"> </w:t>
      </w:r>
      <w:r w:rsidRPr="00595BD4">
        <w:t xml:space="preserve">Department of Agriculture </w:t>
      </w:r>
      <w:r>
        <w:t>to manage mealybugs in most fresh fruits is visual inspection and, if</w:t>
      </w:r>
      <w:r w:rsidR="00DC511C">
        <w:t xml:space="preserve"> </w:t>
      </w:r>
      <w:r w:rsidR="00DC511C" w:rsidRPr="0073133F">
        <w:t>required by observed presence,</w:t>
      </w:r>
      <w:r>
        <w:t xml:space="preserve"> remedial action </w:t>
      </w:r>
      <w:r w:rsidR="00443CEC">
        <w:fldChar w:fldCharType="begin">
          <w:fldData xml:space="preserve">PEVuZE5vdGU+PENpdGU+PEF1dGhvcj5EZXBhcnRtZW50IG9mIEFncmljdWx0dXJlIGFuZCBXYXRl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</w:fldData>
        </w:fldChar>
      </w:r>
      <w:r w:rsidR="00443CEC">
        <w:instrText xml:space="preserve"> ADDIN EN.CITE </w:instrText>
      </w:r>
      <w:r w:rsidR="00443CEC">
        <w:fldChar w:fldCharType="begin">
          <w:fldData xml:space="preserve">PEVuZE5vdGU+PENpdGU+PEF1dGhvcj5EZXBhcnRtZW50IG9mIEFncmljdWx0dXJlIGFuZCBXYXRl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</w:fldData>
        </w:fldChar>
      </w:r>
      <w:r w:rsidR="00443CEC">
        <w:instrText xml:space="preserve"> ADDIN EN.CITE.DATA </w:instrText>
      </w:r>
      <w:r w:rsidR="00443CEC">
        <w:fldChar w:fldCharType="end"/>
      </w:r>
      <w:r w:rsidR="00443CEC">
        <w:fldChar w:fldCharType="separate"/>
      </w:r>
      <w:r w:rsidR="00443CEC">
        <w:rPr>
          <w:noProof/>
        </w:rPr>
        <w:t>(</w:t>
      </w:r>
      <w:hyperlink w:anchor="_ENREF_11" w:tooltip="Australian Government Department of Agriculture and Water Resources, 2016 #24631" w:history="1">
        <w:r w:rsidR="00443CEC">
          <w:rPr>
            <w:noProof/>
          </w:rPr>
          <w:t>Australian Government Department of Agriculture and Water Resources 2016</w:t>
        </w:r>
      </w:hyperlink>
      <w:r w:rsidR="00443CEC">
        <w:rPr>
          <w:noProof/>
        </w:rPr>
        <w:t xml:space="preserve">; </w:t>
      </w:r>
      <w:hyperlink w:anchor="_ENREF_43" w:tooltip="Department of Agriculture and Water Resources, 2016 #25813" w:history="1">
        <w:r w:rsidR="00443CEC">
          <w:rPr>
            <w:noProof/>
          </w:rPr>
          <w:t>Department of Agriculture and Water Resources 2016b</w:t>
        </w:r>
      </w:hyperlink>
      <w:r w:rsidR="00443CEC">
        <w:rPr>
          <w:noProof/>
        </w:rPr>
        <w:t xml:space="preserve">, </w:t>
      </w:r>
      <w:hyperlink w:anchor="_ENREF_45" w:tooltip="Department of Agriculture and Water Resources, 2017 #25784" w:history="1">
        <w:r w:rsidR="00443CEC">
          <w:rPr>
            <w:noProof/>
          </w:rPr>
          <w:t>2017</w:t>
        </w:r>
      </w:hyperlink>
      <w:r w:rsidR="00443CEC">
        <w:rPr>
          <w:noProof/>
        </w:rPr>
        <w:t>)</w:t>
      </w:r>
      <w:r w:rsidR="00443CEC">
        <w:fldChar w:fldCharType="end"/>
      </w:r>
      <w:r w:rsidR="00A2609C">
        <w:t>.</w:t>
      </w:r>
    </w:p>
    <w:p w:rsidR="002B03FF" w:rsidRDefault="002B03FF" w:rsidP="002B03FF">
      <w:r>
        <w:t xml:space="preserve">However, because the surface of decrowned pineapples contains many crevices and spines, which can harbour mealybugs, visual inspection alone is not considered to be a technically feasible measure to </w:t>
      </w:r>
      <w:r w:rsidR="00DC511C" w:rsidRPr="0073133F">
        <w:t xml:space="preserve">assess the potential presence of </w:t>
      </w:r>
      <w:r>
        <w:t>these pests. Therefore, t</w:t>
      </w:r>
      <w:r w:rsidRPr="00595BD4">
        <w:t xml:space="preserve">he Department of Agriculture </w:t>
      </w:r>
      <w:r w:rsidR="00E5725A" w:rsidRPr="0073133F">
        <w:t>recommends</w:t>
      </w:r>
      <w:r w:rsidR="00606600" w:rsidRPr="0073133F">
        <w:t xml:space="preserve"> </w:t>
      </w:r>
      <w:r w:rsidR="006F3DDD" w:rsidRPr="0073133F">
        <w:t>pre-export</w:t>
      </w:r>
      <w:r w:rsidR="006F3DDD">
        <w:t xml:space="preserve"> </w:t>
      </w:r>
      <w:r w:rsidRPr="00595BD4">
        <w:t xml:space="preserve">methyl bromide fumigation as </w:t>
      </w:r>
      <w:r>
        <w:t xml:space="preserve">a </w:t>
      </w:r>
      <w:r w:rsidRPr="005C6A7A">
        <w:t>measure</w:t>
      </w:r>
      <w:r>
        <w:t xml:space="preserve"> to reduce the risks associated with these quarantine mealybugs (</w:t>
      </w:r>
      <w:r>
        <w:rPr>
          <w:i/>
        </w:rPr>
        <w:t>Dysmicoccus neobrevipes</w:t>
      </w:r>
      <w:r>
        <w:t xml:space="preserve">, </w:t>
      </w:r>
      <w:r>
        <w:rPr>
          <w:i/>
        </w:rPr>
        <w:t>Paracoccus marginatus</w:t>
      </w:r>
      <w:r>
        <w:t xml:space="preserve">, </w:t>
      </w:r>
      <w:r>
        <w:rPr>
          <w:i/>
        </w:rPr>
        <w:t>Phenacoccus madeirensis</w:t>
      </w:r>
      <w:r>
        <w:t xml:space="preserve">, </w:t>
      </w:r>
      <w:r>
        <w:rPr>
          <w:i/>
        </w:rPr>
        <w:t xml:space="preserve">Planococcus minor </w:t>
      </w:r>
      <w:r w:rsidRPr="0053748D">
        <w:t>and</w:t>
      </w:r>
      <w:r>
        <w:t xml:space="preserve"> </w:t>
      </w:r>
      <w:r>
        <w:rPr>
          <w:i/>
        </w:rPr>
        <w:t>Pseudococcus jackbeardsleyi</w:t>
      </w:r>
      <w:r>
        <w:t>).</w:t>
      </w:r>
    </w:p>
    <w:p w:rsidR="002B03FF" w:rsidRDefault="0036148C" w:rsidP="002B03FF">
      <w:r w:rsidRPr="0073133F">
        <w:t>For the same reason</w:t>
      </w:r>
      <w:r w:rsidR="0073133F" w:rsidRPr="0073133F">
        <w:t xml:space="preserve"> </w:t>
      </w:r>
      <w:r w:rsidRPr="0073133F">
        <w:t>t</w:t>
      </w:r>
      <w:r w:rsidR="002B03FF" w:rsidRPr="0073133F">
        <w:t>his</w:t>
      </w:r>
      <w:r w:rsidR="002B03FF" w:rsidRPr="004B1767">
        <w:t xml:space="preserve"> measure is also considered appropriate for the regulated thrips (</w:t>
      </w:r>
      <w:r w:rsidR="002B03FF" w:rsidRPr="004B1767">
        <w:rPr>
          <w:i/>
        </w:rPr>
        <w:t>Frankliniella schultzei</w:t>
      </w:r>
      <w:r w:rsidR="002B03FF" w:rsidRPr="004B1767">
        <w:t xml:space="preserve">, </w:t>
      </w:r>
      <w:r w:rsidR="002B03FF" w:rsidRPr="004B1767">
        <w:rPr>
          <w:i/>
        </w:rPr>
        <w:t>Thrips tabaci</w:t>
      </w:r>
      <w:r w:rsidR="002B03FF" w:rsidRPr="004B1767">
        <w:t>) (</w:t>
      </w:r>
      <w:r w:rsidR="002B03FF" w:rsidRPr="004B1767">
        <w:fldChar w:fldCharType="begin"/>
      </w:r>
      <w:r w:rsidR="002B03FF" w:rsidRPr="004B1767">
        <w:instrText xml:space="preserve"> REF _Ref509491580 \h </w:instrText>
      </w:r>
      <w:r w:rsidR="00C24F9D" w:rsidRPr="004B1767">
        <w:instrText xml:space="preserve"> \* MERGEFORMAT </w:instrText>
      </w:r>
      <w:r w:rsidR="002B03FF" w:rsidRPr="004B1767">
        <w:fldChar w:fldCharType="separate"/>
      </w:r>
      <w:r w:rsidR="00D1461A">
        <w:t xml:space="preserve">Table </w:t>
      </w:r>
      <w:r w:rsidR="00D1461A">
        <w:rPr>
          <w:noProof/>
        </w:rPr>
        <w:t>5.2</w:t>
      </w:r>
      <w:r w:rsidR="002B03FF" w:rsidRPr="004B1767">
        <w:fldChar w:fldCharType="end"/>
      </w:r>
      <w:r w:rsidR="002B03FF" w:rsidRPr="004B1767">
        <w:t xml:space="preserve">) and </w:t>
      </w:r>
      <w:r w:rsidR="00DC511C" w:rsidRPr="0073133F">
        <w:t>is</w:t>
      </w:r>
      <w:r w:rsidR="00DC511C">
        <w:t xml:space="preserve"> </w:t>
      </w:r>
      <w:r w:rsidR="002B03FF" w:rsidRPr="004B1767">
        <w:t xml:space="preserve">consistent with the options provided in the </w:t>
      </w:r>
      <w:r w:rsidR="00AB4B65" w:rsidRPr="004B1767">
        <w:t xml:space="preserve">thrips group PRA </w:t>
      </w:r>
      <w:r w:rsidR="00443CEC">
        <w:fldChar w:fldCharType="begin"/>
      </w:r>
      <w:r w:rsidR="00443CEC">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fldChar w:fldCharType="separate"/>
      </w:r>
      <w:r w:rsidR="00443CEC">
        <w:rPr>
          <w:noProof/>
        </w:rPr>
        <w:t>(</w:t>
      </w:r>
      <w:hyperlink w:anchor="_ENREF_12" w:tooltip="Australian Government Department of Agriculture and Water Resources, 2017 #29478" w:history="1">
        <w:r w:rsidR="00443CEC">
          <w:rPr>
            <w:noProof/>
          </w:rPr>
          <w:t>Australian Government Department of Agriculture and Water Resources 2017</w:t>
        </w:r>
      </w:hyperlink>
      <w:r w:rsidR="00443CEC">
        <w:rPr>
          <w:noProof/>
        </w:rPr>
        <w:t>)</w:t>
      </w:r>
      <w:r w:rsidR="00443CEC">
        <w:fldChar w:fldCharType="end"/>
      </w:r>
      <w:r w:rsidR="002B03FF" w:rsidRPr="004B1767">
        <w:t>.</w:t>
      </w:r>
    </w:p>
    <w:p w:rsidR="000820DB" w:rsidRPr="00160820" w:rsidRDefault="000820DB" w:rsidP="000820DB">
      <w:r w:rsidRPr="00160820">
        <w:t xml:space="preserve">The Department of Agriculture </w:t>
      </w:r>
      <w:r w:rsidR="00E5725A" w:rsidRPr="0073133F">
        <w:t>recommends</w:t>
      </w:r>
      <w:r w:rsidR="00E5725A" w:rsidRPr="00160820">
        <w:t xml:space="preserve"> </w:t>
      </w:r>
      <w:r w:rsidRPr="00160820">
        <w:t xml:space="preserve">that decrowned pineapples be fumigated </w:t>
      </w:r>
      <w:r w:rsidR="006F3DDD" w:rsidRPr="0073133F">
        <w:t>prior to export</w:t>
      </w:r>
      <w:r w:rsidR="006F3DDD">
        <w:t xml:space="preserve"> </w:t>
      </w:r>
      <w:r w:rsidRPr="00160820">
        <w:t>for two hours a</w:t>
      </w:r>
      <w:r>
        <w:t xml:space="preserve">s specified </w:t>
      </w:r>
      <w:r w:rsidRPr="00160820">
        <w:t>below:</w:t>
      </w:r>
    </w:p>
    <w:p w:rsidR="000820DB" w:rsidRPr="00160820" w:rsidRDefault="000820DB" w:rsidP="000820DB">
      <w:pPr>
        <w:pStyle w:val="ListBullet"/>
      </w:pPr>
      <w:r w:rsidRPr="00160820">
        <w:t>32 grams</w:t>
      </w:r>
      <w:r>
        <w:t xml:space="preserve"> methyl bromide</w:t>
      </w:r>
      <w:r w:rsidRPr="00160820">
        <w:t xml:space="preserve"> per cubic metre at a pulp temperature of 21 °C or greater; or</w:t>
      </w:r>
    </w:p>
    <w:p w:rsidR="000820DB" w:rsidRPr="00160820" w:rsidRDefault="000820DB" w:rsidP="000820DB">
      <w:pPr>
        <w:pStyle w:val="ListBullet"/>
      </w:pPr>
      <w:r w:rsidRPr="00160820">
        <w:t xml:space="preserve">40 grams </w:t>
      </w:r>
      <w:r w:rsidR="00200CE8">
        <w:t>methyl bromide</w:t>
      </w:r>
      <w:r>
        <w:t xml:space="preserve"> </w:t>
      </w:r>
      <w:r w:rsidRPr="00160820">
        <w:t>per cubic metre at a pulp temperature of 16–20 °C; or</w:t>
      </w:r>
    </w:p>
    <w:p w:rsidR="000820DB" w:rsidRPr="00160820" w:rsidRDefault="000820DB" w:rsidP="000820DB">
      <w:pPr>
        <w:pStyle w:val="ListBullet"/>
      </w:pPr>
      <w:r w:rsidRPr="00160820">
        <w:t xml:space="preserve">48 grams </w:t>
      </w:r>
      <w:r w:rsidR="00200CE8">
        <w:t xml:space="preserve">methyl bromide </w:t>
      </w:r>
      <w:r w:rsidRPr="00160820">
        <w:t>per cubic metre at a pulp temperature of 11–15 °C; or</w:t>
      </w:r>
    </w:p>
    <w:p w:rsidR="000820DB" w:rsidRDefault="000820DB" w:rsidP="000820DB">
      <w:pPr>
        <w:pStyle w:val="ListBullet"/>
      </w:pPr>
      <w:r w:rsidRPr="00160820">
        <w:t xml:space="preserve">64 grams </w:t>
      </w:r>
      <w:r w:rsidR="00200CE8">
        <w:t xml:space="preserve">methyl bromide </w:t>
      </w:r>
      <w:r w:rsidRPr="00160820">
        <w:t>per cubic metre at a pulp temperature of 10 °C.</w:t>
      </w:r>
    </w:p>
    <w:p w:rsidR="00AF0C7F" w:rsidRPr="00160820" w:rsidRDefault="00D75A21" w:rsidP="00AF0C7F">
      <w:r w:rsidRPr="0073133F">
        <w:lastRenderedPageBreak/>
        <w:t xml:space="preserve">Taiwan </w:t>
      </w:r>
      <w:r w:rsidR="00DC511C" w:rsidRPr="0073133F">
        <w:t>must</w:t>
      </w:r>
      <w:r w:rsidR="00BC4E82" w:rsidRPr="0073133F">
        <w:t xml:space="preserve"> provide a submission to the</w:t>
      </w:r>
      <w:r w:rsidR="008714FC" w:rsidRPr="0073133F">
        <w:t xml:space="preserve"> </w:t>
      </w:r>
      <w:r w:rsidR="00BC4E82" w:rsidRPr="0073133F">
        <w:t>Department of Agriculture that demonstrates it has processes and procedures for the registration, approval and audit of treatment facilities. The Department of Agriculture may request on-site verification of the treatment facilities.</w:t>
      </w:r>
    </w:p>
    <w:p w:rsidR="00320E18" w:rsidRPr="00160820" w:rsidRDefault="00320E18" w:rsidP="00320E18">
      <w:pPr>
        <w:pStyle w:val="Heading4"/>
      </w:pPr>
      <w:r w:rsidRPr="00160820">
        <w:t>Consideration of alternative measures</w:t>
      </w:r>
    </w:p>
    <w:p w:rsidR="00320E18" w:rsidRDefault="00320E18" w:rsidP="00320E18">
      <w:r w:rsidRPr="00160820">
        <w:t xml:space="preserve">Consistent with the principle of equivalence detailed in ISPM 11: </w:t>
      </w:r>
      <w:r w:rsidRPr="00160820">
        <w:rPr>
          <w:i/>
        </w:rPr>
        <w:t>Pest risk analysis for quarantine pests</w:t>
      </w:r>
      <w:r w:rsidRPr="00160820">
        <w:t xml:space="preserve"> </w:t>
      </w:r>
      <w:r w:rsidR="00443CEC">
        <w:fldChar w:fldCharType="begin"/>
      </w:r>
      <w:r w:rsidR="00443CEC">
        <w:instrText xml:space="preserve"> ADDIN EN.CITE &lt;EndNote&gt;&lt;Cite&gt;&lt;Author&gt;FAO&lt;/Author&gt;&lt;Year&gt;2019&lt;/Year&gt;&lt;RecNum&gt;34870&lt;/RecNum&gt;&lt;DisplayText&gt;(FAO 2019c)&lt;/DisplayText&gt;&lt;record&gt;&lt;rec-number&gt;34870&lt;/rec-number&gt;&lt;foreign-keys&gt;&lt;key app="EN" db-id="pxwxw0er9zv2fxezxdk5tt5utz5p5vtrwdv0" timestamp="1559865228"&gt;34870&lt;/key&gt;&lt;/foreign-keys&gt;&lt;ref-type name="Reports"&gt;27&lt;/ref-type&gt;&lt;contributors&gt;&lt;authors&gt;&lt;author&gt;FAO&lt;/author&gt;&lt;/authors&gt;&lt;/contributors&gt;&lt;titles&gt;&lt;title&gt;International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Nations&lt;/publisher&gt;&lt;urls&gt;&lt;related-urls&gt;&lt;url&gt;https://www.ippc.int/en/publications/639/&lt;/url&gt;&lt;/related-urls&gt;&lt;pdf-urls&gt;&lt;url&gt;file://J:\E Library\Plant Catalogue\F\FAO 2019 EN34870.pdf&lt;/url&gt;&lt;/pdf-urls&gt;&lt;/urls&gt;&lt;custom1&gt;update for 2019 WZ&lt;/custom1&gt;&lt;/record&gt;&lt;/Cite&gt;&lt;/EndNote&gt;</w:instrText>
      </w:r>
      <w:r w:rsidR="00443CEC">
        <w:fldChar w:fldCharType="separate"/>
      </w:r>
      <w:r w:rsidR="00443CEC">
        <w:rPr>
          <w:noProof/>
        </w:rPr>
        <w:t>(</w:t>
      </w:r>
      <w:hyperlink w:anchor="_ENREF_56" w:tooltip="FAO, 2019 #34870" w:history="1">
        <w:r w:rsidR="00443CEC">
          <w:rPr>
            <w:noProof/>
          </w:rPr>
          <w:t>FAO 2019c</w:t>
        </w:r>
      </w:hyperlink>
      <w:r w:rsidR="00443CEC">
        <w:rPr>
          <w:noProof/>
        </w:rPr>
        <w:t>)</w:t>
      </w:r>
      <w:r w:rsidR="00443CEC">
        <w:fldChar w:fldCharType="end"/>
      </w:r>
      <w:r w:rsidRPr="00160820">
        <w:t>, the</w:t>
      </w:r>
      <w:r>
        <w:t xml:space="preserve"> Department of Agriculture will consider any alternative measure proposed by </w:t>
      </w:r>
      <w:r w:rsidRPr="00597F9E">
        <w:t>BAPHIQ,</w:t>
      </w:r>
      <w:r>
        <w:t xml:space="preserve"> providing that it </w:t>
      </w:r>
      <w:r w:rsidR="009A4672">
        <w:t xml:space="preserve">demonstrably </w:t>
      </w:r>
      <w:r>
        <w:t>manages the target pest</w:t>
      </w:r>
      <w:r w:rsidR="009A4672">
        <w:t>s</w:t>
      </w:r>
      <w:r>
        <w:t xml:space="preserve"> to achieve the ALOP for Australia. Evaluation of </w:t>
      </w:r>
      <w:r w:rsidR="009A4672">
        <w:t xml:space="preserve">any </w:t>
      </w:r>
      <w:r>
        <w:t>such measure will require a technical submission from BAPHIQ that details the proposed measure and includ</w:t>
      </w:r>
      <w:r w:rsidR="009A4672">
        <w:t>es</w:t>
      </w:r>
      <w:r>
        <w:t xml:space="preserve"> suitable information to support the </w:t>
      </w:r>
      <w:r w:rsidR="009A4672">
        <w:t xml:space="preserve">claimed </w:t>
      </w:r>
      <w:r>
        <w:t>efficacy</w:t>
      </w:r>
      <w:r w:rsidR="009A4672">
        <w:t xml:space="preserve"> for consideration by the Department of Agriculture</w:t>
      </w:r>
      <w:r>
        <w:t>.</w:t>
      </w:r>
    </w:p>
    <w:p w:rsidR="00320E18" w:rsidRDefault="00320E18" w:rsidP="00320E18">
      <w:pPr>
        <w:pStyle w:val="Heading3"/>
      </w:pPr>
      <w:bookmarkStart w:id="124" w:name="_Toc10809898"/>
      <w:r>
        <w:t>Operational system for the maintenance and verification of phytosanitary status</w:t>
      </w:r>
      <w:bookmarkEnd w:id="124"/>
    </w:p>
    <w:p w:rsidR="00320E18" w:rsidRDefault="00320E18" w:rsidP="00320E18">
      <w:r w:rsidRPr="0058391F">
        <w:t xml:space="preserve">A system of operational procedures is necessary to maintain and verify the phytosanitary status of </w:t>
      </w:r>
      <w:r>
        <w:t>decrowned pineapple</w:t>
      </w:r>
      <w:r w:rsidRPr="0058391F">
        <w:t xml:space="preserve">s from Taiwan. This is to ensure that </w:t>
      </w:r>
      <w:r w:rsidRPr="0073133F">
        <w:t xml:space="preserve">the </w:t>
      </w:r>
      <w:r w:rsidR="006C43E8" w:rsidRPr="0073133F">
        <w:t xml:space="preserve">recommended </w:t>
      </w:r>
      <w:r w:rsidRPr="0073133F">
        <w:t xml:space="preserve">risk management measures </w:t>
      </w:r>
      <w:r w:rsidR="00BC4E82" w:rsidRPr="0073133F">
        <w:t>have been</w:t>
      </w:r>
      <w:r w:rsidR="00BC4E82" w:rsidRPr="0073133F" w:rsidDel="00BC4E82">
        <w:t xml:space="preserve"> </w:t>
      </w:r>
      <w:r w:rsidRPr="0073133F">
        <w:t xml:space="preserve">met and </w:t>
      </w:r>
      <w:r w:rsidR="00534CCB" w:rsidRPr="0073133F">
        <w:t xml:space="preserve">appropriate capabilities </w:t>
      </w:r>
      <w:r w:rsidR="00611AD6" w:rsidRPr="0073133F">
        <w:t xml:space="preserve">are </w:t>
      </w:r>
      <w:r w:rsidRPr="0073133F">
        <w:t>maintained</w:t>
      </w:r>
      <w:r>
        <w:t>.</w:t>
      </w:r>
    </w:p>
    <w:p w:rsidR="00320E18" w:rsidRDefault="00320E18" w:rsidP="00320E18">
      <w:pPr>
        <w:pStyle w:val="Heading4"/>
      </w:pPr>
      <w:r>
        <w:t xml:space="preserve">A system of traceability to </w:t>
      </w:r>
      <w:r w:rsidRPr="00870985">
        <w:t xml:space="preserve">source </w:t>
      </w:r>
      <w:r>
        <w:t>farms</w:t>
      </w:r>
    </w:p>
    <w:p w:rsidR="00320E18" w:rsidRPr="00595BD4" w:rsidRDefault="00320E18" w:rsidP="00320E18">
      <w:r w:rsidRPr="00595BD4">
        <w:t xml:space="preserve">The objectives of </w:t>
      </w:r>
      <w:r w:rsidR="006C43E8" w:rsidRPr="0073133F">
        <w:t xml:space="preserve">the recommended </w:t>
      </w:r>
      <w:r w:rsidRPr="0073133F">
        <w:t>procedure</w:t>
      </w:r>
      <w:r w:rsidRPr="00595BD4">
        <w:t xml:space="preserve"> are to ensure that:</w:t>
      </w:r>
    </w:p>
    <w:p w:rsidR="00320E18" w:rsidRPr="00595BD4" w:rsidRDefault="00320E18" w:rsidP="00320E18">
      <w:pPr>
        <w:pStyle w:val="ListBullet"/>
      </w:pPr>
      <w:r>
        <w:t>decrowned pineapple</w:t>
      </w:r>
      <w:r w:rsidRPr="00595BD4">
        <w:t xml:space="preserve">s are sourced only from </w:t>
      </w:r>
      <w:r w:rsidRPr="0073133F">
        <w:t xml:space="preserve">farms </w:t>
      </w:r>
      <w:r w:rsidR="006C43E8" w:rsidRPr="0073133F">
        <w:t xml:space="preserve">located in Taiwan </w:t>
      </w:r>
      <w:r w:rsidRPr="0073133F">
        <w:t>produci</w:t>
      </w:r>
      <w:r w:rsidRPr="00595BD4">
        <w:t xml:space="preserve">ng commercial </w:t>
      </w:r>
      <w:r w:rsidR="007C14AB">
        <w:t>export-</w:t>
      </w:r>
      <w:r w:rsidRPr="00595BD4">
        <w:t xml:space="preserve">quality </w:t>
      </w:r>
      <w:r w:rsidRPr="0073133F">
        <w:t>fruit</w:t>
      </w:r>
      <w:r w:rsidR="00E5725A" w:rsidRPr="0073133F">
        <w:t>, and</w:t>
      </w:r>
    </w:p>
    <w:p w:rsidR="00320E18" w:rsidRPr="00595BD4" w:rsidRDefault="00320E18" w:rsidP="00320E18">
      <w:pPr>
        <w:pStyle w:val="ListBullet"/>
      </w:pPr>
      <w:proofErr w:type="gramStart"/>
      <w:r w:rsidRPr="00595BD4">
        <w:t>farms</w:t>
      </w:r>
      <w:proofErr w:type="gramEnd"/>
      <w:r w:rsidRPr="00595BD4">
        <w:t xml:space="preserve"> from which </w:t>
      </w:r>
      <w:r>
        <w:t>decrowned pineapple</w:t>
      </w:r>
      <w:r w:rsidRPr="00595BD4">
        <w:t>s are sourced can be identified</w:t>
      </w:r>
      <w:r w:rsidR="006A65AE">
        <w:t>,</w:t>
      </w:r>
      <w:r w:rsidRPr="00595BD4">
        <w:t xml:space="preserve"> so investigation and corrective action can </w:t>
      </w:r>
      <w:r w:rsidR="006A65AE">
        <w:t>be targeted rather than</w:t>
      </w:r>
      <w:r w:rsidR="006C43E8">
        <w:t xml:space="preserve"> </w:t>
      </w:r>
      <w:r w:rsidR="006C43E8" w:rsidRPr="0073133F">
        <w:t xml:space="preserve">applied </w:t>
      </w:r>
      <w:r w:rsidRPr="0073133F">
        <w:t xml:space="preserve">to all contributing </w:t>
      </w:r>
      <w:r w:rsidR="00C721F5" w:rsidRPr="0073133F">
        <w:t xml:space="preserve">export </w:t>
      </w:r>
      <w:r w:rsidRPr="0073133F">
        <w:t>farms</w:t>
      </w:r>
      <w:r w:rsidR="006A65AE" w:rsidRPr="0073133F">
        <w:t>,</w:t>
      </w:r>
      <w:r w:rsidRPr="0073133F">
        <w:t xml:space="preserve"> in the event that live</w:t>
      </w:r>
      <w:r w:rsidR="00A03E5F" w:rsidRPr="0073133F">
        <w:t>/viable</w:t>
      </w:r>
      <w:r w:rsidRPr="0073133F">
        <w:t xml:space="preserve"> pests</w:t>
      </w:r>
      <w:r w:rsidRPr="00595BD4">
        <w:t xml:space="preserve"> are intercepted.</w:t>
      </w:r>
    </w:p>
    <w:p w:rsidR="00320E18" w:rsidRPr="00ED0EE7" w:rsidRDefault="00CC1C3C" w:rsidP="00320E18">
      <w:pPr>
        <w:pBdr>
          <w:top w:val="single" w:sz="4" w:space="1" w:color="auto"/>
          <w:left w:val="single" w:sz="4" w:space="4" w:color="auto"/>
          <w:bottom w:val="single" w:sz="4" w:space="1" w:color="auto"/>
          <w:right w:val="single" w:sz="4" w:space="4" w:color="auto"/>
        </w:pBdr>
      </w:pPr>
      <w:r>
        <w:t xml:space="preserve">Taiwan’s </w:t>
      </w:r>
      <w:r w:rsidR="004B1767" w:rsidRPr="003A5B91">
        <w:t>Agriculture and Food Agency</w:t>
      </w:r>
      <w:r w:rsidR="004B1767" w:rsidRPr="00F472B4">
        <w:t xml:space="preserve"> </w:t>
      </w:r>
      <w:r w:rsidR="004B1767">
        <w:t>(</w:t>
      </w:r>
      <w:r w:rsidR="00320E18">
        <w:t>AFA</w:t>
      </w:r>
      <w:r w:rsidR="004B1767">
        <w:t>)</w:t>
      </w:r>
      <w:r w:rsidR="00320E18">
        <w:t xml:space="preserve"> </w:t>
      </w:r>
      <w:r w:rsidR="00C721F5">
        <w:t xml:space="preserve">must ensure that </w:t>
      </w:r>
      <w:r w:rsidR="00320E18">
        <w:t xml:space="preserve">decrowned pineapples </w:t>
      </w:r>
      <w:r w:rsidR="00C721F5">
        <w:t xml:space="preserve">for </w:t>
      </w:r>
      <w:r w:rsidR="00320E18">
        <w:t>export to Australia</w:t>
      </w:r>
      <w:r w:rsidR="006C67CB">
        <w:t xml:space="preserve"> can be traced back to </w:t>
      </w:r>
      <w:r w:rsidR="00B86E98" w:rsidRPr="0073133F">
        <w:t xml:space="preserve">a registered commercial export </w:t>
      </w:r>
      <w:r w:rsidR="00C721F5" w:rsidRPr="0073133F">
        <w:t xml:space="preserve">farm </w:t>
      </w:r>
      <w:r w:rsidR="00F044C0" w:rsidRPr="0073133F">
        <w:t>in Taiwan</w:t>
      </w:r>
      <w:r w:rsidR="006A65AE" w:rsidRPr="0073133F">
        <w:t>.</w:t>
      </w:r>
      <w:r w:rsidR="00320E18" w:rsidRPr="0073133F">
        <w:t xml:space="preserve"> AFA </w:t>
      </w:r>
      <w:r w:rsidR="00A00081" w:rsidRPr="0073133F">
        <w:t xml:space="preserve">and BAPHIQ </w:t>
      </w:r>
      <w:r w:rsidR="00C721F5" w:rsidRPr="0073133F">
        <w:t xml:space="preserve">would </w:t>
      </w:r>
      <w:r w:rsidR="00320E18" w:rsidRPr="0073133F">
        <w:t xml:space="preserve">be responsible for ensuring </w:t>
      </w:r>
      <w:r w:rsidR="00C21DBF" w:rsidRPr="0073133F">
        <w:t xml:space="preserve">that </w:t>
      </w:r>
      <w:r w:rsidR="00320E18" w:rsidRPr="0073133F">
        <w:t xml:space="preserve">export pineapple growers are aware of pests of </w:t>
      </w:r>
      <w:r w:rsidR="00A00081" w:rsidRPr="0073133F">
        <w:t xml:space="preserve">biosecurity </w:t>
      </w:r>
      <w:r w:rsidR="00320E18" w:rsidRPr="0073133F">
        <w:t xml:space="preserve">concern to Australia and </w:t>
      </w:r>
      <w:r w:rsidR="00F044C0" w:rsidRPr="0073133F">
        <w:t xml:space="preserve">of the </w:t>
      </w:r>
      <w:r w:rsidR="006C67CB" w:rsidRPr="0073133F">
        <w:t xml:space="preserve">required </w:t>
      </w:r>
      <w:r w:rsidR="00320E18" w:rsidRPr="0073133F">
        <w:t>risk</w:t>
      </w:r>
      <w:r w:rsidR="00320E18">
        <w:t xml:space="preserve"> management measures.</w:t>
      </w:r>
    </w:p>
    <w:p w:rsidR="00320E18" w:rsidRPr="00BC2AB3" w:rsidRDefault="00320E18" w:rsidP="00320E18">
      <w:pPr>
        <w:pStyle w:val="Heading4"/>
      </w:pPr>
      <w:r w:rsidRPr="00BC2AB3">
        <w:t xml:space="preserve">Registration of </w:t>
      </w:r>
      <w:r>
        <w:t>packhouse</w:t>
      </w:r>
      <w:r w:rsidRPr="00BC2AB3">
        <w:t>s and treatment providers and auditing of procedures</w:t>
      </w:r>
    </w:p>
    <w:p w:rsidR="00320E18" w:rsidRPr="00BC2AB3" w:rsidRDefault="00320E18" w:rsidP="00320E18">
      <w:r w:rsidRPr="00BC2AB3">
        <w:t xml:space="preserve">The objectives of this </w:t>
      </w:r>
      <w:r w:rsidR="005F2E63" w:rsidRPr="0073133F">
        <w:t>recommended</w:t>
      </w:r>
      <w:r w:rsidR="005F2E63">
        <w:t xml:space="preserve"> </w:t>
      </w:r>
      <w:r w:rsidRPr="00BC2AB3">
        <w:t>procedure are to ensure that:</w:t>
      </w:r>
    </w:p>
    <w:p w:rsidR="00320E18" w:rsidRPr="0073133F" w:rsidRDefault="00C21DBF" w:rsidP="00320E18">
      <w:pPr>
        <w:pStyle w:val="ListBullet"/>
      </w:pPr>
      <w:r w:rsidRPr="0073133F">
        <w:t xml:space="preserve">commercial quality </w:t>
      </w:r>
      <w:r w:rsidR="00320E18" w:rsidRPr="0073133F">
        <w:t xml:space="preserve">decrowned pineapples are sourced only from packhouses </w:t>
      </w:r>
      <w:r w:rsidR="005F2E63" w:rsidRPr="0073133F">
        <w:t xml:space="preserve">and treatment providers </w:t>
      </w:r>
      <w:r w:rsidR="00CC1C3C" w:rsidRPr="0073133F">
        <w:t xml:space="preserve">that are </w:t>
      </w:r>
      <w:r w:rsidR="00320E18" w:rsidRPr="0073133F">
        <w:t>approved by AFA</w:t>
      </w:r>
    </w:p>
    <w:p w:rsidR="00334BFD" w:rsidRPr="0073133F" w:rsidRDefault="00320E18" w:rsidP="00B6648A">
      <w:pPr>
        <w:pStyle w:val="ListBullet"/>
        <w:rPr>
          <w:rFonts w:cs="Times New Roman"/>
          <w:color w:val="000000"/>
        </w:rPr>
      </w:pPr>
      <w:proofErr w:type="gramStart"/>
      <w:r w:rsidRPr="0073133F">
        <w:rPr>
          <w:color w:val="000000"/>
        </w:rPr>
        <w:t>treatment</w:t>
      </w:r>
      <w:proofErr w:type="gramEnd"/>
      <w:r w:rsidRPr="0073133F">
        <w:rPr>
          <w:color w:val="000000"/>
        </w:rPr>
        <w:t xml:space="preserve"> providers </w:t>
      </w:r>
      <w:r w:rsidR="00C21DBF" w:rsidRPr="0073133F">
        <w:rPr>
          <w:color w:val="000000"/>
        </w:rPr>
        <w:t>are approved by BAPHIQ and</w:t>
      </w:r>
      <w:r w:rsidRPr="0073133F">
        <w:rPr>
          <w:color w:val="000000"/>
        </w:rPr>
        <w:t xml:space="preserve"> </w:t>
      </w:r>
      <w:r w:rsidR="0089154C" w:rsidRPr="0073133F">
        <w:rPr>
          <w:color w:val="000000"/>
        </w:rPr>
        <w:t xml:space="preserve">are </w:t>
      </w:r>
      <w:r w:rsidR="006A65AE" w:rsidRPr="0073133F">
        <w:rPr>
          <w:color w:val="000000"/>
        </w:rPr>
        <w:t xml:space="preserve">capable of applying a treatment that suitably manages the </w:t>
      </w:r>
      <w:r w:rsidRPr="0073133F">
        <w:rPr>
          <w:color w:val="000000"/>
        </w:rPr>
        <w:t>target pests.</w:t>
      </w:r>
      <w:r w:rsidR="00D5415C" w:rsidRPr="0073133F">
        <w:rPr>
          <w:color w:val="000000"/>
        </w:rPr>
        <w:t xml:space="preserve"> Application of methyl bromide fumigation treatment must be consistent with Australia’s standards for the application of methyl bromide fumigation treatment, described in </w:t>
      </w:r>
      <w:r w:rsidR="00D5415C" w:rsidRPr="0073133F">
        <w:rPr>
          <w:i/>
          <w:iCs/>
        </w:rPr>
        <w:t>Methyl bromide fumigation methodology</w:t>
      </w:r>
      <w:r w:rsidR="00D5415C" w:rsidRPr="0073133F">
        <w:t xml:space="preserve"> and </w:t>
      </w:r>
      <w:r w:rsidR="00D5415C" w:rsidRPr="0073133F">
        <w:rPr>
          <w:i/>
          <w:iCs/>
        </w:rPr>
        <w:t>Guide to performing (Quarantine and pre-shipment) QPS fumigation with methyl bromide</w:t>
      </w:r>
      <w:r w:rsidR="00216631" w:rsidRPr="0073133F">
        <w:rPr>
          <w:i/>
          <w:iCs/>
        </w:rPr>
        <w:t xml:space="preserve"> </w:t>
      </w:r>
      <w:r w:rsidR="00667B1F" w:rsidRPr="0073133F">
        <w:rPr>
          <w:iCs/>
        </w:rPr>
        <w:t>on the department’s website</w:t>
      </w:r>
      <w:r w:rsidR="00667B1F" w:rsidRPr="0073133F">
        <w:rPr>
          <w:i/>
          <w:iCs/>
        </w:rPr>
        <w:t xml:space="preserve"> </w:t>
      </w:r>
      <w:r w:rsidR="00216631" w:rsidRPr="0073133F">
        <w:rPr>
          <w:iCs/>
        </w:rPr>
        <w:t xml:space="preserve">at </w:t>
      </w:r>
      <w:hyperlink r:id="rId71" w:anchor="methyl-bromide-fumigation" w:history="1">
        <w:r w:rsidR="00667B1F" w:rsidRPr="0073133F">
          <w:rPr>
            <w:rStyle w:val="Hyperlink"/>
            <w:iCs/>
          </w:rPr>
          <w:t>www.agriculture.gov.au/import/arrival/treatments/treatments-fumigants#methyl-bromide-fumigation</w:t>
        </w:r>
      </w:hyperlink>
      <w:r w:rsidR="00D5415C" w:rsidRPr="0073133F">
        <w:rPr>
          <w:i/>
          <w:iCs/>
        </w:rPr>
        <w:t>.</w:t>
      </w:r>
    </w:p>
    <w:p w:rsidR="00320E18" w:rsidRPr="00BC2AB3" w:rsidRDefault="00320E18" w:rsidP="00320E18">
      <w:pPr>
        <w:pBdr>
          <w:top w:val="single" w:sz="4" w:space="1" w:color="auto"/>
          <w:left w:val="single" w:sz="4" w:space="4" w:color="auto"/>
          <w:bottom w:val="single" w:sz="4" w:space="1" w:color="auto"/>
          <w:right w:val="single" w:sz="4" w:space="4" w:color="auto"/>
        </w:pBdr>
      </w:pPr>
      <w:r w:rsidRPr="0073133F">
        <w:t xml:space="preserve">Export packhouses are registered with AFA before the commencement of harvest each season. </w:t>
      </w:r>
      <w:r w:rsidR="005F2E63" w:rsidRPr="0073133F">
        <w:t xml:space="preserve">AFA must maintain a </w:t>
      </w:r>
      <w:r w:rsidRPr="0073133F">
        <w:t>list</w:t>
      </w:r>
      <w:r w:rsidRPr="00BC2AB3">
        <w:t xml:space="preserve"> of registered </w:t>
      </w:r>
      <w:r>
        <w:t>packhouse</w:t>
      </w:r>
      <w:r w:rsidR="0073133F">
        <w:t>s</w:t>
      </w:r>
      <w:r w:rsidRPr="00BC2AB3">
        <w:t xml:space="preserve">. </w:t>
      </w:r>
      <w:r>
        <w:t>AFA</w:t>
      </w:r>
      <w:r w:rsidRPr="00BC2AB3">
        <w:t xml:space="preserve"> </w:t>
      </w:r>
      <w:r>
        <w:t>is</w:t>
      </w:r>
      <w:r w:rsidRPr="00BC2AB3">
        <w:t xml:space="preserve"> required to ensure that </w:t>
      </w:r>
      <w:r w:rsidR="002A0071">
        <w:t xml:space="preserve">the </w:t>
      </w:r>
      <w:r w:rsidRPr="00BC2AB3">
        <w:t xml:space="preserve">registered </w:t>
      </w:r>
      <w:r>
        <w:t>packhouse</w:t>
      </w:r>
      <w:r w:rsidRPr="00BC2AB3">
        <w:t>s are suitably equipped and have a system in place to carry</w:t>
      </w:r>
      <w:r w:rsidR="00534CCB">
        <w:t xml:space="preserve"> </w:t>
      </w:r>
      <w:r w:rsidRPr="00BC2AB3">
        <w:t>out the</w:t>
      </w:r>
      <w:r w:rsidR="005F2E63">
        <w:t xml:space="preserve"> </w:t>
      </w:r>
      <w:r w:rsidRPr="00BC2AB3">
        <w:t>specified</w:t>
      </w:r>
      <w:r w:rsidR="002A0071">
        <w:t xml:space="preserve"> </w:t>
      </w:r>
      <w:r w:rsidRPr="00BC2AB3">
        <w:lastRenderedPageBreak/>
        <w:t xml:space="preserve">phytosanitary activities. </w:t>
      </w:r>
      <w:r w:rsidR="002A0071">
        <w:t>R</w:t>
      </w:r>
      <w:r w:rsidRPr="00BC2AB3">
        <w:t xml:space="preserve">ecords of </w:t>
      </w:r>
      <w:r>
        <w:t>AFA</w:t>
      </w:r>
      <w:r w:rsidRPr="00BC2AB3">
        <w:t xml:space="preserve"> </w:t>
      </w:r>
      <w:r w:rsidR="002A0071">
        <w:t xml:space="preserve">audits </w:t>
      </w:r>
      <w:r w:rsidR="003D2A48" w:rsidRPr="0073133F">
        <w:t>must</w:t>
      </w:r>
      <w:r w:rsidR="00651073">
        <w:t xml:space="preserve"> </w:t>
      </w:r>
      <w:r w:rsidRPr="00BC2AB3">
        <w:t>be made available to the Department of Agriculture upon request.</w:t>
      </w:r>
    </w:p>
    <w:p w:rsidR="00320E18" w:rsidRPr="00BC2AB3" w:rsidRDefault="005F2E63" w:rsidP="00320E18">
      <w:pPr>
        <w:pBdr>
          <w:top w:val="single" w:sz="4" w:space="1" w:color="auto"/>
          <w:left w:val="single" w:sz="4" w:space="4" w:color="auto"/>
          <w:bottom w:val="single" w:sz="4" w:space="1" w:color="auto"/>
          <w:right w:val="single" w:sz="4" w:space="4" w:color="auto"/>
        </w:pBdr>
      </w:pPr>
      <w:r w:rsidRPr="0073133F">
        <w:t>D</w:t>
      </w:r>
      <w:r w:rsidR="00320E18" w:rsidRPr="0073133F">
        <w:t xml:space="preserve">ecrowned pineapples </w:t>
      </w:r>
      <w:r w:rsidRPr="0073133F">
        <w:t xml:space="preserve">are to </w:t>
      </w:r>
      <w:r w:rsidR="00320E18" w:rsidRPr="0073133F">
        <w:t xml:space="preserve">undergo </w:t>
      </w:r>
      <w:r w:rsidR="003D2A48" w:rsidRPr="0073133F">
        <w:t xml:space="preserve">methyl bromide fumigation </w:t>
      </w:r>
      <w:r w:rsidR="008626B0" w:rsidRPr="0073133F">
        <w:t xml:space="preserve">in Taiwan </w:t>
      </w:r>
      <w:r w:rsidR="00320E18" w:rsidRPr="0073133F">
        <w:t>prior to export,</w:t>
      </w:r>
      <w:r w:rsidR="00651073" w:rsidRPr="0073133F">
        <w:t xml:space="preserve"> </w:t>
      </w:r>
      <w:r w:rsidR="00320E18" w:rsidRPr="0073133F">
        <w:t>by tr</w:t>
      </w:r>
      <w:r w:rsidR="00320E18" w:rsidRPr="008626B0">
        <w:t>eatment providers that have been registered with and audited by BAPHIQ for that purpose. Records of BAPHIQ registration requirements and audits are to be made available to the Department of Agriculture upon request.</w:t>
      </w:r>
    </w:p>
    <w:p w:rsidR="00320E18" w:rsidRPr="00BC2AB3" w:rsidRDefault="00320E18" w:rsidP="00320E18">
      <w:pPr>
        <w:pBdr>
          <w:top w:val="single" w:sz="4" w:space="1" w:color="auto"/>
          <w:left w:val="single" w:sz="4" w:space="4" w:color="auto"/>
          <w:bottom w:val="single" w:sz="4" w:space="1" w:color="auto"/>
          <w:right w:val="single" w:sz="4" w:space="4" w:color="auto"/>
        </w:pBdr>
      </w:pPr>
      <w:r w:rsidRPr="00BC2AB3">
        <w:t xml:space="preserve">Approval for treatment </w:t>
      </w:r>
      <w:r w:rsidRPr="0073133F">
        <w:t>providers</w:t>
      </w:r>
      <w:r w:rsidR="00301429" w:rsidRPr="0073133F">
        <w:t xml:space="preserve"> by BAPHIQ</w:t>
      </w:r>
      <w:r w:rsidR="008626B0" w:rsidRPr="0073133F">
        <w:t xml:space="preserve"> must include </w:t>
      </w:r>
      <w:r w:rsidR="00301429" w:rsidRPr="0073133F">
        <w:t xml:space="preserve">verification that suitable systems are in place </w:t>
      </w:r>
      <w:r w:rsidRPr="0073133F">
        <w:t xml:space="preserve">to ensure compliance with </w:t>
      </w:r>
      <w:r w:rsidR="003D2A48" w:rsidRPr="0073133F">
        <w:t xml:space="preserve">the </w:t>
      </w:r>
      <w:r w:rsidRPr="0073133F">
        <w:t>treatment</w:t>
      </w:r>
      <w:r w:rsidRPr="00BC2AB3">
        <w:t xml:space="preserve"> requirements. This may include:</w:t>
      </w:r>
    </w:p>
    <w:p w:rsidR="00320E18" w:rsidRPr="0073133F" w:rsidRDefault="00320E18" w:rsidP="00320E18">
      <w:pPr>
        <w:pStyle w:val="ListBullet"/>
        <w:numPr>
          <w:ilvl w:val="0"/>
          <w:numId w:val="12"/>
        </w:numPr>
        <w:pBdr>
          <w:top w:val="single" w:sz="4" w:space="1" w:color="auto"/>
          <w:left w:val="single" w:sz="4" w:space="4" w:color="auto"/>
          <w:bottom w:val="single" w:sz="4" w:space="1" w:color="auto"/>
          <w:right w:val="single" w:sz="4" w:space="4" w:color="auto"/>
        </w:pBdr>
      </w:pPr>
      <w:r w:rsidRPr="0073133F">
        <w:t>documented procedures to ensure decrowned pineapples are appropriate</w:t>
      </w:r>
      <w:r w:rsidR="003D2A48" w:rsidRPr="0073133F">
        <w:t>ly treated</w:t>
      </w:r>
      <w:r w:rsidR="00D5415C" w:rsidRPr="0073133F">
        <w:t>, in line with Australia’s standards for the application of methyl bromide fumigation treatment,</w:t>
      </w:r>
      <w:r w:rsidR="003D2A48" w:rsidRPr="0073133F">
        <w:t xml:space="preserve"> and safeguarded post-</w:t>
      </w:r>
      <w:r w:rsidRPr="0073133F">
        <w:t>treatment</w:t>
      </w:r>
    </w:p>
    <w:p w:rsidR="00320E18" w:rsidRPr="0073133F" w:rsidRDefault="00320E18" w:rsidP="00320E18">
      <w:pPr>
        <w:pStyle w:val="ListBullet"/>
        <w:numPr>
          <w:ilvl w:val="0"/>
          <w:numId w:val="12"/>
        </w:numPr>
        <w:pBdr>
          <w:top w:val="single" w:sz="4" w:space="1" w:color="auto"/>
          <w:left w:val="single" w:sz="4" w:space="4" w:color="auto"/>
          <w:bottom w:val="single" w:sz="4" w:space="1" w:color="auto"/>
          <w:right w:val="single" w:sz="4" w:space="4" w:color="auto"/>
        </w:pBdr>
      </w:pPr>
      <w:r w:rsidRPr="0073133F">
        <w:t>staff training to ensure compliance with procedures</w:t>
      </w:r>
    </w:p>
    <w:p w:rsidR="00320E18" w:rsidRPr="0073133F" w:rsidRDefault="00320E18" w:rsidP="00320E18">
      <w:pPr>
        <w:pStyle w:val="ListBullet"/>
        <w:numPr>
          <w:ilvl w:val="0"/>
          <w:numId w:val="12"/>
        </w:numPr>
        <w:pBdr>
          <w:top w:val="single" w:sz="4" w:space="1" w:color="auto"/>
          <w:left w:val="single" w:sz="4" w:space="4" w:color="auto"/>
          <w:bottom w:val="single" w:sz="4" w:space="1" w:color="auto"/>
          <w:right w:val="single" w:sz="4" w:space="4" w:color="auto"/>
        </w:pBdr>
      </w:pPr>
      <w:r w:rsidRPr="0073133F">
        <w:t>record</w:t>
      </w:r>
      <w:r w:rsidR="009B5B34" w:rsidRPr="0073133F">
        <w:t>-</w:t>
      </w:r>
      <w:r w:rsidRPr="0073133F">
        <w:t>keeping procedures</w:t>
      </w:r>
    </w:p>
    <w:p w:rsidR="00320E18" w:rsidRPr="0073133F" w:rsidRDefault="00A205A6" w:rsidP="00320E18">
      <w:pPr>
        <w:pStyle w:val="ListBullet"/>
        <w:numPr>
          <w:ilvl w:val="0"/>
          <w:numId w:val="12"/>
        </w:numPr>
        <w:pBdr>
          <w:top w:val="single" w:sz="4" w:space="1" w:color="auto"/>
          <w:left w:val="single" w:sz="4" w:space="4" w:color="auto"/>
          <w:bottom w:val="single" w:sz="4" w:space="1" w:color="auto"/>
          <w:right w:val="single" w:sz="4" w:space="4" w:color="auto"/>
        </w:pBdr>
      </w:pPr>
      <w:r w:rsidRPr="0073133F">
        <w:t xml:space="preserve">suitability of </w:t>
      </w:r>
      <w:r w:rsidR="00320E18" w:rsidRPr="0073133F">
        <w:t>facilities and equipment</w:t>
      </w:r>
    </w:p>
    <w:p w:rsidR="00320E18" w:rsidRPr="0073133F" w:rsidRDefault="00A205A6" w:rsidP="00320E18">
      <w:pPr>
        <w:pStyle w:val="ListBullet"/>
        <w:numPr>
          <w:ilvl w:val="0"/>
          <w:numId w:val="12"/>
        </w:numPr>
        <w:pBdr>
          <w:top w:val="single" w:sz="4" w:space="1" w:color="auto"/>
          <w:left w:val="single" w:sz="4" w:space="4" w:color="auto"/>
          <w:bottom w:val="single" w:sz="4" w:space="1" w:color="auto"/>
          <w:right w:val="single" w:sz="4" w:space="4" w:color="auto"/>
        </w:pBdr>
      </w:pPr>
      <w:proofErr w:type="gramStart"/>
      <w:r w:rsidRPr="0073133F">
        <w:t>compliance</w:t>
      </w:r>
      <w:proofErr w:type="gramEnd"/>
      <w:r w:rsidRPr="0073133F">
        <w:t xml:space="preserve"> with </w:t>
      </w:r>
      <w:r w:rsidR="00320E18" w:rsidRPr="0073133F">
        <w:t>BAPHIQ’s system of oversight of treatment application.</w:t>
      </w:r>
    </w:p>
    <w:p w:rsidR="00320E18" w:rsidRDefault="00320E18" w:rsidP="00320E18">
      <w:pPr>
        <w:pStyle w:val="Heading4"/>
      </w:pPr>
      <w:r>
        <w:t>Packaging</w:t>
      </w:r>
      <w:r w:rsidR="000D59F1" w:rsidRPr="0073133F">
        <w:t>,</w:t>
      </w:r>
      <w:r w:rsidR="00A205A6" w:rsidRPr="0073133F">
        <w:t xml:space="preserve"> labelling</w:t>
      </w:r>
      <w:r w:rsidR="00113904" w:rsidRPr="0073133F">
        <w:t xml:space="preserve"> </w:t>
      </w:r>
      <w:r w:rsidR="00A205A6" w:rsidRPr="0073133F">
        <w:t>and containers</w:t>
      </w:r>
    </w:p>
    <w:p w:rsidR="00320E18" w:rsidRPr="003505E7" w:rsidRDefault="00320E18" w:rsidP="00320E18">
      <w:r>
        <w:t xml:space="preserve">The objectives of </w:t>
      </w:r>
      <w:r w:rsidRPr="003505E7">
        <w:t xml:space="preserve">this </w:t>
      </w:r>
      <w:r w:rsidR="00A205A6" w:rsidRPr="003505E7">
        <w:t xml:space="preserve">recommended </w:t>
      </w:r>
      <w:r w:rsidRPr="003505E7">
        <w:t>procedure are to ensure that:</w:t>
      </w:r>
    </w:p>
    <w:p w:rsidR="00320E18" w:rsidRPr="003505E7" w:rsidRDefault="00320E18" w:rsidP="00320E18">
      <w:pPr>
        <w:pStyle w:val="ListBullet"/>
      </w:pPr>
      <w:r w:rsidRPr="003505E7">
        <w:t xml:space="preserve">decrowned pineapples </w:t>
      </w:r>
      <w:r w:rsidR="00A205A6" w:rsidRPr="003505E7">
        <w:t xml:space="preserve">intended </w:t>
      </w:r>
      <w:r w:rsidRPr="003505E7">
        <w:t xml:space="preserve">for export to Australia and associated packaging </w:t>
      </w:r>
      <w:r w:rsidR="00A205A6" w:rsidRPr="003505E7">
        <w:t>are</w:t>
      </w:r>
      <w:r w:rsidRPr="003505E7">
        <w:t xml:space="preserve"> not contaminated by quarantine pests or regulated articles </w:t>
      </w:r>
      <w:r w:rsidR="00392B75" w:rsidRPr="003505E7">
        <w:t>(as defined in ISPM </w:t>
      </w:r>
      <w:r w:rsidRPr="003505E7">
        <w:t xml:space="preserve">5: </w:t>
      </w:r>
      <w:r w:rsidRPr="003505E7">
        <w:rPr>
          <w:i/>
        </w:rPr>
        <w:t>Glossary o</w:t>
      </w:r>
      <w:r w:rsidR="00160820" w:rsidRPr="003505E7">
        <w:rPr>
          <w:i/>
        </w:rPr>
        <w:t>f phytosanitary terms</w:t>
      </w:r>
      <w:r w:rsidR="00160820" w:rsidRPr="003505E7">
        <w:t xml:space="preserve">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3505E7">
        <w:t>)</w:t>
      </w:r>
    </w:p>
    <w:p w:rsidR="00320E18" w:rsidRPr="00595BD4" w:rsidRDefault="00320E18" w:rsidP="00320E18">
      <w:pPr>
        <w:pStyle w:val="ListBullet"/>
      </w:pPr>
      <w:r w:rsidRPr="00595BD4">
        <w:t>unprocessed packaging material</w:t>
      </w:r>
      <w:r w:rsidR="001204FD">
        <w:t>,</w:t>
      </w:r>
      <w:r w:rsidRPr="00595BD4">
        <w:t xml:space="preserve"> for example unprocessed plant material</w:t>
      </w:r>
      <w:r w:rsidR="001204FD" w:rsidRPr="00BE2009">
        <w:t>—</w:t>
      </w:r>
      <w:r w:rsidRPr="003505E7">
        <w:t xml:space="preserve">which </w:t>
      </w:r>
      <w:r w:rsidR="00A205A6" w:rsidRPr="003505E7">
        <w:t xml:space="preserve">is </w:t>
      </w:r>
      <w:r w:rsidRPr="003505E7">
        <w:t>not permitted entry</w:t>
      </w:r>
      <w:r w:rsidR="005C4DEB" w:rsidRPr="003505E7">
        <w:t>,</w:t>
      </w:r>
      <w:r w:rsidRPr="003505E7">
        <w:t xml:space="preserve"> or</w:t>
      </w:r>
      <w:r w:rsidRPr="00595BD4">
        <w:t xml:space="preserve"> may vector pests identified as not being on the pathway or pests not known to be associated with </w:t>
      </w:r>
      <w:r>
        <w:t>decrowned pineapple</w:t>
      </w:r>
      <w:r w:rsidRPr="00595BD4">
        <w:t>s</w:t>
      </w:r>
      <w:r w:rsidR="001204FD" w:rsidRPr="00BE2009">
        <w:t>—</w:t>
      </w:r>
      <w:r w:rsidRPr="00595BD4">
        <w:t xml:space="preserve">is not imported with </w:t>
      </w:r>
      <w:r>
        <w:t>decrowned pineapple</w:t>
      </w:r>
      <w:r w:rsidRPr="00595BD4">
        <w:t>s</w:t>
      </w:r>
    </w:p>
    <w:p w:rsidR="00320E18" w:rsidRPr="003505E7" w:rsidRDefault="00320E18" w:rsidP="00320E18">
      <w:pPr>
        <w:pStyle w:val="ListBullet"/>
      </w:pPr>
      <w:r w:rsidRPr="00595BD4">
        <w:t xml:space="preserve">all wood </w:t>
      </w:r>
      <w:r w:rsidRPr="00A205A6">
        <w:t>material</w:t>
      </w:r>
      <w:r w:rsidR="00987012" w:rsidRPr="00A205A6">
        <w:t xml:space="preserve">, </w:t>
      </w:r>
      <w:r w:rsidR="00A205A6" w:rsidRPr="003505E7">
        <w:t xml:space="preserve">containers and transport methods (non-commodity) </w:t>
      </w:r>
      <w:r w:rsidRPr="003505E7">
        <w:t>used in packaging</w:t>
      </w:r>
      <w:r w:rsidR="001204FD" w:rsidRPr="003505E7">
        <w:t xml:space="preserve"> </w:t>
      </w:r>
      <w:r w:rsidR="00A205A6" w:rsidRPr="003505E7">
        <w:t xml:space="preserve">and transport </w:t>
      </w:r>
      <w:r w:rsidRPr="003505E7">
        <w:t xml:space="preserve">of decrowned pineapples complies with the </w:t>
      </w:r>
      <w:hyperlink r:id="rId72" w:history="1">
        <w:r w:rsidR="00A205A6" w:rsidRPr="003505E7">
          <w:rPr>
            <w:rStyle w:val="Hyperlink"/>
          </w:rPr>
          <w:t>Non-commodity information requirements policy</w:t>
        </w:r>
      </w:hyperlink>
      <w:r w:rsidR="00A205A6" w:rsidRPr="003505E7">
        <w:rPr>
          <w:rStyle w:val="Hyperlink"/>
        </w:rPr>
        <w:t xml:space="preserve"> </w:t>
      </w:r>
      <w:r w:rsidR="00443CEC">
        <w:fldChar w:fldCharType="begin"/>
      </w:r>
      <w:r w:rsidR="00443CEC">
        <w:instrText xml:space="preserve"> ADDIN EN.CITE &lt;EndNote&gt;&lt;Cite&gt;&lt;Author&gt;Department of Agriculture and Water Resources&lt;/Author&gt;&lt;Year&gt;2016&lt;/Year&gt;&lt;RecNum&gt;32827&lt;/RecNum&gt;&lt;DisplayText&gt;(Department of Agriculture and Water Resources 2016c)&lt;/DisplayText&gt;&lt;record&gt;&lt;rec-number&gt;32827&lt;/rec-number&gt;&lt;foreign-keys&gt;&lt;key app="EN" db-id="pxwxw0er9zv2fxezxdk5tt5utz5p5vtrwdv0" timestamp="1540510531"&gt;32827&lt;/key&gt;&lt;/foreign-keys&gt;&lt;ref-type name="Web Page/Online Document"&gt;12&lt;/ref-type&gt;&lt;contributors&gt;&lt;authors&gt;&lt;author&gt;Department of Agriculture and Water Resources,&lt;/author&gt;&lt;/authors&gt;&lt;/contributors&gt;&lt;titles&gt;&lt;title&gt;Non-commodity information requirements policy&lt;/title&gt;&lt;/titles&gt;&lt;keywords&gt;&lt;keyword&gt;Import requirements&lt;/keyword&gt;&lt;keyword&gt;Packaging&lt;/keyword&gt;&lt;/keywords&gt;&lt;dates&gt;&lt;year&gt;2016&lt;/year&gt;&lt;/dates&gt;&lt;pub-location&gt;Canberra&lt;/pub-location&gt;&lt;urls&gt;&lt;related-urls&gt;&lt;url&gt;http://www.agriculture.gov.au/SiteCollectionDocuments/biosecurity/import/general-info/documentary-requirements/non-commodity-policy.pdf&lt;/url&gt;&lt;/related-urls&gt;&lt;/urls&gt;&lt;custom1&gt;Longan from Vietnam_RG&lt;/custom1&gt;&lt;custom2&gt;936 kb&lt;/custom2&gt;&lt;custom3&gt;pdf&lt;/custom3&gt;&lt;/record&gt;&lt;/Cite&gt;&lt;/EndNote&gt;</w:instrText>
      </w:r>
      <w:r w:rsidR="00443CEC">
        <w:fldChar w:fldCharType="separate"/>
      </w:r>
      <w:r w:rsidR="00443CEC">
        <w:rPr>
          <w:noProof/>
        </w:rPr>
        <w:t>(</w:t>
      </w:r>
      <w:hyperlink w:anchor="_ENREF_44" w:tooltip="Department of Agriculture and Water Resources, 2016 #32827" w:history="1">
        <w:r w:rsidR="00443CEC">
          <w:rPr>
            <w:noProof/>
          </w:rPr>
          <w:t>Department of Agriculture and Water Resources 2016c</w:t>
        </w:r>
      </w:hyperlink>
      <w:r w:rsidR="00443CEC">
        <w:rPr>
          <w:noProof/>
        </w:rPr>
        <w:t>)</w:t>
      </w:r>
      <w:r w:rsidR="00443CEC">
        <w:fldChar w:fldCharType="end"/>
      </w:r>
    </w:p>
    <w:p w:rsidR="00E80A74" w:rsidRPr="00E80A74" w:rsidRDefault="00320E18" w:rsidP="00E80A74">
      <w:pPr>
        <w:pStyle w:val="ListBullet"/>
        <w:rPr>
          <w:rFonts w:cs="Times New Roman"/>
        </w:rPr>
      </w:pPr>
      <w:proofErr w:type="gramStart"/>
      <w:r w:rsidRPr="006817C3">
        <w:t>secure</w:t>
      </w:r>
      <w:proofErr w:type="gramEnd"/>
      <w:r w:rsidRPr="006817C3">
        <w:t xml:space="preserve"> packaging is used </w:t>
      </w:r>
      <w:r w:rsidR="001204FD">
        <w:t>during storage and transport to Australia</w:t>
      </w:r>
      <w:r w:rsidR="00987012">
        <w:t xml:space="preserve"> </w:t>
      </w:r>
      <w:r w:rsidRPr="006817C3">
        <w:t xml:space="preserve">to prevent re-infestation during storage and </w:t>
      </w:r>
      <w:r w:rsidRPr="003505E7">
        <w:t>transport and</w:t>
      </w:r>
      <w:r w:rsidR="00987012" w:rsidRPr="003505E7">
        <w:t xml:space="preserve"> </w:t>
      </w:r>
      <w:r w:rsidR="00A205A6" w:rsidRPr="003505E7">
        <w:t xml:space="preserve">to prevent </w:t>
      </w:r>
      <w:r w:rsidRPr="003505E7">
        <w:t xml:space="preserve">escape of pests during clearance procedures on arrival in Australia. </w:t>
      </w:r>
      <w:r w:rsidR="008C3749" w:rsidRPr="003505E7">
        <w:t>P</w:t>
      </w:r>
      <w:r w:rsidRPr="003505E7">
        <w:t xml:space="preserve">ackaging must meet Australia’s </w:t>
      </w:r>
      <w:r w:rsidR="00BC4E82" w:rsidRPr="003505E7">
        <w:t xml:space="preserve">secure packaging options </w:t>
      </w:r>
      <w:r w:rsidR="00E80A74" w:rsidRPr="003505E7">
        <w:t xml:space="preserve">published on the department’s BICON system at </w:t>
      </w:r>
      <w:hyperlink r:id="rId73" w:history="1">
        <w:r w:rsidR="00E80A74" w:rsidRPr="003505E7">
          <w:rPr>
            <w:rStyle w:val="Hyperlink"/>
          </w:rPr>
          <w:t>https://bicon.agriculture.gov.au/BiconWeb4.0/ViewElement/Element/Index?elementPk=914691&amp;caseElementPk=992680</w:t>
        </w:r>
      </w:hyperlink>
    </w:p>
    <w:p w:rsidR="001522BE" w:rsidRPr="003505E7" w:rsidRDefault="00320E18" w:rsidP="008C3749">
      <w:pPr>
        <w:pStyle w:val="ListBullet"/>
      </w:pPr>
      <w:proofErr w:type="gramStart"/>
      <w:r w:rsidRPr="003505E7">
        <w:t>the</w:t>
      </w:r>
      <w:proofErr w:type="gramEnd"/>
      <w:r w:rsidRPr="003505E7">
        <w:t xml:space="preserve"> packaged decrowned pineapples are labelled with sufficient identification</w:t>
      </w:r>
      <w:r w:rsidR="000415E3" w:rsidRPr="003505E7">
        <w:t xml:space="preserve"> information</w:t>
      </w:r>
      <w:r w:rsidRPr="003505E7">
        <w:t xml:space="preserve"> for </w:t>
      </w:r>
      <w:r w:rsidR="008C3749" w:rsidRPr="003505E7">
        <w:t xml:space="preserve">the </w:t>
      </w:r>
      <w:r w:rsidRPr="003505E7">
        <w:t>purposes of traceability</w:t>
      </w:r>
      <w:r w:rsidR="000415E3" w:rsidRPr="003505E7">
        <w:t>. This may include:</w:t>
      </w:r>
    </w:p>
    <w:p w:rsidR="000415E3" w:rsidRPr="003505E7" w:rsidRDefault="000415E3" w:rsidP="00E80A74">
      <w:pPr>
        <w:pStyle w:val="ListBullet2"/>
      </w:pPr>
      <w:r w:rsidRPr="003505E7">
        <w:t xml:space="preserve">the treatment facility name/number and treatment identification </w:t>
      </w:r>
      <w:r w:rsidR="00E80A74" w:rsidRPr="003505E7">
        <w:t>reference/</w:t>
      </w:r>
      <w:r w:rsidRPr="003505E7">
        <w:t>number</w:t>
      </w:r>
    </w:p>
    <w:p w:rsidR="00E80A74" w:rsidRPr="003505E7" w:rsidRDefault="00E80A74" w:rsidP="00E80A74">
      <w:pPr>
        <w:pStyle w:val="ListBullet2"/>
      </w:pPr>
      <w:r w:rsidRPr="003505E7">
        <w:t>packhouse registration reference/number</w:t>
      </w:r>
    </w:p>
    <w:p w:rsidR="00320E18" w:rsidRDefault="00320E18" w:rsidP="00320E18">
      <w:pPr>
        <w:pBdr>
          <w:top w:val="single" w:sz="4" w:space="1" w:color="auto"/>
          <w:left w:val="single" w:sz="4" w:space="4" w:color="auto"/>
          <w:bottom w:val="single" w:sz="4" w:space="1" w:color="auto"/>
          <w:right w:val="single" w:sz="4" w:space="4" w:color="auto"/>
        </w:pBdr>
        <w:spacing w:before="120"/>
      </w:pPr>
      <w:r>
        <w:rPr>
          <w:color w:val="000000"/>
        </w:rPr>
        <w:t xml:space="preserve">Export packhouses and treatment </w:t>
      </w:r>
      <w:r w:rsidRPr="003505E7">
        <w:rPr>
          <w:color w:val="000000"/>
        </w:rPr>
        <w:t>providers</w:t>
      </w:r>
      <w:r w:rsidR="0053501B" w:rsidRPr="003505E7">
        <w:rPr>
          <w:color w:val="000000"/>
        </w:rPr>
        <w:t xml:space="preserve"> </w:t>
      </w:r>
      <w:r w:rsidR="00E80A74" w:rsidRPr="003505E7">
        <w:rPr>
          <w:color w:val="000000"/>
        </w:rPr>
        <w:t xml:space="preserve">(where applicable) </w:t>
      </w:r>
      <w:r w:rsidR="0053501B" w:rsidRPr="003505E7">
        <w:rPr>
          <w:color w:val="000000"/>
        </w:rPr>
        <w:t>must</w:t>
      </w:r>
      <w:r w:rsidRPr="003505E7">
        <w:rPr>
          <w:color w:val="000000"/>
        </w:rPr>
        <w:t xml:space="preserve"> ensure</w:t>
      </w:r>
      <w:r w:rsidR="001522BE" w:rsidRPr="003505E7">
        <w:rPr>
          <w:color w:val="000000"/>
        </w:rPr>
        <w:t xml:space="preserve"> </w:t>
      </w:r>
      <w:r w:rsidR="000415E3" w:rsidRPr="003505E7">
        <w:rPr>
          <w:color w:val="000000"/>
        </w:rPr>
        <w:t xml:space="preserve">clean, new </w:t>
      </w:r>
      <w:r w:rsidRPr="003505E7">
        <w:rPr>
          <w:color w:val="000000"/>
        </w:rPr>
        <w:t xml:space="preserve">packaging and labelling are </w:t>
      </w:r>
      <w:r w:rsidR="000415E3" w:rsidRPr="003505E7">
        <w:rPr>
          <w:color w:val="000000"/>
        </w:rPr>
        <w:t xml:space="preserve">appropriate </w:t>
      </w:r>
      <w:r w:rsidRPr="003505E7">
        <w:rPr>
          <w:color w:val="000000"/>
        </w:rPr>
        <w:t>to m</w:t>
      </w:r>
      <w:r>
        <w:rPr>
          <w:color w:val="000000"/>
        </w:rPr>
        <w:t>aintain phytosanitary status of the export consignments.</w:t>
      </w:r>
    </w:p>
    <w:p w:rsidR="00320E18" w:rsidRDefault="00320E18" w:rsidP="00320E18">
      <w:pPr>
        <w:pStyle w:val="Heading4"/>
      </w:pPr>
      <w:r>
        <w:lastRenderedPageBreak/>
        <w:t>Specific conditions for storage and movement</w:t>
      </w:r>
    </w:p>
    <w:p w:rsidR="00320E18" w:rsidRDefault="00320E18" w:rsidP="00320E18">
      <w:r>
        <w:t xml:space="preserve">The objective of this </w:t>
      </w:r>
      <w:r w:rsidR="00E80A74" w:rsidRPr="003505E7">
        <w:t>recommended</w:t>
      </w:r>
      <w:r w:rsidR="00E80A74">
        <w:t xml:space="preserve"> </w:t>
      </w:r>
      <w:r>
        <w:t xml:space="preserve">procedure is to ensure that the quarantine integrity of </w:t>
      </w:r>
      <w:r w:rsidRPr="00E80A74">
        <w:t>the commodity</w:t>
      </w:r>
      <w:r w:rsidR="00832DFC">
        <w:t xml:space="preserve"> </w:t>
      </w:r>
      <w:r>
        <w:t>during storage and movement</w:t>
      </w:r>
      <w:r w:rsidR="000415E3">
        <w:t xml:space="preserve"> </w:t>
      </w:r>
      <w:r w:rsidR="000415E3" w:rsidRPr="00834E85">
        <w:t>is maintained</w:t>
      </w:r>
      <w:r w:rsidRPr="00834E85">
        <w:t>.</w:t>
      </w:r>
    </w:p>
    <w:p w:rsidR="00320E18" w:rsidRDefault="00D938D3" w:rsidP="00320E18">
      <w:pPr>
        <w:pBdr>
          <w:top w:val="single" w:sz="4" w:space="1" w:color="auto"/>
          <w:left w:val="single" w:sz="4" w:space="4" w:color="auto"/>
          <w:bottom w:val="single" w:sz="4" w:space="1" w:color="auto"/>
          <w:right w:val="single" w:sz="4" w:space="4" w:color="auto"/>
        </w:pBdr>
      </w:pPr>
      <w:r w:rsidRPr="003505E7">
        <w:t>Treated and/or inspected d</w:t>
      </w:r>
      <w:r>
        <w:t xml:space="preserve">ecrowned </w:t>
      </w:r>
      <w:r w:rsidR="00320E18">
        <w:t>pineapple</w:t>
      </w:r>
      <w:r w:rsidR="00320E18" w:rsidRPr="00514D39">
        <w:t xml:space="preserve">s </w:t>
      </w:r>
      <w:r w:rsidR="00320E18" w:rsidRPr="00DD4B2D">
        <w:t xml:space="preserve">for export to Australia must be kept secure and segregated at all times from any fruit for domestic or other </w:t>
      </w:r>
      <w:r w:rsidR="00320E18" w:rsidRPr="003505E7">
        <w:t xml:space="preserve">markets, </w:t>
      </w:r>
      <w:r w:rsidR="000415E3" w:rsidRPr="003505E7">
        <w:t xml:space="preserve">and from </w:t>
      </w:r>
      <w:r w:rsidR="00320E18" w:rsidRPr="003505E7">
        <w:t>untreated/non pre-inspected product</w:t>
      </w:r>
      <w:r w:rsidR="000415E3" w:rsidRPr="003505E7">
        <w:t>,</w:t>
      </w:r>
      <w:r w:rsidR="00320E18" w:rsidRPr="003505E7">
        <w:t xml:space="preserve"> to prevent mixing or cross-contaminati</w:t>
      </w:r>
      <w:r w:rsidR="00320E18" w:rsidRPr="00DD4B2D">
        <w:t>o</w:t>
      </w:r>
      <w:r w:rsidR="00320E18">
        <w:t>n.</w:t>
      </w:r>
    </w:p>
    <w:p w:rsidR="00320E18" w:rsidRDefault="00320E18" w:rsidP="00320E18">
      <w:pPr>
        <w:pStyle w:val="Heading4"/>
      </w:pPr>
      <w:r>
        <w:t>Freedom from trash</w:t>
      </w:r>
    </w:p>
    <w:p w:rsidR="00320E18" w:rsidRDefault="00320E18" w:rsidP="00320E18">
      <w:r>
        <w:t xml:space="preserve">The objective of </w:t>
      </w:r>
      <w:r w:rsidRPr="003505E7">
        <w:t xml:space="preserve">this </w:t>
      </w:r>
      <w:r w:rsidR="00D938D3" w:rsidRPr="003505E7">
        <w:t xml:space="preserve">recommended </w:t>
      </w:r>
      <w:r w:rsidRPr="003505E7">
        <w:t xml:space="preserve">procedure is to ensure that decrowned pineapples for export are free from trash (for example, </w:t>
      </w:r>
      <w:r w:rsidR="00D938D3" w:rsidRPr="003505E7">
        <w:t>loose</w:t>
      </w:r>
      <w:r w:rsidR="00D938D3">
        <w:t xml:space="preserve"> </w:t>
      </w:r>
      <w:r>
        <w:t>stem and leaf material, seeds, soil, animal matter/parts or other extraneous material) and foreign matter.</w:t>
      </w:r>
    </w:p>
    <w:p w:rsidR="00320E18" w:rsidRDefault="00320E18" w:rsidP="00F11CF4">
      <w:pPr>
        <w:keepLines/>
        <w:pBdr>
          <w:top w:val="single" w:sz="4" w:space="1" w:color="auto"/>
          <w:left w:val="single" w:sz="4" w:space="4" w:color="auto"/>
          <w:bottom w:val="single" w:sz="4" w:space="1" w:color="auto"/>
          <w:right w:val="single" w:sz="4" w:space="4" w:color="auto"/>
        </w:pBdr>
      </w:pPr>
      <w:r>
        <w:t xml:space="preserve">Freedom from trash will be confirmed by </w:t>
      </w:r>
      <w:r w:rsidR="005400F5">
        <w:t xml:space="preserve">the </w:t>
      </w:r>
      <w:r>
        <w:t>inspection procedures. Export lots or consignments found to contain trash or foreign matter</w:t>
      </w:r>
      <w:r w:rsidR="00D938D3">
        <w:t xml:space="preserve"> </w:t>
      </w:r>
      <w:r w:rsidR="00D938D3" w:rsidRPr="003505E7">
        <w:t>must</w:t>
      </w:r>
      <w:r w:rsidR="00D938D3">
        <w:t xml:space="preserve"> </w:t>
      </w:r>
      <w:r>
        <w:t xml:space="preserve">be withdrawn from export unless approved remedial action such as reconditioning is available and applied to the export </w:t>
      </w:r>
      <w:r w:rsidRPr="00D938D3">
        <w:t>consignment</w:t>
      </w:r>
      <w:r w:rsidR="00C308DE" w:rsidRPr="003505E7">
        <w:t>,</w:t>
      </w:r>
      <w:r>
        <w:t xml:space="preserve"> </w:t>
      </w:r>
      <w:r w:rsidR="005400F5">
        <w:t>and then re-inspected</w:t>
      </w:r>
      <w:r>
        <w:t>.</w:t>
      </w:r>
    </w:p>
    <w:p w:rsidR="00320E18" w:rsidRPr="00D11707" w:rsidRDefault="00320E18" w:rsidP="00320E18">
      <w:pPr>
        <w:pStyle w:val="Heading4"/>
        <w:rPr>
          <w:color w:val="000000" w:themeColor="text1"/>
        </w:rPr>
      </w:pPr>
      <w:r w:rsidRPr="00D11707">
        <w:rPr>
          <w:color w:val="000000" w:themeColor="text1"/>
        </w:rPr>
        <w:t xml:space="preserve">Pre-export phytosanitary inspection and certification by </w:t>
      </w:r>
      <w:r>
        <w:rPr>
          <w:color w:val="000000" w:themeColor="text1"/>
        </w:rPr>
        <w:t>BAPHIQ</w:t>
      </w:r>
    </w:p>
    <w:p w:rsidR="00320E18" w:rsidRDefault="00064511" w:rsidP="00320E18">
      <w:r>
        <w:t>The objective</w:t>
      </w:r>
      <w:r w:rsidR="005400F5">
        <w:t>s</w:t>
      </w:r>
      <w:r w:rsidR="00320E18">
        <w:t xml:space="preserve"> of this </w:t>
      </w:r>
      <w:r w:rsidR="00D8565B" w:rsidRPr="003505E7">
        <w:t>recommended</w:t>
      </w:r>
      <w:r w:rsidR="00D8565B">
        <w:t xml:space="preserve"> </w:t>
      </w:r>
      <w:r w:rsidR="00320E18">
        <w:t xml:space="preserve">procedure </w:t>
      </w:r>
      <w:r w:rsidR="005400F5">
        <w:t xml:space="preserve">are </w:t>
      </w:r>
      <w:r w:rsidR="00320E18">
        <w:t>to ensure that Australia’s import conditions have been met.</w:t>
      </w:r>
    </w:p>
    <w:p w:rsidR="00320E18" w:rsidRDefault="00320E18" w:rsidP="00320E18">
      <w:pPr>
        <w:pStyle w:val="ListBullet"/>
        <w:numPr>
          <w:ilvl w:val="0"/>
          <w:numId w:val="0"/>
        </w:numPr>
        <w:pBdr>
          <w:top w:val="single" w:sz="4" w:space="1" w:color="auto"/>
          <w:left w:val="single" w:sz="4" w:space="4" w:color="auto"/>
          <w:bottom w:val="single" w:sz="4" w:space="1" w:color="auto"/>
          <w:right w:val="single" w:sz="4" w:space="4" w:color="auto"/>
        </w:pBdr>
      </w:pPr>
      <w:r>
        <w:t xml:space="preserve">All consignments must be inspected in accordance with official procedures for </w:t>
      </w:r>
      <w:r w:rsidR="005400F5">
        <w:t xml:space="preserve">all </w:t>
      </w:r>
      <w:r w:rsidR="005325A9">
        <w:t>visually</w:t>
      </w:r>
      <w:r w:rsidR="005400F5">
        <w:t>-</w:t>
      </w:r>
      <w:r>
        <w:t xml:space="preserve">detectable quarantine pests and other regulated articles (including soil, animal and plant debris) </w:t>
      </w:r>
      <w:r w:rsidR="000415E3" w:rsidRPr="003505E7">
        <w:t>using random samples of</w:t>
      </w:r>
      <w:r w:rsidRPr="003505E7">
        <w:t xml:space="preserve"> 600 unit</w:t>
      </w:r>
      <w:r w:rsidR="000415E3" w:rsidRPr="003505E7">
        <w:t>s</w:t>
      </w:r>
      <w:r w:rsidRPr="002634DA">
        <w:t xml:space="preserve"> </w:t>
      </w:r>
      <w:r w:rsidRPr="003505E7">
        <w:t>per phytosanitary certificate, or equivalent</w:t>
      </w:r>
      <w:r w:rsidR="000415E3" w:rsidRPr="003505E7">
        <w:t>, as per ISPM 31</w:t>
      </w:r>
      <w:r w:rsidR="00747022" w:rsidRPr="003505E7">
        <w:t xml:space="preserve">: </w:t>
      </w:r>
      <w:r w:rsidR="00747022" w:rsidRPr="003505E7">
        <w:rPr>
          <w:i/>
        </w:rPr>
        <w:t>Methodologies for sampling</w:t>
      </w:r>
      <w:r w:rsidR="00794219" w:rsidRPr="003505E7">
        <w:rPr>
          <w:i/>
        </w:rPr>
        <w:t xml:space="preserve"> </w:t>
      </w:r>
      <w:r w:rsidR="00747022" w:rsidRPr="003505E7">
        <w:rPr>
          <w:i/>
        </w:rPr>
        <w:t>consignments</w:t>
      </w:r>
      <w:r w:rsidR="000415E3" w:rsidRPr="003505E7">
        <w:t xml:space="preserve"> </w:t>
      </w:r>
      <w:r w:rsidR="00443CEC">
        <w:fldChar w:fldCharType="begin"/>
      </w:r>
      <w:r w:rsidR="00443CEC">
        <w:instrText xml:space="preserve"> ADDIN EN.CITE &lt;EndNote&gt;&lt;Cite&gt;&lt;Author&gt;FAO&lt;/Author&gt;&lt;Year&gt;2016&lt;/Year&gt;&lt;RecNum&gt;26040&lt;/RecNum&gt;&lt;DisplayText&gt;(FAO 2016)&lt;/DisplayText&gt;&lt;record&gt;&lt;rec-number&gt;26040&lt;/rec-number&gt;&lt;foreign-keys&gt;&lt;key app="EN" db-id="pxwxw0er9zv2fxezxdk5tt5utz5p5vtrwdv0" timestamp="1488837991"&gt;26040&lt;/key&gt;&lt;/foreign-keys&gt;&lt;ref-type name="Reports"&gt;27&lt;/ref-type&gt;&lt;contributors&gt;&lt;authors&gt;&lt;author&gt;FAO,&lt;/author&gt;&lt;/authors&gt;&lt;/contributors&gt;&lt;titles&gt;&lt;title&gt;International Standards for Phytosanitary Measures (ISPM) no. 31: Methodologies for sampling of consignments &lt;/title&gt;&lt;/titles&gt;&lt;keywords&gt;&lt;keyword&gt;Analysis&lt;/keyword&gt;&lt;keyword&gt;Framework&lt;/keyword&gt;&lt;keyword&gt;Measures&lt;/keyword&gt;&lt;keyword&gt;pest&lt;/keyword&gt;&lt;keyword&gt;Pest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analysis&lt;/keyword&gt;&lt;keyword&gt;Risks&lt;/keyword&gt;&lt;keyword&gt;Standards&lt;/keyword&gt;&lt;/keywords&gt;&lt;dates&gt;&lt;year&gt;2016&lt;/year&gt;&lt;/dates&gt;&lt;pub-location&gt;Rome,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2016 EN26040.pdf&lt;/url&gt;&lt;/pdf-urls&gt;&lt;/urls&gt;&lt;custom1&gt;YGC&lt;/custom1&gt;&lt;/record&gt;&lt;/Cite&gt;&lt;/EndNote&gt;</w:instrText>
      </w:r>
      <w:r w:rsidR="00443CEC">
        <w:fldChar w:fldCharType="separate"/>
      </w:r>
      <w:r w:rsidR="00443CEC">
        <w:rPr>
          <w:noProof/>
        </w:rPr>
        <w:t>(</w:t>
      </w:r>
      <w:hyperlink w:anchor="_ENREF_53" w:tooltip="FAO, 2016 #26040" w:history="1">
        <w:r w:rsidR="00443CEC">
          <w:rPr>
            <w:noProof/>
          </w:rPr>
          <w:t>FAO 2016</w:t>
        </w:r>
      </w:hyperlink>
      <w:r w:rsidR="00443CEC">
        <w:rPr>
          <w:noProof/>
        </w:rPr>
        <w:t>)</w:t>
      </w:r>
      <w:r w:rsidR="00443CEC">
        <w:fldChar w:fldCharType="end"/>
      </w:r>
      <w:r w:rsidR="00794219" w:rsidRPr="003505E7">
        <w:t>.</w:t>
      </w:r>
      <w:r w:rsidR="000415E3" w:rsidRPr="003505E7">
        <w:t xml:space="preserve"> One unit is considered to be a single decrowned pineapple.</w:t>
      </w:r>
    </w:p>
    <w:p w:rsidR="00320E18" w:rsidRDefault="00320E18" w:rsidP="00320E18">
      <w:pPr>
        <w:pStyle w:val="ListBullet"/>
        <w:numPr>
          <w:ilvl w:val="0"/>
          <w:numId w:val="0"/>
        </w:numPr>
        <w:pBdr>
          <w:top w:val="single" w:sz="4" w:space="1" w:color="auto"/>
          <w:left w:val="single" w:sz="4" w:space="4" w:color="auto"/>
          <w:bottom w:val="single" w:sz="4" w:space="1" w:color="auto"/>
          <w:right w:val="single" w:sz="4" w:space="4" w:color="auto"/>
        </w:pBdr>
      </w:pPr>
      <w:r>
        <w:t>A</w:t>
      </w:r>
      <w:r w:rsidR="00F75835">
        <w:t xml:space="preserve"> </w:t>
      </w:r>
      <w:r w:rsidR="005400F5">
        <w:t xml:space="preserve">phytosanitary </w:t>
      </w:r>
      <w:r w:rsidR="005400F5" w:rsidRPr="003505E7">
        <w:t xml:space="preserve">certificate </w:t>
      </w:r>
      <w:r w:rsidR="000415E3" w:rsidRPr="003505E7">
        <w:t xml:space="preserve">(PC) </w:t>
      </w:r>
      <w:r w:rsidR="00834E85" w:rsidRPr="003505E7">
        <w:t>must be</w:t>
      </w:r>
      <w:r w:rsidR="005400F5" w:rsidRPr="003505E7">
        <w:t xml:space="preserve"> </w:t>
      </w:r>
      <w:r w:rsidRPr="003505E7">
        <w:t xml:space="preserve">issued for each consignment upon completion of pre-export inspection </w:t>
      </w:r>
      <w:r w:rsidR="000415E3" w:rsidRPr="003505E7">
        <w:t xml:space="preserve">and treatment </w:t>
      </w:r>
      <w:r w:rsidRPr="003505E7">
        <w:t xml:space="preserve">to verify that the required risk management measures have been undertaken </w:t>
      </w:r>
      <w:r w:rsidR="006F3DDD" w:rsidRPr="003505E7">
        <w:t xml:space="preserve">prior to </w:t>
      </w:r>
      <w:r w:rsidR="00085AC8" w:rsidRPr="003505E7">
        <w:t xml:space="preserve">export </w:t>
      </w:r>
      <w:r w:rsidRPr="003505E7">
        <w:t>and</w:t>
      </w:r>
      <w:r w:rsidRPr="00667B1F">
        <w:t xml:space="preserve"> the consignment meets Australia’s import requirements.</w:t>
      </w:r>
    </w:p>
    <w:p w:rsidR="00320E18" w:rsidRDefault="00320E18" w:rsidP="00320E18">
      <w:pPr>
        <w:pStyle w:val="ListBullet"/>
        <w:numPr>
          <w:ilvl w:val="0"/>
          <w:numId w:val="0"/>
        </w:numPr>
        <w:pBdr>
          <w:top w:val="single" w:sz="4" w:space="1" w:color="auto"/>
          <w:left w:val="single" w:sz="4" w:space="4" w:color="auto"/>
          <w:bottom w:val="single" w:sz="4" w:space="1" w:color="auto"/>
          <w:right w:val="single" w:sz="4" w:space="4" w:color="auto"/>
        </w:pBdr>
      </w:pPr>
      <w:r>
        <w:t xml:space="preserve">Each </w:t>
      </w:r>
      <w:r w:rsidR="000415E3" w:rsidRPr="00747022">
        <w:t>PC</w:t>
      </w:r>
      <w:r>
        <w:t xml:space="preserve"> </w:t>
      </w:r>
      <w:r w:rsidR="00834E85" w:rsidRPr="003505E7">
        <w:t>must</w:t>
      </w:r>
      <w:r w:rsidR="00834E85">
        <w:t xml:space="preserve"> </w:t>
      </w:r>
      <w:r w:rsidR="005325A9">
        <w:t>include</w:t>
      </w:r>
      <w:r>
        <w:t>:</w:t>
      </w:r>
    </w:p>
    <w:p w:rsidR="00320E18" w:rsidRPr="00A42883" w:rsidRDefault="00320E18" w:rsidP="00320E18">
      <w:pPr>
        <w:pStyle w:val="ListBullet"/>
        <w:numPr>
          <w:ilvl w:val="0"/>
          <w:numId w:val="12"/>
        </w:numPr>
        <w:pBdr>
          <w:top w:val="single" w:sz="4" w:space="1" w:color="auto"/>
          <w:left w:val="single" w:sz="4" w:space="4" w:color="auto"/>
          <w:bottom w:val="single" w:sz="4" w:space="1" w:color="auto"/>
          <w:right w:val="single" w:sz="4" w:space="4" w:color="auto"/>
        </w:pBdr>
      </w:pPr>
      <w:r w:rsidRPr="004852CC">
        <w:t xml:space="preserve">a description of the consignment (including </w:t>
      </w:r>
      <w:r>
        <w:t>traceability information</w:t>
      </w:r>
      <w:r w:rsidRPr="004852CC">
        <w:t>)</w:t>
      </w:r>
      <w:r w:rsidR="000415E3" w:rsidRPr="003505E7">
        <w:t>,</w:t>
      </w:r>
    </w:p>
    <w:p w:rsidR="00320E18" w:rsidRPr="003505E7" w:rsidRDefault="00320E18" w:rsidP="00320E18">
      <w:pPr>
        <w:pStyle w:val="ListBullet"/>
        <w:numPr>
          <w:ilvl w:val="0"/>
          <w:numId w:val="12"/>
        </w:numPr>
        <w:pBdr>
          <w:top w:val="single" w:sz="4" w:space="1" w:color="auto"/>
          <w:left w:val="single" w:sz="4" w:space="4" w:color="auto"/>
          <w:bottom w:val="single" w:sz="4" w:space="1" w:color="auto"/>
          <w:right w:val="single" w:sz="4" w:space="4" w:color="auto"/>
        </w:pBdr>
      </w:pPr>
      <w:r w:rsidRPr="003505E7">
        <w:t>details of disinfestation treatments (for example, methyl bromide fumigation) which includes date, concentration, temperature, duration, and/or attach fumigation c</w:t>
      </w:r>
      <w:r w:rsidR="005325A9" w:rsidRPr="003505E7">
        <w:t>ertificate (as appropriate)</w:t>
      </w:r>
      <w:r w:rsidR="000415E3" w:rsidRPr="003505E7">
        <w:t>,</w:t>
      </w:r>
    </w:p>
    <w:p w:rsidR="00834E85" w:rsidRPr="003505E7" w:rsidRDefault="00834E85" w:rsidP="00834E85">
      <w:pPr>
        <w:pStyle w:val="ListBullet"/>
        <w:numPr>
          <w:ilvl w:val="0"/>
          <w:numId w:val="12"/>
        </w:numPr>
        <w:pBdr>
          <w:top w:val="single" w:sz="4" w:space="1" w:color="auto"/>
          <w:left w:val="single" w:sz="4" w:space="4" w:color="auto"/>
          <w:bottom w:val="single" w:sz="4" w:space="1" w:color="auto"/>
          <w:right w:val="single" w:sz="4" w:space="4" w:color="auto"/>
        </w:pBdr>
      </w:pPr>
      <w:proofErr w:type="gramStart"/>
      <w:r w:rsidRPr="003505E7">
        <w:t>any</w:t>
      </w:r>
      <w:proofErr w:type="gramEnd"/>
      <w:r w:rsidRPr="003505E7">
        <w:t xml:space="preserve"> other statements that may be required.</w:t>
      </w:r>
    </w:p>
    <w:p w:rsidR="00320E18" w:rsidRDefault="00320E18" w:rsidP="00320E18">
      <w:pPr>
        <w:pStyle w:val="Heading4"/>
      </w:pPr>
      <w:r>
        <w:t>Phytosanitary inspection by the</w:t>
      </w:r>
      <w:r w:rsidR="003E354B">
        <w:t xml:space="preserve"> </w:t>
      </w:r>
      <w:r w:rsidR="006A6A01">
        <w:t>Department of Agriculture</w:t>
      </w:r>
    </w:p>
    <w:p w:rsidR="00320E18" w:rsidRDefault="00320E18" w:rsidP="00320E18">
      <w:r>
        <w:t xml:space="preserve">The objectives of this </w:t>
      </w:r>
      <w:r w:rsidR="00747022" w:rsidRPr="003505E7">
        <w:t>recommended</w:t>
      </w:r>
      <w:r w:rsidR="00747022">
        <w:t xml:space="preserve"> </w:t>
      </w:r>
      <w:r>
        <w:t>procedure are to ensure that:</w:t>
      </w:r>
    </w:p>
    <w:p w:rsidR="00320E18" w:rsidRDefault="00320E18" w:rsidP="00320E18">
      <w:pPr>
        <w:pStyle w:val="ListBullet"/>
      </w:pPr>
      <w:r>
        <w:t>consignments comply with Australian import requirements</w:t>
      </w:r>
    </w:p>
    <w:p w:rsidR="00747022" w:rsidRDefault="00320E18" w:rsidP="00763F08">
      <w:pPr>
        <w:pStyle w:val="ListBullet"/>
      </w:pPr>
      <w:r>
        <w:t>consignments are as described on the phytosanitary certificate</w:t>
      </w:r>
    </w:p>
    <w:p w:rsidR="00320E18" w:rsidRDefault="00320E18" w:rsidP="003505E7">
      <w:pPr>
        <w:pStyle w:val="ListBullet"/>
        <w:spacing w:after="0"/>
      </w:pPr>
      <w:proofErr w:type="gramStart"/>
      <w:r>
        <w:t>quarantine</w:t>
      </w:r>
      <w:proofErr w:type="gramEnd"/>
      <w:r>
        <w:t xml:space="preserve"> integrity has been maintained.</w:t>
      </w:r>
      <w:r w:rsidR="003505E7">
        <w:br w:type="page"/>
      </w:r>
    </w:p>
    <w:p w:rsidR="00320E18" w:rsidRDefault="00320E18" w:rsidP="00320E18">
      <w:pPr>
        <w:pBdr>
          <w:top w:val="single" w:sz="4" w:space="1" w:color="auto"/>
          <w:left w:val="single" w:sz="4" w:space="4" w:color="auto"/>
          <w:bottom w:val="single" w:sz="4" w:space="1" w:color="auto"/>
          <w:right w:val="single" w:sz="4" w:space="4" w:color="auto"/>
        </w:pBdr>
        <w:rPr>
          <w:color w:val="000000"/>
        </w:rPr>
      </w:pPr>
      <w:r>
        <w:lastRenderedPageBreak/>
        <w:t xml:space="preserve">On arrival in Australia, the </w:t>
      </w:r>
      <w:r>
        <w:rPr>
          <w:color w:val="000000"/>
        </w:rPr>
        <w:t>Department of Agriculture will:</w:t>
      </w:r>
    </w:p>
    <w:p w:rsidR="00320E18" w:rsidRPr="0009635F" w:rsidRDefault="00320E18" w:rsidP="00320E18">
      <w:pPr>
        <w:pStyle w:val="ListBullet"/>
        <w:numPr>
          <w:ilvl w:val="0"/>
          <w:numId w:val="12"/>
        </w:numPr>
        <w:pBdr>
          <w:top w:val="single" w:sz="4" w:space="1" w:color="auto"/>
          <w:left w:val="single" w:sz="4" w:space="4" w:color="auto"/>
          <w:bottom w:val="single" w:sz="4" w:space="1" w:color="auto"/>
          <w:right w:val="single" w:sz="4" w:space="4" w:color="auto"/>
        </w:pBdr>
      </w:pPr>
      <w:r w:rsidRPr="0009635F">
        <w:t>assess documentation to verify that the consignment is as described on the phytosanitary certificate, that required phytosanitary actions have been undertaken, and that product security has been maintained</w:t>
      </w:r>
    </w:p>
    <w:p w:rsidR="00747022" w:rsidRPr="00747022" w:rsidRDefault="00747022" w:rsidP="00320E18">
      <w:pPr>
        <w:pStyle w:val="ListBullet"/>
        <w:numPr>
          <w:ilvl w:val="0"/>
          <w:numId w:val="12"/>
        </w:numPr>
        <w:pBdr>
          <w:top w:val="single" w:sz="4" w:space="1" w:color="auto"/>
          <w:left w:val="single" w:sz="4" w:space="4" w:color="auto"/>
          <w:bottom w:val="single" w:sz="4" w:space="1" w:color="auto"/>
          <w:right w:val="single" w:sz="4" w:space="4" w:color="auto"/>
        </w:pBdr>
      </w:pPr>
      <w:proofErr w:type="gramStart"/>
      <w:r>
        <w:t>verify</w:t>
      </w:r>
      <w:proofErr w:type="gramEnd"/>
      <w:r>
        <w:t xml:space="preserve"> </w:t>
      </w:r>
      <w:r w:rsidRPr="003505E7">
        <w:t xml:space="preserve">that the biosecurity status of consignments of decrowned pineapples from Taiwan meet Australia’s import conditions. When inspecting consignments, the department </w:t>
      </w:r>
      <w:r w:rsidR="00523670" w:rsidRPr="003505E7">
        <w:t>will use</w:t>
      </w:r>
      <w:r w:rsidRPr="002634DA">
        <w:t xml:space="preserve">, </w:t>
      </w:r>
      <w:r w:rsidRPr="003505E7">
        <w:t>random samples of 600 unit</w:t>
      </w:r>
      <w:r w:rsidR="00523670" w:rsidRPr="003505E7">
        <w:t>s</w:t>
      </w:r>
      <w:r w:rsidRPr="003505E7">
        <w:t xml:space="preserve"> per phytosanitary certificate</w:t>
      </w:r>
      <w:r w:rsidR="00523670" w:rsidRPr="003505E7">
        <w:t xml:space="preserve"> and inspection methods suitable for the commodity</w:t>
      </w:r>
      <w:r w:rsidRPr="003505E7">
        <w:t>.</w:t>
      </w:r>
    </w:p>
    <w:p w:rsidR="00320E18" w:rsidRDefault="00320E18" w:rsidP="00320E18">
      <w:pPr>
        <w:pStyle w:val="Heading4"/>
      </w:pPr>
      <w:r>
        <w:t>Remedial action(s) for non-compliance</w:t>
      </w:r>
    </w:p>
    <w:p w:rsidR="00320E18" w:rsidRDefault="00320E18" w:rsidP="00320E18">
      <w:r>
        <w:t>The objectives of remedial action(s) for non-compliance are to ensure that:</w:t>
      </w:r>
    </w:p>
    <w:p w:rsidR="00320E18" w:rsidRDefault="00320E18" w:rsidP="00320E18">
      <w:pPr>
        <w:pStyle w:val="ListBullet"/>
      </w:pPr>
      <w:r>
        <w:t xml:space="preserve">any quarantine pest or regulated </w:t>
      </w:r>
      <w:r w:rsidRPr="003505E7">
        <w:t>article</w:t>
      </w:r>
      <w:r w:rsidR="000902C7" w:rsidRPr="003505E7">
        <w:t>, including trash,</w:t>
      </w:r>
      <w:r w:rsidR="000902C7">
        <w:t xml:space="preserve"> </w:t>
      </w:r>
      <w:r>
        <w:t>is addressed by remedial action, as appropriate</w:t>
      </w:r>
    </w:p>
    <w:p w:rsidR="00320E18" w:rsidRDefault="00320E18" w:rsidP="00320E18">
      <w:pPr>
        <w:pStyle w:val="ListBullet"/>
      </w:pPr>
      <w:proofErr w:type="gramStart"/>
      <w:r>
        <w:t>non-compliance</w:t>
      </w:r>
      <w:proofErr w:type="gramEnd"/>
      <w:r>
        <w:t xml:space="preserve"> with </w:t>
      </w:r>
      <w:r w:rsidR="00DF4F00">
        <w:t>import requirement</w:t>
      </w:r>
      <w:r w:rsidR="000415E3">
        <w:t>s</w:t>
      </w:r>
      <w:r>
        <w:t xml:space="preserve"> is addressed, as appropriate.</w:t>
      </w:r>
    </w:p>
    <w:p w:rsidR="00320E18" w:rsidRDefault="00320E18" w:rsidP="00320E18">
      <w:pPr>
        <w:pBdr>
          <w:top w:val="single" w:sz="4" w:space="1" w:color="auto"/>
          <w:left w:val="single" w:sz="4" w:space="4" w:color="auto"/>
          <w:bottom w:val="single" w:sz="4" w:space="1" w:color="auto"/>
          <w:right w:val="single" w:sz="4" w:space="4" w:color="auto"/>
        </w:pBdr>
      </w:pPr>
      <w:r>
        <w:t>Any consignment that fai</w:t>
      </w:r>
      <w:r w:rsidRPr="003505E7">
        <w:t>ls to meet Australia’s import conditions</w:t>
      </w:r>
      <w:r w:rsidR="00DF4F00" w:rsidRPr="003505E7">
        <w:t xml:space="preserve"> </w:t>
      </w:r>
      <w:r w:rsidR="00534CCB" w:rsidRPr="003505E7">
        <w:t xml:space="preserve">will be </w:t>
      </w:r>
      <w:r w:rsidRPr="003505E7">
        <w:t xml:space="preserve">subject to </w:t>
      </w:r>
      <w:r w:rsidR="000415E3" w:rsidRPr="003505E7">
        <w:t xml:space="preserve">a </w:t>
      </w:r>
      <w:r w:rsidRPr="003505E7">
        <w:t>suitable remedial treatment</w:t>
      </w:r>
      <w:r w:rsidR="000902C7" w:rsidRPr="003505E7">
        <w:t xml:space="preserve"> where an effective treatment is available and biosecurity risks associated with applying the treatment can be effectively managed, or the imported consignment will be re-exported or destroyed</w:t>
      </w:r>
      <w:r w:rsidR="003505E7" w:rsidRPr="003505E7">
        <w:t>.</w:t>
      </w:r>
    </w:p>
    <w:p w:rsidR="00320E18" w:rsidRPr="00595BD4" w:rsidRDefault="00320E18" w:rsidP="00320E18">
      <w:r>
        <w:t xml:space="preserve">Other </w:t>
      </w:r>
      <w:r w:rsidRPr="003505E7">
        <w:t>actions</w:t>
      </w:r>
      <w:r w:rsidR="001227CB" w:rsidRPr="003505E7">
        <w:t>,</w:t>
      </w:r>
      <w:r w:rsidRPr="003505E7">
        <w:t xml:space="preserve"> </w:t>
      </w:r>
      <w:r w:rsidR="000902C7" w:rsidRPr="003505E7">
        <w:t>including partial or complete suspension of the import pathway</w:t>
      </w:r>
      <w:r w:rsidR="001227CB" w:rsidRPr="003505E7">
        <w:t>,</w:t>
      </w:r>
      <w:r w:rsidR="000902C7" w:rsidRPr="003505E7">
        <w:t xml:space="preserve"> </w:t>
      </w:r>
      <w:r w:rsidRPr="003505E7">
        <w:t>may be taken depending on the</w:t>
      </w:r>
      <w:r w:rsidR="001227CB" w:rsidRPr="003505E7">
        <w:t xml:space="preserve"> id</w:t>
      </w:r>
      <w:r w:rsidR="00842E3C" w:rsidRPr="003505E7">
        <w:t xml:space="preserve">entity and/or importance of </w:t>
      </w:r>
      <w:r w:rsidR="00534CCB" w:rsidRPr="003505E7">
        <w:t>any</w:t>
      </w:r>
      <w:r w:rsidRPr="003505E7">
        <w:t xml:space="preserve"> </w:t>
      </w:r>
      <w:r w:rsidR="001227CB" w:rsidRPr="003505E7">
        <w:t>pest intercepted</w:t>
      </w:r>
      <w:r w:rsidR="00842E3C" w:rsidRPr="003505E7">
        <w:t>.</w:t>
      </w:r>
    </w:p>
    <w:p w:rsidR="00320E18" w:rsidRDefault="001227CB" w:rsidP="00320E18">
      <w:r w:rsidRPr="003505E7">
        <w:t xml:space="preserve">In the event </w:t>
      </w:r>
      <w:r w:rsidR="003505E7" w:rsidRPr="003505E7">
        <w:t>that</w:t>
      </w:r>
      <w:r>
        <w:t xml:space="preserve"> </w:t>
      </w:r>
      <w:r w:rsidR="00320E18">
        <w:t>decrowned pineapple</w:t>
      </w:r>
      <w:r w:rsidR="00320E18" w:rsidRPr="00595BD4">
        <w:t xml:space="preserve"> consignments are repeatedly non-compliant, the Department of Agriculture </w:t>
      </w:r>
      <w:r w:rsidR="00320E18">
        <w:t xml:space="preserve">reserves the right to suspend imports (either all imports or imports from specific </w:t>
      </w:r>
      <w:r w:rsidR="000415E3">
        <w:t>pathways</w:t>
      </w:r>
      <w:r w:rsidR="00320E18">
        <w:t>) and conduct an audit of the risk management systems. Imports will recommence only when the Department of Agriculture is satisfied that appropriate corrective action has been undertaken.</w:t>
      </w:r>
    </w:p>
    <w:p w:rsidR="00320E18" w:rsidRDefault="00320E18" w:rsidP="00320E18">
      <w:pPr>
        <w:pStyle w:val="Heading3"/>
      </w:pPr>
      <w:bookmarkStart w:id="125" w:name="_Toc389741459"/>
      <w:bookmarkStart w:id="126" w:name="_Toc10809899"/>
      <w:r>
        <w:t>Uncategorised pests</w:t>
      </w:r>
      <w:bookmarkEnd w:id="125"/>
      <w:bookmarkEnd w:id="126"/>
    </w:p>
    <w:p w:rsidR="00320E18" w:rsidRDefault="00320E18" w:rsidP="00320E18">
      <w:r>
        <w:t xml:space="preserve">If an </w:t>
      </w:r>
      <w:r w:rsidRPr="00595BD4">
        <w:t>organism that has not been categorised</w:t>
      </w:r>
      <w:r w:rsidR="000415E3">
        <w:t xml:space="preserve"> </w:t>
      </w:r>
      <w:r w:rsidR="000415E3" w:rsidRPr="003505E7">
        <w:t>in this review</w:t>
      </w:r>
      <w:r w:rsidRPr="003505E7">
        <w:t>,</w:t>
      </w:r>
      <w:r w:rsidRPr="00595BD4">
        <w:t xml:space="preserve"> including </w:t>
      </w:r>
      <w:r w:rsidR="00BA3446">
        <w:t>contaminant pest</w:t>
      </w:r>
      <w:r w:rsidR="000415E3">
        <w:t>s</w:t>
      </w:r>
      <w:r w:rsidRPr="00595BD4">
        <w:t xml:space="preserve">, is </w:t>
      </w:r>
      <w:r w:rsidR="00DD31F5">
        <w:t>detected</w:t>
      </w:r>
      <w:r w:rsidR="00BA3446">
        <w:t xml:space="preserve"> </w:t>
      </w:r>
      <w:r w:rsidRPr="00595BD4">
        <w:t xml:space="preserve">on </w:t>
      </w:r>
      <w:r>
        <w:t>decrowned pineapple</w:t>
      </w:r>
      <w:r w:rsidRPr="00595BD4">
        <w:t>s on</w:t>
      </w:r>
      <w:r w:rsidR="00BA3446">
        <w:t xml:space="preserve"> </w:t>
      </w:r>
      <w:r w:rsidRPr="00595BD4">
        <w:t xml:space="preserve">arrival in Australia, it will </w:t>
      </w:r>
      <w:r w:rsidR="00DD31F5">
        <w:t>require assessment</w:t>
      </w:r>
      <w:r w:rsidRPr="00595BD4">
        <w:t xml:space="preserve"> by the Department </w:t>
      </w:r>
      <w:r>
        <w:t>of Agriculture to determine its quarantine status</w:t>
      </w:r>
      <w:r w:rsidR="00667B1F">
        <w:t xml:space="preserve"> </w:t>
      </w:r>
      <w:r>
        <w:t>and whether phytosanitary action is required.</w:t>
      </w:r>
    </w:p>
    <w:p w:rsidR="00320E18" w:rsidRDefault="00320E18" w:rsidP="00320E18">
      <w:r w:rsidRPr="003505E7">
        <w:t xml:space="preserve">Assessment </w:t>
      </w:r>
      <w:r w:rsidR="00534CCB" w:rsidRPr="003505E7">
        <w:t xml:space="preserve">will </w:t>
      </w:r>
      <w:r w:rsidRPr="003505E7">
        <w:t>also</w:t>
      </w:r>
      <w:r w:rsidR="0018394F" w:rsidRPr="003505E7">
        <w:t xml:space="preserve"> </w:t>
      </w:r>
      <w:r w:rsidR="00534CCB" w:rsidRPr="003505E7">
        <w:t xml:space="preserve">be </w:t>
      </w:r>
      <w:r w:rsidRPr="003505E7">
        <w:t xml:space="preserve">required if the detected species was categorised as not likely to be on the import pathway. If the detected species was categorised as </w:t>
      </w:r>
      <w:r w:rsidR="000415E3" w:rsidRPr="003505E7">
        <w:t xml:space="preserve">being </w:t>
      </w:r>
      <w:r w:rsidRPr="003505E7">
        <w:t>on the pathway</w:t>
      </w:r>
      <w:r w:rsidR="000415E3" w:rsidRPr="003505E7">
        <w:t>,</w:t>
      </w:r>
      <w:r w:rsidRPr="003505E7">
        <w:t xml:space="preserve"> but assessed as having an unrestricted risk that achieves the ALOP for Australia, then it may require reassessment. The detection of any pests of </w:t>
      </w:r>
      <w:r w:rsidR="001227CB" w:rsidRPr="003505E7">
        <w:t xml:space="preserve">biosecurity </w:t>
      </w:r>
      <w:r w:rsidRPr="003505E7">
        <w:t xml:space="preserve">concern not already identified in </w:t>
      </w:r>
      <w:r w:rsidR="006B5804" w:rsidRPr="003505E7">
        <w:t xml:space="preserve">this </w:t>
      </w:r>
      <w:r w:rsidRPr="003505E7">
        <w:t>analysis may result in remedial action and/or temporary sus</w:t>
      </w:r>
      <w:r>
        <w:t>pension of trade while a review is conducted to ensure that existing measures continue to provide the appropriate level of protection for Australia.</w:t>
      </w:r>
    </w:p>
    <w:p w:rsidR="00320E18" w:rsidRDefault="00320E18" w:rsidP="00320E18">
      <w:pPr>
        <w:pStyle w:val="Heading3"/>
      </w:pPr>
      <w:bookmarkStart w:id="127" w:name="_Toc10809900"/>
      <w:r>
        <w:t>Review of processes</w:t>
      </w:r>
      <w:bookmarkEnd w:id="127"/>
    </w:p>
    <w:p w:rsidR="00320E18" w:rsidRDefault="00320E18" w:rsidP="00320E18">
      <w:pPr>
        <w:pStyle w:val="Heading4"/>
      </w:pPr>
      <w:r>
        <w:t>Verification of protocol</w:t>
      </w:r>
    </w:p>
    <w:p w:rsidR="00320E18" w:rsidRPr="00595BD4" w:rsidRDefault="00320E18" w:rsidP="00320E18">
      <w:pPr>
        <w:rPr>
          <w:shd w:val="clear" w:color="auto" w:fill="DBE5F1" w:themeFill="accent1" w:themeFillTint="33"/>
        </w:rPr>
      </w:pPr>
      <w:r>
        <w:t xml:space="preserve">Prior to or during the first season of trade, the </w:t>
      </w:r>
      <w:r w:rsidRPr="00F10C46">
        <w:t xml:space="preserve">Department of Agriculture </w:t>
      </w:r>
      <w:r>
        <w:t xml:space="preserve">will verify the implementation </w:t>
      </w:r>
      <w:r w:rsidRPr="003505E7">
        <w:t xml:space="preserve">of </w:t>
      </w:r>
      <w:r w:rsidR="0056251D" w:rsidRPr="003505E7">
        <w:t xml:space="preserve">the required </w:t>
      </w:r>
      <w:r w:rsidRPr="003505E7">
        <w:t>import</w:t>
      </w:r>
      <w:r>
        <w:t xml:space="preserve"> conditions and phytosanitary </w:t>
      </w:r>
      <w:r w:rsidRPr="003505E7">
        <w:t>measures</w:t>
      </w:r>
      <w:r w:rsidR="00BB61E8" w:rsidRPr="003505E7">
        <w:t>,</w:t>
      </w:r>
      <w:r w:rsidRPr="003505E7">
        <w:t xml:space="preserve"> including </w:t>
      </w:r>
      <w:r w:rsidR="00794219" w:rsidRPr="003505E7">
        <w:t>of</w:t>
      </w:r>
      <w:r w:rsidR="00794219">
        <w:t xml:space="preserve"> </w:t>
      </w:r>
      <w:r>
        <w:lastRenderedPageBreak/>
        <w:t xml:space="preserve">registration, operational procedures and treatment providers, where applicable. </w:t>
      </w:r>
      <w:r w:rsidRPr="00595BD4">
        <w:t xml:space="preserve">This may involve representatives from the Department of Agriculture visiting areas in Taiwan that produce </w:t>
      </w:r>
      <w:r>
        <w:t>decrowned pineapple</w:t>
      </w:r>
      <w:r w:rsidRPr="00595BD4">
        <w:t>s for export to Australia.</w:t>
      </w:r>
      <w:r w:rsidR="0056251D" w:rsidRPr="0056251D">
        <w:t xml:space="preserve"> </w:t>
      </w:r>
    </w:p>
    <w:p w:rsidR="00320E18" w:rsidRDefault="00320E18" w:rsidP="00320E18">
      <w:pPr>
        <w:pStyle w:val="Heading4"/>
      </w:pPr>
      <w:r>
        <w:t>Review of policy</w:t>
      </w:r>
    </w:p>
    <w:p w:rsidR="00320E18" w:rsidRPr="00595BD4" w:rsidRDefault="00320E18" w:rsidP="00320E18">
      <w:r>
        <w:t xml:space="preserve">The Department of Agriculture will review the import policy </w:t>
      </w:r>
      <w:r w:rsidRPr="003505E7">
        <w:t xml:space="preserve">after </w:t>
      </w:r>
      <w:r w:rsidR="00615809" w:rsidRPr="003505E7">
        <w:t xml:space="preserve">a </w:t>
      </w:r>
      <w:r w:rsidR="00F500E1" w:rsidRPr="003505E7">
        <w:t>suitable</w:t>
      </w:r>
      <w:r w:rsidRPr="003505E7">
        <w:t xml:space="preserve"> </w:t>
      </w:r>
      <w:r w:rsidR="003D29DC" w:rsidRPr="003505E7">
        <w:t xml:space="preserve">volume </w:t>
      </w:r>
      <w:r w:rsidRPr="003505E7">
        <w:t>of trade</w:t>
      </w:r>
      <w:r w:rsidR="003D29DC" w:rsidRPr="003505E7">
        <w:t xml:space="preserve"> has been achieved</w:t>
      </w:r>
      <w:r w:rsidRPr="003505E7">
        <w:t xml:space="preserve">. In addition, the department reserves the right to review the import policy as deemed necessary, </w:t>
      </w:r>
      <w:r w:rsidR="00BB61E8" w:rsidRPr="003505E7">
        <w:t xml:space="preserve">including if </w:t>
      </w:r>
      <w:r w:rsidR="00320DCD" w:rsidRPr="003505E7">
        <w:t xml:space="preserve">there </w:t>
      </w:r>
      <w:r w:rsidR="006D66DF" w:rsidRPr="003505E7">
        <w:t xml:space="preserve">is </w:t>
      </w:r>
      <w:r w:rsidRPr="003505E7">
        <w:t>reason to believe that</w:t>
      </w:r>
      <w:r w:rsidR="00BB61E8" w:rsidRPr="003505E7">
        <w:t xml:space="preserve"> any</w:t>
      </w:r>
      <w:r w:rsidRPr="003505E7">
        <w:t xml:space="preserve"> pest</w:t>
      </w:r>
      <w:r w:rsidRPr="00595BD4">
        <w:t xml:space="preserve"> or phytosanitary status in Taiwan has changed.</w:t>
      </w:r>
    </w:p>
    <w:p w:rsidR="00320E18" w:rsidRPr="00595BD4" w:rsidRDefault="00320E18" w:rsidP="00320E18">
      <w:r w:rsidRPr="00595BD4">
        <w:t xml:space="preserve">BAPHIQ must inform the Department of </w:t>
      </w:r>
      <w:r w:rsidRPr="003505E7">
        <w:t xml:space="preserve">Agriculture immediately </w:t>
      </w:r>
      <w:r w:rsidR="00BB61E8" w:rsidRPr="003505E7">
        <w:t xml:space="preserve">on detection of </w:t>
      </w:r>
      <w:r w:rsidR="00743DB4" w:rsidRPr="003505E7">
        <w:t>any new pest of</w:t>
      </w:r>
      <w:r w:rsidRPr="003505E7">
        <w:t xml:space="preserve"> pineapple </w:t>
      </w:r>
      <w:r w:rsidR="00BB61E8" w:rsidRPr="003505E7">
        <w:t xml:space="preserve">that might be </w:t>
      </w:r>
      <w:r w:rsidRPr="003505E7">
        <w:t xml:space="preserve">of potential </w:t>
      </w:r>
      <w:r w:rsidR="00BB61E8" w:rsidRPr="003505E7">
        <w:t xml:space="preserve">biosecurity </w:t>
      </w:r>
      <w:r w:rsidRPr="003505E7">
        <w:t>concern</w:t>
      </w:r>
      <w:r w:rsidRPr="00595BD4">
        <w:t xml:space="preserve"> to Australia.</w:t>
      </w:r>
    </w:p>
    <w:p w:rsidR="00320E18" w:rsidRDefault="00320E18" w:rsidP="00320E18">
      <w:pPr>
        <w:pStyle w:val="Heading3"/>
      </w:pPr>
      <w:bookmarkStart w:id="128" w:name="_Toc10809901"/>
      <w:r>
        <w:t>Meeting Australia’s food laws</w:t>
      </w:r>
      <w:bookmarkEnd w:id="128"/>
    </w:p>
    <w:p w:rsidR="00320E18" w:rsidRDefault="00320E18" w:rsidP="00320E18">
      <w:pPr>
        <w:rPr>
          <w:rFonts w:eastAsiaTheme="minorEastAsia" w:cs="Times New Roman"/>
        </w:rPr>
      </w:pPr>
      <w:r>
        <w:t xml:space="preserve">Imported food for human consumption must comply with the requirements of the </w:t>
      </w:r>
      <w:r>
        <w:rPr>
          <w:i/>
          <w:iCs/>
        </w:rPr>
        <w:t>Imported Food Control Act 1992</w:t>
      </w:r>
      <w:r>
        <w:t>, as well as Australian state and territory food laws. Among other things, these laws require all food, including imported food, to meet the standards set out in the Australia New Zealand Food Standards Code (the Code).</w:t>
      </w:r>
    </w:p>
    <w:p w:rsidR="00320E18" w:rsidRPr="003505E7" w:rsidRDefault="00320E18" w:rsidP="00320E18">
      <w:r>
        <w:t xml:space="preserve">The Department of Agriculture administers the </w:t>
      </w:r>
      <w:r>
        <w:rPr>
          <w:i/>
          <w:iCs/>
        </w:rPr>
        <w:t>Imported Food Control Act 1992</w:t>
      </w:r>
      <w:r>
        <w:t xml:space="preserve">. This legislation provides for the inspection and control of imported food using a risk-based border inspection program, the Imported </w:t>
      </w:r>
      <w:r w:rsidRPr="003505E7">
        <w:t>Food Inspection Scheme. More information on this inspection scheme, including the testing of imported food, is available from the department’s website</w:t>
      </w:r>
      <w:r w:rsidR="00BB61E8" w:rsidRPr="003505E7">
        <w:rPr>
          <w:rStyle w:val="Hyperlink"/>
        </w:rPr>
        <w:t xml:space="preserve"> (</w:t>
      </w:r>
      <w:hyperlink r:id="rId74" w:history="1">
        <w:r w:rsidR="00BB61E8" w:rsidRPr="003505E7">
          <w:rPr>
            <w:rStyle w:val="Hyperlink"/>
          </w:rPr>
          <w:t>agriculture.gov.au/import/goods/food/inspection-compliance/inspection-scheme</w:t>
        </w:r>
      </w:hyperlink>
      <w:r w:rsidR="00E21E89" w:rsidRPr="003505E7">
        <w:t>).</w:t>
      </w:r>
    </w:p>
    <w:p w:rsidR="00320E18" w:rsidRDefault="00320E18" w:rsidP="00320E18">
      <w:r w:rsidRPr="003505E7">
        <w:t xml:space="preserve">Food Standards Australia New Zealand (FSANZ) is responsible for developing and maintaining the Code, including Standard 1.4.2 - Agvet chemicals. This standard is available on the Federal Register of Legislation </w:t>
      </w:r>
      <w:r w:rsidR="00C13E88" w:rsidRPr="003505E7">
        <w:t>(</w:t>
      </w:r>
      <w:hyperlink r:id="rId75" w:history="1">
        <w:r w:rsidR="00C13E88" w:rsidRPr="003505E7">
          <w:rPr>
            <w:rStyle w:val="Hyperlink"/>
          </w:rPr>
          <w:t>legislation.gov.au</w:t>
        </w:r>
      </w:hyperlink>
      <w:r w:rsidR="00C13E88" w:rsidRPr="003505E7">
        <w:t xml:space="preserve">) </w:t>
      </w:r>
      <w:r w:rsidRPr="003505E7">
        <w:t>or through the</w:t>
      </w:r>
      <w:r w:rsidR="00C13E88" w:rsidRPr="003505E7">
        <w:t xml:space="preserve"> FSANZ website (</w:t>
      </w:r>
      <w:hyperlink r:id="rId76" w:history="1">
        <w:r w:rsidR="00C13E88" w:rsidRPr="003505E7">
          <w:rPr>
            <w:rStyle w:val="Hyperlink"/>
          </w:rPr>
          <w:t>foodstandards.gov.au/code/Pages/default.aspx</w:t>
        </w:r>
      </w:hyperlink>
      <w:r w:rsidR="00C13E88" w:rsidRPr="003505E7">
        <w:t>).</w:t>
      </w:r>
    </w:p>
    <w:p w:rsidR="00320E18" w:rsidRDefault="00320E18" w:rsidP="00320E18">
      <w:r>
        <w:t>Standard 1.4.2 and Schedules 20 and 21 of the Code set out the maximum residue limits (MRLs) and extraneous residue limits (ERLs) for agricultural or veterinary chemicals that are permitted in food, including imported food.</w:t>
      </w:r>
    </w:p>
    <w:p w:rsidR="005F77E5" w:rsidRDefault="00320E18">
      <w:pPr>
        <w:sectPr w:rsidR="005F77E5" w:rsidSect="00E44380">
          <w:headerReference w:type="even" r:id="rId77"/>
          <w:headerReference w:type="default" r:id="rId78"/>
          <w:headerReference w:type="first" r:id="rId79"/>
          <w:pgSz w:w="11906" w:h="16838"/>
          <w:pgMar w:top="1418" w:right="1418" w:bottom="1418" w:left="1418" w:header="567" w:footer="283" w:gutter="0"/>
          <w:cols w:space="708"/>
          <w:docGrid w:linePitch="360"/>
        </w:sectPr>
      </w:pPr>
      <w:r>
        <w:t>Standard 1.1.1 of the Code specifies that a food must not have, as an ingredient or a component, a detectable amount of an agvet chemical or a metabolite or a degradatio</w:t>
      </w:r>
      <w:r w:rsidR="0031538B">
        <w:t>n product of the agvet chemical</w:t>
      </w:r>
      <w:r>
        <w:t xml:space="preserve"> unless expressly permitted by the Code.</w:t>
      </w:r>
    </w:p>
    <w:p w:rsidR="005F77E5" w:rsidRDefault="00F90962" w:rsidP="00591D87">
      <w:pPr>
        <w:pStyle w:val="Heading2"/>
      </w:pPr>
      <w:bookmarkStart w:id="129" w:name="_Toc10809902"/>
      <w:r>
        <w:lastRenderedPageBreak/>
        <w:t>Conclusion</w:t>
      </w:r>
      <w:bookmarkEnd w:id="129"/>
    </w:p>
    <w:p w:rsidR="005F77E5" w:rsidRPr="003505E7" w:rsidRDefault="008170C8" w:rsidP="003C32C4">
      <w:r>
        <w:t xml:space="preserve">The findings of </w:t>
      </w:r>
      <w:r w:rsidRPr="003505E7">
        <w:t xml:space="preserve">this final </w:t>
      </w:r>
      <w:r w:rsidR="00870985" w:rsidRPr="003505E7">
        <w:t>risk analysis</w:t>
      </w:r>
      <w:r w:rsidR="00F90962" w:rsidRPr="003505E7">
        <w:t xml:space="preserve"> for </w:t>
      </w:r>
      <w:r w:rsidR="00E51010" w:rsidRPr="003505E7">
        <w:t xml:space="preserve">fresh decrowned pineapples </w:t>
      </w:r>
      <w:r w:rsidR="00F90962" w:rsidRPr="003505E7">
        <w:t xml:space="preserve">from </w:t>
      </w:r>
      <w:r w:rsidR="00E51010" w:rsidRPr="003505E7">
        <w:t xml:space="preserve">Taiwan </w:t>
      </w:r>
      <w:r w:rsidR="00F90962" w:rsidRPr="003505E7">
        <w:t>are based on a comprehensive scientific a</w:t>
      </w:r>
      <w:r w:rsidR="00E51010" w:rsidRPr="003505E7">
        <w:t>nalysis of relevant literature.</w:t>
      </w:r>
    </w:p>
    <w:p w:rsidR="005F77E5" w:rsidRDefault="00F90962" w:rsidP="003C32C4">
      <w:r w:rsidRPr="003505E7">
        <w:t xml:space="preserve">The Department of Agriculture considers that the risk management measures </w:t>
      </w:r>
      <w:r w:rsidR="008170C8" w:rsidRPr="003505E7">
        <w:t xml:space="preserve">recommended </w:t>
      </w:r>
      <w:r w:rsidRPr="003505E7">
        <w:t xml:space="preserve">in this report will provide an appropriate level of protection against the </w:t>
      </w:r>
      <w:r w:rsidR="00420157" w:rsidRPr="003505E7">
        <w:t xml:space="preserve">quarantine </w:t>
      </w:r>
      <w:r w:rsidR="00610BFE" w:rsidRPr="003505E7">
        <w:t xml:space="preserve">pests </w:t>
      </w:r>
      <w:r w:rsidR="00420157" w:rsidRPr="003505E7">
        <w:t>and</w:t>
      </w:r>
      <w:r w:rsidR="00420157" w:rsidRPr="004B1767">
        <w:t xml:space="preserve"> regulated </w:t>
      </w:r>
      <w:r w:rsidR="00610BFE" w:rsidRPr="004B1767">
        <w:t xml:space="preserve">thrips </w:t>
      </w:r>
      <w:r w:rsidRPr="004B1767">
        <w:t>identified as associated with the trade of</w:t>
      </w:r>
      <w:r w:rsidR="00E51010" w:rsidRPr="004B1767">
        <w:t xml:space="preserve"> fresh</w:t>
      </w:r>
      <w:r w:rsidRPr="004B1767">
        <w:t xml:space="preserve"> </w:t>
      </w:r>
      <w:r w:rsidR="00E51010" w:rsidRPr="004B1767">
        <w:t xml:space="preserve">decrowned pineapples </w:t>
      </w:r>
      <w:r w:rsidRPr="004B1767">
        <w:t xml:space="preserve">from </w:t>
      </w:r>
      <w:r w:rsidR="00E51010" w:rsidRPr="004B1767">
        <w:t>Taiwan</w:t>
      </w:r>
      <w:r w:rsidRPr="004B1767">
        <w:t>.</w:t>
      </w:r>
    </w:p>
    <w:p w:rsidR="005F77E5" w:rsidRDefault="005F77E5" w:rsidP="003C32C4">
      <w:pPr>
        <w:sectPr w:rsidR="005F77E5">
          <w:headerReference w:type="even" r:id="rId80"/>
          <w:headerReference w:type="default" r:id="rId81"/>
          <w:headerReference w:type="first" r:id="rId82"/>
          <w:pgSz w:w="11906" w:h="16838"/>
          <w:pgMar w:top="1418" w:right="1418" w:bottom="1418" w:left="1418" w:header="567" w:footer="283" w:gutter="0"/>
          <w:cols w:space="708"/>
          <w:docGrid w:linePitch="360"/>
        </w:sectPr>
      </w:pPr>
    </w:p>
    <w:p w:rsidR="00232CDE" w:rsidRPr="000B1682" w:rsidRDefault="00232CDE" w:rsidP="00232CDE">
      <w:pPr>
        <w:pStyle w:val="Heading2"/>
        <w:numPr>
          <w:ilvl w:val="0"/>
          <w:numId w:val="0"/>
        </w:numPr>
      </w:pPr>
      <w:bookmarkStart w:id="130" w:name="_Toc10809903"/>
      <w:r>
        <w:lastRenderedPageBreak/>
        <w:t xml:space="preserve">Appendix </w:t>
      </w:r>
      <w:r w:rsidR="004B1D13">
        <w:t>A</w:t>
      </w:r>
      <w:r w:rsidRPr="000B1682">
        <w:t xml:space="preserve">: Initiation and categorisation for pests of fresh </w:t>
      </w:r>
      <w:r>
        <w:t xml:space="preserve">decrowned </w:t>
      </w:r>
      <w:r w:rsidRPr="000B1682">
        <w:t>pineapples from Taiwan</w:t>
      </w:r>
      <w:bookmarkEnd w:id="130"/>
    </w:p>
    <w:p w:rsidR="00710D7C" w:rsidRDefault="00232CDE" w:rsidP="00232CDE">
      <w:r w:rsidRPr="00A946FC">
        <w:t xml:space="preserve">The table </w:t>
      </w:r>
      <w:r w:rsidR="00710D7C">
        <w:t>identifies</w:t>
      </w:r>
      <w:r w:rsidR="00710D7C" w:rsidRPr="00A946FC">
        <w:t xml:space="preserve"> </w:t>
      </w:r>
      <w:r w:rsidRPr="00A946FC">
        <w:t>pests</w:t>
      </w:r>
      <w:r>
        <w:t xml:space="preserve"> </w:t>
      </w:r>
      <w:r w:rsidR="00710D7C">
        <w:t xml:space="preserve">that have the potential to be present on </w:t>
      </w:r>
      <w:r>
        <w:t xml:space="preserve">fresh decrowned pineapples </w:t>
      </w:r>
      <w:r w:rsidR="00710D7C">
        <w:t xml:space="preserve">grown in </w:t>
      </w:r>
      <w:r>
        <w:t>Taiwan</w:t>
      </w:r>
      <w:r w:rsidRPr="00A946FC">
        <w:t xml:space="preserve"> </w:t>
      </w:r>
      <w:r w:rsidR="00710D7C">
        <w:t>using typical commercial production and packing procedures</w:t>
      </w:r>
      <w:r w:rsidR="00BE7231">
        <w:t>,</w:t>
      </w:r>
      <w:r w:rsidR="00710D7C">
        <w:t xml:space="preserve"> and </w:t>
      </w:r>
      <w:r w:rsidR="006B5804">
        <w:t xml:space="preserve">to be </w:t>
      </w:r>
      <w:r w:rsidR="00710D7C">
        <w:t>imported into Australia.</w:t>
      </w:r>
    </w:p>
    <w:p w:rsidR="00C7683D" w:rsidRPr="0002704E" w:rsidRDefault="00C7683D" w:rsidP="00C7683D">
      <w:r w:rsidRPr="004B1767">
        <w:t xml:space="preserve">The </w:t>
      </w:r>
      <w:r w:rsidRPr="004B1767">
        <w:rPr>
          <w:i/>
        </w:rPr>
        <w:t xml:space="preserve">Final group pest risk analysis for thrips and orthotospoviruses on fresh fruit, vegetable, cut-flower and foliage imports </w:t>
      </w:r>
      <w:r w:rsidR="00443CEC">
        <w:fldChar w:fldCharType="begin"/>
      </w:r>
      <w:r w:rsidR="00443CEC">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fldChar w:fldCharType="separate"/>
      </w:r>
      <w:r w:rsidR="00443CEC">
        <w:rPr>
          <w:noProof/>
        </w:rPr>
        <w:t>(</w:t>
      </w:r>
      <w:hyperlink w:anchor="_ENREF_12" w:tooltip="Australian Government Department of Agriculture and Water Resources, 2017 #29478" w:history="1">
        <w:r w:rsidR="00443CEC">
          <w:rPr>
            <w:noProof/>
          </w:rPr>
          <w:t>Australian Government Department of Agriculture and Water Resources 2017</w:t>
        </w:r>
      </w:hyperlink>
      <w:r w:rsidR="00443CEC">
        <w:rPr>
          <w:noProof/>
        </w:rPr>
        <w:t>)</w:t>
      </w:r>
      <w:r w:rsidR="00443CEC">
        <w:fldChar w:fldCharType="end"/>
      </w:r>
      <w:r w:rsidRPr="004B1767">
        <w:t xml:space="preserve"> has been applied in this risk analysis.</w:t>
      </w:r>
    </w:p>
    <w:p w:rsidR="00232CDE" w:rsidRDefault="00C7683D" w:rsidP="00232CDE">
      <w:r>
        <w:t xml:space="preserve">The purpose of pest categorisation is to ascertain which of these pests require detailed assessment </w:t>
      </w:r>
      <w:r w:rsidR="00BE7231">
        <w:t xml:space="preserve">in order </w:t>
      </w:r>
      <w:r>
        <w:t>to determine whether phytosanitary measures are appropriate. The steps in the pest categorisation process are considered sequentially</w:t>
      </w:r>
      <w:r w:rsidR="002D3DB4">
        <w:t>.</w:t>
      </w:r>
      <w:r>
        <w:t xml:space="preserve"> </w:t>
      </w:r>
      <w:r w:rsidR="002D3DB4">
        <w:t>T</w:t>
      </w:r>
      <w:r>
        <w:t>he assessment terminat</w:t>
      </w:r>
      <w:r w:rsidR="002D3DB4">
        <w:t>es</w:t>
      </w:r>
      <w:r>
        <w:t xml:space="preserve"> at ‘Yes’ for </w:t>
      </w:r>
      <w:r w:rsidR="002D3DB4">
        <w:t xml:space="preserve">the </w:t>
      </w:r>
      <w:r w:rsidR="00593849">
        <w:t>third</w:t>
      </w:r>
      <w:r w:rsidR="002D3DB4">
        <w:t xml:space="preserve"> </w:t>
      </w:r>
      <w:r>
        <w:t>column</w:t>
      </w:r>
      <w:r w:rsidR="002D3DB4">
        <w:t xml:space="preserve"> (presence within Australia),</w:t>
      </w:r>
      <w:r>
        <w:t xml:space="preserve"> except for pests that are present, but under official control and/or pests of regional concern</w:t>
      </w:r>
      <w:r w:rsidR="002D3DB4">
        <w:t>. In cases where this does not apply,</w:t>
      </w:r>
      <w:r>
        <w:t xml:space="preserve"> </w:t>
      </w:r>
      <w:r w:rsidR="002D3DB4">
        <w:t xml:space="preserve">assessment terminates at </w:t>
      </w:r>
      <w:r>
        <w:t xml:space="preserve">the first ‘No’ </w:t>
      </w:r>
      <w:r w:rsidR="002D3DB4">
        <w:t xml:space="preserve">in any of the following </w:t>
      </w:r>
      <w:r>
        <w:t>columns.</w:t>
      </w:r>
    </w:p>
    <w:p w:rsidR="006F7578" w:rsidRDefault="006F7578" w:rsidP="00232CDE">
      <w:r w:rsidRPr="006F7578">
        <w:t>In the final column of the table (column 7) the acronyms ‘EP’ and ‘WA’ are used. The acronym EP (existing policy) is used for pests that had previously been assessed by Australia and fo</w:t>
      </w:r>
      <w:r>
        <w:t>r which import policy exists</w:t>
      </w:r>
      <w:r w:rsidRPr="006F7578">
        <w:t>. The acronym WA is used to identify organisms that have been recorded in some regions of Australia but, due to interstate quarantine regulations, are considered pests of regional concern to Western Australia</w:t>
      </w:r>
      <w:r w:rsidR="00E10503">
        <w:t>.</w:t>
      </w:r>
    </w:p>
    <w:p w:rsidR="00E10503" w:rsidRPr="005A7884" w:rsidRDefault="00E10503" w:rsidP="00232CDE">
      <w:r w:rsidRPr="00E10503">
        <w:t>Details of the method used in this risk analysis are given in Section 2: Method for pest risk analysis.</w:t>
      </w:r>
    </w:p>
    <w:p w:rsidR="00232CDE" w:rsidRPr="005A7884" w:rsidRDefault="00232CDE" w:rsidP="00232CDE">
      <w:r w:rsidRPr="005A7884">
        <w:t xml:space="preserve">This </w:t>
      </w:r>
      <w:r w:rsidR="00C7683D">
        <w:t>is not</w:t>
      </w:r>
      <w:r w:rsidRPr="005A7884">
        <w:t xml:space="preserve"> a comprehensive list of all pests associated with </w:t>
      </w:r>
      <w:r w:rsidR="00C7683D">
        <w:t>pineapple plants, and it does not include soil-borne pests and pathogens, or wood</w:t>
      </w:r>
      <w:r w:rsidR="00DC1A83">
        <w:t>-</w:t>
      </w:r>
      <w:r w:rsidR="00C7683D">
        <w:t xml:space="preserve">borers and root pests, </w:t>
      </w:r>
      <w:r w:rsidRPr="005A7884">
        <w:t xml:space="preserve">as </w:t>
      </w:r>
      <w:r w:rsidR="00C7683D">
        <w:t xml:space="preserve">these are not </w:t>
      </w:r>
      <w:r w:rsidRPr="005A7884">
        <w:t xml:space="preserve">directly related to the </w:t>
      </w:r>
      <w:r w:rsidR="00C7683D">
        <w:t xml:space="preserve">export </w:t>
      </w:r>
      <w:r w:rsidRPr="005A7884">
        <w:t xml:space="preserve">pathway of fresh </w:t>
      </w:r>
      <w:r w:rsidR="00C7683D">
        <w:t xml:space="preserve">decrowned pineapples. Other pests that may occasionally be detected in trade, </w:t>
      </w:r>
      <w:r w:rsidR="00BE7231">
        <w:t xml:space="preserve">but </w:t>
      </w:r>
      <w:r w:rsidR="00C7683D">
        <w:t xml:space="preserve">which are not specifically associated with decrowned pineapples, are not categorised here. Any such contaminant pests detected at the border are managed under existing standard operational procedures. It is important to note that any quarantine pests detected on arrival </w:t>
      </w:r>
      <w:r w:rsidR="00BE7231">
        <w:t xml:space="preserve">by </w:t>
      </w:r>
      <w:r w:rsidR="00C7683D">
        <w:t>quarantine inspection will be actioned as appropriate, even if they have not been assessed in this report.</w:t>
      </w:r>
    </w:p>
    <w:p w:rsidR="00C100C6" w:rsidRDefault="00232CDE" w:rsidP="00232CDE">
      <w:pPr>
        <w:sectPr w:rsidR="00C100C6" w:rsidSect="00122D17">
          <w:headerReference w:type="even" r:id="rId83"/>
          <w:headerReference w:type="default" r:id="rId84"/>
          <w:footerReference w:type="even" r:id="rId85"/>
          <w:footerReference w:type="default" r:id="rId86"/>
          <w:headerReference w:type="first" r:id="rId87"/>
          <w:footerReference w:type="first" r:id="rId88"/>
          <w:pgSz w:w="11906" w:h="16838"/>
          <w:pgMar w:top="1418" w:right="1418" w:bottom="1418" w:left="1418" w:header="567" w:footer="283" w:gutter="0"/>
          <w:cols w:space="708"/>
          <w:docGrid w:linePitch="360"/>
        </w:sectPr>
      </w:pPr>
      <w:r w:rsidRPr="005A7884">
        <w:t xml:space="preserve">The department is aware of the recent changes in fungal nomenclature </w:t>
      </w:r>
      <w:r w:rsidR="00BE7231">
        <w:t xml:space="preserve">concerning </w:t>
      </w:r>
      <w:r w:rsidRPr="005A7884">
        <w:t>the separate naming of different states of fungi with a pleomorphic life cycle. However, as the nomenclature for these fungi is in a phase of transition and many priorities of names are still to be resolved, this report uses the generally accepted names and provides alternatively used names as synonyms, where required. As official lists of accepted and rejected fungal names become available, the</w:t>
      </w:r>
      <w:r w:rsidR="00C7683D">
        <w:t>se</w:t>
      </w:r>
      <w:r w:rsidRPr="005A7884">
        <w:t xml:space="preserve"> accepted names will be adopted.</w:t>
      </w:r>
    </w:p>
    <w:tbl>
      <w:tblPr>
        <w:tblW w:w="5000" w:type="pct"/>
        <w:jc w:val="center"/>
        <w:tblBorders>
          <w:top w:val="single" w:sz="4" w:space="0" w:color="auto"/>
          <w:bottom w:val="single" w:sz="4" w:space="0" w:color="auto"/>
          <w:insideH w:val="single" w:sz="4" w:space="0" w:color="BFBFBF" w:themeColor="background1" w:themeShade="BF"/>
        </w:tblBorders>
        <w:shd w:val="clear" w:color="auto" w:fill="FFFFFF" w:themeFill="background1"/>
        <w:tblLayout w:type="fixed"/>
        <w:tblLook w:val="00A0" w:firstRow="1" w:lastRow="0" w:firstColumn="1" w:lastColumn="0" w:noHBand="0" w:noVBand="0"/>
      </w:tblPr>
      <w:tblGrid>
        <w:gridCol w:w="2184"/>
        <w:gridCol w:w="1714"/>
        <w:gridCol w:w="1792"/>
        <w:gridCol w:w="3697"/>
        <w:gridCol w:w="1652"/>
        <w:gridCol w:w="1652"/>
        <w:gridCol w:w="1311"/>
      </w:tblGrid>
      <w:tr w:rsidR="003E42BB" w:rsidRPr="005A7884" w:rsidTr="006B5804">
        <w:trPr>
          <w:cantSplit/>
          <w:tblHeader/>
          <w:jc w:val="center"/>
        </w:trPr>
        <w:tc>
          <w:tcPr>
            <w:tcW w:w="780" w:type="pct"/>
            <w:shd w:val="clear" w:color="auto" w:fill="FFFFFF" w:themeFill="background1"/>
            <w:vAlign w:val="bottom"/>
          </w:tcPr>
          <w:p w:rsidR="003E42BB" w:rsidRPr="005A7884" w:rsidRDefault="003E42BB" w:rsidP="003E42BB">
            <w:pPr>
              <w:pStyle w:val="TableHeading"/>
            </w:pPr>
            <w:r w:rsidRPr="005A7884">
              <w:lastRenderedPageBreak/>
              <w:t>Pest</w:t>
            </w:r>
          </w:p>
        </w:tc>
        <w:tc>
          <w:tcPr>
            <w:tcW w:w="612" w:type="pct"/>
            <w:shd w:val="clear" w:color="auto" w:fill="FFFFFF" w:themeFill="background1"/>
            <w:vAlign w:val="bottom"/>
          </w:tcPr>
          <w:p w:rsidR="003E42BB" w:rsidRPr="005A7884" w:rsidRDefault="003E42BB" w:rsidP="003E42BB">
            <w:pPr>
              <w:pStyle w:val="TableHeading"/>
            </w:pPr>
            <w:r w:rsidRPr="005A7884">
              <w:t xml:space="preserve">Present in Taiwan </w:t>
            </w:r>
          </w:p>
        </w:tc>
        <w:tc>
          <w:tcPr>
            <w:tcW w:w="640" w:type="pct"/>
            <w:shd w:val="clear" w:color="auto" w:fill="FFFFFF" w:themeFill="background1"/>
            <w:vAlign w:val="bottom"/>
          </w:tcPr>
          <w:p w:rsidR="003E42BB" w:rsidRPr="005A7884" w:rsidRDefault="003E42BB" w:rsidP="003E42BB">
            <w:pPr>
              <w:pStyle w:val="TableHeading"/>
            </w:pPr>
            <w:r w:rsidRPr="005A7884">
              <w:t>Present within Australia</w:t>
            </w:r>
          </w:p>
        </w:tc>
        <w:tc>
          <w:tcPr>
            <w:tcW w:w="1320" w:type="pct"/>
            <w:shd w:val="clear" w:color="auto" w:fill="FFFFFF" w:themeFill="background1"/>
            <w:vAlign w:val="bottom"/>
          </w:tcPr>
          <w:p w:rsidR="003E42BB" w:rsidRPr="005A7884" w:rsidRDefault="003E42BB" w:rsidP="003E42BB">
            <w:pPr>
              <w:pStyle w:val="TableHeading"/>
            </w:pPr>
            <w:r w:rsidRPr="005A7884">
              <w:t>Potential to be on pathway</w:t>
            </w:r>
          </w:p>
        </w:tc>
        <w:tc>
          <w:tcPr>
            <w:tcW w:w="590" w:type="pct"/>
            <w:shd w:val="clear" w:color="auto" w:fill="FFFFFF" w:themeFill="background1"/>
            <w:vAlign w:val="bottom"/>
          </w:tcPr>
          <w:p w:rsidR="003E42BB" w:rsidRPr="005A7884" w:rsidRDefault="003E42BB" w:rsidP="003E42BB">
            <w:pPr>
              <w:pStyle w:val="TableHeading"/>
            </w:pPr>
            <w:r w:rsidRPr="005A7884">
              <w:t>Potential for establishment and spread</w:t>
            </w:r>
          </w:p>
        </w:tc>
        <w:tc>
          <w:tcPr>
            <w:tcW w:w="590" w:type="pct"/>
            <w:shd w:val="clear" w:color="auto" w:fill="FFFFFF" w:themeFill="background1"/>
            <w:vAlign w:val="bottom"/>
          </w:tcPr>
          <w:p w:rsidR="003E42BB" w:rsidRPr="005A7884" w:rsidRDefault="003E42BB" w:rsidP="003E42BB">
            <w:pPr>
              <w:pStyle w:val="TableHeading"/>
            </w:pPr>
            <w:r w:rsidRPr="005A7884">
              <w:t>Potential for economic consequences</w:t>
            </w:r>
          </w:p>
        </w:tc>
        <w:tc>
          <w:tcPr>
            <w:tcW w:w="468" w:type="pct"/>
            <w:shd w:val="clear" w:color="auto" w:fill="FFFFFF" w:themeFill="background1"/>
            <w:vAlign w:val="bottom"/>
          </w:tcPr>
          <w:p w:rsidR="003E42BB" w:rsidRPr="005A7884" w:rsidRDefault="003E42BB" w:rsidP="003E42BB">
            <w:pPr>
              <w:pStyle w:val="TableHeading"/>
            </w:pPr>
            <w:r w:rsidRPr="005A7884">
              <w:t>Pest risk assessment required</w:t>
            </w:r>
          </w:p>
        </w:tc>
      </w:tr>
      <w:tr w:rsidR="003E42BB" w:rsidRPr="005A7884" w:rsidTr="006B5804">
        <w:trPr>
          <w:cantSplit/>
          <w:jc w:val="center"/>
        </w:trPr>
        <w:tc>
          <w:tcPr>
            <w:tcW w:w="5000" w:type="pct"/>
            <w:gridSpan w:val="7"/>
            <w:shd w:val="clear" w:color="auto" w:fill="FFFFFF" w:themeFill="background1"/>
          </w:tcPr>
          <w:p w:rsidR="003E42BB" w:rsidRPr="005A7884" w:rsidRDefault="003E42BB" w:rsidP="003E42BB">
            <w:pPr>
              <w:pStyle w:val="TableText"/>
              <w:keepNext/>
              <w:rPr>
                <w:b/>
                <w:lang w:val="pt-BR"/>
              </w:rPr>
            </w:pPr>
            <w:r w:rsidRPr="005A7884">
              <w:rPr>
                <w:b/>
                <w:lang w:val="pt-BR"/>
              </w:rPr>
              <w:t>ARTHROPODS</w:t>
            </w:r>
          </w:p>
        </w:tc>
      </w:tr>
      <w:tr w:rsidR="003E42BB" w:rsidRPr="005A7884" w:rsidTr="006B5804">
        <w:trPr>
          <w:cantSplit/>
          <w:trHeight w:val="75"/>
          <w:jc w:val="center"/>
        </w:trPr>
        <w:tc>
          <w:tcPr>
            <w:tcW w:w="5000" w:type="pct"/>
            <w:gridSpan w:val="7"/>
            <w:shd w:val="clear" w:color="auto" w:fill="FFFFFF" w:themeFill="background1"/>
          </w:tcPr>
          <w:p w:rsidR="003E42BB" w:rsidRPr="005A7884" w:rsidRDefault="003E42BB" w:rsidP="003E42BB">
            <w:pPr>
              <w:pStyle w:val="TableText"/>
              <w:keepNext/>
              <w:rPr>
                <w:b/>
              </w:rPr>
            </w:pPr>
            <w:r w:rsidRPr="005A7884">
              <w:t>Coleoptera</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Adoretus sinicus </w:t>
            </w:r>
            <w:r w:rsidRPr="005A7884">
              <w:rPr>
                <w:lang w:val="pt-BR"/>
              </w:rPr>
              <w:t>Burmeister</w:t>
            </w:r>
            <w:r>
              <w:rPr>
                <w:lang w:val="pt-BR"/>
              </w:rPr>
              <w:t>,</w:t>
            </w:r>
            <w:r w:rsidRPr="005A7884">
              <w:rPr>
                <w:lang w:val="pt-BR"/>
              </w:rPr>
              <w:t xml:space="preserve"> 1855</w:t>
            </w:r>
          </w:p>
          <w:p w:rsidR="003E42BB" w:rsidRPr="005A7884" w:rsidRDefault="003E42BB" w:rsidP="003E42BB">
            <w:pPr>
              <w:pStyle w:val="TableText"/>
              <w:rPr>
                <w:lang w:val="pt-BR"/>
              </w:rPr>
            </w:pPr>
            <w:r w:rsidRPr="005A7884">
              <w:rPr>
                <w:lang w:val="pt-BR"/>
              </w:rPr>
              <w:t>[Scarabaeidae]</w:t>
            </w:r>
          </w:p>
          <w:p w:rsidR="003E42BB" w:rsidRPr="005A7884" w:rsidRDefault="003E42BB" w:rsidP="003E42BB">
            <w:pPr>
              <w:pStyle w:val="TableText"/>
              <w:rPr>
                <w:lang w:val="pt-BR"/>
              </w:rPr>
            </w:pPr>
            <w:r w:rsidRPr="005A7884">
              <w:rPr>
                <w:lang w:val="pt-BR"/>
              </w:rPr>
              <w:t>Chinese rose beetle</w:t>
            </w:r>
          </w:p>
        </w:tc>
        <w:tc>
          <w:tcPr>
            <w:tcW w:w="612" w:type="pct"/>
            <w:shd w:val="clear" w:color="auto" w:fill="FFFFFF" w:themeFill="background1"/>
          </w:tcPr>
          <w:p w:rsidR="003E42BB" w:rsidRPr="003505E7" w:rsidRDefault="003E42BB" w:rsidP="00443CEC">
            <w:pPr>
              <w:pStyle w:val="TableText"/>
              <w:rPr>
                <w:lang w:val="pt-BR"/>
              </w:rPr>
            </w:pPr>
            <w:r w:rsidRPr="003505E7">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505E7" w:rsidRDefault="003E42BB" w:rsidP="003E42BB">
            <w:pPr>
              <w:pStyle w:val="TableText"/>
              <w:rPr>
                <w:szCs w:val="16"/>
              </w:rPr>
            </w:pPr>
            <w:r w:rsidRPr="003505E7">
              <w:rPr>
                <w:szCs w:val="16"/>
              </w:rPr>
              <w:t>No records found</w:t>
            </w:r>
          </w:p>
        </w:tc>
        <w:tc>
          <w:tcPr>
            <w:tcW w:w="1320" w:type="pct"/>
            <w:shd w:val="clear" w:color="auto" w:fill="FFFFFF" w:themeFill="background1"/>
          </w:tcPr>
          <w:p w:rsidR="003E42BB" w:rsidRPr="003505E7" w:rsidRDefault="003E42BB" w:rsidP="00443CEC">
            <w:pPr>
              <w:pStyle w:val="TableText"/>
            </w:pPr>
            <w:r w:rsidRPr="003505E7">
              <w:t xml:space="preserve">No. </w:t>
            </w:r>
            <w:r w:rsidRPr="003505E7">
              <w:rPr>
                <w:i/>
              </w:rPr>
              <w:t>Adoretus sinicus</w:t>
            </w:r>
            <w:r w:rsidRPr="003505E7">
              <w:t xml:space="preserve"> has been recorded feeding on pineapple roots </w:t>
            </w:r>
            <w:r w:rsidR="00443CEC">
              <w:fldChar w:fldCharType="begin"/>
            </w:r>
            <w:r w:rsidR="00443CEC">
              <w:instrText xml:space="preserve"> ADDIN EN.CITE &lt;EndNote&gt;&lt;Cite&gt;&lt;Author&gt;Joy&lt;/Author&gt;&lt;Year&gt;2016&lt;/Year&gt;&lt;RecNum&gt;24346&lt;/RecNum&gt;&lt;DisplayText&gt;(Joy, Anjana &amp;amp; Soumya 2016)&lt;/DisplayText&gt;&lt;record&gt;&lt;rec-number&gt;24346&lt;/rec-number&gt;&lt;foreign-keys&gt;&lt;key app="EN" db-id="pxwxw0er9zv2fxezxdk5tt5utz5p5vtrwdv0" timestamp="1467264479"&gt;24346&lt;/key&gt;&lt;/foreign-keys&gt;&lt;ref-type name="Chapters"&gt;5&lt;/ref-type&gt;&lt;contributors&gt;&lt;authors&gt;&lt;author&gt;Joy,P.P.&lt;/author&gt;&lt;author&gt;Anjana,R.&lt;/author&gt;&lt;author&gt;Soumya,K.K.&lt;/author&gt;&lt;/authors&gt;&lt;/contributors&gt;&lt;titles&gt;&lt;title&gt;Insect pests of pineapple and their management&lt;/title&gt;&lt;secondary-title&gt;Insect pests management of fruit crops&lt;/secondary-title&gt;&lt;/titles&gt;&lt;pages&gt;471-492&lt;/pages&gt;&lt;edition&gt;1st&lt;/edition&gt;&lt;section&gt;25&lt;/section&gt;&lt;keywords&gt;&lt;keyword&gt;Pineapple&lt;/keyword&gt;&lt;keyword&gt;pests&lt;/keyword&gt;&lt;keyword&gt;treatment&lt;/keyword&gt;&lt;/keywords&gt;&lt;dates&gt;&lt;year&gt;2016&lt;/year&gt;&lt;/dates&gt;&lt;pub-location&gt;India&lt;/pub-location&gt;&lt;publisher&gt;Biotech books&lt;/publisher&gt;&lt;urls&gt;&lt;pdf-urls&gt;&lt;url&gt;file://J:\E Library\Plant Catalogue\J\Joy et al 2016 EN24346.pdf&lt;/url&gt;&lt;/pdf-urls&gt;&lt;/urls&gt;&lt;custom1&gt;Pineapples to Taiwan GB&lt;/custom1&gt;&lt;/record&gt;&lt;/Cite&gt;&lt;/EndNote&gt;</w:instrText>
            </w:r>
            <w:r w:rsidR="00443CEC">
              <w:fldChar w:fldCharType="separate"/>
            </w:r>
            <w:r w:rsidR="00443CEC">
              <w:rPr>
                <w:noProof/>
              </w:rPr>
              <w:t>(</w:t>
            </w:r>
            <w:hyperlink w:anchor="_ENREF_85" w:tooltip="Joy, 2016 #24346" w:history="1">
              <w:r w:rsidR="00443CEC">
                <w:rPr>
                  <w:noProof/>
                </w:rPr>
                <w:t>Joy, Anjana &amp; Soumya 2016</w:t>
              </w:r>
            </w:hyperlink>
            <w:r w:rsidR="00443CEC">
              <w:rPr>
                <w:noProof/>
              </w:rPr>
              <w:t>)</w:t>
            </w:r>
            <w:r w:rsidR="00443CEC">
              <w:fldChar w:fldCharType="end"/>
            </w:r>
            <w:r w:rsidRPr="003505E7">
              <w:t>. No records of association with pineapple fruit have been found.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E6444B" w:rsidRDefault="003E42BB" w:rsidP="003E42BB">
            <w:pPr>
              <w:pStyle w:val="TableText"/>
              <w:rPr>
                <w:lang w:val="pt-BR"/>
              </w:rPr>
            </w:pPr>
            <w:r w:rsidRPr="00E6444B">
              <w:rPr>
                <w:i/>
                <w:lang w:val="pt-BR"/>
              </w:rPr>
              <w:t xml:space="preserve">Anomala expansa </w:t>
            </w:r>
            <w:r>
              <w:rPr>
                <w:lang w:val="pt-BR"/>
              </w:rPr>
              <w:t>(</w:t>
            </w:r>
            <w:r w:rsidRPr="00E6444B">
              <w:rPr>
                <w:lang w:val="pt-BR"/>
              </w:rPr>
              <w:t>Bates</w:t>
            </w:r>
            <w:r>
              <w:rPr>
                <w:lang w:val="pt-BR"/>
              </w:rPr>
              <w:t>,</w:t>
            </w:r>
            <w:r w:rsidRPr="00E6444B">
              <w:rPr>
                <w:lang w:val="pt-BR"/>
              </w:rPr>
              <w:t xml:space="preserve"> 1866</w:t>
            </w:r>
            <w:r>
              <w:rPr>
                <w:lang w:val="pt-BR"/>
              </w:rPr>
              <w:t>)</w:t>
            </w:r>
          </w:p>
          <w:p w:rsidR="003E42BB" w:rsidRPr="00E6444B" w:rsidRDefault="003E42BB" w:rsidP="003E42BB">
            <w:pPr>
              <w:pStyle w:val="TableText"/>
              <w:rPr>
                <w:lang w:val="pt-BR"/>
              </w:rPr>
            </w:pPr>
            <w:r w:rsidRPr="00E6444B">
              <w:rPr>
                <w:lang w:val="pt-BR"/>
              </w:rPr>
              <w:t>[</w:t>
            </w:r>
            <w:r>
              <w:rPr>
                <w:lang w:val="pt-BR"/>
              </w:rPr>
              <w:t>Scarabaeidae</w:t>
            </w:r>
            <w:r w:rsidRPr="00E6444B">
              <w:rPr>
                <w:lang w:val="pt-BR"/>
              </w:rPr>
              <w:t>]</w:t>
            </w:r>
          </w:p>
          <w:p w:rsidR="003E42BB" w:rsidRPr="00E6444B" w:rsidRDefault="003E42BB" w:rsidP="003E42BB">
            <w:pPr>
              <w:pStyle w:val="TableText"/>
              <w:rPr>
                <w:i/>
                <w:lang w:val="pt-BR"/>
              </w:rPr>
            </w:pPr>
            <w:r w:rsidRPr="00E6444B">
              <w:rPr>
                <w:lang w:val="pt-BR"/>
              </w:rPr>
              <w:t>Taiwanese bronze scarab</w:t>
            </w:r>
          </w:p>
        </w:tc>
        <w:tc>
          <w:tcPr>
            <w:tcW w:w="612" w:type="pct"/>
            <w:shd w:val="clear" w:color="auto" w:fill="FFFFFF" w:themeFill="background1"/>
          </w:tcPr>
          <w:p w:rsidR="003E42BB" w:rsidRPr="003505E7" w:rsidRDefault="003E42BB" w:rsidP="00443CEC">
            <w:pPr>
              <w:pStyle w:val="TableText"/>
              <w:rPr>
                <w:lang w:val="pt-BR"/>
              </w:rPr>
            </w:pPr>
            <w:r w:rsidRPr="003505E7">
              <w:rPr>
                <w:lang w:val="pt-BR"/>
              </w:rPr>
              <w:t xml:space="preserve">Yes </w:t>
            </w:r>
            <w:r w:rsidR="00443CEC">
              <w:rPr>
                <w:lang w:val="pt-BR"/>
              </w:rPr>
              <w:fldChar w:fldCharType="begin"/>
            </w:r>
            <w:r w:rsidR="00443CEC">
              <w:rPr>
                <w:lang w:val="pt-BR"/>
              </w:rPr>
              <w:instrText xml:space="preserve"> ADDIN EN.CITE &lt;EndNote&gt;&lt;Cite&gt;&lt;Author&gt;GBIF Secretariat&lt;/Author&gt;&lt;Year&gt;2015&lt;/Year&gt;&lt;RecNum&gt;22774&lt;/RecNum&gt;&lt;DisplayText&gt;(GBIF Secretariat 2015)&lt;/DisplayText&gt;&lt;record&gt;&lt;rec-number&gt;22774&lt;/rec-number&gt;&lt;foreign-keys&gt;&lt;key app="EN" db-id="pxwxw0er9zv2fxezxdk5tt5utz5p5vtrwdv0" timestamp="1451972883"&gt;22774&lt;/key&gt;&lt;/foreign-keys&gt;&lt;ref-type name="Electronic Publication"&gt;44&lt;/ref-type&gt;&lt;contributors&gt;&lt;authors&gt;&lt;author&gt;GBIF Secretariat,&lt;/author&gt;&lt;/authors&gt;&lt;/contributors&gt;&lt;titles&gt;&lt;title&gt;Global Biodiversity Information Facility&lt;/title&gt;&lt;/titles&gt;&lt;keywords&gt;&lt;keyword&gt;Pseudococcus&lt;/keyword&gt;&lt;keyword&gt;Pseudococcus cryptus&lt;/keyword&gt;&lt;keyword&gt;Biodiversity&lt;/keyword&gt;&lt;keyword&gt;Information&lt;/keyword&gt;&lt;keyword&gt;Dates&lt;/keyword&gt;&lt;keyword&gt;as&lt;/keyword&gt;&lt;/keywords&gt;&lt;dates&gt;&lt;year&gt;2015&lt;/year&gt;&lt;pub-dates&gt;&lt;date&gt;2015&lt;/date&gt;&lt;/pub-dates&gt;&lt;/dates&gt;&lt;label&gt;87641&lt;/label&gt;&lt;urls&gt;&lt;related-urls&gt;&lt;url&gt;&lt;style face="underline" font="default" size="100%"&gt;http://www.gbif.org/&lt;/style&gt;&lt;/url&gt;&lt;/related-urls&gt;&lt;/urls&gt;&lt;custom1&gt;Pineapples from Taiwan RG&lt;/custom1&gt;&lt;/record&gt;&lt;/Cite&gt;&lt;/EndNote&gt;</w:instrText>
            </w:r>
            <w:r w:rsidR="00443CEC">
              <w:rPr>
                <w:lang w:val="pt-BR"/>
              </w:rPr>
              <w:fldChar w:fldCharType="separate"/>
            </w:r>
            <w:r w:rsidR="00443CEC">
              <w:rPr>
                <w:noProof/>
                <w:lang w:val="pt-BR"/>
              </w:rPr>
              <w:t>(</w:t>
            </w:r>
            <w:hyperlink w:anchor="_ENREF_66" w:tooltip="GBIF Secretariat, 2015 #22774" w:history="1">
              <w:r w:rsidR="00443CEC">
                <w:rPr>
                  <w:noProof/>
                  <w:lang w:val="pt-BR"/>
                </w:rPr>
                <w:t>GBIF Secretariat 2015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505E7" w:rsidRDefault="003E42BB" w:rsidP="003E42BB">
            <w:pPr>
              <w:pStyle w:val="TableText"/>
              <w:rPr>
                <w:szCs w:val="16"/>
              </w:rPr>
            </w:pPr>
            <w:r w:rsidRPr="003505E7">
              <w:rPr>
                <w:szCs w:val="16"/>
              </w:rPr>
              <w:t>No records found</w:t>
            </w:r>
          </w:p>
        </w:tc>
        <w:tc>
          <w:tcPr>
            <w:tcW w:w="1320" w:type="pct"/>
            <w:shd w:val="clear" w:color="auto" w:fill="FFFFFF" w:themeFill="background1"/>
          </w:tcPr>
          <w:p w:rsidR="003E42BB" w:rsidRPr="003505E7" w:rsidRDefault="003E42BB" w:rsidP="00443CEC">
            <w:pPr>
              <w:pStyle w:val="TableText"/>
            </w:pPr>
            <w:r w:rsidRPr="003505E7">
              <w:t xml:space="preserve">No. </w:t>
            </w:r>
            <w:r w:rsidRPr="003505E7">
              <w:rPr>
                <w:i/>
              </w:rPr>
              <w:t>Anomala expansa</w:t>
            </w:r>
            <w:r w:rsidRPr="003505E7">
              <w:t xml:space="preserve"> was mentioned as a pest that attacked only the roots of pineapple in Taiwan </w:t>
            </w:r>
            <w:r w:rsidR="00443CEC">
              <w:fldChar w:fldCharType="begin"/>
            </w:r>
            <w:r w:rsidR="00443CEC">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fldChar w:fldCharType="separate"/>
            </w:r>
            <w:r w:rsidR="00443CEC">
              <w:rPr>
                <w:noProof/>
              </w:rPr>
              <w:t>(</w:t>
            </w:r>
            <w:hyperlink w:anchor="_ENREF_83" w:tooltip="Jiang, 2011 #24287" w:history="1">
              <w:r w:rsidR="00443CEC">
                <w:rPr>
                  <w:noProof/>
                </w:rPr>
                <w:t>Jiang et al. 2011</w:t>
              </w:r>
            </w:hyperlink>
            <w:r w:rsidR="00443CEC">
              <w:rPr>
                <w:noProof/>
              </w:rPr>
              <w:t>)</w:t>
            </w:r>
            <w:r w:rsidR="00443CEC">
              <w:fldChar w:fldCharType="end"/>
            </w:r>
            <w:r w:rsidRPr="003505E7">
              <w:t>. No other records of an association with pineapple fruit have been found.</w:t>
            </w:r>
          </w:p>
        </w:tc>
        <w:tc>
          <w:tcPr>
            <w:tcW w:w="590" w:type="pct"/>
            <w:shd w:val="clear" w:color="auto" w:fill="FFFFFF" w:themeFill="background1"/>
          </w:tcPr>
          <w:p w:rsidR="003E42BB" w:rsidRPr="00E6444B" w:rsidRDefault="003E42BB" w:rsidP="003E42BB">
            <w:pPr>
              <w:pStyle w:val="TableText"/>
            </w:pPr>
            <w:r w:rsidRPr="00E6444B">
              <w:t>Assessment not required</w:t>
            </w:r>
          </w:p>
        </w:tc>
        <w:tc>
          <w:tcPr>
            <w:tcW w:w="590" w:type="pct"/>
            <w:shd w:val="clear" w:color="auto" w:fill="FFFFFF" w:themeFill="background1"/>
          </w:tcPr>
          <w:p w:rsidR="003E42BB" w:rsidRPr="00E6444B" w:rsidRDefault="003E42BB" w:rsidP="003E42BB">
            <w:pPr>
              <w:pStyle w:val="TableText"/>
            </w:pPr>
            <w:r w:rsidRPr="00E6444B">
              <w:t>Assessment not required</w:t>
            </w:r>
          </w:p>
        </w:tc>
        <w:tc>
          <w:tcPr>
            <w:tcW w:w="468" w:type="pct"/>
            <w:shd w:val="clear" w:color="auto" w:fill="FFFFFF" w:themeFill="background1"/>
          </w:tcPr>
          <w:p w:rsidR="003E42BB" w:rsidRPr="005A7884" w:rsidRDefault="003E42BB" w:rsidP="003E42BB">
            <w:pPr>
              <w:pStyle w:val="TableText"/>
            </w:pPr>
            <w:r w:rsidRPr="00E6444B">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Araecerus fasciculatus </w:t>
            </w:r>
            <w:r>
              <w:rPr>
                <w:lang w:val="pt-BR"/>
              </w:rPr>
              <w:t>(</w:t>
            </w:r>
            <w:r w:rsidRPr="005A7884">
              <w:rPr>
                <w:lang w:val="pt-BR"/>
              </w:rPr>
              <w:t>De Geer</w:t>
            </w:r>
            <w:r>
              <w:rPr>
                <w:lang w:val="pt-BR"/>
              </w:rPr>
              <w:t>,</w:t>
            </w:r>
            <w:r w:rsidRPr="005A7884">
              <w:rPr>
                <w:lang w:val="pt-BR"/>
              </w:rPr>
              <w:t xml:space="preserve"> 1775</w:t>
            </w:r>
            <w:r>
              <w:rPr>
                <w:lang w:val="pt-BR"/>
              </w:rPr>
              <w:t>)</w:t>
            </w:r>
          </w:p>
          <w:p w:rsidR="003E42BB" w:rsidRPr="005A7884" w:rsidRDefault="003E42BB" w:rsidP="003E42BB">
            <w:pPr>
              <w:pStyle w:val="TableText"/>
              <w:rPr>
                <w:lang w:val="pt-BR"/>
              </w:rPr>
            </w:pPr>
            <w:r w:rsidRPr="005A7884">
              <w:rPr>
                <w:lang w:val="pt-BR"/>
              </w:rPr>
              <w:t>[Anthribidae]</w:t>
            </w:r>
          </w:p>
          <w:p w:rsidR="003E42BB" w:rsidRPr="005A7884" w:rsidRDefault="003E42BB" w:rsidP="003E42BB">
            <w:pPr>
              <w:pStyle w:val="TableText"/>
              <w:rPr>
                <w:lang w:val="pt-BR"/>
              </w:rPr>
            </w:pPr>
            <w:r w:rsidRPr="005A7884">
              <w:rPr>
                <w:lang w:val="pt-BR"/>
              </w:rPr>
              <w:t>Cocoa weevil</w:t>
            </w:r>
          </w:p>
        </w:tc>
        <w:tc>
          <w:tcPr>
            <w:tcW w:w="612" w:type="pct"/>
            <w:shd w:val="clear" w:color="auto" w:fill="FFFFFF" w:themeFill="background1"/>
          </w:tcPr>
          <w:p w:rsidR="003E42BB" w:rsidRPr="003505E7" w:rsidRDefault="003E42BB" w:rsidP="00443CEC">
            <w:pPr>
              <w:pStyle w:val="TableText"/>
              <w:rPr>
                <w:lang w:val="pt-BR"/>
              </w:rPr>
            </w:pPr>
            <w:r w:rsidRPr="003505E7">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505E7" w:rsidRDefault="003E42BB" w:rsidP="00443CEC">
            <w:pPr>
              <w:pStyle w:val="TableText"/>
              <w:rPr>
                <w:lang w:val="pt-BR"/>
              </w:rPr>
            </w:pPr>
            <w:r w:rsidRPr="003505E7">
              <w:rPr>
                <w:szCs w:val="16"/>
              </w:rPr>
              <w:t>Yes. NSW</w:t>
            </w:r>
            <w:r w:rsidR="00F33418" w:rsidRPr="003505E7">
              <w:rPr>
                <w:szCs w:val="16"/>
              </w:rPr>
              <w:t>, Vic., WA</w:t>
            </w:r>
            <w:r w:rsidRPr="003505E7">
              <w:rPr>
                <w:szCs w:val="16"/>
              </w:rPr>
              <w:t xml:space="preserve">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003505E7" w:rsidRPr="003505E7">
              <w:rPr>
                <w:lang w:val="pt-BR"/>
              </w:rPr>
              <w:t>.</w:t>
            </w:r>
          </w:p>
        </w:tc>
        <w:tc>
          <w:tcPr>
            <w:tcW w:w="1320" w:type="pct"/>
            <w:shd w:val="clear" w:color="auto" w:fill="FFFFFF" w:themeFill="background1"/>
          </w:tcPr>
          <w:p w:rsidR="003E42BB" w:rsidRPr="003505E7" w:rsidRDefault="00F33418" w:rsidP="00FF14E2">
            <w:pPr>
              <w:pStyle w:val="TableText"/>
            </w:pPr>
            <w:r w:rsidRPr="003505E7">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Epuraea luteola </w:t>
            </w:r>
            <w:r w:rsidRPr="005A7884">
              <w:rPr>
                <w:lang w:val="pt-BR"/>
              </w:rPr>
              <w:t>Erichson</w:t>
            </w:r>
            <w:r>
              <w:rPr>
                <w:lang w:val="pt-BR"/>
              </w:rPr>
              <w:t>,</w:t>
            </w:r>
            <w:r w:rsidRPr="005A7884">
              <w:rPr>
                <w:lang w:val="pt-BR"/>
              </w:rPr>
              <w:t xml:space="preserve"> 1843</w:t>
            </w:r>
          </w:p>
          <w:p w:rsidR="003E42BB" w:rsidRPr="005A7884" w:rsidRDefault="003E42BB" w:rsidP="003E42BB">
            <w:pPr>
              <w:pStyle w:val="TableText"/>
              <w:rPr>
                <w:lang w:val="pt-BR"/>
              </w:rPr>
            </w:pPr>
            <w:r w:rsidRPr="005A7884">
              <w:rPr>
                <w:lang w:val="pt-BR"/>
              </w:rPr>
              <w:t>Synonyms:</w:t>
            </w:r>
            <w:r w:rsidRPr="005A7884">
              <w:rPr>
                <w:i/>
                <w:lang w:val="pt-BR"/>
              </w:rPr>
              <w:t xml:space="preserve"> Epuraea (Haptoncus) luteolus </w:t>
            </w:r>
            <w:r w:rsidRPr="005A7884">
              <w:rPr>
                <w:lang w:val="pt-BR"/>
              </w:rPr>
              <w:t>Erichson</w:t>
            </w:r>
            <w:r>
              <w:rPr>
                <w:lang w:val="pt-BR"/>
              </w:rPr>
              <w:t>,</w:t>
            </w:r>
            <w:r w:rsidRPr="005A7884">
              <w:rPr>
                <w:lang w:val="pt-BR"/>
              </w:rPr>
              <w:t xml:space="preserve"> 1843; </w:t>
            </w:r>
            <w:r w:rsidRPr="005A7884">
              <w:rPr>
                <w:i/>
                <w:lang w:val="pt-BR"/>
              </w:rPr>
              <w:t xml:space="preserve">Haptoncus luteolus </w:t>
            </w:r>
            <w:r w:rsidRPr="005A7884">
              <w:rPr>
                <w:lang w:val="pt-BR"/>
              </w:rPr>
              <w:t>Erichson</w:t>
            </w:r>
            <w:r>
              <w:rPr>
                <w:lang w:val="pt-BR"/>
              </w:rPr>
              <w:t>,</w:t>
            </w:r>
            <w:r w:rsidRPr="005A7884">
              <w:rPr>
                <w:lang w:val="pt-BR"/>
              </w:rPr>
              <w:t xml:space="preserve"> </w:t>
            </w:r>
            <w:r w:rsidRPr="006C03BB">
              <w:rPr>
                <w:lang w:val="pt-BR"/>
              </w:rPr>
              <w:t>1843</w:t>
            </w:r>
          </w:p>
          <w:p w:rsidR="003E42BB" w:rsidRPr="005A7884" w:rsidRDefault="003E42BB" w:rsidP="003E42BB">
            <w:pPr>
              <w:pStyle w:val="TableText"/>
              <w:rPr>
                <w:lang w:val="pt-BR"/>
              </w:rPr>
            </w:pPr>
            <w:r w:rsidRPr="005A7884">
              <w:rPr>
                <w:lang w:val="pt-BR"/>
              </w:rPr>
              <w:t>[Nitidulidae]</w:t>
            </w:r>
          </w:p>
          <w:p w:rsidR="003E42BB" w:rsidRPr="005A7884" w:rsidRDefault="003E42BB" w:rsidP="003E42BB">
            <w:pPr>
              <w:pStyle w:val="TableText"/>
              <w:rPr>
                <w:lang w:val="pt-BR"/>
              </w:rPr>
            </w:pPr>
            <w:r w:rsidRPr="005A7884">
              <w:rPr>
                <w:lang w:val="pt-BR"/>
              </w:rPr>
              <w:t>Yellowbrown sap beetle</w:t>
            </w:r>
          </w:p>
        </w:tc>
        <w:tc>
          <w:tcPr>
            <w:tcW w:w="612" w:type="pct"/>
            <w:shd w:val="clear" w:color="auto" w:fill="FFFFFF" w:themeFill="background1"/>
          </w:tcPr>
          <w:p w:rsidR="003E42BB" w:rsidRPr="005A7884" w:rsidRDefault="003E42BB"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&lt;EndNote&gt;&lt;Cite&gt;&lt;Author&gt;Kirejtshuk&lt;/Author&gt;&lt;Year&gt;2005&lt;/Year&gt;&lt;RecNum&gt;24282&lt;/RecNum&gt;&lt;DisplayText&gt;(Kirejtshuk 2005)&lt;/DisplayText&gt;&lt;record&gt;&lt;rec-number&gt;24282&lt;/rec-number&gt;&lt;foreign-keys&gt;&lt;key app="EN" db-id="pxwxw0er9zv2fxezxdk5tt5utz5p5vtrwdv0" timestamp="1466392139"&gt;24282&lt;/key&gt;&lt;/foreign-keys&gt;&lt;ref-type name="Journal Articles"&gt;17&lt;/ref-type&gt;&lt;contributors&gt;&lt;authors&gt;&lt;author&gt;Kirejtshuk,A.G.&lt;/author&gt;&lt;/authors&gt;&lt;/contributors&gt;&lt;titles&gt;&lt;title&gt;On the fauna of Nitidulidae (Insecta, Coleoptera) from Taiwan with some taxonomical notes&lt;/title&gt;&lt;secondary-title&gt;Annales historico-naturales musei nationalis hungarici&lt;/secondary-title&gt;&lt;/titles&gt;&lt;periodical&gt;&lt;full-title&gt;Annales Historico-Naturales Musei Nationalis Hungarici&lt;/full-title&gt;&lt;/periodical&gt;&lt;pages&gt;51-113&lt;/pages&gt;&lt;volume&gt;97&lt;/volume&gt;&lt;keywords&gt;&lt;keyword&gt;Coleoptera&lt;/keyword&gt;&lt;keyword&gt;Nitidulidae&lt;/keyword&gt;&lt;keyword&gt;faunistics&lt;/keyword&gt;&lt;keyword&gt;distribution&lt;/keyword&gt;&lt;keyword&gt;Taiwan&lt;/keyword&gt;&lt;keyword&gt;new species&lt;/keyword&gt;&lt;keyword&gt;new synonymy&lt;/keyword&gt;&lt;keyword&gt;designation of lectotypes&lt;/keyword&gt;&lt;keyword&gt;taxonomical notes&lt;/keyword&gt;&lt;/keywords&gt;&lt;dates&gt;&lt;year&gt;2005&lt;/year&gt;&lt;/dates&gt;&lt;urls&gt;&lt;pdf-urls&gt;&lt;url&gt;file://J:\E Library\Plant Catalogue\K\Kirejtshuk 2005 EN24282.pdf&lt;/url&gt;&lt;/pdf-urls&gt;&lt;/urls&gt;&lt;custom1&gt;Pineapples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87" w:tooltip="Kirejtshuk, 2005 #24282" w:history="1">
              <w:r w:rsidR="00443CEC">
                <w:rPr>
                  <w:noProof/>
                  <w:lang w:val="pt-BR"/>
                </w:rPr>
                <w:t>Kirejtshuk 2005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5A7884" w:rsidDel="004F18E7" w:rsidRDefault="003E42BB" w:rsidP="00443CEC">
            <w:pPr>
              <w:pStyle w:val="TableText"/>
              <w:rPr>
                <w:szCs w:val="16"/>
              </w:rPr>
            </w:pPr>
            <w:r w:rsidRPr="005A7884">
              <w:rPr>
                <w:szCs w:val="16"/>
              </w:rPr>
              <w:t xml:space="preserve">Uncertain; two records in northern NSW from 1955 and five records in </w:t>
            </w:r>
            <w:r w:rsidRPr="003505E7">
              <w:rPr>
                <w:szCs w:val="16"/>
              </w:rPr>
              <w:t xml:space="preserve">Christmas Island from 1989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505E7">
              <w:rPr>
                <w:szCs w:val="16"/>
              </w:rPr>
              <w:t>.</w:t>
            </w:r>
          </w:p>
        </w:tc>
        <w:tc>
          <w:tcPr>
            <w:tcW w:w="1320" w:type="pct"/>
            <w:shd w:val="clear" w:color="auto" w:fill="FFFFFF" w:themeFill="background1"/>
          </w:tcPr>
          <w:p w:rsidR="003E42BB" w:rsidRPr="005A7884" w:rsidRDefault="003E42BB" w:rsidP="00443CEC">
            <w:pPr>
              <w:pStyle w:val="TableText"/>
            </w:pPr>
            <w:r w:rsidRPr="005A7884">
              <w:t xml:space="preserve">No. There is little specific information on </w:t>
            </w:r>
            <w:r>
              <w:rPr>
                <w:i/>
              </w:rPr>
              <w:t>E</w:t>
            </w:r>
            <w:r w:rsidRPr="005A7884">
              <w:rPr>
                <w:i/>
              </w:rPr>
              <w:t>. luteol</w:t>
            </w:r>
            <w:r>
              <w:rPr>
                <w:i/>
              </w:rPr>
              <w:t>a</w:t>
            </w:r>
            <w:r w:rsidRPr="005A7884">
              <w:rPr>
                <w:i/>
              </w:rPr>
              <w:t xml:space="preserve">, </w:t>
            </w:r>
            <w:r w:rsidRPr="005A7884">
              <w:t xml:space="preserve">however, it is known to be a pest of dried and decaying fruit </w:t>
            </w:r>
            <w:r w:rsidR="00443CEC">
              <w:fldChar w:fldCharType="begin">
                <w:fldData xml:space="preserve">PEVuZE5vdGU+PENpdGU+PEF1dGhvcj5NaWZzdWQ8L0F1dGhvcj48WWVhcj4yMDA4PC9ZZWFyPjxS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=
</w:fldData>
              </w:fldChar>
            </w:r>
            <w:r w:rsidR="00443CEC">
              <w:instrText xml:space="preserve"> ADDIN EN.CITE </w:instrText>
            </w:r>
            <w:r w:rsidR="00443CEC">
              <w:fldChar w:fldCharType="begin">
                <w:fldData xml:space="preserve">PEVuZE5vdGU+PENpdGU+PEF1dGhvcj5NaWZzdWQ8L0F1dGhvcj48WWVhcj4yMDA4PC9ZZWFyPjxS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=
</w:fldData>
              </w:fldChar>
            </w:r>
            <w:r w:rsidR="00443CEC">
              <w:instrText xml:space="preserve"> ADDIN EN.CITE.DATA </w:instrText>
            </w:r>
            <w:r w:rsidR="00443CEC">
              <w:fldChar w:fldCharType="end"/>
            </w:r>
            <w:r w:rsidR="00443CEC">
              <w:fldChar w:fldCharType="separate"/>
            </w:r>
            <w:r w:rsidR="00443CEC">
              <w:rPr>
                <w:noProof/>
              </w:rPr>
              <w:t>(</w:t>
            </w:r>
            <w:hyperlink w:anchor="_ENREF_51" w:tooltip="Ewing, 2004 #15151" w:history="1">
              <w:r w:rsidR="00443CEC">
                <w:rPr>
                  <w:noProof/>
                </w:rPr>
                <w:t>Ewing &amp; Cline 2004</w:t>
              </w:r>
            </w:hyperlink>
            <w:r w:rsidR="00443CEC">
              <w:rPr>
                <w:noProof/>
              </w:rPr>
              <w:t xml:space="preserve">; </w:t>
            </w:r>
            <w:hyperlink w:anchor="_ENREF_97" w:tooltip="Mifsud, 2008 #24653" w:history="1">
              <w:r w:rsidR="00443CEC">
                <w:rPr>
                  <w:noProof/>
                </w:rPr>
                <w:t>Mifsud &amp; Audisio 2008</w:t>
              </w:r>
            </w:hyperlink>
            <w:r w:rsidR="00443CEC">
              <w:rPr>
                <w:noProof/>
              </w:rPr>
              <w:t xml:space="preserve">; </w:t>
            </w:r>
            <w:hyperlink w:anchor="_ENREF_98" w:tooltip="Myers, 2011 #17512" w:history="1">
              <w:r w:rsidR="00443CEC">
                <w:rPr>
                  <w:noProof/>
                </w:rPr>
                <w:t>Myers 2011</w:t>
              </w:r>
            </w:hyperlink>
            <w:r w:rsidR="00443CEC">
              <w:rPr>
                <w:noProof/>
              </w:rPr>
              <w:t>)</w:t>
            </w:r>
            <w:r w:rsidR="00443CEC">
              <w:fldChar w:fldCharType="end"/>
            </w:r>
            <w:r w:rsidRPr="005A7884">
              <w:t xml:space="preserve"> and is not known to be associated with fresh fruit.</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Default="003E42BB" w:rsidP="003E42BB">
            <w:pPr>
              <w:pStyle w:val="TableText"/>
              <w:rPr>
                <w:lang w:val="pt-BR"/>
              </w:rPr>
            </w:pPr>
            <w:r w:rsidRPr="005A7884">
              <w:rPr>
                <w:i/>
                <w:lang w:val="pt-BR"/>
              </w:rPr>
              <w:t xml:space="preserve">Epuraea (Haptoncus) ocularis </w:t>
            </w:r>
            <w:r w:rsidRPr="005A7884">
              <w:rPr>
                <w:lang w:val="pt-BR"/>
              </w:rPr>
              <w:t>Fairmaire</w:t>
            </w:r>
            <w:r>
              <w:rPr>
                <w:lang w:val="pt-BR"/>
              </w:rPr>
              <w:t>,</w:t>
            </w:r>
            <w:r w:rsidRPr="005A7884">
              <w:rPr>
                <w:lang w:val="pt-BR"/>
              </w:rPr>
              <w:t xml:space="preserve"> 1849</w:t>
            </w:r>
          </w:p>
          <w:p w:rsidR="003E42BB" w:rsidRPr="004148EC" w:rsidRDefault="003E42BB" w:rsidP="003E42BB">
            <w:pPr>
              <w:pStyle w:val="TableText"/>
              <w:rPr>
                <w:lang w:val="pt-BR"/>
              </w:rPr>
            </w:pPr>
            <w:r>
              <w:rPr>
                <w:lang w:val="pt-BR"/>
              </w:rPr>
              <w:t xml:space="preserve">Synonyms: </w:t>
            </w:r>
            <w:r>
              <w:rPr>
                <w:i/>
                <w:lang w:val="pt-BR"/>
              </w:rPr>
              <w:t>Epuraea ocularis</w:t>
            </w:r>
            <w:r>
              <w:rPr>
                <w:lang w:val="pt-BR"/>
              </w:rPr>
              <w:t xml:space="preserve"> (Fairmaire, 1849); </w:t>
            </w:r>
            <w:r>
              <w:rPr>
                <w:i/>
                <w:lang w:val="pt-BR"/>
              </w:rPr>
              <w:t xml:space="preserve">Haptoncus ocularis </w:t>
            </w:r>
            <w:r>
              <w:rPr>
                <w:lang w:val="pt-BR"/>
              </w:rPr>
              <w:t>Fairmaire</w:t>
            </w:r>
          </w:p>
          <w:p w:rsidR="003E42BB" w:rsidRPr="005A7884" w:rsidRDefault="003E42BB" w:rsidP="003E42BB">
            <w:pPr>
              <w:pStyle w:val="TableText"/>
              <w:rPr>
                <w:lang w:val="pt-BR"/>
              </w:rPr>
            </w:pPr>
            <w:r w:rsidRPr="005A7884">
              <w:rPr>
                <w:lang w:val="pt-BR"/>
              </w:rPr>
              <w:t>[Nitidulidae]</w:t>
            </w:r>
          </w:p>
          <w:p w:rsidR="003E42BB" w:rsidRPr="005A7884" w:rsidRDefault="003E42BB" w:rsidP="003E42BB">
            <w:pPr>
              <w:pStyle w:val="TableText"/>
              <w:rPr>
                <w:lang w:val="pt-BR"/>
              </w:rPr>
            </w:pPr>
            <w:r w:rsidRPr="005A7884">
              <w:rPr>
                <w:lang w:val="pt-BR"/>
              </w:rPr>
              <w:t>Pineapple sap beetle</w:t>
            </w:r>
          </w:p>
        </w:tc>
        <w:tc>
          <w:tcPr>
            <w:tcW w:w="612" w:type="pct"/>
            <w:shd w:val="clear" w:color="auto" w:fill="FFFFFF" w:themeFill="background1"/>
          </w:tcPr>
          <w:p w:rsidR="003E42BB" w:rsidRPr="005A7884" w:rsidRDefault="003E42BB"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&lt;EndNote&gt;&lt;Cite&gt;&lt;Author&gt;Kirejtshuk&lt;/Author&gt;&lt;Year&gt;2005&lt;/Year&gt;&lt;RecNum&gt;24282&lt;/RecNum&gt;&lt;DisplayText&gt;(Kirejtshuk 2005)&lt;/DisplayText&gt;&lt;record&gt;&lt;rec-number&gt;24282&lt;/rec-number&gt;&lt;foreign-keys&gt;&lt;key app="EN" db-id="pxwxw0er9zv2fxezxdk5tt5utz5p5vtrwdv0" timestamp="1466392139"&gt;24282&lt;/key&gt;&lt;/foreign-keys&gt;&lt;ref-type name="Journal Articles"&gt;17&lt;/ref-type&gt;&lt;contributors&gt;&lt;authors&gt;&lt;author&gt;Kirejtshuk,A.G.&lt;/author&gt;&lt;/authors&gt;&lt;/contributors&gt;&lt;titles&gt;&lt;title&gt;On the fauna of Nitidulidae (Insecta, Coleoptera) from Taiwan with some taxonomical notes&lt;/title&gt;&lt;secondary-title&gt;Annales historico-naturales musei nationalis hungarici&lt;/secondary-title&gt;&lt;/titles&gt;&lt;periodical&gt;&lt;full-title&gt;Annales Historico-Naturales Musei Nationalis Hungarici&lt;/full-title&gt;&lt;/periodical&gt;&lt;pages&gt;51-113&lt;/pages&gt;&lt;volume&gt;97&lt;/volume&gt;&lt;keywords&gt;&lt;keyword&gt;Coleoptera&lt;/keyword&gt;&lt;keyword&gt;Nitidulidae&lt;/keyword&gt;&lt;keyword&gt;faunistics&lt;/keyword&gt;&lt;keyword&gt;distribution&lt;/keyword&gt;&lt;keyword&gt;Taiwan&lt;/keyword&gt;&lt;keyword&gt;new species&lt;/keyword&gt;&lt;keyword&gt;new synonymy&lt;/keyword&gt;&lt;keyword&gt;designation of lectotypes&lt;/keyword&gt;&lt;keyword&gt;taxonomical notes&lt;/keyword&gt;&lt;/keywords&gt;&lt;dates&gt;&lt;year&gt;2005&lt;/year&gt;&lt;/dates&gt;&lt;urls&gt;&lt;pdf-urls&gt;&lt;url&gt;file://J:\E Library\Plant Catalogue\K\Kirejtshuk 2005 EN24282.pdf&lt;/url&gt;&lt;/pdf-urls&gt;&lt;/urls&gt;&lt;custom1&gt;Pineapples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87" w:tooltip="Kirejtshuk, 2005 #24282" w:history="1">
              <w:r w:rsidR="00443CEC">
                <w:rPr>
                  <w:noProof/>
                  <w:lang w:val="pt-BR"/>
                </w:rPr>
                <w:t>Kirejtshuk 2005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5A7884" w:rsidRDefault="003E42BB" w:rsidP="00443CEC">
            <w:pPr>
              <w:pStyle w:val="TableText"/>
              <w:rPr>
                <w:szCs w:val="16"/>
              </w:rPr>
            </w:pPr>
            <w:r w:rsidRPr="005A7884">
              <w:rPr>
                <w:szCs w:val="16"/>
              </w:rPr>
              <w:t xml:space="preserve">Yes. NSW, NT, Qld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505E7">
              <w:rPr>
                <w:szCs w:val="16"/>
              </w:rPr>
              <w:t>.</w:t>
            </w:r>
          </w:p>
        </w:tc>
        <w:tc>
          <w:tcPr>
            <w:tcW w:w="132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773696" w:rsidRDefault="003E42BB" w:rsidP="003E42BB">
            <w:pPr>
              <w:pStyle w:val="TableText"/>
              <w:rPr>
                <w:lang w:val="pt-BR"/>
              </w:rPr>
            </w:pPr>
            <w:r w:rsidRPr="00773696">
              <w:rPr>
                <w:i/>
                <w:lang w:val="pt-BR"/>
              </w:rPr>
              <w:lastRenderedPageBreak/>
              <w:t>Phenolia (Lasiodites) picta</w:t>
            </w:r>
            <w:r w:rsidRPr="00773696">
              <w:rPr>
                <w:lang w:val="pt-BR"/>
              </w:rPr>
              <w:t xml:space="preserve"> (MacLeay, 1825)</w:t>
            </w:r>
          </w:p>
          <w:p w:rsidR="003E42BB" w:rsidRPr="00773696" w:rsidRDefault="003E42BB" w:rsidP="003E42BB">
            <w:pPr>
              <w:pStyle w:val="TableText"/>
            </w:pPr>
            <w:r w:rsidRPr="00773696">
              <w:rPr>
                <w:lang w:val="pt-BR"/>
              </w:rPr>
              <w:t xml:space="preserve">Synonym: </w:t>
            </w:r>
            <w:r w:rsidRPr="00773696">
              <w:rPr>
                <w:i/>
                <w:lang w:val="pt-BR"/>
              </w:rPr>
              <w:t xml:space="preserve">Lasiodactylus pictus </w:t>
            </w:r>
            <w:r w:rsidRPr="00773696">
              <w:t>MacLeay, 1825</w:t>
            </w:r>
          </w:p>
          <w:p w:rsidR="003E42BB" w:rsidRPr="00773696" w:rsidRDefault="003E42BB" w:rsidP="003E42BB">
            <w:pPr>
              <w:pStyle w:val="TableText"/>
              <w:rPr>
                <w:lang w:val="pt-BR"/>
              </w:rPr>
            </w:pPr>
            <w:r w:rsidRPr="00773696">
              <w:rPr>
                <w:lang w:val="pt-BR"/>
              </w:rPr>
              <w:t>[Nitidulidae]</w:t>
            </w:r>
          </w:p>
        </w:tc>
        <w:tc>
          <w:tcPr>
            <w:tcW w:w="612" w:type="pct"/>
            <w:shd w:val="clear" w:color="auto" w:fill="FFFFFF" w:themeFill="background1"/>
          </w:tcPr>
          <w:p w:rsidR="003E42BB" w:rsidRPr="00773696" w:rsidRDefault="003E42BB" w:rsidP="00443CEC">
            <w:pPr>
              <w:pStyle w:val="TableText"/>
              <w:rPr>
                <w:lang w:val="pt-BR"/>
              </w:rPr>
            </w:pPr>
            <w:r w:rsidRPr="00773696">
              <w:rPr>
                <w:lang w:val="pt-BR"/>
              </w:rPr>
              <w:t xml:space="preserve">Yes </w:t>
            </w:r>
            <w:r w:rsidR="00443CEC">
              <w:rPr>
                <w:lang w:val="pt-BR"/>
              </w:rPr>
              <w:fldChar w:fldCharType="begin"/>
            </w:r>
            <w:r w:rsidR="00443CEC">
              <w:rPr>
                <w:lang w:val="pt-BR"/>
              </w:rPr>
              <w:instrText xml:space="preserve"> ADDIN EN.CITE &lt;EndNote&gt;&lt;Cite&gt;&lt;Author&gt;Kirejtshuk&lt;/Author&gt;&lt;Year&gt;2005&lt;/Year&gt;&lt;RecNum&gt;24282&lt;/RecNum&gt;&lt;DisplayText&gt;(Kirejtshuk 2005)&lt;/DisplayText&gt;&lt;record&gt;&lt;rec-number&gt;24282&lt;/rec-number&gt;&lt;foreign-keys&gt;&lt;key app="EN" db-id="pxwxw0er9zv2fxezxdk5tt5utz5p5vtrwdv0" timestamp="1466392139"&gt;24282&lt;/key&gt;&lt;/foreign-keys&gt;&lt;ref-type name="Journal Articles"&gt;17&lt;/ref-type&gt;&lt;contributors&gt;&lt;authors&gt;&lt;author&gt;Kirejtshuk,A.G.&lt;/author&gt;&lt;/authors&gt;&lt;/contributors&gt;&lt;titles&gt;&lt;title&gt;On the fauna of Nitidulidae (Insecta, Coleoptera) from Taiwan with some taxonomical notes&lt;/title&gt;&lt;secondary-title&gt;Annales historico-naturales musei nationalis hungarici&lt;/secondary-title&gt;&lt;/titles&gt;&lt;periodical&gt;&lt;full-title&gt;Annales Historico-Naturales Musei Nationalis Hungarici&lt;/full-title&gt;&lt;/periodical&gt;&lt;pages&gt;51-113&lt;/pages&gt;&lt;volume&gt;97&lt;/volume&gt;&lt;keywords&gt;&lt;keyword&gt;Coleoptera&lt;/keyword&gt;&lt;keyword&gt;Nitidulidae&lt;/keyword&gt;&lt;keyword&gt;faunistics&lt;/keyword&gt;&lt;keyword&gt;distribution&lt;/keyword&gt;&lt;keyword&gt;Taiwan&lt;/keyword&gt;&lt;keyword&gt;new species&lt;/keyword&gt;&lt;keyword&gt;new synonymy&lt;/keyword&gt;&lt;keyword&gt;designation of lectotypes&lt;/keyword&gt;&lt;keyword&gt;taxonomical notes&lt;/keyword&gt;&lt;/keywords&gt;&lt;dates&gt;&lt;year&gt;2005&lt;/year&gt;&lt;/dates&gt;&lt;urls&gt;&lt;pdf-urls&gt;&lt;url&gt;file://J:\E Library\Plant Catalogue\K\Kirejtshuk 2005 EN24282.pdf&lt;/url&gt;&lt;/pdf-urls&gt;&lt;/urls&gt;&lt;custom1&gt;Pineapples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87" w:tooltip="Kirejtshuk, 2005 #24282" w:history="1">
              <w:r w:rsidR="00443CEC">
                <w:rPr>
                  <w:noProof/>
                  <w:lang w:val="pt-BR"/>
                </w:rPr>
                <w:t>Kirejtshuk 2005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5A7884" w:rsidRDefault="003E42BB" w:rsidP="003E42BB">
            <w:pPr>
              <w:pStyle w:val="TableText"/>
              <w:rPr>
                <w:szCs w:val="16"/>
              </w:rPr>
            </w:pPr>
            <w:r w:rsidRPr="005A7884">
              <w:rPr>
                <w:szCs w:val="16"/>
              </w:rPr>
              <w:t>No records found</w:t>
            </w:r>
          </w:p>
        </w:tc>
        <w:tc>
          <w:tcPr>
            <w:tcW w:w="1320" w:type="pct"/>
            <w:shd w:val="clear" w:color="auto" w:fill="FFFFFF" w:themeFill="background1"/>
          </w:tcPr>
          <w:p w:rsidR="003E42BB" w:rsidRPr="005A7884" w:rsidRDefault="003E42BB" w:rsidP="00443CEC">
            <w:pPr>
              <w:pStyle w:val="TableText"/>
            </w:pPr>
            <w:r w:rsidRPr="005A7884">
              <w:t xml:space="preserve">No. There is little specific information on </w:t>
            </w:r>
            <w:r w:rsidRPr="005A7884">
              <w:rPr>
                <w:i/>
              </w:rPr>
              <w:t>L. pictus</w:t>
            </w:r>
            <w:r w:rsidRPr="005A7884">
              <w:t xml:space="preserve">. This species has been found in rotting mango fruits </w:t>
            </w:r>
            <w:r w:rsidR="00443CEC">
              <w:fldChar w:fldCharType="begin"/>
            </w:r>
            <w:r w:rsidR="00443CEC">
              <w:instrText xml:space="preserve"> ADDIN EN.CITE &lt;EndNote&gt;&lt;Cite&gt;&lt;Author&gt;Abdullahh&lt;/Author&gt;&lt;Year&gt;2008&lt;/Year&gt;&lt;RecNum&gt;24628&lt;/RecNum&gt;&lt;DisplayText&gt;(Abdullahh &amp;amp; Shamsulaman 2008)&lt;/DisplayText&gt;&lt;record&gt;&lt;rec-number&gt;24628&lt;/rec-number&gt;&lt;foreign-keys&gt;&lt;key app="EN" db-id="pxwxw0er9zv2fxezxdk5tt5utz5p5vtrwdv0" timestamp="1470090443"&gt;24628&lt;/key&gt;&lt;/foreign-keys&gt;&lt;ref-type name="Journal Articles"&gt;17&lt;/ref-type&gt;&lt;contributors&gt;&lt;authors&gt;&lt;author&gt;Abdullahh,F.&lt;/author&gt;&lt;author&gt;Shamsulaman,K.&lt;/author&gt;&lt;/authors&gt;&lt;/contributors&gt;&lt;titles&gt;&lt;title&gt;&lt;style face="normal" font="default" size="100%"&gt;Insect pests of &lt;/style&gt;&lt;style face="italic" font="default" size="100%"&gt;Mangifera indica&lt;/style&gt;&lt;style face="normal" font="default" size="100%"&gt; plantation in Chuping, Perlis, Malaysia&lt;/style&gt;&lt;/title&gt;&lt;secondary-title&gt;Journal of Entomology&lt;/secondary-title&gt;&lt;/titles&gt;&lt;periodical&gt;&lt;full-title&gt;Journal of Entomology&lt;/full-title&gt;&lt;/periodical&gt;&lt;pages&gt;239-251&lt;/pages&gt;&lt;volume&gt;5&lt;/volume&gt;&lt;number&gt;4&lt;/number&gt;&lt;keywords&gt;&lt;keyword&gt;Diptera&lt;/keyword&gt;&lt;keyword&gt;Mangifera indica&lt;/keyword&gt;&lt;/keywords&gt;&lt;dates&gt;&lt;year&gt;2008&lt;/year&gt;&lt;/dates&gt;&lt;urls&gt;&lt;pdf-urls&gt;&lt;url&gt;file://J:\E Library\Plant Catalogue\A\Abdullahh and Shamsulaman 2008 EN24628.pdf&lt;/url&gt;&lt;/pdf-urls&gt;&lt;/urls&gt;&lt;custom1&gt;Pineapples from Taiwan&lt;/custom1&gt;&lt;electronic-resource-num&gt;10.3923/je.2008.239.251 &lt;/electronic-resource-num&gt;&lt;/record&gt;&lt;/Cite&gt;&lt;/EndNote&gt;</w:instrText>
            </w:r>
            <w:r w:rsidR="00443CEC">
              <w:fldChar w:fldCharType="separate"/>
            </w:r>
            <w:r w:rsidR="00443CEC">
              <w:rPr>
                <w:noProof/>
              </w:rPr>
              <w:t>(</w:t>
            </w:r>
            <w:hyperlink w:anchor="_ENREF_2" w:tooltip="Abdullahh, 2008 #24628" w:history="1">
              <w:r w:rsidR="00443CEC">
                <w:rPr>
                  <w:noProof/>
                </w:rPr>
                <w:t>Abdullahh &amp; Shamsulaman 2008</w:t>
              </w:r>
            </w:hyperlink>
            <w:r w:rsidR="00443CEC">
              <w:rPr>
                <w:noProof/>
              </w:rPr>
              <w:t>)</w:t>
            </w:r>
            <w:r w:rsidR="00443CEC">
              <w:fldChar w:fldCharType="end"/>
            </w:r>
            <w:r w:rsidRPr="005A7884">
              <w:t>. Not known to attack fresh fruit. No records of association with pineapple fruit have been found.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Oryctes rhinoceros </w:t>
            </w:r>
            <w:r w:rsidRPr="005A7884">
              <w:rPr>
                <w:lang w:val="pt-BR"/>
              </w:rPr>
              <w:t>Linnaeus</w:t>
            </w:r>
            <w:r>
              <w:rPr>
                <w:lang w:val="pt-BR"/>
              </w:rPr>
              <w:t>,</w:t>
            </w:r>
            <w:r w:rsidRPr="005A7884">
              <w:rPr>
                <w:lang w:val="pt-BR"/>
              </w:rPr>
              <w:t xml:space="preserve"> 1758</w:t>
            </w:r>
          </w:p>
          <w:p w:rsidR="003E42BB" w:rsidRPr="005A7884" w:rsidRDefault="003E42BB" w:rsidP="003E42BB">
            <w:pPr>
              <w:pStyle w:val="TableText"/>
              <w:rPr>
                <w:lang w:val="pt-BR"/>
              </w:rPr>
            </w:pPr>
            <w:r w:rsidRPr="005A7884">
              <w:rPr>
                <w:lang w:val="pt-BR"/>
              </w:rPr>
              <w:t>[Scarabaeidae]</w:t>
            </w:r>
          </w:p>
          <w:p w:rsidR="003E42BB" w:rsidRPr="005A7884" w:rsidRDefault="003E42BB" w:rsidP="003E42BB">
            <w:pPr>
              <w:pStyle w:val="TableText"/>
              <w:rPr>
                <w:lang w:val="pt-BR"/>
              </w:rPr>
            </w:pPr>
            <w:r w:rsidRPr="005A7884">
              <w:rPr>
                <w:lang w:val="pt-BR"/>
              </w:rPr>
              <w:t>Coconut rhinoceros beetle</w:t>
            </w:r>
          </w:p>
        </w:tc>
        <w:tc>
          <w:tcPr>
            <w:tcW w:w="612" w:type="pct"/>
            <w:shd w:val="clear" w:color="auto" w:fill="FFFFFF" w:themeFill="background1"/>
          </w:tcPr>
          <w:p w:rsidR="003E42BB" w:rsidRPr="003505E7" w:rsidRDefault="003E42BB" w:rsidP="00443CEC">
            <w:pPr>
              <w:pStyle w:val="TableText"/>
              <w:rPr>
                <w:lang w:val="pt-BR"/>
              </w:rPr>
            </w:pPr>
            <w:r w:rsidRPr="003505E7">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505E7" w:rsidRDefault="003E42BB" w:rsidP="003E42BB">
            <w:pPr>
              <w:pStyle w:val="TableText"/>
              <w:rPr>
                <w:szCs w:val="16"/>
              </w:rPr>
            </w:pPr>
            <w:r w:rsidRPr="003505E7">
              <w:rPr>
                <w:szCs w:val="16"/>
              </w:rPr>
              <w:t>No records found</w:t>
            </w:r>
          </w:p>
        </w:tc>
        <w:tc>
          <w:tcPr>
            <w:tcW w:w="1320" w:type="pct"/>
            <w:shd w:val="clear" w:color="auto" w:fill="FFFFFF" w:themeFill="background1"/>
          </w:tcPr>
          <w:p w:rsidR="003E42BB" w:rsidRPr="003505E7" w:rsidRDefault="003E42BB" w:rsidP="00443CEC">
            <w:pPr>
              <w:pStyle w:val="TableText"/>
            </w:pPr>
            <w:r w:rsidRPr="003505E7">
              <w:t xml:space="preserve">No. </w:t>
            </w:r>
            <w:r w:rsidRPr="003505E7">
              <w:rPr>
                <w:i/>
              </w:rPr>
              <w:t>Oryctes rhinoceros</w:t>
            </w:r>
            <w:r w:rsidRPr="003505E7">
              <w:t xml:space="preserve"> has been recorded as a minor pest of pineapple </w:t>
            </w:r>
            <w:r w:rsidR="00443CEC">
              <w:rPr>
                <w:szCs w:val="16"/>
              </w:rPr>
              <w:fldChar w:fldCharType="begin">
                <w:fldData xml:space="preserve">PEVuZE5vdGU+PENpdGU+PEF1dGhvcj5DQUJJPC9BdXRob3I+PFllYXI+MjAxOTwvWWVhcj48UmVj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==
</w:fldData>
              </w:fldChar>
            </w:r>
            <w:r w:rsidR="00443CEC">
              <w:rPr>
                <w:szCs w:val="16"/>
              </w:rPr>
              <w:instrText xml:space="preserve"> ADDIN EN.CITE </w:instrText>
            </w:r>
            <w:r w:rsidR="00443CEC">
              <w:rPr>
                <w:szCs w:val="16"/>
              </w:rPr>
              <w:fldChar w:fldCharType="begin">
                <w:fldData xml:space="preserve">PEVuZE5vdGU+PENpdGU+PEF1dGhvcj5DQUJJPC9BdXRob3I+PFllYXI+MjAxOTwvWWVhcj48UmVj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==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 xml:space="preserve">; </w:t>
            </w:r>
            <w:hyperlink w:anchor="_ENREF_46" w:tooltip="Dornberg, 2015 #25062" w:history="1">
              <w:r w:rsidR="00443CEC">
                <w:rPr>
                  <w:noProof/>
                  <w:szCs w:val="16"/>
                </w:rPr>
                <w:t>Dornberg 2015</w:t>
              </w:r>
            </w:hyperlink>
            <w:r w:rsidR="00443CEC">
              <w:rPr>
                <w:noProof/>
                <w:szCs w:val="16"/>
              </w:rPr>
              <w:t>)</w:t>
            </w:r>
            <w:r w:rsidR="00443CEC">
              <w:rPr>
                <w:szCs w:val="16"/>
              </w:rPr>
              <w:fldChar w:fldCharType="end"/>
            </w:r>
            <w:r w:rsidRPr="003505E7">
              <w:t xml:space="preserve">. However, eggs are laid in rotting plant material, which is unlikely to be exported, and larvae feed on the material around the site of oviposition. Adults grow up to 50 millimetres long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3505E7">
              <w:t xml:space="preserve"> and are likely to be noticed and removed during harvest and packaging.</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Tribolium</w:t>
            </w:r>
            <w:r>
              <w:rPr>
                <w:i/>
                <w:lang w:val="pt-BR"/>
              </w:rPr>
              <w:t xml:space="preserve"> </w:t>
            </w:r>
            <w:r w:rsidRPr="005A7884">
              <w:rPr>
                <w:i/>
                <w:lang w:val="pt-BR"/>
              </w:rPr>
              <w:t xml:space="preserve">castaneum </w:t>
            </w:r>
            <w:r w:rsidRPr="007E324F">
              <w:rPr>
                <w:lang w:val="pt-BR"/>
              </w:rPr>
              <w:t>(</w:t>
            </w:r>
            <w:r w:rsidRPr="005A7884">
              <w:rPr>
                <w:lang w:val="pt-BR"/>
              </w:rPr>
              <w:t>Herbst</w:t>
            </w:r>
            <w:r>
              <w:rPr>
                <w:lang w:val="pt-BR"/>
              </w:rPr>
              <w:t>,</w:t>
            </w:r>
            <w:r w:rsidRPr="005A7884">
              <w:rPr>
                <w:lang w:val="pt-BR"/>
              </w:rPr>
              <w:t xml:space="preserve"> 1797</w:t>
            </w:r>
            <w:r>
              <w:rPr>
                <w:lang w:val="pt-BR"/>
              </w:rPr>
              <w:t>)</w:t>
            </w:r>
          </w:p>
          <w:p w:rsidR="003E42BB" w:rsidRPr="005A7884" w:rsidRDefault="003E42BB" w:rsidP="003E42BB">
            <w:pPr>
              <w:pStyle w:val="TableText"/>
              <w:rPr>
                <w:lang w:val="pt-BR"/>
              </w:rPr>
            </w:pPr>
            <w:r w:rsidRPr="005A7884">
              <w:rPr>
                <w:lang w:val="pt-BR"/>
              </w:rPr>
              <w:t>[Tenebrionidae]</w:t>
            </w:r>
          </w:p>
          <w:p w:rsidR="003E42BB" w:rsidRPr="005A7884" w:rsidRDefault="003E42BB" w:rsidP="003E42BB">
            <w:pPr>
              <w:pStyle w:val="TableText"/>
              <w:rPr>
                <w:lang w:val="pt-BR"/>
              </w:rPr>
            </w:pPr>
            <w:r w:rsidRPr="005A7884">
              <w:rPr>
                <w:lang w:val="pt-BR"/>
              </w:rPr>
              <w:t>Red flour beetle</w:t>
            </w:r>
          </w:p>
        </w:tc>
        <w:tc>
          <w:tcPr>
            <w:tcW w:w="612" w:type="pct"/>
            <w:shd w:val="clear" w:color="auto" w:fill="FFFFFF" w:themeFill="background1"/>
          </w:tcPr>
          <w:p w:rsidR="003E42BB" w:rsidRPr="003C5E64" w:rsidRDefault="003E42BB" w:rsidP="00443CEC">
            <w:pPr>
              <w:pStyle w:val="TableText"/>
              <w:rPr>
                <w:lang w:val="pt-BR"/>
              </w:rPr>
            </w:pPr>
            <w:r w:rsidRPr="003C5E64">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3E42BB">
            <w:pPr>
              <w:pStyle w:val="TableText"/>
              <w:rPr>
                <w:lang w:val="pt-BR"/>
              </w:rPr>
            </w:pPr>
            <w:r w:rsidRPr="003C5E64">
              <w:rPr>
                <w:szCs w:val="16"/>
              </w:rPr>
              <w:t xml:space="preserve">Yes. ACT, NSW, NT,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lang w:val="pt-BR"/>
              </w:rPr>
              <w:t>.</w:t>
            </w:r>
          </w:p>
          <w:p w:rsidR="003E42BB" w:rsidRPr="003C5E64" w:rsidRDefault="003E42BB" w:rsidP="00443CEC">
            <w:pPr>
              <w:pStyle w:val="TableText"/>
              <w:rPr>
                <w:szCs w:val="16"/>
              </w:rPr>
            </w:pPr>
            <w:r w:rsidRPr="003C5E64">
              <w:t>Regulated as a Declared Organism (Prohibited (s</w:t>
            </w:r>
            <w:r w:rsidR="00F33418" w:rsidRPr="003C5E64">
              <w:t>2</w:t>
            </w:r>
            <w:r w:rsidRPr="003C5E64">
              <w:t>2</w:t>
            </w:r>
            <w:r w:rsidR="00D75EE9" w:rsidRPr="003C5E64">
              <w:t>(2)</w:t>
            </w:r>
            <w:r w:rsidRPr="003C5E64">
              <w:t xml:space="preserve">)) of WA Biosecurity and Agriculture Management Act (2007) </w:t>
            </w:r>
            <w:r w:rsidR="00443CEC">
              <w:rPr>
                <w:noProof/>
              </w:rPr>
              <w:fldChar w:fldCharType="begin"/>
            </w:r>
            <w:r w:rsidR="00443CEC">
              <w:rPr>
                <w:noProof/>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rPr>
                <w:noProof/>
              </w:rPr>
              <w:fldChar w:fldCharType="end"/>
            </w:r>
            <w:r w:rsidRPr="003C5E64">
              <w:t>.</w:t>
            </w:r>
          </w:p>
        </w:tc>
        <w:tc>
          <w:tcPr>
            <w:tcW w:w="1320" w:type="pct"/>
            <w:shd w:val="clear" w:color="auto" w:fill="FFFFFF" w:themeFill="background1"/>
          </w:tcPr>
          <w:p w:rsidR="003E42BB" w:rsidRPr="003C5E64" w:rsidRDefault="003E42BB" w:rsidP="00443CEC">
            <w:pPr>
              <w:pStyle w:val="TableText"/>
            </w:pPr>
            <w:r w:rsidRPr="003C5E64">
              <w:t>No.</w:t>
            </w:r>
            <w:r w:rsidRPr="003C5E64">
              <w:rPr>
                <w:i/>
              </w:rPr>
              <w:t xml:space="preserve"> Tribolium castaneum </w:t>
            </w:r>
            <w:r w:rsidRPr="003C5E64">
              <w:t xml:space="preserve">has been previously recorded as a pest of pineapple </w:t>
            </w:r>
            <w:r w:rsidR="00443CEC">
              <w:fldChar w:fldCharType="begin"/>
            </w:r>
            <w:r w:rsidR="00443CEC">
              <w:instrText xml:space="preserve"> ADDIN EN.CITE &lt;EndNote&gt;&lt;Cite&gt;&lt;Author&gt;Yunus&lt;/Author&gt;&lt;Year&gt;1980&lt;/Year&gt;&lt;RecNum&gt;8629&lt;/RecNum&gt;&lt;DisplayText&gt;(Yunus &amp;amp; Ho 1980)&lt;/DisplayText&gt;&lt;record&gt;&lt;rec-number&gt;8629&lt;/rec-number&gt;&lt;foreign-keys&gt;&lt;key app="EN" db-id="pxwxw0er9zv2fxezxdk5tt5utz5p5vtrwdv0" timestamp="1451972570"&gt;8629&lt;/key&gt;&lt;/foreign-keys&gt;&lt;ref-type name="Reports"&gt;27&lt;/ref-type&gt;&lt;contributors&gt;&lt;authors&gt;&lt;author&gt;Yunus,A.&lt;/author&gt;&lt;author&gt;Ho,T.H.&lt;/author&gt;&lt;/authors&gt;&lt;/contributors&gt;&lt;titles&gt;&lt;title&gt;List of economic pests, host plants, parasites and predators in West Malaysia (1920-1978)&lt;/title&gt;&lt;/titles&gt;&lt;pages&gt;1-538&lt;/pages&gt;&lt;number&gt;Bulletin no. 152&lt;/number&gt;&lt;keywords&gt;&lt;keyword&gt;Host plant&lt;/keyword&gt;&lt;keyword&gt;Host plants&lt;/keyword&gt;&lt;keyword&gt;Malaysia&lt;/keyword&gt;&lt;keyword&gt;Parasites&lt;/keyword&gt;&lt;keyword&gt;pest&lt;/keyword&gt;&lt;keyword&gt;Pests&lt;/keyword&gt;&lt;keyword&gt;Plants&lt;/keyword&gt;&lt;keyword&gt;Predators&lt;/keyword&gt;&lt;/keywords&gt;&lt;dates&gt;&lt;year&gt;1980&lt;/year&gt;&lt;/dates&gt;&lt;pub-location&gt;Kuala Lumpur&lt;/pub-location&gt;&lt;publisher&gt;Ministry of Agriculture&lt;/publisher&gt;&lt;label&gt;72342&lt;/label&gt;&lt;urls&gt;&lt;/urls&gt;&lt;custom1&gt;China table grapes sg Pineapples from Malaysia jc&lt;/custom1&gt;&lt;/record&gt;&lt;/Cite&gt;&lt;/EndNote&gt;</w:instrText>
            </w:r>
            <w:r w:rsidR="00443CEC">
              <w:fldChar w:fldCharType="separate"/>
            </w:r>
            <w:r w:rsidR="00443CEC">
              <w:rPr>
                <w:noProof/>
              </w:rPr>
              <w:t>(</w:t>
            </w:r>
            <w:hyperlink w:anchor="_ENREF_147" w:tooltip="Yunus, 1980 #8629" w:history="1">
              <w:r w:rsidR="00443CEC">
                <w:rPr>
                  <w:noProof/>
                </w:rPr>
                <w:t>Yunus &amp; Ho 1980</w:t>
              </w:r>
            </w:hyperlink>
            <w:r w:rsidR="00443CEC">
              <w:rPr>
                <w:noProof/>
              </w:rPr>
              <w:t>)</w:t>
            </w:r>
            <w:r w:rsidR="00443CEC">
              <w:fldChar w:fldCharType="end"/>
            </w:r>
            <w:r w:rsidRPr="003C5E64">
              <w:t xml:space="preserve">. However, this species is mostly associated with grain and stored commodities </w:t>
            </w:r>
            <w:r w:rsidR="00443CEC">
              <w:fldChar w:fldCharType="begin"/>
            </w:r>
            <w:r w:rsidR="00443CEC">
              <w:instrText xml:space="preserve"> ADDIN EN.CITE &lt;EndNote&gt;&lt;Cite&gt;&lt;Author&gt;Baldwin&lt;/Author&gt;&lt;Year&gt;2014&lt;/Year&gt;&lt;RecNum&gt;27991&lt;/RecNum&gt;&lt;DisplayText&gt;(Baldwin &amp;amp; Fasulo 2014)&lt;/DisplayText&gt;&lt;record&gt;&lt;rec-number&gt;27991&lt;/rec-number&gt;&lt;foreign-keys&gt;&lt;key app="EN" db-id="pxwxw0er9zv2fxezxdk5tt5utz5p5vtrwdv0" timestamp="1498514788"&gt;27991&lt;/key&gt;&lt;/foreign-keys&gt;&lt;ref-type name="Electronic Publication"&gt;44&lt;/ref-type&gt;&lt;contributors&gt;&lt;authors&gt;&lt;author&gt;Baldwin, R.&lt;/author&gt;&lt;author&gt;Fasulo, T.R.&lt;/author&gt;&lt;/authors&gt;&lt;/contributors&gt;&lt;titles&gt;&lt;title&gt;&lt;style face="normal" font="default" size="100%"&gt;Featured creatures: confused flour beetle and red flour beetle: &lt;/style&gt;&lt;style face="italic" font="default" size="100%"&gt;Tribolium confusum&lt;/style&gt;&lt;style face="normal" font="default" size="100%"&gt; and &lt;/style&gt;&lt;style face="italic" font="default" size="100%"&gt;T. castaneum&lt;/style&gt;&lt;style face="normal" font="default" size="100%"&gt; (Coleoptera: Tenebrionidae)&lt;/style&gt;&lt;/title&gt;&lt;secondary-title&gt;University of Florida, Department of Entomology and Nematology&lt;/secondary-title&gt;&lt;/titles&gt;&lt;keywords&gt;&lt;keyword&gt;red flower beetle&lt;/keyword&gt;&lt;keyword&gt;confused flower beetle&lt;/keyword&gt;&lt;keyword&gt;Tribolium castaneum&lt;/keyword&gt;&lt;keyword&gt;Tribolium confusum&lt;/keyword&gt;&lt;keyword&gt;fact sheet&lt;/keyword&gt;&lt;keyword&gt;hosts&lt;/keyword&gt;&lt;keyword&gt;biology&lt;/keyword&gt;&lt;keyword&gt;control&lt;/keyword&gt;&lt;/keywords&gt;&lt;dates&gt;&lt;year&gt;2014&lt;/year&gt;&lt;pub-dates&gt;&lt;date&gt;06/27/2017&lt;/date&gt;&lt;/pub-dates&gt;&lt;/dates&gt;&lt;pub-location&gt;Gainesville, FL&lt;/pub-location&gt;&lt;publisher&gt;University of Florida&lt;/publisher&gt;&lt;orig-pub&gt;J:\E Library\Plant Catalogue\B&lt;/orig-pub&gt;&lt;urls&gt;&lt;related-urls&gt;&lt;url&gt;http://entnemdept.ufl.edu/creatures/urban/beetles/red_flour_beetle.htm&lt;/url&gt;&lt;/related-urls&gt;&lt;pdf-urls&gt;&lt;url&gt;file://J:\E Library\Plant Catalogue\B\Baldwin and Fasulo 2014 EN27991.pdf&lt;/url&gt;&lt;/pdf-urls&gt;&lt;/urls&gt;&lt;custom1&gt;Pineapples from Taiwan RG&lt;/custom1&gt;&lt;custom2&gt;2.8 mb&lt;/custom2&gt;&lt;custom3&gt;pdf&lt;/custom3&gt;&lt;/record&gt;&lt;/Cite&gt;&lt;/EndNote&gt;</w:instrText>
            </w:r>
            <w:r w:rsidR="00443CEC">
              <w:fldChar w:fldCharType="separate"/>
            </w:r>
            <w:r w:rsidR="00443CEC">
              <w:rPr>
                <w:noProof/>
              </w:rPr>
              <w:t>(</w:t>
            </w:r>
            <w:hyperlink w:anchor="_ENREF_13" w:tooltip="Baldwin, 2014 #27991" w:history="1">
              <w:r w:rsidR="00443CEC">
                <w:rPr>
                  <w:noProof/>
                </w:rPr>
                <w:t>Baldwin &amp; Fasulo 2014</w:t>
              </w:r>
            </w:hyperlink>
            <w:r w:rsidR="00443CEC">
              <w:rPr>
                <w:noProof/>
              </w:rPr>
              <w:t>)</w:t>
            </w:r>
            <w:r w:rsidR="00443CEC">
              <w:fldChar w:fldCharType="end"/>
            </w:r>
            <w:r w:rsidRPr="003C5E64">
              <w:t xml:space="preserve">, and attacked fruit tends to be stored and/or dried fruit, not freshly harvested fruit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3C5E64">
              <w:t>. Therefore, this species is not likely to be found on fresh pineapples from Taiwan.</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5000" w:type="pct"/>
            <w:gridSpan w:val="7"/>
            <w:shd w:val="clear" w:color="auto" w:fill="FFFFFF" w:themeFill="background1"/>
          </w:tcPr>
          <w:p w:rsidR="003E42BB" w:rsidRPr="005A7884" w:rsidRDefault="003E42BB" w:rsidP="003E42BB">
            <w:pPr>
              <w:pStyle w:val="TableText"/>
              <w:keepNext/>
            </w:pPr>
            <w:r w:rsidRPr="005A7884">
              <w:t>Diptera</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Pr>
                <w:i/>
                <w:lang w:val="pt-BR"/>
              </w:rPr>
              <w:t xml:space="preserve">Atherigona </w:t>
            </w:r>
            <w:r w:rsidRPr="005A7884">
              <w:rPr>
                <w:i/>
                <w:lang w:val="pt-BR"/>
              </w:rPr>
              <w:t>orientalis</w:t>
            </w:r>
            <w:r w:rsidRPr="005A7884">
              <w:rPr>
                <w:lang w:val="pt-BR"/>
              </w:rPr>
              <w:t xml:space="preserve"> Schiner</w:t>
            </w:r>
            <w:r>
              <w:rPr>
                <w:lang w:val="pt-BR"/>
              </w:rPr>
              <w:t>,</w:t>
            </w:r>
            <w:r w:rsidRPr="005A7884">
              <w:rPr>
                <w:lang w:val="pt-BR"/>
              </w:rPr>
              <w:t xml:space="preserve"> 1868</w:t>
            </w:r>
          </w:p>
          <w:p w:rsidR="003E42BB" w:rsidRPr="005A7884" w:rsidRDefault="003E42BB" w:rsidP="003E42BB">
            <w:pPr>
              <w:pStyle w:val="TableText"/>
              <w:rPr>
                <w:lang w:val="pt-BR"/>
              </w:rPr>
            </w:pPr>
            <w:r w:rsidRPr="005A7884">
              <w:rPr>
                <w:lang w:val="pt-BR"/>
              </w:rPr>
              <w:t>[Muscidae]</w:t>
            </w:r>
          </w:p>
          <w:p w:rsidR="003E42BB" w:rsidRPr="005A7884" w:rsidRDefault="003E42BB" w:rsidP="003E42BB">
            <w:pPr>
              <w:pStyle w:val="TableText"/>
              <w:rPr>
                <w:lang w:val="pt-BR"/>
              </w:rPr>
            </w:pPr>
            <w:r w:rsidRPr="005A7884">
              <w:rPr>
                <w:lang w:val="pt-BR"/>
              </w:rPr>
              <w:t>Pepper fruit fly</w:t>
            </w:r>
          </w:p>
        </w:tc>
        <w:tc>
          <w:tcPr>
            <w:tcW w:w="612" w:type="pct"/>
            <w:shd w:val="clear" w:color="auto" w:fill="FFFFFF" w:themeFill="background1"/>
          </w:tcPr>
          <w:p w:rsidR="003E42BB" w:rsidRPr="003C5E64" w:rsidRDefault="003E42BB" w:rsidP="00443CEC">
            <w:pPr>
              <w:pStyle w:val="TableText"/>
              <w:rPr>
                <w:lang w:val="pt-BR"/>
              </w:rPr>
            </w:pPr>
            <w:r w:rsidRPr="003C5E64">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443CEC">
            <w:pPr>
              <w:pStyle w:val="TableText"/>
              <w:rPr>
                <w:szCs w:val="16"/>
              </w:rPr>
            </w:pPr>
            <w:r w:rsidRPr="003C5E64">
              <w:rPr>
                <w:szCs w:val="16"/>
              </w:rPr>
              <w:t xml:space="preserve">Yes. NT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szCs w:val="16"/>
              </w:rPr>
              <w:t>.</w:t>
            </w:r>
          </w:p>
        </w:tc>
        <w:tc>
          <w:tcPr>
            <w:tcW w:w="132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jc w:val="center"/>
        </w:trPr>
        <w:tc>
          <w:tcPr>
            <w:tcW w:w="5000" w:type="pct"/>
            <w:gridSpan w:val="7"/>
            <w:shd w:val="clear" w:color="auto" w:fill="FFFFFF" w:themeFill="background1"/>
          </w:tcPr>
          <w:p w:rsidR="003E42BB" w:rsidRPr="003C5E64" w:rsidRDefault="003E42BB" w:rsidP="003E42BB">
            <w:pPr>
              <w:pStyle w:val="TableText"/>
              <w:keepNext/>
              <w:rPr>
                <w:b/>
              </w:rPr>
            </w:pPr>
            <w:r w:rsidRPr="003C5E64">
              <w:lastRenderedPageBreak/>
              <w:t>Hemiptera</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en-US"/>
              </w:rPr>
            </w:pPr>
            <w:r w:rsidRPr="005A7884">
              <w:rPr>
                <w:i/>
                <w:lang w:val="en-US"/>
              </w:rPr>
              <w:t xml:space="preserve">Aonidiella aurantii </w:t>
            </w:r>
            <w:r>
              <w:rPr>
                <w:lang w:val="en-US"/>
              </w:rPr>
              <w:t>(</w:t>
            </w:r>
            <w:r w:rsidRPr="005A7884">
              <w:rPr>
                <w:lang w:val="en-US"/>
              </w:rPr>
              <w:t>Maskell</w:t>
            </w:r>
            <w:r>
              <w:rPr>
                <w:lang w:val="en-US"/>
              </w:rPr>
              <w:t>,</w:t>
            </w:r>
            <w:r w:rsidRPr="005A7884">
              <w:rPr>
                <w:lang w:val="en-US"/>
              </w:rPr>
              <w:t xml:space="preserve"> 1879</w:t>
            </w:r>
            <w:r>
              <w:rPr>
                <w:lang w:val="en-US"/>
              </w:rPr>
              <w:t>)</w:t>
            </w:r>
          </w:p>
          <w:p w:rsidR="003E42BB" w:rsidRPr="005A7884" w:rsidRDefault="003E42BB" w:rsidP="003E42BB">
            <w:pPr>
              <w:pStyle w:val="TableText"/>
              <w:rPr>
                <w:lang w:val="en-US"/>
              </w:rPr>
            </w:pPr>
            <w:r w:rsidRPr="005A7884">
              <w:rPr>
                <w:lang w:val="en-US"/>
              </w:rPr>
              <w:t>[Diaspididae]</w:t>
            </w:r>
          </w:p>
          <w:p w:rsidR="003E42BB" w:rsidRPr="005A7884" w:rsidRDefault="003E42BB" w:rsidP="003E42BB">
            <w:pPr>
              <w:pStyle w:val="TableText"/>
              <w:rPr>
                <w:lang w:val="en-US"/>
              </w:rPr>
            </w:pPr>
            <w:r>
              <w:rPr>
                <w:lang w:val="en-US"/>
              </w:rPr>
              <w:t>California r</w:t>
            </w:r>
            <w:r w:rsidRPr="005A7884">
              <w:rPr>
                <w:lang w:val="en-US"/>
              </w:rPr>
              <w:t>ed scale</w:t>
            </w:r>
          </w:p>
        </w:tc>
        <w:tc>
          <w:tcPr>
            <w:tcW w:w="612" w:type="pct"/>
            <w:shd w:val="clear" w:color="auto" w:fill="FFFFFF" w:themeFill="background1"/>
          </w:tcPr>
          <w:p w:rsidR="003E42BB" w:rsidRPr="003C5E64" w:rsidRDefault="003E42BB" w:rsidP="00443CEC">
            <w:pPr>
              <w:pStyle w:val="TableText"/>
            </w:pPr>
            <w:r w:rsidRPr="003C5E64">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443CEC">
            <w:pPr>
              <w:pStyle w:val="TableText"/>
            </w:pPr>
            <w:r w:rsidRPr="003C5E64">
              <w:t xml:space="preserve">Yes. NSW, NT,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t>.</w:t>
            </w:r>
          </w:p>
        </w:tc>
        <w:tc>
          <w:tcPr>
            <w:tcW w:w="132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en-US"/>
              </w:rPr>
            </w:pPr>
            <w:r w:rsidRPr="005A7884">
              <w:rPr>
                <w:i/>
                <w:lang w:val="en-US"/>
              </w:rPr>
              <w:t xml:space="preserve">Aspidiotus destructor </w:t>
            </w:r>
            <w:r w:rsidRPr="005A7884">
              <w:rPr>
                <w:lang w:val="en-US"/>
              </w:rPr>
              <w:t>Signoret</w:t>
            </w:r>
            <w:r>
              <w:rPr>
                <w:lang w:val="en-US"/>
              </w:rPr>
              <w:t>,</w:t>
            </w:r>
            <w:r w:rsidRPr="005A7884">
              <w:rPr>
                <w:lang w:val="en-US"/>
              </w:rPr>
              <w:t xml:space="preserve"> 1869</w:t>
            </w:r>
          </w:p>
          <w:p w:rsidR="003E42BB" w:rsidRPr="005A7884" w:rsidRDefault="003E42BB" w:rsidP="003E42BB">
            <w:pPr>
              <w:pStyle w:val="TableText"/>
              <w:rPr>
                <w:lang w:val="en-US"/>
              </w:rPr>
            </w:pPr>
            <w:r w:rsidRPr="005A7884">
              <w:rPr>
                <w:lang w:val="en-US"/>
              </w:rPr>
              <w:t>[Diaspididae]</w:t>
            </w:r>
          </w:p>
          <w:p w:rsidR="003E42BB" w:rsidRPr="005A7884" w:rsidRDefault="003E42BB" w:rsidP="003E42BB">
            <w:pPr>
              <w:pStyle w:val="TableText"/>
              <w:rPr>
                <w:lang w:val="en-US"/>
              </w:rPr>
            </w:pPr>
            <w:r w:rsidRPr="005A7884">
              <w:rPr>
                <w:lang w:val="en-US"/>
              </w:rPr>
              <w:t>Coconut scale</w:t>
            </w:r>
          </w:p>
        </w:tc>
        <w:tc>
          <w:tcPr>
            <w:tcW w:w="612" w:type="pct"/>
            <w:shd w:val="clear" w:color="auto" w:fill="FFFFFF" w:themeFill="background1"/>
          </w:tcPr>
          <w:p w:rsidR="003E42BB" w:rsidRPr="003C5E64" w:rsidRDefault="003E42BB" w:rsidP="00443CEC">
            <w:pPr>
              <w:pStyle w:val="TableText"/>
            </w:pPr>
            <w:r w:rsidRPr="003C5E64">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443CEC">
            <w:pPr>
              <w:pStyle w:val="TableText"/>
            </w:pPr>
            <w:r w:rsidRPr="003C5E64">
              <w:t xml:space="preserve">Yes. NSW, NT, Qld, Vic., WA </w:t>
            </w:r>
            <w:r w:rsidR="00443CEC">
              <w:fldChar w:fldCharType="begin"/>
            </w:r>
            <w:r w:rsidR="00443CEC">
              <w:instrText xml:space="preserve"> ADDIN EN.CITE &lt;EndNote&gt;&lt;Cite&gt;&lt;Author&gt;Plant Health Australia&lt;/Author&gt;&lt;Year&gt;2019&lt;/Year&gt;&lt;RecNum&gt;33494&lt;/RecNum&gt;&lt;DisplayText&gt;(CABI 2019; 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Cite&gt;&lt;Author&gt;CABI&lt;/Author&gt;&lt;Year&gt;2019&lt;/Year&gt;&lt;RecNum&gt;33496&lt;/RecNum&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fldChar w:fldCharType="separate"/>
            </w:r>
            <w:r w:rsidR="00443CEC">
              <w:rPr>
                <w:noProof/>
              </w:rPr>
              <w:t>(</w:t>
            </w:r>
            <w:hyperlink w:anchor="_ENREF_24" w:tooltip="CABI, 2019 #33496" w:history="1">
              <w:r w:rsidR="00443CEC">
                <w:rPr>
                  <w:noProof/>
                </w:rPr>
                <w:t>CABI 2019</w:t>
              </w:r>
            </w:hyperlink>
            <w:r w:rsidR="00443CEC">
              <w:rPr>
                <w:noProof/>
              </w:rPr>
              <w:t xml:space="preserve">; </w:t>
            </w:r>
            <w:hyperlink w:anchor="_ENREF_108" w:tooltip="Plant Health Australia, 2019 #33494" w:history="1">
              <w:r w:rsidR="00443CEC">
                <w:rPr>
                  <w:noProof/>
                </w:rPr>
                <w:t>Plant Health Australia 2019</w:t>
              </w:r>
            </w:hyperlink>
            <w:r w:rsidR="00443CEC">
              <w:rPr>
                <w:noProof/>
              </w:rPr>
              <w:t>)</w:t>
            </w:r>
            <w:r w:rsidR="00443CEC">
              <w:fldChar w:fldCharType="end"/>
            </w:r>
            <w:r w:rsidRPr="003C5E64">
              <w:rPr>
                <w:lang w:val="pt-BR"/>
              </w:rPr>
              <w:t>.</w:t>
            </w:r>
          </w:p>
        </w:tc>
        <w:tc>
          <w:tcPr>
            <w:tcW w:w="132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Aspidiotus nerii </w:t>
            </w:r>
            <w:r w:rsidRPr="005A7884">
              <w:rPr>
                <w:lang w:val="pt-BR"/>
              </w:rPr>
              <w:t>Bouché</w:t>
            </w:r>
            <w:r>
              <w:rPr>
                <w:lang w:val="pt-BR"/>
              </w:rPr>
              <w:t>,</w:t>
            </w:r>
            <w:r w:rsidRPr="005A7884">
              <w:rPr>
                <w:lang w:val="pt-BR"/>
              </w:rPr>
              <w:t xml:space="preserve"> 1833</w:t>
            </w:r>
          </w:p>
          <w:p w:rsidR="003E42BB" w:rsidRPr="005A7884" w:rsidRDefault="003E42BB" w:rsidP="003E42BB">
            <w:pPr>
              <w:pStyle w:val="TableText"/>
              <w:rPr>
                <w:lang w:val="pt-BR"/>
              </w:rPr>
            </w:pPr>
            <w:r w:rsidRPr="005A7884">
              <w:rPr>
                <w:lang w:val="pt-BR"/>
              </w:rPr>
              <w:t>[Diaspididae]</w:t>
            </w:r>
          </w:p>
          <w:p w:rsidR="003E42BB" w:rsidRPr="005A7884" w:rsidRDefault="003E42BB" w:rsidP="003E42BB">
            <w:pPr>
              <w:pStyle w:val="TableText"/>
              <w:rPr>
                <w:i/>
                <w:lang w:val="pt-BR"/>
              </w:rPr>
            </w:pPr>
            <w:r w:rsidRPr="005A7884">
              <w:t>Ivy scale, oleander scale</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C5E64" w:rsidRDefault="003E42BB" w:rsidP="00443CEC">
            <w:pPr>
              <w:pStyle w:val="TableText"/>
              <w:rPr>
                <w:szCs w:val="16"/>
              </w:rPr>
            </w:pPr>
            <w:r w:rsidRPr="003C5E64">
              <w:rPr>
                <w:szCs w:val="16"/>
              </w:rPr>
              <w:t xml:space="preserve">Yes. </w:t>
            </w:r>
            <w:r w:rsidRPr="003C5E64">
              <w:rPr>
                <w:lang w:val="pt-BR"/>
              </w:rPr>
              <w:t xml:space="preserve">NSW, NT,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lang w:val="pt-BR"/>
              </w:rPr>
              <w:t>.</w:t>
            </w:r>
          </w:p>
        </w:tc>
        <w:tc>
          <w:tcPr>
            <w:tcW w:w="132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466643" w:rsidRDefault="003E42BB" w:rsidP="003E42BB">
            <w:pPr>
              <w:pStyle w:val="TableText"/>
              <w:rPr>
                <w:lang w:val="pt-BR"/>
              </w:rPr>
            </w:pPr>
            <w:r w:rsidRPr="00466643">
              <w:rPr>
                <w:i/>
                <w:lang w:val="pt-BR"/>
              </w:rPr>
              <w:t>Ceroplastes floridensis</w:t>
            </w:r>
            <w:r w:rsidRPr="00466643">
              <w:rPr>
                <w:lang w:val="pt-BR"/>
              </w:rPr>
              <w:t xml:space="preserve"> Comstock</w:t>
            </w:r>
            <w:r>
              <w:rPr>
                <w:lang w:val="pt-BR"/>
              </w:rPr>
              <w:t>,</w:t>
            </w:r>
            <w:r w:rsidRPr="00466643">
              <w:rPr>
                <w:lang w:val="pt-BR"/>
              </w:rPr>
              <w:t xml:space="preserve"> 1881</w:t>
            </w:r>
          </w:p>
          <w:p w:rsidR="003E42BB" w:rsidRPr="00466643" w:rsidRDefault="003E42BB" w:rsidP="003E42BB">
            <w:pPr>
              <w:pStyle w:val="TableText"/>
              <w:rPr>
                <w:lang w:val="pt-BR"/>
              </w:rPr>
            </w:pPr>
            <w:r w:rsidRPr="00466643">
              <w:rPr>
                <w:lang w:val="pt-BR"/>
              </w:rPr>
              <w:t>[Coccidae]</w:t>
            </w:r>
          </w:p>
          <w:p w:rsidR="003E42BB" w:rsidRPr="00466643" w:rsidRDefault="003E42BB" w:rsidP="003E42BB">
            <w:pPr>
              <w:pStyle w:val="TableText"/>
              <w:rPr>
                <w:lang w:val="pt-BR"/>
              </w:rPr>
            </w:pPr>
            <w:r w:rsidRPr="00466643">
              <w:rPr>
                <w:lang w:val="pt-BR"/>
              </w:rPr>
              <w:t>Florida wax scale</w:t>
            </w:r>
          </w:p>
        </w:tc>
        <w:tc>
          <w:tcPr>
            <w:tcW w:w="612" w:type="pct"/>
            <w:shd w:val="clear" w:color="auto" w:fill="FFFFFF" w:themeFill="background1"/>
          </w:tcPr>
          <w:p w:rsidR="003E42BB" w:rsidRPr="003C5E64" w:rsidRDefault="003E42BB" w:rsidP="00443CEC">
            <w:pPr>
              <w:pStyle w:val="TableText"/>
              <w:rPr>
                <w:lang w:val="pt-BR"/>
              </w:rPr>
            </w:pPr>
            <w:r w:rsidRPr="003C5E64">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3E42BB">
            <w:pPr>
              <w:pStyle w:val="TableText"/>
              <w:rPr>
                <w:lang w:val="pt-BR"/>
              </w:rPr>
            </w:pPr>
            <w:r w:rsidRPr="003C5E64">
              <w:rPr>
                <w:szCs w:val="16"/>
              </w:rPr>
              <w:t xml:space="preserve">Yes. Qld, NSW </w:t>
            </w:r>
            <w:r w:rsidR="00443CEC">
              <w:rPr>
                <w:lang w:val="pt-BR"/>
              </w:rPr>
              <w:fldChar w:fldCharType="begin"/>
            </w:r>
            <w:r w:rsidR="00443CEC">
              <w:rPr>
                <w:lang w:val="pt-BR"/>
              </w:rPr>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rPr>
                <w:lang w:val="pt-BR"/>
              </w:rPr>
              <w:fldChar w:fldCharType="separate"/>
            </w:r>
            <w:r w:rsidR="00443CEC">
              <w:rPr>
                <w:noProof/>
                <w:lang w:val="pt-BR"/>
              </w:rPr>
              <w:t>(</w:t>
            </w:r>
            <w:hyperlink w:anchor="_ENREF_110" w:tooltip="Plantwise, 2019 #33559" w:history="1">
              <w:r w:rsidR="00443CEC">
                <w:rPr>
                  <w:noProof/>
                  <w:lang w:val="pt-BR"/>
                </w:rPr>
                <w:t>Plantwise 2019</w:t>
              </w:r>
            </w:hyperlink>
            <w:r w:rsidR="00443CEC">
              <w:rPr>
                <w:noProof/>
                <w:lang w:val="pt-BR"/>
              </w:rPr>
              <w:t>)</w:t>
            </w:r>
            <w:r w:rsidR="00443CEC">
              <w:rPr>
                <w:lang w:val="pt-BR"/>
              </w:rPr>
              <w:fldChar w:fldCharType="end"/>
            </w:r>
            <w:r w:rsidRPr="003C5E64">
              <w:rPr>
                <w:lang w:val="pt-BR"/>
              </w:rPr>
              <w:t>.</w:t>
            </w:r>
          </w:p>
          <w:p w:rsidR="003E42BB" w:rsidRPr="003C5E64" w:rsidRDefault="003E42BB" w:rsidP="00443CEC">
            <w:pPr>
              <w:pStyle w:val="TableText"/>
              <w:rPr>
                <w:szCs w:val="16"/>
              </w:rPr>
            </w:pPr>
            <w:r w:rsidRPr="003C5E64">
              <w:t xml:space="preserve">Regulated as a Declared Organism (Prohibited (s12)) of WA Biosecurity and Agriculture Management Act (2007) </w:t>
            </w:r>
            <w:r w:rsidR="00443CEC">
              <w:rPr>
                <w:noProof/>
              </w:rPr>
              <w:fldChar w:fldCharType="begin"/>
            </w:r>
            <w:r w:rsidR="00443CEC">
              <w:rPr>
                <w:noProof/>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rPr>
                <w:noProof/>
              </w:rPr>
              <w:fldChar w:fldCharType="end"/>
            </w:r>
            <w:r w:rsidRPr="003C5E64">
              <w:t>.</w:t>
            </w:r>
          </w:p>
        </w:tc>
        <w:tc>
          <w:tcPr>
            <w:tcW w:w="1320" w:type="pct"/>
            <w:shd w:val="clear" w:color="auto" w:fill="FFFFFF" w:themeFill="background1"/>
          </w:tcPr>
          <w:p w:rsidR="003E42BB" w:rsidRPr="00466643" w:rsidRDefault="003E42BB" w:rsidP="00443CEC">
            <w:pPr>
              <w:pStyle w:val="TableText"/>
              <w:rPr>
                <w:sz w:val="20"/>
              </w:rPr>
            </w:pPr>
            <w:r w:rsidRPr="005F091E">
              <w:t xml:space="preserve">No. </w:t>
            </w:r>
            <w:r>
              <w:t>Although</w:t>
            </w:r>
            <w:r w:rsidRPr="005F091E">
              <w:t xml:space="preserve"> </w:t>
            </w:r>
            <w:r w:rsidRPr="005F091E">
              <w:rPr>
                <w:i/>
              </w:rPr>
              <w:t>C. floridensis</w:t>
            </w:r>
            <w:r w:rsidRPr="005F091E">
              <w:t xml:space="preserve"> has been found on pineapple, it is not associated with fruit as damage is concentrated around leaves and stems </w:t>
            </w:r>
            <w:r w:rsidR="00443CEC">
              <w:fldChar w:fldCharType="begin">
                <w:fldData xml:space="preserve">PEVuZE5vdGU+PENpdGU+PEF1dGhvcj5KaWFuZzwvQXV0aG9yPjxZZWFyPjIwMTE8L1llYXI+PFJl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</w:fldData>
              </w:fldChar>
            </w:r>
            <w:r w:rsidR="00443CEC">
              <w:instrText xml:space="preserve"> ADDIN EN.CITE </w:instrText>
            </w:r>
            <w:r w:rsidR="00443CEC">
              <w:fldChar w:fldCharType="begin">
                <w:fldData xml:space="preserve">PEVuZE5vdGU+PENpdGU+PEF1dGhvcj5KaWFuZzwvQXV0aG9yPjxZZWFyPjIwMTE8L1llYXI+PFJl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</w:fldData>
              </w:fldChar>
            </w:r>
            <w:r w:rsidR="00443CEC">
              <w:instrText xml:space="preserve"> ADDIN EN.CITE.DATA </w:instrText>
            </w:r>
            <w:r w:rsidR="00443CEC">
              <w:fldChar w:fldCharType="end"/>
            </w:r>
            <w:r w:rsidR="00443CEC">
              <w:fldChar w:fldCharType="separate"/>
            </w:r>
            <w:r w:rsidR="00443CEC">
              <w:rPr>
                <w:noProof/>
              </w:rPr>
              <w:t>(</w:t>
            </w:r>
            <w:hyperlink w:anchor="_ENREF_83" w:tooltip="Jiang, 2011 #24287" w:history="1">
              <w:r w:rsidR="00443CEC">
                <w:rPr>
                  <w:noProof/>
                </w:rPr>
                <w:t>Jiang et al. 2011</w:t>
              </w:r>
            </w:hyperlink>
            <w:r w:rsidR="00443CEC">
              <w:rPr>
                <w:noProof/>
              </w:rPr>
              <w:t xml:space="preserve">; </w:t>
            </w:r>
            <w:hyperlink w:anchor="_ENREF_120" w:tooltip="Sharma, 2011 #22325" w:history="1">
              <w:r w:rsidR="00443CEC">
                <w:rPr>
                  <w:noProof/>
                </w:rPr>
                <w:t>Sharma &amp; Buss 2011</w:t>
              </w:r>
            </w:hyperlink>
            <w:r w:rsidR="00443CEC">
              <w:rPr>
                <w:noProof/>
              </w:rPr>
              <w:t>)</w:t>
            </w:r>
            <w:r w:rsidR="00443CEC">
              <w:fldChar w:fldCharType="end"/>
            </w:r>
            <w:r w:rsidRPr="005F091E">
              <w:t>.</w:t>
            </w:r>
          </w:p>
        </w:tc>
        <w:tc>
          <w:tcPr>
            <w:tcW w:w="590" w:type="pct"/>
            <w:shd w:val="clear" w:color="auto" w:fill="FFFFFF" w:themeFill="background1"/>
          </w:tcPr>
          <w:p w:rsidR="003E42BB" w:rsidRPr="00466643" w:rsidRDefault="003E42BB" w:rsidP="003E42BB">
            <w:pPr>
              <w:pStyle w:val="TableText"/>
            </w:pPr>
            <w:r w:rsidRPr="00466643">
              <w:t>Assessment not required</w:t>
            </w:r>
          </w:p>
        </w:tc>
        <w:tc>
          <w:tcPr>
            <w:tcW w:w="590" w:type="pct"/>
            <w:shd w:val="clear" w:color="auto" w:fill="FFFFFF" w:themeFill="background1"/>
          </w:tcPr>
          <w:p w:rsidR="003E42BB" w:rsidRPr="00466643" w:rsidRDefault="003E42BB" w:rsidP="003E42BB">
            <w:pPr>
              <w:pStyle w:val="TableText"/>
            </w:pPr>
            <w:r w:rsidRPr="00466643">
              <w:t>Assessment not required</w:t>
            </w:r>
          </w:p>
        </w:tc>
        <w:tc>
          <w:tcPr>
            <w:tcW w:w="468" w:type="pct"/>
            <w:shd w:val="clear" w:color="auto" w:fill="FFFFFF" w:themeFill="background1"/>
          </w:tcPr>
          <w:p w:rsidR="003E42BB" w:rsidRPr="00466643" w:rsidRDefault="003E42BB" w:rsidP="003E42BB">
            <w:pPr>
              <w:pStyle w:val="TableText"/>
            </w:pPr>
            <w:r w:rsidRPr="00466643">
              <w:t>No</w:t>
            </w:r>
          </w:p>
        </w:tc>
      </w:tr>
      <w:tr w:rsidR="003E42BB" w:rsidRPr="005A7884" w:rsidTr="006B5804">
        <w:trPr>
          <w:cantSplit/>
          <w:trHeight w:val="75"/>
          <w:jc w:val="center"/>
        </w:trPr>
        <w:tc>
          <w:tcPr>
            <w:tcW w:w="780" w:type="pct"/>
            <w:shd w:val="clear" w:color="auto" w:fill="FFFFFF" w:themeFill="background1"/>
          </w:tcPr>
          <w:p w:rsidR="003E42BB" w:rsidRPr="00A553C0" w:rsidRDefault="003E42BB" w:rsidP="003E42BB">
            <w:pPr>
              <w:pStyle w:val="TableText"/>
              <w:rPr>
                <w:lang w:val="pt-BR"/>
              </w:rPr>
            </w:pPr>
            <w:r>
              <w:rPr>
                <w:i/>
                <w:lang w:val="pt-BR"/>
              </w:rPr>
              <w:t xml:space="preserve">Coccus </w:t>
            </w:r>
            <w:r w:rsidRPr="00A553C0">
              <w:rPr>
                <w:i/>
                <w:lang w:val="pt-BR"/>
              </w:rPr>
              <w:t xml:space="preserve">formicarii </w:t>
            </w:r>
            <w:r>
              <w:rPr>
                <w:lang w:val="pt-BR"/>
              </w:rPr>
              <w:t>(</w:t>
            </w:r>
            <w:r w:rsidRPr="00A553C0">
              <w:rPr>
                <w:lang w:val="pt-BR"/>
              </w:rPr>
              <w:t>Green</w:t>
            </w:r>
            <w:r>
              <w:rPr>
                <w:lang w:val="pt-BR"/>
              </w:rPr>
              <w:t>,</w:t>
            </w:r>
            <w:r w:rsidRPr="00A553C0">
              <w:rPr>
                <w:lang w:val="pt-BR"/>
              </w:rPr>
              <w:t xml:space="preserve"> 1896</w:t>
            </w:r>
            <w:r>
              <w:rPr>
                <w:lang w:val="pt-BR"/>
              </w:rPr>
              <w:t>)</w:t>
            </w:r>
          </w:p>
          <w:p w:rsidR="003E42BB" w:rsidRPr="00A553C0" w:rsidRDefault="003E42BB" w:rsidP="003E42BB">
            <w:pPr>
              <w:pStyle w:val="TableText"/>
              <w:rPr>
                <w:lang w:val="pt-BR"/>
              </w:rPr>
            </w:pPr>
            <w:r w:rsidRPr="00A553C0">
              <w:rPr>
                <w:lang w:val="pt-BR"/>
              </w:rPr>
              <w:t xml:space="preserve">Synonym: </w:t>
            </w:r>
            <w:r w:rsidRPr="005F7283">
              <w:rPr>
                <w:i/>
                <w:lang w:val="pt-BR"/>
              </w:rPr>
              <w:t>Taiwansaissetia formicarii</w:t>
            </w:r>
            <w:r>
              <w:rPr>
                <w:lang w:val="pt-BR"/>
              </w:rPr>
              <w:t xml:space="preserve"> (Green, 1896)</w:t>
            </w:r>
          </w:p>
          <w:p w:rsidR="003E42BB" w:rsidRPr="00A553C0" w:rsidRDefault="003E42BB" w:rsidP="003E42BB">
            <w:pPr>
              <w:pStyle w:val="TableText"/>
              <w:rPr>
                <w:lang w:val="pt-BR"/>
              </w:rPr>
            </w:pPr>
            <w:r w:rsidRPr="00A553C0">
              <w:rPr>
                <w:lang w:val="pt-BR"/>
              </w:rPr>
              <w:t>[Coccidae]</w:t>
            </w:r>
          </w:p>
        </w:tc>
        <w:tc>
          <w:tcPr>
            <w:tcW w:w="612" w:type="pct"/>
            <w:shd w:val="clear" w:color="auto" w:fill="FFFFFF" w:themeFill="background1"/>
          </w:tcPr>
          <w:p w:rsidR="003E42BB" w:rsidRPr="00A553C0" w:rsidRDefault="003E42BB" w:rsidP="00443CEC">
            <w:pPr>
              <w:pStyle w:val="TableText"/>
              <w:rPr>
                <w:lang w:val="pt-BR"/>
              </w:rPr>
            </w:pPr>
            <w:r w:rsidRPr="00A553C0">
              <w:rPr>
                <w:lang w:val="pt-BR"/>
              </w:rPr>
              <w:t xml:space="preserve">Yes </w:t>
            </w:r>
            <w:r w:rsidR="00443CEC">
              <w:rPr>
                <w:lang w:val="pt-BR"/>
              </w:rPr>
              <w:fldChar w:fldCharType="begin"/>
            </w:r>
            <w:r w:rsidR="00443CEC">
              <w:rPr>
                <w:lang w:val="pt-BR"/>
              </w:rPr>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rPr>
                <w:lang w:val="pt-BR"/>
              </w:rPr>
              <w:fldChar w:fldCharType="separate"/>
            </w:r>
            <w:r w:rsidR="00443CEC">
              <w:rPr>
                <w:noProof/>
                <w:lang w:val="pt-BR"/>
              </w:rPr>
              <w:t>(</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p>
        </w:tc>
        <w:tc>
          <w:tcPr>
            <w:tcW w:w="640" w:type="pct"/>
            <w:shd w:val="clear" w:color="auto" w:fill="FFFFFF" w:themeFill="background1"/>
          </w:tcPr>
          <w:p w:rsidR="003E42BB" w:rsidRPr="00A553C0" w:rsidRDefault="003E42BB" w:rsidP="003E42BB">
            <w:pPr>
              <w:pStyle w:val="TableText"/>
              <w:rPr>
                <w:szCs w:val="16"/>
              </w:rPr>
            </w:pPr>
            <w:r w:rsidRPr="00A553C0">
              <w:rPr>
                <w:szCs w:val="16"/>
              </w:rPr>
              <w:t>No records found</w:t>
            </w:r>
          </w:p>
        </w:tc>
        <w:tc>
          <w:tcPr>
            <w:tcW w:w="1320" w:type="pct"/>
            <w:shd w:val="clear" w:color="auto" w:fill="FFFFFF" w:themeFill="background1"/>
          </w:tcPr>
          <w:p w:rsidR="003E42BB" w:rsidRPr="00A553C0" w:rsidRDefault="003E42BB" w:rsidP="00443CEC">
            <w:pPr>
              <w:pStyle w:val="TableText"/>
            </w:pPr>
            <w:r w:rsidRPr="00A553C0">
              <w:t xml:space="preserve">No. </w:t>
            </w:r>
            <w:r>
              <w:rPr>
                <w:i/>
              </w:rPr>
              <w:t xml:space="preserve">Coccus </w:t>
            </w:r>
            <w:r w:rsidRPr="00A553C0">
              <w:rPr>
                <w:i/>
              </w:rPr>
              <w:t>formicarii</w:t>
            </w:r>
            <w:r w:rsidRPr="00A553C0">
              <w:t xml:space="preserve"> </w:t>
            </w:r>
            <w:r>
              <w:t>was</w:t>
            </w:r>
            <w:r w:rsidRPr="00A553C0">
              <w:t xml:space="preserve"> listed </w:t>
            </w:r>
            <w:r>
              <w:t xml:space="preserve">only </w:t>
            </w:r>
            <w:r w:rsidRPr="00A553C0">
              <w:t xml:space="preserve">as a pest of pineapple leaves </w:t>
            </w:r>
            <w:r w:rsidR="00443CEC">
              <w:rPr>
                <w:lang w:val="pt-BR"/>
              </w:rPr>
              <w:fldChar w:fldCharType="begin"/>
            </w:r>
            <w:r w:rsidR="00443CEC">
              <w:rPr>
                <w:lang w:val="pt-BR"/>
              </w:rPr>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rPr>
                <w:lang w:val="pt-BR"/>
              </w:rPr>
              <w:fldChar w:fldCharType="separate"/>
            </w:r>
            <w:r w:rsidR="00443CEC">
              <w:rPr>
                <w:noProof/>
                <w:lang w:val="pt-BR"/>
              </w:rPr>
              <w:t>(</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r w:rsidRPr="00A553C0">
              <w:rPr>
                <w:lang w:val="pt-BR"/>
              </w:rPr>
              <w:t>. No records of association with pineapple fruit have been found.</w:t>
            </w:r>
          </w:p>
        </w:tc>
        <w:tc>
          <w:tcPr>
            <w:tcW w:w="590" w:type="pct"/>
            <w:shd w:val="clear" w:color="auto" w:fill="FFFFFF" w:themeFill="background1"/>
          </w:tcPr>
          <w:p w:rsidR="003E42BB" w:rsidRPr="00A553C0" w:rsidRDefault="003E42BB" w:rsidP="003E42BB">
            <w:pPr>
              <w:pStyle w:val="TableText"/>
            </w:pPr>
            <w:r w:rsidRPr="00A553C0">
              <w:t>Assessment not required</w:t>
            </w:r>
          </w:p>
        </w:tc>
        <w:tc>
          <w:tcPr>
            <w:tcW w:w="590" w:type="pct"/>
            <w:shd w:val="clear" w:color="auto" w:fill="FFFFFF" w:themeFill="background1"/>
          </w:tcPr>
          <w:p w:rsidR="003E42BB" w:rsidRPr="00A553C0" w:rsidRDefault="003E42BB" w:rsidP="003E42BB">
            <w:pPr>
              <w:pStyle w:val="TableText"/>
            </w:pPr>
            <w:r w:rsidRPr="00A553C0">
              <w:t>Assessment not required</w:t>
            </w:r>
          </w:p>
        </w:tc>
        <w:tc>
          <w:tcPr>
            <w:tcW w:w="468" w:type="pct"/>
            <w:shd w:val="clear" w:color="auto" w:fill="FFFFFF" w:themeFill="background1"/>
          </w:tcPr>
          <w:p w:rsidR="003E42BB" w:rsidRPr="005A7884" w:rsidRDefault="003E42BB" w:rsidP="003E42BB">
            <w:pPr>
              <w:pStyle w:val="TableText"/>
            </w:pPr>
            <w:r w:rsidRPr="00A553C0">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lastRenderedPageBreak/>
              <w:t xml:space="preserve">Coccus hesperidum </w:t>
            </w:r>
            <w:r w:rsidRPr="005A7884">
              <w:rPr>
                <w:lang w:val="pt-BR"/>
              </w:rPr>
              <w:t>Linnaeus</w:t>
            </w:r>
            <w:r>
              <w:rPr>
                <w:lang w:val="pt-BR"/>
              </w:rPr>
              <w:t>,</w:t>
            </w:r>
            <w:r w:rsidRPr="005A7884">
              <w:rPr>
                <w:lang w:val="pt-BR"/>
              </w:rPr>
              <w:t xml:space="preserve"> 1758</w:t>
            </w:r>
          </w:p>
          <w:p w:rsidR="003E42BB" w:rsidRPr="005A7884" w:rsidRDefault="003E42BB" w:rsidP="003E42BB">
            <w:pPr>
              <w:pStyle w:val="TableText"/>
              <w:rPr>
                <w:lang w:val="pt-BR"/>
              </w:rPr>
            </w:pPr>
            <w:r w:rsidRPr="005A7884">
              <w:rPr>
                <w:lang w:val="pt-BR"/>
              </w:rPr>
              <w:t>[Coccidae]</w:t>
            </w:r>
          </w:p>
          <w:p w:rsidR="003E42BB" w:rsidRPr="005A7884" w:rsidRDefault="003E42BB" w:rsidP="003E42BB">
            <w:pPr>
              <w:pStyle w:val="TableText"/>
              <w:rPr>
                <w:lang w:val="pt-BR"/>
              </w:rPr>
            </w:pPr>
            <w:r>
              <w:rPr>
                <w:lang w:val="pt-BR"/>
              </w:rPr>
              <w:t>B</w:t>
            </w:r>
            <w:r w:rsidRPr="005A7884">
              <w:rPr>
                <w:lang w:val="pt-BR"/>
              </w:rPr>
              <w:t xml:space="preserve">rown </w:t>
            </w:r>
            <w:r>
              <w:rPr>
                <w:lang w:val="pt-BR"/>
              </w:rPr>
              <w:t xml:space="preserve">soft </w:t>
            </w:r>
            <w:r w:rsidRPr="005A7884">
              <w:rPr>
                <w:lang w:val="pt-BR"/>
              </w:rPr>
              <w:t>scale</w:t>
            </w:r>
          </w:p>
        </w:tc>
        <w:tc>
          <w:tcPr>
            <w:tcW w:w="612" w:type="pct"/>
            <w:shd w:val="clear" w:color="auto" w:fill="FFFFFF" w:themeFill="background1"/>
          </w:tcPr>
          <w:p w:rsidR="003E42BB" w:rsidRPr="003C5E64" w:rsidRDefault="003E42BB" w:rsidP="00443CEC">
            <w:pPr>
              <w:pStyle w:val="TableText"/>
              <w:rPr>
                <w:lang w:val="pt-BR"/>
              </w:rPr>
            </w:pPr>
            <w:r w:rsidRPr="003C5E64">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443CEC">
            <w:pPr>
              <w:pStyle w:val="TableText"/>
              <w:rPr>
                <w:szCs w:val="16"/>
              </w:rPr>
            </w:pPr>
            <w:r w:rsidRPr="003C5E64">
              <w:rPr>
                <w:szCs w:val="16"/>
              </w:rPr>
              <w:t>Yes. ACT, NSW, NT, Qld, SA</w:t>
            </w:r>
            <w:r w:rsidR="003C5E64" w:rsidRPr="003C5E64">
              <w:rPr>
                <w:szCs w:val="16"/>
              </w:rPr>
              <w:t>,</w:t>
            </w:r>
            <w:r w:rsidRPr="003C5E64">
              <w:rPr>
                <w:szCs w:val="16"/>
              </w:rPr>
              <w:t xml:space="preserve">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szCs w:val="16"/>
              </w:rPr>
              <w:t>.</w:t>
            </w:r>
          </w:p>
        </w:tc>
        <w:tc>
          <w:tcPr>
            <w:tcW w:w="132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Diaspis boisduvalii</w:t>
            </w:r>
            <w:r w:rsidRPr="005A7884">
              <w:rPr>
                <w:lang w:val="pt-BR"/>
              </w:rPr>
              <w:t xml:space="preserve"> Signoret</w:t>
            </w:r>
            <w:r>
              <w:rPr>
                <w:lang w:val="pt-BR"/>
              </w:rPr>
              <w:t>,</w:t>
            </w:r>
            <w:r w:rsidRPr="005A7884">
              <w:rPr>
                <w:lang w:val="pt-BR"/>
              </w:rPr>
              <w:t xml:space="preserve"> 1869</w:t>
            </w:r>
          </w:p>
          <w:p w:rsidR="003E42BB" w:rsidRPr="005A7884" w:rsidRDefault="003E42BB" w:rsidP="003E42BB">
            <w:pPr>
              <w:pStyle w:val="TableText"/>
              <w:rPr>
                <w:lang w:val="pt-BR"/>
              </w:rPr>
            </w:pPr>
            <w:r w:rsidRPr="005A7884">
              <w:rPr>
                <w:lang w:val="pt-BR"/>
              </w:rPr>
              <w:t>[Diaspididae]</w:t>
            </w:r>
          </w:p>
          <w:p w:rsidR="003E42BB" w:rsidRPr="005A7884" w:rsidRDefault="003E42BB" w:rsidP="003E42BB">
            <w:pPr>
              <w:pStyle w:val="TableText"/>
              <w:rPr>
                <w:lang w:val="pt-BR"/>
              </w:rPr>
            </w:pPr>
            <w:r w:rsidRPr="005A7884">
              <w:rPr>
                <w:lang w:val="pt-BR"/>
              </w:rPr>
              <w:t>Boisduval scale</w:t>
            </w:r>
          </w:p>
        </w:tc>
        <w:tc>
          <w:tcPr>
            <w:tcW w:w="612" w:type="pct"/>
            <w:shd w:val="clear" w:color="auto" w:fill="FFFFFF" w:themeFill="background1"/>
          </w:tcPr>
          <w:p w:rsidR="003E42BB" w:rsidRPr="003C5E64" w:rsidRDefault="003E42BB" w:rsidP="00443CEC">
            <w:pPr>
              <w:pStyle w:val="TableText"/>
              <w:rPr>
                <w:lang w:val="pt-BR"/>
              </w:rPr>
            </w:pPr>
            <w:r w:rsidRPr="003C5E64">
              <w:rPr>
                <w:szCs w:val="16"/>
              </w:rPr>
              <w:t xml:space="preserve">Yes </w:t>
            </w:r>
            <w:r w:rsidR="00443CEC">
              <w:rPr>
                <w:szCs w:val="16"/>
              </w:rPr>
              <w:fldChar w:fldCharType="begin">
                <w:fldData xml:space="preserve">PEVuZE5vdGU+PENpdGU+PEF1dGhvcj5DQUJJPC9BdXRob3I+PFllYXI+MjAxOTwvWWVhcj48UmVj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</w:fldData>
              </w:fldChar>
            </w:r>
            <w:r w:rsidR="00443CEC">
              <w:rPr>
                <w:szCs w:val="16"/>
              </w:rPr>
              <w:instrText xml:space="preserve"> ADDIN EN.CITE </w:instrText>
            </w:r>
            <w:r w:rsidR="00443CEC">
              <w:rPr>
                <w:szCs w:val="16"/>
              </w:rPr>
              <w:fldChar w:fldCharType="begin">
                <w:fldData xml:space="preserve">PEVuZE5vdGU+PENpdGU+PEF1dGhvcj5DQUJJPC9BdXRob3I+PFllYXI+MjAxOTwvWWVhcj48UmVj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 xml:space="preserve">; </w:t>
            </w:r>
            <w:hyperlink w:anchor="_ENREF_27" w:tooltip="Chen, 2016 #28264" w:history="1">
              <w:r w:rsidR="00443CEC">
                <w:rPr>
                  <w:noProof/>
                  <w:szCs w:val="16"/>
                </w:rPr>
                <w:t>Chen, Wong &amp; Ku 2016</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3E42BB">
            <w:pPr>
              <w:pStyle w:val="TableText"/>
              <w:rPr>
                <w:lang w:val="pt-BR"/>
              </w:rPr>
            </w:pPr>
            <w:r w:rsidRPr="003C5E64">
              <w:rPr>
                <w:szCs w:val="16"/>
              </w:rPr>
              <w:t xml:space="preserve">Yes. Qld, SA, Tas. </w:t>
            </w:r>
            <w:r w:rsidR="00443CEC">
              <w:rPr>
                <w:szCs w:val="16"/>
              </w:rPr>
              <w:fldChar w:fldCharType="begin">
                <w:fldData xml:space="preserve">PEVuZE5vdGU+PENpdGU+PEF1dGhvcj5HYXJjw61hIE1vcmFsZXM8L0F1dGhvcj48WWVhcj4yMDE5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</w:fldData>
              </w:fldChar>
            </w:r>
            <w:r w:rsidR="00443CEC">
              <w:rPr>
                <w:szCs w:val="16"/>
              </w:rPr>
              <w:instrText xml:space="preserve"> ADDIN EN.CITE </w:instrText>
            </w:r>
            <w:r w:rsidR="00443CEC">
              <w:rPr>
                <w:szCs w:val="16"/>
              </w:rPr>
              <w:fldChar w:fldCharType="begin">
                <w:fldData xml:space="preserve">PEVuZE5vdGU+PENpdGU+PEF1dGhvcj5HYXJjw61hIE1vcmFsZXM8L0F1dGhvcj48WWVhcj4yMDE5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3" w:tooltip="ABRS, 2019 #33504" w:history="1">
              <w:r w:rsidR="00443CEC">
                <w:rPr>
                  <w:noProof/>
                  <w:szCs w:val="16"/>
                </w:rPr>
                <w:t>ABRS 2019</w:t>
              </w:r>
            </w:hyperlink>
            <w:r w:rsidR="00443CEC">
              <w:rPr>
                <w:noProof/>
                <w:szCs w:val="16"/>
              </w:rPr>
              <w:t xml:space="preserve">; </w:t>
            </w:r>
            <w:hyperlink w:anchor="_ENREF_65" w:tooltip="García Morales, 2019 #33499" w:history="1">
              <w:r w:rsidR="00443CEC">
                <w:rPr>
                  <w:noProof/>
                  <w:szCs w:val="16"/>
                </w:rPr>
                <w:t>García Morales et al. 2019</w:t>
              </w:r>
            </w:hyperlink>
            <w:r w:rsidR="00443CEC">
              <w:rPr>
                <w:noProof/>
                <w:szCs w:val="16"/>
              </w:rPr>
              <w:t>)</w:t>
            </w:r>
            <w:r w:rsidR="00443CEC">
              <w:rPr>
                <w:szCs w:val="16"/>
              </w:rPr>
              <w:fldChar w:fldCharType="end"/>
            </w:r>
            <w:r w:rsidRPr="003C5E64">
              <w:rPr>
                <w:lang w:val="pt-BR"/>
              </w:rPr>
              <w:t>.</w:t>
            </w:r>
          </w:p>
          <w:p w:rsidR="003E42BB" w:rsidRPr="003C5E64" w:rsidRDefault="003E42BB" w:rsidP="00443CEC">
            <w:pPr>
              <w:pStyle w:val="TableText"/>
              <w:rPr>
                <w:szCs w:val="16"/>
              </w:rPr>
            </w:pPr>
            <w:r w:rsidRPr="003C5E64">
              <w:t xml:space="preserve">Regulated as a Declared Organism (Prohibited (s12)) of WA Biosecurity and Agriculture Management Act (2007) </w:t>
            </w:r>
            <w:r w:rsidR="00443CEC">
              <w:rPr>
                <w:noProof/>
              </w:rPr>
              <w:fldChar w:fldCharType="begin"/>
            </w:r>
            <w:r w:rsidR="00443CEC">
              <w:rPr>
                <w:noProof/>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rPr>
                <w:noProof/>
              </w:rPr>
              <w:fldChar w:fldCharType="end"/>
            </w:r>
            <w:r w:rsidRPr="003C5E64">
              <w:t>.</w:t>
            </w:r>
          </w:p>
        </w:tc>
        <w:tc>
          <w:tcPr>
            <w:tcW w:w="1320" w:type="pct"/>
            <w:shd w:val="clear" w:color="auto" w:fill="FFFFFF" w:themeFill="background1"/>
          </w:tcPr>
          <w:p w:rsidR="003E42BB" w:rsidRPr="003C5E64" w:rsidRDefault="003E42BB" w:rsidP="00443CEC">
            <w:pPr>
              <w:pStyle w:val="TableText"/>
            </w:pPr>
            <w:r w:rsidRPr="003C5E64">
              <w:t xml:space="preserve">Yes. Pineapple is a known host for </w:t>
            </w:r>
            <w:r w:rsidRPr="003C5E64">
              <w:rPr>
                <w:i/>
              </w:rPr>
              <w:t>D. boisduvalii</w:t>
            </w:r>
            <w:r w:rsidRPr="003C5E64">
              <w:t xml:space="preserve">, and this species can be found on all areas of its host plant including fruit during high levels of infestation </w:t>
            </w:r>
            <w:r w:rsidR="00443CEC">
              <w:fldChar w:fldCharType="begin">
                <w:fldData xml:space="preserve">PEVuZE5vdGU+PENpdGU+PEF1dGhvcj5Fc3Bpbm9zYTwvQXV0aG9yPjxZZWFyPjIwMDk8L1llYXI+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==
</w:fldData>
              </w:fldChar>
            </w:r>
            <w:r w:rsidR="00443CEC">
              <w:instrText xml:space="preserve"> ADDIN EN.CITE </w:instrText>
            </w:r>
            <w:r w:rsidR="00443CEC">
              <w:fldChar w:fldCharType="begin">
                <w:fldData xml:space="preserve">PEVuZE5vdGU+PENpdGU+PEF1dGhvcj5Fc3Bpbm9zYTwvQXV0aG9yPjxZZWFyPjIwMDk8L1llYXI+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==
</w:fldData>
              </w:fldChar>
            </w:r>
            <w:r w:rsidR="00443CEC">
              <w:instrText xml:space="preserve"> ADDIN EN.CITE.DATA </w:instrText>
            </w:r>
            <w:r w:rsidR="00443CEC">
              <w:fldChar w:fldCharType="end"/>
            </w:r>
            <w:r w:rsidR="00443CEC">
              <w:fldChar w:fldCharType="separate"/>
            </w:r>
            <w:r w:rsidR="00443CEC">
              <w:rPr>
                <w:noProof/>
              </w:rPr>
              <w:t>(</w:t>
            </w:r>
            <w:hyperlink w:anchor="_ENREF_50" w:tooltip="Espinosa, 2009 #14914" w:history="1">
              <w:r w:rsidR="00443CEC">
                <w:rPr>
                  <w:noProof/>
                </w:rPr>
                <w:t>Espinosa et al. 2009</w:t>
              </w:r>
            </w:hyperlink>
            <w:r w:rsidR="00443CEC">
              <w:rPr>
                <w:noProof/>
              </w:rPr>
              <w:t xml:space="preserve">; </w:t>
            </w:r>
            <w:hyperlink w:anchor="_ENREF_65" w:tooltip="García Morales, 2019 #33499" w:history="1">
              <w:r w:rsidR="00443CEC">
                <w:rPr>
                  <w:noProof/>
                </w:rPr>
                <w:t>García Morales et al. 2019</w:t>
              </w:r>
            </w:hyperlink>
            <w:r w:rsidR="00443CEC">
              <w:rPr>
                <w:noProof/>
              </w:rPr>
              <w:t>)</w:t>
            </w:r>
            <w:r w:rsidR="00443CEC">
              <w:fldChar w:fldCharType="end"/>
            </w:r>
            <w:r w:rsidRPr="003C5E64">
              <w:rPr>
                <w:lang w:val="pt-BR"/>
              </w:rPr>
              <w:t>. They are extremely small and may go unnoticed during harvest and packing.</w:t>
            </w:r>
          </w:p>
        </w:tc>
        <w:tc>
          <w:tcPr>
            <w:tcW w:w="590" w:type="pct"/>
            <w:shd w:val="clear" w:color="auto" w:fill="FFFFFF" w:themeFill="background1"/>
          </w:tcPr>
          <w:p w:rsidR="003E42BB" w:rsidRPr="003C5E64" w:rsidRDefault="003E42BB" w:rsidP="00443CEC">
            <w:pPr>
              <w:pStyle w:val="TableText"/>
            </w:pPr>
            <w:r w:rsidRPr="003C5E64">
              <w:t xml:space="preserve">Yes. </w:t>
            </w:r>
            <w:r w:rsidRPr="003C5E64">
              <w:rPr>
                <w:i/>
              </w:rPr>
              <w:t>Diaspis boisduvalii</w:t>
            </w:r>
            <w:r w:rsidRPr="003C5E64">
              <w:t xml:space="preserve"> is polyphagous and found in greenhouses around the world, and is already present in </w:t>
            </w:r>
            <w:r w:rsidR="007A5B7F" w:rsidRPr="003C5E64">
              <w:t xml:space="preserve">Queensland, South Australia and </w:t>
            </w:r>
            <w:r w:rsidRPr="003C5E64">
              <w:t xml:space="preserve">Tasmania </w:t>
            </w:r>
            <w:r w:rsidR="00443CEC">
              <w:rPr>
                <w:szCs w:val="16"/>
              </w:rPr>
              <w:fldChar w:fldCharType="begin">
                <w:fldData xml:space="preserve">PEVuZE5vdGU+PENpdGU+PEF1dGhvcj5HYXJjw61hIE1vcmFsZXM8L0F1dGhvcj48WWVhcj4yMDE5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</w:fldData>
              </w:fldChar>
            </w:r>
            <w:r w:rsidR="00443CEC">
              <w:rPr>
                <w:szCs w:val="16"/>
              </w:rPr>
              <w:instrText xml:space="preserve"> ADDIN EN.CITE </w:instrText>
            </w:r>
            <w:r w:rsidR="00443CEC">
              <w:rPr>
                <w:szCs w:val="16"/>
              </w:rPr>
              <w:fldChar w:fldCharType="begin">
                <w:fldData xml:space="preserve">PEVuZE5vdGU+PENpdGU+PEF1dGhvcj5HYXJjw61hIE1vcmFsZXM8L0F1dGhvcj48WWVhcj4yMDE5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3" w:tooltip="ABRS, 2019 #33504" w:history="1">
              <w:r w:rsidR="00443CEC">
                <w:rPr>
                  <w:noProof/>
                  <w:szCs w:val="16"/>
                </w:rPr>
                <w:t>ABRS 2019</w:t>
              </w:r>
            </w:hyperlink>
            <w:r w:rsidR="00443CEC">
              <w:rPr>
                <w:noProof/>
                <w:szCs w:val="16"/>
              </w:rPr>
              <w:t xml:space="preserve">; </w:t>
            </w:r>
            <w:hyperlink w:anchor="_ENREF_65" w:tooltip="García Morales, 2019 #33499" w:history="1">
              <w:r w:rsidR="00443CEC">
                <w:rPr>
                  <w:noProof/>
                  <w:szCs w:val="16"/>
                </w:rPr>
                <w:t>García Morales et al. 2019</w:t>
              </w:r>
            </w:hyperlink>
            <w:r w:rsidR="00443CEC">
              <w:rPr>
                <w:noProof/>
                <w:szCs w:val="16"/>
              </w:rPr>
              <w:t>)</w:t>
            </w:r>
            <w:r w:rsidR="00443CEC">
              <w:rPr>
                <w:szCs w:val="16"/>
              </w:rPr>
              <w:fldChar w:fldCharType="end"/>
            </w:r>
            <w:r w:rsidRPr="003C5E64">
              <w:rPr>
                <w:lang w:val="pt-BR"/>
              </w:rPr>
              <w:t xml:space="preserve">. This species may be wind dispersed </w:t>
            </w:r>
            <w:r w:rsidR="00443CEC">
              <w:rPr>
                <w:lang w:val="pt-BR"/>
              </w:rPr>
              <w:fldChar w:fldCharType="begin"/>
            </w:r>
            <w:r w:rsidR="00443CEC">
              <w:rPr>
                <w:lang w:val="pt-BR"/>
              </w:rPr>
              <w:instrText xml:space="preserve"> ADDIN EN.CITE &lt;EndNote&gt;&lt;Cite&gt;&lt;Author&gt;Tenbrink&lt;/Author&gt;&lt;Year&gt;1992&lt;/Year&gt;&lt;RecNum&gt;14593&lt;/RecNum&gt;&lt;DisplayText&gt;(Tenbrink &amp;amp; Hara 1992)&lt;/DisplayText&gt;&lt;record&gt;&lt;rec-number&gt;14593&lt;/rec-number&gt;&lt;foreign-keys&gt;&lt;key app="EN" db-id="pxwxw0er9zv2fxezxdk5tt5utz5p5vtrwdv0" timestamp="1451972694"&gt;14593&lt;/key&gt;&lt;/foreign-keys&gt;&lt;ref-type name="Electronic Publication"&gt;44&lt;/ref-type&gt;&lt;contributors&gt;&lt;authors&gt;&lt;author&gt;Tenbrink,V.L.&lt;/author&gt;&lt;author&gt;Hara,A.H.&lt;/author&gt;&lt;/authors&gt;&lt;/contributors&gt;&lt;titles&gt;&lt;title&gt;&lt;style face="italic" font="default" size="100%"&gt;Diaspis boisduvalii&lt;/style&gt;&lt;style face="normal" font="default" size="100%"&gt; (Signoret)&lt;/style&gt;&lt;/title&gt;&lt;/titles&gt;&lt;keywords&gt;&lt;keyword&gt;Diaspis boisduvalii&lt;/keyword&gt;&lt;/keywords&gt;&lt;dates&gt;&lt;year&gt;1992&lt;/year&gt;&lt;pub-dates&gt;&lt;date&gt;8/23/2010&lt;/date&gt;&lt;/pub-dates&gt;&lt;/dates&gt;&lt;orig-pub&gt;&lt;style face="underline" font="default" size="100%"&gt;J:\E Library\Plant Catalogue\T&lt;/style&gt;&lt;/orig-pub&gt;&lt;label&gt;78712&lt;/label&gt;&lt;urls&gt;&lt;related-urls&gt;&lt;url&gt;&lt;style face="underline" font="default" size="100%"&gt;http://www.extento.hawaii.edu/kbase/crop/type/d_boisdu.htm&lt;/style&gt;&lt;/url&gt;&lt;/related-urls&gt;&lt;/urls&gt;&lt;custom1&gt;Mexican avocados jc; Indonesian mangosteen as&lt;/custom1&gt;&lt;/record&gt;&lt;/Cite&gt;&lt;/EndNote&gt;</w:instrText>
            </w:r>
            <w:r w:rsidR="00443CEC">
              <w:rPr>
                <w:lang w:val="pt-BR"/>
              </w:rPr>
              <w:fldChar w:fldCharType="separate"/>
            </w:r>
            <w:r w:rsidR="00443CEC">
              <w:rPr>
                <w:noProof/>
                <w:lang w:val="pt-BR"/>
              </w:rPr>
              <w:t>(</w:t>
            </w:r>
            <w:hyperlink w:anchor="_ENREF_132" w:tooltip="Tenbrink, 1992 #14593" w:history="1">
              <w:r w:rsidR="00443CEC">
                <w:rPr>
                  <w:noProof/>
                  <w:lang w:val="pt-BR"/>
                </w:rPr>
                <w:t>Tenbrink &amp; Hara 1992</w:t>
              </w:r>
            </w:hyperlink>
            <w:r w:rsidR="00443CEC">
              <w:rPr>
                <w:noProof/>
                <w:lang w:val="pt-BR"/>
              </w:rPr>
              <w:t>)</w:t>
            </w:r>
            <w:r w:rsidR="00443CEC">
              <w:rPr>
                <w:lang w:val="pt-BR"/>
              </w:rPr>
              <w:fldChar w:fldCharType="end"/>
            </w:r>
            <w:r w:rsidRPr="003C5E64">
              <w:rPr>
                <w:lang w:val="pt-BR"/>
              </w:rPr>
              <w:t>, which would allow it to spread to Western Australia.</w:t>
            </w:r>
          </w:p>
        </w:tc>
        <w:tc>
          <w:tcPr>
            <w:tcW w:w="590" w:type="pct"/>
            <w:shd w:val="clear" w:color="auto" w:fill="FFFFFF" w:themeFill="background1"/>
          </w:tcPr>
          <w:p w:rsidR="003E42BB" w:rsidRPr="00773696" w:rsidRDefault="003E42BB" w:rsidP="00443CEC">
            <w:pPr>
              <w:pStyle w:val="TableText"/>
            </w:pPr>
            <w:r w:rsidRPr="00773696">
              <w:t xml:space="preserve">Yes. </w:t>
            </w:r>
            <w:r w:rsidRPr="00773696">
              <w:rPr>
                <w:i/>
              </w:rPr>
              <w:t>Diaspis boisduvalii</w:t>
            </w:r>
            <w:r w:rsidRPr="00773696">
              <w:t xml:space="preserve"> is recorded as a pest of banana, pineapple and other crops grown in Australia, and is also recorded as a significant pest of greenhouse orchids </w:t>
            </w:r>
            <w:r w:rsidR="00443CEC">
              <w:fldChar w:fldCharType="begin"/>
            </w:r>
            <w:r w:rsidR="00443CEC">
              <w:instrText xml:space="preserve"> ADDIN EN.CITE &lt;EndNote&gt;&lt;Cite&gt;&lt;Author&gt;Espinosa&lt;/Author&gt;&lt;Year&gt;2009&lt;/Year&gt;&lt;RecNum&gt;14914&lt;/RecNum&gt;&lt;DisplayText&gt;(Espinosa et al. 2009)&lt;/DisplayText&gt;&lt;record&gt;&lt;rec-number&gt;14914&lt;/rec-number&gt;&lt;foreign-keys&gt;&lt;key app="EN" db-id="pxwxw0er9zv2fxezxdk5tt5utz5p5vtrwdv0" timestamp="1451972701"&gt;14914&lt;/key&gt;&lt;/foreign-keys&gt;&lt;ref-type name="Electronic Publication"&gt;44&lt;/ref-type&gt;&lt;contributors&gt;&lt;authors&gt;&lt;author&gt;Espinosa,A.&lt;/author&gt;&lt;author&gt;Bowman,H.&lt;/author&gt;&lt;author&gt;Hodges,A.&lt;/author&gt;&lt;author&gt;Hodges,G.&lt;/author&gt;&lt;/authors&gt;&lt;/contributors&gt;&lt;titles&gt;&lt;title&gt;&lt;style face="normal" font="default" size="100%"&gt;Boisduval scale, &lt;/style&gt;&lt;style face="italic" font="default" size="100%"&gt;Diaspis boisduvalii &lt;/style&gt;&lt;style face="normal" font="default" size="100%"&gt;Signoret (Insecta: Hemiptera: Diaspididae&lt;/style&gt;&lt;/title&gt;&lt;secondary-title&gt;University of Florida, IFAS Extension&lt;/secondary-title&gt;&lt;/titles&gt;&lt;keywords&gt;&lt;keyword&gt;Diaspididae&lt;/keyword&gt;&lt;keyword&gt;Diaspis boisduvalii&lt;/keyword&gt;&lt;keyword&gt;Hemiptera&lt;/keyword&gt;&lt;keyword&gt;Insecta&lt;/keyword&gt;&lt;/keywords&gt;&lt;dates&gt;&lt;year&gt;2009&lt;/year&gt;&lt;pub-dates&gt;&lt;date&gt;9/27/2011&lt;/date&gt;&lt;/pub-dates&gt;&lt;/dates&gt;&lt;orig-pub&gt;&lt;style face="underline" font="default" size="100%"&gt;J:\E Library\Plant Catalogue\E&lt;/style&gt;&lt;/orig-pub&gt;&lt;label&gt;79050&lt;/label&gt;&lt;urls&gt;&lt;related-urls&gt;&lt;url&gt;&lt;style face="underline" font="default" size="100%"&gt;http://edis.ifas.ufl.edu/in838&lt;/style&gt;&lt;/url&gt;&lt;/related-urls&gt;&lt;/urls&gt;&lt;custom1&gt;Indonesia mangosteen as&lt;/custom1&gt;&lt;/record&gt;&lt;/Cite&gt;&lt;/EndNote&gt;</w:instrText>
            </w:r>
            <w:r w:rsidR="00443CEC">
              <w:fldChar w:fldCharType="separate"/>
            </w:r>
            <w:r w:rsidR="00443CEC">
              <w:rPr>
                <w:noProof/>
              </w:rPr>
              <w:t>(</w:t>
            </w:r>
            <w:hyperlink w:anchor="_ENREF_50" w:tooltip="Espinosa, 2009 #14914" w:history="1">
              <w:r w:rsidR="00443CEC">
                <w:rPr>
                  <w:noProof/>
                </w:rPr>
                <w:t>Espinosa et al. 2009</w:t>
              </w:r>
            </w:hyperlink>
            <w:r w:rsidR="00443CEC">
              <w:rPr>
                <w:noProof/>
              </w:rPr>
              <w:t>)</w:t>
            </w:r>
            <w:r w:rsidR="00443CEC">
              <w:fldChar w:fldCharType="end"/>
            </w:r>
            <w:r w:rsidRPr="00773696">
              <w:t>.</w:t>
            </w:r>
          </w:p>
        </w:tc>
        <w:tc>
          <w:tcPr>
            <w:tcW w:w="468" w:type="pct"/>
            <w:shd w:val="clear" w:color="auto" w:fill="FFFFFF" w:themeFill="background1"/>
          </w:tcPr>
          <w:p w:rsidR="003E42BB" w:rsidRPr="005A7884" w:rsidRDefault="003E42BB" w:rsidP="003E42BB">
            <w:pPr>
              <w:pStyle w:val="TableText"/>
            </w:pPr>
            <w:r>
              <w:t>Yes (EP, WA)</w:t>
            </w:r>
          </w:p>
        </w:tc>
      </w:tr>
      <w:tr w:rsidR="003E42BB" w:rsidRPr="005A7884" w:rsidTr="006B5804">
        <w:trPr>
          <w:cantSplit/>
          <w:trHeight w:val="75"/>
          <w:jc w:val="center"/>
        </w:trPr>
        <w:tc>
          <w:tcPr>
            <w:tcW w:w="780" w:type="pct"/>
            <w:shd w:val="clear" w:color="auto" w:fill="FFFFFF" w:themeFill="background1"/>
          </w:tcPr>
          <w:p w:rsidR="003E42BB" w:rsidRPr="003C5E64" w:rsidRDefault="003E42BB" w:rsidP="003E42BB">
            <w:pPr>
              <w:pStyle w:val="TableText"/>
              <w:rPr>
                <w:lang w:val="pt-BR"/>
              </w:rPr>
            </w:pPr>
            <w:r w:rsidRPr="003C5E64">
              <w:rPr>
                <w:i/>
                <w:lang w:val="pt-BR"/>
              </w:rPr>
              <w:lastRenderedPageBreak/>
              <w:t xml:space="preserve">Diaspis bromeliae </w:t>
            </w:r>
            <w:r w:rsidRPr="003C5E64">
              <w:rPr>
                <w:lang w:val="pt-BR"/>
              </w:rPr>
              <w:t>(Kerner, 1778)</w:t>
            </w:r>
          </w:p>
          <w:p w:rsidR="003E42BB" w:rsidRPr="003C5E64" w:rsidRDefault="003E42BB" w:rsidP="003E42BB">
            <w:pPr>
              <w:pStyle w:val="TableText"/>
              <w:rPr>
                <w:lang w:val="pt-BR"/>
              </w:rPr>
            </w:pPr>
            <w:r w:rsidRPr="003C5E64">
              <w:rPr>
                <w:lang w:val="pt-BR"/>
              </w:rPr>
              <w:t>[Diaspididae]</w:t>
            </w:r>
          </w:p>
          <w:p w:rsidR="003E42BB" w:rsidRPr="003C5E64" w:rsidRDefault="003E42BB" w:rsidP="003E42BB">
            <w:pPr>
              <w:pStyle w:val="TableText"/>
              <w:rPr>
                <w:i/>
                <w:lang w:val="pt-BR"/>
              </w:rPr>
            </w:pPr>
            <w:r w:rsidRPr="003C5E64">
              <w:t>Pineapple scale</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rPr>
                <w:lang w:val="pt-BR"/>
              </w:rPr>
              <w:fldChar w:fldCharType="begin"/>
            </w:r>
            <w:r w:rsidR="00443CEC">
              <w:rPr>
                <w:lang w:val="pt-BR"/>
              </w:rPr>
              <w:instrText xml:space="preserve"> ADDIN EN.CITE &lt;EndNote&gt;&lt;Cite&gt;&lt;Author&gt;Chen&lt;/Author&gt;&lt;Year&gt;2016&lt;/Year&gt;&lt;RecNum&gt;28264&lt;/RecNum&gt;&lt;DisplayText&gt;(Chen, Wong &amp;amp; Ku 2016)&lt;/DisplayText&gt;&lt;record&gt;&lt;rec-number&gt;28264&lt;/rec-number&gt;&lt;foreign-keys&gt;&lt;key app="EN" db-id="pxwxw0er9zv2fxezxdk5tt5utz5p5vtrwdv0" timestamp="1499724748"&gt;28264&lt;/key&gt;&lt;/foreign-keys&gt;&lt;ref-type name="Journal Articles"&gt;17&lt;/ref-type&gt;&lt;contributors&gt;&lt;authors&gt;&lt;author&gt;Chen, S.P.&lt;/author&gt;&lt;author&gt;Wong, J.Y.&lt;/author&gt;&lt;author&gt;Ku, H.C.&lt;/author&gt;&lt;/authors&gt;&lt;/contributors&gt;&lt;titles&gt;&lt;title&gt;A list of Diaspididae in the insect collection of Taiwan Agricultural Research Institute (3): Diaspidinae (Hemiptera: Sternorrhyncha: Coccoidea: Diaspididae)&lt;/title&gt;&lt;secondary-title&gt;Journal of Taiwan Agricultural Research&lt;/secondary-title&gt;&lt;/titles&gt;&lt;periodical&gt;&lt;full-title&gt;Journal of Taiwan Agricultural Research&lt;/full-title&gt;&lt;/periodical&gt;&lt;pages&gt;349-364&lt;/pages&gt;&lt;volume&gt;65&lt;/volume&gt;&lt;number&gt;4&lt;/number&gt;&lt;keywords&gt;&lt;keyword&gt;Diaspididae&lt;/keyword&gt;&lt;keyword&gt;Scale insect&lt;/keyword&gt;&lt;keyword&gt;Taiwan&lt;/keyword&gt;&lt;keyword&gt;Distribution&lt;/keyword&gt;&lt;keyword&gt;pineapple&lt;/keyword&gt;&lt;/keywords&gt;&lt;dates&gt;&lt;year&gt;2016&lt;/year&gt;&lt;/dates&gt;&lt;orig-pub&gt;J:\E Library\Plant Catalogue\C&lt;/orig-pub&gt;&lt;urls&gt;&lt;pdf-urls&gt;&lt;url&gt;file://J:\E Library\Plant Catalogue\C\Chen et al 2016 EN28264.pdf&lt;/url&gt;&lt;/pdf-urls&gt;&lt;/urls&gt;&lt;custom1&gt;Pineapples from Taiwan RG&lt;/custom1&gt;&lt;/record&gt;&lt;/Cite&gt;&lt;/EndNote&gt;</w:instrText>
            </w:r>
            <w:r w:rsidR="00443CEC">
              <w:rPr>
                <w:lang w:val="pt-BR"/>
              </w:rPr>
              <w:fldChar w:fldCharType="separate"/>
            </w:r>
            <w:r w:rsidR="00443CEC">
              <w:rPr>
                <w:noProof/>
                <w:lang w:val="pt-BR"/>
              </w:rPr>
              <w:t>(</w:t>
            </w:r>
            <w:hyperlink w:anchor="_ENREF_27" w:tooltip="Chen, 2016 #28264" w:history="1">
              <w:r w:rsidR="00443CEC">
                <w:rPr>
                  <w:noProof/>
                  <w:lang w:val="pt-BR"/>
                </w:rPr>
                <w:t>Chen, Wong &amp; Ku 2016</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C5E64" w:rsidRDefault="003E42BB" w:rsidP="003E42BB">
            <w:pPr>
              <w:pStyle w:val="TableText"/>
              <w:rPr>
                <w:lang w:val="pt-BR"/>
              </w:rPr>
            </w:pPr>
            <w:r w:rsidRPr="003C5E64">
              <w:rPr>
                <w:lang w:val="pt-BR"/>
              </w:rPr>
              <w:t xml:space="preserve">Yes. Qld </w:t>
            </w:r>
            <w:r w:rsidR="00443CEC">
              <w:rPr>
                <w:szCs w:val="16"/>
              </w:rPr>
              <w:fldChar w:fldCharType="begin"/>
            </w:r>
            <w:r w:rsidR="00443CEC">
              <w:rPr>
                <w:szCs w:val="16"/>
              </w:rPr>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rPr>
                <w:szCs w:val="16"/>
              </w:rPr>
              <w:fldChar w:fldCharType="separate"/>
            </w:r>
            <w:r w:rsidR="00443CEC">
              <w:rPr>
                <w:noProof/>
                <w:szCs w:val="16"/>
              </w:rPr>
              <w:t>(</w:t>
            </w:r>
            <w:hyperlink w:anchor="_ENREF_65" w:tooltip="García Morales, 2019 #33499" w:history="1">
              <w:r w:rsidR="00443CEC">
                <w:rPr>
                  <w:noProof/>
                  <w:szCs w:val="16"/>
                </w:rPr>
                <w:t>García Morales et al. 2019</w:t>
              </w:r>
            </w:hyperlink>
            <w:r w:rsidR="00443CEC">
              <w:rPr>
                <w:noProof/>
                <w:szCs w:val="16"/>
              </w:rPr>
              <w:t>)</w:t>
            </w:r>
            <w:r w:rsidR="00443CEC">
              <w:rPr>
                <w:szCs w:val="16"/>
              </w:rPr>
              <w:fldChar w:fldCharType="end"/>
            </w:r>
            <w:r w:rsidRPr="003C5E64">
              <w:rPr>
                <w:lang w:val="pt-BR"/>
              </w:rPr>
              <w:t>.</w:t>
            </w:r>
          </w:p>
          <w:p w:rsidR="003E42BB" w:rsidRPr="003C5E64" w:rsidRDefault="003E42BB" w:rsidP="00443CEC">
            <w:pPr>
              <w:pStyle w:val="TableText"/>
              <w:rPr>
                <w:lang w:val="pt-BR"/>
              </w:rPr>
            </w:pPr>
            <w:r w:rsidRPr="003C5E64">
              <w:t xml:space="preserve">Regulated as a Declared Organism (Prohibited (s12)) of WA Biosecurity and Agriculture Management Act (2007) </w:t>
            </w:r>
            <w:r w:rsidR="00443CEC">
              <w:rPr>
                <w:noProof/>
              </w:rPr>
              <w:fldChar w:fldCharType="begin"/>
            </w:r>
            <w:r w:rsidR="00443CEC">
              <w:rPr>
                <w:noProof/>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rPr>
                <w:noProof/>
              </w:rPr>
              <w:fldChar w:fldCharType="end"/>
            </w:r>
            <w:r w:rsidRPr="003C5E64">
              <w:t>.</w:t>
            </w:r>
          </w:p>
        </w:tc>
        <w:tc>
          <w:tcPr>
            <w:tcW w:w="1320" w:type="pct"/>
            <w:shd w:val="clear" w:color="auto" w:fill="FFFFFF" w:themeFill="background1"/>
          </w:tcPr>
          <w:p w:rsidR="003E42BB" w:rsidRPr="003C5E64" w:rsidRDefault="00130D62" w:rsidP="00443CEC">
            <w:pPr>
              <w:pStyle w:val="TableText"/>
            </w:pPr>
            <w:r w:rsidRPr="003C5E64">
              <w:t xml:space="preserve">Yes. Although </w:t>
            </w:r>
            <w:r w:rsidRPr="003C5E64">
              <w:rPr>
                <w:i/>
              </w:rPr>
              <w:t>D. bromeliae</w:t>
            </w:r>
            <w:r w:rsidRPr="003C5E64">
              <w:t xml:space="preserve"> is known to prefer feeding on leaves of pineapple, it is also known to infest the fruit </w:t>
            </w:r>
            <w:r w:rsidR="00D02371" w:rsidRPr="003C5E64">
              <w:t xml:space="preserve">during heavy infestations </w:t>
            </w:r>
            <w:r w:rsidR="00443CEC">
              <w:rPr>
                <w:szCs w:val="16"/>
              </w:rPr>
              <w:fldChar w:fldCharType="begin">
                <w:fldData xml:space="preserve">PEVuZE5vdGU+PENpdGU+PEF1dGhvcj5HYXJjw61hIE1vcmFsZXM8L0F1dGhvcj48WWVhcj4yMDE5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</w:fldData>
              </w:fldChar>
            </w:r>
            <w:r w:rsidR="00443CEC">
              <w:rPr>
                <w:szCs w:val="16"/>
              </w:rPr>
              <w:instrText xml:space="preserve"> ADDIN EN.CITE </w:instrText>
            </w:r>
            <w:r w:rsidR="00443CEC">
              <w:rPr>
                <w:szCs w:val="16"/>
              </w:rPr>
              <w:fldChar w:fldCharType="begin">
                <w:fldData xml:space="preserve">PEVuZE5vdGU+PENpdGU+PEF1dGhvcj5HYXJjw61hIE1vcmFsZXM8L0F1dGhvcj48WWVhcj4yMDE5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65" w:tooltip="García Morales, 2019 #33499" w:history="1">
              <w:r w:rsidR="00443CEC">
                <w:rPr>
                  <w:noProof/>
                  <w:szCs w:val="16"/>
                </w:rPr>
                <w:t>García Morales et al. 2019</w:t>
              </w:r>
            </w:hyperlink>
            <w:r w:rsidR="00443CEC">
              <w:rPr>
                <w:noProof/>
                <w:szCs w:val="16"/>
              </w:rPr>
              <w:t xml:space="preserve">; </w:t>
            </w:r>
            <w:hyperlink w:anchor="_ENREF_85" w:tooltip="Joy, 2016 #24346" w:history="1">
              <w:r w:rsidR="00443CEC">
                <w:rPr>
                  <w:noProof/>
                  <w:szCs w:val="16"/>
                </w:rPr>
                <w:t>Joy, Anjana &amp; Soumya 2016</w:t>
              </w:r>
            </w:hyperlink>
            <w:r w:rsidR="00443CEC">
              <w:rPr>
                <w:noProof/>
                <w:szCs w:val="16"/>
              </w:rPr>
              <w:t xml:space="preserve">; </w:t>
            </w:r>
            <w:hyperlink w:anchor="_ENREF_99" w:tooltip="Newett, 2015 #29350" w:history="1">
              <w:r w:rsidR="00443CEC">
                <w:rPr>
                  <w:noProof/>
                  <w:szCs w:val="16"/>
                </w:rPr>
                <w:t>Newett &amp; Rigden 2015</w:t>
              </w:r>
            </w:hyperlink>
            <w:r w:rsidR="00443CEC">
              <w:rPr>
                <w:noProof/>
                <w:szCs w:val="16"/>
              </w:rPr>
              <w:t>)</w:t>
            </w:r>
            <w:r w:rsidR="00443CEC">
              <w:rPr>
                <w:szCs w:val="16"/>
              </w:rPr>
              <w:fldChar w:fldCharType="end"/>
            </w:r>
            <w:r w:rsidRPr="003C5E64">
              <w:t>.</w:t>
            </w:r>
            <w:r w:rsidRPr="003C5E64">
              <w:rPr>
                <w:lang w:val="pt-BR"/>
              </w:rPr>
              <w:t xml:space="preserve"> They are extremely small and may go unnoticed during harvest and packing.</w:t>
            </w:r>
          </w:p>
        </w:tc>
        <w:tc>
          <w:tcPr>
            <w:tcW w:w="590" w:type="pct"/>
            <w:shd w:val="clear" w:color="auto" w:fill="FFFFFF" w:themeFill="background1"/>
          </w:tcPr>
          <w:p w:rsidR="003E42BB" w:rsidRPr="003C5E64" w:rsidRDefault="003E42BB" w:rsidP="00443CEC">
            <w:pPr>
              <w:pStyle w:val="TableText"/>
            </w:pPr>
            <w:r w:rsidRPr="003C5E64">
              <w:t>Yes. Bromeliads, orchids and other epiphytes that are both popular as houseplants and present as native plants in Australia are listed as hosts for</w:t>
            </w:r>
            <w:r w:rsidRPr="003C5E64">
              <w:rPr>
                <w:i/>
              </w:rPr>
              <w:t xml:space="preserve"> D. bromeliae </w:t>
            </w:r>
            <w:r w:rsidR="00443CEC">
              <w:rPr>
                <w:szCs w:val="16"/>
              </w:rPr>
              <w:fldChar w:fldCharType="begin">
                <w:fldData xml:space="preserve">PEVuZE5vdGU+PENpdGU+PEF1dGhvcj5HYXJjw61hIE1vcmFsZXM8L0F1dGhvcj48WWVhcj4yMDE5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</w:fldData>
              </w:fldChar>
            </w:r>
            <w:r w:rsidR="00443CEC">
              <w:rPr>
                <w:szCs w:val="16"/>
              </w:rPr>
              <w:instrText xml:space="preserve"> ADDIN EN.CITE </w:instrText>
            </w:r>
            <w:r w:rsidR="00443CEC">
              <w:rPr>
                <w:szCs w:val="16"/>
              </w:rPr>
              <w:fldChar w:fldCharType="begin">
                <w:fldData xml:space="preserve">PEVuZE5vdGU+PENpdGU+PEF1dGhvcj5HYXJjw61hIE1vcmFsZXM8L0F1dGhvcj48WWVhcj4yMDE5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65" w:tooltip="García Morales, 2019 #33499" w:history="1">
              <w:r w:rsidR="00443CEC">
                <w:rPr>
                  <w:noProof/>
                  <w:szCs w:val="16"/>
                </w:rPr>
                <w:t>García Morales et al. 2019</w:t>
              </w:r>
            </w:hyperlink>
            <w:r w:rsidR="00443CEC">
              <w:rPr>
                <w:noProof/>
                <w:szCs w:val="16"/>
              </w:rPr>
              <w:t xml:space="preserve">; </w:t>
            </w:r>
            <w:hyperlink w:anchor="_ENREF_141" w:tooltip="Watson, 2002 #26415" w:history="1">
              <w:r w:rsidR="00443CEC">
                <w:rPr>
                  <w:noProof/>
                  <w:szCs w:val="16"/>
                </w:rPr>
                <w:t>Watson 2002</w:t>
              </w:r>
            </w:hyperlink>
            <w:r w:rsidR="00443CEC">
              <w:rPr>
                <w:noProof/>
                <w:szCs w:val="16"/>
              </w:rPr>
              <w:t>)</w:t>
            </w:r>
            <w:r w:rsidR="00443CEC">
              <w:rPr>
                <w:szCs w:val="16"/>
              </w:rPr>
              <w:fldChar w:fldCharType="end"/>
            </w:r>
            <w:r w:rsidRPr="003C5E64">
              <w:t xml:space="preserve">. This species may be wind dispersed </w:t>
            </w:r>
            <w:r w:rsidR="00443CEC">
              <w:fldChar w:fldCharType="begin"/>
            </w:r>
            <w:r w:rsidR="00443CEC">
              <w:instrText xml:space="preserve"> ADDIN EN.CITE &lt;EndNote&gt;&lt;Cite&gt;&lt;Author&gt;Watson&lt;/Author&gt;&lt;Year&gt;2002&lt;/Year&gt;&lt;RecNum&gt;26415&lt;/RecNum&gt;&lt;DisplayText&gt;(Watson 2002)&lt;/DisplayText&gt;&lt;record&gt;&lt;rec-number&gt;26415&lt;/rec-number&gt;&lt;foreign-keys&gt;&lt;key app="EN" db-id="pxwxw0er9zv2fxezxdk5tt5utz5p5vtrwdv0" timestamp="1490910818"&gt;26415&lt;/key&gt;&lt;/foreign-keys&gt;&lt;ref-type name="Databases"&gt;45&lt;/ref-type&gt;&lt;contributors&gt;&lt;authors&gt;&lt;author&gt;Watson,G.W.&lt;/author&gt;&lt;/authors&gt;&lt;/contributors&gt;&lt;titles&gt;&lt;title&gt;Arthropods of economic importance - Diaspididae of the world&lt;/title&gt;&lt;/titles&gt;&lt;keywords&gt;&lt;keyword&gt;Arthropods&lt;/keyword&gt;&lt;keyword&gt;Diaspididae&lt;/keyword&gt;&lt;keyword&gt;Economic importance&lt;/keyword&gt;&lt;keyword&gt;Entry&lt;/keyword&gt;&lt;keyword&gt;Importance&lt;/keyword&gt;&lt;keyword&gt;World&lt;/keyword&gt;&lt;/keywords&gt;&lt;dates&gt;&lt;year&gt;2002&lt;/year&gt;&lt;pub-dates&gt;&lt;date&gt;2017&lt;/date&gt;&lt;/pub-dates&gt;&lt;/dates&gt;&lt;pub-location&gt;The Netherlands&lt;/pub-location&gt;&lt;publisher&gt;Universiteit van Amsterdam&lt;/publisher&gt;&lt;urls&gt;&lt;related-urls&gt;&lt;url&gt;http://diaspididae.linnaeus.naturalis.nl/linnaeus_ng/app/views/introduction/topic.php?id=3377&lt;/url&gt;&lt;/related-urls&gt;&lt;/urls&gt;&lt;custom1&gt;Avocados from Chile GB&lt;/custom1&gt;&lt;/record&gt;&lt;/Cite&gt;&lt;/EndNote&gt;</w:instrText>
            </w:r>
            <w:r w:rsidR="00443CEC">
              <w:fldChar w:fldCharType="separate"/>
            </w:r>
            <w:r w:rsidR="00443CEC">
              <w:rPr>
                <w:noProof/>
              </w:rPr>
              <w:t>(</w:t>
            </w:r>
            <w:hyperlink w:anchor="_ENREF_141" w:tooltip="Watson, 2002 #26415" w:history="1">
              <w:r w:rsidR="00443CEC">
                <w:rPr>
                  <w:noProof/>
                </w:rPr>
                <w:t>Watson 2002</w:t>
              </w:r>
            </w:hyperlink>
            <w:r w:rsidR="00443CEC">
              <w:rPr>
                <w:noProof/>
              </w:rPr>
              <w:t>)</w:t>
            </w:r>
            <w:r w:rsidR="00443CEC">
              <w:fldChar w:fldCharType="end"/>
            </w:r>
            <w:r w:rsidRPr="003C5E64">
              <w:t>, which would allow this species to find suitable hosts and spread to Western Australia.</w:t>
            </w:r>
          </w:p>
        </w:tc>
        <w:tc>
          <w:tcPr>
            <w:tcW w:w="590" w:type="pct"/>
            <w:shd w:val="clear" w:color="auto" w:fill="FFFFFF" w:themeFill="background1"/>
          </w:tcPr>
          <w:p w:rsidR="003E42BB" w:rsidRPr="00773696" w:rsidRDefault="003E42BB" w:rsidP="003E42BB">
            <w:pPr>
              <w:pStyle w:val="TableText"/>
            </w:pPr>
            <w:r w:rsidRPr="00773696">
              <w:t xml:space="preserve">Yes. Economic damage by </w:t>
            </w:r>
            <w:r w:rsidRPr="00773696">
              <w:rPr>
                <w:i/>
              </w:rPr>
              <w:t>D. bromeliae</w:t>
            </w:r>
            <w:r w:rsidRPr="00773696">
              <w:t xml:space="preserve"> tends to be limited to pineapple plantations. The majority of pineapple production in Australia occurs in Queensland, where </w:t>
            </w:r>
            <w:r w:rsidRPr="00773696">
              <w:rPr>
                <w:i/>
              </w:rPr>
              <w:t>D. bromeliae</w:t>
            </w:r>
            <w:r w:rsidRPr="00773696">
              <w:t xml:space="preserve"> is already present. However, it is also known to be found on orchids, which suggests it could be a threat to Australia’s native biodiversity.</w:t>
            </w:r>
          </w:p>
        </w:tc>
        <w:tc>
          <w:tcPr>
            <w:tcW w:w="468" w:type="pct"/>
            <w:shd w:val="clear" w:color="auto" w:fill="FFFFFF" w:themeFill="background1"/>
          </w:tcPr>
          <w:p w:rsidR="003E42BB" w:rsidRPr="00773696" w:rsidRDefault="003E42BB" w:rsidP="003E42BB">
            <w:pPr>
              <w:pStyle w:val="TableText"/>
            </w:pPr>
            <w:r w:rsidRPr="00773696">
              <w:t>Yes (WA)</w:t>
            </w:r>
          </w:p>
        </w:tc>
      </w:tr>
      <w:tr w:rsidR="003E42BB" w:rsidRPr="005A7884" w:rsidTr="006B5804">
        <w:trPr>
          <w:cantSplit/>
          <w:trHeight w:val="75"/>
          <w:jc w:val="center"/>
        </w:trPr>
        <w:tc>
          <w:tcPr>
            <w:tcW w:w="780" w:type="pct"/>
            <w:shd w:val="clear" w:color="auto" w:fill="FFFFFF" w:themeFill="background1"/>
          </w:tcPr>
          <w:p w:rsidR="003E42BB" w:rsidRPr="003C5E64" w:rsidRDefault="003E42BB" w:rsidP="003E42BB">
            <w:pPr>
              <w:pStyle w:val="TableText"/>
              <w:rPr>
                <w:lang w:val="pt-BR"/>
              </w:rPr>
            </w:pPr>
            <w:r w:rsidRPr="003C5E64">
              <w:rPr>
                <w:i/>
                <w:lang w:val="pt-BR"/>
              </w:rPr>
              <w:t xml:space="preserve">Dysmicoccus brevipes </w:t>
            </w:r>
            <w:r w:rsidRPr="003C5E64">
              <w:rPr>
                <w:lang w:val="pt-BR"/>
              </w:rPr>
              <w:t>(Cockerell, 1893)</w:t>
            </w:r>
          </w:p>
          <w:p w:rsidR="003E42BB" w:rsidRPr="003C5E64" w:rsidRDefault="003E42BB" w:rsidP="003E42BB">
            <w:pPr>
              <w:pStyle w:val="TableText"/>
              <w:rPr>
                <w:lang w:val="pt-BR"/>
              </w:rPr>
            </w:pPr>
            <w:r w:rsidRPr="003C5E64">
              <w:rPr>
                <w:lang w:val="pt-BR"/>
              </w:rPr>
              <w:t>[Pseudococcidae]</w:t>
            </w:r>
          </w:p>
          <w:p w:rsidR="003E42BB" w:rsidRPr="003C5E64" w:rsidRDefault="003E42BB" w:rsidP="003E42BB">
            <w:pPr>
              <w:pStyle w:val="TableText"/>
              <w:rPr>
                <w:i/>
                <w:lang w:val="pt-BR"/>
              </w:rPr>
            </w:pPr>
            <w:r w:rsidRPr="003C5E64">
              <w:t>Pineapple mealybug</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C5E64" w:rsidRDefault="003E42BB" w:rsidP="00443CEC">
            <w:pPr>
              <w:pStyle w:val="TableText"/>
              <w:rPr>
                <w:szCs w:val="16"/>
              </w:rPr>
            </w:pPr>
            <w:r w:rsidRPr="003C5E64">
              <w:rPr>
                <w:szCs w:val="16"/>
              </w:rPr>
              <w:t xml:space="preserve">Yes. NSW, </w:t>
            </w:r>
            <w:r w:rsidRPr="003C5E64">
              <w:rPr>
                <w:lang w:val="pt-BR"/>
              </w:rPr>
              <w:t xml:space="preserve">NT, Qld, SA, </w:t>
            </w:r>
            <w:r w:rsidR="00EA3912" w:rsidRPr="003C5E64">
              <w:rPr>
                <w:lang w:val="pt-BR"/>
              </w:rPr>
              <w:t xml:space="preserve">Tas., </w:t>
            </w:r>
            <w:r w:rsidRPr="003C5E64">
              <w:rPr>
                <w:lang w:val="pt-BR"/>
              </w:rPr>
              <w:t xml:space="preserve">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lang w:val="pt-BR"/>
              </w:rPr>
              <w:t>.</w:t>
            </w:r>
          </w:p>
        </w:tc>
        <w:tc>
          <w:tcPr>
            <w:tcW w:w="1320" w:type="pct"/>
            <w:shd w:val="clear" w:color="auto" w:fill="FFFFFF" w:themeFill="background1"/>
          </w:tcPr>
          <w:p w:rsidR="003E42BB" w:rsidRPr="003C5E64" w:rsidRDefault="003E42BB" w:rsidP="003E42BB">
            <w:pPr>
              <w:pStyle w:val="TableText"/>
            </w:pPr>
            <w:r w:rsidRPr="003C5E64">
              <w:t>Assessment not required</w:t>
            </w:r>
          </w:p>
        </w:tc>
        <w:tc>
          <w:tcPr>
            <w:tcW w:w="590" w:type="pct"/>
            <w:shd w:val="clear" w:color="auto" w:fill="FFFFFF" w:themeFill="background1"/>
          </w:tcPr>
          <w:p w:rsidR="003E42BB" w:rsidRPr="003C5E64" w:rsidRDefault="003E42BB" w:rsidP="003E42BB">
            <w:pPr>
              <w:pStyle w:val="TableText"/>
            </w:pPr>
            <w:r w:rsidRPr="003C5E6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lastRenderedPageBreak/>
              <w:t xml:space="preserve">Dysmicoccus neobrevipes </w:t>
            </w:r>
            <w:r w:rsidRPr="005A7884">
              <w:rPr>
                <w:lang w:val="pt-BR"/>
              </w:rPr>
              <w:t>Beardsley</w:t>
            </w:r>
            <w:r>
              <w:rPr>
                <w:lang w:val="pt-BR"/>
              </w:rPr>
              <w:t>,</w:t>
            </w:r>
            <w:r w:rsidRPr="005A7884">
              <w:rPr>
                <w:lang w:val="pt-BR"/>
              </w:rPr>
              <w:t xml:space="preserve"> 1959</w:t>
            </w:r>
          </w:p>
          <w:p w:rsidR="003E42BB" w:rsidRPr="005A7884" w:rsidRDefault="003E42BB" w:rsidP="003E42BB">
            <w:pPr>
              <w:pStyle w:val="TableText"/>
              <w:rPr>
                <w:lang w:val="pt-BR"/>
              </w:rPr>
            </w:pPr>
            <w:r w:rsidRPr="005A7884">
              <w:rPr>
                <w:lang w:val="pt-BR"/>
              </w:rPr>
              <w:t>[Pseudococcidae]</w:t>
            </w:r>
          </w:p>
          <w:p w:rsidR="003E42BB" w:rsidRPr="005A7884" w:rsidRDefault="003E42BB" w:rsidP="003E42BB">
            <w:pPr>
              <w:pStyle w:val="TableText"/>
              <w:rPr>
                <w:lang w:val="pt-BR"/>
              </w:rPr>
            </w:pPr>
            <w:r w:rsidRPr="005A7884">
              <w:rPr>
                <w:lang w:val="pt-BR"/>
              </w:rPr>
              <w:t>Grey pineapple mealybug</w:t>
            </w:r>
          </w:p>
        </w:tc>
        <w:tc>
          <w:tcPr>
            <w:tcW w:w="612" w:type="pct"/>
            <w:shd w:val="clear" w:color="auto" w:fill="FFFFFF" w:themeFill="background1"/>
          </w:tcPr>
          <w:p w:rsidR="003E42BB" w:rsidRPr="005A7884" w:rsidRDefault="003E42BB"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&lt;EndNote&gt;&lt;Cite&gt;&lt;Author&gt;Martin Kessing&lt;/Author&gt;&lt;Year&gt;2007&lt;/Year&gt;&lt;RecNum&gt;16685&lt;/RecNum&gt;&lt;DisplayText&gt;(Martin Kessing &amp;amp; Mau 2007b)&lt;/DisplayText&gt;&lt;record&gt;&lt;rec-number&gt;16685&lt;/rec-number&gt;&lt;foreign-keys&gt;&lt;key app="EN" db-id="pxwxw0er9zv2fxezxdk5tt5utz5p5vtrwdv0" timestamp="1451972737"&gt;16685&lt;/key&gt;&lt;/foreign-keys&gt;&lt;ref-type name="Electronic Publication"&gt;44&lt;/ref-type&gt;&lt;contributors&gt;&lt;authors&gt;&lt;author&gt;Martin Kessing,J.L.&lt;/author&gt;&lt;author&gt;Mau,R.F.L.&lt;/author&gt;&lt;/authors&gt;&lt;/contributors&gt;&lt;titles&gt;&lt;title&gt;&lt;style face="italic" font="default" size="100%"&gt;Dysmicoccus neobrevipes &lt;/style&gt;&lt;style face="normal" font="default" size="100%"&gt;(Beardsley)&lt;/style&gt;&lt;/title&gt;&lt;secondary-title&gt;Crop Knowledge Master&lt;/secondary-title&gt;&lt;/titles&gt;&lt;keywords&gt;&lt;keyword&gt;Dysmicoccus&lt;/keyword&gt;&lt;keyword&gt;Dysmicoccus neobrevipes&lt;/keyword&gt;&lt;keyword&gt;first&lt;/keyword&gt;&lt;/keywords&gt;&lt;dates&gt;&lt;year&gt;2007&lt;/year&gt;&lt;pub-dates&gt;&lt;date&gt;5/9/2012&lt;/date&gt;&lt;/pub-dates&gt;&lt;/dates&gt;&lt;orig-pub&gt;&lt;style face="underline" font="default" size="100%"&gt;J:\E Library\Plant Catalogue\M&lt;/style&gt;&lt;/orig-pub&gt;&lt;label&gt;80895&lt;/label&gt;&lt;urls&gt;&lt;related-urls&gt;&lt;url&gt;&lt;style face="underline" font="default" size="100%"&gt;www.extento.hawaii.edu/kbase/crop/Type/d_neobre.htm&lt;/style&gt;&lt;/url&gt;&lt;/related-urls&gt;&lt;/urls&gt;&lt;custom1&gt;Mexico avocado as pineapple from Malaysia jc&lt;/custom1&gt;&lt;/record&gt;&lt;/Cite&gt;&lt;/EndNote&gt;</w:instrText>
            </w:r>
            <w:r w:rsidR="00443CEC">
              <w:rPr>
                <w:lang w:val="pt-BR"/>
              </w:rPr>
              <w:fldChar w:fldCharType="separate"/>
            </w:r>
            <w:r w:rsidR="00443CEC">
              <w:rPr>
                <w:noProof/>
                <w:lang w:val="pt-BR"/>
              </w:rPr>
              <w:t>(</w:t>
            </w:r>
            <w:hyperlink w:anchor="_ENREF_94" w:tooltip="Martin Kessing, 2007 #16685" w:history="1">
              <w:r w:rsidR="00443CEC">
                <w:rPr>
                  <w:noProof/>
                  <w:lang w:val="pt-BR"/>
                </w:rPr>
                <w:t>Martin Kessing &amp; Mau 2007b</w:t>
              </w:r>
            </w:hyperlink>
            <w:r w:rsidR="00443CEC">
              <w:rPr>
                <w:noProof/>
                <w:lang w:val="pt-BR"/>
              </w:rPr>
              <w:t>)</w:t>
            </w:r>
            <w:r w:rsidR="00443CEC">
              <w:rPr>
                <w:lang w:val="pt-BR"/>
              </w:rPr>
              <w:fldChar w:fldCharType="end"/>
            </w:r>
          </w:p>
        </w:tc>
        <w:tc>
          <w:tcPr>
            <w:tcW w:w="640" w:type="pct"/>
            <w:shd w:val="clear" w:color="auto" w:fill="FFFFFF" w:themeFill="background1"/>
          </w:tcPr>
          <w:p w:rsidR="003E42BB" w:rsidRPr="005A7884" w:rsidRDefault="003E42BB" w:rsidP="003E42BB">
            <w:pPr>
              <w:pStyle w:val="TableText"/>
              <w:rPr>
                <w:szCs w:val="16"/>
              </w:rPr>
            </w:pPr>
            <w:r w:rsidRPr="005A7884">
              <w:rPr>
                <w:szCs w:val="16"/>
              </w:rPr>
              <w:t>No records found</w:t>
            </w:r>
          </w:p>
        </w:tc>
        <w:tc>
          <w:tcPr>
            <w:tcW w:w="1320" w:type="pct"/>
            <w:shd w:val="clear" w:color="auto" w:fill="FFFFFF" w:themeFill="background1"/>
          </w:tcPr>
          <w:p w:rsidR="003E42BB" w:rsidRPr="003C5E64" w:rsidRDefault="003E42BB" w:rsidP="00443CEC">
            <w:pPr>
              <w:pStyle w:val="TableText"/>
            </w:pPr>
            <w:r w:rsidRPr="003C5E64">
              <w:t xml:space="preserve">Yes. </w:t>
            </w:r>
            <w:r w:rsidRPr="003C5E64">
              <w:rPr>
                <w:i/>
              </w:rPr>
              <w:t>Dysmicoccus neobrevipes</w:t>
            </w:r>
            <w:r w:rsidRPr="003C5E64">
              <w:t xml:space="preserve"> feeds on the sap of plant tissue, including pineapple, mostly at the top of the plant around the leaves. However, it may also be found on fruit </w:t>
            </w:r>
            <w:r w:rsidR="00443CEC">
              <w:fldChar w:fldCharType="begin"/>
            </w:r>
            <w:r w:rsidR="00443CEC">
              <w:instrText xml:space="preserve"> ADDIN EN.CITE &lt;EndNote&gt;&lt;Cite&gt;&lt;Author&gt;Plantwise&lt;/Author&gt;&lt;Year&gt;2019&lt;/Year&gt;&lt;RecNum&gt;33559&lt;/RecNum&gt;&lt;DisplayText&gt;(Newett &amp;amp; Rigden 2015; 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Cite&gt;&lt;Author&gt;Newett&lt;/Author&gt;&lt;Year&gt;2015&lt;/Year&gt;&lt;RecNum&gt;29350&lt;/RecNum&gt;&lt;record&gt;&lt;rec-number&gt;29350&lt;/rec-number&gt;&lt;foreign-keys&gt;&lt;key app="EN" db-id="pxwxw0er9zv2fxezxdk5tt5utz5p5vtrwdv0" timestamp="1506487592"&gt;29350&lt;/key&gt;&lt;/foreign-keys&gt;&lt;ref-type name="Books"&gt;6&lt;/ref-type&gt;&lt;contributors&gt;&lt;authors&gt;&lt;author&gt;Newett, S.&lt;/author&gt;&lt;author&gt;Rigden, P.&lt;/author&gt;&lt;/authors&gt;&lt;/contributors&gt;&lt;titles&gt;&lt;title&gt;The pineapple problem solver field guide&lt;/title&gt;&lt;/titles&gt;&lt;pages&gt;224&lt;/pages&gt;&lt;keywords&gt;&lt;keyword&gt;field guide&lt;/keyword&gt;&lt;keyword&gt;Pineapple&lt;/keyword&gt;&lt;keyword&gt;pests&lt;/keyword&gt;&lt;keyword&gt;pathogens&lt;/keyword&gt;&lt;keyword&gt;weeds&lt;/keyword&gt;&lt;keyword&gt;Australia&lt;/keyword&gt;&lt;/keywords&gt;&lt;dates&gt;&lt;year&gt;2015&lt;/year&gt;&lt;/dates&gt;&lt;pub-location&gt;Queensland&lt;/pub-location&gt;&lt;publisher&gt;Queensland Government&lt;/publisher&gt;&lt;urls&gt;&lt;pdf-urls&gt;&lt;url&gt;file://J:\E Library\Plant Catalogue\N\Newett and Rigden 2015 EN29350.pdf&lt;/url&gt;&lt;/pdf-urls&gt;&lt;/urls&gt;&lt;custom1&gt;Pineapples from Taiwan RG&lt;/custom1&gt;&lt;/record&gt;&lt;/Cite&gt;&lt;/EndNote&gt;</w:instrText>
            </w:r>
            <w:r w:rsidR="00443CEC">
              <w:fldChar w:fldCharType="separate"/>
            </w:r>
            <w:r w:rsidR="00443CEC">
              <w:rPr>
                <w:noProof/>
              </w:rPr>
              <w:t>(</w:t>
            </w:r>
            <w:hyperlink w:anchor="_ENREF_99" w:tooltip="Newett, 2015 #29350" w:history="1">
              <w:r w:rsidR="00443CEC">
                <w:rPr>
                  <w:noProof/>
                </w:rPr>
                <w:t>Newett &amp; Rigden 2015</w:t>
              </w:r>
            </w:hyperlink>
            <w:r w:rsidR="00443CEC">
              <w:rPr>
                <w:noProof/>
              </w:rPr>
              <w:t xml:space="preserve">; </w:t>
            </w:r>
            <w:hyperlink w:anchor="_ENREF_110" w:tooltip="Plantwise, 2019 #33559" w:history="1">
              <w:r w:rsidR="00443CEC">
                <w:rPr>
                  <w:noProof/>
                </w:rPr>
                <w:t>Plantwise 2019</w:t>
              </w:r>
            </w:hyperlink>
            <w:r w:rsidR="00443CEC">
              <w:rPr>
                <w:noProof/>
              </w:rPr>
              <w:t>)</w:t>
            </w:r>
            <w:r w:rsidR="00443CEC">
              <w:fldChar w:fldCharType="end"/>
            </w:r>
            <w:r w:rsidRPr="003C5E64">
              <w:t xml:space="preserve">. </w:t>
            </w:r>
            <w:r w:rsidRPr="003C5E64">
              <w:rPr>
                <w:i/>
                <w:lang w:val="pt-BR"/>
              </w:rPr>
              <w:t>Dysmicoccus neobrevipes</w:t>
            </w:r>
            <w:r w:rsidRPr="003C5E64">
              <w:rPr>
                <w:lang w:val="pt-BR"/>
              </w:rPr>
              <w:t xml:space="preserve"> is extremely small and could go unnoticed during harvest and packing.</w:t>
            </w:r>
          </w:p>
        </w:tc>
        <w:tc>
          <w:tcPr>
            <w:tcW w:w="590" w:type="pct"/>
            <w:shd w:val="clear" w:color="auto" w:fill="FFFFFF" w:themeFill="background1"/>
          </w:tcPr>
          <w:p w:rsidR="003E42BB" w:rsidRPr="003C5E64" w:rsidRDefault="003E42BB" w:rsidP="003E42BB">
            <w:pPr>
              <w:pStyle w:val="TableText"/>
            </w:pPr>
            <w:r w:rsidRPr="003C5E64">
              <w:t xml:space="preserve">Yes. This species is polyphagous and found in many areas of the tropics. It is therefore likely that, upon introduction, </w:t>
            </w:r>
            <w:r w:rsidRPr="003C5E64">
              <w:rPr>
                <w:i/>
              </w:rPr>
              <w:t>D. neobrevipes</w:t>
            </w:r>
            <w:r w:rsidRPr="003C5E64">
              <w:t xml:space="preserve"> would be capable of finding conditions and host plants suitable for establishment and spread.</w:t>
            </w:r>
          </w:p>
        </w:tc>
        <w:tc>
          <w:tcPr>
            <w:tcW w:w="590" w:type="pct"/>
            <w:shd w:val="clear" w:color="auto" w:fill="FFFFFF" w:themeFill="background1"/>
          </w:tcPr>
          <w:p w:rsidR="003E42BB" w:rsidRPr="003C5E64" w:rsidRDefault="003E42BB" w:rsidP="00443CEC">
            <w:pPr>
              <w:pStyle w:val="TableText"/>
            </w:pPr>
            <w:r w:rsidRPr="003C5E64">
              <w:t xml:space="preserve">Yes. This species is known to spread pineapple wilt disease, </w:t>
            </w:r>
            <w:r w:rsidRPr="003C5E64">
              <w:rPr>
                <w:lang w:val="pt-BR"/>
              </w:rPr>
              <w:t xml:space="preserve">which causes significant losses to pineapple growers </w:t>
            </w:r>
            <w:r w:rsidR="00443CEC">
              <w:rPr>
                <w:szCs w:val="16"/>
              </w:rPr>
              <w:fldChar w:fldCharType="begin"/>
            </w:r>
            <w:r w:rsidR="00443CEC">
              <w:rPr>
                <w:szCs w:val="16"/>
              </w:rPr>
              <w:instrText xml:space="preserve"> ADDIN EN.CITE &lt;EndNote&gt;&lt;Cite&gt;&lt;Author&gt;CABI&lt;/Author&gt;&lt;Year&gt;2019&lt;/Year&gt;&lt;RecNum&gt;33496&lt;/RecNum&gt;&lt;DisplayText&gt;(CABI 2019; Plantwise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Cite&gt;&lt;Author&gt;Plantwise&lt;/Author&gt;&lt;Year&gt;2019&lt;/Year&gt;&lt;RecNum&gt;33559&lt;/RecNum&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 xml:space="preserve">; </w:t>
            </w:r>
            <w:hyperlink w:anchor="_ENREF_110" w:tooltip="Plantwise, 2019 #33559" w:history="1">
              <w:r w:rsidR="00443CEC">
                <w:rPr>
                  <w:noProof/>
                  <w:szCs w:val="16"/>
                </w:rPr>
                <w:t>Plantwise 2019</w:t>
              </w:r>
            </w:hyperlink>
            <w:r w:rsidR="00443CEC">
              <w:rPr>
                <w:noProof/>
                <w:szCs w:val="16"/>
              </w:rPr>
              <w:t>)</w:t>
            </w:r>
            <w:r w:rsidR="00443CEC">
              <w:rPr>
                <w:szCs w:val="16"/>
              </w:rPr>
              <w:fldChar w:fldCharType="end"/>
            </w:r>
            <w:r w:rsidRPr="003C5E64">
              <w:rPr>
                <w:lang w:val="pt-BR"/>
              </w:rPr>
              <w:t xml:space="preserve">. In addition, it is known to attack mango, citrus, banana and other crops grown in Australia </w:t>
            </w:r>
            <w:r w:rsidR="00443CEC">
              <w:rPr>
                <w:szCs w:val="16"/>
              </w:rPr>
              <w:fldChar w:fldCharType="begin"/>
            </w:r>
            <w:r w:rsidR="00443CEC">
              <w:rPr>
                <w:szCs w:val="16"/>
              </w:rPr>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rPr>
                <w:szCs w:val="16"/>
              </w:rPr>
              <w:fldChar w:fldCharType="separate"/>
            </w:r>
            <w:r w:rsidR="00443CEC">
              <w:rPr>
                <w:noProof/>
                <w:szCs w:val="16"/>
              </w:rPr>
              <w:t>(</w:t>
            </w:r>
            <w:hyperlink w:anchor="_ENREF_65" w:tooltip="García Morales, 2019 #33499" w:history="1">
              <w:r w:rsidR="00443CEC">
                <w:rPr>
                  <w:noProof/>
                  <w:szCs w:val="16"/>
                </w:rPr>
                <w:t>García Morales et al. 2019</w:t>
              </w:r>
            </w:hyperlink>
            <w:r w:rsidR="00443CEC">
              <w:rPr>
                <w:noProof/>
                <w:szCs w:val="16"/>
              </w:rPr>
              <w:t>)</w:t>
            </w:r>
            <w:r w:rsidR="00443CEC">
              <w:rPr>
                <w:szCs w:val="16"/>
              </w:rPr>
              <w:fldChar w:fldCharType="end"/>
            </w:r>
            <w:r w:rsidRPr="003C5E64">
              <w:rPr>
                <w:lang w:val="pt-BR"/>
              </w:rPr>
              <w:t>.</w:t>
            </w:r>
          </w:p>
        </w:tc>
        <w:tc>
          <w:tcPr>
            <w:tcW w:w="468" w:type="pct"/>
            <w:shd w:val="clear" w:color="auto" w:fill="FFFFFF" w:themeFill="background1"/>
          </w:tcPr>
          <w:p w:rsidR="003E42BB" w:rsidRPr="005A7884" w:rsidRDefault="003E42BB" w:rsidP="003E42BB">
            <w:pPr>
              <w:pStyle w:val="TableText"/>
            </w:pPr>
            <w:r w:rsidRPr="005A7884">
              <w:t>Yes (EP)</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Ferrisia virgata </w:t>
            </w:r>
            <w:r>
              <w:rPr>
                <w:lang w:val="pt-BR"/>
              </w:rPr>
              <w:t>(</w:t>
            </w:r>
            <w:r w:rsidRPr="005A7884">
              <w:rPr>
                <w:lang w:val="pt-BR"/>
              </w:rPr>
              <w:t>Cockerell</w:t>
            </w:r>
            <w:r>
              <w:rPr>
                <w:lang w:val="pt-BR"/>
              </w:rPr>
              <w:t>,</w:t>
            </w:r>
            <w:r w:rsidRPr="005A7884">
              <w:rPr>
                <w:lang w:val="pt-BR"/>
              </w:rPr>
              <w:t xml:space="preserve"> 1893</w:t>
            </w:r>
            <w:r>
              <w:rPr>
                <w:lang w:val="pt-BR"/>
              </w:rPr>
              <w:t>)</w:t>
            </w:r>
          </w:p>
          <w:p w:rsidR="003E42BB" w:rsidRPr="005A7884" w:rsidRDefault="003E42BB" w:rsidP="003E42BB">
            <w:pPr>
              <w:pStyle w:val="TableText"/>
              <w:rPr>
                <w:lang w:val="pt-BR"/>
              </w:rPr>
            </w:pPr>
            <w:r w:rsidRPr="005A7884">
              <w:rPr>
                <w:lang w:val="pt-BR"/>
              </w:rPr>
              <w:t>[Pseudococcidae]</w:t>
            </w:r>
          </w:p>
          <w:p w:rsidR="003E42BB" w:rsidRPr="005A7884" w:rsidRDefault="003E42BB" w:rsidP="003E42BB">
            <w:pPr>
              <w:pStyle w:val="TableText"/>
            </w:pPr>
            <w:r w:rsidRPr="005A7884">
              <w:t>Grey mealybug</w:t>
            </w:r>
          </w:p>
        </w:tc>
        <w:tc>
          <w:tcPr>
            <w:tcW w:w="612" w:type="pct"/>
            <w:shd w:val="clear" w:color="auto" w:fill="FFFFFF" w:themeFill="background1"/>
          </w:tcPr>
          <w:p w:rsidR="003E42BB" w:rsidRPr="003C5E64" w:rsidRDefault="003E42BB" w:rsidP="00443CEC">
            <w:pPr>
              <w:pStyle w:val="TableText"/>
            </w:pPr>
            <w:r w:rsidRPr="003C5E6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C5E64" w:rsidRDefault="003E42BB" w:rsidP="00443CEC">
            <w:pPr>
              <w:pStyle w:val="TableText"/>
              <w:rPr>
                <w:szCs w:val="16"/>
              </w:rPr>
            </w:pPr>
            <w:r w:rsidRPr="003C5E64">
              <w:rPr>
                <w:szCs w:val="16"/>
              </w:rPr>
              <w:t xml:space="preserve">Yes. NSW, </w:t>
            </w:r>
            <w:r w:rsidRPr="003C5E64">
              <w:rPr>
                <w:lang w:val="pt-BR"/>
              </w:rPr>
              <w:t xml:space="preserve">NT, Qld,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lang w:val="pt-BR"/>
              </w:rPr>
              <w:t>.</w:t>
            </w:r>
          </w:p>
        </w:tc>
        <w:tc>
          <w:tcPr>
            <w:tcW w:w="1320" w:type="pct"/>
            <w:shd w:val="clear" w:color="auto" w:fill="FFFFFF" w:themeFill="background1"/>
          </w:tcPr>
          <w:p w:rsidR="003E42BB" w:rsidRPr="005A7884" w:rsidRDefault="003E42BB" w:rsidP="003E42BB">
            <w:pPr>
              <w:pStyle w:val="TableText"/>
              <w:rPr>
                <w:lang w:val="pt-BR"/>
              </w:rPr>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7F4A77" w:rsidRDefault="003E42BB" w:rsidP="003E42BB">
            <w:pPr>
              <w:pStyle w:val="TableText"/>
              <w:rPr>
                <w:lang w:val="pt-BR"/>
              </w:rPr>
            </w:pPr>
            <w:r w:rsidRPr="00466643">
              <w:rPr>
                <w:i/>
                <w:lang w:val="pt-BR"/>
              </w:rPr>
              <w:t xml:space="preserve">Geisha distinctissima </w:t>
            </w:r>
            <w:r>
              <w:rPr>
                <w:lang w:val="pt-BR"/>
              </w:rPr>
              <w:t>(</w:t>
            </w:r>
            <w:r w:rsidRPr="00466643">
              <w:rPr>
                <w:lang w:val="pt-BR"/>
              </w:rPr>
              <w:t>Walker</w:t>
            </w:r>
            <w:r>
              <w:rPr>
                <w:lang w:val="pt-BR"/>
              </w:rPr>
              <w:t>,</w:t>
            </w:r>
            <w:r w:rsidRPr="00466643">
              <w:rPr>
                <w:lang w:val="pt-BR"/>
              </w:rPr>
              <w:t xml:space="preserve"> 1858</w:t>
            </w:r>
            <w:r>
              <w:rPr>
                <w:lang w:val="pt-BR"/>
              </w:rPr>
              <w:t>)</w:t>
            </w:r>
          </w:p>
          <w:p w:rsidR="003E42BB" w:rsidRPr="00466643" w:rsidRDefault="003E42BB" w:rsidP="003E42BB">
            <w:pPr>
              <w:pStyle w:val="TableText"/>
              <w:rPr>
                <w:lang w:val="pt-BR"/>
              </w:rPr>
            </w:pPr>
            <w:r w:rsidRPr="00466643">
              <w:rPr>
                <w:lang w:val="pt-BR"/>
              </w:rPr>
              <w:t>[Flatidae]</w:t>
            </w:r>
          </w:p>
          <w:p w:rsidR="003E42BB" w:rsidRPr="00466643" w:rsidRDefault="003E42BB" w:rsidP="003E42BB">
            <w:pPr>
              <w:pStyle w:val="TableText"/>
              <w:rPr>
                <w:lang w:val="pt-BR"/>
              </w:rPr>
            </w:pPr>
            <w:r w:rsidRPr="00466643">
              <w:rPr>
                <w:lang w:val="pt-BR"/>
              </w:rPr>
              <w:t>Green broad winged planthopper</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rPr>
                <w:lang w:val="pt-BR"/>
              </w:rPr>
              <w:fldChar w:fldCharType="begin">
                <w:fldData xml:space="preserve">PEVuZE5vdGU+PENpdGU+PEF1dGhvcj5KaWFuZzwvQXV0aG9yPjxZZWFyPjIwMTE8L1llYXI+PFJl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==
</w:fldData>
              </w:fldChar>
            </w:r>
            <w:r w:rsidR="00443CEC">
              <w:rPr>
                <w:lang w:val="pt-BR"/>
              </w:rPr>
              <w:instrText xml:space="preserve"> ADDIN EN.CITE </w:instrText>
            </w:r>
            <w:r w:rsidR="00443CEC">
              <w:rPr>
                <w:lang w:val="pt-BR"/>
              </w:rPr>
              <w:fldChar w:fldCharType="begin">
                <w:fldData xml:space="preserve">PEVuZE5vdGU+PENpdGU+PEF1dGhvcj5KaWFuZzwvQXV0aG9yPjxZZWFyPjIwMTE8L1llYXI+PFJl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==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20" w:tooltip="Bourgoin, 2014 #21815" w:history="1">
              <w:r w:rsidR="00443CEC">
                <w:rPr>
                  <w:noProof/>
                  <w:lang w:val="pt-BR"/>
                </w:rPr>
                <w:t>Bourgoin 2014</w:t>
              </w:r>
            </w:hyperlink>
            <w:r w:rsidR="00443CEC">
              <w:rPr>
                <w:noProof/>
                <w:lang w:val="pt-BR"/>
              </w:rPr>
              <w:t xml:space="preserve">; </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C5E64" w:rsidRDefault="003E42BB" w:rsidP="003E42BB">
            <w:pPr>
              <w:pStyle w:val="TableText"/>
              <w:rPr>
                <w:szCs w:val="16"/>
              </w:rPr>
            </w:pPr>
            <w:r w:rsidRPr="003C5E64">
              <w:rPr>
                <w:szCs w:val="16"/>
              </w:rPr>
              <w:t>No records found</w:t>
            </w:r>
          </w:p>
        </w:tc>
        <w:tc>
          <w:tcPr>
            <w:tcW w:w="1320" w:type="pct"/>
            <w:shd w:val="clear" w:color="auto" w:fill="FFFFFF" w:themeFill="background1"/>
          </w:tcPr>
          <w:p w:rsidR="003E42BB" w:rsidRPr="00466643" w:rsidRDefault="003E42BB" w:rsidP="00443CEC">
            <w:pPr>
              <w:pStyle w:val="TableText"/>
            </w:pPr>
            <w:r w:rsidRPr="00466643">
              <w:t>No. There is little specific information on this species.</w:t>
            </w:r>
            <w:r>
              <w:t xml:space="preserve"> However,</w:t>
            </w:r>
            <w:r w:rsidRPr="00466643">
              <w:t xml:space="preserve"> Jiang et al</w:t>
            </w:r>
            <w:r>
              <w:t>.</w:t>
            </w:r>
            <w:r w:rsidRPr="00466643">
              <w:t xml:space="preserve"> </w:t>
            </w:r>
            <w:r w:rsidR="00443CEC">
              <w:fldChar w:fldCharType="begin"/>
            </w:r>
            <w:r w:rsidR="00443CEC">
              <w:instrText xml:space="preserve"> ADDIN EN.CITE &lt;EndNote&gt;&lt;Cite ExcludeAuth="1"&gt;&lt;Author&gt;Jiang&lt;/Author&gt;&lt;Year&gt;2011&lt;/Year&gt;&lt;RecNum&gt;24287&lt;/RecNum&gt;&lt;DisplayText&gt;(2011)&lt;/DisplayText&gt;&lt;record&gt;&lt;rec-number&gt;24287&lt;/rec-number&gt;&lt;foreign-keys&gt;&lt;key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fldChar w:fldCharType="separate"/>
            </w:r>
            <w:r w:rsidR="00443CEC">
              <w:rPr>
                <w:noProof/>
              </w:rPr>
              <w:t>(</w:t>
            </w:r>
            <w:hyperlink w:anchor="_ENREF_83" w:tooltip="Jiang, 2011 #24287" w:history="1">
              <w:r w:rsidR="00443CEC">
                <w:rPr>
                  <w:noProof/>
                </w:rPr>
                <w:t>2011</w:t>
              </w:r>
            </w:hyperlink>
            <w:r w:rsidR="00443CEC">
              <w:rPr>
                <w:noProof/>
              </w:rPr>
              <w:t>)</w:t>
            </w:r>
            <w:r w:rsidR="00443CEC">
              <w:fldChar w:fldCharType="end"/>
            </w:r>
            <w:r w:rsidRPr="00466643">
              <w:t xml:space="preserve"> listed </w:t>
            </w:r>
            <w:r>
              <w:rPr>
                <w:i/>
              </w:rPr>
              <w:t>G. distinctissim</w:t>
            </w:r>
            <w:r w:rsidRPr="00466643">
              <w:rPr>
                <w:i/>
              </w:rPr>
              <w:t>a</w:t>
            </w:r>
            <w:r w:rsidRPr="00466643">
              <w:t xml:space="preserve"> as </w:t>
            </w:r>
            <w:r>
              <w:t xml:space="preserve">being </w:t>
            </w:r>
            <w:r w:rsidRPr="00466643">
              <w:t xml:space="preserve">present </w:t>
            </w:r>
            <w:r>
              <w:t xml:space="preserve">only </w:t>
            </w:r>
            <w:r w:rsidRPr="00466643">
              <w:t>on leaves and stems of pineapple</w:t>
            </w:r>
            <w:r>
              <w:t xml:space="preserve">, and </w:t>
            </w:r>
            <w:r w:rsidRPr="00466643">
              <w:t>no other records of association with pineapple have been found.</w:t>
            </w:r>
          </w:p>
        </w:tc>
        <w:tc>
          <w:tcPr>
            <w:tcW w:w="590" w:type="pct"/>
            <w:shd w:val="clear" w:color="auto" w:fill="FFFFFF" w:themeFill="background1"/>
          </w:tcPr>
          <w:p w:rsidR="003E42BB" w:rsidRPr="00466643" w:rsidRDefault="003E42BB" w:rsidP="003E42BB">
            <w:pPr>
              <w:pStyle w:val="TableText"/>
            </w:pPr>
            <w:r w:rsidRPr="00466643">
              <w:t>Assessment not required</w:t>
            </w:r>
          </w:p>
        </w:tc>
        <w:tc>
          <w:tcPr>
            <w:tcW w:w="590" w:type="pct"/>
            <w:shd w:val="clear" w:color="auto" w:fill="FFFFFF" w:themeFill="background1"/>
          </w:tcPr>
          <w:p w:rsidR="003E42BB" w:rsidRPr="00466643" w:rsidRDefault="003E42BB" w:rsidP="003E42BB">
            <w:pPr>
              <w:pStyle w:val="TableText"/>
            </w:pPr>
            <w:r w:rsidRPr="00466643">
              <w:t>Assessment not required</w:t>
            </w:r>
          </w:p>
        </w:tc>
        <w:tc>
          <w:tcPr>
            <w:tcW w:w="468" w:type="pct"/>
            <w:shd w:val="clear" w:color="auto" w:fill="FFFFFF" w:themeFill="background1"/>
          </w:tcPr>
          <w:p w:rsidR="003E42BB" w:rsidRPr="00466643" w:rsidRDefault="003E42BB" w:rsidP="003E42BB">
            <w:pPr>
              <w:pStyle w:val="TableText"/>
            </w:pPr>
            <w:r w:rsidRPr="00466643">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Icerya aegyptiaca </w:t>
            </w:r>
            <w:r w:rsidRPr="005A7884">
              <w:rPr>
                <w:lang w:val="pt-BR"/>
              </w:rPr>
              <w:t>Douglas</w:t>
            </w:r>
            <w:r>
              <w:rPr>
                <w:lang w:val="pt-BR"/>
              </w:rPr>
              <w:t>,</w:t>
            </w:r>
            <w:r w:rsidRPr="005A7884">
              <w:rPr>
                <w:lang w:val="pt-BR"/>
              </w:rPr>
              <w:t xml:space="preserve"> 1890</w:t>
            </w:r>
          </w:p>
          <w:p w:rsidR="003E42BB" w:rsidRPr="005A7884" w:rsidRDefault="003E42BB" w:rsidP="003E42BB">
            <w:pPr>
              <w:pStyle w:val="TableText"/>
              <w:rPr>
                <w:lang w:val="pt-BR"/>
              </w:rPr>
            </w:pPr>
            <w:r w:rsidRPr="005A7884">
              <w:rPr>
                <w:lang w:val="pt-BR"/>
              </w:rPr>
              <w:t>[Monophlebidae]</w:t>
            </w:r>
          </w:p>
          <w:p w:rsidR="003E42BB" w:rsidRPr="005A7884" w:rsidRDefault="003E42BB" w:rsidP="003E42BB">
            <w:pPr>
              <w:pStyle w:val="TableText"/>
              <w:rPr>
                <w:lang w:val="pt-BR"/>
              </w:rPr>
            </w:pPr>
            <w:r w:rsidRPr="005A7884">
              <w:rPr>
                <w:lang w:val="pt-BR"/>
              </w:rPr>
              <w:t>Breadfruit mealybug</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p>
        </w:tc>
        <w:tc>
          <w:tcPr>
            <w:tcW w:w="640" w:type="pct"/>
            <w:shd w:val="clear" w:color="auto" w:fill="FFFFFF" w:themeFill="background1"/>
          </w:tcPr>
          <w:p w:rsidR="003E42BB" w:rsidRPr="003C5E64" w:rsidRDefault="003E42BB" w:rsidP="00443CEC">
            <w:pPr>
              <w:pStyle w:val="TableText"/>
              <w:rPr>
                <w:szCs w:val="16"/>
              </w:rPr>
            </w:pPr>
            <w:r w:rsidRPr="003C5E64">
              <w:rPr>
                <w:szCs w:val="16"/>
              </w:rPr>
              <w:t xml:space="preserve">Yes. NSW, NT, Qld,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szCs w:val="16"/>
              </w:rPr>
              <w:t>.</w:t>
            </w:r>
          </w:p>
        </w:tc>
        <w:tc>
          <w:tcPr>
            <w:tcW w:w="132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lastRenderedPageBreak/>
              <w:t>Icerya seychellarum</w:t>
            </w:r>
            <w:r w:rsidRPr="005A7884">
              <w:rPr>
                <w:lang w:val="pt-BR"/>
              </w:rPr>
              <w:t xml:space="preserve"> </w:t>
            </w:r>
            <w:r>
              <w:rPr>
                <w:lang w:val="pt-BR"/>
              </w:rPr>
              <w:t>(</w:t>
            </w:r>
            <w:r w:rsidRPr="005A7884">
              <w:rPr>
                <w:lang w:val="pt-BR"/>
              </w:rPr>
              <w:t>Westwood</w:t>
            </w:r>
            <w:r>
              <w:rPr>
                <w:lang w:val="pt-BR"/>
              </w:rPr>
              <w:t>,</w:t>
            </w:r>
            <w:r w:rsidRPr="005A7884">
              <w:rPr>
                <w:lang w:val="pt-BR"/>
              </w:rPr>
              <w:t xml:space="preserve"> 1855</w:t>
            </w:r>
            <w:r>
              <w:rPr>
                <w:lang w:val="pt-BR"/>
              </w:rPr>
              <w:t>)</w:t>
            </w:r>
          </w:p>
          <w:p w:rsidR="003E42BB" w:rsidRPr="005A7884" w:rsidRDefault="003E42BB" w:rsidP="003E42BB">
            <w:pPr>
              <w:pStyle w:val="TableText"/>
              <w:rPr>
                <w:lang w:val="pt-BR"/>
              </w:rPr>
            </w:pPr>
            <w:r w:rsidRPr="005A7884">
              <w:rPr>
                <w:lang w:val="pt-BR"/>
              </w:rPr>
              <w:t>[Monophlebidae]</w:t>
            </w:r>
          </w:p>
          <w:p w:rsidR="003E42BB" w:rsidRPr="005A7884" w:rsidRDefault="003E42BB" w:rsidP="003E42BB">
            <w:pPr>
              <w:pStyle w:val="TableText"/>
              <w:rPr>
                <w:lang w:val="pt-BR"/>
              </w:rPr>
            </w:pPr>
            <w:r w:rsidRPr="005A7884">
              <w:rPr>
                <w:lang w:val="pt-BR"/>
              </w:rPr>
              <w:t>Seychelles scale</w:t>
            </w:r>
          </w:p>
        </w:tc>
        <w:tc>
          <w:tcPr>
            <w:tcW w:w="612" w:type="pct"/>
            <w:shd w:val="clear" w:color="auto" w:fill="FFFFFF" w:themeFill="background1"/>
          </w:tcPr>
          <w:p w:rsidR="003E42BB" w:rsidRPr="003C5E64" w:rsidRDefault="003E42BB" w:rsidP="00443CEC">
            <w:pPr>
              <w:pStyle w:val="TableText"/>
              <w:rPr>
                <w:lang w:val="pt-BR"/>
              </w:rPr>
            </w:pPr>
            <w:r w:rsidRPr="003C5E64">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443CEC">
            <w:pPr>
              <w:pStyle w:val="TableText"/>
              <w:rPr>
                <w:szCs w:val="16"/>
              </w:rPr>
            </w:pPr>
            <w:r w:rsidRPr="003C5E64">
              <w:rPr>
                <w:szCs w:val="16"/>
              </w:rPr>
              <w:t xml:space="preserve">Yes. NSW, NT, Qld,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szCs w:val="16"/>
              </w:rPr>
              <w:t>.</w:t>
            </w:r>
          </w:p>
        </w:tc>
        <w:tc>
          <w:tcPr>
            <w:tcW w:w="1320" w:type="pct"/>
            <w:shd w:val="clear" w:color="auto" w:fill="FFFFFF" w:themeFill="background1"/>
          </w:tcPr>
          <w:p w:rsidR="003E42BB" w:rsidRPr="003C5E64" w:rsidRDefault="003E42BB" w:rsidP="003E42BB">
            <w:pPr>
              <w:pStyle w:val="TableText"/>
            </w:pPr>
            <w:r w:rsidRPr="003C5E6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Kilifia acuminata </w:t>
            </w:r>
            <w:r w:rsidRPr="005A7884">
              <w:rPr>
                <w:lang w:val="pt-BR"/>
              </w:rPr>
              <w:t>Signoret</w:t>
            </w:r>
            <w:r>
              <w:rPr>
                <w:lang w:val="pt-BR"/>
              </w:rPr>
              <w:t>,</w:t>
            </w:r>
            <w:r w:rsidRPr="005A7884">
              <w:rPr>
                <w:lang w:val="pt-BR"/>
              </w:rPr>
              <w:t xml:space="preserve"> 1873</w:t>
            </w:r>
          </w:p>
          <w:p w:rsidR="003E42BB" w:rsidRPr="005A7884" w:rsidRDefault="003E42BB" w:rsidP="003E42BB">
            <w:pPr>
              <w:pStyle w:val="TableText"/>
              <w:rPr>
                <w:lang w:val="pt-BR"/>
              </w:rPr>
            </w:pPr>
            <w:r w:rsidRPr="005A7884">
              <w:rPr>
                <w:lang w:val="pt-BR"/>
              </w:rPr>
              <w:t>[Coccidae]</w:t>
            </w:r>
          </w:p>
          <w:p w:rsidR="003E42BB" w:rsidRPr="005A7884" w:rsidRDefault="003E42BB" w:rsidP="003E42BB">
            <w:pPr>
              <w:pStyle w:val="TableText"/>
              <w:rPr>
                <w:lang w:val="pt-BR"/>
              </w:rPr>
            </w:pPr>
            <w:r w:rsidRPr="005A7884">
              <w:rPr>
                <w:lang w:val="pt-BR"/>
              </w:rPr>
              <w:t>Acuminate scale</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rPr>
                <w:szCs w:val="16"/>
              </w:rPr>
              <w:fldChar w:fldCharType="begin"/>
            </w:r>
            <w:r w:rsidR="00443CEC">
              <w:rPr>
                <w:szCs w:val="16"/>
              </w:rPr>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rPr>
                <w:szCs w:val="16"/>
              </w:rPr>
              <w:fldChar w:fldCharType="separate"/>
            </w:r>
            <w:r w:rsidR="00443CEC">
              <w:rPr>
                <w:noProof/>
                <w:szCs w:val="16"/>
              </w:rPr>
              <w:t>(</w:t>
            </w:r>
            <w:hyperlink w:anchor="_ENREF_65" w:tooltip="García Morales, 2019 #33499" w:history="1">
              <w:r w:rsidR="00443CEC">
                <w:rPr>
                  <w:noProof/>
                  <w:szCs w:val="16"/>
                </w:rPr>
                <w:t>García Morales et al.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3C5E64" w:rsidRDefault="003E42BB" w:rsidP="003E42BB">
            <w:pPr>
              <w:pStyle w:val="TableText"/>
              <w:rPr>
                <w:szCs w:val="16"/>
              </w:rPr>
            </w:pPr>
            <w:r w:rsidRPr="003C5E64">
              <w:rPr>
                <w:szCs w:val="16"/>
              </w:rPr>
              <w:t>No records found</w:t>
            </w:r>
          </w:p>
        </w:tc>
        <w:tc>
          <w:tcPr>
            <w:tcW w:w="1320" w:type="pct"/>
            <w:shd w:val="clear" w:color="auto" w:fill="FFFFFF" w:themeFill="background1"/>
          </w:tcPr>
          <w:p w:rsidR="003E42BB" w:rsidRPr="003C5E64" w:rsidRDefault="003E42BB" w:rsidP="00443CEC">
            <w:pPr>
              <w:pStyle w:val="TableText"/>
            </w:pPr>
            <w:r w:rsidRPr="003C5E64">
              <w:t xml:space="preserve">No. This species feeds on leaves </w:t>
            </w:r>
            <w:r w:rsidR="00443CEC">
              <w:fldChar w:fldCharType="begin"/>
            </w:r>
            <w:r w:rsidR="00443CEC">
              <w:instrText xml:space="preserve"> ADDIN EN.CITE &lt;EndNote&gt;&lt;Cite&gt;&lt;Author&gt;Williams&lt;/Author&gt;&lt;Year&gt;1990&lt;/Year&gt;&lt;RecNum&gt;10312&lt;/RecNum&gt;&lt;DisplayText&gt;(Williams &amp;amp; Watson 1990)&lt;/DisplayText&gt;&lt;record&gt;&lt;rec-number&gt;10312&lt;/rec-number&gt;&lt;foreign-keys&gt;&lt;key app="EN" db-id="pxwxw0er9zv2fxezxdk5tt5utz5p5vtrwdv0" timestamp="1451972605"&gt;10312&lt;/key&gt;&lt;/foreign-keys&gt;&lt;ref-type name="Books"&gt;6&lt;/ref-type&gt;&lt;contributors&gt;&lt;authors&gt;&lt;author&gt;Williams,D.J.&lt;/author&gt;&lt;author&gt;Watson,G.W.&lt;/author&gt;&lt;/authors&gt;&lt;/contributors&gt;&lt;titles&gt;&lt;title&gt;The scale insects of the tropical South Pacific region: part 3. The soft scales (Coccidae) and other families&lt;/title&gt;&lt;/titles&gt;&lt;pages&gt;191-192&lt;/pages&gt;&lt;reprint-edition&gt;Not in File&lt;/reprint-edition&gt;&lt;keywords&gt;&lt;keyword&gt;Coccidae&lt;/keyword&gt;&lt;keyword&gt;Families&lt;/keyword&gt;&lt;keyword&gt;Family&lt;/keyword&gt;&lt;keyword&gt;insect&lt;/keyword&gt;&lt;keyword&gt;Insects&lt;/keyword&gt;&lt;keyword&gt;Pacific Islands&lt;/keyword&gt;&lt;keyword&gt;Region&lt;/keyword&gt;&lt;keyword&gt;Scale insect&lt;/keyword&gt;&lt;keyword&gt;Scale insects&lt;/keyword&gt;&lt;keyword&gt;Scales&lt;/keyword&gt;&lt;keyword&gt;South Pacific Region&lt;/keyword&gt;&lt;keyword&gt;DAFF&lt;/keyword&gt;&lt;/keywords&gt;&lt;dates&gt;&lt;year&gt;1990&lt;/year&gt;&lt;/dates&gt;&lt;pub-location&gt;Wallingford&lt;/pub-location&gt;&lt;publisher&gt;CAB International&lt;/publisher&gt;&lt;orig-pub&gt;&lt;style face="underline" font="default" size="100%"&gt;J:\E Library\Plant Catalogue\W&lt;/style&gt;&lt;/orig-pub&gt;&lt;isbn&gt;na&lt;/isbn&gt;&lt;label&gt;74197&lt;/label&gt;&lt;urls&gt;&lt;/urls&gt;&lt;custom1&gt;Unshu mandarins sp Pineapples from Malaysia jc&lt;/custom1&gt;&lt;/record&gt;&lt;/Cite&gt;&lt;/EndNote&gt;</w:instrText>
            </w:r>
            <w:r w:rsidR="00443CEC">
              <w:fldChar w:fldCharType="separate"/>
            </w:r>
            <w:r w:rsidR="00443CEC">
              <w:rPr>
                <w:noProof/>
              </w:rPr>
              <w:t>(</w:t>
            </w:r>
            <w:hyperlink w:anchor="_ENREF_144" w:tooltip="Williams, 1990 #10312" w:history="1">
              <w:r w:rsidR="00443CEC">
                <w:rPr>
                  <w:noProof/>
                </w:rPr>
                <w:t>Williams &amp; Watson 1990</w:t>
              </w:r>
            </w:hyperlink>
            <w:r w:rsidR="00443CEC">
              <w:rPr>
                <w:noProof/>
              </w:rPr>
              <w:t>)</w:t>
            </w:r>
            <w:r w:rsidR="00443CEC">
              <w:fldChar w:fldCharType="end"/>
            </w:r>
            <w:r w:rsidRPr="003C5E64">
              <w:t xml:space="preserve"> and no records of association with pineapple fruit have been found.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7F4A77" w:rsidRDefault="003E42BB" w:rsidP="003E42BB">
            <w:pPr>
              <w:pStyle w:val="TableText"/>
              <w:rPr>
                <w:lang w:val="pt-BR"/>
              </w:rPr>
            </w:pPr>
            <w:r w:rsidRPr="00466643">
              <w:rPr>
                <w:i/>
                <w:lang w:val="pt-BR"/>
              </w:rPr>
              <w:t>Lawana imitata</w:t>
            </w:r>
            <w:r w:rsidRPr="00466643">
              <w:rPr>
                <w:lang w:val="pt-BR"/>
              </w:rPr>
              <w:t xml:space="preserve"> </w:t>
            </w:r>
            <w:r>
              <w:rPr>
                <w:lang w:val="pt-BR"/>
              </w:rPr>
              <w:t>(</w:t>
            </w:r>
            <w:r w:rsidRPr="00466643">
              <w:rPr>
                <w:lang w:val="pt-BR"/>
              </w:rPr>
              <w:t>Melichar</w:t>
            </w:r>
            <w:r>
              <w:rPr>
                <w:lang w:val="pt-BR"/>
              </w:rPr>
              <w:t>,</w:t>
            </w:r>
            <w:r w:rsidRPr="00466643">
              <w:rPr>
                <w:lang w:val="pt-BR"/>
              </w:rPr>
              <w:t xml:space="preserve"> 1902</w:t>
            </w:r>
            <w:r>
              <w:rPr>
                <w:lang w:val="pt-BR"/>
              </w:rPr>
              <w:t>)</w:t>
            </w:r>
          </w:p>
          <w:p w:rsidR="003E42BB" w:rsidRPr="00466643" w:rsidRDefault="003E42BB" w:rsidP="003E42BB">
            <w:pPr>
              <w:pStyle w:val="TableText"/>
              <w:rPr>
                <w:lang w:val="pt-BR"/>
              </w:rPr>
            </w:pPr>
            <w:r w:rsidRPr="00466643">
              <w:rPr>
                <w:lang w:val="pt-BR"/>
              </w:rPr>
              <w:t>[Flatidae]</w:t>
            </w:r>
          </w:p>
          <w:p w:rsidR="003E42BB" w:rsidRPr="00466643" w:rsidRDefault="003E42BB" w:rsidP="003E42BB">
            <w:pPr>
              <w:pStyle w:val="TableText"/>
              <w:rPr>
                <w:lang w:val="pt-BR"/>
              </w:rPr>
            </w:pPr>
            <w:r w:rsidRPr="00466643">
              <w:rPr>
                <w:lang w:val="pt-BR"/>
              </w:rPr>
              <w:t>Flatid planthopper</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rPr>
                <w:lang w:val="pt-BR"/>
              </w:rPr>
              <w:fldChar w:fldCharType="begin"/>
            </w:r>
            <w:r w:rsidR="00443CEC">
              <w:rPr>
                <w:lang w:val="pt-BR"/>
              </w:rPr>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rPr>
                <w:lang w:val="pt-BR"/>
              </w:rPr>
              <w:fldChar w:fldCharType="separate"/>
            </w:r>
            <w:r w:rsidR="00443CEC">
              <w:rPr>
                <w:noProof/>
                <w:lang w:val="pt-BR"/>
              </w:rPr>
              <w:t>(</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C5E64" w:rsidRDefault="003E42BB" w:rsidP="003E42BB">
            <w:pPr>
              <w:pStyle w:val="TableText"/>
              <w:rPr>
                <w:szCs w:val="16"/>
              </w:rPr>
            </w:pPr>
            <w:r w:rsidRPr="003C5E64">
              <w:rPr>
                <w:szCs w:val="16"/>
              </w:rPr>
              <w:t>No records found</w:t>
            </w:r>
          </w:p>
        </w:tc>
        <w:tc>
          <w:tcPr>
            <w:tcW w:w="1320" w:type="pct"/>
            <w:shd w:val="clear" w:color="auto" w:fill="FFFFFF" w:themeFill="background1"/>
          </w:tcPr>
          <w:p w:rsidR="003E42BB" w:rsidRPr="003C5E64" w:rsidRDefault="003E42BB" w:rsidP="00443CEC">
            <w:pPr>
              <w:pStyle w:val="TableText"/>
            </w:pPr>
            <w:r w:rsidRPr="003C5E64">
              <w:t>No.</w:t>
            </w:r>
            <w:r w:rsidRPr="003C5E64">
              <w:rPr>
                <w:i/>
              </w:rPr>
              <w:t xml:space="preserve"> Lawana imitata</w:t>
            </w:r>
            <w:r w:rsidRPr="003C5E64">
              <w:t xml:space="preserve"> was listed as only a pest of pineapple shoots and stems </w:t>
            </w:r>
            <w:r w:rsidR="00443CEC">
              <w:rPr>
                <w:lang w:val="pt-BR"/>
              </w:rPr>
              <w:fldChar w:fldCharType="begin"/>
            </w:r>
            <w:r w:rsidR="00443CEC">
              <w:rPr>
                <w:lang w:val="pt-BR"/>
              </w:rPr>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rPr>
                <w:lang w:val="pt-BR"/>
              </w:rPr>
              <w:fldChar w:fldCharType="separate"/>
            </w:r>
            <w:r w:rsidR="00443CEC">
              <w:rPr>
                <w:noProof/>
                <w:lang w:val="pt-BR"/>
              </w:rPr>
              <w:t>(</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r w:rsidRPr="003C5E64">
              <w:rPr>
                <w:lang w:val="pt-BR"/>
              </w:rPr>
              <w:t>, and no other records of association with pineapple have been found.</w:t>
            </w:r>
          </w:p>
        </w:tc>
        <w:tc>
          <w:tcPr>
            <w:tcW w:w="590" w:type="pct"/>
            <w:shd w:val="clear" w:color="auto" w:fill="FFFFFF" w:themeFill="background1"/>
          </w:tcPr>
          <w:p w:rsidR="003E42BB" w:rsidRPr="00466643" w:rsidRDefault="003E42BB" w:rsidP="003E42BB">
            <w:pPr>
              <w:pStyle w:val="TableText"/>
            </w:pPr>
            <w:r w:rsidRPr="00466643">
              <w:t>Assessment not required</w:t>
            </w:r>
          </w:p>
        </w:tc>
        <w:tc>
          <w:tcPr>
            <w:tcW w:w="590" w:type="pct"/>
            <w:shd w:val="clear" w:color="auto" w:fill="FFFFFF" w:themeFill="background1"/>
          </w:tcPr>
          <w:p w:rsidR="003E42BB" w:rsidRPr="00466643" w:rsidRDefault="003E42BB" w:rsidP="003E42BB">
            <w:pPr>
              <w:pStyle w:val="TableText"/>
            </w:pPr>
            <w:r w:rsidRPr="00466643">
              <w:t>Assessment not required</w:t>
            </w:r>
          </w:p>
        </w:tc>
        <w:tc>
          <w:tcPr>
            <w:tcW w:w="468" w:type="pct"/>
            <w:shd w:val="clear" w:color="auto" w:fill="FFFFFF" w:themeFill="background1"/>
          </w:tcPr>
          <w:p w:rsidR="003E42BB" w:rsidRPr="005A7884" w:rsidRDefault="003E42BB" w:rsidP="003E42BB">
            <w:pPr>
              <w:pStyle w:val="TableText"/>
            </w:pPr>
            <w:r w:rsidRPr="00466643">
              <w:t>No</w:t>
            </w:r>
          </w:p>
        </w:tc>
      </w:tr>
      <w:tr w:rsidR="003E42BB" w:rsidRPr="005A7884" w:rsidTr="006B5804">
        <w:trPr>
          <w:cantSplit/>
          <w:trHeight w:val="75"/>
          <w:jc w:val="center"/>
        </w:trPr>
        <w:tc>
          <w:tcPr>
            <w:tcW w:w="780" w:type="pct"/>
            <w:shd w:val="clear" w:color="auto" w:fill="FFFFFF" w:themeFill="background1"/>
          </w:tcPr>
          <w:p w:rsidR="003E42BB" w:rsidRDefault="003E42BB" w:rsidP="003E42BB">
            <w:pPr>
              <w:pStyle w:val="TableText"/>
              <w:rPr>
                <w:lang w:val="pt-BR"/>
              </w:rPr>
            </w:pPr>
            <w:r w:rsidRPr="00461143">
              <w:rPr>
                <w:i/>
                <w:lang w:val="pt-BR"/>
              </w:rPr>
              <w:t xml:space="preserve">Lepidosaphes gloverii </w:t>
            </w:r>
            <w:r>
              <w:rPr>
                <w:lang w:val="pt-BR"/>
              </w:rPr>
              <w:t>(</w:t>
            </w:r>
            <w:r w:rsidRPr="00461143">
              <w:rPr>
                <w:lang w:val="pt-BR"/>
              </w:rPr>
              <w:t>Packard</w:t>
            </w:r>
            <w:r>
              <w:rPr>
                <w:lang w:val="pt-BR"/>
              </w:rPr>
              <w:t>,</w:t>
            </w:r>
            <w:r w:rsidRPr="00461143">
              <w:rPr>
                <w:lang w:val="pt-BR"/>
              </w:rPr>
              <w:t xml:space="preserve"> 1869</w:t>
            </w:r>
            <w:r>
              <w:rPr>
                <w:lang w:val="pt-BR"/>
              </w:rPr>
              <w:t>)</w:t>
            </w:r>
          </w:p>
          <w:p w:rsidR="003E42BB" w:rsidRPr="00461143" w:rsidRDefault="003E42BB" w:rsidP="003E42BB">
            <w:pPr>
              <w:pStyle w:val="TableText"/>
              <w:rPr>
                <w:lang w:val="pt-BR"/>
              </w:rPr>
            </w:pPr>
            <w:r>
              <w:rPr>
                <w:lang w:val="pt-BR"/>
              </w:rPr>
              <w:t xml:space="preserve">Synonym: </w:t>
            </w:r>
            <w:r w:rsidRPr="007F4A77">
              <w:rPr>
                <w:i/>
                <w:lang w:val="pt-BR"/>
              </w:rPr>
              <w:t>Aspidiotus gloverii</w:t>
            </w:r>
            <w:r>
              <w:rPr>
                <w:lang w:val="pt-BR"/>
              </w:rPr>
              <w:t xml:space="preserve"> Packard, 1869</w:t>
            </w:r>
          </w:p>
          <w:p w:rsidR="003E42BB" w:rsidRPr="00461143" w:rsidRDefault="003E42BB" w:rsidP="003E42BB">
            <w:pPr>
              <w:pStyle w:val="TableText"/>
              <w:rPr>
                <w:lang w:val="pt-BR"/>
              </w:rPr>
            </w:pPr>
            <w:r w:rsidRPr="00461143">
              <w:rPr>
                <w:lang w:val="pt-BR"/>
              </w:rPr>
              <w:t>[Diaspididae]</w:t>
            </w:r>
          </w:p>
          <w:p w:rsidR="003E42BB" w:rsidRPr="00461143" w:rsidRDefault="003E42BB" w:rsidP="003E42BB">
            <w:pPr>
              <w:pStyle w:val="TableText"/>
              <w:rPr>
                <w:i/>
                <w:lang w:val="pt-BR"/>
              </w:rPr>
            </w:pPr>
            <w:r w:rsidRPr="00461143">
              <w:t>Glover scale, citrus long scale</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C5E64" w:rsidRDefault="003E42BB" w:rsidP="00443CEC">
            <w:pPr>
              <w:pStyle w:val="TableText"/>
              <w:rPr>
                <w:szCs w:val="16"/>
              </w:rPr>
            </w:pPr>
            <w:r w:rsidRPr="003C5E64">
              <w:rPr>
                <w:szCs w:val="16"/>
              </w:rPr>
              <w:t xml:space="preserve">Yes. NSW, NT, Qld, Vic. </w:t>
            </w:r>
            <w:r w:rsidR="00443CEC">
              <w:rPr>
                <w:szCs w:val="16"/>
              </w:rPr>
              <w:fldChar w:fldCharType="begin">
                <w:fldData xml:space="preserve">PEVuZE5vdGU+PENpdGU+PEF1dGhvcj5QbGFudCBIZWFsdGggQXVzdHJhbGlhPC9BdXRob3I+PFll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</w:fldData>
              </w:fldChar>
            </w:r>
            <w:r w:rsidR="00443CEC">
              <w:rPr>
                <w:szCs w:val="16"/>
              </w:rPr>
              <w:instrText xml:space="preserve"> ADDIN EN.CITE </w:instrText>
            </w:r>
            <w:r w:rsidR="00443CEC">
              <w:rPr>
                <w:szCs w:val="16"/>
              </w:rPr>
              <w:fldChar w:fldCharType="begin">
                <w:fldData xml:space="preserve">PEVuZE5vdGU+PENpdGU+PEF1dGhvcj5QbGFudCBIZWFsdGggQXVzdHJhbGlhPC9BdXRob3I+PFll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3" w:tooltip="ABRS, 2019 #33504" w:history="1">
              <w:r w:rsidR="00443CEC">
                <w:rPr>
                  <w:noProof/>
                  <w:szCs w:val="16"/>
                </w:rPr>
                <w:t>ABRS 2019</w:t>
              </w:r>
            </w:hyperlink>
            <w:r w:rsidR="00443CEC">
              <w:rPr>
                <w:noProof/>
                <w:szCs w:val="16"/>
              </w:rPr>
              <w:t xml:space="preserve">; </w:t>
            </w:r>
            <w:hyperlink w:anchor="_ENREF_24" w:tooltip="CABI, 2019 #33496" w:history="1">
              <w:r w:rsidR="00443CEC">
                <w:rPr>
                  <w:noProof/>
                  <w:szCs w:val="16"/>
                </w:rPr>
                <w:t>CABI 2019</w:t>
              </w:r>
            </w:hyperlink>
            <w:r w:rsidR="00443CEC">
              <w:rPr>
                <w:noProof/>
                <w:szCs w:val="16"/>
              </w:rPr>
              <w:t xml:space="preserve">; </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3C5E64">
              <w:rPr>
                <w:szCs w:val="16"/>
              </w:rPr>
              <w:t>.</w:t>
            </w:r>
          </w:p>
        </w:tc>
        <w:tc>
          <w:tcPr>
            <w:tcW w:w="1320" w:type="pct"/>
            <w:shd w:val="clear" w:color="auto" w:fill="FFFFFF" w:themeFill="background1"/>
          </w:tcPr>
          <w:p w:rsidR="003E42BB" w:rsidRPr="003C5E64" w:rsidRDefault="003E42BB" w:rsidP="003E42BB">
            <w:pPr>
              <w:pStyle w:val="TableText"/>
            </w:pPr>
            <w:r w:rsidRPr="003C5E64">
              <w:t>Assessment not required</w:t>
            </w:r>
          </w:p>
        </w:tc>
        <w:tc>
          <w:tcPr>
            <w:tcW w:w="590" w:type="pct"/>
            <w:shd w:val="clear" w:color="auto" w:fill="FFFFFF" w:themeFill="background1"/>
          </w:tcPr>
          <w:p w:rsidR="003E42BB" w:rsidRPr="00461143" w:rsidRDefault="003E42BB" w:rsidP="003E42BB">
            <w:pPr>
              <w:pStyle w:val="TableText"/>
            </w:pPr>
            <w:r w:rsidRPr="00461143">
              <w:t>Assessment not required</w:t>
            </w:r>
          </w:p>
        </w:tc>
        <w:tc>
          <w:tcPr>
            <w:tcW w:w="590" w:type="pct"/>
            <w:shd w:val="clear" w:color="auto" w:fill="FFFFFF" w:themeFill="background1"/>
          </w:tcPr>
          <w:p w:rsidR="003E42BB" w:rsidRPr="00461143" w:rsidRDefault="003E42BB" w:rsidP="003E42BB">
            <w:pPr>
              <w:pStyle w:val="TableText"/>
            </w:pPr>
            <w:r w:rsidRPr="00461143">
              <w:t>Assessment not required</w:t>
            </w:r>
          </w:p>
        </w:tc>
        <w:tc>
          <w:tcPr>
            <w:tcW w:w="468" w:type="pct"/>
            <w:shd w:val="clear" w:color="auto" w:fill="FFFFFF" w:themeFill="background1"/>
          </w:tcPr>
          <w:p w:rsidR="003E42BB" w:rsidRPr="005A7884" w:rsidRDefault="003E42BB" w:rsidP="003E42BB">
            <w:pPr>
              <w:pStyle w:val="TableText"/>
            </w:pPr>
            <w:r w:rsidRPr="00461143">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Lepidosaphes laterochitinosa </w:t>
            </w:r>
            <w:r w:rsidRPr="005A7884">
              <w:rPr>
                <w:lang w:val="pt-BR"/>
              </w:rPr>
              <w:t>Green</w:t>
            </w:r>
            <w:r>
              <w:rPr>
                <w:lang w:val="pt-BR"/>
              </w:rPr>
              <w:t>,</w:t>
            </w:r>
            <w:r w:rsidRPr="005A7884">
              <w:rPr>
                <w:lang w:val="pt-BR"/>
              </w:rPr>
              <w:t xml:space="preserve"> 1925</w:t>
            </w:r>
          </w:p>
          <w:p w:rsidR="003E42BB" w:rsidRPr="005A7884" w:rsidRDefault="003E42BB" w:rsidP="003E42BB">
            <w:pPr>
              <w:pStyle w:val="TableText"/>
              <w:rPr>
                <w:lang w:val="pt-BR"/>
              </w:rPr>
            </w:pPr>
            <w:r w:rsidRPr="005A7884">
              <w:rPr>
                <w:lang w:val="pt-BR"/>
              </w:rPr>
              <w:t>[Diaspididae]</w:t>
            </w:r>
          </w:p>
        </w:tc>
        <w:tc>
          <w:tcPr>
            <w:tcW w:w="612" w:type="pct"/>
            <w:shd w:val="clear" w:color="auto" w:fill="FFFFFF" w:themeFill="background1"/>
          </w:tcPr>
          <w:p w:rsidR="003E42BB" w:rsidRPr="003C5E64" w:rsidRDefault="003E42BB" w:rsidP="00443CEC">
            <w:pPr>
              <w:pStyle w:val="TableText"/>
              <w:rPr>
                <w:lang w:val="pt-BR"/>
              </w:rPr>
            </w:pPr>
            <w:r w:rsidRPr="003C5E64">
              <w:rPr>
                <w:lang w:val="pt-BR"/>
              </w:rPr>
              <w:t xml:space="preserve">Yes </w:t>
            </w:r>
            <w:r w:rsidR="00443CEC">
              <w:rPr>
                <w:lang w:val="pt-BR"/>
              </w:rPr>
              <w:fldChar w:fldCharType="begin">
                <w:fldData xml:space="preserve">PEVuZE5vdGU+PENpdGU+PEF1dGhvcj5TdWg8L0F1dGhvcj48WWVhcj4yMDE1PC9ZZWFyPjxSZWNO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</w:fldData>
              </w:fldChar>
            </w:r>
            <w:r w:rsidR="00443CEC">
              <w:rPr>
                <w:lang w:val="pt-BR"/>
              </w:rPr>
              <w:instrText xml:space="preserve"> ADDIN EN.CITE </w:instrText>
            </w:r>
            <w:r w:rsidR="00443CEC">
              <w:rPr>
                <w:lang w:val="pt-BR"/>
              </w:rPr>
              <w:fldChar w:fldCharType="begin">
                <w:fldData xml:space="preserve">PEVuZE5vdGU+PENpdGU+PEF1dGhvcj5TdWg8L0F1dGhvcj48WWVhcj4yMDE1PC9ZZWFyPjxSZWNO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65" w:tooltip="García Morales, 2019 #33499" w:history="1">
              <w:r w:rsidR="00443CEC">
                <w:rPr>
                  <w:noProof/>
                  <w:lang w:val="pt-BR"/>
                </w:rPr>
                <w:t>García Morales et al. 2019</w:t>
              </w:r>
            </w:hyperlink>
            <w:r w:rsidR="00443CEC">
              <w:rPr>
                <w:noProof/>
                <w:lang w:val="pt-BR"/>
              </w:rPr>
              <w:t xml:space="preserve">; </w:t>
            </w:r>
            <w:hyperlink w:anchor="_ENREF_129" w:tooltip="Suh, 2015 #24202" w:history="1">
              <w:r w:rsidR="00443CEC">
                <w:rPr>
                  <w:noProof/>
                  <w:lang w:val="pt-BR"/>
                </w:rPr>
                <w:t>Suh &amp; Bombay 2015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3C5E64" w:rsidRDefault="003E42BB" w:rsidP="003E42BB">
            <w:pPr>
              <w:pStyle w:val="TableText"/>
              <w:rPr>
                <w:szCs w:val="16"/>
              </w:rPr>
            </w:pPr>
            <w:r w:rsidRPr="003C5E64">
              <w:rPr>
                <w:szCs w:val="16"/>
              </w:rPr>
              <w:t>No records found</w:t>
            </w:r>
          </w:p>
        </w:tc>
        <w:tc>
          <w:tcPr>
            <w:tcW w:w="1320" w:type="pct"/>
            <w:shd w:val="clear" w:color="auto" w:fill="FFFFFF" w:themeFill="background1"/>
          </w:tcPr>
          <w:p w:rsidR="003E42BB" w:rsidRPr="003C5E64" w:rsidRDefault="003E42BB" w:rsidP="00443CEC">
            <w:pPr>
              <w:pStyle w:val="TableText"/>
            </w:pPr>
            <w:r w:rsidRPr="003C5E64">
              <w:t xml:space="preserve">No. There is little specific information on this species. Jiang et al. </w:t>
            </w:r>
            <w:r w:rsidR="00443CEC">
              <w:fldChar w:fldCharType="begin"/>
            </w:r>
            <w:r w:rsidR="00443CEC">
              <w:instrText xml:space="preserve"> ADDIN EN.CITE &lt;EndNote&gt;&lt;Cite ExcludeAuth="1"&gt;&lt;Author&gt;Jiang&lt;/Author&gt;&lt;Year&gt;2011&lt;/Year&gt;&lt;RecNum&gt;24287&lt;/RecNum&gt;&lt;DisplayText&gt;(2011)&lt;/DisplayText&gt;&lt;record&gt;&lt;rec-number&gt;24287&lt;/rec-number&gt;&lt;foreign-keys&gt;&lt;key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fldChar w:fldCharType="separate"/>
            </w:r>
            <w:r w:rsidR="00443CEC">
              <w:rPr>
                <w:noProof/>
              </w:rPr>
              <w:t>(</w:t>
            </w:r>
            <w:hyperlink w:anchor="_ENREF_83" w:tooltip="Jiang, 2011 #24287" w:history="1">
              <w:r w:rsidR="00443CEC">
                <w:rPr>
                  <w:noProof/>
                </w:rPr>
                <w:t>2011</w:t>
              </w:r>
            </w:hyperlink>
            <w:r w:rsidR="00443CEC">
              <w:rPr>
                <w:noProof/>
              </w:rPr>
              <w:t>)</w:t>
            </w:r>
            <w:r w:rsidR="00443CEC">
              <w:fldChar w:fldCharType="end"/>
            </w:r>
            <w:r w:rsidRPr="003C5E64">
              <w:t xml:space="preserve"> listed </w:t>
            </w:r>
            <w:r w:rsidRPr="003C5E64">
              <w:rPr>
                <w:i/>
              </w:rPr>
              <w:t>L. laterochitinosa</w:t>
            </w:r>
            <w:r w:rsidRPr="003C5E64">
              <w:t xml:space="preserve"> as a pest of pineapples, present on both leaves and fruit. However, the status of this species as a pest of pineapples has since been rejected </w:t>
            </w:r>
            <w:r w:rsidR="00443CEC">
              <w:fldChar w:fldCharType="begin"/>
            </w:r>
            <w:r w:rsidR="00443CEC">
              <w:instrText xml:space="preserve"> ADDIN EN.CITE &lt;EndNote&gt;&lt;Cite&gt;&lt;Author&gt;Huang&lt;/Author&gt;&lt;Year&gt;2016&lt;/Year&gt;&lt;RecNum&gt;25778&lt;/RecNum&gt;&lt;DisplayText&gt;(Huang &amp;amp; Wang 2016)&lt;/DisplayText&gt;&lt;record&gt;&lt;rec-number&gt;25778&lt;/rec-number&gt;&lt;foreign-keys&gt;&lt;key app="EN" db-id="pxwxw0er9zv2fxezxdk5tt5utz5p5vtrwdv0" timestamp="1484198856"&gt;25778&lt;/key&gt;&lt;/foreign-keys&gt;&lt;ref-type name="Journal Articles"&gt;17&lt;/ref-type&gt;&lt;contributors&gt;&lt;authors&gt;&lt;author&gt;Huang, S.&lt;/author&gt;&lt;author&gt;Wang, T.&lt;/author&gt;&lt;/authors&gt;&lt;/contributors&gt;&lt;titles&gt;&lt;title&gt;A revised checklist of insects and mites of pineapple from Taiwan&lt;/title&gt;&lt;secondary-title&gt;Journal of Taiwan Agricultural Research&lt;/secondary-title&gt;&lt;/titles&gt;&lt;periodical&gt;&lt;full-title&gt;Journal of Taiwan Agricultural Research&lt;/full-title&gt;&lt;/periodical&gt;&lt;pages&gt;395-405&lt;/pages&gt;&lt;volume&gt;65&lt;/volume&gt;&lt;number&gt;4&lt;/number&gt;&lt;keywords&gt;&lt;keyword&gt;Taiwan&lt;/keyword&gt;&lt;keyword&gt;Pineapple&lt;/keyword&gt;&lt;keyword&gt;Checklist&lt;/keyword&gt;&lt;/keywords&gt;&lt;dates&gt;&lt;year&gt;2016&lt;/year&gt;&lt;/dates&gt;&lt;orig-pub&gt;J:\E Library\Plant Catalogue\H&lt;/orig-pub&gt;&lt;urls&gt;&lt;pdf-urls&gt;&lt;url&gt;file://J:\E Library\Plant Catalogue\H\Huang and Wang 2016 EN25778.pdf&lt;/url&gt;&lt;/pdf-urls&gt;&lt;/urls&gt;&lt;custom1&gt;Pineapples from Taiwan RG&lt;/custom1&gt;&lt;language&gt;Chinese&lt;/language&gt;&lt;/record&gt;&lt;/Cite&gt;&lt;/EndNote&gt;</w:instrText>
            </w:r>
            <w:r w:rsidR="00443CEC">
              <w:fldChar w:fldCharType="separate"/>
            </w:r>
            <w:r w:rsidR="00443CEC">
              <w:rPr>
                <w:noProof/>
              </w:rPr>
              <w:t>(</w:t>
            </w:r>
            <w:hyperlink w:anchor="_ENREF_78" w:tooltip="Huang, 2016 #25778" w:history="1">
              <w:r w:rsidR="00443CEC">
                <w:rPr>
                  <w:noProof/>
                </w:rPr>
                <w:t>Huang &amp; Wang 2016</w:t>
              </w:r>
            </w:hyperlink>
            <w:r w:rsidR="00443CEC">
              <w:rPr>
                <w:noProof/>
              </w:rPr>
              <w:t>)</w:t>
            </w:r>
            <w:r w:rsidR="00443CEC">
              <w:fldChar w:fldCharType="end"/>
            </w:r>
            <w:r w:rsidRPr="003C5E64">
              <w:t xml:space="preserve"> and no primary records of presence on pineapple fruits have been found.</w:t>
            </w:r>
          </w:p>
        </w:tc>
        <w:tc>
          <w:tcPr>
            <w:tcW w:w="590" w:type="pct"/>
            <w:shd w:val="clear" w:color="auto" w:fill="FFFFFF" w:themeFill="background1"/>
          </w:tcPr>
          <w:p w:rsidR="003E42BB" w:rsidRPr="005A7884" w:rsidRDefault="003E42BB" w:rsidP="003E42BB">
            <w:pPr>
              <w:pStyle w:val="TableText"/>
            </w:pPr>
            <w:r>
              <w:t>Assessment not required</w:t>
            </w:r>
          </w:p>
        </w:tc>
        <w:tc>
          <w:tcPr>
            <w:tcW w:w="590" w:type="pct"/>
            <w:shd w:val="clear" w:color="auto" w:fill="FFFFFF" w:themeFill="background1"/>
          </w:tcPr>
          <w:p w:rsidR="003E42BB" w:rsidRPr="005A7884" w:rsidRDefault="003E42BB" w:rsidP="003E42BB">
            <w:pPr>
              <w:pStyle w:val="TableText"/>
            </w:pPr>
            <w:r>
              <w:t>Assessment not required</w:t>
            </w:r>
          </w:p>
        </w:tc>
        <w:tc>
          <w:tcPr>
            <w:tcW w:w="468" w:type="pct"/>
            <w:shd w:val="clear" w:color="auto" w:fill="FFFFFF" w:themeFill="background1"/>
          </w:tcPr>
          <w:p w:rsidR="003E42BB" w:rsidRPr="005A7884" w:rsidRDefault="003E42BB" w:rsidP="003E42BB">
            <w:pPr>
              <w:pStyle w:val="TableText"/>
            </w:pPr>
            <w:r>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Leptocorisa acuta </w:t>
            </w:r>
            <w:r>
              <w:rPr>
                <w:lang w:val="pt-BR"/>
              </w:rPr>
              <w:t>(</w:t>
            </w:r>
            <w:r w:rsidRPr="005A7884">
              <w:rPr>
                <w:lang w:val="pt-BR"/>
              </w:rPr>
              <w:t>Thunberg</w:t>
            </w:r>
            <w:r>
              <w:rPr>
                <w:lang w:val="pt-BR"/>
              </w:rPr>
              <w:t>,</w:t>
            </w:r>
            <w:r w:rsidRPr="005A7884">
              <w:rPr>
                <w:lang w:val="pt-BR"/>
              </w:rPr>
              <w:t xml:space="preserve"> 1783</w:t>
            </w:r>
            <w:r>
              <w:rPr>
                <w:lang w:val="pt-BR"/>
              </w:rPr>
              <w:t>)</w:t>
            </w:r>
          </w:p>
          <w:p w:rsidR="003E42BB" w:rsidRPr="005A7884" w:rsidRDefault="003E42BB" w:rsidP="003E42BB">
            <w:pPr>
              <w:pStyle w:val="TableText"/>
              <w:rPr>
                <w:lang w:val="pt-BR"/>
              </w:rPr>
            </w:pPr>
            <w:r w:rsidRPr="005A7884">
              <w:rPr>
                <w:lang w:val="pt-BR"/>
              </w:rPr>
              <w:t>[Coreidae]</w:t>
            </w:r>
          </w:p>
          <w:p w:rsidR="003E42BB" w:rsidRPr="005A7884" w:rsidRDefault="003E42BB" w:rsidP="003E42BB">
            <w:pPr>
              <w:pStyle w:val="TableText"/>
              <w:rPr>
                <w:lang w:val="pt-BR"/>
              </w:rPr>
            </w:pPr>
            <w:r w:rsidRPr="005A7884">
              <w:rPr>
                <w:lang w:val="pt-BR"/>
              </w:rPr>
              <w:t>Rice seed bug, paddy bug</w:t>
            </w:r>
          </w:p>
        </w:tc>
        <w:tc>
          <w:tcPr>
            <w:tcW w:w="612" w:type="pct"/>
            <w:shd w:val="clear" w:color="auto" w:fill="FFFFFF" w:themeFill="background1"/>
          </w:tcPr>
          <w:p w:rsidR="003E42BB" w:rsidRPr="00EC2F0D" w:rsidRDefault="003E42BB" w:rsidP="00443CEC">
            <w:pPr>
              <w:pStyle w:val="TableText"/>
              <w:rPr>
                <w:lang w:val="pt-BR"/>
              </w:rPr>
            </w:pPr>
            <w:r w:rsidRPr="00EC2F0D">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EC2F0D" w:rsidRDefault="003E42BB" w:rsidP="00443CEC">
            <w:pPr>
              <w:pStyle w:val="TableText"/>
              <w:rPr>
                <w:szCs w:val="16"/>
              </w:rPr>
            </w:pPr>
            <w:r w:rsidRPr="00EC2F0D">
              <w:rPr>
                <w:szCs w:val="16"/>
              </w:rPr>
              <w:t xml:space="preserve">Yes. NSW, NT, Qld, Tas.,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szCs w:val="16"/>
              </w:rPr>
              <w:t>.</w:t>
            </w:r>
          </w:p>
        </w:tc>
        <w:tc>
          <w:tcPr>
            <w:tcW w:w="1320" w:type="pct"/>
            <w:shd w:val="clear" w:color="auto" w:fill="FFFFFF" w:themeFill="background1"/>
          </w:tcPr>
          <w:p w:rsidR="003E42BB" w:rsidRPr="00EC2F0D" w:rsidRDefault="003E42BB" w:rsidP="003E42BB">
            <w:pPr>
              <w:pStyle w:val="TableText"/>
            </w:pPr>
            <w:r w:rsidRPr="00EC2F0D">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lastRenderedPageBreak/>
              <w:t xml:space="preserve">Melanaspis smilacis </w:t>
            </w:r>
            <w:r>
              <w:rPr>
                <w:lang w:val="pt-BR"/>
              </w:rPr>
              <w:t>(</w:t>
            </w:r>
            <w:r w:rsidRPr="005A7884">
              <w:rPr>
                <w:lang w:val="pt-BR"/>
              </w:rPr>
              <w:t>Comstock</w:t>
            </w:r>
            <w:r>
              <w:rPr>
                <w:lang w:val="pt-BR"/>
              </w:rPr>
              <w:t>,</w:t>
            </w:r>
            <w:r w:rsidRPr="005A7884">
              <w:rPr>
                <w:lang w:val="pt-BR"/>
              </w:rPr>
              <w:t xml:space="preserve"> 1883</w:t>
            </w:r>
            <w:r>
              <w:rPr>
                <w:lang w:val="pt-BR"/>
              </w:rPr>
              <w:t>)</w:t>
            </w:r>
          </w:p>
          <w:p w:rsidR="003E42BB" w:rsidRPr="005A7884" w:rsidRDefault="003E42BB" w:rsidP="003E42BB">
            <w:pPr>
              <w:pStyle w:val="TableText"/>
              <w:rPr>
                <w:i/>
                <w:lang w:val="pt-BR"/>
              </w:rPr>
            </w:pPr>
            <w:r w:rsidRPr="005A7884">
              <w:rPr>
                <w:lang w:val="pt-BR"/>
              </w:rPr>
              <w:t>[Diaspididae]</w:t>
            </w:r>
          </w:p>
        </w:tc>
        <w:tc>
          <w:tcPr>
            <w:tcW w:w="612" w:type="pct"/>
            <w:shd w:val="clear" w:color="auto" w:fill="FFFFFF" w:themeFill="background1"/>
          </w:tcPr>
          <w:p w:rsidR="003E42BB" w:rsidRPr="00EC2F0D" w:rsidRDefault="003E42BB" w:rsidP="00443CEC">
            <w:pPr>
              <w:pStyle w:val="TableText"/>
              <w:rPr>
                <w:lang w:val="pt-BR"/>
              </w:rPr>
            </w:pPr>
            <w:r w:rsidRPr="00EC2F0D">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EC2F0D" w:rsidRDefault="003E42BB" w:rsidP="003E42BB">
            <w:pPr>
              <w:pStyle w:val="TableText"/>
              <w:rPr>
                <w:lang w:val="pt-BR"/>
              </w:rPr>
            </w:pPr>
            <w:r w:rsidRPr="00EC2F0D">
              <w:rPr>
                <w:lang w:val="pt-BR"/>
              </w:rPr>
              <w:t>No records found</w:t>
            </w:r>
          </w:p>
        </w:tc>
        <w:tc>
          <w:tcPr>
            <w:tcW w:w="1320" w:type="pct"/>
            <w:shd w:val="clear" w:color="auto" w:fill="FFFFFF" w:themeFill="background1"/>
          </w:tcPr>
          <w:p w:rsidR="003E42BB" w:rsidRPr="00EC2F0D" w:rsidRDefault="003E42BB" w:rsidP="00443CEC">
            <w:pPr>
              <w:pStyle w:val="TableText"/>
            </w:pPr>
            <w:r w:rsidRPr="00EC2F0D">
              <w:t xml:space="preserve">No. This species occurs on stems and leaves, sucking sap from plant tissue </w:t>
            </w:r>
            <w:r w:rsidR="00443CEC">
              <w:fldChar w:fldCharType="begin"/>
            </w:r>
            <w:r w:rsidR="00443CEC">
              <w:instrText xml:space="preserve"> ADDIN EN.CITE &lt;EndNote&gt;&lt;Cite&gt;&lt;Author&gt;García Morales&lt;/Author&gt;&lt;Year&gt;2019&lt;/Year&gt;&lt;RecNum&gt;33499&lt;/RecNum&gt;&lt;DisplayText&gt;(BAPHIQ 2016; 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10.1093/database/bav118&lt;/electronic-resource-num&gt;&lt;/record&gt;&lt;/Cite&gt;&lt;Cite&gt;&lt;Author&gt;BAPHIQ&lt;/Author&gt;&lt;Year&gt;2016&lt;/Year&gt;&lt;RecNum&gt;24292&lt;/RecNum&gt;&lt;record&gt;&lt;rec-number&gt;24292&lt;/rec-number&gt;&lt;foreign-keys&gt;&lt;key app="EN" db-id="pxwxw0er9zv2fxezxdk5tt5utz5p5vtrwdv0" timestamp="1466467506"&gt;24292&lt;/key&gt;&lt;/foreign-keys&gt;&lt;ref-type name="Reports"&gt;27&lt;/ref-type&gt;&lt;contributors&gt;&lt;authors&gt;&lt;author&gt;BAPHIQ&lt;/author&gt;&lt;/authors&gt;&lt;/contributors&gt;&lt;titles&gt;&lt;title&gt;Supplementary pest list associated with pineapples of Taiwan&lt;/title&gt;&lt;/titles&gt;&lt;keywords&gt;&lt;keyword&gt;Pineapples&lt;/keyword&gt;&lt;keyword&gt;Taiwan&lt;/keyword&gt;&lt;keyword&gt;pests&lt;/keyword&gt;&lt;/keywords&gt;&lt;dates&gt;&lt;year&gt;2016&lt;/year&gt;&lt;/dates&gt;&lt;pub-location&gt;Taiwan&lt;/pub-location&gt;&lt;publisher&gt;Bureau of Animal an Plant Health Inspection and Quarantine Council of Agriculture, Executive Yuan&lt;/publisher&gt;&lt;urls&gt;&lt;pdf-urls&gt;&lt;url&gt;file://J:\E Library\Plant Catalogue\B\BABHIQ 2016 EN24292.pdf&lt;/url&gt;&lt;/pdf-urls&gt;&lt;/urls&gt;&lt;custom1&gt;Pineapples to Taiwan GB&lt;/custom1&gt;&lt;/record&gt;&lt;/Cite&gt;&lt;/EndNote&gt;</w:instrText>
            </w:r>
            <w:r w:rsidR="00443CEC">
              <w:fldChar w:fldCharType="separate"/>
            </w:r>
            <w:r w:rsidR="00443CEC">
              <w:rPr>
                <w:noProof/>
              </w:rPr>
              <w:t>(</w:t>
            </w:r>
            <w:hyperlink w:anchor="_ENREF_15" w:tooltip="BAPHIQ, 2016 #24292" w:history="1">
              <w:r w:rsidR="00443CEC">
                <w:rPr>
                  <w:noProof/>
                </w:rPr>
                <w:t>BAPHIQ 2016</w:t>
              </w:r>
            </w:hyperlink>
            <w:r w:rsidR="00443CEC">
              <w:rPr>
                <w:noProof/>
              </w:rPr>
              <w:t xml:space="preserve">; </w:t>
            </w:r>
            <w:hyperlink w:anchor="_ENREF_65" w:tooltip="García Morales, 2019 #33499" w:history="1">
              <w:r w:rsidR="00443CEC">
                <w:rPr>
                  <w:noProof/>
                </w:rPr>
                <w:t>García Morales et al. 2019</w:t>
              </w:r>
            </w:hyperlink>
            <w:r w:rsidR="00443CEC">
              <w:rPr>
                <w:noProof/>
              </w:rPr>
              <w:t>)</w:t>
            </w:r>
            <w:r w:rsidR="00443CEC">
              <w:fldChar w:fldCharType="end"/>
            </w:r>
            <w:r w:rsidRPr="00EC2F0D">
              <w:t>. No records of association with pineapple fruit have been found.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461143" w:rsidRDefault="003E42BB" w:rsidP="003E42BB">
            <w:pPr>
              <w:pStyle w:val="TableText"/>
              <w:rPr>
                <w:lang w:val="pt-BR"/>
              </w:rPr>
            </w:pPr>
            <w:r w:rsidRPr="00461143">
              <w:rPr>
                <w:i/>
                <w:lang w:val="pt-BR"/>
              </w:rPr>
              <w:t>Paracoccus marginatus</w:t>
            </w:r>
            <w:r w:rsidRPr="00461143">
              <w:rPr>
                <w:lang w:val="pt-BR"/>
              </w:rPr>
              <w:t xml:space="preserve"> Williams and Granara de Willink</w:t>
            </w:r>
            <w:r>
              <w:rPr>
                <w:lang w:val="pt-BR"/>
              </w:rPr>
              <w:t>,</w:t>
            </w:r>
            <w:r w:rsidRPr="00461143">
              <w:rPr>
                <w:lang w:val="pt-BR"/>
              </w:rPr>
              <w:t xml:space="preserve"> 1992</w:t>
            </w:r>
          </w:p>
          <w:p w:rsidR="003E42BB" w:rsidRPr="00461143" w:rsidRDefault="003E42BB" w:rsidP="003E42BB">
            <w:pPr>
              <w:pStyle w:val="TableText"/>
              <w:rPr>
                <w:lang w:val="pt-BR"/>
              </w:rPr>
            </w:pPr>
            <w:r w:rsidRPr="00461143">
              <w:rPr>
                <w:lang w:val="pt-BR"/>
              </w:rPr>
              <w:t>[Pseudococcidae]</w:t>
            </w:r>
          </w:p>
          <w:p w:rsidR="003E42BB" w:rsidRPr="00461143" w:rsidRDefault="003E42BB" w:rsidP="003E42BB">
            <w:pPr>
              <w:pStyle w:val="TableText"/>
              <w:rPr>
                <w:lang w:val="pt-BR"/>
              </w:rPr>
            </w:pPr>
            <w:r w:rsidRPr="00461143">
              <w:rPr>
                <w:lang w:val="pt-BR"/>
              </w:rPr>
              <w:t>Papaya mealybug</w:t>
            </w:r>
          </w:p>
        </w:tc>
        <w:tc>
          <w:tcPr>
            <w:tcW w:w="612" w:type="pct"/>
            <w:shd w:val="clear" w:color="auto" w:fill="FFFFFF" w:themeFill="background1"/>
          </w:tcPr>
          <w:p w:rsidR="003E42BB" w:rsidRPr="00EC2F0D" w:rsidRDefault="003E42BB" w:rsidP="00443CEC">
            <w:pPr>
              <w:pStyle w:val="TableText"/>
              <w:rPr>
                <w:lang w:val="pt-BR"/>
              </w:rPr>
            </w:pPr>
            <w:r w:rsidRPr="00EC2F0D">
              <w:rPr>
                <w:szCs w:val="16"/>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EC2F0D" w:rsidRDefault="003E42BB" w:rsidP="003E42BB">
            <w:pPr>
              <w:pStyle w:val="TableText"/>
              <w:rPr>
                <w:lang w:val="pt-BR"/>
              </w:rPr>
            </w:pPr>
            <w:r w:rsidRPr="00EC2F0D">
              <w:rPr>
                <w:lang w:val="pt-BR"/>
              </w:rPr>
              <w:t>No records found</w:t>
            </w:r>
          </w:p>
        </w:tc>
        <w:tc>
          <w:tcPr>
            <w:tcW w:w="1320" w:type="pct"/>
            <w:shd w:val="clear" w:color="auto" w:fill="FFFFFF" w:themeFill="background1"/>
          </w:tcPr>
          <w:p w:rsidR="003E42BB" w:rsidRPr="00EC2F0D" w:rsidRDefault="003E42BB" w:rsidP="00443CEC">
            <w:pPr>
              <w:pStyle w:val="TableText"/>
            </w:pPr>
            <w:r w:rsidRPr="00EC2F0D">
              <w:t xml:space="preserve">Yes. This species has been recorded as a pest of pineapple </w:t>
            </w:r>
            <w:r w:rsidRPr="00EC2F0D">
              <w:rPr>
                <w:lang w:val="pt-BR"/>
              </w:rPr>
              <w:t xml:space="preserve">and is a major pest of many fruit crops, to the point of covering the surface of some fruits at high infestation levels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EC2F0D">
              <w:rPr>
                <w:lang w:val="pt-BR"/>
              </w:rPr>
              <w:t>.</w:t>
            </w:r>
          </w:p>
        </w:tc>
        <w:tc>
          <w:tcPr>
            <w:tcW w:w="590" w:type="pct"/>
            <w:shd w:val="clear" w:color="auto" w:fill="FFFFFF" w:themeFill="background1"/>
          </w:tcPr>
          <w:p w:rsidR="003E42BB" w:rsidRPr="00461143" w:rsidRDefault="003E42BB" w:rsidP="00443CEC">
            <w:pPr>
              <w:pStyle w:val="TableText"/>
            </w:pPr>
            <w:r w:rsidRPr="00461143">
              <w:t xml:space="preserve">Yes. </w:t>
            </w:r>
            <w:r w:rsidRPr="00461143">
              <w:rPr>
                <w:i/>
              </w:rPr>
              <w:t>Paracoccus marginatus</w:t>
            </w:r>
            <w:r w:rsidRPr="00461143">
              <w:t xml:space="preserve"> is polyphagous and known to feed on over 55 species of plants</w:t>
            </w:r>
            <w:r>
              <w:t xml:space="preserve"> </w:t>
            </w:r>
            <w:r w:rsidR="00443CEC">
              <w:fldChar w:fldCharType="begin"/>
            </w:r>
            <w:r w:rsidR="00443CEC">
              <w:instrText xml:space="preserve"> ADDIN EN.CITE &lt;EndNote&gt;&lt;Cite&gt;&lt;Author&gt;University of Florida&lt;/Author&gt;&lt;Year&gt;2014&lt;/Year&gt;&lt;RecNum&gt;24471&lt;/RecNum&gt;&lt;DisplayText&gt;(University of Florida 2014)&lt;/DisplayText&gt;&lt;record&gt;&lt;rec-number&gt;24471&lt;/rec-number&gt;&lt;foreign-keys&gt;&lt;key app="EN" db-id="pxwxw0er9zv2fxezxdk5tt5utz5p5vtrwdv0" timestamp="1468973357"&gt;24471&lt;/key&gt;&lt;/foreign-keys&gt;&lt;ref-type name="Electronic Publication"&gt;44&lt;/ref-type&gt;&lt;contributors&gt;&lt;authors&gt;&lt;author&gt;University of Florida,&lt;/author&gt;&lt;/authors&gt;&lt;/contributors&gt;&lt;titles&gt;&lt;title&gt;&lt;style face="normal" font="default" size="100%"&gt;Papaya mealybug: &lt;/style&gt;&lt;style face="italic" font="default" size="100%"&gt;Paracoccus marginatus&lt;/style&gt;&lt;/title&gt;&lt;secondary-title&gt;University of Florida, IFAS Featured Creatures&lt;/secondary-title&gt;&lt;/titles&gt;&lt;keywords&gt;&lt;keyword&gt;Mealybugs&lt;/keyword&gt;&lt;keyword&gt;Paracoccus marginatus&lt;/keyword&gt;&lt;keyword&gt;papaya mealybug&lt;/keyword&gt;&lt;keyword&gt;factsheet&lt;/keyword&gt;&lt;/keywords&gt;&lt;dates&gt;&lt;year&gt;2014&lt;/year&gt;&lt;pub-dates&gt;&lt;date&gt;2016&lt;/date&gt;&lt;/pub-dates&gt;&lt;/dates&gt;&lt;urls&gt;&lt;related-urls&gt;&lt;url&gt;http://entnemdept.ufl.edu/creatures/fruit/mealybugs/papaya_mealybug.htm&lt;/url&gt;&lt;/related-urls&gt;&lt;pdf-urls&gt;&lt;url&gt;file://J:\E Library\Plant Catalogue\U\University of Florida 2014 EN24471.pdf&lt;/url&gt;&lt;/pdf-urls&gt;&lt;/urls&gt;&lt;custom1&gt;Pineapples from Taiwan&lt;/custom1&gt;&lt;/record&gt;&lt;/Cite&gt;&lt;/EndNote&gt;</w:instrText>
            </w:r>
            <w:r w:rsidR="00443CEC">
              <w:fldChar w:fldCharType="separate"/>
            </w:r>
            <w:r w:rsidR="00443CEC">
              <w:rPr>
                <w:noProof/>
              </w:rPr>
              <w:t>(</w:t>
            </w:r>
            <w:hyperlink w:anchor="_ENREF_137" w:tooltip="University of Florida, 2014 #24471" w:history="1">
              <w:r w:rsidR="00443CEC">
                <w:rPr>
                  <w:noProof/>
                </w:rPr>
                <w:t>University of Florida 2014</w:t>
              </w:r>
            </w:hyperlink>
            <w:r w:rsidR="00443CEC">
              <w:rPr>
                <w:noProof/>
              </w:rPr>
              <w:t>)</w:t>
            </w:r>
            <w:r w:rsidR="00443CEC">
              <w:fldChar w:fldCharType="end"/>
            </w:r>
            <w:r w:rsidRPr="00461143">
              <w:t>.</w:t>
            </w:r>
          </w:p>
        </w:tc>
        <w:tc>
          <w:tcPr>
            <w:tcW w:w="590" w:type="pct"/>
            <w:shd w:val="clear" w:color="auto" w:fill="FFFFFF" w:themeFill="background1"/>
          </w:tcPr>
          <w:p w:rsidR="003E42BB" w:rsidRPr="00461143" w:rsidRDefault="003E42BB" w:rsidP="00443CEC">
            <w:pPr>
              <w:pStyle w:val="TableText"/>
            </w:pPr>
            <w:r w:rsidRPr="00461143">
              <w:t>Yes</w:t>
            </w:r>
            <w:r w:rsidRPr="001E0D30">
              <w:t xml:space="preserve">. </w:t>
            </w:r>
            <w:r w:rsidRPr="001E0D30">
              <w:rPr>
                <w:i/>
              </w:rPr>
              <w:t>Paracoccus marginatus</w:t>
            </w:r>
            <w:r w:rsidRPr="001E0D30">
              <w:t xml:space="preserve"> is known to damage avocado, citrus, tomato, cotton, sweet potato and other crops grown in Australia, leading to stunted growth and</w:t>
            </w:r>
            <w:r w:rsidRPr="00461143">
              <w:t xml:space="preserve"> cosmetic damage</w:t>
            </w:r>
            <w:r>
              <w:t xml:space="preserve"> </w:t>
            </w:r>
            <w:r w:rsidR="00443CEC">
              <w:fldChar w:fldCharType="begin"/>
            </w:r>
            <w:r w:rsidR="00443CEC">
              <w:instrText xml:space="preserve"> ADDIN EN.CITE &lt;EndNote&gt;&lt;Cite&gt;&lt;Author&gt;University of Florida&lt;/Author&gt;&lt;Year&gt;2014&lt;/Year&gt;&lt;RecNum&gt;24471&lt;/RecNum&gt;&lt;DisplayText&gt;(University of Florida 2014)&lt;/DisplayText&gt;&lt;record&gt;&lt;rec-number&gt;24471&lt;/rec-number&gt;&lt;foreign-keys&gt;&lt;key app="EN" db-id="pxwxw0er9zv2fxezxdk5tt5utz5p5vtrwdv0" timestamp="1468973357"&gt;24471&lt;/key&gt;&lt;/foreign-keys&gt;&lt;ref-type name="Electronic Publication"&gt;44&lt;/ref-type&gt;&lt;contributors&gt;&lt;authors&gt;&lt;author&gt;University of Florida,&lt;/author&gt;&lt;/authors&gt;&lt;/contributors&gt;&lt;titles&gt;&lt;title&gt;&lt;style face="normal" font="default" size="100%"&gt;Papaya mealybug: &lt;/style&gt;&lt;style face="italic" font="default" size="100%"&gt;Paracoccus marginatus&lt;/style&gt;&lt;/title&gt;&lt;secondary-title&gt;University of Florida, IFAS Featured Creatures&lt;/secondary-title&gt;&lt;/titles&gt;&lt;keywords&gt;&lt;keyword&gt;Mealybugs&lt;/keyword&gt;&lt;keyword&gt;Paracoccus marginatus&lt;/keyword&gt;&lt;keyword&gt;papaya mealybug&lt;/keyword&gt;&lt;keyword&gt;factsheet&lt;/keyword&gt;&lt;/keywords&gt;&lt;dates&gt;&lt;year&gt;2014&lt;/year&gt;&lt;pub-dates&gt;&lt;date&gt;2016&lt;/date&gt;&lt;/pub-dates&gt;&lt;/dates&gt;&lt;urls&gt;&lt;related-urls&gt;&lt;url&gt;http://entnemdept.ufl.edu/creatures/fruit/mealybugs/papaya_mealybug.htm&lt;/url&gt;&lt;/related-urls&gt;&lt;pdf-urls&gt;&lt;url&gt;file://J:\E Library\Plant Catalogue\U\University of Florida 2014 EN24471.pdf&lt;/url&gt;&lt;/pdf-urls&gt;&lt;/urls&gt;&lt;custom1&gt;Pineapples from Taiwan&lt;/custom1&gt;&lt;/record&gt;&lt;/Cite&gt;&lt;/EndNote&gt;</w:instrText>
            </w:r>
            <w:r w:rsidR="00443CEC">
              <w:fldChar w:fldCharType="separate"/>
            </w:r>
            <w:r w:rsidR="00443CEC">
              <w:rPr>
                <w:noProof/>
              </w:rPr>
              <w:t>(</w:t>
            </w:r>
            <w:hyperlink w:anchor="_ENREF_137" w:tooltip="University of Florida, 2014 #24471" w:history="1">
              <w:r w:rsidR="00443CEC">
                <w:rPr>
                  <w:noProof/>
                </w:rPr>
                <w:t>University of Florida 2014</w:t>
              </w:r>
            </w:hyperlink>
            <w:r w:rsidR="00443CEC">
              <w:rPr>
                <w:noProof/>
              </w:rPr>
              <w:t>)</w:t>
            </w:r>
            <w:r w:rsidR="00443CEC">
              <w:fldChar w:fldCharType="end"/>
            </w:r>
            <w:r w:rsidRPr="00461143">
              <w:t>.</w:t>
            </w:r>
          </w:p>
        </w:tc>
        <w:tc>
          <w:tcPr>
            <w:tcW w:w="468" w:type="pct"/>
            <w:shd w:val="clear" w:color="auto" w:fill="FFFFFF" w:themeFill="background1"/>
          </w:tcPr>
          <w:p w:rsidR="003E42BB" w:rsidRPr="005A7884" w:rsidRDefault="003E42BB" w:rsidP="003E42BB">
            <w:pPr>
              <w:pStyle w:val="TableText"/>
            </w:pPr>
            <w:r w:rsidRPr="00461143">
              <w:t>Yes (EP)</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Parasaissetia nigra </w:t>
            </w:r>
            <w:r>
              <w:rPr>
                <w:lang w:val="pt-BR"/>
              </w:rPr>
              <w:t>(</w:t>
            </w:r>
            <w:r w:rsidRPr="005A7884">
              <w:rPr>
                <w:lang w:val="pt-BR"/>
              </w:rPr>
              <w:t>Nietner</w:t>
            </w:r>
            <w:r>
              <w:rPr>
                <w:lang w:val="pt-BR"/>
              </w:rPr>
              <w:t>,</w:t>
            </w:r>
            <w:r w:rsidRPr="005A7884">
              <w:rPr>
                <w:lang w:val="pt-BR"/>
              </w:rPr>
              <w:t xml:space="preserve"> 1861</w:t>
            </w:r>
            <w:r>
              <w:rPr>
                <w:lang w:val="pt-BR"/>
              </w:rPr>
              <w:t>)</w:t>
            </w:r>
          </w:p>
          <w:p w:rsidR="003E42BB" w:rsidRPr="005A7884" w:rsidRDefault="003E42BB" w:rsidP="003E42BB">
            <w:pPr>
              <w:pStyle w:val="TableText"/>
              <w:rPr>
                <w:lang w:val="pt-BR"/>
              </w:rPr>
            </w:pPr>
            <w:r w:rsidRPr="005A7884">
              <w:rPr>
                <w:lang w:val="pt-BR"/>
              </w:rPr>
              <w:t>[Coccidae]</w:t>
            </w:r>
          </w:p>
          <w:p w:rsidR="003E42BB" w:rsidRPr="005A7884" w:rsidRDefault="003E42BB" w:rsidP="003E42BB">
            <w:pPr>
              <w:pStyle w:val="TableText"/>
              <w:rPr>
                <w:lang w:val="pt-BR"/>
              </w:rPr>
            </w:pPr>
            <w:r w:rsidRPr="005A7884">
              <w:rPr>
                <w:lang w:val="pt-BR"/>
              </w:rPr>
              <w:t>Nigra scale</w:t>
            </w:r>
          </w:p>
        </w:tc>
        <w:tc>
          <w:tcPr>
            <w:tcW w:w="612" w:type="pct"/>
            <w:shd w:val="clear" w:color="auto" w:fill="FFFFFF" w:themeFill="background1"/>
          </w:tcPr>
          <w:p w:rsidR="003E42BB" w:rsidRPr="00EC2F0D" w:rsidRDefault="003E42BB" w:rsidP="00443CEC">
            <w:pPr>
              <w:pStyle w:val="TableText"/>
              <w:rPr>
                <w:lang w:val="pt-BR"/>
              </w:rPr>
            </w:pPr>
            <w:r w:rsidRPr="00EC2F0D">
              <w:rPr>
                <w:lang w:val="pt-BR"/>
              </w:rPr>
              <w:t xml:space="preserve">Yes </w:t>
            </w:r>
            <w:r w:rsidR="00443CEC">
              <w:rPr>
                <w:szCs w:val="16"/>
              </w:rPr>
              <w:fldChar w:fldCharType="begin"/>
            </w:r>
            <w:r w:rsidR="00443CEC">
              <w:rPr>
                <w:szCs w:val="16"/>
              </w:rPr>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rPr>
                <w:szCs w:val="16"/>
              </w:rPr>
              <w:fldChar w:fldCharType="separate"/>
            </w:r>
            <w:r w:rsidR="00443CEC">
              <w:rPr>
                <w:noProof/>
                <w:szCs w:val="16"/>
              </w:rPr>
              <w:t>(</w:t>
            </w:r>
            <w:hyperlink w:anchor="_ENREF_65" w:tooltip="García Morales, 2019 #33499" w:history="1">
              <w:r w:rsidR="00443CEC">
                <w:rPr>
                  <w:noProof/>
                  <w:szCs w:val="16"/>
                </w:rPr>
                <w:t>García Morales et al.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EC2F0D" w:rsidRDefault="003E42BB" w:rsidP="00443CEC">
            <w:pPr>
              <w:pStyle w:val="TableText"/>
              <w:rPr>
                <w:lang w:val="pt-BR"/>
              </w:rPr>
            </w:pPr>
            <w:r w:rsidRPr="00EC2F0D">
              <w:rPr>
                <w:lang w:val="pt-BR"/>
              </w:rPr>
              <w:t xml:space="preserve">Yes. NSW, NT, Qld, SA,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lang w:val="pt-BR"/>
              </w:rPr>
              <w:t>.</w:t>
            </w:r>
          </w:p>
        </w:tc>
        <w:tc>
          <w:tcPr>
            <w:tcW w:w="1320" w:type="pct"/>
            <w:shd w:val="clear" w:color="auto" w:fill="FFFFFF" w:themeFill="background1"/>
          </w:tcPr>
          <w:p w:rsidR="003E42BB" w:rsidRPr="00EC2F0D" w:rsidRDefault="003E42BB" w:rsidP="003E42BB">
            <w:pPr>
              <w:pStyle w:val="TableText"/>
            </w:pPr>
            <w:r w:rsidRPr="00EC2F0D">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pPr>
            <w:r w:rsidRPr="005A7884">
              <w:rPr>
                <w:i/>
                <w:lang w:val="pt-BR"/>
              </w:rPr>
              <w:lastRenderedPageBreak/>
              <w:t xml:space="preserve">Phenacoccus madeirensis </w:t>
            </w:r>
            <w:r w:rsidRPr="005A7884">
              <w:t>Green</w:t>
            </w:r>
            <w:r>
              <w:t>,</w:t>
            </w:r>
            <w:r w:rsidRPr="005A7884">
              <w:t xml:space="preserve"> 1923</w:t>
            </w:r>
          </w:p>
          <w:p w:rsidR="003E42BB" w:rsidRPr="005A7884" w:rsidRDefault="003E42BB" w:rsidP="003E42BB">
            <w:pPr>
              <w:pStyle w:val="TableText"/>
            </w:pPr>
            <w:r w:rsidRPr="005A7884">
              <w:t>[Pseudococcidae]</w:t>
            </w:r>
          </w:p>
          <w:p w:rsidR="003E42BB" w:rsidRPr="005A7884" w:rsidRDefault="003E42BB" w:rsidP="003E42BB">
            <w:pPr>
              <w:pStyle w:val="TableText"/>
            </w:pPr>
            <w:r>
              <w:t>Madeira</w:t>
            </w:r>
            <w:r w:rsidRPr="005A7884">
              <w:t xml:space="preserve"> mealybug</w:t>
            </w:r>
          </w:p>
        </w:tc>
        <w:tc>
          <w:tcPr>
            <w:tcW w:w="612" w:type="pct"/>
            <w:shd w:val="clear" w:color="auto" w:fill="FFFFFF" w:themeFill="background1"/>
          </w:tcPr>
          <w:p w:rsidR="003E42BB" w:rsidRPr="00EC2F0D" w:rsidRDefault="003E42BB" w:rsidP="00443CEC">
            <w:pPr>
              <w:pStyle w:val="TableText"/>
              <w:rPr>
                <w:lang w:val="pt-BR"/>
              </w:rPr>
            </w:pPr>
            <w:r w:rsidRPr="00EC2F0D">
              <w:rPr>
                <w:lang w:val="pt-BR"/>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E42BB" w:rsidRPr="00EC2F0D" w:rsidRDefault="003E42BB" w:rsidP="003E42BB">
            <w:pPr>
              <w:pStyle w:val="TableText"/>
              <w:rPr>
                <w:lang w:val="pt-BR"/>
              </w:rPr>
            </w:pPr>
            <w:r w:rsidRPr="00EC2F0D">
              <w:rPr>
                <w:lang w:val="pt-BR"/>
              </w:rPr>
              <w:t>No records found</w:t>
            </w:r>
          </w:p>
        </w:tc>
        <w:tc>
          <w:tcPr>
            <w:tcW w:w="1320" w:type="pct"/>
            <w:shd w:val="clear" w:color="auto" w:fill="FFFFFF" w:themeFill="background1"/>
          </w:tcPr>
          <w:p w:rsidR="003E42BB" w:rsidRPr="00EC2F0D" w:rsidRDefault="003E42BB" w:rsidP="00443CEC">
            <w:pPr>
              <w:pStyle w:val="TableText"/>
            </w:pPr>
            <w:r w:rsidRPr="00EC2F0D">
              <w:t xml:space="preserve">Yes. This species is found on pineapple plants </w:t>
            </w:r>
            <w:r w:rsidR="00443CEC">
              <w:fldChar w:fldCharType="begin"/>
            </w:r>
            <w:r w:rsidR="00443CEC">
              <w:instrText xml:space="preserve"> ADDIN EN.CITE &lt;EndNote&gt;&lt;Cite&gt;&lt;Author&gt;Culik&lt;/Author&gt;&lt;Year&gt;2009&lt;/Year&gt;&lt;RecNum&gt;12622&lt;/RecNum&gt;&lt;DisplayText&gt;(Culik, Ventura &amp;amp; dos S. Martins 2009)&lt;/DisplayText&gt;&lt;record&gt;&lt;rec-number&gt;12622&lt;/rec-number&gt;&lt;foreign-keys&gt;&lt;key app="EN" db-id="pxwxw0er9zv2fxezxdk5tt5utz5p5vtrwdv0" timestamp="1451972654"&gt;12622&lt;/key&gt;&lt;/foreign-keys&gt;&lt;ref-type name="Journal Articles"&gt;17&lt;/ref-type&gt;&lt;contributors&gt;&lt;authors&gt;&lt;author&gt;Culik,M.P.&lt;/author&gt;&lt;author&gt;Ventura,J.A.&lt;/author&gt;&lt;author&gt;dos S. Martins,D.&lt;/author&gt;&lt;/authors&gt;&lt;/contributors&gt;&lt;titles&gt;&lt;title&gt;Scale insects (Hemiptera: Coccidae) of pineapple in the State of Espírito Santo, Brazil&lt;/title&gt;&lt;secondary-title&gt;Acta Horticulturae (ISHS)&lt;/secondary-title&gt;&lt;/titles&gt;&lt;periodical&gt;&lt;full-title&gt;Acta Horticulturae (ISHS)&lt;/full-title&gt;&lt;/periodical&gt;&lt;pages&gt;215-218&lt;/pages&gt;&lt;volume&gt;822&lt;/volume&gt;&lt;keywords&gt;&lt;keyword&gt;Brazil&lt;/keyword&gt;&lt;keyword&gt;Coccidae&lt;/keyword&gt;&lt;keyword&gt;Hemiptera&lt;/keyword&gt;&lt;keyword&gt;insect&lt;/keyword&gt;&lt;keyword&gt;Insects&lt;/keyword&gt;&lt;keyword&gt;Mealybug&lt;/keyword&gt;&lt;keyword&gt;Scale insect&lt;/keyword&gt;&lt;keyword&gt;Scale insects&lt;/keyword&gt;&lt;keyword&gt;Scales&lt;/keyword&gt;&lt;/keywords&gt;&lt;dates&gt;&lt;year&gt;2009&lt;/year&gt;&lt;/dates&gt;&lt;orig-pub&gt;&lt;style face="underline" font="default" size="100%"&gt;J:\E Library\Plant Catalogue\C&lt;/style&gt;&lt;/orig-pub&gt;&lt;label&gt;76640&lt;/label&gt;&lt;urls&gt;&lt;/urls&gt;&lt;custom1&gt;sp&lt;/custom1&gt;&lt;/record&gt;&lt;/Cite&gt;&lt;/EndNote&gt;</w:instrText>
            </w:r>
            <w:r w:rsidR="00443CEC">
              <w:fldChar w:fldCharType="separate"/>
            </w:r>
            <w:r w:rsidR="00443CEC">
              <w:rPr>
                <w:noProof/>
              </w:rPr>
              <w:t>(</w:t>
            </w:r>
            <w:hyperlink w:anchor="_ENREF_33" w:tooltip="Culik, 2009 #12622" w:history="1">
              <w:r w:rsidR="00443CEC">
                <w:rPr>
                  <w:noProof/>
                </w:rPr>
                <w:t>Culik, Ventura &amp; dos S. Martins 2009</w:t>
              </w:r>
            </w:hyperlink>
            <w:r w:rsidR="00443CEC">
              <w:rPr>
                <w:noProof/>
              </w:rPr>
              <w:t>)</w:t>
            </w:r>
            <w:r w:rsidR="00443CEC">
              <w:fldChar w:fldCharType="end"/>
            </w:r>
            <w:r w:rsidRPr="00EC2F0D">
              <w:t xml:space="preserve"> and has been recorded feeding on fruits of other species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EC2F0D">
              <w:t>.</w:t>
            </w:r>
          </w:p>
        </w:tc>
        <w:tc>
          <w:tcPr>
            <w:tcW w:w="590" w:type="pct"/>
            <w:shd w:val="clear" w:color="auto" w:fill="FFFFFF" w:themeFill="background1"/>
          </w:tcPr>
          <w:p w:rsidR="003E42BB" w:rsidRPr="00EC2F0D" w:rsidRDefault="003E42BB" w:rsidP="00443CEC">
            <w:pPr>
              <w:pStyle w:val="TableText"/>
            </w:pPr>
            <w:r w:rsidRPr="00EC2F0D">
              <w:t xml:space="preserve">Yes. This species has a wide host range including citrus, cotton, pineapple, and other crops grown in Australia </w:t>
            </w:r>
            <w:r w:rsidR="00443CEC">
              <w:rPr>
                <w:szCs w:val="16"/>
              </w:rPr>
              <w:fldChar w:fldCharType="begin"/>
            </w:r>
            <w:r w:rsidR="00443CEC">
              <w:rPr>
                <w:szCs w:val="16"/>
              </w:rPr>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rPr>
                <w:szCs w:val="16"/>
              </w:rPr>
              <w:fldChar w:fldCharType="separate"/>
            </w:r>
            <w:r w:rsidR="00443CEC">
              <w:rPr>
                <w:noProof/>
                <w:szCs w:val="16"/>
              </w:rPr>
              <w:t>(</w:t>
            </w:r>
            <w:hyperlink w:anchor="_ENREF_65" w:tooltip="García Morales, 2019 #33499" w:history="1">
              <w:r w:rsidR="00443CEC">
                <w:rPr>
                  <w:noProof/>
                  <w:szCs w:val="16"/>
                </w:rPr>
                <w:t>García Morales et al. 2019</w:t>
              </w:r>
            </w:hyperlink>
            <w:r w:rsidR="00443CEC">
              <w:rPr>
                <w:noProof/>
                <w:szCs w:val="16"/>
              </w:rPr>
              <w:t>)</w:t>
            </w:r>
            <w:r w:rsidR="00443CEC">
              <w:rPr>
                <w:szCs w:val="16"/>
              </w:rPr>
              <w:fldChar w:fldCharType="end"/>
            </w:r>
            <w:r w:rsidRPr="00EC2F0D">
              <w:t xml:space="preserve">. It also has a range of ornamental host plants </w:t>
            </w:r>
            <w:r w:rsidR="00443CEC">
              <w:fldChar w:fldCharType="begin"/>
            </w:r>
            <w:r w:rsidR="00443CEC">
              <w:instrText xml:space="preserve"> ADDIN EN.CITE &lt;EndNote&gt;&lt;Cite&gt;&lt;Author&gt;Pellizzari&lt;/Author&gt;&lt;Year&gt;2010&lt;/Year&gt;&lt;RecNum&gt;12402&lt;/RecNum&gt;&lt;DisplayText&gt;(Pellizzari &amp;amp; Germain 2010)&lt;/DisplayText&gt;&lt;record&gt;&lt;rec-number&gt;12402&lt;/rec-number&gt;&lt;foreign-keys&gt;&lt;key app="EN" db-id="pxwxw0er9zv2fxezxdk5tt5utz5p5vtrwdv0" timestamp="1451972650"&gt;12402&lt;/key&gt;&lt;/foreign-keys&gt;&lt;ref-type name="Journal Articles"&gt;17&lt;/ref-type&gt;&lt;contributors&gt;&lt;authors&gt;&lt;author&gt;Pellizzari,G.&lt;/author&gt;&lt;author&gt;Germain,J.&lt;/author&gt;&lt;/authors&gt;&lt;/contributors&gt;&lt;titles&gt;&lt;title&gt;Chapter 9.3: scales (Hemiptera: superfamily Coccoidea)&lt;/title&gt;&lt;secondary-title&gt;BioRisk&lt;/secondary-title&gt;&lt;/titles&gt;&lt;periodical&gt;&lt;full-title&gt;BioRisk&lt;/full-title&gt;&lt;/periodical&gt;&lt;pages&gt;475-510&lt;/pages&gt;&lt;volume&gt;4&lt;/volume&gt;&lt;number&gt;1&lt;/number&gt;&lt;keywords&gt;&lt;keyword&gt;Coccoidea&lt;/keyword&gt;&lt;keyword&gt;Hemiptera&lt;/keyword&gt;&lt;keyword&gt;Scales&lt;/keyword&gt;&lt;/keywords&gt;&lt;dates&gt;&lt;year&gt;2010&lt;/year&gt;&lt;/dates&gt;&lt;orig-pub&gt;&lt;style face="underline" font="default" size="100%"&gt;J:\E Library\Plant Catalogue\P&lt;/style&gt;&lt;/orig-pub&gt;&lt;label&gt;76404&lt;/label&gt;&lt;urls&gt;&lt;related-urls&gt;&lt;url&gt;&lt;style face="underline" font="default" size="100%"&gt;http://pensoftonline.net/biorisk/index.php/journal/article/view/45/45&lt;/style&gt;&lt;/url&gt;&lt;/related-urls&gt;&lt;/urls&gt;&lt;custom1&gt;RASA sp&lt;/custom1&gt;&lt;/record&gt;&lt;/Cite&gt;&lt;/EndNote&gt;</w:instrText>
            </w:r>
            <w:r w:rsidR="00443CEC">
              <w:fldChar w:fldCharType="separate"/>
            </w:r>
            <w:r w:rsidR="00443CEC">
              <w:rPr>
                <w:noProof/>
              </w:rPr>
              <w:t>(</w:t>
            </w:r>
            <w:hyperlink w:anchor="_ENREF_106" w:tooltip="Pellizzari, 2010 #12402" w:history="1">
              <w:r w:rsidR="00443CEC">
                <w:rPr>
                  <w:noProof/>
                </w:rPr>
                <w:t>Pellizzari &amp; Germain 2010</w:t>
              </w:r>
            </w:hyperlink>
            <w:r w:rsidR="00443CEC">
              <w:rPr>
                <w:noProof/>
              </w:rPr>
              <w:t>)</w:t>
            </w:r>
            <w:r w:rsidR="00443CEC">
              <w:fldChar w:fldCharType="end"/>
            </w:r>
            <w:r w:rsidRPr="00EC2F0D">
              <w:t>, which occur throughout Australia.</w:t>
            </w:r>
          </w:p>
        </w:tc>
        <w:tc>
          <w:tcPr>
            <w:tcW w:w="590" w:type="pct"/>
            <w:shd w:val="clear" w:color="auto" w:fill="FFFFFF" w:themeFill="background1"/>
          </w:tcPr>
          <w:p w:rsidR="003E42BB" w:rsidRPr="00EC2F0D" w:rsidRDefault="003E42BB" w:rsidP="00443CEC">
            <w:pPr>
              <w:pStyle w:val="TableText"/>
            </w:pPr>
            <w:r w:rsidRPr="00EC2F0D">
              <w:t xml:space="preserve">Yes. This species is known to attack citrus, cotton, pineapple and other crops grown in Australia, although it usually causes little damage </w:t>
            </w:r>
            <w:r w:rsidR="00443CEC">
              <w:rPr>
                <w:szCs w:val="16"/>
              </w:rPr>
              <w:fldChar w:fldCharType="begin"/>
            </w:r>
            <w:r w:rsidR="00443CEC">
              <w:rPr>
                <w:szCs w:val="16"/>
              </w:rPr>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rPr>
                <w:szCs w:val="16"/>
              </w:rPr>
              <w:fldChar w:fldCharType="separate"/>
            </w:r>
            <w:r w:rsidR="00443CEC">
              <w:rPr>
                <w:noProof/>
                <w:szCs w:val="16"/>
              </w:rPr>
              <w:t>(</w:t>
            </w:r>
            <w:hyperlink w:anchor="_ENREF_65" w:tooltip="García Morales, 2019 #33499" w:history="1">
              <w:r w:rsidR="00443CEC">
                <w:rPr>
                  <w:noProof/>
                  <w:szCs w:val="16"/>
                </w:rPr>
                <w:t>García Morales et al. 2019</w:t>
              </w:r>
            </w:hyperlink>
            <w:r w:rsidR="00443CEC">
              <w:rPr>
                <w:noProof/>
                <w:szCs w:val="16"/>
              </w:rPr>
              <w:t>)</w:t>
            </w:r>
            <w:r w:rsidR="00443CEC">
              <w:rPr>
                <w:szCs w:val="16"/>
              </w:rPr>
              <w:fldChar w:fldCharType="end"/>
            </w:r>
            <w:r w:rsidRPr="00EC2F0D">
              <w:t xml:space="preserve">. It is also known to attack </w:t>
            </w:r>
            <w:r w:rsidRPr="00EC2F0D">
              <w:rPr>
                <w:i/>
              </w:rPr>
              <w:t>Acacia</w:t>
            </w:r>
            <w:r w:rsidRPr="00EC2F0D">
              <w:t xml:space="preserve">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EC2F0D">
              <w:t xml:space="preserve"> and may therefore pose a threat to Australia’s natural ecosystems.</w:t>
            </w:r>
          </w:p>
        </w:tc>
        <w:tc>
          <w:tcPr>
            <w:tcW w:w="468" w:type="pct"/>
            <w:shd w:val="clear" w:color="auto" w:fill="FFFFFF" w:themeFill="background1"/>
          </w:tcPr>
          <w:p w:rsidR="003E42BB" w:rsidRPr="005A7884" w:rsidRDefault="003E42BB" w:rsidP="003E42BB">
            <w:pPr>
              <w:pStyle w:val="TableText"/>
            </w:pPr>
            <w:r w:rsidRPr="005A7884">
              <w:t>Yes</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Pinnaspis buxi </w:t>
            </w:r>
            <w:r>
              <w:rPr>
                <w:lang w:val="pt-BR"/>
              </w:rPr>
              <w:t>(</w:t>
            </w:r>
            <w:r w:rsidRPr="005A7884">
              <w:rPr>
                <w:lang w:val="pt-BR"/>
              </w:rPr>
              <w:t>Bouché</w:t>
            </w:r>
            <w:r>
              <w:rPr>
                <w:lang w:val="pt-BR"/>
              </w:rPr>
              <w:t>,</w:t>
            </w:r>
            <w:r w:rsidRPr="005A7884">
              <w:rPr>
                <w:lang w:val="pt-BR"/>
              </w:rPr>
              <w:t xml:space="preserve"> 1851</w:t>
            </w:r>
            <w:r>
              <w:rPr>
                <w:lang w:val="pt-BR"/>
              </w:rPr>
              <w:t>)</w:t>
            </w:r>
          </w:p>
          <w:p w:rsidR="003E42BB" w:rsidRPr="005A7884" w:rsidRDefault="003E42BB" w:rsidP="003E42BB">
            <w:pPr>
              <w:pStyle w:val="TableText"/>
              <w:rPr>
                <w:lang w:val="pt-BR"/>
              </w:rPr>
            </w:pPr>
            <w:r w:rsidRPr="005A7884">
              <w:rPr>
                <w:lang w:val="pt-BR"/>
              </w:rPr>
              <w:t>[Diaspididae]</w:t>
            </w:r>
          </w:p>
          <w:p w:rsidR="003E42BB" w:rsidRPr="005A7884" w:rsidRDefault="003E42BB" w:rsidP="003E42BB">
            <w:pPr>
              <w:pStyle w:val="TableText"/>
              <w:rPr>
                <w:lang w:val="pt-BR"/>
              </w:rPr>
            </w:pPr>
            <w:r w:rsidRPr="005A7884">
              <w:rPr>
                <w:lang w:val="pt-BR"/>
              </w:rPr>
              <w:t>Bamboo mussel-scale</w:t>
            </w:r>
          </w:p>
        </w:tc>
        <w:tc>
          <w:tcPr>
            <w:tcW w:w="612" w:type="pct"/>
            <w:shd w:val="clear" w:color="auto" w:fill="FFFFFF" w:themeFill="background1"/>
          </w:tcPr>
          <w:p w:rsidR="003E42BB" w:rsidRPr="00EC2F0D" w:rsidRDefault="003E42BB" w:rsidP="00443CEC">
            <w:pPr>
              <w:pStyle w:val="TableText"/>
              <w:rPr>
                <w:lang w:val="pt-BR"/>
              </w:rPr>
            </w:pPr>
            <w:r w:rsidRPr="00EC2F0D">
              <w:rPr>
                <w:lang w:val="pt-BR"/>
              </w:rPr>
              <w:t xml:space="preserve">Yes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p>
        </w:tc>
        <w:tc>
          <w:tcPr>
            <w:tcW w:w="640" w:type="pct"/>
            <w:shd w:val="clear" w:color="auto" w:fill="FFFFFF" w:themeFill="background1"/>
          </w:tcPr>
          <w:p w:rsidR="003E42BB" w:rsidRPr="00EC2F0D" w:rsidRDefault="003E42BB" w:rsidP="00443CEC">
            <w:pPr>
              <w:pStyle w:val="TableText"/>
              <w:rPr>
                <w:lang w:val="pt-BR"/>
              </w:rPr>
            </w:pPr>
            <w:r w:rsidRPr="00EC2F0D">
              <w:rPr>
                <w:lang w:val="pt-BR"/>
              </w:rPr>
              <w:t xml:space="preserve">Yes. </w:t>
            </w:r>
            <w:r w:rsidRPr="00EC2F0D">
              <w:t xml:space="preserve">NSW, </w:t>
            </w:r>
            <w:r w:rsidR="00C70341" w:rsidRPr="00EC2F0D">
              <w:t xml:space="preserve">NT, </w:t>
            </w:r>
            <w:r w:rsidRPr="00EC2F0D">
              <w:t xml:space="preserve">Qld, WA </w:t>
            </w:r>
            <w:r w:rsidR="00443CEC">
              <w:fldChar w:fldCharType="begin"/>
            </w:r>
            <w:r w:rsidR="00443CEC">
              <w:instrText xml:space="preserve"> ADDIN EN.CITE &lt;EndNote&gt;&lt;Cite&gt;&lt;Author&gt;ABRS&lt;/Author&gt;&lt;Year&gt;2019&lt;/Year&gt;&lt;RecNum&gt;33504&lt;/RecNum&gt;&lt;DisplayText&gt;(ABRS 2019; Plant Health Australia 2019)&lt;/DisplayText&gt;&lt;record&gt;&lt;rec-number&gt;33504&lt;/rec-number&gt;&lt;foreign-keys&gt;&lt;key app="EN" db-id="pxwxw0er9zv2fxezxdk5tt5utz5p5vtrwdv0" timestamp="1547588797"&gt;33504&lt;/key&gt;&lt;/foreign-keys&gt;&lt;ref-type name="Databases"&gt;45&lt;/ref-type&gt;&lt;contributors&gt;&lt;authors&gt;&lt;author&gt;ABRS&lt;/author&gt;&lt;/authors&gt;&lt;/contributors&gt;&lt;titles&gt;&lt;title&gt;Australian Faunal Directory&lt;/title&gt;&lt;secondary-title&gt;Australian Biological Resources Study (ABRS), Canberra&lt;/secondary-title&gt;&lt;/titles&gt;&lt;keywords&gt;&lt;keyword&gt;Biological&lt;/keyword&gt;&lt;keyword&gt;Biological resources&lt;/keyword&gt;&lt;keyword&gt;Entry&lt;/keyword&gt;&lt;keyword&gt;faunal&lt;/keyword&gt;&lt;keyword&gt;Resources&lt;/keyword&gt;&lt;keyword&gt;Studies&lt;/keyword&gt;&lt;/keywords&gt;&lt;dates&gt;&lt;year&gt;2019&lt;/year&gt;&lt;pub-dates&gt;&lt;date&gt;2019&lt;/date&gt;&lt;/pub-dates&gt;&lt;/dates&gt;&lt;urls&gt;&lt;related-urls&gt;&lt;url&gt;https://biodiversity.org.au/afd/home&lt;/url&gt;&lt;/related-urls&gt;&lt;/urls&gt;&lt;custom1&gt;updated_RG&amp;#xD;year updated as entries have been updated in 2019&lt;/custom1&gt;&lt;/record&gt;&lt;/Cite&gt;&lt;Cite&gt;&lt;Author&gt;Plant Health Australia&lt;/Author&gt;&lt;Year&gt;2019&lt;/Year&gt;&lt;RecNum&gt;33494&lt;/RecNum&gt;&lt;record&gt;&lt;rec-number&gt;33494&lt;/rec-number&gt;&lt;foreign-keys&gt;&lt;key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fldChar w:fldCharType="separate"/>
            </w:r>
            <w:r w:rsidR="00443CEC">
              <w:rPr>
                <w:noProof/>
              </w:rPr>
              <w:t>(</w:t>
            </w:r>
            <w:hyperlink w:anchor="_ENREF_3" w:tooltip="ABRS, 2019 #33504" w:history="1">
              <w:r w:rsidR="00443CEC">
                <w:rPr>
                  <w:noProof/>
                </w:rPr>
                <w:t>ABRS 2019</w:t>
              </w:r>
            </w:hyperlink>
            <w:r w:rsidR="00443CEC">
              <w:rPr>
                <w:noProof/>
              </w:rPr>
              <w:t xml:space="preserve">; </w:t>
            </w:r>
            <w:hyperlink w:anchor="_ENREF_108" w:tooltip="Plant Health Australia, 2019 #33494" w:history="1">
              <w:r w:rsidR="00443CEC">
                <w:rPr>
                  <w:noProof/>
                </w:rPr>
                <w:t>Plant Health Australia 2019</w:t>
              </w:r>
            </w:hyperlink>
            <w:r w:rsidR="00443CEC">
              <w:rPr>
                <w:noProof/>
              </w:rPr>
              <w:t>)</w:t>
            </w:r>
            <w:r w:rsidR="00443CEC">
              <w:fldChar w:fldCharType="end"/>
            </w:r>
            <w:r w:rsidRPr="00EC2F0D">
              <w:t>.</w:t>
            </w:r>
          </w:p>
        </w:tc>
        <w:tc>
          <w:tcPr>
            <w:tcW w:w="1320" w:type="pct"/>
            <w:shd w:val="clear" w:color="auto" w:fill="FFFFFF" w:themeFill="background1"/>
          </w:tcPr>
          <w:p w:rsidR="003E42BB" w:rsidRPr="00EC2F0D" w:rsidRDefault="003E42BB" w:rsidP="003E42BB">
            <w:pPr>
              <w:pStyle w:val="TableText"/>
            </w:pPr>
            <w:r w:rsidRPr="00EC2F0D">
              <w:t>Assessment not required</w:t>
            </w:r>
          </w:p>
        </w:tc>
        <w:tc>
          <w:tcPr>
            <w:tcW w:w="590" w:type="pct"/>
            <w:shd w:val="clear" w:color="auto" w:fill="FFFFFF" w:themeFill="background1"/>
          </w:tcPr>
          <w:p w:rsidR="003E42BB" w:rsidRPr="00EC2F0D" w:rsidRDefault="003E42BB" w:rsidP="003E42BB">
            <w:pPr>
              <w:pStyle w:val="TableText"/>
            </w:pPr>
            <w:r w:rsidRPr="00EC2F0D">
              <w:t>Assessment not required</w:t>
            </w:r>
          </w:p>
        </w:tc>
        <w:tc>
          <w:tcPr>
            <w:tcW w:w="590" w:type="pct"/>
            <w:shd w:val="clear" w:color="auto" w:fill="FFFFFF" w:themeFill="background1"/>
          </w:tcPr>
          <w:p w:rsidR="003E42BB" w:rsidRPr="00EC2F0D" w:rsidRDefault="003E42BB" w:rsidP="003E42BB">
            <w:pPr>
              <w:pStyle w:val="TableText"/>
            </w:pPr>
            <w:r w:rsidRPr="00EC2F0D">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461143" w:rsidRDefault="003E42BB" w:rsidP="003E42BB">
            <w:pPr>
              <w:pStyle w:val="TableText"/>
              <w:rPr>
                <w:lang w:val="pt-BR"/>
              </w:rPr>
            </w:pPr>
            <w:r w:rsidRPr="00461143">
              <w:rPr>
                <w:i/>
                <w:lang w:val="pt-BR"/>
              </w:rPr>
              <w:t xml:space="preserve">Pinnaspis strachani </w:t>
            </w:r>
            <w:r>
              <w:rPr>
                <w:lang w:val="pt-BR"/>
              </w:rPr>
              <w:t>(</w:t>
            </w:r>
            <w:r w:rsidRPr="00461143">
              <w:rPr>
                <w:lang w:val="pt-BR"/>
              </w:rPr>
              <w:t>Cooley</w:t>
            </w:r>
            <w:r>
              <w:rPr>
                <w:lang w:val="pt-BR"/>
              </w:rPr>
              <w:t>,</w:t>
            </w:r>
            <w:r w:rsidRPr="00461143">
              <w:rPr>
                <w:lang w:val="pt-BR"/>
              </w:rPr>
              <w:t xml:space="preserve"> 1899</w:t>
            </w:r>
            <w:r>
              <w:rPr>
                <w:lang w:val="pt-BR"/>
              </w:rPr>
              <w:t>)</w:t>
            </w:r>
          </w:p>
          <w:p w:rsidR="003E42BB" w:rsidRPr="00461143" w:rsidRDefault="003E42BB" w:rsidP="003E42BB">
            <w:pPr>
              <w:pStyle w:val="TableText"/>
              <w:rPr>
                <w:lang w:val="pt-BR"/>
              </w:rPr>
            </w:pPr>
            <w:r w:rsidRPr="00461143">
              <w:rPr>
                <w:lang w:val="pt-BR"/>
              </w:rPr>
              <w:t>[Diaspididae]</w:t>
            </w:r>
          </w:p>
          <w:p w:rsidR="003E42BB" w:rsidRPr="00461143" w:rsidRDefault="003E42BB" w:rsidP="003E42BB">
            <w:pPr>
              <w:pStyle w:val="TableText"/>
              <w:rPr>
                <w:lang w:val="pt-BR"/>
              </w:rPr>
            </w:pPr>
            <w:r w:rsidRPr="00461143">
              <w:rPr>
                <w:lang w:val="pt-BR"/>
              </w:rPr>
              <w:t>Cotton white scale</w:t>
            </w:r>
          </w:p>
        </w:tc>
        <w:tc>
          <w:tcPr>
            <w:tcW w:w="612" w:type="pct"/>
            <w:shd w:val="clear" w:color="auto" w:fill="FFFFFF" w:themeFill="background1"/>
          </w:tcPr>
          <w:p w:rsidR="003E42BB" w:rsidRPr="00EC2F0D" w:rsidRDefault="003E42BB" w:rsidP="00443CEC">
            <w:pPr>
              <w:pStyle w:val="TableText"/>
              <w:rPr>
                <w:lang w:val="pt-BR"/>
              </w:rPr>
            </w:pPr>
            <w:r w:rsidRPr="00EC2F0D">
              <w:rPr>
                <w:lang w:val="pt-BR"/>
              </w:rPr>
              <w:t xml:space="preserve">Yes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p>
        </w:tc>
        <w:tc>
          <w:tcPr>
            <w:tcW w:w="640" w:type="pct"/>
            <w:shd w:val="clear" w:color="auto" w:fill="FFFFFF" w:themeFill="background1"/>
          </w:tcPr>
          <w:p w:rsidR="003E42BB" w:rsidRPr="00EC2F0D" w:rsidRDefault="003E42BB" w:rsidP="00443CEC">
            <w:pPr>
              <w:pStyle w:val="TableText"/>
              <w:rPr>
                <w:lang w:val="pt-BR"/>
              </w:rPr>
            </w:pPr>
            <w:r w:rsidRPr="00EC2F0D">
              <w:rPr>
                <w:lang w:val="pt-BR"/>
              </w:rPr>
              <w:t xml:space="preserve">Yes. NSW, NT, Qld, SA, WA </w:t>
            </w:r>
            <w:r w:rsidR="00443CEC">
              <w:rPr>
                <w:szCs w:val="16"/>
              </w:rPr>
              <w:fldChar w:fldCharType="begin">
                <w:fldData xml:space="preserve">PEVuZE5vdGU+PENpdGU+PEF1dGhvcj5QbGFudCBIZWFsdGggQXVzdHJhbGlhPC9BdXRob3I+PFll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</w:fldData>
              </w:fldChar>
            </w:r>
            <w:r w:rsidR="00443CEC">
              <w:rPr>
                <w:szCs w:val="16"/>
              </w:rPr>
              <w:instrText xml:space="preserve"> ADDIN EN.CITE </w:instrText>
            </w:r>
            <w:r w:rsidR="00443CEC">
              <w:rPr>
                <w:szCs w:val="16"/>
              </w:rPr>
              <w:fldChar w:fldCharType="begin">
                <w:fldData xml:space="preserve">PEVuZE5vdGU+PENpdGU+PEF1dGhvcj5QbGFudCBIZWFsdGggQXVzdHJhbGlhPC9BdXRob3I+PFll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3" w:tooltip="ABRS, 2019 #33504" w:history="1">
              <w:r w:rsidR="00443CEC">
                <w:rPr>
                  <w:noProof/>
                  <w:szCs w:val="16"/>
                </w:rPr>
                <w:t>ABRS 2019</w:t>
              </w:r>
            </w:hyperlink>
            <w:r w:rsidR="00443CEC">
              <w:rPr>
                <w:noProof/>
                <w:szCs w:val="16"/>
              </w:rPr>
              <w:t xml:space="preserve">; </w:t>
            </w:r>
            <w:hyperlink w:anchor="_ENREF_65" w:tooltip="García Morales, 2019 #33499" w:history="1">
              <w:r w:rsidR="00443CEC">
                <w:rPr>
                  <w:noProof/>
                  <w:szCs w:val="16"/>
                </w:rPr>
                <w:t>García Morales et al. 2019</w:t>
              </w:r>
            </w:hyperlink>
            <w:r w:rsidR="00443CEC">
              <w:rPr>
                <w:noProof/>
                <w:szCs w:val="16"/>
              </w:rPr>
              <w:t xml:space="preserve">; </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lang w:val="pt-BR"/>
              </w:rPr>
              <w:t>.</w:t>
            </w:r>
          </w:p>
        </w:tc>
        <w:tc>
          <w:tcPr>
            <w:tcW w:w="1320" w:type="pct"/>
            <w:shd w:val="clear" w:color="auto" w:fill="FFFFFF" w:themeFill="background1"/>
          </w:tcPr>
          <w:p w:rsidR="003E42BB" w:rsidRPr="00EC2F0D" w:rsidRDefault="003E42BB" w:rsidP="003E42BB">
            <w:pPr>
              <w:pStyle w:val="TableText"/>
            </w:pPr>
            <w:r w:rsidRPr="00EC2F0D">
              <w:t>Assessment not required</w:t>
            </w:r>
          </w:p>
        </w:tc>
        <w:tc>
          <w:tcPr>
            <w:tcW w:w="590" w:type="pct"/>
            <w:shd w:val="clear" w:color="auto" w:fill="FFFFFF" w:themeFill="background1"/>
          </w:tcPr>
          <w:p w:rsidR="003E42BB" w:rsidRPr="00EC2F0D" w:rsidRDefault="003E42BB" w:rsidP="003E42BB">
            <w:pPr>
              <w:pStyle w:val="TableText"/>
            </w:pPr>
            <w:r w:rsidRPr="00EC2F0D">
              <w:t>Assessment not required</w:t>
            </w:r>
          </w:p>
        </w:tc>
        <w:tc>
          <w:tcPr>
            <w:tcW w:w="590" w:type="pct"/>
            <w:shd w:val="clear" w:color="auto" w:fill="FFFFFF" w:themeFill="background1"/>
          </w:tcPr>
          <w:p w:rsidR="003E42BB" w:rsidRPr="00EC2F0D" w:rsidRDefault="003E42BB" w:rsidP="003E42BB">
            <w:pPr>
              <w:pStyle w:val="TableText"/>
            </w:pPr>
            <w:r w:rsidRPr="00EC2F0D">
              <w:t>Assessment not required</w:t>
            </w:r>
          </w:p>
        </w:tc>
        <w:tc>
          <w:tcPr>
            <w:tcW w:w="468" w:type="pct"/>
            <w:shd w:val="clear" w:color="auto" w:fill="FFFFFF" w:themeFill="background1"/>
          </w:tcPr>
          <w:p w:rsidR="003E42BB" w:rsidRPr="005A7884" w:rsidRDefault="003E42BB" w:rsidP="003E42BB">
            <w:pPr>
              <w:pStyle w:val="TableText"/>
            </w:pPr>
            <w:r w:rsidRPr="00461143">
              <w:t>No</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t xml:space="preserve">Planococcus citri </w:t>
            </w:r>
            <w:r>
              <w:rPr>
                <w:lang w:val="pt-BR"/>
              </w:rPr>
              <w:t>(</w:t>
            </w:r>
            <w:r w:rsidRPr="005A7884">
              <w:rPr>
                <w:lang w:val="pt-BR"/>
              </w:rPr>
              <w:t>Risso</w:t>
            </w:r>
            <w:r>
              <w:rPr>
                <w:lang w:val="pt-BR"/>
              </w:rPr>
              <w:t>,</w:t>
            </w:r>
            <w:r w:rsidRPr="005A7884">
              <w:rPr>
                <w:lang w:val="pt-BR"/>
              </w:rPr>
              <w:t xml:space="preserve"> 1813</w:t>
            </w:r>
            <w:r>
              <w:rPr>
                <w:lang w:val="pt-BR"/>
              </w:rPr>
              <w:t>)</w:t>
            </w:r>
          </w:p>
          <w:p w:rsidR="003E42BB" w:rsidRPr="005A7884" w:rsidRDefault="003E42BB" w:rsidP="003E42BB">
            <w:pPr>
              <w:pStyle w:val="TableText"/>
              <w:rPr>
                <w:lang w:val="pt-BR"/>
              </w:rPr>
            </w:pPr>
            <w:r w:rsidRPr="005A7884">
              <w:rPr>
                <w:lang w:val="pt-BR"/>
              </w:rPr>
              <w:t>[Pseudococcidae]</w:t>
            </w:r>
          </w:p>
          <w:p w:rsidR="003E42BB" w:rsidRPr="005A7884" w:rsidRDefault="003E42BB" w:rsidP="003E42BB">
            <w:pPr>
              <w:pStyle w:val="TableText"/>
              <w:rPr>
                <w:i/>
                <w:lang w:val="en-US"/>
              </w:rPr>
            </w:pPr>
            <w:r w:rsidRPr="005A7884">
              <w:t>Citrus mealybug</w:t>
            </w:r>
          </w:p>
        </w:tc>
        <w:tc>
          <w:tcPr>
            <w:tcW w:w="612" w:type="pct"/>
            <w:shd w:val="clear" w:color="auto" w:fill="FFFFFF" w:themeFill="background1"/>
          </w:tcPr>
          <w:p w:rsidR="003E42BB" w:rsidRPr="00EC2F0D" w:rsidRDefault="003E42BB" w:rsidP="00443CEC">
            <w:pPr>
              <w:pStyle w:val="TableText"/>
            </w:pPr>
            <w:r w:rsidRPr="00EC2F0D">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E42BB" w:rsidRPr="00EC2F0D" w:rsidRDefault="003E42BB" w:rsidP="00443CEC">
            <w:pPr>
              <w:pStyle w:val="TableText"/>
              <w:rPr>
                <w:szCs w:val="16"/>
              </w:rPr>
            </w:pPr>
            <w:r w:rsidRPr="00EC2F0D">
              <w:rPr>
                <w:szCs w:val="16"/>
              </w:rPr>
              <w:t xml:space="preserve">Yes. </w:t>
            </w:r>
            <w:r w:rsidRPr="00EC2F0D">
              <w:rPr>
                <w:lang w:val="pt-BR"/>
              </w:rPr>
              <w:t xml:space="preserve">ACT, NSW, NT,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lang w:val="pt-BR"/>
              </w:rPr>
              <w:t>.</w:t>
            </w:r>
          </w:p>
        </w:tc>
        <w:tc>
          <w:tcPr>
            <w:tcW w:w="1320" w:type="pct"/>
            <w:shd w:val="clear" w:color="auto" w:fill="FFFFFF" w:themeFill="background1"/>
          </w:tcPr>
          <w:p w:rsidR="003E42BB" w:rsidRPr="00EC2F0D" w:rsidRDefault="003E42BB" w:rsidP="003E42BB">
            <w:pPr>
              <w:pStyle w:val="TableText"/>
            </w:pPr>
            <w:r w:rsidRPr="00EC2F0D">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590" w:type="pct"/>
            <w:shd w:val="clear" w:color="auto" w:fill="FFFFFF" w:themeFill="background1"/>
          </w:tcPr>
          <w:p w:rsidR="003E42BB" w:rsidRPr="005A7884" w:rsidRDefault="003E42BB" w:rsidP="003E42BB">
            <w:pPr>
              <w:pStyle w:val="TableText"/>
            </w:pPr>
            <w:r w:rsidRPr="005A7884">
              <w:t>Assessment not required</w:t>
            </w:r>
          </w:p>
        </w:tc>
        <w:tc>
          <w:tcPr>
            <w:tcW w:w="468" w:type="pct"/>
            <w:shd w:val="clear" w:color="auto" w:fill="FFFFFF" w:themeFill="background1"/>
          </w:tcPr>
          <w:p w:rsidR="003E42BB" w:rsidRPr="005A7884" w:rsidRDefault="003E42BB" w:rsidP="003E42BB">
            <w:pPr>
              <w:pStyle w:val="TableText"/>
            </w:pPr>
            <w:r w:rsidRPr="005A7884">
              <w:t>No</w:t>
            </w:r>
          </w:p>
        </w:tc>
      </w:tr>
      <w:tr w:rsidR="003E42BB" w:rsidRPr="005A7884" w:rsidTr="006B5804">
        <w:trPr>
          <w:cantSplit/>
          <w:trHeight w:val="75"/>
          <w:jc w:val="center"/>
        </w:trPr>
        <w:tc>
          <w:tcPr>
            <w:tcW w:w="780" w:type="pct"/>
            <w:shd w:val="clear" w:color="auto" w:fill="FFFFFF" w:themeFill="background1"/>
          </w:tcPr>
          <w:p w:rsidR="003E42BB" w:rsidRPr="00466643" w:rsidRDefault="003E42BB" w:rsidP="003E42BB">
            <w:pPr>
              <w:pStyle w:val="TableText"/>
              <w:rPr>
                <w:lang w:val="pt-BR"/>
              </w:rPr>
            </w:pPr>
            <w:r w:rsidRPr="00466643">
              <w:rPr>
                <w:i/>
                <w:lang w:val="pt-BR"/>
              </w:rPr>
              <w:lastRenderedPageBreak/>
              <w:t xml:space="preserve">Planococcus lilacinus </w:t>
            </w:r>
            <w:r>
              <w:rPr>
                <w:lang w:val="pt-BR"/>
              </w:rPr>
              <w:t>(</w:t>
            </w:r>
            <w:r w:rsidRPr="00466643">
              <w:rPr>
                <w:lang w:val="pt-BR"/>
              </w:rPr>
              <w:t>Cockerell</w:t>
            </w:r>
            <w:r>
              <w:rPr>
                <w:lang w:val="pt-BR"/>
              </w:rPr>
              <w:t>,</w:t>
            </w:r>
            <w:r w:rsidRPr="00466643">
              <w:rPr>
                <w:lang w:val="pt-BR"/>
              </w:rPr>
              <w:t xml:space="preserve"> 1905</w:t>
            </w:r>
            <w:r>
              <w:rPr>
                <w:lang w:val="pt-BR"/>
              </w:rPr>
              <w:t>)</w:t>
            </w:r>
          </w:p>
          <w:p w:rsidR="003E42BB" w:rsidRPr="00466643" w:rsidRDefault="003E42BB" w:rsidP="003E42BB">
            <w:pPr>
              <w:pStyle w:val="TableText"/>
              <w:rPr>
                <w:lang w:val="pt-BR"/>
              </w:rPr>
            </w:pPr>
            <w:r w:rsidRPr="00466643">
              <w:rPr>
                <w:lang w:val="pt-BR"/>
              </w:rPr>
              <w:t>[Pseudococcidae]</w:t>
            </w:r>
          </w:p>
          <w:p w:rsidR="003E42BB" w:rsidRPr="00466643" w:rsidRDefault="003E42BB" w:rsidP="003E42BB">
            <w:pPr>
              <w:pStyle w:val="TableText"/>
              <w:rPr>
                <w:lang w:val="pt-BR"/>
              </w:rPr>
            </w:pPr>
            <w:r w:rsidRPr="00466643">
              <w:rPr>
                <w:lang w:val="pt-BR"/>
              </w:rPr>
              <w:t>Cacao mealybug</w:t>
            </w:r>
          </w:p>
        </w:tc>
        <w:tc>
          <w:tcPr>
            <w:tcW w:w="612" w:type="pct"/>
            <w:shd w:val="clear" w:color="auto" w:fill="FFFFFF" w:themeFill="background1"/>
          </w:tcPr>
          <w:p w:rsidR="003E42BB" w:rsidRPr="00EC2F0D" w:rsidRDefault="003E42BB" w:rsidP="00443CEC">
            <w:pPr>
              <w:pStyle w:val="TableText"/>
              <w:rPr>
                <w:lang w:val="pt-BR"/>
              </w:rPr>
            </w:pPr>
            <w:r w:rsidRPr="00EC2F0D">
              <w:rPr>
                <w:lang w:val="pt-BR"/>
              </w:rPr>
              <w:t xml:space="preserve">Yes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p>
        </w:tc>
        <w:tc>
          <w:tcPr>
            <w:tcW w:w="640" w:type="pct"/>
            <w:shd w:val="clear" w:color="auto" w:fill="FFFFFF" w:themeFill="background1"/>
          </w:tcPr>
          <w:p w:rsidR="003E42BB" w:rsidRPr="00EC2F0D" w:rsidRDefault="003E42BB" w:rsidP="00443CEC">
            <w:pPr>
              <w:pStyle w:val="TableText"/>
              <w:rPr>
                <w:szCs w:val="16"/>
              </w:rPr>
            </w:pPr>
            <w:r w:rsidRPr="00EC2F0D">
              <w:t xml:space="preserve">Yes. </w:t>
            </w:r>
            <w:r w:rsidR="00821633" w:rsidRPr="00EC2F0D">
              <w:t xml:space="preserve">Torres strait, under official control </w:t>
            </w:r>
            <w:r w:rsidR="00443CEC">
              <w:fldChar w:fldCharType="begin"/>
            </w:r>
            <w:r w:rsidR="00443CEC">
              <w:instrText xml:space="preserve"> ADDIN EN.CITE &lt;EndNote&gt;&lt;Cite&gt;&lt;Author&gt;QDAF&lt;/Author&gt;&lt;Year&gt;2018&lt;/Year&gt;&lt;RecNum&gt;31607&lt;/RecNum&gt;&lt;DisplayText&gt;(QDAF 2018a)&lt;/DisplayText&gt;&lt;record&gt;&lt;rec-number&gt;31607&lt;/rec-number&gt;&lt;foreign-keys&gt;&lt;key app="EN" db-id="pxwxw0er9zv2fxezxdk5tt5utz5p5vtrwdv0" timestamp="1533194110"&gt;31607&lt;/key&gt;&lt;/foreign-keys&gt;&lt;ref-type name="Web Page/Online Document"&gt;12&lt;/ref-type&gt;&lt;contributors&gt;&lt;authors&gt;&lt;author&gt;QDAF,&lt;/author&gt;&lt;/authors&gt;&lt;/contributors&gt;&lt;titles&gt;&lt;title&gt;A-Z list of horticultural insect pests: coffee mealybug&lt;/title&gt;&lt;/titles&gt;&lt;keywords&gt;&lt;keyword&gt;Planococcus lilacinus&lt;/keyword&gt;&lt;keyword&gt;description&lt;/keyword&gt;&lt;keyword&gt;life history&lt;/keyword&gt;&lt;keyword&gt;distribution&lt;/keyword&gt;&lt;keyword&gt;host range&lt;/keyword&gt;&lt;keyword&gt;damage&lt;/keyword&gt;&lt;/keywords&gt;&lt;dates&gt;&lt;year&gt;2018&lt;/year&gt;&lt;pub-dates&gt;&lt;date&gt;August 2018&lt;/date&gt;&lt;/pub-dates&gt;&lt;/dates&gt;&lt;pub-location&gt;Brisbane, Australia&lt;/pub-location&gt;&lt;publisher&gt;Queensland Government Department of Agriculture and Fisheries&lt;/publisher&gt;&lt;urls&gt;&lt;related-urls&gt;&lt;url&gt;https://www.daf.qld.gov.au/plants/fruit-and-vegetables/a-z-list-of-horticultural-insect-pests/coffee-mealybug&lt;/url&gt;&lt;/related-urls&gt;&lt;pdf-urls&gt;&lt;url&gt;file://J:\E Library\Plant Catalogue\Q\QDAF 2018 EN31607.pdf&lt;/url&gt;&lt;/pdf-urls&gt;&lt;/urls&gt;&lt;custom1&gt;Pineapples from Taiwan_WW&lt;/custom1&gt;&lt;/record&gt;&lt;/Cite&gt;&lt;/EndNote&gt;</w:instrText>
            </w:r>
            <w:r w:rsidR="00443CEC">
              <w:fldChar w:fldCharType="separate"/>
            </w:r>
            <w:r w:rsidR="00443CEC">
              <w:rPr>
                <w:noProof/>
              </w:rPr>
              <w:t>(</w:t>
            </w:r>
            <w:hyperlink w:anchor="_ENREF_111" w:tooltip="QDAF, 2018 #31607" w:history="1">
              <w:r w:rsidR="00443CEC">
                <w:rPr>
                  <w:noProof/>
                </w:rPr>
                <w:t>QDAF 2018a</w:t>
              </w:r>
            </w:hyperlink>
            <w:r w:rsidR="00443CEC">
              <w:rPr>
                <w:noProof/>
              </w:rPr>
              <w:t>)</w:t>
            </w:r>
            <w:r w:rsidR="00443CEC">
              <w:fldChar w:fldCharType="end"/>
            </w:r>
            <w:r w:rsidR="00267C8B" w:rsidRPr="00EC2F0D">
              <w:t>.</w:t>
            </w:r>
          </w:p>
        </w:tc>
        <w:tc>
          <w:tcPr>
            <w:tcW w:w="1320" w:type="pct"/>
            <w:shd w:val="clear" w:color="auto" w:fill="FFFFFF" w:themeFill="background1"/>
          </w:tcPr>
          <w:p w:rsidR="003E42BB" w:rsidRPr="00EC2F0D" w:rsidRDefault="003E42BB" w:rsidP="00443CEC">
            <w:pPr>
              <w:pStyle w:val="TableText"/>
            </w:pPr>
            <w:r w:rsidRPr="00EC2F0D">
              <w:t xml:space="preserve">No. </w:t>
            </w:r>
            <w:r w:rsidRPr="00EC2F0D">
              <w:rPr>
                <w:i/>
              </w:rPr>
              <w:t>Planococcus lilacinus</w:t>
            </w:r>
            <w:r w:rsidRPr="00EC2F0D">
              <w:t xml:space="preserve"> has been listed as a pest of pineapple </w:t>
            </w:r>
            <w:r w:rsidR="00443CEC">
              <w:fldChar w:fldCharType="begin"/>
            </w:r>
            <w:r w:rsidR="00443CEC">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fldChar w:fldCharType="separate"/>
            </w:r>
            <w:r w:rsidR="00443CEC">
              <w:rPr>
                <w:noProof/>
              </w:rPr>
              <w:t>(</w:t>
            </w:r>
            <w:hyperlink w:anchor="_ENREF_83" w:tooltip="Jiang, 2011 #24287" w:history="1">
              <w:r w:rsidR="00443CEC">
                <w:rPr>
                  <w:noProof/>
                </w:rPr>
                <w:t>Jiang et al. 2011</w:t>
              </w:r>
            </w:hyperlink>
            <w:r w:rsidR="00443CEC">
              <w:rPr>
                <w:noProof/>
              </w:rPr>
              <w:t>)</w:t>
            </w:r>
            <w:r w:rsidR="00443CEC">
              <w:fldChar w:fldCharType="end"/>
            </w:r>
            <w:r w:rsidRPr="00EC2F0D">
              <w:t>, but no other reports of an association with pineapple have been found.</w:t>
            </w:r>
          </w:p>
        </w:tc>
        <w:tc>
          <w:tcPr>
            <w:tcW w:w="590" w:type="pct"/>
            <w:shd w:val="clear" w:color="auto" w:fill="FFFFFF" w:themeFill="background1"/>
          </w:tcPr>
          <w:p w:rsidR="003E42BB" w:rsidRPr="00466643" w:rsidRDefault="003E42BB" w:rsidP="003E42BB">
            <w:pPr>
              <w:pStyle w:val="TableText"/>
            </w:pPr>
            <w:r>
              <w:t>Assessment not required</w:t>
            </w:r>
          </w:p>
        </w:tc>
        <w:tc>
          <w:tcPr>
            <w:tcW w:w="590" w:type="pct"/>
            <w:shd w:val="clear" w:color="auto" w:fill="FFFFFF" w:themeFill="background1"/>
          </w:tcPr>
          <w:p w:rsidR="003E42BB" w:rsidRPr="00466643" w:rsidRDefault="003E42BB" w:rsidP="003E42BB">
            <w:pPr>
              <w:pStyle w:val="TableText"/>
            </w:pPr>
            <w:r>
              <w:t>Assessment not required</w:t>
            </w:r>
          </w:p>
        </w:tc>
        <w:tc>
          <w:tcPr>
            <w:tcW w:w="468" w:type="pct"/>
            <w:shd w:val="clear" w:color="auto" w:fill="FFFFFF" w:themeFill="background1"/>
          </w:tcPr>
          <w:p w:rsidR="003E42BB" w:rsidRPr="00466643" w:rsidRDefault="003E42BB" w:rsidP="003E42BB">
            <w:pPr>
              <w:pStyle w:val="TableText"/>
            </w:pPr>
            <w:r>
              <w:t>No</w:t>
            </w:r>
          </w:p>
        </w:tc>
      </w:tr>
      <w:tr w:rsidR="003E42BB" w:rsidRPr="005A7884" w:rsidTr="006B5804">
        <w:trPr>
          <w:cantSplit/>
          <w:trHeight w:val="75"/>
          <w:jc w:val="center"/>
        </w:trPr>
        <w:tc>
          <w:tcPr>
            <w:tcW w:w="780" w:type="pct"/>
            <w:shd w:val="clear" w:color="auto" w:fill="FFFFFF" w:themeFill="background1"/>
          </w:tcPr>
          <w:p w:rsidR="003E42BB" w:rsidRPr="002B4E6E" w:rsidRDefault="003E42BB" w:rsidP="003E42BB">
            <w:pPr>
              <w:pStyle w:val="TableText"/>
              <w:rPr>
                <w:lang w:val="pt-BR"/>
              </w:rPr>
            </w:pPr>
            <w:r w:rsidRPr="002B4E6E">
              <w:rPr>
                <w:i/>
                <w:lang w:val="pt-BR"/>
              </w:rPr>
              <w:t xml:space="preserve">Planococcus minor </w:t>
            </w:r>
            <w:r w:rsidRPr="002B4E6E">
              <w:rPr>
                <w:lang w:val="pt-BR"/>
              </w:rPr>
              <w:t>(Maskell, 1897)</w:t>
            </w:r>
          </w:p>
          <w:p w:rsidR="003E42BB" w:rsidRPr="002B4E6E" w:rsidRDefault="003E42BB" w:rsidP="003E42BB">
            <w:pPr>
              <w:pStyle w:val="TableText"/>
              <w:rPr>
                <w:lang w:val="pt-BR"/>
              </w:rPr>
            </w:pPr>
            <w:r w:rsidRPr="002B4E6E">
              <w:rPr>
                <w:lang w:val="pt-BR"/>
              </w:rPr>
              <w:t>[Pseudococcidae]</w:t>
            </w:r>
          </w:p>
          <w:p w:rsidR="003E42BB" w:rsidRPr="002B4E6E" w:rsidRDefault="003E42BB" w:rsidP="003E42BB">
            <w:pPr>
              <w:pStyle w:val="TableText"/>
              <w:rPr>
                <w:i/>
                <w:lang w:val="en-US"/>
              </w:rPr>
            </w:pPr>
            <w:r>
              <w:rPr>
                <w:lang w:val="pt-BR"/>
              </w:rPr>
              <w:t>Pacific</w:t>
            </w:r>
            <w:r w:rsidRPr="002B4E6E">
              <w:rPr>
                <w:lang w:val="pt-BR"/>
              </w:rPr>
              <w:t xml:space="preserve"> mealybug</w:t>
            </w:r>
          </w:p>
        </w:tc>
        <w:tc>
          <w:tcPr>
            <w:tcW w:w="612" w:type="pct"/>
            <w:shd w:val="clear" w:color="auto" w:fill="FFFFFF" w:themeFill="background1"/>
          </w:tcPr>
          <w:p w:rsidR="003E42BB" w:rsidRPr="00EC2F0D" w:rsidRDefault="003E42BB" w:rsidP="00443CEC">
            <w:pPr>
              <w:pStyle w:val="TableText"/>
            </w:pPr>
            <w:r w:rsidRPr="00EC2F0D">
              <w:rPr>
                <w:lang w:val="pt-BR"/>
              </w:rPr>
              <w:t xml:space="preserve">Yes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p>
        </w:tc>
        <w:tc>
          <w:tcPr>
            <w:tcW w:w="640" w:type="pct"/>
            <w:shd w:val="clear" w:color="auto" w:fill="FFFFFF" w:themeFill="background1"/>
          </w:tcPr>
          <w:p w:rsidR="003E42BB" w:rsidRPr="00EC2F0D" w:rsidRDefault="003E42BB" w:rsidP="003E42BB">
            <w:pPr>
              <w:pStyle w:val="TableText"/>
            </w:pPr>
            <w:r w:rsidRPr="00EC2F0D">
              <w:t xml:space="preserve">Yes. ACT, NSW, NT, Qld, SA, Vic.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t>.</w:t>
            </w:r>
          </w:p>
          <w:p w:rsidR="003E42BB" w:rsidRPr="00EC2F0D" w:rsidRDefault="003E42BB" w:rsidP="00443CEC">
            <w:pPr>
              <w:pStyle w:val="TableText"/>
            </w:pPr>
            <w:r w:rsidRPr="00EC2F0D">
              <w:t xml:space="preserve">Regulated as a Declared Organism (Prohibited (s12)) of WA Biosecurity and Agriculture Management Act (2007) </w:t>
            </w:r>
            <w:r w:rsidR="00443CEC">
              <w:rPr>
                <w:noProof/>
              </w:rPr>
              <w:fldChar w:fldCharType="begin"/>
            </w:r>
            <w:r w:rsidR="00443CEC">
              <w:rPr>
                <w:noProof/>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rPr>
                <w:noProof/>
              </w:rPr>
              <w:fldChar w:fldCharType="end"/>
            </w:r>
            <w:r w:rsidRPr="00EC2F0D">
              <w:t>.</w:t>
            </w:r>
          </w:p>
        </w:tc>
        <w:tc>
          <w:tcPr>
            <w:tcW w:w="1320" w:type="pct"/>
            <w:shd w:val="clear" w:color="auto" w:fill="FFFFFF" w:themeFill="background1"/>
          </w:tcPr>
          <w:p w:rsidR="003E42BB" w:rsidRPr="00EC2F0D" w:rsidRDefault="003E42BB" w:rsidP="00443CEC">
            <w:pPr>
              <w:pStyle w:val="TableText"/>
            </w:pPr>
            <w:r w:rsidRPr="00EC2F0D">
              <w:t xml:space="preserve">Yes. </w:t>
            </w:r>
            <w:r w:rsidRPr="00EC2F0D">
              <w:rPr>
                <w:i/>
              </w:rPr>
              <w:t>Planococcus minor</w:t>
            </w:r>
            <w:r w:rsidRPr="00EC2F0D">
              <w:t xml:space="preserve"> is known to have spread via trade of fresh fruit </w:t>
            </w:r>
            <w:r w:rsidR="00443CEC">
              <w:fldChar w:fldCharType="begin"/>
            </w:r>
            <w:r w:rsidR="00443CEC">
              <w:instrText xml:space="preserve"> ADDIN EN.CITE &lt;EndNote&gt;&lt;Cite&gt;&lt;Author&gt;Francis&lt;/Author&gt;&lt;Year&gt;2012&lt;/Year&gt;&lt;RecNum&gt;24316&lt;/RecNum&gt;&lt;DisplayText&gt;(Francis et al. 2012)&lt;/DisplayText&gt;&lt;record&gt;&lt;rec-number&gt;24316&lt;/rec-number&gt;&lt;foreign-keys&gt;&lt;key app="EN" db-id="pxwxw0er9zv2fxezxdk5tt5utz5p5vtrwdv0" timestamp="1466721687"&gt;24316&lt;/key&gt;&lt;/foreign-keys&gt;&lt;ref-type name="Journal Articles"&gt;17&lt;/ref-type&gt;&lt;contributors&gt;&lt;authors&gt;&lt;author&gt;Francis,A.W.&lt;/author&gt;&lt;author&gt;Kairo,M.T.K.&lt;/author&gt;&lt;author&gt;Roda,A.L.&lt;/author&gt;&lt;author&gt;Liburd,O.E.&lt;/author&gt;&lt;author&gt;Polar,P.&lt;/author&gt;&lt;/authors&gt;&lt;/contributors&gt;&lt;titles&gt;&lt;title&gt;&lt;style face="normal" font="default" size="100%"&gt;The passionvine mealybug,&lt;/style&gt;&lt;style face="italic" font="default" size="100%"&gt; Planococcus minor&lt;/style&gt;&lt;style face="normal" font="default" size="100%"&gt; (Maskell) (Hemiptera: Pseudococcidae), and its natural enemies in the cocoa agroecosystem in Trinidad&lt;/style&gt;&lt;/title&gt;&lt;secondary-title&gt;Biological Control&lt;/secondary-title&gt;&lt;/titles&gt;&lt;periodical&gt;&lt;full-title&gt;Biological Control&lt;/full-title&gt;&lt;/periodical&gt;&lt;pages&gt;290-296&lt;/pages&gt;&lt;volume&gt;60&lt;/volume&gt;&lt;number&gt;3&lt;/number&gt;&lt;keywords&gt;&lt;keyword&gt;Planococcus minor&lt;/keyword&gt;&lt;keyword&gt;Biological control&lt;/keyword&gt;&lt;keyword&gt;Parasitoids&lt;/keyword&gt;&lt;keyword&gt;Parasitism&lt;/keyword&gt;&lt;keyword&gt;Hyperparasitoids&lt;/keyword&gt;&lt;keyword&gt;Predators&lt;/keyword&gt;&lt;/keywords&gt;&lt;dates&gt;&lt;year&gt;2012&lt;/year&gt;&lt;/dates&gt;&lt;isbn&gt;10499644&lt;/isbn&gt;&lt;urls&gt;&lt;pdf-urls&gt;&lt;url&gt;file://J:\E Library\Plant Catalogue\F\Francis et al 2012 EN24316.pdf&lt;/url&gt;&lt;/pdf-urls&gt;&lt;/urls&gt;&lt;custom1&gt;Pineapples from Taiwan GB&lt;/custom1&gt;&lt;electronic-resource-num&gt;10.1016/j.biocontrol.2011.12.002&lt;/electronic-resource-num&gt;&lt;/record&gt;&lt;/Cite&gt;&lt;/EndNote&gt;</w:instrText>
            </w:r>
            <w:r w:rsidR="00443CEC">
              <w:fldChar w:fldCharType="separate"/>
            </w:r>
            <w:r w:rsidR="00443CEC">
              <w:rPr>
                <w:noProof/>
              </w:rPr>
              <w:t>(</w:t>
            </w:r>
            <w:hyperlink w:anchor="_ENREF_60" w:tooltip="Francis, 2012 #24316" w:history="1">
              <w:r w:rsidR="00443CEC">
                <w:rPr>
                  <w:noProof/>
                </w:rPr>
                <w:t>Francis et al. 2012</w:t>
              </w:r>
            </w:hyperlink>
            <w:r w:rsidR="00443CEC">
              <w:rPr>
                <w:noProof/>
              </w:rPr>
              <w:t>)</w:t>
            </w:r>
            <w:r w:rsidR="00443CEC">
              <w:fldChar w:fldCharType="end"/>
            </w:r>
            <w:r w:rsidRPr="00EC2F0D">
              <w:t xml:space="preserve"> and is a known pest of pineapple, where it is found on all parts of the plant </w:t>
            </w:r>
            <w:r w:rsidR="00443CEC">
              <w:fldChar w:fldCharType="begin">
                <w:fldData xml:space="preserve">PEVuZE5vdGU+PENpdGU+PEF1dGhvcj5KaWFuZzwvQXV0aG9yPjxZZWFyPjIwMTE8L1llYXI+PFJl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==
</w:fldData>
              </w:fldChar>
            </w:r>
            <w:r w:rsidR="00443CEC">
              <w:instrText xml:space="preserve"> ADDIN EN.CITE </w:instrText>
            </w:r>
            <w:r w:rsidR="00443CEC">
              <w:fldChar w:fldCharType="begin">
                <w:fldData xml:space="preserve">PEVuZE5vdGU+PENpdGU+PEF1dGhvcj5KaWFuZzwvQXV0aG9yPjxZZWFyPjIwMTE8L1llYXI+PFJl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==
</w:fldData>
              </w:fldChar>
            </w:r>
            <w:r w:rsidR="00443CEC">
              <w:instrText xml:space="preserve"> ADDIN EN.CITE.DATA </w:instrText>
            </w:r>
            <w:r w:rsidR="00443CEC">
              <w:fldChar w:fldCharType="end"/>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 xml:space="preserve">; </w:t>
            </w:r>
            <w:hyperlink w:anchor="_ENREF_83" w:tooltip="Jiang, 2011 #24287" w:history="1">
              <w:r w:rsidR="00443CEC">
                <w:rPr>
                  <w:noProof/>
                </w:rPr>
                <w:t>Jiang et al. 2011</w:t>
              </w:r>
            </w:hyperlink>
            <w:r w:rsidR="00443CEC">
              <w:rPr>
                <w:noProof/>
              </w:rPr>
              <w:t>)</w:t>
            </w:r>
            <w:r w:rsidR="00443CEC">
              <w:fldChar w:fldCharType="end"/>
            </w:r>
            <w:r w:rsidRPr="00EC2F0D">
              <w:rPr>
                <w:lang w:val="pt-BR"/>
              </w:rPr>
              <w:t>.</w:t>
            </w:r>
          </w:p>
        </w:tc>
        <w:tc>
          <w:tcPr>
            <w:tcW w:w="590" w:type="pct"/>
            <w:shd w:val="clear" w:color="auto" w:fill="FFFFFF" w:themeFill="background1"/>
          </w:tcPr>
          <w:p w:rsidR="003E42BB" w:rsidRPr="00773696" w:rsidRDefault="003E42BB" w:rsidP="00443CEC">
            <w:pPr>
              <w:pStyle w:val="TableText"/>
            </w:pPr>
            <w:r w:rsidRPr="00773696">
              <w:t xml:space="preserve">Yes. </w:t>
            </w:r>
            <w:r w:rsidRPr="00773696">
              <w:rPr>
                <w:i/>
              </w:rPr>
              <w:t>Planococcus minor</w:t>
            </w:r>
            <w:r w:rsidRPr="00773696">
              <w:t xml:space="preserve"> is capable of normal reproduction at </w:t>
            </w:r>
            <w:r>
              <w:t>temperatures of</w:t>
            </w:r>
            <w:r w:rsidRPr="00773696">
              <w:t xml:space="preserve"> 20–29 °C </w:t>
            </w:r>
            <w:r w:rsidR="00443CEC">
              <w:fldChar w:fldCharType="begin"/>
            </w:r>
            <w:r w:rsidR="00443CEC">
              <w:instrText xml:space="preserve"> ADDIN EN.CITE &lt;EndNote&gt;&lt;Cite&gt;&lt;Author&gt;Francis&lt;/Author&gt;&lt;Year&gt;2012&lt;/Year&gt;&lt;RecNum&gt;24315&lt;/RecNum&gt;&lt;DisplayText&gt;(Francis, Kairo &amp;amp; Roda 2012a)&lt;/DisplayText&gt;&lt;record&gt;&lt;rec-number&gt;24315&lt;/rec-number&gt;&lt;foreign-keys&gt;&lt;key app="EN" db-id="pxwxw0er9zv2fxezxdk5tt5utz5p5vtrwdv0" timestamp="1466721687"&gt;24315&lt;/key&gt;&lt;/foreign-keys&gt;&lt;ref-type name="Journal Articles"&gt;17&lt;/ref-type&gt;&lt;contributors&gt;&lt;authors&gt;&lt;author&gt;Francis,A.W.&lt;/author&gt;&lt;author&gt;Kairo,M.T.K.&lt;/author&gt;&lt;author&gt;Roda,A.L.&lt;/author&gt;&lt;/authors&gt;&lt;/contributors&gt;&lt;titles&gt;&lt;title&gt;&lt;style face="normal" font="default" size="100%"&gt;Developmental and reproductive biology of&lt;/style&gt;&lt;style face="italic" font="default" size="100%"&gt; Planococcus minor&lt;/style&gt;&lt;style face="normal" font="default" size="100%"&gt; (Hemiptera: Pseudococcidae) under constant temperatures&lt;/style&gt;&lt;/title&gt;&lt;secondary-title&gt;Florida Entomologist&lt;/secondary-title&gt;&lt;/titles&gt;&lt;periodical&gt;&lt;full-title&gt;Florida Entomologist&lt;/full-title&gt;&lt;/periodical&gt;&lt;pages&gt;297-303&lt;/pages&gt;&lt;volume&gt;95&lt;/volume&gt;&lt;number&gt;2&lt;/number&gt;&lt;keywords&gt;&lt;keyword&gt;passionvine mealybug&lt;/keyword&gt;&lt;keyword&gt;developments&lt;/keyword&gt;&lt;keyword&gt;survivorship&lt;/keyword&gt;&lt;keyword&gt;reproduction&lt;/keyword&gt;&lt;keyword&gt;life table&lt;/keyword&gt;&lt;keyword&gt;parameters&lt;/keyword&gt;&lt;/keywords&gt;&lt;dates&gt;&lt;year&gt;2012&lt;/year&gt;&lt;/dates&gt;&lt;isbn&gt;0015-4040&amp;#xD;1938-5102&lt;/isbn&gt;&lt;urls&gt;&lt;pdf-urls&gt;&lt;url&gt;file://J:\E Library\Plant Catalogue\F\Francis et al 2012 EN24315.pdf&lt;/url&gt;&lt;/pdf-urls&gt;&lt;/urls&gt;&lt;custom1&gt;Pineapples from Taiwan GB&lt;/custom1&gt;&lt;electronic-resource-num&gt;10.1653/024.095.0209&lt;/electronic-resource-num&gt;&lt;/record&gt;&lt;/Cite&gt;&lt;/EndNote&gt;</w:instrText>
            </w:r>
            <w:r w:rsidR="00443CEC">
              <w:fldChar w:fldCharType="separate"/>
            </w:r>
            <w:r w:rsidR="00443CEC">
              <w:rPr>
                <w:noProof/>
              </w:rPr>
              <w:t>(</w:t>
            </w:r>
            <w:hyperlink w:anchor="_ENREF_58" w:tooltip="Francis, 2012 #24315" w:history="1">
              <w:r w:rsidR="00443CEC">
                <w:rPr>
                  <w:noProof/>
                </w:rPr>
                <w:t>Francis, Kairo &amp; Roda 2012a</w:t>
              </w:r>
            </w:hyperlink>
            <w:r w:rsidR="00443CEC">
              <w:rPr>
                <w:noProof/>
              </w:rPr>
              <w:t>)</w:t>
            </w:r>
            <w:r w:rsidR="00443CEC">
              <w:fldChar w:fldCharType="end"/>
            </w:r>
            <w:r w:rsidRPr="00773696">
              <w:t>, indicating the</w:t>
            </w:r>
            <w:r>
              <w:t xml:space="preserve"> climatic</w:t>
            </w:r>
            <w:r w:rsidRPr="00773696">
              <w:t xml:space="preserve"> suitability of many parts of Australia. In addition, </w:t>
            </w:r>
            <w:r w:rsidRPr="00773696">
              <w:rPr>
                <w:i/>
              </w:rPr>
              <w:t xml:space="preserve">P. minor </w:t>
            </w:r>
            <w:r w:rsidRPr="00773696">
              <w:t xml:space="preserve">is polyphagous </w:t>
            </w:r>
            <w:r w:rsidR="00443CEC">
              <w:fldChar w:fldCharType="begin"/>
            </w:r>
            <w:r w:rsidR="00443CEC">
              <w:instrText xml:space="preserve"> ADDIN EN.CITE &lt;EndNote&gt;&lt;Cite&gt;&lt;Author&gt;Francis&lt;/Author&gt;&lt;Year&gt;2012&lt;/Year&gt;&lt;RecNum&gt;24316&lt;/RecNum&gt;&lt;DisplayText&gt;(Francis et al. 2012)&lt;/DisplayText&gt;&lt;record&gt;&lt;rec-number&gt;24316&lt;/rec-number&gt;&lt;foreign-keys&gt;&lt;key app="EN" db-id="pxwxw0er9zv2fxezxdk5tt5utz5p5vtrwdv0" timestamp="1466721687"&gt;24316&lt;/key&gt;&lt;/foreign-keys&gt;&lt;ref-type name="Journal Articles"&gt;17&lt;/ref-type&gt;&lt;contributors&gt;&lt;authors&gt;&lt;author&gt;Francis,A.W.&lt;/author&gt;&lt;author&gt;Kairo,M.T.K.&lt;/author&gt;&lt;author&gt;Roda,A.L.&lt;/author&gt;&lt;author&gt;Liburd,O.E.&lt;/author&gt;&lt;author&gt;Polar,P.&lt;/author&gt;&lt;/authors&gt;&lt;/contributors&gt;&lt;titles&gt;&lt;title&gt;&lt;style face="normal" font="default" size="100%"&gt;The passionvine mealybug,&lt;/style&gt;&lt;style face="italic" font="default" size="100%"&gt; Planococcus minor&lt;/style&gt;&lt;style face="normal" font="default" size="100%"&gt; (Maskell) (Hemiptera: Pseudococcidae), and its natural enemies in the cocoa agroecosystem in Trinidad&lt;/style&gt;&lt;/title&gt;&lt;secondary-title&gt;Biological Control&lt;/secondary-title&gt;&lt;/titles&gt;&lt;periodical&gt;&lt;full-title&gt;Biological Control&lt;/full-title&gt;&lt;/periodical&gt;&lt;pages&gt;290-296&lt;/pages&gt;&lt;volume&gt;60&lt;/volume&gt;&lt;number&gt;3&lt;/number&gt;&lt;keywords&gt;&lt;keyword&gt;Planococcus minor&lt;/keyword&gt;&lt;keyword&gt;Biological control&lt;/keyword&gt;&lt;keyword&gt;Parasitoids&lt;/keyword&gt;&lt;keyword&gt;Parasitism&lt;/keyword&gt;&lt;keyword&gt;Hyperparasitoids&lt;/keyword&gt;&lt;keyword&gt;Predators&lt;/keyword&gt;&lt;/keywords&gt;&lt;dates&gt;&lt;year&gt;2012&lt;/year&gt;&lt;/dates&gt;&lt;isbn&gt;10499644&lt;/isbn&gt;&lt;urls&gt;&lt;pdf-urls&gt;&lt;url&gt;file://J:\E Library\Plant Catalogue\F\Francis et al 2012 EN24316.pdf&lt;/url&gt;&lt;/pdf-urls&gt;&lt;/urls&gt;&lt;custom1&gt;Pineapples from Taiwan GB&lt;/custom1&gt;&lt;electronic-resource-num&gt;10.1016/j.biocontrol.2011.12.002&lt;/electronic-resource-num&gt;&lt;/record&gt;&lt;/Cite&gt;&lt;/EndNote&gt;</w:instrText>
            </w:r>
            <w:r w:rsidR="00443CEC">
              <w:fldChar w:fldCharType="separate"/>
            </w:r>
            <w:r w:rsidR="00443CEC">
              <w:rPr>
                <w:noProof/>
              </w:rPr>
              <w:t>(</w:t>
            </w:r>
            <w:hyperlink w:anchor="_ENREF_60" w:tooltip="Francis, 2012 #24316" w:history="1">
              <w:r w:rsidR="00443CEC">
                <w:rPr>
                  <w:noProof/>
                </w:rPr>
                <w:t>Francis et al. 2012</w:t>
              </w:r>
            </w:hyperlink>
            <w:r w:rsidR="00443CEC">
              <w:rPr>
                <w:noProof/>
              </w:rPr>
              <w:t>)</w:t>
            </w:r>
            <w:r w:rsidR="00443CEC">
              <w:fldChar w:fldCharType="end"/>
            </w:r>
            <w:r w:rsidRPr="00773696">
              <w:t xml:space="preserve"> and can be dispersed by wind </w:t>
            </w:r>
            <w:r w:rsidR="00443CEC">
              <w:fldChar w:fldCharType="begin"/>
            </w:r>
            <w:r w:rsidR="00443CEC">
              <w:instrText xml:space="preserve"> ADDIN EN.CITE &lt;EndNote&gt;&lt;Cite&gt;&lt;Author&gt;Roda&lt;/Author&gt;&lt;Year&gt;2013&lt;/Year&gt;&lt;RecNum&gt;25438&lt;/RecNum&gt;&lt;DisplayText&gt;(Roda et al. 2013)&lt;/DisplayText&gt;&lt;record&gt;&lt;rec-number&gt;25438&lt;/rec-number&gt;&lt;foreign-keys&gt;&lt;key app="EN" db-id="pxwxw0er9zv2fxezxdk5tt5utz5p5vtrwdv0" timestamp="1478642788"&gt;25438&lt;/key&gt;&lt;/foreign-keys&gt;&lt;ref-type name="Chapters"&gt;5&lt;/ref-type&gt;&lt;contributors&gt;&lt;authors&gt;&lt;author&gt;Roda, A.&lt;/author&gt;&lt;author&gt;Francis, A.&lt;/author&gt;&lt;author&gt;Kairo, M. T. K.&lt;/author&gt;&lt;author&gt;Culik, M.&lt;/author&gt;&lt;/authors&gt;&lt;secondary-authors&gt;&lt;author&gt;Peña, J.&lt;/author&gt;&lt;/secondary-authors&gt;&lt;/contributors&gt;&lt;titles&gt;&lt;title&gt;&lt;style face="italic" font="default" size="100%"&gt;Planococcus minor&lt;/style&gt;&lt;style face="normal" font="default" size="100%"&gt; (Hemiptera: Pseudococcidae): bioecology, survey and mitigation strategies&lt;/style&gt;&lt;/title&gt;&lt;secondary-title&gt;Potential invasive pests of agricultural crops&lt;/secondary-title&gt;&lt;/titles&gt;&lt;pages&gt;288-300&lt;/pages&gt;&lt;keywords&gt;&lt;keyword&gt;Planococcus minor&lt;/keyword&gt;&lt;keyword&gt;Review&lt;/keyword&gt;&lt;keyword&gt;life history&lt;/keyword&gt;&lt;keyword&gt;control&lt;/keyword&gt;&lt;keyword&gt;damage&lt;/keyword&gt;&lt;/keywords&gt;&lt;dates&gt;&lt;year&gt;2013&lt;/year&gt;&lt;/dates&gt;&lt;publisher&gt;CABI&lt;/publisher&gt;&lt;isbn&gt;9781845938291&lt;/isbn&gt;&lt;urls&gt;&lt;/urls&gt;&lt;custom1&gt;Table grapes from Mexico RG&lt;/custom1&gt;&lt;/record&gt;&lt;/Cite&gt;&lt;/EndNote&gt;</w:instrText>
            </w:r>
            <w:r w:rsidR="00443CEC">
              <w:fldChar w:fldCharType="separate"/>
            </w:r>
            <w:r w:rsidR="00443CEC">
              <w:rPr>
                <w:noProof/>
              </w:rPr>
              <w:t>(</w:t>
            </w:r>
            <w:hyperlink w:anchor="_ENREF_113" w:tooltip="Roda, 2013 #25438" w:history="1">
              <w:r w:rsidR="00443CEC">
                <w:rPr>
                  <w:noProof/>
                </w:rPr>
                <w:t>Roda et al. 2013</w:t>
              </w:r>
            </w:hyperlink>
            <w:r w:rsidR="00443CEC">
              <w:rPr>
                <w:noProof/>
              </w:rPr>
              <w:t>)</w:t>
            </w:r>
            <w:r w:rsidR="00443CEC">
              <w:fldChar w:fldCharType="end"/>
            </w:r>
            <w:r w:rsidRPr="00773696">
              <w:t>, suggesting a significant potential to establish and spread in Western Australia.</w:t>
            </w:r>
          </w:p>
        </w:tc>
        <w:tc>
          <w:tcPr>
            <w:tcW w:w="590" w:type="pct"/>
            <w:shd w:val="clear" w:color="auto" w:fill="FFFFFF" w:themeFill="background1"/>
          </w:tcPr>
          <w:p w:rsidR="003E42BB" w:rsidRPr="00773696" w:rsidRDefault="003E42BB" w:rsidP="00443CEC">
            <w:pPr>
              <w:pStyle w:val="TableText"/>
            </w:pPr>
            <w:r w:rsidRPr="00773696">
              <w:t xml:space="preserve">Yes. </w:t>
            </w:r>
            <w:r w:rsidRPr="00773696">
              <w:rPr>
                <w:i/>
              </w:rPr>
              <w:t>Planococcus minor</w:t>
            </w:r>
            <w:r w:rsidRPr="00773696">
              <w:t xml:space="preserve"> is a known pest of banana, soybean, mango and other fruit crops </w:t>
            </w:r>
            <w:r w:rsidR="00443CEC">
              <w:fldChar w:fldCharType="begin"/>
            </w:r>
            <w:r w:rsidR="00443CEC">
              <w:instrText xml:space="preserve"> ADDIN EN.CITE &lt;EndNote&gt;&lt;Cite&gt;&lt;Author&gt;Roda&lt;/Author&gt;&lt;Year&gt;2013&lt;/Year&gt;&lt;RecNum&gt;25438&lt;/RecNum&gt;&lt;DisplayText&gt;(Roda et al. 2013)&lt;/DisplayText&gt;&lt;record&gt;&lt;rec-number&gt;25438&lt;/rec-number&gt;&lt;foreign-keys&gt;&lt;key app="EN" db-id="pxwxw0er9zv2fxezxdk5tt5utz5p5vtrwdv0" timestamp="1478642788"&gt;25438&lt;/key&gt;&lt;/foreign-keys&gt;&lt;ref-type name="Chapters"&gt;5&lt;/ref-type&gt;&lt;contributors&gt;&lt;authors&gt;&lt;author&gt;Roda, A.&lt;/author&gt;&lt;author&gt;Francis, A.&lt;/author&gt;&lt;author&gt;Kairo, M. T. K.&lt;/author&gt;&lt;author&gt;Culik, M.&lt;/author&gt;&lt;/authors&gt;&lt;secondary-authors&gt;&lt;author&gt;Peña, J.&lt;/author&gt;&lt;/secondary-authors&gt;&lt;/contributors&gt;&lt;titles&gt;&lt;title&gt;&lt;style face="italic" font="default" size="100%"&gt;Planococcus minor&lt;/style&gt;&lt;style face="normal" font="default" size="100%"&gt; (Hemiptera: Pseudococcidae): bioecology, survey and mitigation strategies&lt;/style&gt;&lt;/title&gt;&lt;secondary-title&gt;Potential invasive pests of agricultural crops&lt;/secondary-title&gt;&lt;/titles&gt;&lt;pages&gt;288-300&lt;/pages&gt;&lt;keywords&gt;&lt;keyword&gt;Planococcus minor&lt;/keyword&gt;&lt;keyword&gt;Review&lt;/keyword&gt;&lt;keyword&gt;life history&lt;/keyword&gt;&lt;keyword&gt;control&lt;/keyword&gt;&lt;keyword&gt;damage&lt;/keyword&gt;&lt;/keywords&gt;&lt;dates&gt;&lt;year&gt;2013&lt;/year&gt;&lt;/dates&gt;&lt;publisher&gt;CABI&lt;/publisher&gt;&lt;isbn&gt;9781845938291&lt;/isbn&gt;&lt;urls&gt;&lt;/urls&gt;&lt;custom1&gt;Table grapes from Mexico RG&lt;/custom1&gt;&lt;/record&gt;&lt;/Cite&gt;&lt;/EndNote&gt;</w:instrText>
            </w:r>
            <w:r w:rsidR="00443CEC">
              <w:fldChar w:fldCharType="separate"/>
            </w:r>
            <w:r w:rsidR="00443CEC">
              <w:rPr>
                <w:noProof/>
              </w:rPr>
              <w:t>(</w:t>
            </w:r>
            <w:hyperlink w:anchor="_ENREF_113" w:tooltip="Roda, 2013 #25438" w:history="1">
              <w:r w:rsidR="00443CEC">
                <w:rPr>
                  <w:noProof/>
                </w:rPr>
                <w:t>Roda et al. 2013</w:t>
              </w:r>
            </w:hyperlink>
            <w:r w:rsidR="00443CEC">
              <w:rPr>
                <w:noProof/>
              </w:rPr>
              <w:t>)</w:t>
            </w:r>
            <w:r w:rsidR="00443CEC">
              <w:fldChar w:fldCharType="end"/>
            </w:r>
            <w:r w:rsidRPr="00773696">
              <w:t xml:space="preserve">. Feeding by </w:t>
            </w:r>
            <w:r w:rsidRPr="00773696">
              <w:rPr>
                <w:i/>
              </w:rPr>
              <w:t xml:space="preserve">P. minor </w:t>
            </w:r>
            <w:r w:rsidRPr="00773696">
              <w:t xml:space="preserve">causes stunted growth and encourages growth of sooty mould through the excretion of honeydew </w:t>
            </w:r>
            <w:r w:rsidR="00443CEC">
              <w:fldChar w:fldCharType="begin"/>
            </w:r>
            <w:r w:rsidR="00443CEC">
              <w:instrText xml:space="preserve"> ADDIN EN.CITE &lt;EndNote&gt;&lt;Cite&gt;&lt;Author&gt;Francis&lt;/Author&gt;&lt;Year&gt;2012&lt;/Year&gt;&lt;RecNum&gt;22300&lt;/RecNum&gt;&lt;DisplayText&gt;(Francis, Kairo &amp;amp; Roda 2012b)&lt;/DisplayText&gt;&lt;record&gt;&lt;rec-number&gt;22300&lt;/rec-number&gt;&lt;foreign-keys&gt;&lt;key app="EN" db-id="pxwxw0er9zv2fxezxdk5tt5utz5p5vtrwdv0" timestamp="1451972872"&gt;22300&lt;/key&gt;&lt;/foreign-keys&gt;&lt;ref-type name="Electronic Publication"&gt;44&lt;/ref-type&gt;&lt;contributors&gt;&lt;authors&gt;&lt;author&gt;Francis,A.W.&lt;/author&gt;&lt;author&gt;Kairo,M.T.K.&lt;/author&gt;&lt;author&gt;Roda,A.L.&lt;/author&gt;&lt;/authors&gt;&lt;/contributors&gt;&lt;titles&gt;&lt;title&gt;&lt;style face="normal" font="default" size="100%"&gt;Passionvine mealybug, &lt;/style&gt;&lt;style face="italic" font="default" size="100%"&gt;Planococcus minor &lt;/style&gt;&lt;style face="normal" font="default" size="100%"&gt;(Maskell) (Hemiptera: Pseudococcidae) ENY-920&lt;/style&gt;&lt;/title&gt;&lt;secondary-title&gt;University of Florida, IFAS Extension&lt;/secondary-title&gt;&lt;/titles&gt;&lt;keywords&gt;&lt;keyword&gt;Mealybug&lt;/keyword&gt;&lt;keyword&gt;Planococcus&lt;/keyword&gt;&lt;keyword&gt;Planococcus minor&lt;/keyword&gt;&lt;keyword&gt;Hemiptera&lt;/keyword&gt;&lt;keyword&gt;Pseudococcidae&lt;/keyword&gt;&lt;keyword&gt;Entomology&lt;/keyword&gt;&lt;keyword&gt;Nematology&lt;/keyword&gt;&lt;keyword&gt;Florida&lt;/keyword&gt;&lt;keyword&gt;Food&lt;/keyword&gt;&lt;keyword&gt;Agricultural&lt;/keyword&gt;&lt;keyword&gt;Entry&lt;/keyword&gt;&lt;/keywords&gt;&lt;dates&gt;&lt;year&gt;2012&lt;/year&gt;&lt;pub-dates&gt;&lt;date&gt;2015&lt;/date&gt;&lt;/pub-dates&gt;&lt;/dates&gt;&lt;orig-pub&gt;&lt;style face="underline" font="default" size="100%"&gt;J:\E Library\Plant Catalogue\F&lt;/style&gt;&lt;/orig-pub&gt;&lt;label&gt;87156&lt;/label&gt;&lt;urls&gt;&lt;related-urls&gt;&lt;url&gt;&lt;style face="underline" font="default" size="100%"&gt;http://edis.ifas.ufl.edu/pdffiles/IN/IN92000.pdf&lt;/style&gt;&lt;/url&gt;&lt;/related-urls&gt;&lt;/urls&gt;&lt;custom1&gt;updated ITV mango adm&lt;/custom1&gt;&lt;/record&gt;&lt;/Cite&gt;&lt;/EndNote&gt;</w:instrText>
            </w:r>
            <w:r w:rsidR="00443CEC">
              <w:fldChar w:fldCharType="separate"/>
            </w:r>
            <w:r w:rsidR="00443CEC">
              <w:rPr>
                <w:noProof/>
              </w:rPr>
              <w:t>(</w:t>
            </w:r>
            <w:hyperlink w:anchor="_ENREF_59" w:tooltip="Francis, 2012 #22300" w:history="1">
              <w:r w:rsidR="00443CEC">
                <w:rPr>
                  <w:noProof/>
                </w:rPr>
                <w:t>Francis, Kairo &amp; Roda 2012b</w:t>
              </w:r>
            </w:hyperlink>
            <w:r w:rsidR="00443CEC">
              <w:rPr>
                <w:noProof/>
              </w:rPr>
              <w:t>)</w:t>
            </w:r>
            <w:r w:rsidR="00443CEC">
              <w:fldChar w:fldCharType="end"/>
            </w:r>
            <w:r w:rsidRPr="00773696">
              <w:t>, reducing the value of commodities infested by this pest.</w:t>
            </w:r>
          </w:p>
        </w:tc>
        <w:tc>
          <w:tcPr>
            <w:tcW w:w="468" w:type="pct"/>
            <w:shd w:val="clear" w:color="auto" w:fill="FFFFFF" w:themeFill="background1"/>
          </w:tcPr>
          <w:p w:rsidR="003E42BB" w:rsidRPr="00773696" w:rsidRDefault="003E42BB" w:rsidP="003E42BB">
            <w:pPr>
              <w:pStyle w:val="TableText"/>
            </w:pPr>
            <w:r w:rsidRPr="00773696">
              <w:t>Yes (EP, WA)</w:t>
            </w:r>
          </w:p>
        </w:tc>
      </w:tr>
      <w:tr w:rsidR="003E42BB" w:rsidRPr="005A7884" w:rsidTr="006B5804">
        <w:trPr>
          <w:cantSplit/>
          <w:trHeight w:val="75"/>
          <w:jc w:val="center"/>
        </w:trPr>
        <w:tc>
          <w:tcPr>
            <w:tcW w:w="780" w:type="pct"/>
            <w:shd w:val="clear" w:color="auto" w:fill="FFFFFF" w:themeFill="background1"/>
          </w:tcPr>
          <w:p w:rsidR="003E42BB" w:rsidRPr="005A7884" w:rsidRDefault="003E42BB" w:rsidP="003E42BB">
            <w:pPr>
              <w:pStyle w:val="TableText"/>
              <w:rPr>
                <w:lang w:val="pt-BR"/>
              </w:rPr>
            </w:pPr>
            <w:r w:rsidRPr="005A7884">
              <w:rPr>
                <w:i/>
                <w:lang w:val="pt-BR"/>
              </w:rPr>
              <w:lastRenderedPageBreak/>
              <w:t xml:space="preserve">Podoparalecanium machili </w:t>
            </w:r>
            <w:r>
              <w:rPr>
                <w:lang w:val="pt-BR"/>
              </w:rPr>
              <w:t>(</w:t>
            </w:r>
            <w:r w:rsidRPr="005A7884">
              <w:rPr>
                <w:lang w:val="pt-BR"/>
              </w:rPr>
              <w:t>Takahashi</w:t>
            </w:r>
            <w:r>
              <w:rPr>
                <w:lang w:val="pt-BR"/>
              </w:rPr>
              <w:t>,</w:t>
            </w:r>
            <w:r w:rsidRPr="005A7884">
              <w:rPr>
                <w:lang w:val="pt-BR"/>
              </w:rPr>
              <w:t xml:space="preserve"> 1933</w:t>
            </w:r>
            <w:r>
              <w:rPr>
                <w:lang w:val="pt-BR"/>
              </w:rPr>
              <w:t>)</w:t>
            </w:r>
          </w:p>
          <w:p w:rsidR="003E42BB" w:rsidRPr="005A7884" w:rsidRDefault="003E42BB" w:rsidP="003E42BB">
            <w:pPr>
              <w:pStyle w:val="TableText"/>
              <w:rPr>
                <w:lang w:val="pt-BR"/>
              </w:rPr>
            </w:pPr>
            <w:r w:rsidRPr="005A7884">
              <w:rPr>
                <w:lang w:val="pt-BR"/>
              </w:rPr>
              <w:t>[Coccidae]</w:t>
            </w:r>
          </w:p>
        </w:tc>
        <w:tc>
          <w:tcPr>
            <w:tcW w:w="612" w:type="pct"/>
            <w:shd w:val="clear" w:color="auto" w:fill="FFFFFF" w:themeFill="background1"/>
          </w:tcPr>
          <w:p w:rsidR="003E42BB" w:rsidRPr="004114B3" w:rsidRDefault="003E42BB" w:rsidP="00443CEC">
            <w:pPr>
              <w:pStyle w:val="TableText"/>
              <w:rPr>
                <w:lang w:val="pt-BR"/>
              </w:rPr>
            </w:pPr>
            <w:r w:rsidRPr="004114B3">
              <w:rPr>
                <w:lang w:val="pt-BR"/>
              </w:rPr>
              <w:t xml:space="preserve">Yes </w:t>
            </w:r>
            <w:r w:rsidR="00443CEC">
              <w:rPr>
                <w:lang w:val="pt-BR"/>
              </w:rPr>
              <w:fldChar w:fldCharType="begin"/>
            </w:r>
            <w:r w:rsidR="00443CEC">
              <w:rPr>
                <w:lang w:val="pt-BR"/>
              </w:rPr>
              <w:instrText xml:space="preserve"> ADDIN EN.CITE &lt;EndNote&gt;&lt;Cite&gt;&lt;Author&gt;Huang&lt;/Author&gt;&lt;Year&gt;2014&lt;/Year&gt;&lt;RecNum&gt;24294&lt;/RecNum&gt;&lt;DisplayText&gt;(Huang &amp;amp; Lin 2014)&lt;/DisplayText&gt;&lt;record&gt;&lt;rec-number&gt;24294&lt;/rec-number&gt;&lt;foreign-keys&gt;&lt;key app="EN" db-id="pxwxw0er9zv2fxezxdk5tt5utz5p5vtrwdv0" timestamp="1466467506"&gt;24294&lt;/key&gt;&lt;/foreign-keys&gt;&lt;ref-type name="Journal Articles"&gt;17&lt;/ref-type&gt;&lt;contributors&gt;&lt;authors&gt;&lt;author&gt;Huang,S.H.&lt;/author&gt;&lt;author&gt;Lin,C.Y.&lt;/author&gt;&lt;/authors&gt;&lt;/contributors&gt;&lt;titles&gt;&lt;title&gt;Distribution of pink pineapple mealybug and survey of insect pests on pineapple&lt;/title&gt;&lt;secondary-title&gt;Journal of Taiwan Agricultural Research &lt;/secondary-title&gt;&lt;/titles&gt;&lt;periodical&gt;&lt;full-title&gt;Journal of Taiwan Agricultural Research&lt;/full-title&gt;&lt;/periodical&gt;&lt;pages&gt;68-76&lt;/pages&gt;&lt;volume&gt;63&lt;/volume&gt;&lt;number&gt;1&lt;/number&gt;&lt;dates&gt;&lt;year&gt;2014&lt;/year&gt;&lt;/dates&gt;&lt;urls&gt;&lt;pdf-urls&gt;&lt;url&gt;file://J:\E Library\Plant Catalogue\H\Huang and Lin 2014 EN24294.pdf&lt;/url&gt;&lt;/pdf-urls&gt;&lt;/urls&gt;&lt;custom1&gt;Pineapples from Taiwan GB&lt;/custom1&gt;&lt;electronic-resource-num&gt;10.6156/jtar/2014.06301.06&lt;/electronic-resource-num&gt;&lt;language&gt;Chinese&lt;/language&gt;&lt;/record&gt;&lt;/Cite&gt;&lt;/EndNote&gt;</w:instrText>
            </w:r>
            <w:r w:rsidR="00443CEC">
              <w:rPr>
                <w:lang w:val="pt-BR"/>
              </w:rPr>
              <w:fldChar w:fldCharType="separate"/>
            </w:r>
            <w:r w:rsidR="00443CEC">
              <w:rPr>
                <w:noProof/>
                <w:lang w:val="pt-BR"/>
              </w:rPr>
              <w:t>(</w:t>
            </w:r>
            <w:hyperlink w:anchor="_ENREF_79" w:tooltip="Huang, 2014 #24294" w:history="1">
              <w:r w:rsidR="00443CEC">
                <w:rPr>
                  <w:noProof/>
                  <w:lang w:val="pt-BR"/>
                </w:rPr>
                <w:t>Huang &amp; Lin 2014</w:t>
              </w:r>
            </w:hyperlink>
            <w:r w:rsidR="00443CEC">
              <w:rPr>
                <w:noProof/>
                <w:lang w:val="pt-BR"/>
              </w:rPr>
              <w:t>)</w:t>
            </w:r>
            <w:r w:rsidR="00443CEC">
              <w:rPr>
                <w:lang w:val="pt-BR"/>
              </w:rPr>
              <w:fldChar w:fldCharType="end"/>
            </w:r>
          </w:p>
        </w:tc>
        <w:tc>
          <w:tcPr>
            <w:tcW w:w="640" w:type="pct"/>
            <w:shd w:val="clear" w:color="auto" w:fill="FFFFFF" w:themeFill="background1"/>
          </w:tcPr>
          <w:p w:rsidR="003E42BB" w:rsidRPr="004114B3" w:rsidRDefault="003E42BB" w:rsidP="003E42BB">
            <w:pPr>
              <w:pStyle w:val="TableText"/>
            </w:pPr>
            <w:r w:rsidRPr="004114B3">
              <w:t>No records found</w:t>
            </w:r>
          </w:p>
        </w:tc>
        <w:tc>
          <w:tcPr>
            <w:tcW w:w="1320" w:type="pct"/>
            <w:shd w:val="clear" w:color="auto" w:fill="FFFFFF" w:themeFill="background1"/>
          </w:tcPr>
          <w:p w:rsidR="003E42BB" w:rsidRPr="004114B3" w:rsidRDefault="003E42BB" w:rsidP="00443CEC">
            <w:pPr>
              <w:pStyle w:val="TableText"/>
            </w:pPr>
            <w:r w:rsidRPr="004114B3">
              <w:t xml:space="preserve">Uncertain. There is little specific information on this species. However, it has been previously found in pineapple fields in Taiwan </w:t>
            </w:r>
            <w:r w:rsidR="00443CEC">
              <w:rPr>
                <w:lang w:val="pt-BR"/>
              </w:rPr>
              <w:fldChar w:fldCharType="begin"/>
            </w:r>
            <w:r w:rsidR="00443CEC">
              <w:rPr>
                <w:lang w:val="pt-BR"/>
              </w:rPr>
              <w:instrText xml:space="preserve"> ADDIN EN.CITE &lt;EndNote&gt;&lt;Cite&gt;&lt;Author&gt;Huang&lt;/Author&gt;&lt;Year&gt;2014&lt;/Year&gt;&lt;RecNum&gt;24294&lt;/RecNum&gt;&lt;DisplayText&gt;(Huang &amp;amp; Lin 2014)&lt;/DisplayText&gt;&lt;record&gt;&lt;rec-number&gt;24294&lt;/rec-number&gt;&lt;foreign-keys&gt;&lt;key app="EN" db-id="pxwxw0er9zv2fxezxdk5tt5utz5p5vtrwdv0" timestamp="1466467506"&gt;24294&lt;/key&gt;&lt;/foreign-keys&gt;&lt;ref-type name="Journal Articles"&gt;17&lt;/ref-type&gt;&lt;contributors&gt;&lt;authors&gt;&lt;author&gt;Huang,S.H.&lt;/author&gt;&lt;author&gt;Lin,C.Y.&lt;/author&gt;&lt;/authors&gt;&lt;/contributors&gt;&lt;titles&gt;&lt;title&gt;Distribution of pink pineapple mealybug and survey of insect pests on pineapple&lt;/title&gt;&lt;secondary-title&gt;Journal of Taiwan Agricultural Research &lt;/secondary-title&gt;&lt;/titles&gt;&lt;periodical&gt;&lt;full-title&gt;Journal of Taiwan Agricultural Research&lt;/full-title&gt;&lt;/periodical&gt;&lt;pages&gt;68-76&lt;/pages&gt;&lt;volume&gt;63&lt;/volume&gt;&lt;number&gt;1&lt;/number&gt;&lt;dates&gt;&lt;year&gt;2014&lt;/year&gt;&lt;/dates&gt;&lt;urls&gt;&lt;pdf-urls&gt;&lt;url&gt;file://J:\E Library\Plant Catalogue\H\Huang and Lin 2014 EN24294.pdf&lt;/url&gt;&lt;/pdf-urls&gt;&lt;/urls&gt;&lt;custom1&gt;Pineapples from Taiwan GB&lt;/custom1&gt;&lt;electronic-resource-num&gt;10.6156/jtar/2014.06301.06&lt;/electronic-resource-num&gt;&lt;language&gt;Chinese&lt;/language&gt;&lt;/record&gt;&lt;/Cite&gt;&lt;/EndNote&gt;</w:instrText>
            </w:r>
            <w:r w:rsidR="00443CEC">
              <w:rPr>
                <w:lang w:val="pt-BR"/>
              </w:rPr>
              <w:fldChar w:fldCharType="separate"/>
            </w:r>
            <w:r w:rsidR="00443CEC">
              <w:rPr>
                <w:noProof/>
                <w:lang w:val="pt-BR"/>
              </w:rPr>
              <w:t>(</w:t>
            </w:r>
            <w:hyperlink w:anchor="_ENREF_79" w:tooltip="Huang, 2014 #24294" w:history="1">
              <w:r w:rsidR="00443CEC">
                <w:rPr>
                  <w:noProof/>
                  <w:lang w:val="pt-BR"/>
                </w:rPr>
                <w:t>Huang &amp; Lin 2014</w:t>
              </w:r>
            </w:hyperlink>
            <w:r w:rsidR="00443CEC">
              <w:rPr>
                <w:noProof/>
                <w:lang w:val="pt-BR"/>
              </w:rPr>
              <w:t>)</w:t>
            </w:r>
            <w:r w:rsidR="00443CEC">
              <w:rPr>
                <w:lang w:val="pt-BR"/>
              </w:rPr>
              <w:fldChar w:fldCharType="end"/>
            </w:r>
            <w:r w:rsidRPr="004114B3">
              <w:rPr>
                <w:lang w:val="pt-BR"/>
              </w:rPr>
              <w:t>.</w:t>
            </w:r>
          </w:p>
        </w:tc>
        <w:tc>
          <w:tcPr>
            <w:tcW w:w="590" w:type="pct"/>
            <w:shd w:val="clear" w:color="auto" w:fill="FFFFFF" w:themeFill="background1"/>
          </w:tcPr>
          <w:p w:rsidR="003E42BB" w:rsidRPr="004114B3" w:rsidRDefault="003E42BB" w:rsidP="00443CEC">
            <w:pPr>
              <w:pStyle w:val="TableText"/>
            </w:pPr>
            <w:r w:rsidRPr="004114B3">
              <w:t xml:space="preserve">Uncertain. There is little specific information on this species. There are reports of its presence on </w:t>
            </w:r>
            <w:r w:rsidRPr="004114B3">
              <w:rPr>
                <w:i/>
              </w:rPr>
              <w:t>Machilus</w:t>
            </w:r>
            <w:r w:rsidRPr="004114B3">
              <w:t xml:space="preserve"> and </w:t>
            </w:r>
            <w:r w:rsidRPr="004114B3">
              <w:rPr>
                <w:i/>
              </w:rPr>
              <w:t xml:space="preserve">Cinnamomum </w:t>
            </w:r>
            <w:r w:rsidRPr="004114B3">
              <w:t xml:space="preserve">species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r w:rsidRPr="004114B3">
              <w:t xml:space="preserve">, some of which are present in Australia </w:t>
            </w:r>
            <w:r w:rsidR="00443CEC">
              <w:fldChar w:fldCharType="begin"/>
            </w:r>
            <w:r w:rsidR="00443CEC">
              <w:instrText xml:space="preserve"> ADDIN EN.CITE &lt;EndNote&gt;&lt;Cite&gt;&lt;Author&gt;ALA&lt;/Author&gt;&lt;Year&gt;2019&lt;/Year&gt;&lt;RecNum&gt;33540&lt;/RecNum&gt;&lt;DisplayText&gt;(ALA 2019)&lt;/DisplayText&gt;&lt;record&gt;&lt;rec-number&gt;33540&lt;/rec-number&gt;&lt;foreign-keys&gt;&lt;key app="EN" db-id="pxwxw0er9zv2fxezxdk5tt5utz5p5vtrwdv0" timestamp="1547760845"&gt;33540&lt;/key&gt;&lt;/foreign-keys&gt;&lt;ref-type name="Databases"&gt;45&lt;/ref-type&gt;&lt;contributors&gt;&lt;authors&gt;&lt;author&gt;ALA, &lt;/author&gt;&lt;/authors&gt;&lt;/contributors&gt;&lt;titles&gt;&lt;title&gt;Atlas of Living Australia (ALA)&lt;/title&gt;&lt;/titles&gt;&lt;keywords&gt;&lt;keyword&gt;Australia&lt;/keyword&gt;&lt;keyword&gt;Entry&lt;/keyword&gt;&lt;keyword&gt;Database&lt;/keyword&gt;&lt;/keywords&gt;&lt;dates&gt;&lt;year&gt;2019&lt;/year&gt;&lt;pub-dates&gt;&lt;date&gt;2019&lt;/date&gt;&lt;/pub-dates&gt;&lt;/dates&gt;&lt;urls&gt;&lt;related-urls&gt;&lt;url&gt;&lt;style face="underline" font="default" size="100%"&gt;www.ala.org.au&lt;/style&gt;&lt;/url&gt;&lt;/related-urls&gt;&lt;/urls&gt;&lt;custom1&gt;updated_RG&lt;/custom1&gt;&lt;/record&gt;&lt;/Cite&gt;&lt;/EndNote&gt;</w:instrText>
            </w:r>
            <w:r w:rsidR="00443CEC">
              <w:fldChar w:fldCharType="separate"/>
            </w:r>
            <w:r w:rsidR="00443CEC">
              <w:rPr>
                <w:noProof/>
              </w:rPr>
              <w:t>(</w:t>
            </w:r>
            <w:hyperlink w:anchor="_ENREF_5" w:tooltip="ALA, 2019 #33540" w:history="1">
              <w:r w:rsidR="00443CEC">
                <w:rPr>
                  <w:noProof/>
                </w:rPr>
                <w:t>ALA 2019</w:t>
              </w:r>
            </w:hyperlink>
            <w:r w:rsidR="00443CEC">
              <w:rPr>
                <w:noProof/>
              </w:rPr>
              <w:t>)</w:t>
            </w:r>
            <w:r w:rsidR="00443CEC">
              <w:fldChar w:fldCharType="end"/>
            </w:r>
            <w:r w:rsidRPr="004114B3">
              <w:t>. Suitable climatic conditions are present in parts of Australia, indicating that it may be able to establish and spread here.</w:t>
            </w:r>
          </w:p>
        </w:tc>
        <w:tc>
          <w:tcPr>
            <w:tcW w:w="590" w:type="pct"/>
            <w:shd w:val="clear" w:color="auto" w:fill="FFFFFF" w:themeFill="background1"/>
          </w:tcPr>
          <w:p w:rsidR="003E42BB" w:rsidRPr="00790A3D" w:rsidRDefault="003E42BB" w:rsidP="00443CEC">
            <w:pPr>
              <w:pStyle w:val="TableText"/>
            </w:pPr>
            <w:r>
              <w:t>No</w:t>
            </w:r>
            <w:r w:rsidRPr="003444EC">
              <w:t xml:space="preserve">. This species may cause damage to </w:t>
            </w:r>
            <w:r w:rsidRPr="003444EC">
              <w:rPr>
                <w:i/>
              </w:rPr>
              <w:t>Cinnamomum</w:t>
            </w:r>
            <w:r w:rsidRPr="003444EC">
              <w:t xml:space="preserve"> species which are considered a weed in Australia </w:t>
            </w:r>
            <w:r w:rsidR="00443CEC">
              <w:fldChar w:fldCharType="begin"/>
            </w:r>
            <w:r w:rsidR="00443CEC">
              <w:instrText xml:space="preserve"> ADDIN EN.CITE &lt;EndNote&gt;&lt;Cite&gt;&lt;Author&gt;NSW DPI&lt;/Author&gt;&lt;Year&gt;2016&lt;/Year&gt;&lt;RecNum&gt;26667&lt;/RecNum&gt;&lt;DisplayText&gt;(NSW DPI 2016)&lt;/DisplayText&gt;&lt;record&gt;&lt;rec-number&gt;26667&lt;/rec-number&gt;&lt;foreign-keys&gt;&lt;key app="EN" db-id="pxwxw0er9zv2fxezxdk5tt5utz5p5vtrwdv0" timestamp="1494995293"&gt;26667&lt;/key&gt;&lt;/foreign-keys&gt;&lt;ref-type name="Web Page/Online Document"&gt;12&lt;/ref-type&gt;&lt;contributors&gt;&lt;authors&gt;&lt;author&gt;NSW DPI,&lt;/author&gt;&lt;/authors&gt;&lt;/contributors&gt;&lt;titles&gt;&lt;title&gt;&lt;style face="normal" font="default" size="100%"&gt;Camphor laurel (&lt;/style&gt;&lt;style face="italic" font="default" size="100%"&gt;Cinnamomum camphora&lt;/style&gt;&lt;style face="normal" font="default" size="100%"&gt;)&lt;/style&gt;&lt;/title&gt;&lt;secondary-title&gt;NSW Department of Primary Industries&lt;/secondary-title&gt;&lt;/titles&gt;&lt;keywords&gt;&lt;keyword&gt;Cinnamomum camphora&lt;/keyword&gt;&lt;keyword&gt;control&lt;/keyword&gt;&lt;keyword&gt;Camphor laurel&lt;/keyword&gt;&lt;keyword&gt;Weed&lt;/keyword&gt;&lt;/keywords&gt;&lt;dates&gt;&lt;year&gt;2016&lt;/year&gt;&lt;/dates&gt;&lt;orig-pub&gt;J:\E Library\Plant Catalogue\N&lt;/orig-pub&gt;&lt;urls&gt;&lt;related-urls&gt;&lt;url&gt;http://weeds.dpi.nsw.gov.au/Weeds/Details/28&lt;/url&gt;&lt;/related-urls&gt;&lt;pdf-urls&gt;&lt;url&gt;file://J:\E Library\Plant Catalogue\N\NSWDPI 2016 EN26667.pdf&lt;/url&gt;&lt;/pdf-urls&gt;&lt;/urls&gt;&lt;custom1&gt;Pineapples from Taiwan RG&lt;/custom1&gt;&lt;custom2&gt;93 kb&lt;/custom2&gt;&lt;custom3&gt;pdf&lt;/custom3&gt;&lt;/record&gt;&lt;/Cite&gt;&lt;/EndNote&gt;</w:instrText>
            </w:r>
            <w:r w:rsidR="00443CEC">
              <w:fldChar w:fldCharType="separate"/>
            </w:r>
            <w:r w:rsidR="00443CEC">
              <w:rPr>
                <w:noProof/>
              </w:rPr>
              <w:t>(</w:t>
            </w:r>
            <w:hyperlink w:anchor="_ENREF_101" w:tooltip="NSW DPI, 2016 #26667" w:history="1">
              <w:r w:rsidR="00443CEC">
                <w:rPr>
                  <w:noProof/>
                </w:rPr>
                <w:t>NSW DPI 2016</w:t>
              </w:r>
            </w:hyperlink>
            <w:r w:rsidR="00443CEC">
              <w:rPr>
                <w:noProof/>
              </w:rPr>
              <w:t>)</w:t>
            </w:r>
            <w:r w:rsidR="00443CEC">
              <w:fldChar w:fldCharType="end"/>
            </w:r>
            <w:r>
              <w:t>. The department is not aware of any reports of damage to pineapple or any other horticultural crop and the paucity of literature concerning this pest suggests that it is not of significant economic or environmental concern.</w:t>
            </w:r>
          </w:p>
        </w:tc>
        <w:tc>
          <w:tcPr>
            <w:tcW w:w="468" w:type="pct"/>
            <w:shd w:val="clear" w:color="auto" w:fill="FFFFFF" w:themeFill="background1"/>
          </w:tcPr>
          <w:p w:rsidR="003E42BB" w:rsidRPr="005A7884" w:rsidRDefault="003E42BB" w:rsidP="003E42BB">
            <w:pPr>
              <w:pStyle w:val="TableText"/>
            </w:pPr>
            <w:r>
              <w:t>No</w:t>
            </w:r>
          </w:p>
        </w:tc>
      </w:tr>
      <w:tr w:rsidR="003A7FC7" w:rsidRPr="005A7884" w:rsidTr="006B5804">
        <w:trPr>
          <w:cantSplit/>
          <w:trHeight w:val="75"/>
          <w:jc w:val="center"/>
        </w:trPr>
        <w:tc>
          <w:tcPr>
            <w:tcW w:w="780" w:type="pct"/>
            <w:shd w:val="clear" w:color="auto" w:fill="FFFFFF" w:themeFill="background1"/>
          </w:tcPr>
          <w:p w:rsidR="003A7FC7" w:rsidRPr="00A553C0" w:rsidRDefault="003A7FC7" w:rsidP="003E42BB">
            <w:pPr>
              <w:pStyle w:val="TableText"/>
              <w:rPr>
                <w:lang w:val="pt-BR"/>
              </w:rPr>
            </w:pPr>
            <w:r w:rsidRPr="00A553C0">
              <w:rPr>
                <w:i/>
                <w:lang w:val="pt-BR"/>
              </w:rPr>
              <w:t xml:space="preserve">Prococcus acutissimus </w:t>
            </w:r>
            <w:r>
              <w:rPr>
                <w:lang w:val="pt-BR"/>
              </w:rPr>
              <w:t>(</w:t>
            </w:r>
            <w:r w:rsidRPr="00A553C0">
              <w:rPr>
                <w:lang w:val="pt-BR"/>
              </w:rPr>
              <w:t>Green</w:t>
            </w:r>
            <w:r>
              <w:rPr>
                <w:lang w:val="pt-BR"/>
              </w:rPr>
              <w:t>,</w:t>
            </w:r>
            <w:r w:rsidRPr="00A553C0">
              <w:rPr>
                <w:lang w:val="pt-BR"/>
              </w:rPr>
              <w:t xml:space="preserve"> 1896</w:t>
            </w:r>
            <w:r>
              <w:rPr>
                <w:lang w:val="pt-BR"/>
              </w:rPr>
              <w:t>)</w:t>
            </w:r>
          </w:p>
          <w:p w:rsidR="003A7FC7" w:rsidRPr="00A553C0" w:rsidRDefault="003A7FC7" w:rsidP="003E42BB">
            <w:pPr>
              <w:pStyle w:val="TableText"/>
              <w:rPr>
                <w:lang w:val="pt-BR"/>
              </w:rPr>
            </w:pPr>
            <w:r w:rsidRPr="00A553C0">
              <w:rPr>
                <w:lang w:val="pt-BR"/>
              </w:rPr>
              <w:t xml:space="preserve">Synonym: </w:t>
            </w:r>
            <w:r w:rsidRPr="00A553C0">
              <w:rPr>
                <w:i/>
                <w:lang w:val="pt-BR"/>
              </w:rPr>
              <w:t>Coccus acutissimus</w:t>
            </w:r>
            <w:r w:rsidRPr="00A553C0">
              <w:rPr>
                <w:lang w:val="pt-BR"/>
              </w:rPr>
              <w:t xml:space="preserve"> Green</w:t>
            </w:r>
            <w:r>
              <w:rPr>
                <w:lang w:val="pt-BR"/>
              </w:rPr>
              <w:t>,</w:t>
            </w:r>
            <w:r w:rsidRPr="00A553C0">
              <w:rPr>
                <w:lang w:val="pt-BR"/>
              </w:rPr>
              <w:t xml:space="preserve"> 1896</w:t>
            </w:r>
          </w:p>
          <w:p w:rsidR="003A7FC7" w:rsidRPr="00A553C0" w:rsidRDefault="003A7FC7" w:rsidP="003E42BB">
            <w:pPr>
              <w:pStyle w:val="TableText"/>
              <w:rPr>
                <w:lang w:val="pt-BR"/>
              </w:rPr>
            </w:pPr>
            <w:r w:rsidRPr="00A553C0">
              <w:rPr>
                <w:lang w:val="pt-BR"/>
              </w:rPr>
              <w:t>[Coccidae]</w:t>
            </w:r>
          </w:p>
          <w:p w:rsidR="003A7FC7" w:rsidRPr="00A553C0" w:rsidRDefault="003A7FC7" w:rsidP="003E42BB">
            <w:pPr>
              <w:pStyle w:val="TableText"/>
              <w:rPr>
                <w:lang w:val="pt-BR"/>
              </w:rPr>
            </w:pPr>
            <w:r w:rsidRPr="00A553C0">
              <w:rPr>
                <w:lang w:val="pt-BR"/>
              </w:rPr>
              <w:t>Banana-shaped scale</w:t>
            </w:r>
          </w:p>
        </w:tc>
        <w:tc>
          <w:tcPr>
            <w:tcW w:w="612" w:type="pct"/>
            <w:shd w:val="clear" w:color="auto" w:fill="FFFFFF" w:themeFill="background1"/>
          </w:tcPr>
          <w:p w:rsidR="003A7FC7" w:rsidRPr="004114B3" w:rsidRDefault="003A7FC7" w:rsidP="00443CEC">
            <w:pPr>
              <w:pStyle w:val="TableText"/>
              <w:rPr>
                <w:lang w:val="pt-BR"/>
              </w:rPr>
            </w:pPr>
            <w:r w:rsidRPr="004114B3">
              <w:rPr>
                <w:lang w:val="pt-BR"/>
              </w:rPr>
              <w:t xml:space="preserve">Yes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p>
        </w:tc>
        <w:tc>
          <w:tcPr>
            <w:tcW w:w="640" w:type="pct"/>
            <w:shd w:val="clear" w:color="auto" w:fill="FFFFFF" w:themeFill="background1"/>
          </w:tcPr>
          <w:p w:rsidR="003A7FC7" w:rsidRPr="004114B3" w:rsidRDefault="003A7FC7" w:rsidP="003E42BB">
            <w:pPr>
              <w:pStyle w:val="TableText"/>
            </w:pPr>
            <w:r w:rsidRPr="004114B3">
              <w:t>No records found</w:t>
            </w:r>
          </w:p>
        </w:tc>
        <w:tc>
          <w:tcPr>
            <w:tcW w:w="1320" w:type="pct"/>
            <w:shd w:val="clear" w:color="auto" w:fill="FFFFFF" w:themeFill="background1"/>
          </w:tcPr>
          <w:p w:rsidR="003A7FC7" w:rsidRPr="004114B3" w:rsidRDefault="003A7FC7" w:rsidP="00443CEC">
            <w:pPr>
              <w:pStyle w:val="TableText"/>
            </w:pPr>
            <w:r w:rsidRPr="004114B3">
              <w:t xml:space="preserve">No. This species has been listed as only a pest of pineapple leaves </w:t>
            </w:r>
            <w:r w:rsidR="00443CEC">
              <w:fldChar w:fldCharType="begin"/>
            </w:r>
            <w:r w:rsidR="00443CEC">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fldChar w:fldCharType="separate"/>
            </w:r>
            <w:r w:rsidR="00443CEC">
              <w:rPr>
                <w:noProof/>
              </w:rPr>
              <w:t>(</w:t>
            </w:r>
            <w:hyperlink w:anchor="_ENREF_83" w:tooltip="Jiang, 2011 #24287" w:history="1">
              <w:r w:rsidR="00443CEC">
                <w:rPr>
                  <w:noProof/>
                </w:rPr>
                <w:t>Jiang et al. 2011</w:t>
              </w:r>
            </w:hyperlink>
            <w:r w:rsidR="00443CEC">
              <w:rPr>
                <w:noProof/>
              </w:rPr>
              <w:t>)</w:t>
            </w:r>
            <w:r w:rsidR="00443CEC">
              <w:fldChar w:fldCharType="end"/>
            </w:r>
            <w:r w:rsidRPr="004114B3">
              <w:t xml:space="preserve"> and no other records of an association with pineapple have been found. It is found on leaves of other hosts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r w:rsidRPr="004114B3">
              <w:t>.</w:t>
            </w:r>
          </w:p>
        </w:tc>
        <w:tc>
          <w:tcPr>
            <w:tcW w:w="590" w:type="pct"/>
            <w:shd w:val="clear" w:color="auto" w:fill="FFFFFF" w:themeFill="background1"/>
          </w:tcPr>
          <w:p w:rsidR="003A7FC7" w:rsidRPr="004114B3" w:rsidRDefault="003A7FC7" w:rsidP="003E42BB">
            <w:pPr>
              <w:pStyle w:val="TableText"/>
            </w:pPr>
            <w:r w:rsidRPr="004114B3">
              <w:t>Assessment not required</w:t>
            </w:r>
          </w:p>
        </w:tc>
        <w:tc>
          <w:tcPr>
            <w:tcW w:w="590" w:type="pct"/>
            <w:shd w:val="clear" w:color="auto" w:fill="FFFFFF" w:themeFill="background1"/>
          </w:tcPr>
          <w:p w:rsidR="003A7FC7" w:rsidRPr="00A553C0" w:rsidRDefault="003A7FC7" w:rsidP="003E42BB">
            <w:pPr>
              <w:pStyle w:val="TableText"/>
            </w:pPr>
            <w:r w:rsidRPr="00A553C0">
              <w:t>Assessment not required</w:t>
            </w:r>
          </w:p>
        </w:tc>
        <w:tc>
          <w:tcPr>
            <w:tcW w:w="468" w:type="pct"/>
            <w:shd w:val="clear" w:color="auto" w:fill="FFFFFF" w:themeFill="background1"/>
          </w:tcPr>
          <w:p w:rsidR="003A7FC7" w:rsidRPr="005A7884" w:rsidRDefault="003A7FC7" w:rsidP="003E42BB">
            <w:pPr>
              <w:pStyle w:val="TableText"/>
            </w:pPr>
            <w:r w:rsidRPr="00A553C0">
              <w:t>No</w:t>
            </w:r>
          </w:p>
        </w:tc>
      </w:tr>
      <w:tr w:rsidR="003A7FC7" w:rsidRPr="005A7884" w:rsidTr="006B5804">
        <w:trPr>
          <w:cantSplit/>
          <w:trHeight w:val="75"/>
          <w:jc w:val="center"/>
        </w:trPr>
        <w:tc>
          <w:tcPr>
            <w:tcW w:w="780" w:type="pct"/>
            <w:shd w:val="clear" w:color="auto" w:fill="FFFFFF" w:themeFill="background1"/>
          </w:tcPr>
          <w:p w:rsidR="003A7FC7" w:rsidRPr="005A7884" w:rsidRDefault="003A7FC7" w:rsidP="003E42BB">
            <w:pPr>
              <w:pStyle w:val="TableText"/>
              <w:rPr>
                <w:lang w:val="pt-BR"/>
              </w:rPr>
            </w:pPr>
            <w:r w:rsidRPr="005A7884">
              <w:rPr>
                <w:i/>
                <w:lang w:val="pt-BR"/>
              </w:rPr>
              <w:lastRenderedPageBreak/>
              <w:t xml:space="preserve">Pseudococcus jackbeardsleyi </w:t>
            </w:r>
            <w:r w:rsidRPr="005A7884">
              <w:rPr>
                <w:lang w:val="pt-BR"/>
              </w:rPr>
              <w:t>Gimpel and Miller</w:t>
            </w:r>
            <w:r>
              <w:rPr>
                <w:lang w:val="pt-BR"/>
              </w:rPr>
              <w:t>,</w:t>
            </w:r>
            <w:r w:rsidRPr="005A7884">
              <w:rPr>
                <w:lang w:val="pt-BR"/>
              </w:rPr>
              <w:t xml:space="preserve"> 1996</w:t>
            </w:r>
          </w:p>
          <w:p w:rsidR="003A7FC7" w:rsidRPr="005A7884" w:rsidRDefault="003A7FC7" w:rsidP="003E42BB">
            <w:pPr>
              <w:pStyle w:val="TableText"/>
              <w:rPr>
                <w:lang w:val="pt-BR"/>
              </w:rPr>
            </w:pPr>
            <w:r w:rsidRPr="005A7884">
              <w:rPr>
                <w:lang w:val="pt-BR"/>
              </w:rPr>
              <w:t>[Pseudococcidae]</w:t>
            </w:r>
          </w:p>
          <w:p w:rsidR="003A7FC7" w:rsidRPr="005A7884" w:rsidRDefault="003A7FC7" w:rsidP="003E42BB">
            <w:pPr>
              <w:pStyle w:val="TableText"/>
              <w:rPr>
                <w:lang w:val="pt-BR"/>
              </w:rPr>
            </w:pPr>
            <w:r w:rsidRPr="005A7884">
              <w:rPr>
                <w:lang w:val="pt-BR"/>
              </w:rPr>
              <w:t>Jack Beardsley mealybug</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p>
        </w:tc>
        <w:tc>
          <w:tcPr>
            <w:tcW w:w="640" w:type="pct"/>
            <w:shd w:val="clear" w:color="auto" w:fill="FFFFFF" w:themeFill="background1"/>
          </w:tcPr>
          <w:p w:rsidR="003A7FC7" w:rsidRPr="00EC2F0D" w:rsidRDefault="003A7FC7" w:rsidP="00443CEC">
            <w:pPr>
              <w:pStyle w:val="TableText"/>
            </w:pPr>
            <w:r w:rsidRPr="00EC2F0D">
              <w:t xml:space="preserve">Yes. </w:t>
            </w:r>
            <w:r w:rsidR="00816136" w:rsidRPr="00EC2F0D">
              <w:t xml:space="preserve">Torres Strait and </w:t>
            </w:r>
            <w:r w:rsidRPr="00EC2F0D">
              <w:t xml:space="preserve">Cape York </w:t>
            </w:r>
            <w:r w:rsidR="00787883" w:rsidRPr="00EC2F0D">
              <w:t xml:space="preserve">Peninsula, under official control </w:t>
            </w:r>
            <w:r w:rsidR="00443CEC">
              <w:fldChar w:fldCharType="begin"/>
            </w:r>
            <w:r w:rsidR="00443CEC">
              <w:instrText xml:space="preserve"> ADDIN EN.CITE &lt;EndNote&gt;&lt;Cite&gt;&lt;Author&gt;QDAF&lt;/Author&gt;&lt;Year&gt;2018&lt;/Year&gt;&lt;RecNum&gt;31608&lt;/RecNum&gt;&lt;DisplayText&gt;(QDAF 2018b)&lt;/DisplayText&gt;&lt;record&gt;&lt;rec-number&gt;31608&lt;/rec-number&gt;&lt;foreign-keys&gt;&lt;key app="EN" db-id="pxwxw0er9zv2fxezxdk5tt5utz5p5vtrwdv0" timestamp="1533194475"&gt;31608&lt;/key&gt;&lt;/foreign-keys&gt;&lt;ref-type name="Web Page/Online Document"&gt;12&lt;/ref-type&gt;&lt;contributors&gt;&lt;authors&gt;&lt;author&gt;QDAF,&lt;/author&gt;&lt;/authors&gt;&lt;/contributors&gt;&lt;titles&gt;&lt;title&gt;A-Z list of horticultural insect pests: Jack Beardsley mealybug&lt;/title&gt;&lt;/titles&gt;&lt;keywords&gt;&lt;keyword&gt;Pseudococcus jackbeardsleyi&lt;/keyword&gt;&lt;keyword&gt;life history&lt;/keyword&gt;&lt;keyword&gt;host range&lt;/keyword&gt;&lt;keyword&gt;damage&lt;/keyword&gt;&lt;keyword&gt;description&lt;/keyword&gt;&lt;keyword&gt;control&lt;/keyword&gt;&lt;/keywords&gt;&lt;dates&gt;&lt;year&gt;2018&lt;/year&gt;&lt;pub-dates&gt;&lt;date&gt;August 2018&lt;/date&gt;&lt;/pub-dates&gt;&lt;/dates&gt;&lt;pub-location&gt;Brisbane, Australia&lt;/pub-location&gt;&lt;publisher&gt;Queensland Government Department of Agriculture and Fisheries&lt;/publisher&gt;&lt;urls&gt;&lt;related-urls&gt;&lt;url&gt;https://www.daf.qld.gov.au/plants/fruit-and-vegetables/a-z-list-of-horticultural-insect-pests/jack-beardsley-mealybug&lt;/url&gt;&lt;/related-urls&gt;&lt;pdf-urls&gt;&lt;url&gt;file://J:\E Library\Plant Catalogue\Q\QDAF 2018 EN31608.pdf&lt;/url&gt;&lt;/pdf-urls&gt;&lt;/urls&gt;&lt;custom1&gt;Pineapples from Taiwan_WW&lt;/custom1&gt;&lt;/record&gt;&lt;/Cite&gt;&lt;/EndNote&gt;</w:instrText>
            </w:r>
            <w:r w:rsidR="00443CEC">
              <w:fldChar w:fldCharType="separate"/>
            </w:r>
            <w:r w:rsidR="00443CEC">
              <w:rPr>
                <w:noProof/>
              </w:rPr>
              <w:t>(</w:t>
            </w:r>
            <w:hyperlink w:anchor="_ENREF_112" w:tooltip="QDAF, 2018 #31608" w:history="1">
              <w:r w:rsidR="00443CEC">
                <w:rPr>
                  <w:noProof/>
                </w:rPr>
                <w:t>QDAF 2018b</w:t>
              </w:r>
            </w:hyperlink>
            <w:r w:rsidR="00443CEC">
              <w:rPr>
                <w:noProof/>
              </w:rPr>
              <w:t>)</w:t>
            </w:r>
            <w:r w:rsidR="00443CEC">
              <w:fldChar w:fldCharType="end"/>
            </w:r>
            <w:r w:rsidRPr="00EC2F0D">
              <w:t>.</w:t>
            </w:r>
          </w:p>
        </w:tc>
        <w:tc>
          <w:tcPr>
            <w:tcW w:w="1320" w:type="pct"/>
            <w:shd w:val="clear" w:color="auto" w:fill="FFFFFF" w:themeFill="background1"/>
          </w:tcPr>
          <w:p w:rsidR="003A7FC7" w:rsidRPr="00EC2F0D" w:rsidRDefault="003A7FC7" w:rsidP="00443CEC">
            <w:pPr>
              <w:pStyle w:val="TableText"/>
            </w:pPr>
            <w:r w:rsidRPr="00EC2F0D">
              <w:t xml:space="preserve">Yes. This species is found on all parts of host plants, including pineapples, and prefers sheltered areas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EC2F0D">
              <w:t>, which can be provided by the rough surface of pineapple fruits.</w:t>
            </w:r>
          </w:p>
        </w:tc>
        <w:tc>
          <w:tcPr>
            <w:tcW w:w="590" w:type="pct"/>
            <w:shd w:val="clear" w:color="auto" w:fill="FFFFFF" w:themeFill="background1"/>
          </w:tcPr>
          <w:p w:rsidR="003A7FC7" w:rsidRPr="00EC2F0D" w:rsidRDefault="003A7FC7" w:rsidP="00443CEC">
            <w:pPr>
              <w:pStyle w:val="TableText"/>
            </w:pPr>
            <w:r w:rsidRPr="00EC2F0D">
              <w:t xml:space="preserve">Yes. This species is highly polyphagous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EC2F0D">
              <w:t xml:space="preserve"> and likely to come into contact with a suitable host plant on which it can grow and reproduce. </w:t>
            </w:r>
            <w:r w:rsidR="00886B26" w:rsidRPr="00EC2F0D">
              <w:t xml:space="preserve">The distribution of this species is expanding and it is expected to become established in Africa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EC2F0D">
              <w:t>, indicating a wide range of suitable climates.</w:t>
            </w:r>
          </w:p>
        </w:tc>
        <w:tc>
          <w:tcPr>
            <w:tcW w:w="590" w:type="pct"/>
            <w:shd w:val="clear" w:color="auto" w:fill="FFFFFF" w:themeFill="background1"/>
          </w:tcPr>
          <w:p w:rsidR="003A7FC7" w:rsidRPr="00EC2F0D" w:rsidRDefault="003A7FC7" w:rsidP="00443CEC">
            <w:pPr>
              <w:pStyle w:val="TableText"/>
            </w:pPr>
            <w:r w:rsidRPr="00EC2F0D">
              <w:t xml:space="preserve">Yes. This species has been found on mango, cotton, citrus, grapes and other crops, which are grown in Australia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EC2F0D">
              <w:t xml:space="preserve">. Although there have been no major recorded outbreaks of this species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EC2F0D">
              <w:t>, its polyphagous nature suggests it could be capable of economic and environmental damage.</w:t>
            </w:r>
          </w:p>
        </w:tc>
        <w:tc>
          <w:tcPr>
            <w:tcW w:w="468" w:type="pct"/>
            <w:shd w:val="clear" w:color="auto" w:fill="FFFFFF" w:themeFill="background1"/>
          </w:tcPr>
          <w:p w:rsidR="003A7FC7" w:rsidRPr="005A7884" w:rsidRDefault="003A7FC7" w:rsidP="00816136">
            <w:pPr>
              <w:pStyle w:val="TableText"/>
            </w:pPr>
            <w:r w:rsidRPr="005A7884">
              <w:t>Yes (EP)</w:t>
            </w:r>
          </w:p>
        </w:tc>
      </w:tr>
      <w:tr w:rsidR="003A7FC7" w:rsidRPr="005A7884" w:rsidTr="006B5804">
        <w:trPr>
          <w:cantSplit/>
          <w:trHeight w:val="75"/>
          <w:jc w:val="center"/>
        </w:trPr>
        <w:tc>
          <w:tcPr>
            <w:tcW w:w="780" w:type="pct"/>
            <w:shd w:val="clear" w:color="auto" w:fill="FFFFFF" w:themeFill="background1"/>
          </w:tcPr>
          <w:p w:rsidR="003A7FC7" w:rsidRPr="005A7884" w:rsidRDefault="003A7FC7" w:rsidP="003E42BB">
            <w:pPr>
              <w:pStyle w:val="TableText"/>
              <w:rPr>
                <w:lang w:val="pt-BR"/>
              </w:rPr>
            </w:pPr>
            <w:r w:rsidRPr="005A7884">
              <w:rPr>
                <w:i/>
                <w:lang w:val="pt-BR"/>
              </w:rPr>
              <w:t xml:space="preserve">Pseudococcus longispinus </w:t>
            </w:r>
            <w:r>
              <w:rPr>
                <w:lang w:val="pt-BR"/>
              </w:rPr>
              <w:t>(</w:t>
            </w:r>
            <w:r w:rsidRPr="005A7884">
              <w:rPr>
                <w:lang w:val="pt-BR"/>
              </w:rPr>
              <w:t>Targioni Tozzetti</w:t>
            </w:r>
            <w:r>
              <w:rPr>
                <w:lang w:val="pt-BR"/>
              </w:rPr>
              <w:t>,</w:t>
            </w:r>
            <w:r w:rsidRPr="005A7884">
              <w:rPr>
                <w:lang w:val="pt-BR"/>
              </w:rPr>
              <w:t xml:space="preserve"> 1867</w:t>
            </w:r>
            <w:r>
              <w:rPr>
                <w:lang w:val="pt-BR"/>
              </w:rPr>
              <w:t>)</w:t>
            </w:r>
          </w:p>
          <w:p w:rsidR="003A7FC7" w:rsidRPr="005A7884" w:rsidRDefault="003A7FC7" w:rsidP="003E42BB">
            <w:pPr>
              <w:pStyle w:val="TableText"/>
              <w:rPr>
                <w:lang w:val="pt-BR"/>
              </w:rPr>
            </w:pPr>
            <w:r w:rsidRPr="005A7884">
              <w:rPr>
                <w:lang w:val="pt-BR"/>
              </w:rPr>
              <w:t>[Pseudococcidae]</w:t>
            </w:r>
          </w:p>
          <w:p w:rsidR="003A7FC7" w:rsidRPr="005A7884" w:rsidRDefault="003A7FC7" w:rsidP="003E42BB">
            <w:pPr>
              <w:pStyle w:val="TableText"/>
              <w:rPr>
                <w:i/>
                <w:lang w:val="pt-BR"/>
              </w:rPr>
            </w:pPr>
            <w:r w:rsidRPr="005A7884">
              <w:t>Long tailed mealybug</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A7FC7" w:rsidRPr="00EC2F0D" w:rsidRDefault="003A7FC7" w:rsidP="00443CEC">
            <w:pPr>
              <w:pStyle w:val="TableText"/>
              <w:rPr>
                <w:szCs w:val="16"/>
              </w:rPr>
            </w:pPr>
            <w:r w:rsidRPr="00EC2F0D">
              <w:rPr>
                <w:szCs w:val="16"/>
              </w:rPr>
              <w:t xml:space="preserve">Yes. ACT, NSW,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szCs w:val="16"/>
              </w:rPr>
              <w:t>.</w:t>
            </w:r>
          </w:p>
        </w:tc>
        <w:tc>
          <w:tcPr>
            <w:tcW w:w="1320" w:type="pct"/>
            <w:shd w:val="clear" w:color="auto" w:fill="FFFFFF" w:themeFill="background1"/>
          </w:tcPr>
          <w:p w:rsidR="003A7FC7" w:rsidRPr="00EC2F0D" w:rsidRDefault="003A7FC7" w:rsidP="003E42BB">
            <w:pPr>
              <w:pStyle w:val="TableText"/>
            </w:pPr>
            <w:r w:rsidRPr="00EC2F0D">
              <w:t>Assessment not required</w:t>
            </w:r>
          </w:p>
        </w:tc>
        <w:tc>
          <w:tcPr>
            <w:tcW w:w="590" w:type="pct"/>
            <w:shd w:val="clear" w:color="auto" w:fill="FFFFFF" w:themeFill="background1"/>
          </w:tcPr>
          <w:p w:rsidR="003A7FC7" w:rsidRPr="00EC2F0D" w:rsidRDefault="003A7FC7" w:rsidP="003E42BB">
            <w:pPr>
              <w:pStyle w:val="TableText"/>
            </w:pPr>
            <w:r w:rsidRPr="00EC2F0D">
              <w:t>Assessment not required</w:t>
            </w:r>
          </w:p>
        </w:tc>
        <w:tc>
          <w:tcPr>
            <w:tcW w:w="590" w:type="pct"/>
            <w:shd w:val="clear" w:color="auto" w:fill="FFFFFF" w:themeFill="background1"/>
          </w:tcPr>
          <w:p w:rsidR="003A7FC7" w:rsidRPr="00EC2F0D" w:rsidRDefault="003A7FC7" w:rsidP="003E42BB">
            <w:pPr>
              <w:pStyle w:val="TableText"/>
            </w:pPr>
            <w:r w:rsidRPr="00EC2F0D">
              <w:t>Assessment not required</w:t>
            </w:r>
          </w:p>
        </w:tc>
        <w:tc>
          <w:tcPr>
            <w:tcW w:w="468" w:type="pct"/>
            <w:shd w:val="clear" w:color="auto" w:fill="FFFFFF" w:themeFill="background1"/>
          </w:tcPr>
          <w:p w:rsidR="003A7FC7" w:rsidRPr="005A7884" w:rsidRDefault="003A7FC7" w:rsidP="003E42BB">
            <w:pPr>
              <w:pStyle w:val="TableText"/>
            </w:pPr>
            <w:r w:rsidRPr="005A7884">
              <w:t>No</w:t>
            </w:r>
          </w:p>
        </w:tc>
      </w:tr>
      <w:tr w:rsidR="003A7FC7" w:rsidRPr="005A7884" w:rsidTr="006B5804">
        <w:trPr>
          <w:cantSplit/>
          <w:trHeight w:val="75"/>
          <w:jc w:val="center"/>
        </w:trPr>
        <w:tc>
          <w:tcPr>
            <w:tcW w:w="780" w:type="pct"/>
            <w:shd w:val="clear" w:color="auto" w:fill="FFFFFF" w:themeFill="background1"/>
          </w:tcPr>
          <w:p w:rsidR="003A7FC7" w:rsidRPr="00A553C0" w:rsidRDefault="003A7FC7" w:rsidP="003E42BB">
            <w:pPr>
              <w:pStyle w:val="TableText"/>
              <w:rPr>
                <w:lang w:val="pt-BR"/>
              </w:rPr>
            </w:pPr>
            <w:r w:rsidRPr="00A553C0">
              <w:rPr>
                <w:i/>
                <w:lang w:val="pt-BR"/>
              </w:rPr>
              <w:t xml:space="preserve">Pulvinaria psidii </w:t>
            </w:r>
            <w:r w:rsidRPr="00A553C0">
              <w:rPr>
                <w:lang w:val="pt-BR"/>
              </w:rPr>
              <w:t>Maskell</w:t>
            </w:r>
            <w:r>
              <w:rPr>
                <w:lang w:val="pt-BR"/>
              </w:rPr>
              <w:t>,</w:t>
            </w:r>
            <w:r w:rsidRPr="00A553C0">
              <w:rPr>
                <w:lang w:val="pt-BR"/>
              </w:rPr>
              <w:t xml:space="preserve"> 1893</w:t>
            </w:r>
          </w:p>
          <w:p w:rsidR="003A7FC7" w:rsidRPr="00A553C0" w:rsidRDefault="003A7FC7" w:rsidP="003E42BB">
            <w:pPr>
              <w:pStyle w:val="TableText"/>
              <w:rPr>
                <w:lang w:val="pt-BR"/>
              </w:rPr>
            </w:pPr>
            <w:r w:rsidRPr="00A553C0">
              <w:rPr>
                <w:lang w:val="pt-BR"/>
              </w:rPr>
              <w:t xml:space="preserve">Synonym: </w:t>
            </w:r>
            <w:r w:rsidRPr="00A553C0">
              <w:rPr>
                <w:i/>
                <w:lang w:val="pt-BR"/>
              </w:rPr>
              <w:t>Chloropulvinaria psidii</w:t>
            </w:r>
            <w:r w:rsidRPr="00A553C0">
              <w:rPr>
                <w:lang w:val="pt-BR"/>
              </w:rPr>
              <w:t xml:space="preserve"> Maskell</w:t>
            </w:r>
            <w:r>
              <w:rPr>
                <w:lang w:val="pt-BR"/>
              </w:rPr>
              <w:t>,</w:t>
            </w:r>
            <w:r w:rsidRPr="00A553C0">
              <w:rPr>
                <w:lang w:val="pt-BR"/>
              </w:rPr>
              <w:t xml:space="preserve"> 1893</w:t>
            </w:r>
          </w:p>
          <w:p w:rsidR="003A7FC7" w:rsidRPr="00A553C0" w:rsidRDefault="003A7FC7" w:rsidP="003E42BB">
            <w:pPr>
              <w:pStyle w:val="TableText"/>
              <w:rPr>
                <w:lang w:val="pt-BR"/>
              </w:rPr>
            </w:pPr>
            <w:r w:rsidRPr="00A553C0">
              <w:rPr>
                <w:lang w:val="pt-BR"/>
              </w:rPr>
              <w:t>[Coccidae]</w:t>
            </w:r>
          </w:p>
          <w:p w:rsidR="003A7FC7" w:rsidRPr="00A553C0" w:rsidRDefault="003A7FC7" w:rsidP="003E42BB">
            <w:pPr>
              <w:pStyle w:val="TableText"/>
              <w:rPr>
                <w:lang w:val="pt-BR"/>
              </w:rPr>
            </w:pPr>
            <w:r w:rsidRPr="00A553C0">
              <w:rPr>
                <w:lang w:val="pt-BR"/>
              </w:rPr>
              <w:t>Green shield scale</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p>
        </w:tc>
        <w:tc>
          <w:tcPr>
            <w:tcW w:w="640" w:type="pct"/>
            <w:shd w:val="clear" w:color="auto" w:fill="FFFFFF" w:themeFill="background1"/>
          </w:tcPr>
          <w:p w:rsidR="003A7FC7" w:rsidRPr="00EC2F0D" w:rsidRDefault="003A7FC7" w:rsidP="00443CEC">
            <w:pPr>
              <w:pStyle w:val="TableText"/>
              <w:rPr>
                <w:szCs w:val="16"/>
              </w:rPr>
            </w:pPr>
            <w:r w:rsidRPr="00EC2F0D">
              <w:rPr>
                <w:szCs w:val="16"/>
              </w:rPr>
              <w:t xml:space="preserve">Yes. ACT, NSW, NT, Qld, SA,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t>.</w:t>
            </w:r>
          </w:p>
        </w:tc>
        <w:tc>
          <w:tcPr>
            <w:tcW w:w="1320" w:type="pct"/>
            <w:shd w:val="clear" w:color="auto" w:fill="FFFFFF" w:themeFill="background1"/>
          </w:tcPr>
          <w:p w:rsidR="003A7FC7" w:rsidRPr="00EC2F0D" w:rsidRDefault="003A7FC7" w:rsidP="003E42BB">
            <w:pPr>
              <w:pStyle w:val="TableText"/>
            </w:pPr>
            <w:r w:rsidRPr="00EC2F0D">
              <w:t>Assessment not required</w:t>
            </w:r>
          </w:p>
        </w:tc>
        <w:tc>
          <w:tcPr>
            <w:tcW w:w="590" w:type="pct"/>
            <w:shd w:val="clear" w:color="auto" w:fill="FFFFFF" w:themeFill="background1"/>
          </w:tcPr>
          <w:p w:rsidR="003A7FC7" w:rsidRPr="00EC2F0D" w:rsidRDefault="003A7FC7" w:rsidP="003E42BB">
            <w:pPr>
              <w:pStyle w:val="TableText"/>
            </w:pPr>
            <w:r w:rsidRPr="00EC2F0D">
              <w:t>Assessment not required</w:t>
            </w:r>
          </w:p>
        </w:tc>
        <w:tc>
          <w:tcPr>
            <w:tcW w:w="590" w:type="pct"/>
            <w:shd w:val="clear" w:color="auto" w:fill="FFFFFF" w:themeFill="background1"/>
          </w:tcPr>
          <w:p w:rsidR="003A7FC7" w:rsidRPr="00EC2F0D" w:rsidRDefault="003A7FC7" w:rsidP="003E42BB">
            <w:pPr>
              <w:pStyle w:val="TableText"/>
            </w:pPr>
            <w:r w:rsidRPr="00EC2F0D">
              <w:t>Assessment not required</w:t>
            </w:r>
          </w:p>
        </w:tc>
        <w:tc>
          <w:tcPr>
            <w:tcW w:w="468" w:type="pct"/>
            <w:shd w:val="clear" w:color="auto" w:fill="FFFFFF" w:themeFill="background1"/>
          </w:tcPr>
          <w:p w:rsidR="003A7FC7" w:rsidRPr="005A7884" w:rsidRDefault="003A7FC7" w:rsidP="003E42BB">
            <w:pPr>
              <w:pStyle w:val="TableText"/>
            </w:pPr>
            <w:r w:rsidRPr="00A553C0">
              <w:t>No</w:t>
            </w:r>
          </w:p>
        </w:tc>
      </w:tr>
      <w:tr w:rsidR="003A7FC7" w:rsidRPr="005A7884" w:rsidTr="006B5804">
        <w:trPr>
          <w:cantSplit/>
          <w:trHeight w:val="75"/>
          <w:jc w:val="center"/>
        </w:trPr>
        <w:tc>
          <w:tcPr>
            <w:tcW w:w="780" w:type="pct"/>
            <w:shd w:val="clear" w:color="auto" w:fill="FFFFFF" w:themeFill="background1"/>
          </w:tcPr>
          <w:p w:rsidR="003A7FC7" w:rsidRPr="00EC2F0D" w:rsidRDefault="003A7FC7" w:rsidP="003E42BB">
            <w:pPr>
              <w:pStyle w:val="TableText"/>
              <w:rPr>
                <w:lang w:val="pt-BR"/>
              </w:rPr>
            </w:pPr>
            <w:r w:rsidRPr="00EC2F0D">
              <w:rPr>
                <w:i/>
                <w:lang w:val="pt-BR"/>
              </w:rPr>
              <w:lastRenderedPageBreak/>
              <w:t>Rhopalosiphum rufiabdominale</w:t>
            </w:r>
            <w:r w:rsidRPr="00EC2F0D">
              <w:rPr>
                <w:lang w:val="pt-BR"/>
              </w:rPr>
              <w:t xml:space="preserve"> (Sasaki, 1899)</w:t>
            </w:r>
          </w:p>
          <w:p w:rsidR="00C87758" w:rsidRPr="00EC2F0D" w:rsidRDefault="00C87758" w:rsidP="003E42BB">
            <w:pPr>
              <w:pStyle w:val="TableText"/>
              <w:rPr>
                <w:lang w:val="pt-BR"/>
              </w:rPr>
            </w:pPr>
            <w:r w:rsidRPr="00EC2F0D">
              <w:rPr>
                <w:lang w:val="pt-BR"/>
              </w:rPr>
              <w:t xml:space="preserve">Synonym: </w:t>
            </w:r>
            <w:r w:rsidRPr="00EC2F0D">
              <w:rPr>
                <w:i/>
                <w:lang w:val="pt-BR"/>
              </w:rPr>
              <w:t xml:space="preserve">Rhopalosiphum rufiabdominalis </w:t>
            </w:r>
            <w:r w:rsidRPr="00EC2F0D">
              <w:rPr>
                <w:lang w:val="pt-BR"/>
              </w:rPr>
              <w:t>Sasaki, 1899</w:t>
            </w:r>
          </w:p>
          <w:p w:rsidR="003A7FC7" w:rsidRPr="00EC2F0D" w:rsidRDefault="003A7FC7" w:rsidP="003E42BB">
            <w:pPr>
              <w:pStyle w:val="TableText"/>
              <w:rPr>
                <w:lang w:val="pt-BR"/>
              </w:rPr>
            </w:pPr>
            <w:r w:rsidRPr="00EC2F0D">
              <w:rPr>
                <w:lang w:val="pt-BR"/>
              </w:rPr>
              <w:t>[Aphididae]</w:t>
            </w:r>
          </w:p>
          <w:p w:rsidR="00C87758" w:rsidRPr="00EC2F0D" w:rsidRDefault="003A7FC7" w:rsidP="003E42BB">
            <w:pPr>
              <w:pStyle w:val="TableText"/>
              <w:rPr>
                <w:lang w:val="pt-BR"/>
              </w:rPr>
            </w:pPr>
            <w:r w:rsidRPr="00EC2F0D">
              <w:rPr>
                <w:lang w:val="pt-BR"/>
              </w:rPr>
              <w:t>Rice root aphid</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p>
        </w:tc>
        <w:tc>
          <w:tcPr>
            <w:tcW w:w="640" w:type="pct"/>
            <w:shd w:val="clear" w:color="auto" w:fill="FFFFFF" w:themeFill="background1"/>
          </w:tcPr>
          <w:p w:rsidR="003A7FC7" w:rsidRPr="00EC2F0D" w:rsidRDefault="003A7FC7" w:rsidP="00443CEC">
            <w:pPr>
              <w:pStyle w:val="TableText"/>
              <w:rPr>
                <w:szCs w:val="16"/>
              </w:rPr>
            </w:pPr>
            <w:r w:rsidRPr="00EC2F0D">
              <w:rPr>
                <w:szCs w:val="16"/>
              </w:rPr>
              <w:t xml:space="preserve">Yes. NT, NSW, Qld, SA, Tas., Vic., WA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EC2F0D">
              <w:rPr>
                <w:szCs w:val="16"/>
              </w:rPr>
              <w:t>.</w:t>
            </w:r>
          </w:p>
        </w:tc>
        <w:tc>
          <w:tcPr>
            <w:tcW w:w="132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468" w:type="pct"/>
            <w:shd w:val="clear" w:color="auto" w:fill="FFFFFF" w:themeFill="background1"/>
          </w:tcPr>
          <w:p w:rsidR="003A7FC7" w:rsidRPr="005A7884" w:rsidRDefault="003A7FC7" w:rsidP="003E42BB">
            <w:pPr>
              <w:pStyle w:val="TableText"/>
            </w:pPr>
            <w:r w:rsidRPr="005A7884">
              <w:t>No</w:t>
            </w:r>
          </w:p>
        </w:tc>
      </w:tr>
      <w:tr w:rsidR="003A7FC7" w:rsidRPr="005A7884" w:rsidTr="006B5804">
        <w:trPr>
          <w:cantSplit/>
          <w:trHeight w:val="75"/>
          <w:jc w:val="center"/>
        </w:trPr>
        <w:tc>
          <w:tcPr>
            <w:tcW w:w="780" w:type="pct"/>
            <w:shd w:val="clear" w:color="auto" w:fill="FFFFFF" w:themeFill="background1"/>
          </w:tcPr>
          <w:p w:rsidR="003A7FC7" w:rsidRPr="00EC2F0D" w:rsidRDefault="003A7FC7" w:rsidP="003E42BB">
            <w:pPr>
              <w:pStyle w:val="TableText"/>
              <w:rPr>
                <w:lang w:val="pt-BR"/>
              </w:rPr>
            </w:pPr>
            <w:r w:rsidRPr="00EC2F0D">
              <w:rPr>
                <w:i/>
                <w:lang w:val="pt-BR"/>
              </w:rPr>
              <w:t xml:space="preserve">Saccharicoccus sacchari </w:t>
            </w:r>
            <w:r w:rsidRPr="00EC2F0D">
              <w:rPr>
                <w:lang w:val="pt-BR"/>
              </w:rPr>
              <w:t>(Cockerell, 1895)</w:t>
            </w:r>
          </w:p>
          <w:p w:rsidR="003A7FC7" w:rsidRPr="00EC2F0D" w:rsidRDefault="003A7FC7" w:rsidP="003E42BB">
            <w:pPr>
              <w:pStyle w:val="TableText"/>
              <w:rPr>
                <w:lang w:val="pt-BR"/>
              </w:rPr>
            </w:pPr>
            <w:r w:rsidRPr="00EC2F0D">
              <w:rPr>
                <w:lang w:val="pt-BR"/>
              </w:rPr>
              <w:t>[Pseudococcidae]</w:t>
            </w:r>
          </w:p>
          <w:p w:rsidR="003A7FC7" w:rsidRPr="00EC2F0D" w:rsidRDefault="003A7FC7" w:rsidP="003E42BB">
            <w:pPr>
              <w:pStyle w:val="TableText"/>
              <w:rPr>
                <w:lang w:val="pt-BR"/>
              </w:rPr>
            </w:pPr>
            <w:r w:rsidRPr="00EC2F0D">
              <w:rPr>
                <w:lang w:val="pt-BR"/>
              </w:rPr>
              <w:t>Pink sugarcane mealybug</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fldChar w:fldCharType="begin"/>
            </w:r>
            <w:r w:rsidR="00443CEC">
              <w:instrText xml:space="preserve"> ADDIN EN.CITE &lt;EndNote&gt;&lt;Cite&gt;&lt;Author&gt;García Morales&lt;/Author&gt;&lt;Year&gt;2019&lt;/Year&gt;&lt;RecNum&gt;33499&lt;/RecNum&gt;&lt;DisplayText&gt;(García Morales et al. 2019)&lt;/DisplayText&gt;&lt;record&gt;&lt;rec-number&gt;33499&lt;/rec-number&gt;&lt;foreign-keys&gt;&lt;key app="EN" db-id="pxwxw0er9zv2fxezxdk5tt5utz5p5vtrwdv0" timestamp="1547587431"&gt;33499&lt;/key&gt;&lt;/foreign-keys&gt;&lt;ref-type name="Databases"&gt;45&lt;/ref-type&gt;&lt;contributors&gt;&lt;authors&gt;&lt;author&gt;García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2019&lt;/year&gt;&lt;pub-dates&gt;&lt;date&gt;2019&lt;/date&gt;&lt;/pub-dates&gt;&lt;/dates&gt;&lt;urls&gt;&lt;related-urls&gt;&lt;url&gt;http://scalenet.info&lt;/url&gt;&lt;/related-urls&gt;&lt;/urls&gt;&lt;custom1&gt;updated_RG&lt;/custom1&gt;&lt;electronic-resource-num&gt;DOI 10.1093/database/bav118&lt;/electronic-resource-num&gt;&lt;/record&gt;&lt;/Cite&gt;&lt;/EndNote&gt;</w:instrText>
            </w:r>
            <w:r w:rsidR="00443CEC">
              <w:fldChar w:fldCharType="separate"/>
            </w:r>
            <w:r w:rsidR="00443CEC">
              <w:rPr>
                <w:noProof/>
              </w:rPr>
              <w:t>(</w:t>
            </w:r>
            <w:hyperlink w:anchor="_ENREF_65" w:tooltip="García Morales, 2019 #33499" w:history="1">
              <w:r w:rsidR="00443CEC">
                <w:rPr>
                  <w:noProof/>
                </w:rPr>
                <w:t>García Morales et al. 2019</w:t>
              </w:r>
            </w:hyperlink>
            <w:r w:rsidR="00443CEC">
              <w:rPr>
                <w:noProof/>
              </w:rPr>
              <w:t>)</w:t>
            </w:r>
            <w:r w:rsidR="00443CEC">
              <w:fldChar w:fldCharType="end"/>
            </w:r>
          </w:p>
        </w:tc>
        <w:tc>
          <w:tcPr>
            <w:tcW w:w="640" w:type="pct"/>
            <w:shd w:val="clear" w:color="auto" w:fill="FFFFFF" w:themeFill="background1"/>
          </w:tcPr>
          <w:p w:rsidR="003A7FC7" w:rsidRPr="00EC2F0D" w:rsidRDefault="003A7FC7" w:rsidP="00443CEC">
            <w:pPr>
              <w:pStyle w:val="TableText"/>
              <w:rPr>
                <w:szCs w:val="16"/>
              </w:rPr>
            </w:pPr>
            <w:r w:rsidRPr="00EC2F0D">
              <w:rPr>
                <w:szCs w:val="16"/>
              </w:rPr>
              <w:t xml:space="preserve">Yes. Qld,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szCs w:val="16"/>
              </w:rPr>
              <w:t>.</w:t>
            </w:r>
          </w:p>
        </w:tc>
        <w:tc>
          <w:tcPr>
            <w:tcW w:w="132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468" w:type="pct"/>
            <w:shd w:val="clear" w:color="auto" w:fill="FFFFFF" w:themeFill="background1"/>
          </w:tcPr>
          <w:p w:rsidR="003A7FC7" w:rsidRPr="005A7884" w:rsidRDefault="003A7FC7" w:rsidP="003E42BB">
            <w:pPr>
              <w:pStyle w:val="TableText"/>
            </w:pPr>
            <w:r w:rsidRPr="005A7884">
              <w:t>No</w:t>
            </w:r>
          </w:p>
        </w:tc>
      </w:tr>
      <w:tr w:rsidR="003E42BB" w:rsidRPr="005A7884" w:rsidTr="006B5804">
        <w:trPr>
          <w:cantSplit/>
          <w:trHeight w:val="75"/>
          <w:jc w:val="center"/>
        </w:trPr>
        <w:tc>
          <w:tcPr>
            <w:tcW w:w="5000" w:type="pct"/>
            <w:gridSpan w:val="7"/>
            <w:shd w:val="clear" w:color="auto" w:fill="FFFFFF" w:themeFill="background1"/>
          </w:tcPr>
          <w:p w:rsidR="003E42BB" w:rsidRPr="00EC2F0D" w:rsidRDefault="003E42BB" w:rsidP="003E42BB">
            <w:pPr>
              <w:pStyle w:val="TableText"/>
              <w:keepNext/>
            </w:pPr>
            <w:r w:rsidRPr="00EC2F0D">
              <w:t>Lepidoptera</w:t>
            </w:r>
          </w:p>
        </w:tc>
      </w:tr>
      <w:tr w:rsidR="003A7FC7" w:rsidRPr="005A7884" w:rsidTr="006B5804">
        <w:trPr>
          <w:cantSplit/>
          <w:trHeight w:val="75"/>
          <w:jc w:val="center"/>
        </w:trPr>
        <w:tc>
          <w:tcPr>
            <w:tcW w:w="780" w:type="pct"/>
            <w:shd w:val="clear" w:color="auto" w:fill="FFFFFF" w:themeFill="background1"/>
          </w:tcPr>
          <w:p w:rsidR="003A7FC7" w:rsidRPr="00EC2F0D" w:rsidRDefault="003A7FC7" w:rsidP="003E42BB">
            <w:pPr>
              <w:pStyle w:val="TableText"/>
              <w:rPr>
                <w:lang w:val="pt-BR"/>
              </w:rPr>
            </w:pPr>
            <w:r w:rsidRPr="00EC2F0D">
              <w:rPr>
                <w:i/>
                <w:lang w:val="pt-BR"/>
              </w:rPr>
              <w:t xml:space="preserve">Agrotis ipsilon </w:t>
            </w:r>
            <w:r w:rsidRPr="00EC2F0D">
              <w:rPr>
                <w:lang w:val="pt-BR"/>
              </w:rPr>
              <w:t>(Hufnagel, 1766)</w:t>
            </w:r>
          </w:p>
          <w:p w:rsidR="003A7FC7" w:rsidRPr="00EC2F0D" w:rsidRDefault="003A7FC7" w:rsidP="003E42BB">
            <w:pPr>
              <w:pStyle w:val="TableText"/>
              <w:rPr>
                <w:lang w:val="pt-BR"/>
              </w:rPr>
            </w:pPr>
            <w:r w:rsidRPr="00EC2F0D">
              <w:rPr>
                <w:lang w:val="pt-BR"/>
              </w:rPr>
              <w:t>[Noctuidae]</w:t>
            </w:r>
          </w:p>
          <w:p w:rsidR="003A7FC7" w:rsidRPr="00EC2F0D" w:rsidRDefault="003A7FC7" w:rsidP="003E42BB">
            <w:pPr>
              <w:pStyle w:val="TableText"/>
              <w:rPr>
                <w:i/>
                <w:lang w:val="en-US"/>
              </w:rPr>
            </w:pPr>
            <w:r w:rsidRPr="00EC2F0D">
              <w:t>Black cutworm</w:t>
            </w:r>
          </w:p>
        </w:tc>
        <w:tc>
          <w:tcPr>
            <w:tcW w:w="612" w:type="pct"/>
            <w:shd w:val="clear" w:color="auto" w:fill="FFFFFF" w:themeFill="background1"/>
          </w:tcPr>
          <w:p w:rsidR="003A7FC7" w:rsidRPr="00EC2F0D" w:rsidRDefault="003A7FC7" w:rsidP="00443CEC">
            <w:pPr>
              <w:pStyle w:val="TableText"/>
            </w:pPr>
            <w:r w:rsidRPr="00EC2F0D">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A7FC7" w:rsidRPr="00EC2F0D" w:rsidRDefault="003A7FC7" w:rsidP="00443CEC">
            <w:pPr>
              <w:pStyle w:val="TableText"/>
              <w:rPr>
                <w:szCs w:val="16"/>
              </w:rPr>
            </w:pPr>
            <w:r w:rsidRPr="00EC2F0D">
              <w:rPr>
                <w:szCs w:val="16"/>
              </w:rPr>
              <w:t xml:space="preserve">Yes. </w:t>
            </w:r>
            <w:r w:rsidRPr="00EC2F0D">
              <w:rPr>
                <w:lang w:val="pt-BR"/>
              </w:rPr>
              <w:t xml:space="preserve">ACT, NSW, Qld, SA, Tas., WA, NT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lang w:val="pt-BR"/>
              </w:rPr>
              <w:t>.</w:t>
            </w:r>
          </w:p>
        </w:tc>
        <w:tc>
          <w:tcPr>
            <w:tcW w:w="1320" w:type="pct"/>
            <w:shd w:val="clear" w:color="auto" w:fill="FFFFFF" w:themeFill="background1"/>
          </w:tcPr>
          <w:p w:rsidR="003A7FC7" w:rsidRPr="00461143" w:rsidRDefault="003A7FC7" w:rsidP="003E42BB">
            <w:pPr>
              <w:pStyle w:val="TableText"/>
            </w:pPr>
            <w:r w:rsidRPr="00461143">
              <w:t>Assessment not required</w:t>
            </w:r>
          </w:p>
        </w:tc>
        <w:tc>
          <w:tcPr>
            <w:tcW w:w="590" w:type="pct"/>
            <w:shd w:val="clear" w:color="auto" w:fill="FFFFFF" w:themeFill="background1"/>
          </w:tcPr>
          <w:p w:rsidR="003A7FC7" w:rsidRPr="00461143" w:rsidRDefault="003A7FC7" w:rsidP="003E42BB">
            <w:pPr>
              <w:pStyle w:val="TableText"/>
            </w:pPr>
            <w:r w:rsidRPr="00461143">
              <w:t>Assessment not required</w:t>
            </w:r>
          </w:p>
        </w:tc>
        <w:tc>
          <w:tcPr>
            <w:tcW w:w="590" w:type="pct"/>
            <w:shd w:val="clear" w:color="auto" w:fill="FFFFFF" w:themeFill="background1"/>
          </w:tcPr>
          <w:p w:rsidR="003A7FC7" w:rsidRPr="00461143" w:rsidRDefault="003A7FC7" w:rsidP="003E42BB">
            <w:pPr>
              <w:pStyle w:val="TableText"/>
            </w:pPr>
            <w:r w:rsidRPr="00461143">
              <w:t>Assessment not required</w:t>
            </w:r>
          </w:p>
        </w:tc>
        <w:tc>
          <w:tcPr>
            <w:tcW w:w="468" w:type="pct"/>
            <w:shd w:val="clear" w:color="auto" w:fill="FFFFFF" w:themeFill="background1"/>
          </w:tcPr>
          <w:p w:rsidR="003A7FC7" w:rsidRPr="005A7884" w:rsidRDefault="003A7FC7" w:rsidP="003E42BB">
            <w:pPr>
              <w:pStyle w:val="TableText"/>
            </w:pPr>
            <w:r w:rsidRPr="00461143">
              <w:t>No</w:t>
            </w:r>
          </w:p>
        </w:tc>
      </w:tr>
      <w:tr w:rsidR="003A7FC7" w:rsidRPr="005A7884" w:rsidTr="006B5804">
        <w:trPr>
          <w:cantSplit/>
          <w:trHeight w:val="75"/>
          <w:jc w:val="center"/>
        </w:trPr>
        <w:tc>
          <w:tcPr>
            <w:tcW w:w="780" w:type="pct"/>
            <w:shd w:val="clear" w:color="auto" w:fill="FFFFFF" w:themeFill="background1"/>
          </w:tcPr>
          <w:p w:rsidR="003A7FC7" w:rsidRPr="00EC2F0D" w:rsidRDefault="003A7FC7" w:rsidP="003E42BB">
            <w:pPr>
              <w:pStyle w:val="TableText"/>
              <w:rPr>
                <w:lang w:val="pt-BR"/>
              </w:rPr>
            </w:pPr>
            <w:r w:rsidRPr="00EC2F0D">
              <w:rPr>
                <w:i/>
                <w:lang w:val="pt-BR"/>
              </w:rPr>
              <w:t>Eudocima fullonia</w:t>
            </w:r>
            <w:r w:rsidRPr="00EC2F0D">
              <w:rPr>
                <w:lang w:val="pt-BR"/>
              </w:rPr>
              <w:t xml:space="preserve"> (Clerck, 1764)</w:t>
            </w:r>
          </w:p>
          <w:p w:rsidR="003A7FC7" w:rsidRPr="00EC2F0D" w:rsidRDefault="003A7FC7" w:rsidP="003E42BB">
            <w:pPr>
              <w:pStyle w:val="TableText"/>
              <w:rPr>
                <w:lang w:val="pt-BR"/>
              </w:rPr>
            </w:pPr>
            <w:r w:rsidRPr="00EC2F0D">
              <w:rPr>
                <w:lang w:val="pt-BR"/>
              </w:rPr>
              <w:t>[Noctuidae]</w:t>
            </w:r>
          </w:p>
          <w:p w:rsidR="003A7FC7" w:rsidRPr="00EC2F0D" w:rsidRDefault="003A7FC7" w:rsidP="003E42BB">
            <w:pPr>
              <w:pStyle w:val="TableText"/>
              <w:rPr>
                <w:i/>
                <w:lang w:val="pt-BR"/>
              </w:rPr>
            </w:pPr>
            <w:r w:rsidRPr="00EC2F0D">
              <w:rPr>
                <w:lang w:val="pt-BR"/>
              </w:rPr>
              <w:t>Fruit-piercing moth</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A7FC7" w:rsidRPr="00EC2F0D" w:rsidRDefault="003A7FC7" w:rsidP="00443CEC">
            <w:pPr>
              <w:pStyle w:val="TableText"/>
              <w:rPr>
                <w:lang w:val="pt-BR"/>
              </w:rPr>
            </w:pPr>
            <w:r w:rsidRPr="00EC2F0D">
              <w:rPr>
                <w:lang w:val="pt-BR"/>
              </w:rPr>
              <w:t xml:space="preserve">Yes. NSW, NT, Qld,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lang w:val="pt-BR"/>
              </w:rPr>
              <w:t>.</w:t>
            </w:r>
          </w:p>
        </w:tc>
        <w:tc>
          <w:tcPr>
            <w:tcW w:w="132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468" w:type="pct"/>
            <w:shd w:val="clear" w:color="auto" w:fill="FFFFFF" w:themeFill="background1"/>
          </w:tcPr>
          <w:p w:rsidR="003A7FC7" w:rsidRPr="005A7884" w:rsidRDefault="003A7FC7" w:rsidP="003E42BB">
            <w:pPr>
              <w:pStyle w:val="TableText"/>
            </w:pPr>
            <w:r w:rsidRPr="005A7884">
              <w:t>No</w:t>
            </w:r>
          </w:p>
        </w:tc>
      </w:tr>
      <w:tr w:rsidR="003A7FC7" w:rsidRPr="005A7884" w:rsidTr="006B5804">
        <w:trPr>
          <w:cantSplit/>
          <w:trHeight w:val="75"/>
          <w:jc w:val="center"/>
        </w:trPr>
        <w:tc>
          <w:tcPr>
            <w:tcW w:w="780" w:type="pct"/>
            <w:shd w:val="clear" w:color="auto" w:fill="FFFFFF" w:themeFill="background1"/>
          </w:tcPr>
          <w:p w:rsidR="003A7FC7" w:rsidRPr="00EC2F0D" w:rsidRDefault="003A7FC7" w:rsidP="003E42BB">
            <w:pPr>
              <w:pStyle w:val="TableText"/>
              <w:rPr>
                <w:lang w:val="pt-BR"/>
              </w:rPr>
            </w:pPr>
            <w:r w:rsidRPr="00EC2F0D">
              <w:rPr>
                <w:i/>
                <w:lang w:val="pt-BR"/>
              </w:rPr>
              <w:t xml:space="preserve">Euproctis taiwana </w:t>
            </w:r>
            <w:r w:rsidRPr="00EC2F0D">
              <w:rPr>
                <w:lang w:val="pt-BR"/>
              </w:rPr>
              <w:t>Sliv., 1913</w:t>
            </w:r>
          </w:p>
          <w:p w:rsidR="003A7FC7" w:rsidRPr="00EC2F0D" w:rsidRDefault="003A7FC7" w:rsidP="003E42BB">
            <w:pPr>
              <w:pStyle w:val="TableText"/>
              <w:rPr>
                <w:lang w:val="pt-BR"/>
              </w:rPr>
            </w:pPr>
            <w:r w:rsidRPr="00EC2F0D">
              <w:rPr>
                <w:lang w:val="pt-BR"/>
              </w:rPr>
              <w:t>[Lymantriidae]</w:t>
            </w:r>
          </w:p>
          <w:p w:rsidR="003A7FC7" w:rsidRPr="00EC2F0D" w:rsidRDefault="003A7FC7" w:rsidP="003E42BB">
            <w:pPr>
              <w:pStyle w:val="TableText"/>
              <w:rPr>
                <w:i/>
                <w:lang w:val="en-US"/>
              </w:rPr>
            </w:pPr>
            <w:r w:rsidRPr="00EC2F0D">
              <w:t>Tussock moth</w:t>
            </w:r>
          </w:p>
        </w:tc>
        <w:tc>
          <w:tcPr>
            <w:tcW w:w="612" w:type="pct"/>
            <w:shd w:val="clear" w:color="auto" w:fill="FFFFFF" w:themeFill="background1"/>
          </w:tcPr>
          <w:p w:rsidR="003A7FC7" w:rsidRPr="00EC2F0D" w:rsidRDefault="003A7FC7" w:rsidP="00443CEC">
            <w:pPr>
              <w:pStyle w:val="TableText"/>
            </w:pPr>
            <w:r w:rsidRPr="00EC2F0D">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A7FC7" w:rsidRPr="00EC2F0D" w:rsidRDefault="003A7FC7" w:rsidP="003E42BB">
            <w:pPr>
              <w:pStyle w:val="TableText"/>
              <w:rPr>
                <w:lang w:val="pt-BR"/>
              </w:rPr>
            </w:pPr>
            <w:r w:rsidRPr="00EC2F0D">
              <w:rPr>
                <w:lang w:val="pt-BR"/>
              </w:rPr>
              <w:t>No records found</w:t>
            </w:r>
          </w:p>
        </w:tc>
        <w:tc>
          <w:tcPr>
            <w:tcW w:w="1320" w:type="pct"/>
            <w:shd w:val="clear" w:color="auto" w:fill="FFFFFF" w:themeFill="background1"/>
          </w:tcPr>
          <w:p w:rsidR="003A7FC7" w:rsidRPr="005A7884" w:rsidRDefault="003A7FC7" w:rsidP="00443CEC">
            <w:pPr>
              <w:pStyle w:val="TableText"/>
            </w:pPr>
            <w:r w:rsidRPr="005A7884">
              <w:t xml:space="preserve">No. There is little information on this species. However, the larval stage is known to feed on flowers and leaves of </w:t>
            </w:r>
            <w:r w:rsidRPr="005A7884">
              <w:rPr>
                <w:i/>
              </w:rPr>
              <w:t xml:space="preserve">Gladiolus </w:t>
            </w:r>
            <w:r w:rsidRPr="005A7884">
              <w:t xml:space="preserve">species </w:t>
            </w:r>
            <w:r w:rsidR="00443CEC">
              <w:fldChar w:fldCharType="begin"/>
            </w:r>
            <w:r w:rsidR="00443CEC">
              <w:instrText xml:space="preserve"> ADDIN EN.CITE &lt;EndNote&gt;&lt;Cite&gt;&lt;Author&gt;Wang&lt;/Author&gt;&lt;Year&gt;1982&lt;/Year&gt;&lt;RecNum&gt;24337&lt;/RecNum&gt;&lt;DisplayText&gt;(Wang 1982)&lt;/DisplayText&gt;&lt;record&gt;&lt;rec-number&gt;24337&lt;/rec-number&gt;&lt;foreign-keys&gt;&lt;key app="EN" db-id="pxwxw0er9zv2fxezxdk5tt5utz5p5vtrwdv0" timestamp="1467068242"&gt;24337&lt;/key&gt;&lt;/foreign-keys&gt;&lt;ref-type name="Journal Articles"&gt;17&lt;/ref-type&gt;&lt;contributors&gt;&lt;authors&gt;&lt;author&gt;Wang,C.&lt;/author&gt;&lt;/authors&gt;&lt;/contributors&gt;&lt;titles&gt;&lt;title&gt;Insect pests and their injuries on gladiolus in Taiwan&lt;/title&gt;&lt;secondary-title&gt;Journal of Agricultural Research of China&lt;/secondary-title&gt;&lt;/titles&gt;&lt;periodical&gt;&lt;full-title&gt;Journal of Agricultural Research of China&lt;/full-title&gt;&lt;/periodical&gt;&lt;pages&gt;173-176&lt;/pages&gt;&lt;volume&gt;31&lt;/volume&gt;&lt;keywords&gt;&lt;keyword&gt;Taiwan&lt;/keyword&gt;&lt;keyword&gt;iris&lt;/keyword&gt;&lt;keyword&gt;Gladiolus&lt;/keyword&gt;&lt;keyword&gt;pests&lt;/keyword&gt;&lt;/keywords&gt;&lt;dates&gt;&lt;year&gt;1982&lt;/year&gt;&lt;/dates&gt;&lt;urls&gt;&lt;pdf-urls&gt;&lt;url&gt;file://J:\E Library\Plant Catalogue\W\Wang 1982 EN24337.pdf&lt;/url&gt;&lt;/pdf-urls&gt;&lt;/urls&gt;&lt;custom1&gt;Pineapples ffrom Taiwan GB&lt;/custom1&gt;&lt;language&gt;Chinese&lt;/language&gt;&lt;/record&gt;&lt;/Cite&gt;&lt;/EndNote&gt;</w:instrText>
            </w:r>
            <w:r w:rsidR="00443CEC">
              <w:fldChar w:fldCharType="separate"/>
            </w:r>
            <w:r w:rsidR="00443CEC">
              <w:rPr>
                <w:noProof/>
              </w:rPr>
              <w:t>(</w:t>
            </w:r>
            <w:hyperlink w:anchor="_ENREF_138" w:tooltip="Wang, 1982 #24337" w:history="1">
              <w:r w:rsidR="00443CEC">
                <w:rPr>
                  <w:noProof/>
                </w:rPr>
                <w:t>Wang 1982</w:t>
              </w:r>
            </w:hyperlink>
            <w:r w:rsidR="00443CEC">
              <w:rPr>
                <w:noProof/>
              </w:rPr>
              <w:t>)</w:t>
            </w:r>
            <w:r w:rsidR="00443CEC">
              <w:fldChar w:fldCharType="end"/>
            </w:r>
            <w:r w:rsidRPr="005A7884">
              <w:t xml:space="preserve"> and flowers of pineapple in Taiwan </w:t>
            </w:r>
            <w:r w:rsidR="00443CEC">
              <w:rPr>
                <w:lang w:val="pt-BR"/>
              </w:rPr>
              <w:fldChar w:fldCharType="begin">
                <w:fldData xml:space="preserve">PEVuZE5vdGU+PENpdGU+PEF1dGhvcj5CQVBISVE8L0F1dGhvcj48WWVhcj4yMDE1PC9ZZWFyPjxS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</w:fldData>
              </w:fldChar>
            </w:r>
            <w:r w:rsidR="00443CEC">
              <w:rPr>
                <w:lang w:val="pt-BR"/>
              </w:rPr>
              <w:instrText xml:space="preserve"> ADDIN EN.CITE </w:instrText>
            </w:r>
            <w:r w:rsidR="00443CEC">
              <w:rPr>
                <w:lang w:val="pt-BR"/>
              </w:rPr>
              <w:fldChar w:fldCharType="begin">
                <w:fldData xml:space="preserve">PEVuZE5vdGU+PENpdGU+PEF1dGhvcj5CQVBISVE8L0F1dGhvcj48WWVhcj4yMDE1PC9ZZWFyPjxS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 xml:space="preserve">; </w:t>
            </w:r>
            <w:hyperlink w:anchor="_ENREF_79" w:tooltip="Huang, 2014 #24294" w:history="1">
              <w:r w:rsidR="00443CEC">
                <w:rPr>
                  <w:noProof/>
                  <w:lang w:val="pt-BR"/>
                </w:rPr>
                <w:t>Huang &amp; Lin 2014</w:t>
              </w:r>
            </w:hyperlink>
            <w:r w:rsidR="00443CEC">
              <w:rPr>
                <w:noProof/>
                <w:lang w:val="pt-BR"/>
              </w:rPr>
              <w:t>)</w:t>
            </w:r>
            <w:r w:rsidR="00443CEC">
              <w:rPr>
                <w:lang w:val="pt-BR"/>
              </w:rPr>
              <w:fldChar w:fldCharType="end"/>
            </w:r>
            <w:r w:rsidRPr="005A7884">
              <w:t>. No records of association with pineapple fruit have been found.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468" w:type="pct"/>
            <w:shd w:val="clear" w:color="auto" w:fill="FFFFFF" w:themeFill="background1"/>
          </w:tcPr>
          <w:p w:rsidR="003A7FC7" w:rsidRPr="005A7884" w:rsidRDefault="003A7FC7" w:rsidP="003E42BB">
            <w:pPr>
              <w:pStyle w:val="TableText"/>
            </w:pPr>
            <w:r w:rsidRPr="005A7884">
              <w:t>No</w:t>
            </w:r>
          </w:p>
        </w:tc>
      </w:tr>
      <w:tr w:rsidR="003A7FC7" w:rsidRPr="005A7884" w:rsidTr="006B5804">
        <w:trPr>
          <w:cantSplit/>
          <w:trHeight w:val="75"/>
          <w:jc w:val="center"/>
        </w:trPr>
        <w:tc>
          <w:tcPr>
            <w:tcW w:w="780" w:type="pct"/>
            <w:shd w:val="clear" w:color="auto" w:fill="FFFFFF" w:themeFill="background1"/>
          </w:tcPr>
          <w:p w:rsidR="003A7FC7" w:rsidRPr="005A7884" w:rsidRDefault="003A7FC7" w:rsidP="003E42BB">
            <w:pPr>
              <w:pStyle w:val="TableText"/>
              <w:rPr>
                <w:lang w:val="pt-BR"/>
              </w:rPr>
            </w:pPr>
            <w:r w:rsidRPr="005A7884">
              <w:rPr>
                <w:i/>
                <w:lang w:val="pt-BR"/>
              </w:rPr>
              <w:lastRenderedPageBreak/>
              <w:t xml:space="preserve">Spodoptera exigua </w:t>
            </w:r>
            <w:r>
              <w:rPr>
                <w:lang w:val="pt-BR"/>
              </w:rPr>
              <w:t>(</w:t>
            </w:r>
            <w:r w:rsidRPr="005A7884">
              <w:rPr>
                <w:lang w:val="pt-BR"/>
              </w:rPr>
              <w:t>Hübner</w:t>
            </w:r>
            <w:r>
              <w:rPr>
                <w:lang w:val="pt-BR"/>
              </w:rPr>
              <w:t>,</w:t>
            </w:r>
            <w:r w:rsidRPr="005A7884">
              <w:rPr>
                <w:lang w:val="pt-BR"/>
              </w:rPr>
              <w:t xml:space="preserve"> 1808</w:t>
            </w:r>
            <w:r>
              <w:rPr>
                <w:lang w:val="pt-BR"/>
              </w:rPr>
              <w:t>)</w:t>
            </w:r>
          </w:p>
          <w:p w:rsidR="003A7FC7" w:rsidRPr="005A7884" w:rsidRDefault="003A7FC7" w:rsidP="003E42BB">
            <w:pPr>
              <w:pStyle w:val="TableText"/>
              <w:rPr>
                <w:lang w:val="pt-BR"/>
              </w:rPr>
            </w:pPr>
            <w:r w:rsidRPr="005A7884">
              <w:rPr>
                <w:lang w:val="pt-BR"/>
              </w:rPr>
              <w:t>[Noctuidae]</w:t>
            </w:r>
          </w:p>
          <w:p w:rsidR="003A7FC7" w:rsidRPr="005A7884" w:rsidRDefault="003A7FC7" w:rsidP="003E42BB">
            <w:pPr>
              <w:pStyle w:val="TableText"/>
              <w:rPr>
                <w:lang w:val="pt-BR"/>
              </w:rPr>
            </w:pPr>
            <w:r w:rsidRPr="005A7884">
              <w:rPr>
                <w:lang w:val="pt-BR"/>
              </w:rPr>
              <w:t>Lesser armyworm, beet armyworm</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3A7FC7" w:rsidRPr="00EC2F0D" w:rsidRDefault="003A7FC7" w:rsidP="00443CEC">
            <w:pPr>
              <w:pStyle w:val="TableText"/>
              <w:rPr>
                <w:lang w:val="pt-BR"/>
              </w:rPr>
            </w:pPr>
            <w:r w:rsidRPr="00EC2F0D">
              <w:rPr>
                <w:lang w:val="pt-BR"/>
              </w:rPr>
              <w:t xml:space="preserve">Yes. ACT, NSW, NT,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lang w:val="pt-BR"/>
              </w:rPr>
              <w:t>.</w:t>
            </w:r>
          </w:p>
        </w:tc>
        <w:tc>
          <w:tcPr>
            <w:tcW w:w="1320" w:type="pct"/>
            <w:shd w:val="clear" w:color="auto" w:fill="FFFFFF" w:themeFill="background1"/>
          </w:tcPr>
          <w:p w:rsidR="003A7FC7" w:rsidRPr="00EC2F0D" w:rsidRDefault="003A7FC7" w:rsidP="003E42BB">
            <w:pPr>
              <w:pStyle w:val="TableText"/>
            </w:pPr>
            <w:r w:rsidRPr="00EC2F0D">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468" w:type="pct"/>
            <w:shd w:val="clear" w:color="auto" w:fill="FFFFFF" w:themeFill="background1"/>
          </w:tcPr>
          <w:p w:rsidR="003A7FC7" w:rsidRPr="005A7884" w:rsidRDefault="003A7FC7" w:rsidP="003E42BB">
            <w:pPr>
              <w:pStyle w:val="TableText"/>
            </w:pPr>
            <w:r w:rsidRPr="005A7884">
              <w:t>No</w:t>
            </w:r>
          </w:p>
        </w:tc>
      </w:tr>
      <w:tr w:rsidR="003A7FC7" w:rsidRPr="005A7884" w:rsidTr="006B5804">
        <w:trPr>
          <w:cantSplit/>
          <w:trHeight w:val="75"/>
          <w:jc w:val="center"/>
        </w:trPr>
        <w:tc>
          <w:tcPr>
            <w:tcW w:w="780" w:type="pct"/>
            <w:shd w:val="clear" w:color="auto" w:fill="FFFFFF" w:themeFill="background1"/>
          </w:tcPr>
          <w:p w:rsidR="003A7FC7" w:rsidRPr="00461143" w:rsidRDefault="003A7FC7" w:rsidP="003E42BB">
            <w:pPr>
              <w:pStyle w:val="TableText"/>
              <w:rPr>
                <w:lang w:val="pt-BR"/>
              </w:rPr>
            </w:pPr>
            <w:r w:rsidRPr="00461143">
              <w:rPr>
                <w:i/>
                <w:lang w:val="pt-BR"/>
              </w:rPr>
              <w:t>Spodoptera litura</w:t>
            </w:r>
            <w:r w:rsidRPr="00461143">
              <w:rPr>
                <w:lang w:val="pt-BR"/>
              </w:rPr>
              <w:t xml:space="preserve"> </w:t>
            </w:r>
            <w:r>
              <w:rPr>
                <w:lang w:val="pt-BR"/>
              </w:rPr>
              <w:t>(</w:t>
            </w:r>
            <w:r w:rsidRPr="00461143">
              <w:rPr>
                <w:lang w:val="pt-BR"/>
              </w:rPr>
              <w:t>Fabricius</w:t>
            </w:r>
            <w:r>
              <w:rPr>
                <w:lang w:val="pt-BR"/>
              </w:rPr>
              <w:t>,</w:t>
            </w:r>
            <w:r w:rsidRPr="00461143">
              <w:rPr>
                <w:lang w:val="pt-BR"/>
              </w:rPr>
              <w:t xml:space="preserve"> 1775</w:t>
            </w:r>
            <w:r>
              <w:rPr>
                <w:lang w:val="pt-BR"/>
              </w:rPr>
              <w:t>)</w:t>
            </w:r>
          </w:p>
          <w:p w:rsidR="003A7FC7" w:rsidRPr="00461143" w:rsidRDefault="003A7FC7" w:rsidP="003E42BB">
            <w:pPr>
              <w:pStyle w:val="TableText"/>
              <w:rPr>
                <w:lang w:val="pt-BR"/>
              </w:rPr>
            </w:pPr>
            <w:r w:rsidRPr="00461143">
              <w:rPr>
                <w:lang w:val="pt-BR"/>
              </w:rPr>
              <w:t>[Noctuidae]</w:t>
            </w:r>
          </w:p>
          <w:p w:rsidR="003A7FC7" w:rsidRPr="00461143" w:rsidRDefault="003A7FC7" w:rsidP="003E42BB">
            <w:pPr>
              <w:pStyle w:val="TableText"/>
              <w:rPr>
                <w:lang w:val="pt-BR"/>
              </w:rPr>
            </w:pPr>
            <w:r w:rsidRPr="00461143">
              <w:rPr>
                <w:lang w:val="pt-BR"/>
              </w:rPr>
              <w:t>Armyworm</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A7FC7" w:rsidRPr="00EC2F0D" w:rsidRDefault="003A7FC7" w:rsidP="00443CEC">
            <w:pPr>
              <w:pStyle w:val="TableText"/>
              <w:rPr>
                <w:lang w:val="pt-BR"/>
              </w:rPr>
            </w:pPr>
            <w:r w:rsidRPr="00EC2F0D">
              <w:rPr>
                <w:lang w:val="pt-BR"/>
              </w:rPr>
              <w:t xml:space="preserve">Yes. ACT, NSW, NT, Qld,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EC2F0D">
              <w:rPr>
                <w:lang w:val="pt-BR"/>
              </w:rPr>
              <w:t>.</w:t>
            </w:r>
          </w:p>
        </w:tc>
        <w:tc>
          <w:tcPr>
            <w:tcW w:w="1320" w:type="pct"/>
            <w:shd w:val="clear" w:color="auto" w:fill="FFFFFF" w:themeFill="background1"/>
          </w:tcPr>
          <w:p w:rsidR="003A7FC7" w:rsidRPr="00EC2F0D" w:rsidRDefault="003A7FC7" w:rsidP="003E42BB">
            <w:pPr>
              <w:pStyle w:val="TableText"/>
            </w:pPr>
            <w:r w:rsidRPr="00EC2F0D">
              <w:t>Assessment not required</w:t>
            </w:r>
          </w:p>
        </w:tc>
        <w:tc>
          <w:tcPr>
            <w:tcW w:w="590" w:type="pct"/>
            <w:shd w:val="clear" w:color="auto" w:fill="FFFFFF" w:themeFill="background1"/>
          </w:tcPr>
          <w:p w:rsidR="003A7FC7" w:rsidRPr="00461143" w:rsidRDefault="003A7FC7" w:rsidP="003E42BB">
            <w:pPr>
              <w:pStyle w:val="TableText"/>
            </w:pPr>
            <w:r w:rsidRPr="00461143">
              <w:t>Assessment not required</w:t>
            </w:r>
          </w:p>
        </w:tc>
        <w:tc>
          <w:tcPr>
            <w:tcW w:w="590" w:type="pct"/>
            <w:shd w:val="clear" w:color="auto" w:fill="FFFFFF" w:themeFill="background1"/>
          </w:tcPr>
          <w:p w:rsidR="003A7FC7" w:rsidRPr="00461143" w:rsidRDefault="003A7FC7" w:rsidP="003E42BB">
            <w:pPr>
              <w:pStyle w:val="TableText"/>
            </w:pPr>
            <w:r w:rsidRPr="00461143">
              <w:t>Assessment not required</w:t>
            </w:r>
          </w:p>
        </w:tc>
        <w:tc>
          <w:tcPr>
            <w:tcW w:w="468" w:type="pct"/>
            <w:shd w:val="clear" w:color="auto" w:fill="FFFFFF" w:themeFill="background1"/>
          </w:tcPr>
          <w:p w:rsidR="003A7FC7" w:rsidRPr="005A7884" w:rsidRDefault="003A7FC7" w:rsidP="003E42BB">
            <w:pPr>
              <w:pStyle w:val="TableText"/>
            </w:pPr>
            <w:r w:rsidRPr="00461143">
              <w:t>No</w:t>
            </w:r>
          </w:p>
        </w:tc>
      </w:tr>
      <w:tr w:rsidR="003E42BB" w:rsidRPr="005A7884" w:rsidTr="006B5804">
        <w:trPr>
          <w:cantSplit/>
          <w:trHeight w:val="75"/>
          <w:jc w:val="center"/>
        </w:trPr>
        <w:tc>
          <w:tcPr>
            <w:tcW w:w="5000" w:type="pct"/>
            <w:gridSpan w:val="7"/>
            <w:shd w:val="clear" w:color="auto" w:fill="FFFFFF" w:themeFill="background1"/>
          </w:tcPr>
          <w:p w:rsidR="003E42BB" w:rsidRPr="00EC2F0D" w:rsidRDefault="003E42BB" w:rsidP="003E42BB">
            <w:pPr>
              <w:pStyle w:val="TableText"/>
              <w:keepNext/>
              <w:rPr>
                <w:b/>
              </w:rPr>
            </w:pPr>
            <w:r w:rsidRPr="00EC2F0D">
              <w:t>Orthoptera</w:t>
            </w:r>
          </w:p>
        </w:tc>
      </w:tr>
      <w:tr w:rsidR="003A7FC7" w:rsidRPr="005A7884" w:rsidTr="006B5804">
        <w:trPr>
          <w:cantSplit/>
          <w:trHeight w:val="75"/>
          <w:jc w:val="center"/>
        </w:trPr>
        <w:tc>
          <w:tcPr>
            <w:tcW w:w="780" w:type="pct"/>
            <w:shd w:val="clear" w:color="auto" w:fill="FFFFFF" w:themeFill="background1"/>
          </w:tcPr>
          <w:p w:rsidR="003A7FC7" w:rsidRPr="005A7884" w:rsidRDefault="003A7FC7" w:rsidP="003E42BB">
            <w:pPr>
              <w:pStyle w:val="TableText"/>
              <w:rPr>
                <w:lang w:val="pt-BR"/>
              </w:rPr>
            </w:pPr>
            <w:r w:rsidRPr="005A7884">
              <w:rPr>
                <w:i/>
                <w:lang w:val="pt-BR"/>
              </w:rPr>
              <w:t xml:space="preserve">Atractomorpha sinensis </w:t>
            </w:r>
            <w:r w:rsidRPr="005A7884">
              <w:rPr>
                <w:lang w:val="pt-BR"/>
              </w:rPr>
              <w:t>Bolívar</w:t>
            </w:r>
            <w:r>
              <w:rPr>
                <w:lang w:val="pt-BR"/>
              </w:rPr>
              <w:t>,</w:t>
            </w:r>
            <w:r w:rsidRPr="005A7884">
              <w:rPr>
                <w:lang w:val="pt-BR"/>
              </w:rPr>
              <w:t xml:space="preserve"> 1905</w:t>
            </w:r>
          </w:p>
          <w:p w:rsidR="003A7FC7" w:rsidRPr="005A7884" w:rsidRDefault="003A7FC7" w:rsidP="003E42BB">
            <w:pPr>
              <w:pStyle w:val="TableText"/>
              <w:rPr>
                <w:lang w:val="pt-BR"/>
              </w:rPr>
            </w:pPr>
            <w:r w:rsidRPr="005A7884">
              <w:rPr>
                <w:lang w:val="pt-BR"/>
              </w:rPr>
              <w:t>[Pyrgomorphidae]</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A7FC7" w:rsidRPr="00EC2F0D" w:rsidRDefault="003A7FC7" w:rsidP="003E42BB">
            <w:pPr>
              <w:pStyle w:val="TableText"/>
              <w:rPr>
                <w:lang w:val="pt-BR"/>
              </w:rPr>
            </w:pPr>
            <w:r w:rsidRPr="00EC2F0D">
              <w:rPr>
                <w:lang w:val="pt-BR"/>
              </w:rPr>
              <w:t>No records found</w:t>
            </w:r>
          </w:p>
        </w:tc>
        <w:tc>
          <w:tcPr>
            <w:tcW w:w="1320" w:type="pct"/>
            <w:shd w:val="clear" w:color="auto" w:fill="FFFFFF" w:themeFill="background1"/>
          </w:tcPr>
          <w:p w:rsidR="003A7FC7" w:rsidRPr="00EC2F0D" w:rsidRDefault="003A7FC7" w:rsidP="00443CEC">
            <w:pPr>
              <w:pStyle w:val="TableText"/>
            </w:pPr>
            <w:r w:rsidRPr="00EC2F0D">
              <w:t xml:space="preserve">No. Adults feed on foliage, buds and stems if they are tender, and eggs are laid in soil </w:t>
            </w:r>
            <w:r w:rsidR="00443CEC">
              <w:fldChar w:fldCharType="begin"/>
            </w:r>
            <w:r w:rsidR="00443CEC">
              <w:instrText xml:space="preserve"> ADDIN EN.CITE &lt;EndNote&gt;&lt;Cite&gt;&lt;Author&gt;Martin Kessing&lt;/Author&gt;&lt;Year&gt;2007&lt;/Year&gt;&lt;RecNum&gt;26480&lt;/RecNum&gt;&lt;DisplayText&gt;(Martin Kessing &amp;amp; Mau 2007a)&lt;/DisplayText&gt;&lt;record&gt;&lt;rec-number&gt;26480&lt;/rec-number&gt;&lt;foreign-keys&gt;&lt;key app="EN" db-id="pxwxw0er9zv2fxezxdk5tt5utz5p5vtrwdv0" timestamp="1491459592"&gt;26480&lt;/key&gt;&lt;/foreign-keys&gt;&lt;ref-type name="Electronic Publication"&gt;44&lt;/ref-type&gt;&lt;contributors&gt;&lt;authors&gt;&lt;author&gt;Martin Kessing, J.L.&lt;/author&gt;&lt;author&gt;Mau, R.F.L.&lt;/author&gt;&lt;/authors&gt;&lt;/contributors&gt;&lt;titles&gt;&lt;title&gt;&lt;style face="italic" font="default" size="100%"&gt;Atractomorpha sinensis&lt;/style&gt;&lt;style face="normal" font="default" size="100%"&gt; (Bolivar)&lt;/style&gt;&lt;/title&gt;&lt;secondary-title&gt;Crop Knowledge Master&lt;/secondary-title&gt;&lt;/titles&gt;&lt;keywords&gt;&lt;keyword&gt;Atractomorpha sinensis&lt;/keyword&gt;&lt;keyword&gt;life cycle&lt;/keyword&gt;&lt;keyword&gt;biology&lt;/keyword&gt;&lt;keyword&gt;fact sheet&lt;/keyword&gt;&lt;/keywords&gt;&lt;dates&gt;&lt;year&gt;2007&lt;/year&gt;&lt;pub-dates&gt;&lt;date&gt;2017&lt;/date&gt;&lt;/pub-dates&gt;&lt;/dates&gt;&lt;orig-pub&gt;J:\E Library\Plant Catalogue\M&lt;/orig-pub&gt;&lt;urls&gt;&lt;related-urls&gt;&lt;url&gt;http://www.extento.hawaii.edu/Kbase/Crop/crop.htm&lt;/url&gt;&lt;/related-urls&gt;&lt;pdf-urls&gt;&lt;url&gt;file://J:\E Library\Plant Catalogue\M\Martin Kessing and Mau 2007 EN26480.pdf&lt;/url&gt;&lt;/pdf-urls&gt;&lt;/urls&gt;&lt;custom1&gt;Pineapples from Taiwan RG&lt;/custom1&gt;&lt;/record&gt;&lt;/Cite&gt;&lt;/EndNote&gt;</w:instrText>
            </w:r>
            <w:r w:rsidR="00443CEC">
              <w:fldChar w:fldCharType="separate"/>
            </w:r>
            <w:r w:rsidR="00443CEC">
              <w:rPr>
                <w:noProof/>
              </w:rPr>
              <w:t>(</w:t>
            </w:r>
            <w:hyperlink w:anchor="_ENREF_93" w:tooltip="Martin Kessing, 2007 #26480" w:history="1">
              <w:r w:rsidR="00443CEC">
                <w:rPr>
                  <w:noProof/>
                </w:rPr>
                <w:t>Martin Kessing &amp; Mau 2007a</w:t>
              </w:r>
            </w:hyperlink>
            <w:r w:rsidR="00443CEC">
              <w:rPr>
                <w:noProof/>
              </w:rPr>
              <w:t>)</w:t>
            </w:r>
            <w:r w:rsidR="00443CEC">
              <w:fldChar w:fldCharType="end"/>
            </w:r>
            <w:r w:rsidRPr="00EC2F0D">
              <w:t>. Not known to attack fruit and, in any case, adults and nymphs are likely to be disturbed and not remain on fruit during harvest.</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590" w:type="pct"/>
            <w:shd w:val="clear" w:color="auto" w:fill="FFFFFF" w:themeFill="background1"/>
          </w:tcPr>
          <w:p w:rsidR="003A7FC7" w:rsidRPr="005A7884" w:rsidRDefault="003A7FC7" w:rsidP="003E42BB">
            <w:pPr>
              <w:pStyle w:val="TableText"/>
            </w:pPr>
            <w:r w:rsidRPr="005A7884">
              <w:t>Assessment not required</w:t>
            </w:r>
          </w:p>
        </w:tc>
        <w:tc>
          <w:tcPr>
            <w:tcW w:w="468" w:type="pct"/>
            <w:shd w:val="clear" w:color="auto" w:fill="FFFFFF" w:themeFill="background1"/>
          </w:tcPr>
          <w:p w:rsidR="003A7FC7" w:rsidRPr="005A7884" w:rsidRDefault="003A7FC7" w:rsidP="003E42BB">
            <w:pPr>
              <w:pStyle w:val="TableText"/>
            </w:pPr>
            <w:r w:rsidRPr="005A7884">
              <w:t>No</w:t>
            </w:r>
          </w:p>
        </w:tc>
      </w:tr>
      <w:tr w:rsidR="003A7FC7" w:rsidRPr="005A7884" w:rsidTr="006B5804">
        <w:trPr>
          <w:cantSplit/>
          <w:trHeight w:val="75"/>
          <w:jc w:val="center"/>
        </w:trPr>
        <w:tc>
          <w:tcPr>
            <w:tcW w:w="780" w:type="pct"/>
            <w:shd w:val="clear" w:color="auto" w:fill="FFFFFF" w:themeFill="background1"/>
          </w:tcPr>
          <w:p w:rsidR="003A7FC7" w:rsidRPr="00461143" w:rsidRDefault="003A7FC7" w:rsidP="003E42BB">
            <w:pPr>
              <w:pStyle w:val="TableText"/>
              <w:rPr>
                <w:lang w:val="pt-BR"/>
              </w:rPr>
            </w:pPr>
            <w:r w:rsidRPr="00461143">
              <w:rPr>
                <w:i/>
                <w:lang w:val="pt-BR"/>
              </w:rPr>
              <w:t xml:space="preserve">Oxya chinensis </w:t>
            </w:r>
            <w:r>
              <w:rPr>
                <w:lang w:val="pt-BR"/>
              </w:rPr>
              <w:t>(</w:t>
            </w:r>
            <w:r w:rsidRPr="00461143">
              <w:rPr>
                <w:lang w:val="pt-BR"/>
              </w:rPr>
              <w:t>Thunberg</w:t>
            </w:r>
            <w:r>
              <w:rPr>
                <w:lang w:val="pt-BR"/>
              </w:rPr>
              <w:t>,</w:t>
            </w:r>
            <w:r w:rsidRPr="00461143">
              <w:rPr>
                <w:lang w:val="pt-BR"/>
              </w:rPr>
              <w:t xml:space="preserve"> 1815</w:t>
            </w:r>
            <w:r>
              <w:rPr>
                <w:lang w:val="pt-BR"/>
              </w:rPr>
              <w:t>)</w:t>
            </w:r>
          </w:p>
          <w:p w:rsidR="003A7FC7" w:rsidRDefault="003A7FC7" w:rsidP="003E42BB">
            <w:pPr>
              <w:pStyle w:val="TableText"/>
              <w:rPr>
                <w:lang w:val="pt-BR"/>
              </w:rPr>
            </w:pPr>
            <w:r w:rsidRPr="00461143">
              <w:rPr>
                <w:lang w:val="pt-BR"/>
              </w:rPr>
              <w:t xml:space="preserve">Synonym: </w:t>
            </w:r>
            <w:r w:rsidRPr="00461143">
              <w:rPr>
                <w:i/>
                <w:lang w:val="pt-BR"/>
              </w:rPr>
              <w:t>Gryllus chinensis</w:t>
            </w:r>
            <w:r w:rsidRPr="00461143">
              <w:rPr>
                <w:lang w:val="pt-BR"/>
              </w:rPr>
              <w:t xml:space="preserve"> Thunberg</w:t>
            </w:r>
            <w:r>
              <w:rPr>
                <w:lang w:val="pt-BR"/>
              </w:rPr>
              <w:t>,</w:t>
            </w:r>
            <w:r w:rsidRPr="00461143">
              <w:rPr>
                <w:lang w:val="pt-BR"/>
              </w:rPr>
              <w:t xml:space="preserve"> 1815</w:t>
            </w:r>
          </w:p>
          <w:p w:rsidR="003A7FC7" w:rsidRPr="00461143" w:rsidRDefault="003A7FC7" w:rsidP="003E42BB">
            <w:pPr>
              <w:pStyle w:val="TableText"/>
              <w:rPr>
                <w:lang w:val="pt-BR"/>
              </w:rPr>
            </w:pPr>
            <w:r w:rsidRPr="00461143">
              <w:rPr>
                <w:lang w:val="pt-BR"/>
              </w:rPr>
              <w:t>[Acrididae]</w:t>
            </w:r>
          </w:p>
          <w:p w:rsidR="003A7FC7" w:rsidRPr="00461143" w:rsidRDefault="003A7FC7" w:rsidP="003E42BB">
            <w:pPr>
              <w:pStyle w:val="TableText"/>
              <w:rPr>
                <w:lang w:val="pt-BR"/>
              </w:rPr>
            </w:pPr>
            <w:r w:rsidRPr="00461143">
              <w:rPr>
                <w:lang w:val="pt-BR"/>
              </w:rPr>
              <w:t>Rice grasshopper</w:t>
            </w:r>
          </w:p>
        </w:tc>
        <w:tc>
          <w:tcPr>
            <w:tcW w:w="612" w:type="pct"/>
            <w:shd w:val="clear" w:color="auto" w:fill="FFFFFF" w:themeFill="background1"/>
          </w:tcPr>
          <w:p w:rsidR="003A7FC7" w:rsidRPr="00EC2F0D" w:rsidRDefault="003A7FC7" w:rsidP="00443CEC">
            <w:pPr>
              <w:pStyle w:val="TableText"/>
              <w:rPr>
                <w:lang w:val="pt-BR"/>
              </w:rPr>
            </w:pPr>
            <w:r w:rsidRPr="00EC2F0D">
              <w:rPr>
                <w:lang w:val="pt-BR"/>
              </w:rPr>
              <w:t xml:space="preserve">Yes </w:t>
            </w:r>
            <w:r w:rsidR="00443CEC">
              <w:rPr>
                <w:lang w:val="pt-BR"/>
              </w:rPr>
              <w:fldChar w:fldCharType="begin"/>
            </w:r>
            <w:r w:rsidR="00443CEC">
              <w:rPr>
                <w:lang w:val="pt-BR"/>
              </w:rPr>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rPr>
                <w:lang w:val="pt-BR"/>
              </w:rPr>
              <w:fldChar w:fldCharType="separate"/>
            </w:r>
            <w:r w:rsidR="00443CEC">
              <w:rPr>
                <w:noProof/>
                <w:lang w:val="pt-BR"/>
              </w:rPr>
              <w:t>(</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p>
        </w:tc>
        <w:tc>
          <w:tcPr>
            <w:tcW w:w="640" w:type="pct"/>
            <w:shd w:val="clear" w:color="auto" w:fill="FFFFFF" w:themeFill="background1"/>
          </w:tcPr>
          <w:p w:rsidR="003A7FC7" w:rsidRPr="00EC2F0D" w:rsidRDefault="003A7FC7" w:rsidP="003E42BB">
            <w:pPr>
              <w:pStyle w:val="TableText"/>
              <w:rPr>
                <w:lang w:val="pt-BR"/>
              </w:rPr>
            </w:pPr>
            <w:r w:rsidRPr="00EC2F0D">
              <w:rPr>
                <w:lang w:val="pt-BR"/>
              </w:rPr>
              <w:t>No records found</w:t>
            </w:r>
          </w:p>
        </w:tc>
        <w:tc>
          <w:tcPr>
            <w:tcW w:w="1320" w:type="pct"/>
            <w:shd w:val="clear" w:color="auto" w:fill="FFFFFF" w:themeFill="background1"/>
          </w:tcPr>
          <w:p w:rsidR="003A7FC7" w:rsidRPr="00EC2F0D" w:rsidRDefault="003A7FC7" w:rsidP="00443CEC">
            <w:pPr>
              <w:pStyle w:val="TableText"/>
            </w:pPr>
            <w:r w:rsidRPr="00EC2F0D">
              <w:t xml:space="preserve">No. </w:t>
            </w:r>
            <w:r w:rsidRPr="00EC2F0D">
              <w:rPr>
                <w:i/>
              </w:rPr>
              <w:t>Oxya chinensis</w:t>
            </w:r>
            <w:r w:rsidRPr="00EC2F0D">
              <w:t xml:space="preserve"> is known to feed on the leaves of rice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EC2F0D">
              <w:rPr>
                <w:lang w:val="pt-BR"/>
              </w:rPr>
              <w:t xml:space="preserve"> and has been recorded as a minor pest of pineapple </w:t>
            </w:r>
            <w:r w:rsidR="00443CEC">
              <w:rPr>
                <w:lang w:val="pt-BR"/>
              </w:rPr>
              <w:fldChar w:fldCharType="begin">
                <w:fldData xml:space="preserve">PEVuZE5vdGU+PENpdGU+PEF1dGhvcj5JbGxpbmd3b3J0aDwvQXV0aG9yPjxZZWFyPjE5Mjg8L1ll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</w:fldData>
              </w:fldChar>
            </w:r>
            <w:r w:rsidR="00443CEC">
              <w:rPr>
                <w:lang w:val="pt-BR"/>
              </w:rPr>
              <w:instrText xml:space="preserve"> ADDIN EN.CITE </w:instrText>
            </w:r>
            <w:r w:rsidR="00443CEC">
              <w:rPr>
                <w:lang w:val="pt-BR"/>
              </w:rPr>
              <w:fldChar w:fldCharType="begin">
                <w:fldData xml:space="preserve">PEVuZE5vdGU+PENpdGU+PEF1dGhvcj5JbGxpbmd3b3J0aDwvQXV0aG9yPjxZZWFyPjE5Mjg8L1ll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82" w:tooltip="Illingworth, 1928 #25877" w:history="1">
              <w:r w:rsidR="00443CEC">
                <w:rPr>
                  <w:noProof/>
                  <w:lang w:val="pt-BR"/>
                </w:rPr>
                <w:t>Illingworth 1928</w:t>
              </w:r>
            </w:hyperlink>
            <w:r w:rsidR="00443CEC">
              <w:rPr>
                <w:noProof/>
                <w:lang w:val="pt-BR"/>
              </w:rPr>
              <w:t xml:space="preserve">; </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r w:rsidRPr="00EC2F0D">
              <w:rPr>
                <w:lang w:val="pt-BR"/>
              </w:rPr>
              <w:t xml:space="preserve">. However, there are no records of this species being present on pineapple fruit. Both adults and nymphs are likely to disturbed and not remain on fruit during harvest. Eggs are laid in soil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EC2F0D">
              <w:rPr>
                <w:lang w:val="pt-BR"/>
              </w:rPr>
              <w:t>.</w:t>
            </w:r>
          </w:p>
        </w:tc>
        <w:tc>
          <w:tcPr>
            <w:tcW w:w="590" w:type="pct"/>
            <w:shd w:val="clear" w:color="auto" w:fill="FFFFFF" w:themeFill="background1"/>
          </w:tcPr>
          <w:p w:rsidR="003A7FC7" w:rsidRPr="00461143" w:rsidRDefault="003A7FC7" w:rsidP="003E42BB">
            <w:pPr>
              <w:pStyle w:val="TableText"/>
            </w:pPr>
            <w:r w:rsidRPr="00461143">
              <w:t>Assessment not required</w:t>
            </w:r>
          </w:p>
        </w:tc>
        <w:tc>
          <w:tcPr>
            <w:tcW w:w="590" w:type="pct"/>
            <w:shd w:val="clear" w:color="auto" w:fill="FFFFFF" w:themeFill="background1"/>
          </w:tcPr>
          <w:p w:rsidR="003A7FC7" w:rsidRPr="00461143" w:rsidRDefault="003A7FC7" w:rsidP="003E42BB">
            <w:pPr>
              <w:pStyle w:val="TableText"/>
            </w:pPr>
            <w:r w:rsidRPr="00461143">
              <w:t>Assessment not required</w:t>
            </w:r>
          </w:p>
        </w:tc>
        <w:tc>
          <w:tcPr>
            <w:tcW w:w="468" w:type="pct"/>
            <w:shd w:val="clear" w:color="auto" w:fill="FFFFFF" w:themeFill="background1"/>
          </w:tcPr>
          <w:p w:rsidR="003A7FC7" w:rsidRPr="005A7884" w:rsidRDefault="003A7FC7" w:rsidP="003E42BB">
            <w:pPr>
              <w:pStyle w:val="TableText"/>
            </w:pPr>
            <w:r w:rsidRPr="00461143">
              <w:t>No</w:t>
            </w:r>
          </w:p>
        </w:tc>
      </w:tr>
      <w:tr w:rsidR="003A7FC7" w:rsidRPr="005A7884" w:rsidTr="006B5804">
        <w:trPr>
          <w:cantSplit/>
          <w:trHeight w:val="75"/>
          <w:jc w:val="center"/>
        </w:trPr>
        <w:tc>
          <w:tcPr>
            <w:tcW w:w="780" w:type="pct"/>
            <w:shd w:val="clear" w:color="auto" w:fill="FFFFFF" w:themeFill="background1"/>
          </w:tcPr>
          <w:p w:rsidR="003A7FC7" w:rsidRPr="007D18C5" w:rsidRDefault="003A7FC7" w:rsidP="003E42BB">
            <w:pPr>
              <w:pStyle w:val="TableText"/>
              <w:rPr>
                <w:lang w:val="pt-BR"/>
              </w:rPr>
            </w:pPr>
            <w:r w:rsidRPr="007D18C5">
              <w:rPr>
                <w:i/>
                <w:lang w:val="pt-BR"/>
              </w:rPr>
              <w:t>Oxya velox</w:t>
            </w:r>
            <w:r w:rsidRPr="007D18C5">
              <w:rPr>
                <w:lang w:val="pt-BR"/>
              </w:rPr>
              <w:t xml:space="preserve"> </w:t>
            </w:r>
            <w:r>
              <w:rPr>
                <w:lang w:val="pt-BR"/>
              </w:rPr>
              <w:t>(</w:t>
            </w:r>
            <w:r w:rsidRPr="007D18C5">
              <w:rPr>
                <w:lang w:val="pt-BR"/>
              </w:rPr>
              <w:t>Fabricius</w:t>
            </w:r>
            <w:r>
              <w:rPr>
                <w:lang w:val="pt-BR"/>
              </w:rPr>
              <w:t>,</w:t>
            </w:r>
            <w:r w:rsidRPr="007D18C5">
              <w:rPr>
                <w:lang w:val="pt-BR"/>
              </w:rPr>
              <w:t xml:space="preserve"> 1787</w:t>
            </w:r>
            <w:r>
              <w:rPr>
                <w:lang w:val="pt-BR"/>
              </w:rPr>
              <w:t>)</w:t>
            </w:r>
          </w:p>
          <w:p w:rsidR="003A7FC7" w:rsidRPr="007D18C5" w:rsidRDefault="003A7FC7" w:rsidP="003E42BB">
            <w:pPr>
              <w:pStyle w:val="TableText"/>
              <w:rPr>
                <w:lang w:val="pt-BR"/>
              </w:rPr>
            </w:pPr>
            <w:r w:rsidRPr="007D18C5">
              <w:rPr>
                <w:lang w:val="pt-BR"/>
              </w:rPr>
              <w:t>[Acrididae]</w:t>
            </w:r>
          </w:p>
          <w:p w:rsidR="003A7FC7" w:rsidRPr="007D18C5" w:rsidRDefault="003A7FC7" w:rsidP="003E42BB">
            <w:pPr>
              <w:pStyle w:val="TableText"/>
              <w:rPr>
                <w:lang w:val="pt-BR"/>
              </w:rPr>
            </w:pPr>
            <w:r w:rsidRPr="007D18C5">
              <w:rPr>
                <w:lang w:val="pt-BR"/>
              </w:rPr>
              <w:t>Paddy field grasshopper</w:t>
            </w:r>
          </w:p>
        </w:tc>
        <w:tc>
          <w:tcPr>
            <w:tcW w:w="612" w:type="pct"/>
            <w:shd w:val="clear" w:color="auto" w:fill="FFFFFF" w:themeFill="background1"/>
          </w:tcPr>
          <w:p w:rsidR="003A7FC7" w:rsidRPr="007D18C5" w:rsidRDefault="003A7FC7" w:rsidP="00443CEC">
            <w:pPr>
              <w:pStyle w:val="TableText"/>
              <w:rPr>
                <w:lang w:val="pt-BR"/>
              </w:rPr>
            </w:pPr>
            <w:r w:rsidRPr="007D18C5">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3A7FC7" w:rsidRPr="007D18C5" w:rsidRDefault="003A7FC7" w:rsidP="003E42BB">
            <w:pPr>
              <w:pStyle w:val="TableText"/>
              <w:rPr>
                <w:lang w:val="pt-BR"/>
              </w:rPr>
            </w:pPr>
            <w:r w:rsidRPr="007D18C5">
              <w:rPr>
                <w:lang w:val="pt-BR"/>
              </w:rPr>
              <w:t>No records found</w:t>
            </w:r>
          </w:p>
        </w:tc>
        <w:tc>
          <w:tcPr>
            <w:tcW w:w="1320" w:type="pct"/>
            <w:shd w:val="clear" w:color="auto" w:fill="FFFFFF" w:themeFill="background1"/>
          </w:tcPr>
          <w:p w:rsidR="003A7FC7" w:rsidRPr="007D18C5" w:rsidRDefault="003A7FC7" w:rsidP="00443CEC">
            <w:pPr>
              <w:pStyle w:val="TableText"/>
            </w:pPr>
            <w:r w:rsidRPr="007D18C5">
              <w:t xml:space="preserve">No. There is little specific information on this species. However, </w:t>
            </w:r>
            <w:r>
              <w:t xml:space="preserve">Huang et al </w:t>
            </w:r>
            <w:r w:rsidR="00443CEC">
              <w:fldChar w:fldCharType="begin"/>
            </w:r>
            <w:r w:rsidR="00443CEC">
              <w:instrText xml:space="preserve"> ADDIN EN.CITE &lt;EndNote&gt;&lt;Cite ExcludeAuth="1"&gt;&lt;Author&gt;Huang&lt;/Author&gt;&lt;Year&gt;2016&lt;/Year&gt;&lt;RecNum&gt;25778&lt;/RecNum&gt;&lt;DisplayText&gt;(2016)&lt;/DisplayText&gt;&lt;record&gt;&lt;rec-number&gt;25778&lt;/rec-number&gt;&lt;foreign-keys&gt;&lt;key app="EN" db-id="pxwxw0er9zv2fxezxdk5tt5utz5p5vtrwdv0" timestamp="1484198856"&gt;25778&lt;/key&gt;&lt;/foreign-keys&gt;&lt;ref-type name="Journal Articles"&gt;17&lt;/ref-type&gt;&lt;contributors&gt;&lt;authors&gt;&lt;author&gt;Huang, S.&lt;/author&gt;&lt;author&gt;Wang, T.&lt;/author&gt;&lt;/authors&gt;&lt;/contributors&gt;&lt;titles&gt;&lt;title&gt;A revised checklist of insects and mites of pineapple from Taiwan&lt;/title&gt;&lt;secondary-title&gt;Journal of Taiwan Agricultural Research&lt;/secondary-title&gt;&lt;/titles&gt;&lt;periodical&gt;&lt;full-title&gt;Journal of Taiwan Agricultural Research&lt;/full-title&gt;&lt;/periodical&gt;&lt;pages&gt;395-405&lt;/pages&gt;&lt;volume&gt;65&lt;/volume&gt;&lt;number&gt;4&lt;/number&gt;&lt;keywords&gt;&lt;keyword&gt;Taiwan&lt;/keyword&gt;&lt;keyword&gt;Pineapple&lt;/keyword&gt;&lt;keyword&gt;Checklist&lt;/keyword&gt;&lt;/keywords&gt;&lt;dates&gt;&lt;year&gt;2016&lt;/year&gt;&lt;/dates&gt;&lt;orig-pub&gt;J:\E Library\Plant Catalogue\H&lt;/orig-pub&gt;&lt;urls&gt;&lt;pdf-urls&gt;&lt;url&gt;file://J:\E Library\Plant Catalogue\H\Huang and Wang 2016 EN25778.pdf&lt;/url&gt;&lt;/pdf-urls&gt;&lt;/urls&gt;&lt;custom1&gt;Pineapples from Taiwan RG&lt;/custom1&gt;&lt;language&gt;Chinese&lt;/language&gt;&lt;/record&gt;&lt;/Cite&gt;&lt;/EndNote&gt;</w:instrText>
            </w:r>
            <w:r w:rsidR="00443CEC">
              <w:fldChar w:fldCharType="separate"/>
            </w:r>
            <w:r w:rsidR="00443CEC">
              <w:rPr>
                <w:noProof/>
              </w:rPr>
              <w:t>(</w:t>
            </w:r>
            <w:hyperlink w:anchor="_ENREF_78" w:tooltip="Huang, 2016 #25778" w:history="1">
              <w:r w:rsidR="00443CEC">
                <w:rPr>
                  <w:noProof/>
                </w:rPr>
                <w:t>2016</w:t>
              </w:r>
            </w:hyperlink>
            <w:r w:rsidR="00443CEC">
              <w:rPr>
                <w:noProof/>
              </w:rPr>
              <w:t>)</w:t>
            </w:r>
            <w:r w:rsidR="00443CEC">
              <w:fldChar w:fldCharType="end"/>
            </w:r>
            <w:r w:rsidRPr="007D18C5">
              <w:t xml:space="preserve"> listed them as only a pest of pineapple leaves. No records of association with pineapple fruit have been found</w:t>
            </w:r>
            <w:r>
              <w:t xml:space="preserve"> and, in any case, adults and nymphs are likely to be disturbed and not remain on fruit during harvest.</w:t>
            </w:r>
          </w:p>
        </w:tc>
        <w:tc>
          <w:tcPr>
            <w:tcW w:w="590" w:type="pct"/>
            <w:shd w:val="clear" w:color="auto" w:fill="FFFFFF" w:themeFill="background1"/>
          </w:tcPr>
          <w:p w:rsidR="003A7FC7" w:rsidRPr="007D18C5" w:rsidRDefault="003A7FC7" w:rsidP="003E42BB">
            <w:pPr>
              <w:pStyle w:val="TableText"/>
            </w:pPr>
            <w:r w:rsidRPr="007D18C5">
              <w:t>Assessment not required</w:t>
            </w:r>
          </w:p>
        </w:tc>
        <w:tc>
          <w:tcPr>
            <w:tcW w:w="590" w:type="pct"/>
            <w:shd w:val="clear" w:color="auto" w:fill="FFFFFF" w:themeFill="background1"/>
          </w:tcPr>
          <w:p w:rsidR="003A7FC7" w:rsidRPr="007D18C5" w:rsidRDefault="003A7FC7" w:rsidP="003E42BB">
            <w:pPr>
              <w:pStyle w:val="TableText"/>
            </w:pPr>
            <w:r w:rsidRPr="007D18C5">
              <w:t>Assessment not required</w:t>
            </w:r>
          </w:p>
        </w:tc>
        <w:tc>
          <w:tcPr>
            <w:tcW w:w="468" w:type="pct"/>
            <w:shd w:val="clear" w:color="auto" w:fill="FFFFFF" w:themeFill="background1"/>
          </w:tcPr>
          <w:p w:rsidR="003A7FC7" w:rsidRPr="005A7884" w:rsidRDefault="003A7FC7" w:rsidP="003E42BB">
            <w:pPr>
              <w:pStyle w:val="TableText"/>
            </w:pPr>
            <w:r w:rsidRPr="007D18C5">
              <w:t>No</w:t>
            </w:r>
          </w:p>
        </w:tc>
      </w:tr>
      <w:tr w:rsidR="00130465" w:rsidRPr="005A7884" w:rsidTr="00130465">
        <w:trPr>
          <w:cantSplit/>
          <w:trHeight w:val="75"/>
          <w:jc w:val="center"/>
        </w:trPr>
        <w:tc>
          <w:tcPr>
            <w:tcW w:w="5000" w:type="pct"/>
            <w:gridSpan w:val="7"/>
            <w:shd w:val="clear" w:color="auto" w:fill="FFFFFF" w:themeFill="background1"/>
          </w:tcPr>
          <w:p w:rsidR="00130465" w:rsidRPr="000C5FD8" w:rsidRDefault="00130465" w:rsidP="002424F5">
            <w:pPr>
              <w:pStyle w:val="TableText"/>
              <w:keepNext/>
              <w:rPr>
                <w:highlight w:val="lightGray"/>
              </w:rPr>
            </w:pPr>
            <w:r w:rsidRPr="00F11CF4">
              <w:lastRenderedPageBreak/>
              <w:t>Thysanoptera</w:t>
            </w:r>
          </w:p>
        </w:tc>
      </w:tr>
      <w:tr w:rsidR="00130465" w:rsidRPr="005A7884" w:rsidTr="002424F5">
        <w:trPr>
          <w:cantSplit/>
          <w:trHeight w:val="75"/>
          <w:jc w:val="center"/>
        </w:trPr>
        <w:tc>
          <w:tcPr>
            <w:tcW w:w="780" w:type="pct"/>
            <w:shd w:val="clear" w:color="auto" w:fill="FFFFFF" w:themeFill="background1"/>
          </w:tcPr>
          <w:p w:rsidR="00130465" w:rsidRPr="000C2882" w:rsidRDefault="00130465" w:rsidP="00130465">
            <w:pPr>
              <w:pStyle w:val="TableText"/>
              <w:rPr>
                <w:lang w:val="pt-BR"/>
              </w:rPr>
            </w:pPr>
            <w:r w:rsidRPr="000C2882">
              <w:rPr>
                <w:i/>
                <w:lang w:val="pt-BR"/>
              </w:rPr>
              <w:t>Frankliniella schultzei</w:t>
            </w:r>
            <w:r w:rsidR="00704AAC" w:rsidRPr="000C2882">
              <w:rPr>
                <w:i/>
                <w:lang w:val="pt-BR"/>
              </w:rPr>
              <w:t xml:space="preserve"> </w:t>
            </w:r>
            <w:r w:rsidR="00704AAC" w:rsidRPr="000C2882">
              <w:rPr>
                <w:lang w:val="pt-BR"/>
              </w:rPr>
              <w:t>(Tryborn, 1910)</w:t>
            </w:r>
          </w:p>
          <w:p w:rsidR="00704AAC" w:rsidRPr="000C2882" w:rsidRDefault="00704AAC" w:rsidP="00130465">
            <w:pPr>
              <w:pStyle w:val="TableText"/>
              <w:rPr>
                <w:lang w:val="pt-BR"/>
              </w:rPr>
            </w:pPr>
            <w:r w:rsidRPr="000C2882">
              <w:rPr>
                <w:lang w:val="pt-BR"/>
              </w:rPr>
              <w:t>[Thripidae]</w:t>
            </w:r>
          </w:p>
          <w:p w:rsidR="00704AAC" w:rsidRPr="000C2882" w:rsidRDefault="00704AAC" w:rsidP="00130465">
            <w:pPr>
              <w:pStyle w:val="TableText"/>
              <w:rPr>
                <w:lang w:val="pt-BR"/>
              </w:rPr>
            </w:pPr>
            <w:r w:rsidRPr="000C2882">
              <w:rPr>
                <w:lang w:val="pt-BR"/>
              </w:rPr>
              <w:t>Cotton thrips</w:t>
            </w:r>
          </w:p>
        </w:tc>
        <w:tc>
          <w:tcPr>
            <w:tcW w:w="612" w:type="pct"/>
            <w:shd w:val="clear" w:color="auto" w:fill="FFFFFF" w:themeFill="background1"/>
          </w:tcPr>
          <w:p w:rsidR="00130465" w:rsidRPr="00B96584" w:rsidRDefault="00130465" w:rsidP="00443CEC">
            <w:pPr>
              <w:pStyle w:val="TableText"/>
              <w:rPr>
                <w:lang w:val="pt-BR"/>
              </w:rPr>
            </w:pPr>
            <w:r w:rsidRPr="00B96584">
              <w:rPr>
                <w:lang w:val="pt-BR"/>
              </w:rPr>
              <w:t xml:space="preserve">Yes </w:t>
            </w:r>
            <w:r w:rsidR="00443CEC">
              <w:rPr>
                <w:lang w:val="pt-BR"/>
              </w:rPr>
              <w:fldChar w:fldCharType="begin"/>
            </w:r>
            <w:r w:rsidR="00443CEC">
              <w:rPr>
                <w:lang w:val="pt-BR"/>
              </w:rPr>
              <w:instrText xml:space="preserve"> ADDIN EN.CITE &lt;EndNote&gt;&lt;Cite&gt;&lt;Author&gt;Wang&lt;/Author&gt;&lt;Year&gt;2010&lt;/Year&gt;&lt;RecNum&gt;17669&lt;/RecNum&gt;&lt;DisplayText&gt;(Wang et al. 2010)&lt;/DisplayText&gt;&lt;record&gt;&lt;rec-number&gt;17669&lt;/rec-number&gt;&lt;foreign-keys&gt;&lt;key app="EN" db-id="pxwxw0er9zv2fxezxdk5tt5utz5p5vtrwdv0" timestamp="1451972761"&gt;17669&lt;/key&gt;&lt;/foreign-keys&gt;&lt;ref-type name="Journal Articles"&gt;17&lt;/ref-type&gt;&lt;contributors&gt;&lt;authors&gt;&lt;author&gt;Wang,C.L.&lt;/author&gt;&lt;author&gt;Lin,F.C.&lt;/author&gt;&lt;author&gt;Chiu,Y.C.&lt;/author&gt;&lt;author&gt;Shih,H.T.&lt;/author&gt;&lt;/authors&gt;&lt;/contributors&gt;&lt;titles&gt;&lt;title&gt;&lt;style face="normal" font="default" size="100%"&gt;Species of &lt;/style&gt;&lt;style face="italic" font="default" size="100%"&gt;Frankliniella &lt;/style&gt;&lt;style face="normal" font="default" size="100%"&gt;Trybom (Thysanoptera: Thripidae) from the Asian-Pacific area&lt;/style&gt;&lt;/title&gt;&lt;secondary-title&gt;Zoological Studies&lt;/secondary-title&gt;&lt;/titles&gt;&lt;periodical&gt;&lt;full-title&gt;Zoological Studies&lt;/full-title&gt;&lt;/periodical&gt;&lt;pages&gt;824-838&lt;/pages&gt;&lt;volume&gt;49&lt;/volume&gt;&lt;number&gt;6&lt;/number&gt;&lt;keywords&gt;&lt;keyword&gt;Australia&lt;/keyword&gt;&lt;keyword&gt;China&lt;/keyword&gt;&lt;keyword&gt;Diagnosis&lt;/keyword&gt;&lt;keyword&gt;Distribution&lt;/keyword&gt;&lt;keyword&gt;Frankliniella&lt;/keyword&gt;&lt;keyword&gt;Genus&lt;/keyword&gt;&lt;keyword&gt;Hawaii&lt;/keyword&gt;&lt;keyword&gt;Host plant&lt;/keyword&gt;&lt;keyword&gt;India&lt;/keyword&gt;&lt;keyword&gt;Japan&lt;/keyword&gt;&lt;keyword&gt;Key&lt;/keyword&gt;&lt;keyword&gt;Korea&lt;/keyword&gt;&lt;keyword&gt;New Zealand&lt;/keyword&gt;&lt;keyword&gt;Philippines&lt;/keyword&gt;&lt;keyword&gt;Species&lt;/keyword&gt;&lt;keyword&gt;Taiwan&lt;/keyword&gt;&lt;keyword&gt;Thailand&lt;/keyword&gt;&lt;keyword&gt;Thripidae&lt;/keyword&gt;&lt;keyword&gt;Thysanoptera&lt;/keyword&gt;&lt;/keywords&gt;&lt;dates&gt;&lt;year&gt;2010&lt;/year&gt;&lt;/dates&gt;&lt;orig-pub&gt;&lt;style face="underline" font="default" size="100%"&gt;J:\E Library\Plant Catalogue\T&lt;/style&gt;&lt;/orig-pub&gt;&lt;label&gt;81939&lt;/label&gt;&lt;urls&gt;&lt;pdf-urls&gt;&lt;url&gt;file://J:\E Library\Plant Catalogue\W\Wang et al 2010 ID81939.pdf&lt;/url&gt;&lt;/pdf-urls&gt;&lt;/urls&gt;&lt;custom1&gt;Stone fruit from Japan as&lt;/custom1&gt;&lt;/record&gt;&lt;/Cite&gt;&lt;/EndNote&gt;</w:instrText>
            </w:r>
            <w:r w:rsidR="00443CEC">
              <w:rPr>
                <w:lang w:val="pt-BR"/>
              </w:rPr>
              <w:fldChar w:fldCharType="separate"/>
            </w:r>
            <w:r w:rsidR="00443CEC">
              <w:rPr>
                <w:noProof/>
                <w:lang w:val="pt-BR"/>
              </w:rPr>
              <w:t>(</w:t>
            </w:r>
            <w:hyperlink w:anchor="_ENREF_139" w:tooltip="Wang, 2010 #17669" w:history="1">
              <w:r w:rsidR="00443CEC">
                <w:rPr>
                  <w:noProof/>
                  <w:lang w:val="pt-BR"/>
                </w:rPr>
                <w:t>Wang et al. 2010</w:t>
              </w:r>
            </w:hyperlink>
            <w:r w:rsidR="00443CEC">
              <w:rPr>
                <w:noProof/>
                <w:lang w:val="pt-BR"/>
              </w:rPr>
              <w:t>)</w:t>
            </w:r>
            <w:r w:rsidR="00443CEC">
              <w:rPr>
                <w:lang w:val="pt-BR"/>
              </w:rPr>
              <w:fldChar w:fldCharType="end"/>
            </w:r>
          </w:p>
        </w:tc>
        <w:tc>
          <w:tcPr>
            <w:tcW w:w="640" w:type="pct"/>
            <w:shd w:val="clear" w:color="auto" w:fill="FFFFFF" w:themeFill="background1"/>
          </w:tcPr>
          <w:p w:rsidR="00130465" w:rsidRPr="00B96584" w:rsidRDefault="00130465" w:rsidP="00443CEC">
            <w:pPr>
              <w:pStyle w:val="TableText"/>
              <w:rPr>
                <w:lang w:val="pt-BR"/>
              </w:rPr>
            </w:pPr>
            <w:r w:rsidRPr="00B96584">
              <w:rPr>
                <w:lang w:val="pt-BR"/>
              </w:rPr>
              <w:t xml:space="preserve">Yes. Widespread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Pr="00B96584">
              <w:rPr>
                <w:lang w:val="pt-BR"/>
              </w:rPr>
              <w:t xml:space="preserve">. However, assessed as vector </w:t>
            </w:r>
            <w:r w:rsidRPr="00B96584">
              <w:t xml:space="preserve">vector of </w:t>
            </w:r>
            <w:r w:rsidR="002A72C0" w:rsidRPr="00B96584">
              <w:t xml:space="preserve">emerging </w:t>
            </w:r>
            <w:r w:rsidRPr="00B96584">
              <w:t>quarantine orthotospoviruses</w:t>
            </w:r>
            <w:r w:rsidRPr="00B96584">
              <w:rPr>
                <w:lang w:val="pt-BR"/>
              </w:rPr>
              <w:t xml:space="preserve">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Pr="00B96584">
              <w:rPr>
                <w:lang w:val="pt-BR"/>
              </w:rPr>
              <w:t>.</w:t>
            </w:r>
          </w:p>
        </w:tc>
        <w:tc>
          <w:tcPr>
            <w:tcW w:w="1320" w:type="pct"/>
            <w:shd w:val="clear" w:color="auto" w:fill="FFFFFF" w:themeFill="background1"/>
          </w:tcPr>
          <w:p w:rsidR="00130465" w:rsidRPr="00B96584" w:rsidRDefault="00130465" w:rsidP="00443CEC">
            <w:pPr>
              <w:pStyle w:val="TableText"/>
            </w:pPr>
            <w:r w:rsidRPr="00B96584">
              <w:t xml:space="preserve">Yes. Pineapple is a host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B96584">
              <w:t xml:space="preserve"> and this species is known to attack fruit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B96584">
              <w:t>. The rough surface of pineapples may provide shelter for individuals of this species.</w:t>
            </w:r>
          </w:p>
        </w:tc>
        <w:tc>
          <w:tcPr>
            <w:tcW w:w="590" w:type="pct"/>
            <w:shd w:val="clear" w:color="auto" w:fill="FFFFFF" w:themeFill="background1"/>
          </w:tcPr>
          <w:p w:rsidR="00130465" w:rsidRPr="000C2882" w:rsidRDefault="00130465" w:rsidP="00443CEC">
            <w:pPr>
              <w:pStyle w:val="TableText"/>
            </w:pPr>
            <w:r w:rsidRPr="000C2882">
              <w:t xml:space="preserve">Not applicable to vector. However, the </w:t>
            </w:r>
            <w:r w:rsidR="002A72C0" w:rsidRPr="000C2882">
              <w:t xml:space="preserve">emerging </w:t>
            </w:r>
            <w:r w:rsidRPr="000C2882">
              <w:t xml:space="preserve">quarantine orthotospoviruses vectored by this thrips have potential for establishment and spread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00F11CF4">
              <w:rPr>
                <w:lang w:val="pt-BR"/>
              </w:rPr>
              <w:t>.</w:t>
            </w:r>
          </w:p>
        </w:tc>
        <w:tc>
          <w:tcPr>
            <w:tcW w:w="590" w:type="pct"/>
            <w:shd w:val="clear" w:color="auto" w:fill="FFFFFF" w:themeFill="background1"/>
          </w:tcPr>
          <w:p w:rsidR="00130465" w:rsidRPr="000C2882" w:rsidRDefault="00130465" w:rsidP="00443CEC">
            <w:pPr>
              <w:pStyle w:val="TableText"/>
            </w:pPr>
            <w:r w:rsidRPr="000C2882">
              <w:t xml:space="preserve">Not applicable to vector. However, the </w:t>
            </w:r>
            <w:r w:rsidR="002A72C0" w:rsidRPr="000C2882">
              <w:t xml:space="preserve">emerging </w:t>
            </w:r>
            <w:r w:rsidRPr="000C2882">
              <w:t xml:space="preserve">quarantine orthotospoviruses vectored by this thrips have potential for consequences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00F11CF4">
              <w:rPr>
                <w:lang w:val="pt-BR"/>
              </w:rPr>
              <w:t>.</w:t>
            </w:r>
          </w:p>
        </w:tc>
        <w:tc>
          <w:tcPr>
            <w:tcW w:w="468" w:type="pct"/>
            <w:shd w:val="clear" w:color="auto" w:fill="FFFFFF" w:themeFill="background1"/>
          </w:tcPr>
          <w:p w:rsidR="00130465" w:rsidRPr="000C2882" w:rsidRDefault="00130465" w:rsidP="00443CEC">
            <w:pPr>
              <w:pStyle w:val="TableText"/>
            </w:pPr>
            <w:r w:rsidRPr="000C2882">
              <w:t xml:space="preserve">Thrips group PRA applied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00F11CF4">
              <w:rPr>
                <w:lang w:val="pt-BR"/>
              </w:rPr>
              <w:t>.</w:t>
            </w:r>
          </w:p>
        </w:tc>
      </w:tr>
      <w:tr w:rsidR="00130465" w:rsidRPr="005A7884" w:rsidTr="002424F5">
        <w:trPr>
          <w:cantSplit/>
          <w:trHeight w:val="75"/>
          <w:jc w:val="center"/>
        </w:trPr>
        <w:tc>
          <w:tcPr>
            <w:tcW w:w="780" w:type="pct"/>
            <w:shd w:val="clear" w:color="auto" w:fill="FFFFFF" w:themeFill="background1"/>
          </w:tcPr>
          <w:p w:rsidR="00130465" w:rsidRPr="000C2882" w:rsidRDefault="00130465" w:rsidP="00130465">
            <w:pPr>
              <w:pStyle w:val="TableText"/>
              <w:rPr>
                <w:lang w:val="pt-BR"/>
              </w:rPr>
            </w:pPr>
            <w:r w:rsidRPr="000C2882">
              <w:rPr>
                <w:i/>
                <w:lang w:val="pt-BR"/>
              </w:rPr>
              <w:t>Thrips hawaiiensis</w:t>
            </w:r>
            <w:r w:rsidR="00704AAC" w:rsidRPr="000C2882">
              <w:rPr>
                <w:i/>
                <w:lang w:val="pt-BR"/>
              </w:rPr>
              <w:t xml:space="preserve"> </w:t>
            </w:r>
            <w:r w:rsidR="00704AAC" w:rsidRPr="000C2882">
              <w:rPr>
                <w:lang w:val="pt-BR"/>
              </w:rPr>
              <w:t>(Morgan</w:t>
            </w:r>
            <w:r w:rsidR="006D1F3B">
              <w:rPr>
                <w:lang w:val="pt-BR"/>
              </w:rPr>
              <w:t>,</w:t>
            </w:r>
            <w:r w:rsidR="00704AAC" w:rsidRPr="000C2882">
              <w:rPr>
                <w:lang w:val="pt-BR"/>
              </w:rPr>
              <w:t xml:space="preserve"> 1913)</w:t>
            </w:r>
          </w:p>
          <w:p w:rsidR="00704AAC" w:rsidRPr="000C2882" w:rsidRDefault="00704AAC" w:rsidP="00130465">
            <w:pPr>
              <w:pStyle w:val="TableText"/>
              <w:rPr>
                <w:lang w:val="pt-BR"/>
              </w:rPr>
            </w:pPr>
            <w:r w:rsidRPr="000C2882">
              <w:rPr>
                <w:lang w:val="pt-BR"/>
              </w:rPr>
              <w:t>[Thripidae]</w:t>
            </w:r>
          </w:p>
        </w:tc>
        <w:tc>
          <w:tcPr>
            <w:tcW w:w="612" w:type="pct"/>
            <w:shd w:val="clear" w:color="auto" w:fill="FFFFFF" w:themeFill="background1"/>
          </w:tcPr>
          <w:p w:rsidR="00130465" w:rsidRPr="00B96584" w:rsidRDefault="00130465" w:rsidP="00443CEC">
            <w:pPr>
              <w:pStyle w:val="TableText"/>
              <w:rPr>
                <w:lang w:val="pt-BR"/>
              </w:rPr>
            </w:pPr>
            <w:r w:rsidRPr="00B96584">
              <w:rPr>
                <w:lang w:val="pt-BR"/>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130465" w:rsidRPr="00B96584" w:rsidRDefault="00130465" w:rsidP="00443CEC">
            <w:pPr>
              <w:pStyle w:val="TableText"/>
              <w:rPr>
                <w:lang w:val="pt-BR"/>
              </w:rPr>
            </w:pPr>
            <w:r w:rsidRPr="00B96584">
              <w:rPr>
                <w:lang w:val="pt-BR"/>
              </w:rPr>
              <w:t xml:space="preserve">Yes. NT, Qld, NSW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Pr="00B96584">
              <w:rPr>
                <w:lang w:val="pt-BR"/>
              </w:rPr>
              <w:t>.</w:t>
            </w:r>
          </w:p>
        </w:tc>
        <w:tc>
          <w:tcPr>
            <w:tcW w:w="1320" w:type="pct"/>
            <w:shd w:val="clear" w:color="auto" w:fill="FFFFFF" w:themeFill="background1"/>
          </w:tcPr>
          <w:p w:rsidR="00130465" w:rsidRPr="00B96584" w:rsidRDefault="00130465" w:rsidP="00130465">
            <w:pPr>
              <w:pStyle w:val="TableText"/>
            </w:pPr>
            <w:r w:rsidRPr="00B96584">
              <w:t xml:space="preserve">Assessment not required </w:t>
            </w:r>
          </w:p>
        </w:tc>
        <w:tc>
          <w:tcPr>
            <w:tcW w:w="590" w:type="pct"/>
            <w:shd w:val="clear" w:color="auto" w:fill="FFFFFF" w:themeFill="background1"/>
          </w:tcPr>
          <w:p w:rsidR="00130465" w:rsidRPr="000C2882" w:rsidRDefault="00130465" w:rsidP="00130465">
            <w:pPr>
              <w:pStyle w:val="TableText"/>
            </w:pPr>
            <w:r w:rsidRPr="000C2882">
              <w:t>Assessment not required</w:t>
            </w:r>
          </w:p>
        </w:tc>
        <w:tc>
          <w:tcPr>
            <w:tcW w:w="590" w:type="pct"/>
            <w:shd w:val="clear" w:color="auto" w:fill="FFFFFF" w:themeFill="background1"/>
          </w:tcPr>
          <w:p w:rsidR="00130465" w:rsidRPr="000C2882" w:rsidRDefault="00130465" w:rsidP="00130465">
            <w:pPr>
              <w:pStyle w:val="TableText"/>
            </w:pPr>
            <w:r w:rsidRPr="000C2882">
              <w:t>Assessment not required</w:t>
            </w:r>
          </w:p>
        </w:tc>
        <w:tc>
          <w:tcPr>
            <w:tcW w:w="468" w:type="pct"/>
            <w:shd w:val="clear" w:color="auto" w:fill="FFFFFF" w:themeFill="background1"/>
          </w:tcPr>
          <w:p w:rsidR="00130465" w:rsidRPr="000C2882" w:rsidRDefault="00130465" w:rsidP="00130465">
            <w:pPr>
              <w:pStyle w:val="TableText"/>
            </w:pPr>
            <w:r w:rsidRPr="000C2882">
              <w:t>No</w:t>
            </w:r>
          </w:p>
        </w:tc>
      </w:tr>
      <w:tr w:rsidR="00130465" w:rsidRPr="005A7884" w:rsidTr="006B5804">
        <w:trPr>
          <w:cantSplit/>
          <w:trHeight w:val="75"/>
          <w:jc w:val="center"/>
        </w:trPr>
        <w:tc>
          <w:tcPr>
            <w:tcW w:w="780" w:type="pct"/>
            <w:shd w:val="clear" w:color="auto" w:fill="FFFFFF" w:themeFill="background1"/>
          </w:tcPr>
          <w:p w:rsidR="00704AAC" w:rsidRPr="000C2882" w:rsidRDefault="00130465" w:rsidP="00130465">
            <w:pPr>
              <w:pStyle w:val="TableText"/>
              <w:rPr>
                <w:lang w:val="pt-BR"/>
              </w:rPr>
            </w:pPr>
            <w:r w:rsidRPr="000C2882">
              <w:rPr>
                <w:i/>
                <w:lang w:val="pt-BR"/>
              </w:rPr>
              <w:lastRenderedPageBreak/>
              <w:t>Thrips tabaci</w:t>
            </w:r>
            <w:r w:rsidR="00704AAC" w:rsidRPr="000C2882">
              <w:rPr>
                <w:i/>
                <w:lang w:val="pt-BR"/>
              </w:rPr>
              <w:t xml:space="preserve"> </w:t>
            </w:r>
            <w:r w:rsidR="00704AAC" w:rsidRPr="000C2882">
              <w:rPr>
                <w:lang w:val="pt-BR"/>
              </w:rPr>
              <w:t>Lindemann</w:t>
            </w:r>
            <w:r w:rsidR="006D1F3B">
              <w:rPr>
                <w:lang w:val="pt-BR"/>
              </w:rPr>
              <w:t>,</w:t>
            </w:r>
            <w:r w:rsidR="00704AAC" w:rsidRPr="000C2882">
              <w:rPr>
                <w:lang w:val="pt-BR"/>
              </w:rPr>
              <w:t xml:space="preserve"> 1889</w:t>
            </w:r>
          </w:p>
          <w:p w:rsidR="00704AAC" w:rsidRPr="000C2882" w:rsidRDefault="00704AAC" w:rsidP="00130465">
            <w:pPr>
              <w:pStyle w:val="TableText"/>
              <w:rPr>
                <w:lang w:val="pt-BR"/>
              </w:rPr>
            </w:pPr>
            <w:r w:rsidRPr="000C2882">
              <w:rPr>
                <w:lang w:val="pt-BR"/>
              </w:rPr>
              <w:t>[Thripidae]</w:t>
            </w:r>
          </w:p>
          <w:p w:rsidR="00704AAC" w:rsidRPr="000C2882" w:rsidRDefault="00704AAC" w:rsidP="00130465">
            <w:pPr>
              <w:pStyle w:val="TableText"/>
              <w:rPr>
                <w:lang w:val="pt-BR"/>
              </w:rPr>
            </w:pPr>
            <w:r w:rsidRPr="000C2882">
              <w:rPr>
                <w:lang w:val="pt-BR"/>
              </w:rPr>
              <w:t>Onion thrips</w:t>
            </w:r>
          </w:p>
        </w:tc>
        <w:tc>
          <w:tcPr>
            <w:tcW w:w="612" w:type="pct"/>
            <w:shd w:val="clear" w:color="auto" w:fill="FFFFFF" w:themeFill="background1"/>
          </w:tcPr>
          <w:p w:rsidR="00130465" w:rsidRPr="00B96584" w:rsidRDefault="00130465" w:rsidP="00443CEC">
            <w:pPr>
              <w:pStyle w:val="TableText"/>
              <w:rPr>
                <w:lang w:val="pt-BR"/>
              </w:rPr>
            </w:pPr>
            <w:r w:rsidRPr="00B96584">
              <w:rPr>
                <w:lang w:val="pt-BR"/>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130465" w:rsidRPr="00B96584" w:rsidRDefault="00130465" w:rsidP="00443CEC">
            <w:pPr>
              <w:pStyle w:val="TableText"/>
              <w:rPr>
                <w:lang w:val="pt-BR"/>
              </w:rPr>
            </w:pPr>
            <w:r w:rsidRPr="00B96584">
              <w:rPr>
                <w:lang w:val="pt-BR"/>
              </w:rPr>
              <w:t xml:space="preserve">Yes. Widespread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Pr="00B96584">
              <w:rPr>
                <w:lang w:val="pt-BR"/>
              </w:rPr>
              <w:t xml:space="preserve">. However, assessed as vector </w:t>
            </w:r>
            <w:r w:rsidRPr="00B96584">
              <w:t xml:space="preserve">vector of </w:t>
            </w:r>
            <w:r w:rsidR="002A72C0" w:rsidRPr="00B96584">
              <w:t xml:space="preserve">emerging </w:t>
            </w:r>
            <w:r w:rsidRPr="00B96584">
              <w:t>quarantine orthotospoviruses</w:t>
            </w:r>
            <w:r w:rsidRPr="00B96584">
              <w:rPr>
                <w:lang w:val="pt-BR"/>
              </w:rPr>
              <w:t xml:space="preserve">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Pr="00B96584">
              <w:rPr>
                <w:lang w:val="pt-BR"/>
              </w:rPr>
              <w:t>.</w:t>
            </w:r>
          </w:p>
        </w:tc>
        <w:tc>
          <w:tcPr>
            <w:tcW w:w="1320" w:type="pct"/>
            <w:shd w:val="clear" w:color="auto" w:fill="FFFFFF" w:themeFill="background1"/>
          </w:tcPr>
          <w:p w:rsidR="00130465" w:rsidRPr="000C2882" w:rsidRDefault="00130465" w:rsidP="00443CEC">
            <w:pPr>
              <w:pStyle w:val="TableText"/>
            </w:pPr>
            <w:r w:rsidRPr="000C2882">
              <w:t xml:space="preserve">Likely. This species is known to be associated with pineapple </w:t>
            </w:r>
            <w:r w:rsidR="00443CEC">
              <w:fldChar w:fldCharType="begin">
                <w:fldData xml:space="preserve">PEVuZE5vdGU+PENpdGU+PEF1dGhvcj5TYWtpbXVyYTwvQXV0aG9yPjxZZWFyPjE5Mzc8L1llYXI+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</w:fldData>
              </w:fldChar>
            </w:r>
            <w:r w:rsidR="00443CEC">
              <w:instrText xml:space="preserve"> ADDIN EN.CITE </w:instrText>
            </w:r>
            <w:r w:rsidR="00443CEC">
              <w:fldChar w:fldCharType="begin">
                <w:fldData xml:space="preserve">PEVuZE5vdGU+PENpdGU+PEF1dGhvcj5TYWtpbXVyYTwvQXV0aG9yPjxZZWFyPjE5Mzc8L1llYXI+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</w:fldData>
              </w:fldChar>
            </w:r>
            <w:r w:rsidR="00443CEC">
              <w:instrText xml:space="preserve"> ADDIN EN.CITE.DATA </w:instrText>
            </w:r>
            <w:r w:rsidR="00443CEC">
              <w:fldChar w:fldCharType="end"/>
            </w:r>
            <w:r w:rsidR="00443CEC">
              <w:fldChar w:fldCharType="separate"/>
            </w:r>
            <w:r w:rsidR="00443CEC">
              <w:rPr>
                <w:noProof/>
              </w:rPr>
              <w:t>(</w:t>
            </w:r>
            <w:hyperlink w:anchor="_ENREF_90" w:tooltip="Lewis, 1997 #18060" w:history="1">
              <w:r w:rsidR="00443CEC">
                <w:rPr>
                  <w:noProof/>
                </w:rPr>
                <w:t>Lewis et al. 1997</w:t>
              </w:r>
            </w:hyperlink>
            <w:r w:rsidR="00443CEC">
              <w:rPr>
                <w:noProof/>
              </w:rPr>
              <w:t xml:space="preserve">; </w:t>
            </w:r>
            <w:hyperlink w:anchor="_ENREF_115" w:tooltip="Sakimura, 1937 #28050" w:history="1">
              <w:r w:rsidR="00443CEC">
                <w:rPr>
                  <w:noProof/>
                </w:rPr>
                <w:t>Sakimura 1937</w:t>
              </w:r>
            </w:hyperlink>
            <w:r w:rsidR="00443CEC">
              <w:rPr>
                <w:noProof/>
              </w:rPr>
              <w:t>)</w:t>
            </w:r>
            <w:r w:rsidR="00443CEC">
              <w:fldChar w:fldCharType="end"/>
            </w:r>
            <w:r w:rsidRPr="000C2882">
              <w:t xml:space="preserve"> but its association with fruit remains unclear. Eggs are laid on leaves, flowers, stems or bulb tissue </w:t>
            </w:r>
            <w:r w:rsidR="00443CEC">
              <w:fldChar w:fldCharType="begin"/>
            </w:r>
            <w:r w:rsidR="00443CEC">
              <w:instrText xml:space="preserve"> ADDIN EN.CITE &lt;EndNote&gt;&lt;Cite&gt;&lt;Author&gt;Mau&lt;/Author&gt;&lt;Year&gt;1991&lt;/Year&gt;&lt;RecNum&gt;28052&lt;/RecNum&gt;&lt;DisplayText&gt;(Mau &amp;amp; Martin Kessing 1991)&lt;/DisplayText&gt;&lt;record&gt;&lt;rec-number&gt;28052&lt;/rec-number&gt;&lt;foreign-keys&gt;&lt;key app="EN" db-id="pxwxw0er9zv2fxezxdk5tt5utz5p5vtrwdv0" timestamp="1499121527"&gt;28052&lt;/key&gt;&lt;/foreign-keys&gt;&lt;ref-type name="Electronic Publication"&gt;44&lt;/ref-type&gt;&lt;contributors&gt;&lt;authors&gt;&lt;author&gt;Mau, R.F.L.&lt;/author&gt;&lt;author&gt;Martin Kessing, J.L.&lt;/author&gt;&lt;/authors&gt;&lt;/contributors&gt;&lt;titles&gt;&lt;title&gt;&lt;style face="italic" font="default" size="100%"&gt;Thrips tabaci&lt;/style&gt;&lt;style face="normal" font="default" size="100%"&gt; (Linderman)&lt;/style&gt;&lt;/title&gt;&lt;secondary-title&gt;Crop Knowledge Master&lt;/secondary-title&gt;&lt;/titles&gt;&lt;keywords&gt;&lt;keyword&gt;Thrips tabaci&lt;/keyword&gt;&lt;keyword&gt;fact sheet&lt;/keyword&gt;&lt;keyword&gt;life cycle&lt;/keyword&gt;&lt;keyword&gt;biology&lt;/keyword&gt;&lt;keyword&gt;hosts&lt;/keyword&gt;&lt;/keywords&gt;&lt;dates&gt;&lt;year&gt;1991&lt;/year&gt;&lt;pub-dates&gt;&lt;date&gt;07/04/2017&lt;/date&gt;&lt;/pub-dates&gt;&lt;/dates&gt;&lt;orig-pub&gt;J:\E Library\Plant Catalogue\M&lt;/orig-pub&gt;&lt;urls&gt;&lt;related-urls&gt;&lt;url&gt;http://www.extento.hawaii.edu/kbase/crop/type/t_tabaci.htm&lt;/url&gt;&lt;/related-urls&gt;&lt;pdf-urls&gt;&lt;url&gt;file://J:\E Library\Plant Catalogue\M\Mau and Martin Kessing 1991 EN28052.pdf&lt;/url&gt;&lt;/pdf-urls&gt;&lt;/urls&gt;&lt;custom1&gt;Pineapples from Taiwan RG&lt;/custom1&gt;&lt;/record&gt;&lt;/Cite&gt;&lt;/EndNote&gt;</w:instrText>
            </w:r>
            <w:r w:rsidR="00443CEC">
              <w:fldChar w:fldCharType="separate"/>
            </w:r>
            <w:r w:rsidR="00443CEC">
              <w:rPr>
                <w:noProof/>
              </w:rPr>
              <w:t>(</w:t>
            </w:r>
            <w:hyperlink w:anchor="_ENREF_96" w:tooltip="Mau, 1991 #28052" w:history="1">
              <w:r w:rsidR="00443CEC">
                <w:rPr>
                  <w:noProof/>
                </w:rPr>
                <w:t>Mau &amp; Martin Kessing 1991</w:t>
              </w:r>
            </w:hyperlink>
            <w:r w:rsidR="00443CEC">
              <w:rPr>
                <w:noProof/>
              </w:rPr>
              <w:t>)</w:t>
            </w:r>
            <w:r w:rsidR="00443CEC">
              <w:fldChar w:fldCharType="end"/>
            </w:r>
            <w:r w:rsidRPr="000C2882">
              <w:t>; not known to lay on fruit. The rough surface of pineapples may provide shelter for individuals of this species.</w:t>
            </w:r>
          </w:p>
        </w:tc>
        <w:tc>
          <w:tcPr>
            <w:tcW w:w="590" w:type="pct"/>
            <w:shd w:val="clear" w:color="auto" w:fill="FFFFFF" w:themeFill="background1"/>
          </w:tcPr>
          <w:p w:rsidR="00130465" w:rsidRPr="000C2882" w:rsidRDefault="00130465" w:rsidP="00443CEC">
            <w:pPr>
              <w:pStyle w:val="TableText"/>
            </w:pPr>
            <w:r w:rsidRPr="000C2882">
              <w:t xml:space="preserve">Not applicable to vector. However, the </w:t>
            </w:r>
            <w:r w:rsidR="002A72C0" w:rsidRPr="000C2882">
              <w:t xml:space="preserve">emerging </w:t>
            </w:r>
            <w:r w:rsidRPr="000C2882">
              <w:t xml:space="preserve">quarantine orthotospoviruses vectored by this thrips have potential for establishment and spread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00F11CF4">
              <w:rPr>
                <w:lang w:val="pt-BR"/>
              </w:rPr>
              <w:t>.</w:t>
            </w:r>
          </w:p>
        </w:tc>
        <w:tc>
          <w:tcPr>
            <w:tcW w:w="590" w:type="pct"/>
            <w:shd w:val="clear" w:color="auto" w:fill="FFFFFF" w:themeFill="background1"/>
          </w:tcPr>
          <w:p w:rsidR="00130465" w:rsidRPr="000C2882" w:rsidRDefault="00130465" w:rsidP="00443CEC">
            <w:pPr>
              <w:pStyle w:val="TableText"/>
            </w:pPr>
            <w:r w:rsidRPr="000C2882">
              <w:t xml:space="preserve">Not applicable to vector. However, the </w:t>
            </w:r>
            <w:r w:rsidR="002A72C0" w:rsidRPr="000C2882">
              <w:t xml:space="preserve">emerging </w:t>
            </w:r>
            <w:r w:rsidRPr="000C2882">
              <w:t xml:space="preserve">quarantine orthotospoviruses vectored by this thrips have potential for consequences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00F11CF4">
              <w:rPr>
                <w:lang w:val="pt-BR"/>
              </w:rPr>
              <w:t>.</w:t>
            </w:r>
          </w:p>
        </w:tc>
        <w:tc>
          <w:tcPr>
            <w:tcW w:w="468" w:type="pct"/>
            <w:shd w:val="clear" w:color="auto" w:fill="FFFFFF" w:themeFill="background1"/>
          </w:tcPr>
          <w:p w:rsidR="00130465" w:rsidRPr="000C2882" w:rsidRDefault="00130465" w:rsidP="00443CEC">
            <w:pPr>
              <w:pStyle w:val="TableText"/>
            </w:pPr>
            <w:r w:rsidRPr="000C2882">
              <w:t xml:space="preserve">Thrips group PRA applied </w:t>
            </w:r>
            <w:r w:rsidR="00443CEC">
              <w:rPr>
                <w:lang w:val="pt-BR"/>
              </w:rPr>
              <w:fldChar w:fldCharType="begin"/>
            </w:r>
            <w:r w:rsidR="00443CEC">
              <w:rPr>
                <w:lang w:val="pt-BR"/>
              </w:rPr>
              <w:instrText xml:space="preserve"> ADDIN EN.CITE &lt;EndNote&gt;&lt;Cite&gt;&lt;Author&gt;Australian Government Department of Agriculture and Water Resources&lt;/Author&gt;&lt;Year&gt;2017&lt;/Year&gt;&lt;RecNum&gt;29478&lt;/RecNum&gt;&lt;DisplayText&gt;(Australian Government Department of Agriculture and Water Resources 2017)&lt;/DisplayText&gt;&lt;record&gt;&lt;rec-number&gt;29478&lt;/rec-number&gt;&lt;foreign-keys&gt;&lt;key app="EN" db-id="pxwxw0er9zv2fxezxdk5tt5utz5p5vtrwdv0" timestamp="1507785742"&gt;29478&lt;/key&gt;&lt;/foreign-keys&gt;&lt;ref-type name="Reports"&gt;27&lt;/ref-type&gt;&lt;contributors&gt;&lt;authors&gt;&lt;author&gt;Australian Government Department of Agriculture and Water Resources,&lt;/author&gt;&lt;/authors&gt;&lt;/contributors&gt;&lt;titles&gt;&lt;title&gt;Final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Resources&lt;/publisher&gt;&lt;urls&gt;&lt;related-urls&gt;&lt;url&gt;http://www.agriculture.gov.au/biosecurity/risk-analysis/group-pest-risk-analyses/group-pra-thrips-orthotospoviruses/final-report&lt;/url&gt;&lt;/related-urls&gt;&lt;/urls&gt;&lt;custom1&gt;Tospoviruses RG&amp;#xD;Updated WZ - citation rules and author listed as &amp;quot;Australian Government Department of Agriculture and Water Resources&amp;quot; despite style change&lt;/custom1&gt;&lt;custom2&gt;3.95 mb&lt;/custom2&gt;&lt;custom3&gt;pdf&lt;/custom3&gt;&lt;/record&gt;&lt;/Cite&gt;&lt;/EndNote&gt;</w:instrText>
            </w:r>
            <w:r w:rsidR="00443CEC">
              <w:rPr>
                <w:lang w:val="pt-BR"/>
              </w:rPr>
              <w:fldChar w:fldCharType="separate"/>
            </w:r>
            <w:r w:rsidR="00443CEC">
              <w:rPr>
                <w:noProof/>
                <w:lang w:val="pt-BR"/>
              </w:rPr>
              <w:t>(</w:t>
            </w:r>
            <w:hyperlink w:anchor="_ENREF_12" w:tooltip="Australian Government Department of Agriculture and Water Resources, 2017 #29478" w:history="1">
              <w:r w:rsidR="00443CEC">
                <w:rPr>
                  <w:noProof/>
                  <w:lang w:val="pt-BR"/>
                </w:rPr>
                <w:t>Australian Government Department of Agriculture and Water Resources 2017</w:t>
              </w:r>
            </w:hyperlink>
            <w:r w:rsidR="00443CEC">
              <w:rPr>
                <w:noProof/>
                <w:lang w:val="pt-BR"/>
              </w:rPr>
              <w:t>)</w:t>
            </w:r>
            <w:r w:rsidR="00443CEC">
              <w:rPr>
                <w:lang w:val="pt-BR"/>
              </w:rPr>
              <w:fldChar w:fldCharType="end"/>
            </w:r>
            <w:r w:rsidR="00F11CF4">
              <w:rPr>
                <w:lang w:val="pt-BR"/>
              </w:rPr>
              <w:t>.</w:t>
            </w:r>
          </w:p>
        </w:tc>
      </w:tr>
      <w:tr w:rsidR="00130465" w:rsidRPr="005A7884" w:rsidTr="006B5804">
        <w:trPr>
          <w:cantSplit/>
          <w:jc w:val="center"/>
        </w:trPr>
        <w:tc>
          <w:tcPr>
            <w:tcW w:w="5000" w:type="pct"/>
            <w:gridSpan w:val="7"/>
            <w:shd w:val="clear" w:color="auto" w:fill="FFFFFF" w:themeFill="background1"/>
          </w:tcPr>
          <w:p w:rsidR="00130465" w:rsidRPr="00B96584" w:rsidRDefault="00130465" w:rsidP="00130465">
            <w:pPr>
              <w:pStyle w:val="TableText"/>
              <w:keepNext/>
              <w:rPr>
                <w:b/>
                <w:lang w:val="pt-BR"/>
              </w:rPr>
            </w:pPr>
            <w:r w:rsidRPr="00B96584">
              <w:t>Trombidiformes</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Pr>
                <w:i/>
                <w:lang w:val="pt-BR"/>
              </w:rPr>
              <w:t xml:space="preserve">Dolichotetranychus </w:t>
            </w:r>
            <w:r w:rsidRPr="005A7884">
              <w:rPr>
                <w:i/>
                <w:lang w:val="pt-BR"/>
              </w:rPr>
              <w:t xml:space="preserve">floridanus </w:t>
            </w:r>
            <w:r>
              <w:rPr>
                <w:lang w:val="pt-BR"/>
              </w:rPr>
              <w:t>(</w:t>
            </w:r>
            <w:r w:rsidRPr="005A7884">
              <w:rPr>
                <w:lang w:val="pt-BR"/>
              </w:rPr>
              <w:t>Banks</w:t>
            </w:r>
            <w:r>
              <w:rPr>
                <w:lang w:val="pt-BR"/>
              </w:rPr>
              <w:t>,</w:t>
            </w:r>
            <w:r w:rsidRPr="005A7884">
              <w:rPr>
                <w:lang w:val="pt-BR"/>
              </w:rPr>
              <w:t xml:space="preserve"> 1900</w:t>
            </w:r>
            <w:r>
              <w:rPr>
                <w:lang w:val="pt-BR"/>
              </w:rPr>
              <w:t>)</w:t>
            </w:r>
          </w:p>
          <w:p w:rsidR="00130465" w:rsidRPr="005A7884" w:rsidRDefault="00130465" w:rsidP="00130465">
            <w:pPr>
              <w:pStyle w:val="TableText"/>
              <w:rPr>
                <w:lang w:val="pt-BR"/>
              </w:rPr>
            </w:pPr>
            <w:r w:rsidRPr="005A7884">
              <w:rPr>
                <w:lang w:val="pt-BR"/>
              </w:rPr>
              <w:t>[Tenuipalpidae]</w:t>
            </w:r>
          </w:p>
          <w:p w:rsidR="00130465" w:rsidRPr="005A7884" w:rsidRDefault="00130465" w:rsidP="00130465">
            <w:pPr>
              <w:pStyle w:val="TableText"/>
              <w:rPr>
                <w:lang w:val="en-US"/>
              </w:rPr>
            </w:pPr>
            <w:r>
              <w:t>Pineapple flat mite, f</w:t>
            </w:r>
            <w:r w:rsidRPr="005A7884">
              <w:t>alse spider mite</w:t>
            </w:r>
          </w:p>
        </w:tc>
        <w:tc>
          <w:tcPr>
            <w:tcW w:w="612" w:type="pct"/>
            <w:shd w:val="clear" w:color="auto" w:fill="FFFFFF" w:themeFill="background1"/>
          </w:tcPr>
          <w:p w:rsidR="00130465" w:rsidRPr="00B96584" w:rsidRDefault="00130465" w:rsidP="00443CEC">
            <w:pPr>
              <w:pStyle w:val="TableText"/>
            </w:pPr>
            <w:r w:rsidRPr="00B9658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B96584" w:rsidRDefault="00130465" w:rsidP="00443CEC">
            <w:pPr>
              <w:pStyle w:val="TableText"/>
              <w:rPr>
                <w:szCs w:val="16"/>
              </w:rPr>
            </w:pPr>
            <w:r w:rsidRPr="00B96584">
              <w:rPr>
                <w:szCs w:val="16"/>
              </w:rPr>
              <w:t xml:space="preserve">Yes. Qld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B96584">
              <w:rPr>
                <w:lang w:val="pt-BR"/>
              </w:rPr>
              <w:t>.</w:t>
            </w:r>
          </w:p>
        </w:tc>
        <w:tc>
          <w:tcPr>
            <w:tcW w:w="1320" w:type="pct"/>
            <w:shd w:val="clear" w:color="auto" w:fill="FFFFFF" w:themeFill="background1"/>
          </w:tcPr>
          <w:p w:rsidR="00130465" w:rsidRPr="005A7884" w:rsidRDefault="00130465" w:rsidP="00130465">
            <w:pPr>
              <w:pStyle w:val="TableText"/>
            </w:pPr>
            <w:r w:rsidRPr="005A7884">
              <w:t>Assessment not required</w:t>
            </w:r>
          </w:p>
        </w:tc>
        <w:tc>
          <w:tcPr>
            <w:tcW w:w="590" w:type="pct"/>
            <w:shd w:val="clear" w:color="auto" w:fill="FFFFFF" w:themeFill="background1"/>
          </w:tcPr>
          <w:p w:rsidR="00130465" w:rsidRPr="005A7884" w:rsidRDefault="00130465" w:rsidP="00130465">
            <w:pPr>
              <w:pStyle w:val="TableText"/>
            </w:pPr>
            <w:r w:rsidRPr="005A7884">
              <w:t>Assessment not required</w:t>
            </w:r>
          </w:p>
        </w:tc>
        <w:tc>
          <w:tcPr>
            <w:tcW w:w="590" w:type="pct"/>
            <w:shd w:val="clear" w:color="auto" w:fill="FFFFFF" w:themeFill="background1"/>
          </w:tcPr>
          <w:p w:rsidR="00130465" w:rsidRPr="005A7884" w:rsidRDefault="00130465" w:rsidP="00130465">
            <w:pPr>
              <w:pStyle w:val="TableText"/>
            </w:pPr>
            <w:r w:rsidRPr="005A7884">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Eutetranychus orientalis </w:t>
            </w:r>
            <w:r>
              <w:rPr>
                <w:lang w:val="pt-BR"/>
              </w:rPr>
              <w:t>(</w:t>
            </w:r>
            <w:r w:rsidRPr="005A7884">
              <w:rPr>
                <w:lang w:val="pt-BR"/>
              </w:rPr>
              <w:t>Klein</w:t>
            </w:r>
            <w:r>
              <w:rPr>
                <w:lang w:val="pt-BR"/>
              </w:rPr>
              <w:t>,</w:t>
            </w:r>
            <w:r w:rsidRPr="005A7884">
              <w:rPr>
                <w:lang w:val="pt-BR"/>
              </w:rPr>
              <w:t xml:space="preserve"> 1936</w:t>
            </w:r>
            <w:r>
              <w:rPr>
                <w:lang w:val="pt-BR"/>
              </w:rPr>
              <w:t>)</w:t>
            </w:r>
          </w:p>
          <w:p w:rsidR="00130465" w:rsidRPr="005A7884" w:rsidRDefault="00130465" w:rsidP="00130465">
            <w:pPr>
              <w:pStyle w:val="TableText"/>
              <w:rPr>
                <w:lang w:val="pt-BR"/>
              </w:rPr>
            </w:pPr>
            <w:r w:rsidRPr="005A7884">
              <w:rPr>
                <w:lang w:val="pt-BR"/>
              </w:rPr>
              <w:t>[Tetranychidae]</w:t>
            </w:r>
          </w:p>
          <w:p w:rsidR="00130465" w:rsidRPr="005A7884" w:rsidRDefault="00130465" w:rsidP="00130465">
            <w:pPr>
              <w:pStyle w:val="TableText"/>
              <w:rPr>
                <w:lang w:val="pt-BR"/>
              </w:rPr>
            </w:pPr>
            <w:r w:rsidRPr="005A7884">
              <w:rPr>
                <w:lang w:val="pt-BR"/>
              </w:rPr>
              <w:t>Citrus brown mite</w:t>
            </w:r>
          </w:p>
        </w:tc>
        <w:tc>
          <w:tcPr>
            <w:tcW w:w="612" w:type="pct"/>
            <w:shd w:val="clear" w:color="auto" w:fill="FFFFFF" w:themeFill="background1"/>
          </w:tcPr>
          <w:p w:rsidR="00130465" w:rsidRPr="00B96584" w:rsidRDefault="00130465" w:rsidP="00443CEC">
            <w:pPr>
              <w:pStyle w:val="TableText"/>
              <w:rPr>
                <w:lang w:val="pt-BR"/>
              </w:rPr>
            </w:pPr>
            <w:r w:rsidRPr="00B96584">
              <w:rPr>
                <w:lang w:val="pt-BR"/>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130465" w:rsidRPr="00B96584" w:rsidRDefault="00130465" w:rsidP="00443CEC">
            <w:pPr>
              <w:pStyle w:val="TableText"/>
              <w:rPr>
                <w:szCs w:val="16"/>
              </w:rPr>
            </w:pPr>
            <w:r w:rsidRPr="00B96584">
              <w:rPr>
                <w:szCs w:val="16"/>
              </w:rPr>
              <w:t xml:space="preserve">Yes. NT, Qld,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B96584">
              <w:rPr>
                <w:szCs w:val="16"/>
              </w:rPr>
              <w:t>.</w:t>
            </w:r>
          </w:p>
        </w:tc>
        <w:tc>
          <w:tcPr>
            <w:tcW w:w="1320" w:type="pct"/>
            <w:shd w:val="clear" w:color="auto" w:fill="FFFFFF" w:themeFill="background1"/>
          </w:tcPr>
          <w:p w:rsidR="00130465" w:rsidRPr="005A7884" w:rsidRDefault="00130465" w:rsidP="00130465">
            <w:pPr>
              <w:pStyle w:val="TableText"/>
            </w:pPr>
            <w:r w:rsidRPr="005A7884">
              <w:t>Assessment not required</w:t>
            </w:r>
          </w:p>
        </w:tc>
        <w:tc>
          <w:tcPr>
            <w:tcW w:w="590" w:type="pct"/>
            <w:shd w:val="clear" w:color="auto" w:fill="FFFFFF" w:themeFill="background1"/>
          </w:tcPr>
          <w:p w:rsidR="00130465" w:rsidRPr="005A7884" w:rsidRDefault="00130465" w:rsidP="00130465">
            <w:pPr>
              <w:pStyle w:val="TableText"/>
            </w:pPr>
            <w:r w:rsidRPr="005A7884">
              <w:t>Assessment not required</w:t>
            </w:r>
          </w:p>
        </w:tc>
        <w:tc>
          <w:tcPr>
            <w:tcW w:w="590" w:type="pct"/>
            <w:shd w:val="clear" w:color="auto" w:fill="FFFFFF" w:themeFill="background1"/>
          </w:tcPr>
          <w:p w:rsidR="00130465" w:rsidRPr="005A7884" w:rsidRDefault="00130465" w:rsidP="00130465">
            <w:pPr>
              <w:pStyle w:val="TableText"/>
            </w:pPr>
            <w:r w:rsidRPr="005A7884">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Oligonychus litchii</w:t>
            </w:r>
            <w:r w:rsidRPr="005A7884">
              <w:rPr>
                <w:lang w:val="pt-BR"/>
              </w:rPr>
              <w:t xml:space="preserve"> Lo and Ho</w:t>
            </w:r>
            <w:r>
              <w:rPr>
                <w:lang w:val="pt-BR"/>
              </w:rPr>
              <w:t>,</w:t>
            </w:r>
            <w:r w:rsidRPr="005A7884">
              <w:rPr>
                <w:lang w:val="pt-BR"/>
              </w:rPr>
              <w:t xml:space="preserve"> 1989</w:t>
            </w:r>
          </w:p>
          <w:p w:rsidR="00130465" w:rsidRPr="005A7884" w:rsidRDefault="00130465" w:rsidP="00130465">
            <w:pPr>
              <w:pStyle w:val="TableText"/>
              <w:rPr>
                <w:lang w:val="pt-BR"/>
              </w:rPr>
            </w:pPr>
            <w:r w:rsidRPr="005A7884">
              <w:rPr>
                <w:lang w:val="pt-BR"/>
              </w:rPr>
              <w:t>[Tetranychidae]</w:t>
            </w:r>
          </w:p>
          <w:p w:rsidR="00130465" w:rsidRPr="005A7884" w:rsidRDefault="00130465" w:rsidP="00130465">
            <w:pPr>
              <w:pStyle w:val="TableText"/>
              <w:rPr>
                <w:lang w:val="pt-BR"/>
              </w:rPr>
            </w:pPr>
            <w:r w:rsidRPr="005A7884">
              <w:rPr>
                <w:lang w:val="pt-BR"/>
              </w:rPr>
              <w:t>Litchi spider mite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&lt;EndNote&gt;&lt;Cite&gt;&lt;Author&gt;Chen&lt;/Author&gt;&lt;Year&gt;2016&lt;/Year&gt;&lt;RecNum&gt;24293&lt;/RecNum&gt;&lt;DisplayText&gt;(Chen, Li &amp;amp; Chang 2016)&lt;/DisplayText&gt;&lt;record&gt;&lt;rec-number&gt;24293&lt;/rec-number&gt;&lt;foreign-keys&gt;&lt;key app="EN" db-id="pxwxw0er9zv2fxezxdk5tt5utz5p5vtrwdv0" timestamp="1466467506"&gt;24293&lt;/key&gt;&lt;/foreign-keys&gt;&lt;ref-type name="Journal Articles"&gt;17&lt;/ref-type&gt;&lt;contributors&gt;&lt;authors&gt;&lt;author&gt;Chen,W.&lt;/author&gt;&lt;author&gt;Li,C.&lt;/author&gt;&lt;author&gt;Chang,T.&lt;/author&gt;&lt;/authors&gt;&lt;/contributors&gt;&lt;titles&gt;&lt;title&gt;&lt;style face="normal" font="default" size="100%"&gt;Temperature-dependent development and life history of&lt;/style&gt;&lt;style face="italic" font="default" size="100%"&gt; Oligonychus litchii&lt;/style&gt;&lt;style face="normal" font="default" size="100%"&gt; (Acari: Tetranychidae), on wax apple&lt;/style&gt;&lt;/title&gt;&lt;secondary-title&gt;Journal of Asia-Pacific Entomology&lt;/secondary-title&gt;&lt;/titles&gt;&lt;periodical&gt;&lt;full-title&gt;Journal of Asia-Pacific Entomology&lt;/full-title&gt;&lt;/periodical&gt;&lt;pages&gt;173-179&lt;/pages&gt;&lt;volume&gt;19&lt;/volume&gt;&lt;number&gt;1&lt;/number&gt;&lt;keywords&gt;&lt;keyword&gt;Oligonychus litchii&lt;/keyword&gt;&lt;keyword&gt;Life history&lt;/keyword&gt;&lt;keyword&gt;Temperature&lt;/keyword&gt;&lt;keyword&gt;Population parameter&lt;/keyword&gt;&lt;keyword&gt;Wax apple&lt;/keyword&gt;&lt;/keywords&gt;&lt;dates&gt;&lt;year&gt;2016&lt;/year&gt;&lt;/dates&gt;&lt;isbn&gt;12268615&lt;/isbn&gt;&lt;urls&gt;&lt;pdf-urls&gt;&lt;url&gt;file://J:\E Library\Plant Catalogue\C\Chen et al 2016 EN24293.pdf&lt;/url&gt;&lt;/pdf-urls&gt;&lt;/urls&gt;&lt;custom1&gt;Pineapples from Taiwan GB&lt;/custom1&gt;&lt;electronic-resource-num&gt;10.1016/j.aspen.2016.01.004&lt;/electronic-resource-num&gt;&lt;/record&gt;&lt;/Cite&gt;&lt;/EndNote&gt;</w:instrText>
            </w:r>
            <w:r w:rsidR="00443CEC">
              <w:rPr>
                <w:lang w:val="pt-BR"/>
              </w:rPr>
              <w:fldChar w:fldCharType="separate"/>
            </w:r>
            <w:r w:rsidR="00443CEC">
              <w:rPr>
                <w:noProof/>
                <w:lang w:val="pt-BR"/>
              </w:rPr>
              <w:t>(</w:t>
            </w:r>
            <w:hyperlink w:anchor="_ENREF_28" w:tooltip="Chen, 2016 #24293" w:history="1">
              <w:r w:rsidR="00443CEC">
                <w:rPr>
                  <w:noProof/>
                  <w:lang w:val="pt-BR"/>
                </w:rPr>
                <w:t>Chen, Li &amp; Chang 2016</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7884" w:rsidRDefault="00130465" w:rsidP="00130465">
            <w:pPr>
              <w:pStyle w:val="TableText"/>
              <w:rPr>
                <w:szCs w:val="16"/>
              </w:rPr>
            </w:pPr>
            <w:r w:rsidRPr="005A7884">
              <w:rPr>
                <w:szCs w:val="16"/>
              </w:rPr>
              <w:t>No records found</w:t>
            </w:r>
          </w:p>
        </w:tc>
        <w:tc>
          <w:tcPr>
            <w:tcW w:w="1320" w:type="pct"/>
            <w:shd w:val="clear" w:color="auto" w:fill="FFFFFF" w:themeFill="background1"/>
          </w:tcPr>
          <w:p w:rsidR="00130465" w:rsidRPr="005A7884" w:rsidRDefault="00130465" w:rsidP="00443CEC">
            <w:pPr>
              <w:pStyle w:val="TableText"/>
            </w:pPr>
            <w:r w:rsidRPr="005A7884">
              <w:t xml:space="preserve">No. </w:t>
            </w:r>
            <w:r w:rsidRPr="005A7884">
              <w:rPr>
                <w:i/>
              </w:rPr>
              <w:t>Oligonychus litchii</w:t>
            </w:r>
            <w:r w:rsidRPr="005A7884">
              <w:t xml:space="preserve"> feeds on sap by sucking near veins on a leaf, before spreading to the entire leaf as population density increases </w:t>
            </w:r>
            <w:r w:rsidR="00443CEC">
              <w:fldChar w:fldCharType="begin"/>
            </w:r>
            <w:r w:rsidR="00443CEC">
              <w:instrText xml:space="preserve"> ADDIN EN.CITE &lt;EndNote&gt;&lt;Cite&gt;&lt;Author&gt;Chen&lt;/Author&gt;&lt;Year&gt;2016&lt;/Year&gt;&lt;RecNum&gt;24293&lt;/RecNum&gt;&lt;DisplayText&gt;(Chen, Li &amp;amp; Chang 2016)&lt;/DisplayText&gt;&lt;record&gt;&lt;rec-number&gt;24293&lt;/rec-number&gt;&lt;foreign-keys&gt;&lt;key app="EN" db-id="pxwxw0er9zv2fxezxdk5tt5utz5p5vtrwdv0" timestamp="1466467506"&gt;24293&lt;/key&gt;&lt;/foreign-keys&gt;&lt;ref-type name="Journal Articles"&gt;17&lt;/ref-type&gt;&lt;contributors&gt;&lt;authors&gt;&lt;author&gt;Chen,W.&lt;/author&gt;&lt;author&gt;Li,C.&lt;/author&gt;&lt;author&gt;Chang,T.&lt;/author&gt;&lt;/authors&gt;&lt;/contributors&gt;&lt;titles&gt;&lt;title&gt;&lt;style face="normal" font="default" size="100%"&gt;Temperature-dependent development and life history of&lt;/style&gt;&lt;style face="italic" font="default" size="100%"&gt; Oligonychus litchii&lt;/style&gt;&lt;style face="normal" font="default" size="100%"&gt; (Acari: Tetranychidae), on wax apple&lt;/style&gt;&lt;/title&gt;&lt;secondary-title&gt;Journal of Asia-Pacific Entomology&lt;/secondary-title&gt;&lt;/titles&gt;&lt;periodical&gt;&lt;full-title&gt;Journal of Asia-Pacific Entomology&lt;/full-title&gt;&lt;/periodical&gt;&lt;pages&gt;173-179&lt;/pages&gt;&lt;volume&gt;19&lt;/volume&gt;&lt;number&gt;1&lt;/number&gt;&lt;keywords&gt;&lt;keyword&gt;Oligonychus litchii&lt;/keyword&gt;&lt;keyword&gt;Life history&lt;/keyword&gt;&lt;keyword&gt;Temperature&lt;/keyword&gt;&lt;keyword&gt;Population parameter&lt;/keyword&gt;&lt;keyword&gt;Wax apple&lt;/keyword&gt;&lt;/keywords&gt;&lt;dates&gt;&lt;year&gt;2016&lt;/year&gt;&lt;/dates&gt;&lt;isbn&gt;12268615&lt;/isbn&gt;&lt;urls&gt;&lt;pdf-urls&gt;&lt;url&gt;file://J:\E Library\Plant Catalogue\C\Chen et al 2016 EN24293.pdf&lt;/url&gt;&lt;/pdf-urls&gt;&lt;/urls&gt;&lt;custom1&gt;Pineapples from Taiwan GB&lt;/custom1&gt;&lt;electronic-resource-num&gt;10.1016/j.aspen.2016.01.004&lt;/electronic-resource-num&gt;&lt;/record&gt;&lt;/Cite&gt;&lt;/EndNote&gt;</w:instrText>
            </w:r>
            <w:r w:rsidR="00443CEC">
              <w:fldChar w:fldCharType="separate"/>
            </w:r>
            <w:r w:rsidR="00443CEC">
              <w:rPr>
                <w:noProof/>
              </w:rPr>
              <w:t>(</w:t>
            </w:r>
            <w:hyperlink w:anchor="_ENREF_28" w:tooltip="Chen, 2016 #24293" w:history="1">
              <w:r w:rsidR="00443CEC">
                <w:rPr>
                  <w:noProof/>
                </w:rPr>
                <w:t>Chen, Li &amp; Chang 2016</w:t>
              </w:r>
            </w:hyperlink>
            <w:r w:rsidR="00443CEC">
              <w:rPr>
                <w:noProof/>
              </w:rPr>
              <w:t>)</w:t>
            </w:r>
            <w:r w:rsidR="00443CEC">
              <w:fldChar w:fldCharType="end"/>
            </w:r>
            <w:r w:rsidRPr="005A7884">
              <w:t>. No records of association with pineapple fruit have been found.</w:t>
            </w:r>
          </w:p>
        </w:tc>
        <w:tc>
          <w:tcPr>
            <w:tcW w:w="590" w:type="pct"/>
            <w:shd w:val="clear" w:color="auto" w:fill="FFFFFF" w:themeFill="background1"/>
          </w:tcPr>
          <w:p w:rsidR="00130465" w:rsidRPr="005A7884" w:rsidRDefault="00130465" w:rsidP="00130465">
            <w:pPr>
              <w:pStyle w:val="TableText"/>
            </w:pPr>
            <w:r w:rsidRPr="005A7884">
              <w:t>Assessment not required</w:t>
            </w:r>
          </w:p>
        </w:tc>
        <w:tc>
          <w:tcPr>
            <w:tcW w:w="590" w:type="pct"/>
            <w:shd w:val="clear" w:color="auto" w:fill="FFFFFF" w:themeFill="background1"/>
          </w:tcPr>
          <w:p w:rsidR="00130465" w:rsidRPr="005A7884" w:rsidRDefault="00130465" w:rsidP="00130465">
            <w:pPr>
              <w:pStyle w:val="TableText"/>
            </w:pPr>
            <w:r w:rsidRPr="005A7884">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3C1D3A" w:rsidRDefault="00130465" w:rsidP="00130465">
            <w:pPr>
              <w:pStyle w:val="TableText"/>
              <w:rPr>
                <w:lang w:val="pt-BR"/>
              </w:rPr>
            </w:pPr>
            <w:r w:rsidRPr="003C1D3A">
              <w:rPr>
                <w:i/>
                <w:lang w:val="pt-BR"/>
              </w:rPr>
              <w:lastRenderedPageBreak/>
              <w:t xml:space="preserve">Panonychus citri </w:t>
            </w:r>
            <w:r>
              <w:rPr>
                <w:lang w:val="pt-BR"/>
              </w:rPr>
              <w:t>(</w:t>
            </w:r>
            <w:r w:rsidRPr="003C1D3A">
              <w:rPr>
                <w:lang w:val="pt-BR"/>
              </w:rPr>
              <w:t>McGregor</w:t>
            </w:r>
            <w:r>
              <w:rPr>
                <w:lang w:val="pt-BR"/>
              </w:rPr>
              <w:t>,</w:t>
            </w:r>
            <w:r w:rsidRPr="003C1D3A">
              <w:rPr>
                <w:lang w:val="pt-BR"/>
              </w:rPr>
              <w:t xml:space="preserve"> 1916</w:t>
            </w:r>
            <w:r>
              <w:rPr>
                <w:lang w:val="pt-BR"/>
              </w:rPr>
              <w:t>)</w:t>
            </w:r>
          </w:p>
          <w:p w:rsidR="00130465" w:rsidRPr="003C1D3A" w:rsidRDefault="00130465" w:rsidP="00130465">
            <w:pPr>
              <w:pStyle w:val="TableText"/>
              <w:rPr>
                <w:lang w:val="pt-BR"/>
              </w:rPr>
            </w:pPr>
            <w:r w:rsidRPr="003C1D3A">
              <w:rPr>
                <w:lang w:val="pt-BR"/>
              </w:rPr>
              <w:t>[Tetranychidae]</w:t>
            </w:r>
          </w:p>
          <w:p w:rsidR="00130465" w:rsidRPr="005A7884" w:rsidRDefault="00130465" w:rsidP="00130465">
            <w:pPr>
              <w:pStyle w:val="TableText"/>
              <w:rPr>
                <w:i/>
                <w:lang w:val="pt-BR"/>
              </w:rPr>
            </w:pPr>
            <w:r w:rsidRPr="003C1D3A">
              <w:rPr>
                <w:lang w:val="pt-BR"/>
              </w:rPr>
              <w:t>Citrus red mite</w:t>
            </w:r>
          </w:p>
        </w:tc>
        <w:tc>
          <w:tcPr>
            <w:tcW w:w="612" w:type="pct"/>
            <w:shd w:val="clear" w:color="auto" w:fill="FFFFFF" w:themeFill="background1"/>
          </w:tcPr>
          <w:p w:rsidR="00130465" w:rsidRPr="00B96584" w:rsidRDefault="00130465" w:rsidP="00443CEC">
            <w:pPr>
              <w:pStyle w:val="TableText"/>
              <w:rPr>
                <w:lang w:val="pt-BR"/>
              </w:rPr>
            </w:pPr>
            <w:r w:rsidRPr="00B96584">
              <w:rPr>
                <w:lang w:val="pt-BR"/>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130465" w:rsidRPr="00B96584" w:rsidRDefault="00130465" w:rsidP="00130465">
            <w:pPr>
              <w:pStyle w:val="TableText"/>
              <w:rPr>
                <w:lang w:val="pt-BR"/>
              </w:rPr>
            </w:pPr>
            <w:r w:rsidRPr="00B96584">
              <w:rPr>
                <w:szCs w:val="16"/>
              </w:rPr>
              <w:t xml:space="preserve">Yes. NSW, Qld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r w:rsidRPr="00B96584">
              <w:rPr>
                <w:lang w:val="pt-BR"/>
              </w:rPr>
              <w:t>.</w:t>
            </w:r>
          </w:p>
          <w:p w:rsidR="00130465" w:rsidRPr="00B96584" w:rsidRDefault="00130465" w:rsidP="00130465">
            <w:pPr>
              <w:pStyle w:val="TableText"/>
            </w:pPr>
            <w:r w:rsidRPr="00B96584">
              <w:t xml:space="preserve">Regulated as a Declared Organism (Prohibited (s12)) of WA Biosecurity and Agriculture Management Act (2007) </w:t>
            </w:r>
            <w:r w:rsidR="00443CEC">
              <w:rPr>
                <w:noProof/>
              </w:rPr>
              <w:fldChar w:fldCharType="begin"/>
            </w:r>
            <w:r w:rsidR="00443CEC">
              <w:rPr>
                <w:noProof/>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rPr>
                <w:noProof/>
              </w:rPr>
              <w:fldChar w:fldCharType="end"/>
            </w:r>
            <w:r w:rsidRPr="00B96584">
              <w:t>.</w:t>
            </w:r>
          </w:p>
          <w:p w:rsidR="00130465" w:rsidRPr="00B96584" w:rsidRDefault="00130465" w:rsidP="00443CEC">
            <w:pPr>
              <w:pStyle w:val="TableText"/>
              <w:rPr>
                <w:szCs w:val="16"/>
              </w:rPr>
            </w:pPr>
            <w:r w:rsidRPr="00B96584">
              <w:rPr>
                <w:szCs w:val="16"/>
              </w:rPr>
              <w:t xml:space="preserve">Domestic restrictions for the movement of host material of this pest into Vic. And SA from other Australian states/territories where this pest is present only include planting material, not fruit </w:t>
            </w:r>
            <w:r w:rsidR="00443CEC">
              <w:rPr>
                <w:szCs w:val="16"/>
              </w:rPr>
              <w:fldChar w:fldCharType="begin"/>
            </w:r>
            <w:r w:rsidR="00443CEC">
              <w:rPr>
                <w:szCs w:val="16"/>
              </w:rPr>
              <w:instrText xml:space="preserve"> ADDIN EN.CITE &lt;EndNote&gt;&lt;Cite&gt;&lt;Author&gt;PIRSA&lt;/Author&gt;&lt;Year&gt;2017&lt;/Year&gt;&lt;RecNum&gt;28842&lt;/RecNum&gt;&lt;DisplayText&gt;(DEDJTR 2016; PIRSA 2017)&lt;/DisplayText&gt;&lt;record&gt;&lt;rec-number&gt;28842&lt;/rec-number&gt;&lt;foreign-keys&gt;&lt;key app="EN" db-id="pxwxw0er9zv2fxezxdk5tt5utz5p5vtrwdv0" timestamp="1503007454"&gt;28842&lt;/key&gt;&lt;/foreign-keys&gt;&lt;ref-type name="Electronic Publication"&gt;44&lt;/ref-type&gt;&lt;contributors&gt;&lt;authors&gt;&lt;author&gt;PIRSA&lt;/author&gt;&lt;/authors&gt;&lt;/contributors&gt;&lt;titles&gt;&lt;title&gt;Plant quarantine standard: South Australia: v12 April 2017&lt;/title&gt;&lt;secondary-title&gt;Primary Industries and Regions, South Australia&lt;/secondary-title&gt;&lt;/titles&gt;&lt;pages&gt;120&lt;/pages&gt;&lt;keywords&gt;&lt;keyword&gt;Australia&lt;/keyword&gt;&lt;keyword&gt;Biosecurity&lt;/keyword&gt;&lt;keyword&gt;Plant quarantine&lt;/keyword&gt;&lt;keyword&gt;Quarantine&lt;/keyword&gt;&lt;keyword&gt;South Australia&lt;/keyword&gt;&lt;/keywords&gt;&lt;dates&gt;&lt;year&gt;2017&lt;/year&gt;&lt;pub-dates&gt;&lt;date&gt;2017&lt;/date&gt;&lt;/pub-dates&gt;&lt;/dates&gt;&lt;urls&gt;&lt;related-urls&gt;&lt;url&gt;http://www.pir.sa.gov.au/biosecurity/plant_health&lt;/url&gt;&lt;/related-urls&gt;&lt;pdf-urls&gt;&lt;url&gt;file://J:\E Library\Plant Catalogue\P\PIRSA 2017 EN28842.pdf&lt;/url&gt;&lt;/pdf-urls&gt;&lt;/urls&gt;&lt;custom1&gt;Avocados from Chile_RG&lt;/custom1&gt;&lt;/record&gt;&lt;/Cite&gt;&lt;Cite&gt;&lt;Author&gt;DEDJTR&lt;/Author&gt;&lt;Year&gt;2016&lt;/Year&gt;&lt;RecNum&gt;26350&lt;/RecNum&gt;&lt;record&gt;&lt;rec-number&gt;26350&lt;/rec-number&gt;&lt;foreign-keys&gt;&lt;key app="EN" db-id="pxwxw0er9zv2fxezxdk5tt5utz5p5vtrwdv0" timestamp="1490305291"&gt;26350&lt;/key&gt;&lt;/foreign-keys&gt;&lt;ref-type name="Reports"&gt;27&lt;/ref-type&gt;&lt;contributors&gt;&lt;authors&gt;&lt;author&gt;DEDJTR&lt;/author&gt;&lt;/authors&gt;&lt;/contributors&gt;&lt;titles&gt;&lt;title&gt;Plant Quarantine Manual version 26.3&lt;/title&gt;&lt;/titles&gt;&lt;pages&gt;37&lt;/pages&gt;&lt;dates&gt;&lt;year&gt;2016&lt;/year&gt;&lt;/dates&gt;&lt;pub-location&gt;Victoria, Australia&lt;/pub-location&gt;&lt;publisher&gt;Department of Economic Development, Jobs, Transport and Resources&lt;/publisher&gt;&lt;urls&gt;&lt;related-urls&gt;&lt;url&gt;http://agriculture.vic.gov.au/__data/assets/pdf_file/0016/305152/PQM_26.3.pdf &lt;/url&gt;&lt;/related-urls&gt;&lt;pdf-urls&gt;&lt;url&gt;file://J:\E Library\Plant Catalogue\D\DEDJTR 2016 EN26350.pdf&lt;/url&gt;&lt;/pdf-urls&gt;&lt;/urls&gt;&lt;custom1&gt;Avocados from Chile GB&lt;/custom1&gt;&lt;custom2&gt;458.62 kb&lt;/custom2&gt;&lt;custom3&gt;pdf&lt;/custom3&gt;&lt;/record&gt;&lt;/Cite&gt;&lt;/EndNote&gt;</w:instrText>
            </w:r>
            <w:r w:rsidR="00443CEC">
              <w:rPr>
                <w:szCs w:val="16"/>
              </w:rPr>
              <w:fldChar w:fldCharType="separate"/>
            </w:r>
            <w:r w:rsidR="00443CEC">
              <w:rPr>
                <w:noProof/>
                <w:szCs w:val="16"/>
              </w:rPr>
              <w:t>(</w:t>
            </w:r>
            <w:hyperlink w:anchor="_ENREF_39" w:tooltip="DEDJTR, 2016 #26350" w:history="1">
              <w:r w:rsidR="00443CEC">
                <w:rPr>
                  <w:noProof/>
                  <w:szCs w:val="16"/>
                </w:rPr>
                <w:t>DEDJTR 2016</w:t>
              </w:r>
            </w:hyperlink>
            <w:r w:rsidR="00443CEC">
              <w:rPr>
                <w:noProof/>
                <w:szCs w:val="16"/>
              </w:rPr>
              <w:t xml:space="preserve">; </w:t>
            </w:r>
            <w:hyperlink w:anchor="_ENREF_107" w:tooltip="PIRSA, 2017 #28842" w:history="1">
              <w:r w:rsidR="00443CEC">
                <w:rPr>
                  <w:noProof/>
                  <w:szCs w:val="16"/>
                </w:rPr>
                <w:t>PIRSA 2017</w:t>
              </w:r>
            </w:hyperlink>
            <w:r w:rsidR="00443CEC">
              <w:rPr>
                <w:noProof/>
                <w:szCs w:val="16"/>
              </w:rPr>
              <w:t>)</w:t>
            </w:r>
            <w:r w:rsidR="00443CEC">
              <w:rPr>
                <w:szCs w:val="16"/>
              </w:rPr>
              <w:fldChar w:fldCharType="end"/>
            </w:r>
            <w:r w:rsidRPr="00B96584">
              <w:rPr>
                <w:szCs w:val="16"/>
              </w:rPr>
              <w:t>.</w:t>
            </w:r>
          </w:p>
        </w:tc>
        <w:tc>
          <w:tcPr>
            <w:tcW w:w="1320" w:type="pct"/>
            <w:shd w:val="clear" w:color="auto" w:fill="FFFFFF" w:themeFill="background1"/>
          </w:tcPr>
          <w:p w:rsidR="00130465" w:rsidRPr="00B96584" w:rsidRDefault="00130465" w:rsidP="00443CEC">
            <w:pPr>
              <w:pStyle w:val="TableText"/>
            </w:pPr>
            <w:r w:rsidRPr="00B96584">
              <w:t>No.</w:t>
            </w:r>
            <w:r w:rsidRPr="00B96584">
              <w:rPr>
                <w:i/>
              </w:rPr>
              <w:t xml:space="preserve"> </w:t>
            </w:r>
            <w:r w:rsidRPr="00B96584">
              <w:t xml:space="preserve">Adults and nymphs feed </w:t>
            </w:r>
            <w:r w:rsidR="00492F02" w:rsidRPr="00B96584">
              <w:t>on both leaves and</w:t>
            </w:r>
            <w:r w:rsidRPr="00B96584">
              <w:t xml:space="preserve"> fruits </w:t>
            </w:r>
            <w:r w:rsidR="00443CEC">
              <w:fldChar w:fldCharType="begin"/>
            </w:r>
            <w:r w:rsidR="00443CEC">
              <w:instrText xml:space="preserve"> ADDIN EN.CITE &lt;EndNote&gt;&lt;Cite&gt;&lt;Author&gt;Plantwise&lt;/Author&gt;&lt;Year&gt;2019&lt;/Year&gt;&lt;RecNum&gt;33559&lt;/RecNum&gt;&lt;DisplayText&gt;(Plantwise 2019)&lt;/DisplayText&gt;&lt;record&gt;&lt;rec-number&gt;33559&lt;/rec-number&gt;&lt;foreign-keys&gt;&lt;key app="EN" db-id="pxwxw0er9zv2fxezxdk5tt5utz5p5vtrwdv0" timestamp="1548021333"&gt;33559&lt;/key&gt;&lt;/foreign-keys&gt;&lt;ref-type name="Databases"&gt;45&lt;/ref-type&gt;&lt;contributors&gt;&lt;authors&gt;&lt;author&gt;Plantwise,&lt;/author&gt;&lt;/authors&gt;&lt;/contributors&gt;&lt;titles&gt;&lt;title&gt;Plantwise Knowledge Bank&lt;/title&gt;&lt;/titles&gt;&lt;keywords&gt;&lt;keyword&gt;Hosts&lt;/keyword&gt;&lt;keyword&gt;Insects&lt;/keyword&gt;&lt;keyword&gt;Pathogens&lt;/keyword&gt;&lt;keyword&gt;Control&lt;/keyword&gt;&lt;keyword&gt;Damage&lt;/keyword&gt;&lt;keyword&gt;Distribution&lt;/keyword&gt;&lt;keyword&gt;Economic importance&lt;/keyword&gt;&lt;keyword&gt;Dispersal&lt;/keyword&gt;&lt;/keywords&gt;&lt;dates&gt;&lt;year&gt;2019&lt;/year&gt;&lt;pub-dates&gt;&lt;date&gt;2019&lt;/date&gt;&lt;/pub-dates&gt;&lt;/dates&gt;&lt;urls&gt;&lt;related-urls&gt;&lt;url&gt;&lt;style face="underline" font="default" size="100%"&gt;http://www.plantwise.org/KnowledgeBank/Home.aspx&lt;/style&gt;&lt;/url&gt;&lt;/related-urls&gt;&lt;/urls&gt;&lt;custom1&gt;updated_RG&lt;/custom1&gt;&lt;/record&gt;&lt;/Cite&gt;&lt;/EndNote&gt;</w:instrText>
            </w:r>
            <w:r w:rsidR="00443CEC">
              <w:fldChar w:fldCharType="separate"/>
            </w:r>
            <w:r w:rsidR="00443CEC">
              <w:rPr>
                <w:noProof/>
              </w:rPr>
              <w:t>(</w:t>
            </w:r>
            <w:hyperlink w:anchor="_ENREF_110" w:tooltip="Plantwise, 2019 #33559" w:history="1">
              <w:r w:rsidR="00443CEC">
                <w:rPr>
                  <w:noProof/>
                </w:rPr>
                <w:t>Plantwise 2019</w:t>
              </w:r>
            </w:hyperlink>
            <w:r w:rsidR="00443CEC">
              <w:rPr>
                <w:noProof/>
              </w:rPr>
              <w:t>)</w:t>
            </w:r>
            <w:r w:rsidR="00443CEC">
              <w:fldChar w:fldCharType="end"/>
            </w:r>
            <w:r w:rsidRPr="00B96584">
              <w:t xml:space="preserve">. </w:t>
            </w:r>
            <w:r w:rsidRPr="00B96584">
              <w:rPr>
                <w:i/>
              </w:rPr>
              <w:t xml:space="preserve">Panonychus citri </w:t>
            </w:r>
            <w:r w:rsidRPr="00B96584">
              <w:t xml:space="preserve">has been listed as a pest of pineapple </w:t>
            </w:r>
            <w:r w:rsidR="00443CEC">
              <w:fldChar w:fldCharType="begin"/>
            </w:r>
            <w:r w:rsidR="00443CEC">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fldChar w:fldCharType="separate"/>
            </w:r>
            <w:r w:rsidR="00443CEC">
              <w:rPr>
                <w:noProof/>
              </w:rPr>
              <w:t>(</w:t>
            </w:r>
            <w:hyperlink w:anchor="_ENREF_83" w:tooltip="Jiang, 2011 #24287" w:history="1">
              <w:r w:rsidR="00443CEC">
                <w:rPr>
                  <w:noProof/>
                </w:rPr>
                <w:t>Jiang et al. 2011</w:t>
              </w:r>
            </w:hyperlink>
            <w:r w:rsidR="00443CEC">
              <w:rPr>
                <w:noProof/>
              </w:rPr>
              <w:t>)</w:t>
            </w:r>
            <w:r w:rsidR="00443CEC">
              <w:fldChar w:fldCharType="end"/>
            </w:r>
            <w:r w:rsidRPr="00B96584">
              <w:t xml:space="preserve">. However, it has since been assessed as not a pest of pineapples </w:t>
            </w:r>
            <w:r w:rsidR="00443CEC">
              <w:fldChar w:fldCharType="begin"/>
            </w:r>
            <w:r w:rsidR="00443CEC">
              <w:instrText xml:space="preserve"> ADDIN EN.CITE &lt;EndNote&gt;&lt;Cite&gt;&lt;Author&gt;Huang&lt;/Author&gt;&lt;Year&gt;2016&lt;/Year&gt;&lt;RecNum&gt;25778&lt;/RecNum&gt;&lt;DisplayText&gt;(Huang &amp;amp; Wang 2016)&lt;/DisplayText&gt;&lt;record&gt;&lt;rec-number&gt;25778&lt;/rec-number&gt;&lt;foreign-keys&gt;&lt;key app="EN" db-id="pxwxw0er9zv2fxezxdk5tt5utz5p5vtrwdv0" timestamp="1484198856"&gt;25778&lt;/key&gt;&lt;/foreign-keys&gt;&lt;ref-type name="Journal Articles"&gt;17&lt;/ref-type&gt;&lt;contributors&gt;&lt;authors&gt;&lt;author&gt;Huang, S.&lt;/author&gt;&lt;author&gt;Wang, T.&lt;/author&gt;&lt;/authors&gt;&lt;/contributors&gt;&lt;titles&gt;&lt;title&gt;A revised checklist of insects and mites of pineapple from Taiwan&lt;/title&gt;&lt;secondary-title&gt;Journal of Taiwan Agricultural Research&lt;/secondary-title&gt;&lt;/titles&gt;&lt;periodical&gt;&lt;full-title&gt;Journal of Taiwan Agricultural Research&lt;/full-title&gt;&lt;/periodical&gt;&lt;pages&gt;395-405&lt;/pages&gt;&lt;volume&gt;65&lt;/volume&gt;&lt;number&gt;4&lt;/number&gt;&lt;keywords&gt;&lt;keyword&gt;Taiwan&lt;/keyword&gt;&lt;keyword&gt;Pineapple&lt;/keyword&gt;&lt;keyword&gt;Checklist&lt;/keyword&gt;&lt;/keywords&gt;&lt;dates&gt;&lt;year&gt;2016&lt;/year&gt;&lt;/dates&gt;&lt;orig-pub&gt;J:\E Library\Plant Catalogue\H&lt;/orig-pub&gt;&lt;urls&gt;&lt;pdf-urls&gt;&lt;url&gt;file://J:\E Library\Plant Catalogue\H\Huang and Wang 2016 EN25778.pdf&lt;/url&gt;&lt;/pdf-urls&gt;&lt;/urls&gt;&lt;custom1&gt;Pineapples from Taiwan RG&lt;/custom1&gt;&lt;language&gt;Chinese&lt;/language&gt;&lt;/record&gt;&lt;/Cite&gt;&lt;/EndNote&gt;</w:instrText>
            </w:r>
            <w:r w:rsidR="00443CEC">
              <w:fldChar w:fldCharType="separate"/>
            </w:r>
            <w:r w:rsidR="00443CEC">
              <w:rPr>
                <w:noProof/>
              </w:rPr>
              <w:t>(</w:t>
            </w:r>
            <w:hyperlink w:anchor="_ENREF_78" w:tooltip="Huang, 2016 #25778" w:history="1">
              <w:r w:rsidR="00443CEC">
                <w:rPr>
                  <w:noProof/>
                </w:rPr>
                <w:t>Huang &amp; Wang 2016</w:t>
              </w:r>
            </w:hyperlink>
            <w:r w:rsidR="00443CEC">
              <w:rPr>
                <w:noProof/>
              </w:rPr>
              <w:t>)</w:t>
            </w:r>
            <w:r w:rsidR="00443CEC">
              <w:fldChar w:fldCharType="end"/>
            </w:r>
            <w:r w:rsidRPr="00B96584">
              <w:t xml:space="preserve"> and no other sources linking this species to pineapple have been found.</w:t>
            </w:r>
          </w:p>
        </w:tc>
        <w:tc>
          <w:tcPr>
            <w:tcW w:w="590" w:type="pct"/>
            <w:shd w:val="clear" w:color="auto" w:fill="FFFFFF" w:themeFill="background1"/>
          </w:tcPr>
          <w:p w:rsidR="00130465" w:rsidRPr="005A7884" w:rsidRDefault="00130465" w:rsidP="00130465">
            <w:pPr>
              <w:pStyle w:val="TableText"/>
            </w:pPr>
            <w:r w:rsidRPr="003C1D3A">
              <w:t>Assessment not required</w:t>
            </w:r>
          </w:p>
        </w:tc>
        <w:tc>
          <w:tcPr>
            <w:tcW w:w="590" w:type="pct"/>
            <w:shd w:val="clear" w:color="auto" w:fill="FFFFFF" w:themeFill="background1"/>
          </w:tcPr>
          <w:p w:rsidR="00130465" w:rsidRPr="005A7884" w:rsidRDefault="00130465" w:rsidP="00130465">
            <w:pPr>
              <w:pStyle w:val="TableText"/>
            </w:pPr>
            <w:r w:rsidRPr="003C1D3A">
              <w:t>Assessment not required</w:t>
            </w:r>
          </w:p>
        </w:tc>
        <w:tc>
          <w:tcPr>
            <w:tcW w:w="468" w:type="pct"/>
            <w:shd w:val="clear" w:color="auto" w:fill="FFFFFF" w:themeFill="background1"/>
          </w:tcPr>
          <w:p w:rsidR="00130465" w:rsidRPr="005A7884" w:rsidRDefault="00130465" w:rsidP="00130465">
            <w:pPr>
              <w:pStyle w:val="TableText"/>
            </w:pPr>
            <w:r w:rsidRPr="003C1D3A">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Tyrophagus putrescentiae </w:t>
            </w:r>
            <w:r>
              <w:rPr>
                <w:lang w:val="pt-BR"/>
              </w:rPr>
              <w:t>(</w:t>
            </w:r>
            <w:r w:rsidRPr="005A7884">
              <w:rPr>
                <w:lang w:val="pt-BR"/>
              </w:rPr>
              <w:t>Schrank</w:t>
            </w:r>
            <w:r>
              <w:rPr>
                <w:lang w:val="pt-BR"/>
              </w:rPr>
              <w:t>,</w:t>
            </w:r>
            <w:r w:rsidRPr="005A7884">
              <w:rPr>
                <w:lang w:val="pt-BR"/>
              </w:rPr>
              <w:t xml:space="preserve"> 1781</w:t>
            </w:r>
            <w:r>
              <w:rPr>
                <w:lang w:val="pt-BR"/>
              </w:rPr>
              <w:t>)</w:t>
            </w:r>
          </w:p>
          <w:p w:rsidR="00130465" w:rsidRPr="005A7884" w:rsidRDefault="00130465" w:rsidP="00130465">
            <w:pPr>
              <w:pStyle w:val="TableText"/>
              <w:rPr>
                <w:lang w:val="pt-BR"/>
              </w:rPr>
            </w:pPr>
            <w:r w:rsidRPr="005A7884">
              <w:rPr>
                <w:lang w:val="pt-BR"/>
              </w:rPr>
              <w:t>[Acaridae]</w:t>
            </w:r>
          </w:p>
          <w:p w:rsidR="00130465" w:rsidRPr="005A7884" w:rsidRDefault="00130465" w:rsidP="00130465">
            <w:pPr>
              <w:pStyle w:val="TableText"/>
              <w:rPr>
                <w:lang w:val="pt-BR"/>
              </w:rPr>
            </w:pPr>
            <w:r w:rsidRPr="005A7884">
              <w:rPr>
                <w:lang w:val="pt-BR"/>
              </w:rPr>
              <w:t>Cereal mite</w:t>
            </w:r>
          </w:p>
        </w:tc>
        <w:tc>
          <w:tcPr>
            <w:tcW w:w="612" w:type="pct"/>
            <w:shd w:val="clear" w:color="auto" w:fill="FFFFFF" w:themeFill="background1"/>
          </w:tcPr>
          <w:p w:rsidR="00130465" w:rsidRPr="00B96584" w:rsidRDefault="00130465" w:rsidP="00443CEC">
            <w:pPr>
              <w:pStyle w:val="TableText"/>
              <w:rPr>
                <w:lang w:val="pt-BR"/>
              </w:rPr>
            </w:pPr>
            <w:r w:rsidRPr="00B96584">
              <w:rPr>
                <w:lang w:val="pt-BR"/>
              </w:rPr>
              <w:t xml:space="preserve">Yes </w:t>
            </w:r>
            <w:r w:rsidR="00443CEC">
              <w:rPr>
                <w:szCs w:val="16"/>
              </w:rPr>
              <w:fldChar w:fldCharType="begin"/>
            </w:r>
            <w:r w:rsidR="00443CEC">
              <w:rPr>
                <w:szCs w:val="16"/>
              </w:rPr>
              <w:instrText xml:space="preserve"> ADDIN EN.CITE &lt;EndNote&gt;&lt;Cite&gt;&lt;Author&gt;CABI&lt;/Author&gt;&lt;Year&gt;2019&lt;/Year&gt;&lt;RecNum&gt;33496&lt;/RecNum&gt;&lt;DisplayText&gt;(CABI 2019)&lt;/DisplayText&gt;&lt;record&gt;&lt;rec-number&gt;33496&lt;/rec-number&gt;&lt;foreign-keys&gt;&lt;key app="EN" db-id="pxwxw0er9zv2fxezxdk5tt5utz5p5vtrwdv0" timestamp="1547586154"&gt;33496&lt;/key&gt;&lt;/foreign-keys&gt;&lt;ref-type name="Databases"&gt;45&lt;/ref-type&gt;&lt;contributors&gt;&lt;authors&gt;&lt;author&gt;CABI,&lt;/author&gt;&lt;/authors&gt;&lt;/contributors&gt;&lt;titles&gt;&lt;title&gt;Crop Protection Compendium&lt;/title&gt;&lt;/titles&gt;&lt;keywords&gt;&lt;keyword&gt;Pest&lt;/keyword&gt;&lt;keyword&gt;Pests&lt;/keyword&gt;&lt;keyword&gt;Protection&lt;/keyword&gt;&lt;keyword&gt;Host plants&lt;/keyword&gt;&lt;keyword&gt;Distribution&lt;/keyword&gt;&lt;keyword&gt;Dispersal&lt;/keyword&gt;&lt;keyword&gt;Control&lt;/keyword&gt;&lt;keyword&gt;Damage&lt;/keyword&gt;&lt;keyword&gt;Synonyms&lt;/keyword&gt;&lt;keyword&gt;Economic importance&lt;/keyword&gt;&lt;/keywords&gt;&lt;dates&gt;&lt;year&gt;2019&lt;/year&gt;&lt;pub-dates&gt;&lt;date&gt;2019&lt;/date&gt;&lt;/pub-dates&gt;&lt;/dates&gt;&lt;pub-location&gt;Wallingford, UK&lt;/pub-location&gt;&lt;publisher&gt;CAB International&lt;/publisher&gt;&lt;urls&gt;&lt;related-urls&gt;&lt;url&gt;http://www.cabi.org/cpc/&lt;/url&gt;&lt;/related-urls&gt;&lt;/urls&gt;&lt;custom1&gt;updated_RG&lt;/custom1&gt;&lt;/record&gt;&lt;/Cite&gt;&lt;/EndNote&gt;</w:instrText>
            </w:r>
            <w:r w:rsidR="00443CEC">
              <w:rPr>
                <w:szCs w:val="16"/>
              </w:rPr>
              <w:fldChar w:fldCharType="separate"/>
            </w:r>
            <w:r w:rsidR="00443CEC">
              <w:rPr>
                <w:noProof/>
                <w:szCs w:val="16"/>
              </w:rPr>
              <w:t>(</w:t>
            </w:r>
            <w:hyperlink w:anchor="_ENREF_24" w:tooltip="CABI, 2019 #33496" w:history="1">
              <w:r w:rsidR="00443CEC">
                <w:rPr>
                  <w:noProof/>
                  <w:szCs w:val="16"/>
                </w:rPr>
                <w:t>CABI 2019</w:t>
              </w:r>
            </w:hyperlink>
            <w:r w:rsidR="00443CEC">
              <w:rPr>
                <w:noProof/>
                <w:szCs w:val="16"/>
              </w:rPr>
              <w:t>)</w:t>
            </w:r>
            <w:r w:rsidR="00443CEC">
              <w:rPr>
                <w:szCs w:val="16"/>
              </w:rPr>
              <w:fldChar w:fldCharType="end"/>
            </w:r>
          </w:p>
        </w:tc>
        <w:tc>
          <w:tcPr>
            <w:tcW w:w="640" w:type="pct"/>
            <w:shd w:val="clear" w:color="auto" w:fill="FFFFFF" w:themeFill="background1"/>
          </w:tcPr>
          <w:p w:rsidR="00130465" w:rsidRPr="00B96584" w:rsidRDefault="00130465" w:rsidP="00443CEC">
            <w:pPr>
              <w:pStyle w:val="TableText"/>
              <w:rPr>
                <w:szCs w:val="16"/>
              </w:rPr>
            </w:pPr>
            <w:r w:rsidRPr="00B96584">
              <w:rPr>
                <w:szCs w:val="16"/>
              </w:rPr>
              <w:t xml:space="preserve">Yes. NSW, NT, SA,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B96584">
              <w:rPr>
                <w:szCs w:val="16"/>
              </w:rPr>
              <w:t>.</w:t>
            </w:r>
          </w:p>
        </w:tc>
        <w:tc>
          <w:tcPr>
            <w:tcW w:w="1320" w:type="pct"/>
            <w:shd w:val="clear" w:color="auto" w:fill="FFFFFF" w:themeFill="background1"/>
          </w:tcPr>
          <w:p w:rsidR="00130465" w:rsidRPr="00B96584" w:rsidRDefault="00130465" w:rsidP="00130465">
            <w:pPr>
              <w:pStyle w:val="TableText"/>
            </w:pPr>
            <w:r w:rsidRPr="00B96584">
              <w:t>Assessment not required</w:t>
            </w:r>
          </w:p>
        </w:tc>
        <w:tc>
          <w:tcPr>
            <w:tcW w:w="590" w:type="pct"/>
            <w:shd w:val="clear" w:color="auto" w:fill="FFFFFF" w:themeFill="background1"/>
          </w:tcPr>
          <w:p w:rsidR="00130465" w:rsidRPr="005A7884" w:rsidRDefault="00130465" w:rsidP="00130465">
            <w:pPr>
              <w:pStyle w:val="TableText"/>
            </w:pPr>
            <w:r w:rsidRPr="005A7884">
              <w:t>Assessment not required</w:t>
            </w:r>
          </w:p>
        </w:tc>
        <w:tc>
          <w:tcPr>
            <w:tcW w:w="590" w:type="pct"/>
            <w:shd w:val="clear" w:color="auto" w:fill="FFFFFF" w:themeFill="background1"/>
          </w:tcPr>
          <w:p w:rsidR="00130465" w:rsidRPr="005A7884" w:rsidRDefault="00130465" w:rsidP="00130465">
            <w:pPr>
              <w:pStyle w:val="TableText"/>
            </w:pPr>
            <w:r w:rsidRPr="005A7884">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5000" w:type="pct"/>
            <w:gridSpan w:val="7"/>
            <w:shd w:val="clear" w:color="auto" w:fill="FFFFFF" w:themeFill="background1"/>
          </w:tcPr>
          <w:p w:rsidR="00130465" w:rsidRPr="005A7884" w:rsidRDefault="00130465" w:rsidP="00130465">
            <w:pPr>
              <w:pStyle w:val="TableText"/>
              <w:keepNext/>
              <w:rPr>
                <w:b/>
              </w:rPr>
            </w:pPr>
            <w:r w:rsidRPr="005A7884">
              <w:rPr>
                <w:b/>
              </w:rPr>
              <w:lastRenderedPageBreak/>
              <w:t>BACTERIA</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Acetobacter aceti</w:t>
            </w:r>
            <w:r w:rsidRPr="005A7884">
              <w:rPr>
                <w:lang w:val="pt-BR"/>
              </w:rPr>
              <w:t xml:space="preserve"> (Pasteur 1864) Beijerinck 1898</w:t>
            </w:r>
          </w:p>
          <w:p w:rsidR="00130465" w:rsidRPr="005A7884" w:rsidRDefault="00130465" w:rsidP="00130465">
            <w:pPr>
              <w:pStyle w:val="TableText"/>
              <w:rPr>
                <w:lang w:val="pt-BR"/>
              </w:rPr>
            </w:pPr>
            <w:r w:rsidRPr="005A7884">
              <w:rPr>
                <w:lang w:val="pt-BR"/>
              </w:rPr>
              <w:t>[Rhodospirillales: Acetobacteraceae]</w:t>
            </w:r>
          </w:p>
          <w:p w:rsidR="00130465" w:rsidRPr="005A7884" w:rsidRDefault="00130465" w:rsidP="00130465">
            <w:pPr>
              <w:pStyle w:val="TableText"/>
              <w:rPr>
                <w:i/>
                <w:lang w:val="pt-BR"/>
              </w:rPr>
            </w:pPr>
            <w:r w:rsidRPr="005A7884">
              <w:t>Pink disease (Note: Several distinct bacteria have been implicated as the causal agent(s) of pink disease.)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7884" w:rsidRDefault="00130465" w:rsidP="00443CEC">
            <w:pPr>
              <w:pStyle w:val="TableText"/>
              <w:rPr>
                <w:lang w:val="pt-BR"/>
              </w:rPr>
            </w:pPr>
            <w:r w:rsidRPr="005A7884">
              <w:rPr>
                <w:szCs w:val="16"/>
              </w:rPr>
              <w:t xml:space="preserve">Yes. NSW </w:t>
            </w:r>
            <w:r w:rsidR="00443CEC">
              <w:rPr>
                <w:szCs w:val="16"/>
              </w:rPr>
              <w:fldChar w:fldCharType="begin"/>
            </w:r>
            <w:r w:rsidR="00443CEC">
              <w:rPr>
                <w:szCs w:val="16"/>
              </w:rPr>
              <w:instrText xml:space="preserve"> ADDIN EN.CITE &lt;EndNote&gt;&lt;Cite&gt;&lt;Author&gt;Drysdale&lt;/Author&gt;&lt;Year&gt;1989&lt;/Year&gt;&lt;RecNum&gt;5423&lt;/RecNum&gt;&lt;DisplayText&gt;(Drysdale &amp;amp; Fleet 1989)&lt;/DisplayText&gt;&lt;record&gt;&lt;rec-number&gt;5423&lt;/rec-number&gt;&lt;foreign-keys&gt;&lt;key app="EN" db-id="pxwxw0er9zv2fxezxdk5tt5utz5p5vtrwdv0" timestamp="1451972502"&gt;5423&lt;/key&gt;&lt;/foreign-keys&gt;&lt;ref-type name="Journal Articles"&gt;17&lt;/ref-type&gt;&lt;contributors&gt;&lt;authors&gt;&lt;author&gt;Drysdale,G.S&lt;/author&gt;&lt;author&gt;Fleet,G.H.&lt;/author&gt;&lt;/authors&gt;&lt;/contributors&gt;&lt;titles&gt;&lt;title&gt;The growth and survival of acetic acid bacteria in wines at different concentrations of oxygen&lt;/title&gt;&lt;secondary-title&gt;American Journal of Enology and Viticulture&lt;/secondary-title&gt;&lt;/titles&gt;&lt;periodical&gt;&lt;full-title&gt;American Journal of Enology and Viticulture&lt;/full-title&gt;&lt;/periodical&gt;&lt;pages&gt;99-105&lt;/pages&gt;&lt;volume&gt;40&lt;/volume&gt;&lt;number&gt;2&lt;/number&gt;&lt;keywords&gt;&lt;keyword&gt;Acetic acid&lt;/keyword&gt;&lt;keyword&gt;acid&lt;/keyword&gt;&lt;keyword&gt;Bacteria&lt;/keyword&gt;&lt;keyword&gt;Bacterium&lt;/keyword&gt;&lt;keyword&gt;Concentration&lt;/keyword&gt;&lt;keyword&gt;Growth&lt;/keyword&gt;&lt;keyword&gt;Oxygen&lt;/keyword&gt;&lt;keyword&gt;Survival&lt;/keyword&gt;&lt;keyword&gt;Wine&lt;/keyword&gt;&lt;/keywords&gt;&lt;dates&gt;&lt;year&gt;1989&lt;/year&gt;&lt;/dates&gt;&lt;orig-pub&gt;&lt;style face="underline" font="default" size="100%"&gt;J:\E Library\Plant Catalogue\D&lt;/style&gt;&lt;/orig-pub&gt;&lt;label&gt;68546&lt;/label&gt;&lt;urls&gt;&lt;/urls&gt;&lt;custom1&gt;US apples ja&lt;/custom1&gt;&lt;/record&gt;&lt;/Cite&gt;&lt;/EndNote&gt;</w:instrText>
            </w:r>
            <w:r w:rsidR="00443CEC">
              <w:rPr>
                <w:szCs w:val="16"/>
              </w:rPr>
              <w:fldChar w:fldCharType="separate"/>
            </w:r>
            <w:r w:rsidR="00443CEC">
              <w:rPr>
                <w:noProof/>
                <w:szCs w:val="16"/>
              </w:rPr>
              <w:t>(</w:t>
            </w:r>
            <w:hyperlink w:anchor="_ENREF_47" w:tooltip="Drysdale, 1989 #5423" w:history="1">
              <w:r w:rsidR="00443CEC">
                <w:rPr>
                  <w:noProof/>
                  <w:szCs w:val="16"/>
                </w:rPr>
                <w:t>Drysdale &amp; Fleet 1989</w:t>
              </w:r>
            </w:hyperlink>
            <w:r w:rsidR="00443CEC">
              <w:rPr>
                <w:noProof/>
                <w:szCs w:val="16"/>
              </w:rPr>
              <w:t>)</w:t>
            </w:r>
            <w:r w:rsidR="00443CEC">
              <w:rPr>
                <w:szCs w:val="16"/>
              </w:rPr>
              <w:fldChar w:fldCharType="end"/>
            </w:r>
            <w:r w:rsidRPr="005A7884">
              <w:rPr>
                <w:szCs w:val="16"/>
              </w:rPr>
              <w:t>, Australia</w:t>
            </w:r>
            <w:r>
              <w:rPr>
                <w:szCs w:val="16"/>
              </w:rPr>
              <w:t xml:space="preserve"> </w:t>
            </w:r>
            <w:r w:rsidR="00443CEC">
              <w:rPr>
                <w:szCs w:val="16"/>
              </w:rPr>
              <w:fldChar w:fldCharType="begin"/>
            </w:r>
            <w:r w:rsidR="00443CEC">
              <w:rPr>
                <w:szCs w:val="16"/>
              </w:rPr>
              <w:instrText xml:space="preserve"> ADDIN EN.CITE &lt;EndNote&gt;&lt;Cite&gt;&lt;Author&gt;Bradbury&lt;/Author&gt;&lt;Year&gt;1986&lt;/Year&gt;&lt;RecNum&gt;6016&lt;/RecNum&gt;&lt;DisplayText&gt;(Bradbury 1986)&lt;/DisplayText&gt;&lt;record&gt;&lt;rec-number&gt;6016&lt;/rec-number&gt;&lt;foreign-keys&gt;&lt;key app="EN" db-id="pxwxw0er9zv2fxezxdk5tt5utz5p5vtrwdv0" timestamp="1451972514"&gt;6016&lt;/key&gt;&lt;/foreign-keys&gt;&lt;ref-type name="Books"&gt;6&lt;/ref-type&gt;&lt;contributors&gt;&lt;authors&gt;&lt;author&gt;Bradbury,J.F.&lt;/author&gt;&lt;/authors&gt;&lt;/contributors&gt;&lt;titles&gt;&lt;title&gt;Guide to plant pathogenic bacteria&lt;/title&gt;&lt;/titles&gt;&lt;keywords&gt;&lt;keyword&gt;Bacteria&lt;/keyword&gt;&lt;keyword&gt;Bacterium&lt;/keyword&gt;&lt;keyword&gt;DAFF&lt;/keyword&gt;&lt;keyword&gt;Pathogenic bacteria&lt;/keyword&gt;&lt;keyword&gt;Pathogens&lt;/keyword&gt;&lt;keyword&gt;Plant pathogenic bacteria&lt;/keyword&gt;&lt;/keywords&gt;&lt;dates&gt;&lt;year&gt;1986&lt;/year&gt;&lt;/dates&gt;&lt;pub-location&gt;Slough, UK&lt;/pub-location&gt;&lt;publisher&gt;CAB International&lt;/publisher&gt;&lt;orig-pub&gt;&lt;style face="underline" font="default" size="100%"&gt;J:\E Library\Plant Catalogue\B&lt;/style&gt;&lt;/orig-pub&gt;&lt;isbn&gt;0851985572&lt;/isbn&gt;&lt;label&gt;69400&lt;/label&gt;&lt;urls&gt;&lt;/urls&gt;&lt;custom1&gt;US apples China apples grapes cd sp stonefruits from Japan Pineapples from Malaysia Citrus to USA jc canadian blueberries rj&lt;/custom1&gt;&lt;/record&gt;&lt;/Cite&gt;&lt;/EndNote&gt;</w:instrText>
            </w:r>
            <w:r w:rsidR="00443CEC">
              <w:rPr>
                <w:szCs w:val="16"/>
              </w:rPr>
              <w:fldChar w:fldCharType="separate"/>
            </w:r>
            <w:r w:rsidR="00443CEC">
              <w:rPr>
                <w:noProof/>
                <w:szCs w:val="16"/>
              </w:rPr>
              <w:t>(</w:t>
            </w:r>
            <w:hyperlink w:anchor="_ENREF_21" w:tooltip="Bradbury, 1986 #6016" w:history="1">
              <w:r w:rsidR="00443CEC">
                <w:rPr>
                  <w:noProof/>
                  <w:szCs w:val="16"/>
                </w:rPr>
                <w:t>Bradbury 1986</w:t>
              </w:r>
            </w:hyperlink>
            <w:r w:rsidR="00443CEC">
              <w:rPr>
                <w:noProof/>
                <w:szCs w:val="16"/>
              </w:rPr>
              <w:t>)</w:t>
            </w:r>
            <w:r w:rsidR="00443CEC">
              <w:rPr>
                <w:szCs w:val="16"/>
              </w:rPr>
              <w:fldChar w:fldCharType="end"/>
            </w:r>
            <w:r w:rsidRPr="005A7884">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i/>
                <w:highlight w:val="yellow"/>
                <w:lang w:val="pt-BR"/>
              </w:rPr>
            </w:pPr>
            <w:r w:rsidRPr="005A7884">
              <w:rPr>
                <w:i/>
                <w:lang w:val="pt-BR"/>
              </w:rPr>
              <w:t xml:space="preserve">Gluconobacter oxydans </w:t>
            </w:r>
            <w:r w:rsidRPr="005A7884">
              <w:rPr>
                <w:lang w:val="pt-BR"/>
              </w:rPr>
              <w:t>(Henneberg 1897) De Ley 1961</w:t>
            </w:r>
            <w:r w:rsidRPr="005A7884">
              <w:rPr>
                <w:i/>
                <w:highlight w:val="yellow"/>
                <w:lang w:val="pt-BR"/>
              </w:rPr>
              <w:t xml:space="preserve"> </w:t>
            </w:r>
          </w:p>
          <w:p w:rsidR="00130465" w:rsidRPr="005A7884" w:rsidRDefault="00130465" w:rsidP="00130465">
            <w:pPr>
              <w:pStyle w:val="TableText"/>
              <w:rPr>
                <w:lang w:val="pt-BR"/>
              </w:rPr>
            </w:pPr>
            <w:r w:rsidRPr="005A7884">
              <w:rPr>
                <w:lang w:val="pt-BR"/>
              </w:rPr>
              <w:t>[Rhodospirillales: Acetobacteraceae]</w:t>
            </w:r>
          </w:p>
          <w:p w:rsidR="00130465" w:rsidRPr="005A7884" w:rsidRDefault="00130465" w:rsidP="00130465">
            <w:pPr>
              <w:pStyle w:val="TableText"/>
              <w:rPr>
                <w:i/>
                <w:lang w:val="pt-BR"/>
              </w:rPr>
            </w:pPr>
            <w:r w:rsidRPr="005A7884">
              <w:t>Pink disease (Note: Several distinct bacteria have been implicated as the causal agent(s) of pink disease.)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7884" w:rsidRDefault="00130465" w:rsidP="00443CEC">
            <w:pPr>
              <w:pStyle w:val="TableText"/>
              <w:rPr>
                <w:szCs w:val="16"/>
              </w:rPr>
            </w:pPr>
            <w:r w:rsidRPr="005A7884">
              <w:rPr>
                <w:szCs w:val="16"/>
              </w:rPr>
              <w:t xml:space="preserve">Yes. </w:t>
            </w:r>
            <w:r w:rsidRPr="005A7884">
              <w:rPr>
                <w:lang w:val="pt-BR"/>
              </w:rPr>
              <w:t xml:space="preserve">NSW </w:t>
            </w:r>
            <w:r w:rsidR="00443CEC">
              <w:rPr>
                <w:lang w:val="pt-BR"/>
              </w:rPr>
              <w:fldChar w:fldCharType="begin"/>
            </w:r>
            <w:r w:rsidR="00443CEC">
              <w:rPr>
                <w:lang w:val="pt-BR"/>
              </w:rPr>
              <w:instrText xml:space="preserve"> ADDIN EN.CITE &lt;EndNote&gt;&lt;Cite&gt;&lt;Author&gt;Drysdale&lt;/Author&gt;&lt;Year&gt;1989&lt;/Year&gt;&lt;RecNum&gt;5423&lt;/RecNum&gt;&lt;DisplayText&gt;(Drysdale &amp;amp; Fleet 1989)&lt;/DisplayText&gt;&lt;record&gt;&lt;rec-number&gt;5423&lt;/rec-number&gt;&lt;foreign-keys&gt;&lt;key app="EN" db-id="pxwxw0er9zv2fxezxdk5tt5utz5p5vtrwdv0" timestamp="1451972502"&gt;5423&lt;/key&gt;&lt;/foreign-keys&gt;&lt;ref-type name="Journal Articles"&gt;17&lt;/ref-type&gt;&lt;contributors&gt;&lt;authors&gt;&lt;author&gt;Drysdale,G.S&lt;/author&gt;&lt;author&gt;Fleet,G.H.&lt;/author&gt;&lt;/authors&gt;&lt;/contributors&gt;&lt;titles&gt;&lt;title&gt;The growth and survival of acetic acid bacteria in wines at different concentrations of oxygen&lt;/title&gt;&lt;secondary-title&gt;American Journal of Enology and Viticulture&lt;/secondary-title&gt;&lt;/titles&gt;&lt;periodical&gt;&lt;full-title&gt;American Journal of Enology and Viticulture&lt;/full-title&gt;&lt;/periodical&gt;&lt;pages&gt;99-105&lt;/pages&gt;&lt;volume&gt;40&lt;/volume&gt;&lt;number&gt;2&lt;/number&gt;&lt;keywords&gt;&lt;keyword&gt;Acetic acid&lt;/keyword&gt;&lt;keyword&gt;acid&lt;/keyword&gt;&lt;keyword&gt;Bacteria&lt;/keyword&gt;&lt;keyword&gt;Bacterium&lt;/keyword&gt;&lt;keyword&gt;Concentration&lt;/keyword&gt;&lt;keyword&gt;Growth&lt;/keyword&gt;&lt;keyword&gt;Oxygen&lt;/keyword&gt;&lt;keyword&gt;Survival&lt;/keyword&gt;&lt;keyword&gt;Wine&lt;/keyword&gt;&lt;/keywords&gt;&lt;dates&gt;&lt;year&gt;1989&lt;/year&gt;&lt;/dates&gt;&lt;orig-pub&gt;&lt;style face="underline" font="default" size="100%"&gt;J:\E Library\Plant Catalogue\D&lt;/style&gt;&lt;/orig-pub&gt;&lt;label&gt;68546&lt;/label&gt;&lt;urls&gt;&lt;/urls&gt;&lt;custom1&gt;US apples ja&lt;/custom1&gt;&lt;/record&gt;&lt;/Cite&gt;&lt;/EndNote&gt;</w:instrText>
            </w:r>
            <w:r w:rsidR="00443CEC">
              <w:rPr>
                <w:lang w:val="pt-BR"/>
              </w:rPr>
              <w:fldChar w:fldCharType="separate"/>
            </w:r>
            <w:r w:rsidR="00443CEC">
              <w:rPr>
                <w:noProof/>
                <w:lang w:val="pt-BR"/>
              </w:rPr>
              <w:t>(</w:t>
            </w:r>
            <w:hyperlink w:anchor="_ENREF_47" w:tooltip="Drysdale, 1989 #5423" w:history="1">
              <w:r w:rsidR="00443CEC">
                <w:rPr>
                  <w:noProof/>
                  <w:lang w:val="pt-BR"/>
                </w:rPr>
                <w:t>Drysdale &amp; Fleet 1989</w:t>
              </w:r>
            </w:hyperlink>
            <w:r w:rsidR="00443CEC">
              <w:rPr>
                <w:noProof/>
                <w:lang w:val="pt-BR"/>
              </w:rPr>
              <w:t>)</w:t>
            </w:r>
            <w:r w:rsidR="00443CEC">
              <w:rPr>
                <w:lang w:val="pt-BR"/>
              </w:rPr>
              <w:fldChar w:fldCharType="end"/>
            </w:r>
            <w:r w:rsidRPr="005A7884">
              <w:rPr>
                <w:lang w:val="pt-BR"/>
              </w:rPr>
              <w:t xml:space="preserve">, SA </w:t>
            </w:r>
            <w:r w:rsidR="00443CEC">
              <w:rPr>
                <w:lang w:val="pt-BR"/>
              </w:rPr>
              <w:fldChar w:fldCharType="begin">
                <w:fldData xml:space="preserve">PEVuZE5vdGU+PENpdGU+PEF1dGhvcj5NYXRlbzwvQXV0aG9yPjxZZWFyPjIwMTQ8L1llYXI+PFJl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</w:fldData>
              </w:fldChar>
            </w:r>
            <w:r w:rsidR="00443CEC">
              <w:rPr>
                <w:lang w:val="pt-BR"/>
              </w:rPr>
              <w:instrText xml:space="preserve"> ADDIN EN.CITE </w:instrText>
            </w:r>
            <w:r w:rsidR="00443CEC">
              <w:rPr>
                <w:lang w:val="pt-BR"/>
              </w:rPr>
              <w:fldChar w:fldCharType="begin">
                <w:fldData xml:space="preserve">PEVuZE5vdGU+PENpdGU+PEF1dGhvcj5NYXRlbzwvQXV0aG9yPjxZZWFyPjIwMTQ8L1llYXI+PFJl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95" w:tooltip="Mateo, 2014 #24652" w:history="1">
              <w:r w:rsidR="00443CEC">
                <w:rPr>
                  <w:noProof/>
                  <w:lang w:val="pt-BR"/>
                </w:rPr>
                <w:t>Mateo et al. 2014</w:t>
              </w:r>
            </w:hyperlink>
            <w:r w:rsidR="00443CEC">
              <w:rPr>
                <w:noProof/>
                <w:lang w:val="pt-BR"/>
              </w:rPr>
              <w:t>)</w:t>
            </w:r>
            <w:r w:rsidR="00443CEC">
              <w:rPr>
                <w:lang w:val="pt-BR"/>
              </w:rPr>
              <w:fldChar w:fldCharType="end"/>
            </w:r>
            <w:r w:rsidRPr="005A7884">
              <w:rPr>
                <w:lang w:val="pt-BR"/>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lastRenderedPageBreak/>
              <w:t xml:space="preserve">Pantoea agglomerans </w:t>
            </w:r>
            <w:r w:rsidRPr="005A7884">
              <w:rPr>
                <w:lang w:val="pt-BR"/>
              </w:rPr>
              <w:t>(</w:t>
            </w:r>
            <w:r>
              <w:rPr>
                <w:lang w:val="pt-BR"/>
              </w:rPr>
              <w:t>Ewing and Fife 1972</w:t>
            </w:r>
            <w:r w:rsidRPr="005A7884">
              <w:rPr>
                <w:lang w:val="pt-BR"/>
              </w:rPr>
              <w:t>) Gavini et al. 1989</w:t>
            </w:r>
          </w:p>
          <w:p w:rsidR="00130465" w:rsidRPr="005A7884" w:rsidRDefault="00130465" w:rsidP="00130465">
            <w:pPr>
              <w:pStyle w:val="TableText"/>
              <w:rPr>
                <w:szCs w:val="18"/>
                <w:highlight w:val="yellow"/>
                <w:lang w:val="pt-BR"/>
              </w:rPr>
            </w:pPr>
            <w:r w:rsidRPr="005A7884">
              <w:rPr>
                <w:lang w:val="pt-BR"/>
              </w:rPr>
              <w:t>Synonym</w:t>
            </w:r>
            <w:r>
              <w:rPr>
                <w:lang w:val="pt-BR"/>
              </w:rPr>
              <w:t>s</w:t>
            </w:r>
            <w:r w:rsidRPr="005A7884">
              <w:rPr>
                <w:lang w:val="pt-BR"/>
              </w:rPr>
              <w:t xml:space="preserve">: </w:t>
            </w:r>
            <w:r w:rsidRPr="005A7884">
              <w:rPr>
                <w:i/>
                <w:lang w:val="pt-BR"/>
              </w:rPr>
              <w:t>Enterobacter agglomerans</w:t>
            </w:r>
            <w:r w:rsidRPr="005A7884">
              <w:rPr>
                <w:lang w:val="pt-BR"/>
              </w:rPr>
              <w:t xml:space="preserve"> Ewing and Fife 1972</w:t>
            </w:r>
            <w:r>
              <w:rPr>
                <w:lang w:val="pt-BR"/>
              </w:rPr>
              <w:t>;</w:t>
            </w:r>
            <w:r w:rsidRPr="005A7884">
              <w:rPr>
                <w:lang w:val="pt-BR"/>
              </w:rPr>
              <w:t xml:space="preserve"> </w:t>
            </w:r>
            <w:r w:rsidRPr="005A7884">
              <w:rPr>
                <w:i/>
                <w:iCs/>
                <w:szCs w:val="18"/>
              </w:rPr>
              <w:t>Erwinia herbicola</w:t>
            </w:r>
            <w:r w:rsidRPr="005A7884">
              <w:rPr>
                <w:szCs w:val="18"/>
              </w:rPr>
              <w:t xml:space="preserve"> (Löhnis 1911) Dye 1964</w:t>
            </w:r>
          </w:p>
          <w:p w:rsidR="00130465" w:rsidRPr="005A7884" w:rsidRDefault="00130465" w:rsidP="00130465">
            <w:pPr>
              <w:pStyle w:val="TableText"/>
              <w:rPr>
                <w:lang w:val="pt-BR"/>
              </w:rPr>
            </w:pPr>
            <w:r w:rsidRPr="005A7884">
              <w:rPr>
                <w:lang w:val="pt-BR"/>
              </w:rPr>
              <w:t>[Enterobacteriales:</w:t>
            </w:r>
            <w:r>
              <w:rPr>
                <w:lang w:val="pt-BR"/>
              </w:rPr>
              <w:t xml:space="preserve"> </w:t>
            </w:r>
            <w:r w:rsidRPr="005A7884">
              <w:rPr>
                <w:lang w:val="pt-BR"/>
              </w:rPr>
              <w:t>Enterobacteriacea</w:t>
            </w:r>
            <w:r>
              <w:rPr>
                <w:lang w:val="pt-BR"/>
              </w:rPr>
              <w:t>e</w:t>
            </w:r>
            <w:r w:rsidRPr="005A7884">
              <w:rPr>
                <w:lang w:val="pt-BR"/>
              </w:rPr>
              <w:t>]</w:t>
            </w:r>
          </w:p>
          <w:p w:rsidR="00130465" w:rsidRPr="005A7884" w:rsidRDefault="00130465" w:rsidP="00130465">
            <w:pPr>
              <w:pStyle w:val="TableText"/>
              <w:rPr>
                <w:i/>
                <w:lang w:val="pt-BR"/>
              </w:rPr>
            </w:pPr>
            <w:r w:rsidRPr="005A7884">
              <w:t>Pink disease (Note: Several distinct bacteria have been implicated as the causal agent(s) of pink disease.)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7884" w:rsidRDefault="00130465" w:rsidP="00443CEC">
            <w:pPr>
              <w:pStyle w:val="TableText"/>
              <w:rPr>
                <w:lang w:val="pt-BR"/>
              </w:rPr>
            </w:pPr>
            <w:r w:rsidRPr="005A7884">
              <w:rPr>
                <w:szCs w:val="16"/>
              </w:rPr>
              <w:t xml:space="preserve">Yes. </w:t>
            </w:r>
            <w:r w:rsidRPr="005A7884">
              <w:rPr>
                <w:lang w:val="pt-BR"/>
              </w:rPr>
              <w:t>NSW</w:t>
            </w:r>
            <w:r>
              <w:rPr>
                <w:lang w:val="pt-BR"/>
              </w:rPr>
              <w:t>, Qld, Vic.,</w:t>
            </w:r>
            <w:r w:rsidRPr="005A7884">
              <w:rPr>
                <w:lang w:val="pt-BR"/>
              </w:rPr>
              <w:t xml:space="preserve"> </w:t>
            </w:r>
            <w:r w:rsidR="002C0E6E" w:rsidRPr="00B96584">
              <w:rPr>
                <w:lang w:val="pt-BR"/>
              </w:rPr>
              <w:t xml:space="preserve">WA </w:t>
            </w:r>
            <w:r w:rsidR="00443CEC">
              <w:rPr>
                <w:szCs w:val="16"/>
              </w:rPr>
              <w:fldChar w:fldCharType="begin">
                <w:fldData xml:space="preserve">PEVuZE5vdGU+PENpdGU+PEF1dGhvcj5QbGFudCBIZWFsdGggQXVzdHJhbGlhPC9BdXRob3I+PFll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</w:fldData>
              </w:fldChar>
            </w:r>
            <w:r w:rsidR="00443CEC">
              <w:rPr>
                <w:szCs w:val="16"/>
              </w:rPr>
              <w:instrText xml:space="preserve"> ADDIN EN.CITE </w:instrText>
            </w:r>
            <w:r w:rsidR="00443CEC">
              <w:rPr>
                <w:szCs w:val="16"/>
              </w:rPr>
              <w:fldChar w:fldCharType="begin">
                <w:fldData xml:space="preserve">PEVuZE5vdGU+PENpdGU+PEF1dGhvcj5QbGFudCBIZWFsdGggQXVzdHJhbGlhPC9BdXRob3I+PFll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68" w:tooltip="Government of Western Australia, 2018 #33506" w:history="1">
              <w:r w:rsidR="00443CEC">
                <w:rPr>
                  <w:noProof/>
                  <w:szCs w:val="16"/>
                </w:rPr>
                <w:t>Government of Western Australia 2018</w:t>
              </w:r>
            </w:hyperlink>
            <w:r w:rsidR="00443CEC">
              <w:rPr>
                <w:noProof/>
                <w:szCs w:val="16"/>
              </w:rPr>
              <w:t xml:space="preserve">; </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B96584">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lastRenderedPageBreak/>
              <w:t>Pantoea ananatis</w:t>
            </w:r>
            <w:r w:rsidRPr="005A7884">
              <w:rPr>
                <w:i/>
                <w:highlight w:val="yellow"/>
                <w:lang w:val="pt-BR"/>
              </w:rPr>
              <w:t xml:space="preserve"> </w:t>
            </w:r>
            <w:r w:rsidRPr="005A7884">
              <w:rPr>
                <w:lang w:val="pt-BR"/>
              </w:rPr>
              <w:t>(Serrano 1928) Mergaert et al. 1993</w:t>
            </w:r>
          </w:p>
          <w:p w:rsidR="00130465" w:rsidRPr="005A7884" w:rsidRDefault="00130465" w:rsidP="00130465">
            <w:pPr>
              <w:pStyle w:val="TableText"/>
              <w:rPr>
                <w:i/>
                <w:highlight w:val="yellow"/>
                <w:lang w:val="pt-BR"/>
              </w:rPr>
            </w:pPr>
            <w:r w:rsidRPr="005A7884">
              <w:rPr>
                <w:lang w:val="pt-BR"/>
              </w:rPr>
              <w:t xml:space="preserve">Synonym: </w:t>
            </w:r>
            <w:r w:rsidRPr="005A7884">
              <w:rPr>
                <w:i/>
                <w:lang w:val="pt-BR"/>
              </w:rPr>
              <w:t xml:space="preserve">Erwinia ananas </w:t>
            </w:r>
            <w:r w:rsidRPr="005A7884">
              <w:rPr>
                <w:lang w:val="pt-BR"/>
              </w:rPr>
              <w:t>Serrano 1928</w:t>
            </w:r>
          </w:p>
          <w:p w:rsidR="00130465" w:rsidRPr="005A7884" w:rsidRDefault="00130465" w:rsidP="00130465">
            <w:pPr>
              <w:pStyle w:val="TableText"/>
              <w:rPr>
                <w:lang w:val="pt-BR"/>
              </w:rPr>
            </w:pPr>
            <w:r w:rsidRPr="005A7884">
              <w:rPr>
                <w:lang w:val="pt-BR"/>
              </w:rPr>
              <w:t>[Enterobacteriales: Enterobacteriaceae]</w:t>
            </w:r>
          </w:p>
          <w:p w:rsidR="00130465" w:rsidRPr="005A7884" w:rsidRDefault="00130465" w:rsidP="00130465">
            <w:pPr>
              <w:pStyle w:val="TableText"/>
              <w:rPr>
                <w:i/>
                <w:lang w:val="pt-BR"/>
              </w:rPr>
            </w:pPr>
            <w:r w:rsidRPr="005A7884">
              <w:t>Bacterial fruitlet brown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7884" w:rsidRDefault="00130465" w:rsidP="005739FA">
            <w:pPr>
              <w:pStyle w:val="TableText"/>
              <w:rPr>
                <w:lang w:val="pt-BR"/>
              </w:rPr>
            </w:pPr>
            <w:r w:rsidRPr="005A7884">
              <w:rPr>
                <w:szCs w:val="16"/>
              </w:rPr>
              <w:t xml:space="preserve">Yes. </w:t>
            </w:r>
            <w:r w:rsidRPr="005A7884">
              <w:rPr>
                <w:lang w:val="pt-BR"/>
              </w:rPr>
              <w:t>NSW</w:t>
            </w:r>
            <w:r>
              <w:rPr>
                <w:lang w:val="pt-BR"/>
              </w:rPr>
              <w:t>, NT, Qld</w:t>
            </w:r>
            <w:r w:rsidRPr="005A7884">
              <w:rPr>
                <w:lang w:val="pt-BR"/>
              </w:rPr>
              <w:t xml:space="preserve"> </w:t>
            </w:r>
            <w:r w:rsidR="00443CEC">
              <w:rPr>
                <w:szCs w:val="16"/>
              </w:rPr>
              <w:fldChar w:fldCharType="begin">
                <w:fldData xml:space="preserve">PEVuZE5vdGU+PENpdGU+PEF1dGhvcj5QbGFudCBIZWFsdGggQXVzdHJhbGlhPC9BdXRob3I+PFll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</w:fldData>
              </w:fldChar>
            </w:r>
            <w:r w:rsidR="00443CEC">
              <w:rPr>
                <w:szCs w:val="16"/>
              </w:rPr>
              <w:instrText xml:space="preserve"> ADDIN EN.CITE </w:instrText>
            </w:r>
            <w:r w:rsidR="00443CEC">
              <w:rPr>
                <w:szCs w:val="16"/>
              </w:rPr>
              <w:fldChar w:fldCharType="begin">
                <w:fldData xml:space="preserve">PEVuZE5vdGU+PENpdGU+PEF1dGhvcj5QbGFudCBIZWFsdGggQXVzdHJhbGlhPC9BdXRob3I+PFll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104" w:tooltip="Pegg, 2009 #15220" w:history="1">
              <w:r w:rsidR="00443CEC">
                <w:rPr>
                  <w:noProof/>
                  <w:szCs w:val="16"/>
                </w:rPr>
                <w:t>Pegg &amp; Anderson 2009</w:t>
              </w:r>
            </w:hyperlink>
            <w:r w:rsidR="00443CEC">
              <w:rPr>
                <w:noProof/>
                <w:szCs w:val="16"/>
              </w:rPr>
              <w:t xml:space="preserve">; </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7884">
              <w:rPr>
                <w:lang w:val="pt-BR"/>
              </w:rPr>
              <w:t>.</w:t>
            </w:r>
          </w:p>
          <w:p w:rsidR="00130465" w:rsidRPr="005A7884" w:rsidRDefault="00130465" w:rsidP="00443CEC">
            <w:pPr>
              <w:pStyle w:val="TableText"/>
              <w:rPr>
                <w:lang w:val="pt-BR"/>
              </w:rPr>
            </w:pPr>
            <w:r w:rsidRPr="005739FA">
              <w:rPr>
                <w:lang w:val="pt-BR"/>
              </w:rPr>
              <w:t xml:space="preserve">Listed as a Declared Pest (Prohibited (s12)) under WA’s </w:t>
            </w:r>
            <w:r w:rsidRPr="005739FA">
              <w:rPr>
                <w:i/>
                <w:lang w:val="pt-BR"/>
              </w:rPr>
              <w:t>Biosecurity and Agriculture Management Act</w:t>
            </w:r>
            <w:r w:rsidRPr="005739FA">
              <w:rPr>
                <w:lang w:val="pt-BR"/>
              </w:rPr>
              <w:t xml:space="preserve"> 2007 </w:t>
            </w:r>
            <w:r w:rsidR="00443CEC">
              <w:rPr>
                <w:noProof/>
              </w:rPr>
              <w:fldChar w:fldCharType="begin"/>
            </w:r>
            <w:r w:rsidR="00443CEC">
              <w:rPr>
                <w:noProof/>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rPr>
                <w:noProof/>
              </w:rPr>
              <w:fldChar w:fldCharType="end"/>
            </w:r>
            <w:r w:rsidRPr="005739FA">
              <w:rPr>
                <w:lang w:val="pt-BR"/>
              </w:rPr>
              <w:t>. However, routine visual inspection is not an adequate measure to detect this pest in host material and specific measures are not required for this pest for the movement of fruit or planting material of numerous hosts into WA from other Australian states/territories where this pest is present.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5000" w:type="pct"/>
            <w:gridSpan w:val="7"/>
            <w:shd w:val="clear" w:color="auto" w:fill="FFFFFF" w:themeFill="background1"/>
          </w:tcPr>
          <w:p w:rsidR="00130465" w:rsidRPr="005A7884" w:rsidRDefault="00130465" w:rsidP="00130465">
            <w:pPr>
              <w:pStyle w:val="TableText"/>
              <w:keepNext/>
              <w:rPr>
                <w:b/>
              </w:rPr>
            </w:pPr>
            <w:r w:rsidRPr="005A7884">
              <w:rPr>
                <w:b/>
              </w:rPr>
              <w:lastRenderedPageBreak/>
              <w:t>CHROMALVEOLATA</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highlight w:val="yellow"/>
                <w:lang w:val="pt-BR"/>
              </w:rPr>
            </w:pPr>
            <w:r w:rsidRPr="005A7884">
              <w:rPr>
                <w:i/>
                <w:lang w:val="pt-BR"/>
              </w:rPr>
              <w:t xml:space="preserve">Globisporangium splendens </w:t>
            </w:r>
            <w:r w:rsidRPr="005A7884">
              <w:rPr>
                <w:lang w:val="pt-BR"/>
              </w:rPr>
              <w:t>(Hans Braun) Uzuhashi, Tojo &amp; Kakish</w:t>
            </w:r>
          </w:p>
          <w:p w:rsidR="00130465" w:rsidRPr="005A7884" w:rsidRDefault="00130465" w:rsidP="00130465">
            <w:pPr>
              <w:pStyle w:val="TableText"/>
              <w:rPr>
                <w:lang w:val="pt-BR"/>
              </w:rPr>
            </w:pPr>
            <w:r w:rsidRPr="005A7884">
              <w:rPr>
                <w:lang w:val="pt-BR"/>
              </w:rPr>
              <w:t xml:space="preserve">Synonym: </w:t>
            </w:r>
            <w:r w:rsidRPr="005A7884">
              <w:rPr>
                <w:i/>
                <w:lang w:val="pt-BR"/>
              </w:rPr>
              <w:t xml:space="preserve">Pythium splendens </w:t>
            </w:r>
            <w:r w:rsidRPr="005A7884">
              <w:rPr>
                <w:lang w:val="pt-BR"/>
              </w:rPr>
              <w:t>Hans Braun</w:t>
            </w:r>
          </w:p>
          <w:p w:rsidR="00130465" w:rsidRPr="005A7884" w:rsidRDefault="00130465" w:rsidP="00130465">
            <w:pPr>
              <w:pStyle w:val="TableText"/>
              <w:rPr>
                <w:lang w:val="pt-BR"/>
              </w:rPr>
            </w:pPr>
            <w:r w:rsidRPr="005A7884">
              <w:rPr>
                <w:lang w:val="pt-BR"/>
              </w:rPr>
              <w:t>[Peronosporales: Pythiaceae]</w:t>
            </w:r>
          </w:p>
          <w:p w:rsidR="00130465" w:rsidRPr="005A7884" w:rsidRDefault="00130465" w:rsidP="00130465">
            <w:pPr>
              <w:pStyle w:val="TableText"/>
              <w:rPr>
                <w:i/>
                <w:lang w:val="pt-BR"/>
              </w:rPr>
            </w:pPr>
            <w:r w:rsidRPr="005A7884">
              <w:t>Root rot</w:t>
            </w:r>
          </w:p>
        </w:tc>
        <w:tc>
          <w:tcPr>
            <w:tcW w:w="612" w:type="pct"/>
            <w:shd w:val="clear" w:color="auto" w:fill="FFFFFF" w:themeFill="background1"/>
          </w:tcPr>
          <w:p w:rsidR="00130465" w:rsidRPr="00B96584" w:rsidRDefault="00130465" w:rsidP="00443CEC">
            <w:pPr>
              <w:pStyle w:val="TableText"/>
              <w:rPr>
                <w:lang w:val="pt-BR"/>
              </w:rPr>
            </w:pPr>
            <w:r w:rsidRPr="00B96584">
              <w:rPr>
                <w:lang w:val="pt-BR"/>
              </w:rPr>
              <w:t xml:space="preserve">Yes </w:t>
            </w:r>
            <w:r w:rsidR="00443CEC">
              <w:rPr>
                <w:lang w:val="pt-BR"/>
              </w:rPr>
              <w:fldChar w:fldCharType="begin"/>
            </w:r>
            <w:r w:rsidR="00443CEC">
              <w:rPr>
                <w:lang w:val="pt-BR"/>
              </w:rPr>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rPr>
                <w:lang w:val="pt-BR"/>
              </w:rPr>
              <w:fldChar w:fldCharType="separate"/>
            </w:r>
            <w:r w:rsidR="00443CEC">
              <w:rPr>
                <w:noProof/>
                <w:lang w:val="pt-BR"/>
              </w:rPr>
              <w:t>(</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p>
        </w:tc>
        <w:tc>
          <w:tcPr>
            <w:tcW w:w="640" w:type="pct"/>
            <w:shd w:val="clear" w:color="auto" w:fill="FFFFFF" w:themeFill="background1"/>
          </w:tcPr>
          <w:p w:rsidR="00130465" w:rsidRPr="00B96584" w:rsidRDefault="00130465" w:rsidP="00443CEC">
            <w:pPr>
              <w:pStyle w:val="TableText"/>
              <w:rPr>
                <w:lang w:val="pt-BR"/>
              </w:rPr>
            </w:pPr>
            <w:r w:rsidRPr="00B96584">
              <w:rPr>
                <w:szCs w:val="16"/>
              </w:rPr>
              <w:t xml:space="preserve">Yes. </w:t>
            </w:r>
            <w:r w:rsidRPr="00B96584">
              <w:rPr>
                <w:lang w:val="pt-BR"/>
              </w:rPr>
              <w:t xml:space="preserve">NSW, Qld, SA,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B96584">
              <w:rPr>
                <w:lang w:val="pt-BR"/>
              </w:rPr>
              <w:t xml:space="preserve">, Tas. </w:t>
            </w:r>
            <w:r w:rsidR="00443CEC">
              <w:rPr>
                <w:lang w:val="pt-BR"/>
              </w:rPr>
              <w:fldChar w:fldCharType="begin"/>
            </w:r>
            <w:r w:rsidR="00443CEC">
              <w:rPr>
                <w:lang w:val="pt-BR"/>
              </w:rPr>
              <w:instrText xml:space="preserve"> ADDIN EN.CITE &lt;EndNote&gt;&lt;Cite&gt;&lt;Author&gt;Sampson&lt;/Author&gt;&lt;Year&gt;1982&lt;/Year&gt;&lt;RecNum&gt;6352&lt;/RecNum&gt;&lt;DisplayText&gt;(Sampson &amp;amp; Walker 1982)&lt;/DisplayText&gt;&lt;record&gt;&lt;rec-number&gt;6352&lt;/rec-number&gt;&lt;foreign-keys&gt;&lt;key app="EN" db-id="pxwxw0er9zv2fxezxdk5tt5utz5p5vtrwdv0" timestamp="1451972521"&gt;6352&lt;/key&gt;&lt;/foreign-keys&gt;&lt;ref-type name="Reports"&gt;27&lt;/ref-type&gt;&lt;contributors&gt;&lt;authors&gt;&lt;author&gt;Sampson,P.J.&lt;/author&gt;&lt;author&gt;Walker,J.&lt;/author&gt;&lt;/authors&gt;&lt;/contributors&gt;&lt;titles&gt;&lt;title&gt;An annotated list of plant diseases in Tasmania&lt;/title&gt;&lt;/titles&gt;&lt;pages&gt;1-123&lt;/pages&gt;&lt;keywords&gt;&lt;keyword&gt;disease&lt;/keyword&gt;&lt;keyword&gt;Diseases&lt;/keyword&gt;&lt;keyword&gt;Mandarins&lt;/keyword&gt;&lt;keyword&gt;Plant diseases&lt;/keyword&gt;&lt;keyword&gt;Tasmania&lt;/keyword&gt;&lt;keyword&gt;Unshu&lt;/keyword&gt;&lt;/keywords&gt;&lt;dates&gt;&lt;year&gt;1982&lt;/year&gt;&lt;/dates&gt;&lt;pub-location&gt;Tasmania&lt;/pub-location&gt;&lt;publisher&gt;Department of Agriculture&lt;/publisher&gt;&lt;orig-pub&gt;&lt;style face="underline" font="default" size="100%"&gt;J:\E Library\Plant Catalogue\S&lt;/style&gt;&lt;/orig-pub&gt;&lt;label&gt;69786&lt;/label&gt;&lt;urls&gt;&lt;/urls&gt;&lt;custom1&gt;China table grapes and Unshu mandarins sp stonefruits from Japan jc&lt;/custom1&gt;&lt;/record&gt;&lt;/Cite&gt;&lt;/EndNote&gt;</w:instrText>
            </w:r>
            <w:r w:rsidR="00443CEC">
              <w:rPr>
                <w:lang w:val="pt-BR"/>
              </w:rPr>
              <w:fldChar w:fldCharType="separate"/>
            </w:r>
            <w:r w:rsidR="00443CEC">
              <w:rPr>
                <w:noProof/>
                <w:lang w:val="pt-BR"/>
              </w:rPr>
              <w:t>(</w:t>
            </w:r>
            <w:hyperlink w:anchor="_ENREF_116" w:tooltip="Sampson, 1982 #6352" w:history="1">
              <w:r w:rsidR="00443CEC">
                <w:rPr>
                  <w:noProof/>
                  <w:lang w:val="pt-BR"/>
                </w:rPr>
                <w:t>Sampson &amp; Walker 1982</w:t>
              </w:r>
            </w:hyperlink>
            <w:r w:rsidR="00443CEC">
              <w:rPr>
                <w:noProof/>
                <w:lang w:val="pt-BR"/>
              </w:rPr>
              <w:t>)</w:t>
            </w:r>
            <w:r w:rsidR="00443CEC">
              <w:rPr>
                <w:lang w:val="pt-BR"/>
              </w:rPr>
              <w:fldChar w:fldCharType="end"/>
            </w:r>
            <w:r w:rsidRPr="00B96584">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highlight w:val="yellow"/>
                <w:lang w:val="pt-BR"/>
              </w:rPr>
            </w:pPr>
            <w:r w:rsidRPr="005A7884">
              <w:rPr>
                <w:i/>
                <w:lang w:val="pt-BR"/>
              </w:rPr>
              <w:t xml:space="preserve">Phytophthora cinnamomi </w:t>
            </w:r>
            <w:r w:rsidRPr="005A7884">
              <w:rPr>
                <w:lang w:val="pt-BR"/>
              </w:rPr>
              <w:t>Rands</w:t>
            </w:r>
          </w:p>
          <w:p w:rsidR="00130465" w:rsidRPr="005A7884" w:rsidRDefault="00130465" w:rsidP="00130465">
            <w:pPr>
              <w:pStyle w:val="TableText"/>
              <w:rPr>
                <w:lang w:val="pt-BR"/>
              </w:rPr>
            </w:pPr>
            <w:r w:rsidRPr="005A7884">
              <w:rPr>
                <w:lang w:val="pt-BR"/>
              </w:rPr>
              <w:t>[Peronosporales: Peronosporaceae]</w:t>
            </w:r>
          </w:p>
          <w:p w:rsidR="00130465" w:rsidRPr="005A7884" w:rsidRDefault="00130465" w:rsidP="00130465">
            <w:pPr>
              <w:pStyle w:val="TableText"/>
              <w:rPr>
                <w:i/>
                <w:lang w:val="pt-BR"/>
              </w:rPr>
            </w:pPr>
            <w:r w:rsidRPr="005A7884">
              <w:t>Green fruit rot</w:t>
            </w:r>
            <w:r>
              <w:t>,</w:t>
            </w:r>
            <w:r w:rsidRPr="005A7884">
              <w:t xml:space="preserve"> </w:t>
            </w:r>
            <w:r>
              <w:t>f</w:t>
            </w:r>
            <w:r w:rsidRPr="005A7884">
              <w:t>ungal heart rot</w:t>
            </w:r>
            <w:r>
              <w:t>,</w:t>
            </w:r>
            <w:r w:rsidRPr="005A7884">
              <w:t xml:space="preserve"> </w:t>
            </w:r>
            <w:r>
              <w:t>r</w:t>
            </w:r>
            <w:r w:rsidRPr="005A7884">
              <w:t>oot rot</w:t>
            </w:r>
          </w:p>
        </w:tc>
        <w:tc>
          <w:tcPr>
            <w:tcW w:w="612" w:type="pct"/>
            <w:shd w:val="clear" w:color="auto" w:fill="FFFFFF" w:themeFill="background1"/>
          </w:tcPr>
          <w:p w:rsidR="00130465" w:rsidRPr="00B96584" w:rsidRDefault="00130465" w:rsidP="00443CEC">
            <w:pPr>
              <w:pStyle w:val="TableText"/>
              <w:rPr>
                <w:lang w:val="pt-BR"/>
              </w:rPr>
            </w:pPr>
            <w:r w:rsidRPr="00B96584">
              <w:rPr>
                <w:lang w:val="pt-BR"/>
              </w:rPr>
              <w:t xml:space="preserve">Yes </w:t>
            </w:r>
            <w:r w:rsidR="00443CEC">
              <w:rPr>
                <w:lang w:val="pt-BR"/>
              </w:rPr>
              <w:fldChar w:fldCharType="begin">
                <w:fldData xml:space="preserve">PEVuZE5vdGU+PENpdGU+PEF1dGhvcj5Bbm48L0F1dGhvcj48WWVhcj4xOTg1PC9ZZWFyPjxSZWNO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</w:fldData>
              </w:fldChar>
            </w:r>
            <w:r w:rsidR="00443CEC">
              <w:rPr>
                <w:lang w:val="pt-BR"/>
              </w:rPr>
              <w:instrText xml:space="preserve"> ADDIN EN.CITE </w:instrText>
            </w:r>
            <w:r w:rsidR="00443CEC">
              <w:rPr>
                <w:lang w:val="pt-BR"/>
              </w:rPr>
              <w:fldChar w:fldCharType="begin">
                <w:fldData xml:space="preserve">PEVuZE5vdGU+PENpdGU+PEF1dGhvcj5Bbm48L0F1dGhvcj48WWVhcj4xOTg1PC9ZZWFyPjxSZWNO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7" w:tooltip="Ann, 1985 #24286" w:history="1">
              <w:r w:rsidR="00443CEC">
                <w:rPr>
                  <w:noProof/>
                  <w:lang w:val="pt-BR"/>
                </w:rPr>
                <w:t>Ann &amp; Ko 1985</w:t>
              </w:r>
            </w:hyperlink>
            <w:r w:rsidR="00443CEC">
              <w:rPr>
                <w:noProof/>
                <w:lang w:val="pt-BR"/>
              </w:rPr>
              <w:t xml:space="preserve">; </w:t>
            </w:r>
            <w:hyperlink w:anchor="_ENREF_14" w:tooltip="BAPHIQ, 2015 #24291" w:history="1">
              <w:r w:rsidR="00443CEC">
                <w:rPr>
                  <w:noProof/>
                  <w:lang w:val="pt-BR"/>
                </w:rPr>
                <w:t>BAPHIQ 2015</w:t>
              </w:r>
            </w:hyperlink>
            <w:r w:rsidR="00443CEC">
              <w:rPr>
                <w:noProof/>
                <w:lang w:val="pt-BR"/>
              </w:rPr>
              <w:t xml:space="preserve">; </w:t>
            </w:r>
            <w:hyperlink w:anchor="_ENREF_71" w:tooltip="Ho, 1990 #24285" w:history="1">
              <w:r w:rsidR="00443CEC">
                <w:rPr>
                  <w:noProof/>
                  <w:lang w:val="pt-BR"/>
                </w:rPr>
                <w:t>Ho 1990</w:t>
              </w:r>
            </w:hyperlink>
            <w:r w:rsidR="00443CEC">
              <w:rPr>
                <w:noProof/>
                <w:lang w:val="pt-BR"/>
              </w:rPr>
              <w:t>)</w:t>
            </w:r>
            <w:r w:rsidR="00443CEC">
              <w:rPr>
                <w:lang w:val="pt-BR"/>
              </w:rPr>
              <w:fldChar w:fldCharType="end"/>
            </w:r>
          </w:p>
        </w:tc>
        <w:tc>
          <w:tcPr>
            <w:tcW w:w="640" w:type="pct"/>
            <w:shd w:val="clear" w:color="auto" w:fill="FFFFFF" w:themeFill="background1"/>
          </w:tcPr>
          <w:p w:rsidR="00130465" w:rsidRPr="00B96584" w:rsidRDefault="00130465" w:rsidP="00443CEC">
            <w:pPr>
              <w:pStyle w:val="TableText"/>
              <w:rPr>
                <w:lang w:val="pt-BR"/>
              </w:rPr>
            </w:pPr>
            <w:r w:rsidRPr="00B96584">
              <w:rPr>
                <w:szCs w:val="16"/>
              </w:rPr>
              <w:t xml:space="preserve">Yes. ACT, </w:t>
            </w:r>
            <w:r w:rsidRPr="00B96584">
              <w:rPr>
                <w:lang w:val="pt-BR"/>
              </w:rPr>
              <w:t xml:space="preserve">NSW, NT,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B96584">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lastRenderedPageBreak/>
              <w:t xml:space="preserve">Phytophthora meadii </w:t>
            </w:r>
            <w:r w:rsidRPr="005A7884">
              <w:rPr>
                <w:lang w:val="pt-BR"/>
              </w:rPr>
              <w:t>McRae</w:t>
            </w:r>
          </w:p>
          <w:p w:rsidR="00130465" w:rsidRPr="005A7884" w:rsidRDefault="00130465" w:rsidP="00130465">
            <w:pPr>
              <w:pStyle w:val="TableText"/>
              <w:rPr>
                <w:lang w:val="pt-BR"/>
              </w:rPr>
            </w:pPr>
            <w:r w:rsidRPr="005A7884">
              <w:rPr>
                <w:lang w:val="pt-BR"/>
              </w:rPr>
              <w:t>[Peronosporales: Peronosporaceae]</w:t>
            </w:r>
          </w:p>
          <w:p w:rsidR="00130465" w:rsidRPr="005A7884" w:rsidRDefault="00130465" w:rsidP="00130465">
            <w:pPr>
              <w:pStyle w:val="TableText"/>
              <w:rPr>
                <w:i/>
                <w:lang w:val="pt-BR"/>
              </w:rPr>
            </w:pPr>
            <w:r>
              <w:rPr>
                <w:lang w:val="pt-BR"/>
              </w:rPr>
              <w:t>Rubber leaf drop, top rot, h</w:t>
            </w:r>
            <w:r w:rsidRPr="005A7884">
              <w:rPr>
                <w:lang w:val="pt-BR"/>
              </w:rPr>
              <w:t>eart rot/stem rot, fruit rot</w:t>
            </w:r>
          </w:p>
        </w:tc>
        <w:tc>
          <w:tcPr>
            <w:tcW w:w="612" w:type="pct"/>
            <w:shd w:val="clear" w:color="auto" w:fill="FFFFFF" w:themeFill="background1"/>
          </w:tcPr>
          <w:p w:rsidR="00130465" w:rsidRPr="005A7884" w:rsidRDefault="00130465" w:rsidP="00130465">
            <w:pPr>
              <w:pStyle w:val="TableText"/>
              <w:rPr>
                <w:lang w:val="pt-BR"/>
              </w:rPr>
            </w:pPr>
            <w:r w:rsidRPr="005A7884">
              <w:rPr>
                <w:lang w:val="pt-BR"/>
              </w:rPr>
              <w:t xml:space="preserve">Yes </w:t>
            </w:r>
            <w:r w:rsidR="00443CEC">
              <w:rPr>
                <w:lang w:val="pt-BR"/>
              </w:rPr>
              <w:fldChar w:fldCharType="begin">
                <w:fldData xml:space="preserve">PEVuZE5vdGU+PENpdGU+PEF1dGhvcj5BYmFkPC9BdXRob3I+PFllYXI+MjAwODwvWWVhcj48UmVj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=
</w:fldData>
              </w:fldChar>
            </w:r>
            <w:r w:rsidR="00443CEC">
              <w:rPr>
                <w:lang w:val="pt-BR"/>
              </w:rPr>
              <w:instrText xml:space="preserve"> ADDIN EN.CITE </w:instrText>
            </w:r>
            <w:r w:rsidR="00443CEC">
              <w:rPr>
                <w:lang w:val="pt-BR"/>
              </w:rPr>
              <w:fldChar w:fldCharType="begin">
                <w:fldData xml:space="preserve">PEVuZE5vdGU+PENpdGU+PEF1dGhvcj5BYmFkPC9BdXRob3I+PFllYXI+MjAwODwvWWVhcj48UmVj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=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1" w:tooltip="Abad, 2008 #24807" w:history="1">
              <w:r w:rsidR="00443CEC">
                <w:rPr>
                  <w:noProof/>
                  <w:lang w:val="pt-BR"/>
                </w:rPr>
                <w:t>Abad et al. 2008</w:t>
              </w:r>
            </w:hyperlink>
            <w:r w:rsidR="00443CEC">
              <w:rPr>
                <w:noProof/>
                <w:lang w:val="pt-BR"/>
              </w:rPr>
              <w:t xml:space="preserve">; </w:t>
            </w:r>
            <w:hyperlink w:anchor="_ENREF_8" w:tooltip="Ann, 2003 #15286" w:history="1">
              <w:r w:rsidR="00443CEC">
                <w:rPr>
                  <w:noProof/>
                  <w:lang w:val="pt-BR"/>
                </w:rPr>
                <w:t>Ann et al. 2003</w:t>
              </w:r>
            </w:hyperlink>
            <w:r w:rsidR="00443CEC">
              <w:rPr>
                <w:noProof/>
                <w:lang w:val="pt-BR"/>
              </w:rPr>
              <w:t>)</w:t>
            </w:r>
            <w:r w:rsidR="00443CEC">
              <w:rPr>
                <w:lang w:val="pt-BR"/>
              </w:rPr>
              <w:fldChar w:fldCharType="end"/>
            </w:r>
            <w:r w:rsidRPr="005A7884">
              <w:rPr>
                <w:lang w:val="pt-BR"/>
              </w:rPr>
              <w:t>.</w:t>
            </w:r>
          </w:p>
          <w:p w:rsidR="00130465" w:rsidRPr="005A7884" w:rsidRDefault="00130465" w:rsidP="00443CEC">
            <w:pPr>
              <w:pStyle w:val="TableText"/>
              <w:rPr>
                <w:lang w:val="pt-BR"/>
              </w:rPr>
            </w:pPr>
            <w:r w:rsidRPr="005A7884">
              <w:rPr>
                <w:lang w:val="pt-BR"/>
              </w:rPr>
              <w:t>Pineapple is a host</w:t>
            </w:r>
            <w:r>
              <w:rPr>
                <w:lang w:val="pt-BR"/>
              </w:rPr>
              <w:t xml:space="preserve"> </w:t>
            </w:r>
            <w:r w:rsidR="00443CEC">
              <w:rPr>
                <w:lang w:val="pt-BR"/>
              </w:rPr>
              <w:fldChar w:fldCharType="begin"/>
            </w:r>
            <w:r w:rsidR="00443CEC">
              <w:rPr>
                <w:lang w:val="pt-BR"/>
              </w:rPr>
              <w:instrText xml:space="preserve"> ADDIN EN.CITE &lt;EndNote&gt;&lt;Cite&gt;&lt;Author&gt;Sideris&lt;/Author&gt;&lt;Year&gt;1929&lt;/Year&gt;&lt;RecNum&gt;15241&lt;/RecNum&gt;&lt;DisplayText&gt;(Sideris 1929; Sideris &amp;amp; Paxton 1930)&lt;/DisplayText&gt;&lt;record&gt;&lt;rec-number&gt;15241&lt;/rec-number&gt;&lt;foreign-keys&gt;&lt;key app="EN" db-id="pxwxw0er9zv2fxezxdk5tt5utz5p5vtrwdv0" timestamp="1451972708"&gt;15241&lt;/key&gt;&lt;/foreign-keys&gt;&lt;ref-type name="Journal Articles"&gt;17&lt;/ref-type&gt;&lt;contributors&gt;&lt;authors&gt;&lt;author&gt;Sideris,C.P.&lt;/author&gt;&lt;/authors&gt;&lt;/contributors&gt;&lt;titles&gt;&lt;title&gt;Stem rot of pineapple&lt;/title&gt;&lt;secondary-title&gt;Phytopathology&lt;/secondary-title&gt;&lt;/titles&gt;&lt;periodical&gt;&lt;full-title&gt;Phytopathology&lt;/full-title&gt;&lt;/periodical&gt;&lt;pages&gt;1146&lt;/pages&gt;&lt;volume&gt;19&lt;/volume&gt;&lt;keywords&gt;&lt;keyword&gt;rot&lt;/keyword&gt;&lt;keyword&gt;Stem&lt;/keyword&gt;&lt;keyword&gt;Stem rot&lt;/keyword&gt;&lt;/keywords&gt;&lt;dates&gt;&lt;year&gt;1929&lt;/year&gt;&lt;/dates&gt;&lt;orig-pub&gt;&lt;style face="underline" font="default" size="100%"&gt;J:\E Library\Plant Catalogue\S&lt;/style&gt;&lt;/orig-pub&gt;&lt;label&gt;79389&lt;/label&gt;&lt;urls&gt;&lt;/urls&gt;&lt;custom1&gt;Pineapples from Malaysia jc&lt;/custom1&gt;&lt;/record&gt;&lt;/Cite&gt;&lt;Cite&gt;&lt;Author&gt;Sideris&lt;/Author&gt;&lt;Year&gt;1930&lt;/Year&gt;&lt;RecNum&gt;15240&lt;/RecNum&gt;&lt;record&gt;&lt;rec-number&gt;15240&lt;/rec-number&gt;&lt;foreign-keys&gt;&lt;key app="EN" db-id="pxwxw0er9zv2fxezxdk5tt5utz5p5vtrwdv0" timestamp="1451972708"&gt;15240&lt;/key&gt;&lt;/foreign-keys&gt;&lt;ref-type name="Journal Articles"&gt;17&lt;/ref-type&gt;&lt;contributors&gt;&lt;authors&gt;&lt;author&gt;Sideris,C.P.&lt;/author&gt;&lt;author&gt;Paxton,G.E.&lt;/author&gt;&lt;/authors&gt;&lt;/contributors&gt;&lt;titles&gt;&lt;title&gt;Heart rot of pineapple plants&lt;/title&gt;&lt;secondary-title&gt;Phytopathology&lt;/secondary-title&gt;&lt;/titles&gt;&lt;periodical&gt;&lt;full-title&gt;Phytopathology&lt;/full-title&gt;&lt;/periodical&gt;&lt;pages&gt;951-958&lt;/pages&gt;&lt;volume&gt;20&lt;/volume&gt;&lt;keywords&gt;&lt;keyword&gt;Plants&lt;/keyword&gt;&lt;keyword&gt;rot&lt;/keyword&gt;&lt;/keywords&gt;&lt;dates&gt;&lt;year&gt;1930&lt;/year&gt;&lt;/dates&gt;&lt;orig-pub&gt;&lt;style face="underline" font="default" size="100%"&gt;J:\E Library\Plant Catalogue\S&lt;/style&gt;&lt;/orig-pub&gt;&lt;label&gt;79388&lt;/label&gt;&lt;urls&gt;&lt;/urls&gt;&lt;custom1&gt;Pineapples from Malaysia jc&lt;/custom1&gt;&lt;/record&gt;&lt;/Cite&gt;&lt;/EndNote&gt;</w:instrText>
            </w:r>
            <w:r w:rsidR="00443CEC">
              <w:rPr>
                <w:lang w:val="pt-BR"/>
              </w:rPr>
              <w:fldChar w:fldCharType="separate"/>
            </w:r>
            <w:r w:rsidR="00443CEC">
              <w:rPr>
                <w:noProof/>
                <w:lang w:val="pt-BR"/>
              </w:rPr>
              <w:t>(</w:t>
            </w:r>
            <w:hyperlink w:anchor="_ENREF_123" w:tooltip="Sideris, 1929 #15241" w:history="1">
              <w:r w:rsidR="00443CEC">
                <w:rPr>
                  <w:noProof/>
                  <w:lang w:val="pt-BR"/>
                </w:rPr>
                <w:t>Sideris 1929</w:t>
              </w:r>
            </w:hyperlink>
            <w:r w:rsidR="00443CEC">
              <w:rPr>
                <w:noProof/>
                <w:lang w:val="pt-BR"/>
              </w:rPr>
              <w:t xml:space="preserve">; </w:t>
            </w:r>
            <w:hyperlink w:anchor="_ENREF_124" w:tooltip="Sideris, 1930 #15240" w:history="1">
              <w:r w:rsidR="00443CEC">
                <w:rPr>
                  <w:noProof/>
                  <w:lang w:val="pt-BR"/>
                </w:rPr>
                <w:t>Sideris &amp; Paxton 1930</w:t>
              </w:r>
            </w:hyperlink>
            <w:r w:rsidR="00443CEC">
              <w:rPr>
                <w:noProof/>
                <w:lang w:val="pt-BR"/>
              </w:rPr>
              <w:t>)</w:t>
            </w:r>
            <w:r w:rsidR="00443CEC">
              <w:rPr>
                <w:lang w:val="pt-BR"/>
              </w:rPr>
              <w:fldChar w:fldCharType="end"/>
            </w:r>
            <w:r w:rsidRPr="005A7884">
              <w:rPr>
                <w:lang w:val="pt-BR"/>
              </w:rPr>
              <w:t>.</w:t>
            </w:r>
          </w:p>
        </w:tc>
        <w:tc>
          <w:tcPr>
            <w:tcW w:w="640" w:type="pct"/>
            <w:shd w:val="clear" w:color="auto" w:fill="FFFFFF" w:themeFill="background1"/>
          </w:tcPr>
          <w:p w:rsidR="00130465" w:rsidRPr="005A7884" w:rsidRDefault="00130465" w:rsidP="00443CEC">
            <w:pPr>
              <w:pStyle w:val="TableText"/>
              <w:rPr>
                <w:lang w:val="pt-BR"/>
              </w:rPr>
            </w:pPr>
            <w:r w:rsidRPr="005A7884">
              <w:rPr>
                <w:szCs w:val="16"/>
              </w:rPr>
              <w:t>No</w:t>
            </w:r>
            <w:r>
              <w:rPr>
                <w:szCs w:val="16"/>
              </w:rPr>
              <w:t xml:space="preserve">. Declared absent </w:t>
            </w:r>
            <w:r w:rsidR="00443CEC">
              <w:rPr>
                <w:szCs w:val="16"/>
              </w:rPr>
              <w:fldChar w:fldCharType="begin"/>
            </w:r>
            <w:r w:rsidR="00443CEC">
              <w:rPr>
                <w:szCs w:val="16"/>
              </w:rPr>
              <w:instrText xml:space="preserve"> ADDIN EN.CITE &lt;EndNote&gt;&lt;Cite&gt;&lt;Author&gt;Australian Government Department of Agriculture&lt;/Author&gt;&lt;Year&gt;2014&lt;/Year&gt;&lt;RecNum&gt;24808&lt;/RecNum&gt;&lt;DisplayText&gt;(Australian Government Department of Agriculture 2014)&lt;/DisplayText&gt;&lt;record&gt;&lt;rec-number&gt;24808&lt;/rec-number&gt;&lt;foreign-keys&gt;&lt;key app="EN" db-id="pxwxw0er9zv2fxezxdk5tt5utz5p5vtrwdv0" timestamp="1471391031"&gt;24808&lt;/key&gt;&lt;/foreign-keys&gt;&lt;ref-type name="Reports"&gt;27&lt;/ref-type&gt;&lt;contributors&gt;&lt;authors&gt;&lt;author&gt;Australian Government Department of Agriculture,,&lt;/author&gt;&lt;/authors&gt;&lt;/contributors&gt;&lt;titles&gt;&lt;title&gt;&lt;style face="normal" font="default" size="100%"&gt;Absence of &lt;/style&gt;&lt;style face="italic" font="default" size="100%"&gt;Phytophthora meadii&lt;/style&gt;&lt;style face="normal" font="default" size="100%"&gt; from Australia&lt;/style&gt;&lt;/title&gt;&lt;/titles&gt;&lt;pages&gt;1-2&lt;/pages&gt;&lt;keywords&gt;&lt;keyword&gt;Absence&lt;/keyword&gt;&lt;keyword&gt;Phytophthora meadii&lt;/keyword&gt;&lt;keyword&gt;Australia&lt;/keyword&gt;&lt;/keywords&gt;&lt;dates&gt;&lt;year&gt;2014&lt;/year&gt;&lt;/dates&gt;&lt;pub-location&gt;Rome, Italy&lt;/pub-location&gt;&lt;publisher&gt;International Plant Protection Convention&lt;/publisher&gt;&lt;urls&gt;&lt;related-urls&gt;&lt;url&gt;https://www.ippc.int/en/countries/australia/pestreports/&lt;/url&gt;&lt;/related-urls&gt;&lt;pdf-urls&gt;&lt;url&gt;file://J:\E Library\Plant Catalogue\A\Australian Government Department of Agriculture 2014 EN24808.pdf&lt;/url&gt;&lt;/pdf-urls&gt;&lt;/urls&gt;&lt;custom1&gt;Pineapples from Taiwan GB&lt;/custom1&gt;&lt;/record&gt;&lt;/Cite&gt;&lt;/EndNote&gt;</w:instrText>
            </w:r>
            <w:r w:rsidR="00443CEC">
              <w:rPr>
                <w:szCs w:val="16"/>
              </w:rPr>
              <w:fldChar w:fldCharType="separate"/>
            </w:r>
            <w:r w:rsidR="00443CEC">
              <w:rPr>
                <w:noProof/>
                <w:szCs w:val="16"/>
              </w:rPr>
              <w:t>(</w:t>
            </w:r>
            <w:hyperlink w:anchor="_ENREF_10" w:tooltip="Australian Government Department of Agriculture, 2014 #24808" w:history="1">
              <w:r w:rsidR="00443CEC">
                <w:rPr>
                  <w:noProof/>
                  <w:szCs w:val="16"/>
                </w:rPr>
                <w:t>Australian Government Department of Agriculture 2014</w:t>
              </w:r>
            </w:hyperlink>
            <w:r w:rsidR="00443CEC">
              <w:rPr>
                <w:noProof/>
                <w:szCs w:val="16"/>
              </w:rPr>
              <w:t>)</w:t>
            </w:r>
            <w:r w:rsidR="00443CEC">
              <w:rPr>
                <w:szCs w:val="16"/>
              </w:rPr>
              <w:fldChar w:fldCharType="end"/>
            </w:r>
            <w:r>
              <w:rPr>
                <w:szCs w:val="16"/>
              </w:rPr>
              <w:t>.</w:t>
            </w:r>
          </w:p>
        </w:tc>
        <w:tc>
          <w:tcPr>
            <w:tcW w:w="1320" w:type="pct"/>
            <w:shd w:val="clear" w:color="auto" w:fill="FFFFFF" w:themeFill="background1"/>
          </w:tcPr>
          <w:p w:rsidR="00130465" w:rsidRPr="005A7884" w:rsidRDefault="00130465" w:rsidP="00443CEC">
            <w:pPr>
              <w:pStyle w:val="TableText"/>
            </w:pPr>
            <w:r w:rsidRPr="00122D17">
              <w:rPr>
                <w:lang w:val="pt-BR"/>
              </w:rPr>
              <w:t xml:space="preserve">No. Rubber is the main host of </w:t>
            </w:r>
            <w:r w:rsidRPr="005F108C">
              <w:rPr>
                <w:i/>
                <w:lang w:val="pt-BR"/>
              </w:rPr>
              <w:t>P.</w:t>
            </w:r>
            <w:r>
              <w:rPr>
                <w:i/>
                <w:lang w:val="pt-BR"/>
              </w:rPr>
              <w:t xml:space="preserve"> </w:t>
            </w:r>
            <w:r w:rsidRPr="005F108C">
              <w:rPr>
                <w:i/>
                <w:lang w:val="pt-BR"/>
              </w:rPr>
              <w:t>meadii</w:t>
            </w:r>
            <w:r w:rsidRPr="00122D17">
              <w:rPr>
                <w:lang w:val="pt-BR"/>
              </w:rPr>
              <w:t xml:space="preserve"> </w:t>
            </w:r>
            <w:r w:rsidR="00443CEC">
              <w:rPr>
                <w:lang w:val="pt-BR"/>
              </w:rPr>
              <w:fldChar w:fldCharType="begin"/>
            </w:r>
            <w:r w:rsidR="00443CEC">
              <w:rPr>
                <w:lang w:val="pt-BR"/>
              </w:rPr>
              <w:instrText xml:space="preserve"> ADDIN EN.CITE &lt;EndNote&gt;&lt;Cite&gt;&lt;Author&gt;Stamps&lt;/Author&gt;&lt;Year&gt;1985&lt;/Year&gt;&lt;RecNum&gt;66&lt;/RecNum&gt;&lt;DisplayText&gt;(Stamps 1985)&lt;/DisplayText&gt;&lt;record&gt;&lt;rec-number&gt;66&lt;/rec-number&gt;&lt;foreign-keys&gt;&lt;key app="EN" db-id="pxwxw0er9zv2fxezxdk5tt5utz5p5vtrwdv0" timestamp="1451972358"&gt;66&lt;/key&gt;&lt;/foreign-keys&gt;&lt;ref-type name="Generic"&gt;13&lt;/ref-type&gt;&lt;contributors&gt;&lt;authors&gt;&lt;author&gt;Stamps,D.J.&lt;/author&gt;&lt;/authors&gt;&lt;/contributors&gt;&lt;titles&gt;&lt;title&gt;&lt;style face="italic" font="default" size="100%"&gt;Phytopthora meadii&lt;/style&gt;&lt;/title&gt;&lt;secondary-title&gt;IMI Descriptions of Fungi and Bacteria&lt;/secondary-title&gt;&lt;/titles&gt;&lt;periodical&gt;&lt;full-title&gt;IMI Descriptions of Fungi and Bacteria&lt;/full-title&gt;&lt;/periodical&gt;&lt;volume&gt;No. 84&lt;/volume&gt;&lt;keywords&gt;&lt;keyword&gt;Phytopthora meadii&lt;/keyword&gt;&lt;/keywords&gt;&lt;dates&gt;&lt;year&gt;1985&lt;/year&gt;&lt;/dates&gt;&lt;pub-location&gt;Wallingford&lt;/pub-location&gt;&lt;publisher&gt;CAB International&lt;/publisher&gt;&lt;orig-pub&gt;&lt;style face="underline" font="default" size="100%"&gt;J:\E Library\Plant Catalogue\S&lt;/style&gt;&lt;/orig-pub&gt;&lt;label&gt;85207&lt;/label&gt;&lt;urls&gt;&lt;/urls&gt;&lt;custom1&gt;cw Citrus Nursery stock review&lt;/custom1&gt;&lt;/record&gt;&lt;/Cite&gt;&lt;/EndNote&gt;</w:instrText>
            </w:r>
            <w:r w:rsidR="00443CEC">
              <w:rPr>
                <w:lang w:val="pt-BR"/>
              </w:rPr>
              <w:fldChar w:fldCharType="separate"/>
            </w:r>
            <w:r w:rsidR="00443CEC">
              <w:rPr>
                <w:noProof/>
                <w:lang w:val="pt-BR"/>
              </w:rPr>
              <w:t>(</w:t>
            </w:r>
            <w:hyperlink w:anchor="_ENREF_126" w:tooltip="Stamps, 1985 #66" w:history="1">
              <w:r w:rsidR="00443CEC">
                <w:rPr>
                  <w:noProof/>
                  <w:lang w:val="pt-BR"/>
                </w:rPr>
                <w:t>Stamps 1985</w:t>
              </w:r>
            </w:hyperlink>
            <w:r w:rsidR="00443CEC">
              <w:rPr>
                <w:noProof/>
                <w:lang w:val="pt-BR"/>
              </w:rPr>
              <w:t>)</w:t>
            </w:r>
            <w:r w:rsidR="00443CEC">
              <w:rPr>
                <w:lang w:val="pt-BR"/>
              </w:rPr>
              <w:fldChar w:fldCharType="end"/>
            </w:r>
            <w:r w:rsidRPr="00122D17">
              <w:rPr>
                <w:lang w:val="pt-BR"/>
              </w:rPr>
              <w:t xml:space="preserve"> and it has a limited natural host range</w:t>
            </w:r>
            <w:r>
              <w:rPr>
                <w:lang w:val="pt-BR"/>
              </w:rPr>
              <w:t xml:space="preserve"> </w:t>
            </w:r>
            <w:r w:rsidR="00443CEC">
              <w:rPr>
                <w:lang w:val="pt-BR"/>
              </w:rPr>
              <w:fldChar w:fldCharType="begin"/>
            </w:r>
            <w:r w:rsidR="00443CEC">
              <w:rPr>
                <w:lang w:val="pt-BR"/>
              </w:rPr>
              <w:instrText xml:space="preserve"> ADDIN EN.CITE &lt;EndNote&gt;&lt;Cite&gt;&lt;Author&gt;Erwin&lt;/Author&gt;&lt;Year&gt;1996&lt;/Year&gt;&lt;RecNum&gt;28015&lt;/RecNum&gt;&lt;DisplayText&gt;(Erwin &amp;amp; Ribeiro 1996)&lt;/DisplayText&gt;&lt;record&gt;&lt;rec-number&gt;28015&lt;/rec-number&gt;&lt;foreign-keys&gt;&lt;key app="EN" db-id="pxwxw0er9zv2fxezxdk5tt5utz5p5vtrwdv0" timestamp="1498782461"&gt;28015&lt;/key&gt;&lt;/foreign-keys&gt;&lt;ref-type name="Books"&gt;6&lt;/ref-type&gt;&lt;contributors&gt;&lt;authors&gt;&lt;author&gt;Erwin, D. C.&lt;/author&gt;&lt;author&gt;Ribeiro, O. K.&lt;/author&gt;&lt;/authors&gt;&lt;/contributors&gt;&lt;titles&gt;&lt;title&gt;Phytophthora diseases worldwide&lt;/title&gt;&lt;/titles&gt;&lt;dates&gt;&lt;year&gt;1996&lt;/year&gt;&lt;/dates&gt;&lt;pub-location&gt;Minnesota&lt;/pub-location&gt;&lt;publisher&gt;APS Press&lt;/publisher&gt;&lt;label&gt;Erwin1996&lt;/label&gt;&lt;urls&gt;&lt;/urls&gt;&lt;/record&gt;&lt;/Cite&gt;&lt;/EndNote&gt;</w:instrText>
            </w:r>
            <w:r w:rsidR="00443CEC">
              <w:rPr>
                <w:lang w:val="pt-BR"/>
              </w:rPr>
              <w:fldChar w:fldCharType="separate"/>
            </w:r>
            <w:r w:rsidR="00443CEC">
              <w:rPr>
                <w:noProof/>
                <w:lang w:val="pt-BR"/>
              </w:rPr>
              <w:t>(</w:t>
            </w:r>
            <w:hyperlink w:anchor="_ENREF_49" w:tooltip="Erwin, 1996 #28015" w:history="1">
              <w:r w:rsidR="00443CEC">
                <w:rPr>
                  <w:noProof/>
                  <w:lang w:val="pt-BR"/>
                </w:rPr>
                <w:t>Erwin &amp; Ribeiro 1996</w:t>
              </w:r>
            </w:hyperlink>
            <w:r w:rsidR="00443CEC">
              <w:rPr>
                <w:noProof/>
                <w:lang w:val="pt-BR"/>
              </w:rPr>
              <w:t>)</w:t>
            </w:r>
            <w:r w:rsidR="00443CEC">
              <w:rPr>
                <w:lang w:val="pt-BR"/>
              </w:rPr>
              <w:fldChar w:fldCharType="end"/>
            </w:r>
            <w:r w:rsidRPr="00122D17">
              <w:rPr>
                <w:lang w:val="pt-BR"/>
              </w:rPr>
              <w:t xml:space="preserve">. Association of </w:t>
            </w:r>
            <w:r w:rsidRPr="005F108C">
              <w:rPr>
                <w:i/>
                <w:lang w:val="pt-BR"/>
              </w:rPr>
              <w:t>P. meadii</w:t>
            </w:r>
            <w:r w:rsidRPr="00122D17">
              <w:rPr>
                <w:lang w:val="pt-BR"/>
              </w:rPr>
              <w:t xml:space="preserve"> with stem and fruit rot of pineapples in H</w:t>
            </w:r>
            <w:r>
              <w:rPr>
                <w:lang w:val="pt-BR"/>
              </w:rPr>
              <w:t xml:space="preserve">awaii was first reported by Sideris </w:t>
            </w:r>
            <w:r w:rsidR="00443CEC">
              <w:rPr>
                <w:lang w:val="pt-BR"/>
              </w:rPr>
              <w:fldChar w:fldCharType="begin"/>
            </w:r>
            <w:r w:rsidR="00443CEC">
              <w:rPr>
                <w:lang w:val="pt-BR"/>
              </w:rPr>
              <w:instrText xml:space="preserve"> ADDIN EN.CITE &lt;EndNote&gt;&lt;Cite ExcludeAuth="1"&gt;&lt;Author&gt;Sideris&lt;/Author&gt;&lt;Year&gt;1929&lt;/Year&gt;&lt;RecNum&gt;15241&lt;/RecNum&gt;&lt;DisplayText&gt;(1929)&lt;/DisplayText&gt;&lt;record&gt;&lt;rec-number&gt;15241&lt;/rec-number&gt;&lt;foreign-keys&gt;&lt;key app="EN" db-id="pxwxw0er9zv2fxezxdk5tt5utz5p5vtrwdv0" timestamp="1451972708"&gt;15241&lt;/key&gt;&lt;/foreign-keys&gt;&lt;ref-type name="Journal Articles"&gt;17&lt;/ref-type&gt;&lt;contributors&gt;&lt;authors&gt;&lt;author&gt;Sideris,C.P.&lt;/author&gt;&lt;/authors&gt;&lt;/contributors&gt;&lt;titles&gt;&lt;title&gt;Stem rot of pineapple&lt;/title&gt;&lt;secondary-title&gt;Phytopathology&lt;/secondary-title&gt;&lt;/titles&gt;&lt;periodical&gt;&lt;full-title&gt;Phytopathology&lt;/full-title&gt;&lt;/periodical&gt;&lt;pages&gt;1146&lt;/pages&gt;&lt;volume&gt;19&lt;/volume&gt;&lt;keywords&gt;&lt;keyword&gt;rot&lt;/keyword&gt;&lt;keyword&gt;Stem&lt;/keyword&gt;&lt;keyword&gt;Stem rot&lt;/keyword&gt;&lt;/keywords&gt;&lt;dates&gt;&lt;year&gt;1929&lt;/year&gt;&lt;/dates&gt;&lt;orig-pub&gt;&lt;style face="underline" font="default" size="100%"&gt;J:\E Library\Plant Catalogue\S&lt;/style&gt;&lt;/orig-pub&gt;&lt;label&gt;79389&lt;/label&gt;&lt;urls&gt;&lt;/urls&gt;&lt;custom1&gt;Pineapples from Malaysia jc&lt;/custom1&gt;&lt;/record&gt;&lt;/Cite&gt;&lt;/EndNote&gt;</w:instrText>
            </w:r>
            <w:r w:rsidR="00443CEC">
              <w:rPr>
                <w:lang w:val="pt-BR"/>
              </w:rPr>
              <w:fldChar w:fldCharType="separate"/>
            </w:r>
            <w:r w:rsidR="00443CEC">
              <w:rPr>
                <w:noProof/>
                <w:lang w:val="pt-BR"/>
              </w:rPr>
              <w:t>(</w:t>
            </w:r>
            <w:hyperlink w:anchor="_ENREF_123" w:tooltip="Sideris, 1929 #15241" w:history="1">
              <w:r w:rsidR="00443CEC">
                <w:rPr>
                  <w:noProof/>
                  <w:lang w:val="pt-BR"/>
                </w:rPr>
                <w:t>1929</w:t>
              </w:r>
            </w:hyperlink>
            <w:r w:rsidR="00443CEC">
              <w:rPr>
                <w:noProof/>
                <w:lang w:val="pt-BR"/>
              </w:rPr>
              <w:t>)</w:t>
            </w:r>
            <w:r w:rsidR="00443CEC">
              <w:rPr>
                <w:lang w:val="pt-BR"/>
              </w:rPr>
              <w:fldChar w:fldCharType="end"/>
            </w:r>
            <w:r w:rsidRPr="00122D17">
              <w:rPr>
                <w:lang w:val="pt-BR"/>
              </w:rPr>
              <w:t>.</w:t>
            </w:r>
            <w:r>
              <w:rPr>
                <w:lang w:val="pt-BR"/>
              </w:rPr>
              <w:t xml:space="preserve"> A review by Erwin and Ribeiro </w:t>
            </w:r>
            <w:r w:rsidR="00443CEC">
              <w:rPr>
                <w:lang w:val="pt-BR"/>
              </w:rPr>
              <w:fldChar w:fldCharType="begin"/>
            </w:r>
            <w:r w:rsidR="00443CEC">
              <w:rPr>
                <w:lang w:val="pt-BR"/>
              </w:rPr>
              <w:instrText xml:space="preserve"> ADDIN EN.CITE &lt;EndNote&gt;&lt;Cite ExcludeAuth="1"&gt;&lt;Author&gt;Erwin&lt;/Author&gt;&lt;Year&gt;1996&lt;/Year&gt;&lt;RecNum&gt;28015&lt;/RecNum&gt;&lt;DisplayText&gt;(1996)&lt;/DisplayText&gt;&lt;record&gt;&lt;rec-number&gt;28015&lt;/rec-number&gt;&lt;foreign-keys&gt;&lt;key app="EN" db-id="pxwxw0er9zv2fxezxdk5tt5utz5p5vtrwdv0" timestamp="1498782461"&gt;28015&lt;/key&gt;&lt;/foreign-keys&gt;&lt;ref-type name="Books"&gt;6&lt;/ref-type&gt;&lt;contributors&gt;&lt;authors&gt;&lt;author&gt;Erwin, D. C.&lt;/author&gt;&lt;author&gt;Ribeiro, O. K.&lt;/author&gt;&lt;/authors&gt;&lt;/contributors&gt;&lt;titles&gt;&lt;title&gt;Phytophthora diseases worldwide&lt;/title&gt;&lt;/titles&gt;&lt;dates&gt;&lt;year&gt;1996&lt;/year&gt;&lt;/dates&gt;&lt;pub-location&gt;Minnesota&lt;/pub-location&gt;&lt;publisher&gt;APS Press&lt;/publisher&gt;&lt;label&gt;Erwin1996&lt;/label&gt;&lt;urls&gt;&lt;/urls&gt;&lt;/record&gt;&lt;/Cite&gt;&lt;/EndNote&gt;</w:instrText>
            </w:r>
            <w:r w:rsidR="00443CEC">
              <w:rPr>
                <w:lang w:val="pt-BR"/>
              </w:rPr>
              <w:fldChar w:fldCharType="separate"/>
            </w:r>
            <w:r w:rsidR="00443CEC">
              <w:rPr>
                <w:noProof/>
                <w:lang w:val="pt-BR"/>
              </w:rPr>
              <w:t>(</w:t>
            </w:r>
            <w:hyperlink w:anchor="_ENREF_49" w:tooltip="Erwin, 1996 #28015" w:history="1">
              <w:r w:rsidR="00443CEC">
                <w:rPr>
                  <w:noProof/>
                  <w:lang w:val="pt-BR"/>
                </w:rPr>
                <w:t>1996</w:t>
              </w:r>
            </w:hyperlink>
            <w:r w:rsidR="00443CEC">
              <w:rPr>
                <w:noProof/>
                <w:lang w:val="pt-BR"/>
              </w:rPr>
              <w:t>)</w:t>
            </w:r>
            <w:r w:rsidR="00443CEC">
              <w:rPr>
                <w:lang w:val="pt-BR"/>
              </w:rPr>
              <w:fldChar w:fldCharType="end"/>
            </w:r>
            <w:r w:rsidRPr="00122D17">
              <w:rPr>
                <w:lang w:val="pt-BR"/>
              </w:rPr>
              <w:t xml:space="preserve">, lists top rot caused by </w:t>
            </w:r>
            <w:r w:rsidRPr="005F108C">
              <w:rPr>
                <w:i/>
                <w:lang w:val="pt-BR"/>
              </w:rPr>
              <w:t>P. meadii</w:t>
            </w:r>
            <w:r w:rsidRPr="00122D17">
              <w:rPr>
                <w:lang w:val="pt-BR"/>
              </w:rPr>
              <w:t xml:space="preserve"> as a disease of the pineapple fruit in Hawaii however the only known reference for </w:t>
            </w:r>
            <w:r w:rsidRPr="005F108C">
              <w:rPr>
                <w:i/>
                <w:lang w:val="pt-BR"/>
              </w:rPr>
              <w:t>P. meadii</w:t>
            </w:r>
            <w:r w:rsidRPr="00122D17">
              <w:rPr>
                <w:lang w:val="pt-BR"/>
              </w:rPr>
              <w:t xml:space="preserve"> causing fruit rot in pineapples is the first rep</w:t>
            </w:r>
            <w:r>
              <w:rPr>
                <w:lang w:val="pt-BR"/>
              </w:rPr>
              <w:t xml:space="preserve">ort by Sidieris </w:t>
            </w:r>
            <w:r w:rsidR="00443CEC">
              <w:rPr>
                <w:lang w:val="pt-BR"/>
              </w:rPr>
              <w:fldChar w:fldCharType="begin"/>
            </w:r>
            <w:r w:rsidR="00443CEC">
              <w:rPr>
                <w:lang w:val="pt-BR"/>
              </w:rPr>
              <w:instrText xml:space="preserve"> ADDIN EN.CITE &lt;EndNote&gt;&lt;Cite ExcludeAuth="1"&gt;&lt;Author&gt;Sideris&lt;/Author&gt;&lt;Year&gt;1929&lt;/Year&gt;&lt;RecNum&gt;15241&lt;/RecNum&gt;&lt;DisplayText&gt;(1929)&lt;/DisplayText&gt;&lt;record&gt;&lt;rec-number&gt;15241&lt;/rec-number&gt;&lt;foreign-keys&gt;&lt;key app="EN" db-id="pxwxw0er9zv2fxezxdk5tt5utz5p5vtrwdv0" timestamp="1451972708"&gt;15241&lt;/key&gt;&lt;/foreign-keys&gt;&lt;ref-type name="Journal Articles"&gt;17&lt;/ref-type&gt;&lt;contributors&gt;&lt;authors&gt;&lt;author&gt;Sideris,C.P.&lt;/author&gt;&lt;/authors&gt;&lt;/contributors&gt;&lt;titles&gt;&lt;title&gt;Stem rot of pineapple&lt;/title&gt;&lt;secondary-title&gt;Phytopathology&lt;/secondary-title&gt;&lt;/titles&gt;&lt;periodical&gt;&lt;full-title&gt;Phytopathology&lt;/full-title&gt;&lt;/periodical&gt;&lt;pages&gt;1146&lt;/pages&gt;&lt;volume&gt;19&lt;/volume&gt;&lt;keywords&gt;&lt;keyword&gt;rot&lt;/keyword&gt;&lt;keyword&gt;Stem&lt;/keyword&gt;&lt;keyword&gt;Stem rot&lt;/keyword&gt;&lt;/keywords&gt;&lt;dates&gt;&lt;year&gt;1929&lt;/year&gt;&lt;/dates&gt;&lt;orig-pub&gt;&lt;style face="underline" font="default" size="100%"&gt;J:\E Library\Plant Catalogue\S&lt;/style&gt;&lt;/orig-pub&gt;&lt;label&gt;79389&lt;/label&gt;&lt;urls&gt;&lt;/urls&gt;&lt;custom1&gt;Pineapples from Malaysia jc&lt;/custom1&gt;&lt;/record&gt;&lt;/Cite&gt;&lt;/EndNote&gt;</w:instrText>
            </w:r>
            <w:r w:rsidR="00443CEC">
              <w:rPr>
                <w:lang w:val="pt-BR"/>
              </w:rPr>
              <w:fldChar w:fldCharType="separate"/>
            </w:r>
            <w:r w:rsidR="00443CEC">
              <w:rPr>
                <w:noProof/>
                <w:lang w:val="pt-BR"/>
              </w:rPr>
              <w:t>(</w:t>
            </w:r>
            <w:hyperlink w:anchor="_ENREF_123" w:tooltip="Sideris, 1929 #15241" w:history="1">
              <w:r w:rsidR="00443CEC">
                <w:rPr>
                  <w:noProof/>
                  <w:lang w:val="pt-BR"/>
                </w:rPr>
                <w:t>1929</w:t>
              </w:r>
            </w:hyperlink>
            <w:r w:rsidR="00443CEC">
              <w:rPr>
                <w:noProof/>
                <w:lang w:val="pt-BR"/>
              </w:rPr>
              <w:t>)</w:t>
            </w:r>
            <w:r w:rsidR="00443CEC">
              <w:rPr>
                <w:lang w:val="pt-BR"/>
              </w:rPr>
              <w:fldChar w:fldCharType="end"/>
            </w:r>
            <w:r>
              <w:rPr>
                <w:lang w:val="pt-BR"/>
              </w:rPr>
              <w:t xml:space="preserve">. Stamps </w:t>
            </w:r>
            <w:r w:rsidR="00443CEC">
              <w:rPr>
                <w:lang w:val="pt-BR"/>
              </w:rPr>
              <w:fldChar w:fldCharType="begin"/>
            </w:r>
            <w:r w:rsidR="00443CEC">
              <w:rPr>
                <w:lang w:val="pt-BR"/>
              </w:rPr>
              <w:instrText xml:space="preserve"> ADDIN EN.CITE &lt;EndNote&gt;&lt;Cite ExcludeAuth="1"&gt;&lt;Author&gt;Stamps&lt;/Author&gt;&lt;Year&gt;1985&lt;/Year&gt;&lt;RecNum&gt;66&lt;/RecNum&gt;&lt;DisplayText&gt;(1985)&lt;/DisplayText&gt;&lt;record&gt;&lt;rec-number&gt;66&lt;/rec-number&gt;&lt;foreign-keys&gt;&lt;key app="EN" db-id="pxwxw0er9zv2fxezxdk5tt5utz5p5vtrwdv0" timestamp="1451972358"&gt;66&lt;/key&gt;&lt;/foreign-keys&gt;&lt;ref-type name="Generic"&gt;13&lt;/ref-type&gt;&lt;contributors&gt;&lt;authors&gt;&lt;author&gt;Stamps,D.J.&lt;/author&gt;&lt;/authors&gt;&lt;/contributors&gt;&lt;titles&gt;&lt;title&gt;&lt;style face="italic" font="default" size="100%"&gt;Phytopthora meadii&lt;/style&gt;&lt;/title&gt;&lt;secondary-title&gt;IMI Descriptions of Fungi and Bacteria&lt;/secondary-title&gt;&lt;/titles&gt;&lt;periodical&gt;&lt;full-title&gt;IMI Descriptions of Fungi and Bacteria&lt;/full-title&gt;&lt;/periodical&gt;&lt;volume&gt;No. 84&lt;/volume&gt;&lt;keywords&gt;&lt;keyword&gt;Phytopthora meadii&lt;/keyword&gt;&lt;/keywords&gt;&lt;dates&gt;&lt;year&gt;1985&lt;/year&gt;&lt;/dates&gt;&lt;pub-location&gt;Wallingford&lt;/pub-location&gt;&lt;publisher&gt;CAB International&lt;/publisher&gt;&lt;orig-pub&gt;&lt;style face="underline" font="default" size="100%"&gt;J:\E Library\Plant Catalogue\S&lt;/style&gt;&lt;/orig-pub&gt;&lt;label&gt;85207&lt;/label&gt;&lt;urls&gt;&lt;/urls&gt;&lt;custom1&gt;cw Citrus Nursery stock review&lt;/custom1&gt;&lt;/record&gt;&lt;/Cite&gt;&lt;/EndNote&gt;</w:instrText>
            </w:r>
            <w:r w:rsidR="00443CEC">
              <w:rPr>
                <w:lang w:val="pt-BR"/>
              </w:rPr>
              <w:fldChar w:fldCharType="separate"/>
            </w:r>
            <w:r w:rsidR="00443CEC">
              <w:rPr>
                <w:noProof/>
                <w:lang w:val="pt-BR"/>
              </w:rPr>
              <w:t>(</w:t>
            </w:r>
            <w:hyperlink w:anchor="_ENREF_126" w:tooltip="Stamps, 1985 #66" w:history="1">
              <w:r w:rsidR="00443CEC">
                <w:rPr>
                  <w:noProof/>
                  <w:lang w:val="pt-BR"/>
                </w:rPr>
                <w:t>1985</w:t>
              </w:r>
            </w:hyperlink>
            <w:r w:rsidR="00443CEC">
              <w:rPr>
                <w:noProof/>
                <w:lang w:val="pt-BR"/>
              </w:rPr>
              <w:t>)</w:t>
            </w:r>
            <w:r w:rsidR="00443CEC">
              <w:rPr>
                <w:lang w:val="pt-BR"/>
              </w:rPr>
              <w:fldChar w:fldCharType="end"/>
            </w:r>
            <w:r w:rsidRPr="00122D17">
              <w:rPr>
                <w:lang w:val="pt-BR"/>
              </w:rPr>
              <w:t xml:space="preserve"> recognises pineapple as a host of </w:t>
            </w:r>
            <w:r w:rsidRPr="005F108C">
              <w:rPr>
                <w:i/>
                <w:lang w:val="pt-BR"/>
              </w:rPr>
              <w:t>P.</w:t>
            </w:r>
            <w:r>
              <w:rPr>
                <w:i/>
                <w:lang w:val="pt-BR"/>
              </w:rPr>
              <w:t> </w:t>
            </w:r>
            <w:r w:rsidRPr="005F108C">
              <w:rPr>
                <w:i/>
                <w:lang w:val="pt-BR"/>
              </w:rPr>
              <w:t>meadii</w:t>
            </w:r>
            <w:r w:rsidRPr="00122D17">
              <w:rPr>
                <w:lang w:val="pt-BR"/>
              </w:rPr>
              <w:t>, however this assertion was not suppo</w:t>
            </w:r>
            <w:r>
              <w:rPr>
                <w:lang w:val="pt-BR"/>
              </w:rPr>
              <w:t xml:space="preserve">rted by any cited literature. </w:t>
            </w:r>
            <w:r w:rsidRPr="005F108C">
              <w:rPr>
                <w:i/>
                <w:lang w:val="pt-BR"/>
              </w:rPr>
              <w:t>Phytophthora meadii</w:t>
            </w:r>
            <w:r w:rsidRPr="00122D17">
              <w:rPr>
                <w:lang w:val="pt-BR"/>
              </w:rPr>
              <w:t xml:space="preserve"> was considered a</w:t>
            </w:r>
            <w:r>
              <w:rPr>
                <w:lang w:val="pt-BR"/>
              </w:rPr>
              <w:t xml:space="preserve">s a </w:t>
            </w:r>
            <w:r w:rsidRPr="00122D17">
              <w:rPr>
                <w:lang w:val="pt-BR"/>
              </w:rPr>
              <w:t xml:space="preserve"> pest of pineapples in Malaysia in the IRA for decrowned pineapples finalised in 2012. As determined by the pest risk assessment in the IRA, the fungus had an unrestricted risk estimate of ‘Neglig</w:t>
            </w:r>
            <w:r>
              <w:rPr>
                <w:lang w:val="pt-BR"/>
              </w:rPr>
              <w:t>ible’, which meets Australia’s a</w:t>
            </w:r>
            <w:r w:rsidRPr="00122D17">
              <w:rPr>
                <w:lang w:val="pt-BR"/>
              </w:rPr>
              <w:t xml:space="preserve">ppropriate </w:t>
            </w:r>
            <w:r>
              <w:rPr>
                <w:lang w:val="pt-BR"/>
              </w:rPr>
              <w:t>l</w:t>
            </w:r>
            <w:r w:rsidRPr="00122D17">
              <w:rPr>
                <w:lang w:val="pt-BR"/>
              </w:rPr>
              <w:t xml:space="preserve">evel of </w:t>
            </w:r>
            <w:r>
              <w:rPr>
                <w:lang w:val="pt-BR"/>
              </w:rPr>
              <w:t>p</w:t>
            </w:r>
            <w:r w:rsidRPr="00122D17">
              <w:rPr>
                <w:lang w:val="pt-BR"/>
              </w:rPr>
              <w:t>rot</w:t>
            </w:r>
            <w:r>
              <w:rPr>
                <w:lang w:val="pt-BR"/>
              </w:rPr>
              <w:t xml:space="preserve">ection (ALOP) </w:t>
            </w:r>
            <w:r w:rsidR="00443CEC">
              <w:rPr>
                <w:lang w:val="pt-BR"/>
              </w:rPr>
              <w:fldChar w:fldCharType="begin"/>
            </w:r>
            <w:r w:rsidR="00443CEC">
              <w:rPr>
                <w:lang w:val="pt-BR"/>
              </w:rPr>
              <w:instrText xml:space="preserve"> ADDIN EN.CITE &lt;EndNote&gt;&lt;Cite&gt;&lt;Author&gt;DAFF&lt;/Author&gt;&lt;Year&gt;2012&lt;/Year&gt;&lt;RecNum&gt;17864&lt;/RecNum&gt;&lt;DisplayText&gt;(DAFF 2012a)&lt;/DisplayText&gt;&lt;record&gt;&lt;rec-number&gt;17864&lt;/rec-number&gt;&lt;foreign-keys&gt;&lt;key app="EN" db-id="pxwxw0er9zv2fxezxdk5tt5utz5p5vtrwdv0" timestamp="1451972766"&gt;17864&lt;/key&gt;&lt;/foreign-keys&gt;&lt;ref-type name="Reports"&gt;27&lt;/ref-type&gt;&lt;contributors&gt;&lt;authors&gt;&lt;author&gt;DAFF,&lt;/author&gt;&lt;/authors&gt;&lt;/contributors&gt;&lt;titles&gt;&lt;title&gt;&lt;style face="normal" font="default" size="100%"&gt;Final import risk analysis report for the importation of fresh decrowned pineapple (&lt;/style&gt;&lt;style face="italic" font="default" size="100%"&gt;Ananas comosus&lt;/style&gt;&lt;style face="normal" font="default" size="100%"&gt; (L.) Merr.) fruit from Malaysia&lt;/style&gt;&lt;/title&gt;&lt;/titles&gt;&lt;pages&gt;1-133&lt;/pages&gt;&lt;keywords&gt;&lt;keyword&gt;Analysis&lt;/keyword&gt;&lt;keyword&gt;Ananas&lt;/keyword&gt;&lt;keyword&gt;Ananas comosus&lt;/keyword&gt;&lt;keyword&gt;decrowned&lt;/keyword&gt;&lt;keyword&gt;fruit&lt;/keyword&gt;&lt;keyword&gt;Import&lt;/keyword&gt;&lt;keyword&gt;Import risk analysis&lt;/keyword&gt;&lt;keyword&gt;importation&lt;/keyword&gt;&lt;keyword&gt;l&lt;/keyword&gt;&lt;keyword&gt;Malaysia&lt;/keyword&gt;&lt;keyword&gt;Report&lt;/keyword&gt;&lt;keyword&gt;risk&lt;/keyword&gt;&lt;keyword&gt;Risk analysis&lt;/keyword&gt;&lt;/keywords&gt;&lt;dates&gt;&lt;year&gt;2012&lt;/year&gt;&lt;/dates&gt;&lt;pub-location&gt;Canberra&lt;/pub-location&gt;&lt;publisher&gt;Department of Agriculture, Fisheries and Forestry&lt;/publisher&gt;&lt;label&gt;82140&lt;/label&gt;&lt;urls&gt;&lt;related-urls&gt;&lt;url&gt;http://www.agriculture.gov.au/biosecurity/risk-analysis/plant/pineapples-from-malaysia/ba2012-27-final-malaysian-pineapples&lt;/url&gt;&lt;/related-urls&gt;&lt;/urls&gt;&lt;custom1&gt;Lychees from Taiwan/Vietnam tkq&lt;/custom1&gt;&lt;custom2&gt;1.4 mb&lt;/custom2&gt;&lt;custom3&gt;PDF&lt;/custom3&gt;&lt;/record&gt;&lt;/Cite&gt;&lt;/EndNote&gt;</w:instrText>
            </w:r>
            <w:r w:rsidR="00443CEC">
              <w:rPr>
                <w:lang w:val="pt-BR"/>
              </w:rPr>
              <w:fldChar w:fldCharType="separate"/>
            </w:r>
            <w:r w:rsidR="00443CEC">
              <w:rPr>
                <w:noProof/>
                <w:lang w:val="pt-BR"/>
              </w:rPr>
              <w:t>(</w:t>
            </w:r>
            <w:hyperlink w:anchor="_ENREF_36" w:tooltip="DAFF, 2012 #17864" w:history="1">
              <w:r w:rsidR="00443CEC">
                <w:rPr>
                  <w:noProof/>
                  <w:lang w:val="pt-BR"/>
                </w:rPr>
                <w:t>DAFF 2012a</w:t>
              </w:r>
            </w:hyperlink>
            <w:r w:rsidR="00443CEC">
              <w:rPr>
                <w:noProof/>
                <w:lang w:val="pt-BR"/>
              </w:rPr>
              <w:t>)</w:t>
            </w:r>
            <w:r w:rsidR="00443CEC">
              <w:rPr>
                <w:lang w:val="pt-BR"/>
              </w:rPr>
              <w:fldChar w:fldCharType="end"/>
            </w:r>
            <w:r w:rsidRPr="00122D17">
              <w:rPr>
                <w:lang w:val="pt-BR"/>
              </w:rPr>
              <w:t xml:space="preserve">. We have been unable to identify recent host records for the fungus on pineapple. Presently, </w:t>
            </w:r>
            <w:r w:rsidRPr="005F108C">
              <w:rPr>
                <w:i/>
                <w:lang w:val="pt-BR"/>
              </w:rPr>
              <w:t>P</w:t>
            </w:r>
            <w:r>
              <w:rPr>
                <w:i/>
                <w:lang w:val="pt-BR"/>
              </w:rPr>
              <w:t>.</w:t>
            </w:r>
            <w:r w:rsidRPr="005F108C">
              <w:rPr>
                <w:i/>
                <w:lang w:val="pt-BR"/>
              </w:rPr>
              <w:t xml:space="preserve"> meadii</w:t>
            </w:r>
            <w:r w:rsidRPr="00122D17">
              <w:rPr>
                <w:lang w:val="pt-BR"/>
              </w:rPr>
              <w:t xml:space="preserve"> is not reported as </w:t>
            </w:r>
            <w:r>
              <w:rPr>
                <w:lang w:val="pt-BR"/>
              </w:rPr>
              <w:t xml:space="preserve">a pest of pineapples in Hawaii </w:t>
            </w:r>
            <w:r w:rsidR="00443CEC">
              <w:rPr>
                <w:lang w:val="pt-BR"/>
              </w:rPr>
              <w:fldChar w:fldCharType="begin">
                <w:fldData xml:space="preserve">PEVuZE5vdGU+PENpdGU+PEF1dGhvcj5HcmVlbjwvQXV0aG9yPjxZZWFyPjIwMTU8L1llYXI+PFJl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</w:fldData>
              </w:fldChar>
            </w:r>
            <w:r w:rsidR="00443CEC">
              <w:rPr>
                <w:lang w:val="pt-BR"/>
              </w:rPr>
              <w:instrText xml:space="preserve"> ADDIN EN.CITE </w:instrText>
            </w:r>
            <w:r w:rsidR="00443CEC">
              <w:rPr>
                <w:lang w:val="pt-BR"/>
              </w:rPr>
              <w:fldChar w:fldCharType="begin">
                <w:fldData xml:space="preserve">PEVuZE5vdGU+PENpdGU+PEF1dGhvcj5HcmVlbjwvQXV0aG9yPjxZZWFyPjIwMTU8L1llYXI+PFJl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40" w:tooltip="DeFrank, 1999 #30133" w:history="1">
              <w:r w:rsidR="00443CEC">
                <w:rPr>
                  <w:noProof/>
                  <w:lang w:val="pt-BR"/>
                </w:rPr>
                <w:t>DeFrank et al. 1999</w:t>
              </w:r>
            </w:hyperlink>
            <w:r w:rsidR="00443CEC">
              <w:rPr>
                <w:noProof/>
                <w:lang w:val="pt-BR"/>
              </w:rPr>
              <w:t xml:space="preserve">; </w:t>
            </w:r>
            <w:hyperlink w:anchor="_ENREF_69" w:tooltip="Green, 2015 #28937" w:history="1">
              <w:r w:rsidR="00443CEC">
                <w:rPr>
                  <w:noProof/>
                  <w:lang w:val="pt-BR"/>
                </w:rPr>
                <w:t>Green &amp; Nelson 2015</w:t>
              </w:r>
            </w:hyperlink>
            <w:r w:rsidR="00443CEC">
              <w:rPr>
                <w:noProof/>
                <w:lang w:val="pt-BR"/>
              </w:rPr>
              <w:t>)</w:t>
            </w:r>
            <w:r w:rsidR="00443CEC">
              <w:rPr>
                <w:lang w:val="pt-BR"/>
              </w:rPr>
              <w:fldChar w:fldCharType="end"/>
            </w:r>
            <w:r w:rsidRPr="00122D17">
              <w:rPr>
                <w:lang w:val="pt-BR"/>
              </w:rPr>
              <w:t xml:space="preserve">. </w:t>
            </w:r>
            <w:r w:rsidRPr="005F108C">
              <w:rPr>
                <w:i/>
                <w:lang w:val="pt-BR"/>
              </w:rPr>
              <w:t>Phytophthora meadii</w:t>
            </w:r>
            <w:r w:rsidRPr="00122D17">
              <w:rPr>
                <w:lang w:val="pt-BR"/>
              </w:rPr>
              <w:t xml:space="preserve"> has been recorded as a pest of West Indian h</w:t>
            </w:r>
            <w:r>
              <w:rPr>
                <w:lang w:val="pt-BR"/>
              </w:rPr>
              <w:t>olly (</w:t>
            </w:r>
            <w:r w:rsidRPr="005F108C">
              <w:rPr>
                <w:i/>
                <w:lang w:val="pt-BR"/>
              </w:rPr>
              <w:t>Leea coccinea</w:t>
            </w:r>
            <w:r>
              <w:rPr>
                <w:lang w:val="pt-BR"/>
              </w:rPr>
              <w:t xml:space="preserve">) in Hawaii </w:t>
            </w:r>
            <w:r w:rsidR="00443CEC">
              <w:rPr>
                <w:lang w:val="pt-BR"/>
              </w:rPr>
              <w:fldChar w:fldCharType="begin"/>
            </w:r>
            <w:r w:rsidR="00443CEC">
              <w:rPr>
                <w:lang w:val="pt-BR"/>
              </w:rPr>
              <w:instrText xml:space="preserve"> ADDIN EN.CITE &lt;EndNote&gt;&lt;Cite&gt;&lt;Author&gt;Aragaki&lt;/Author&gt;&lt;Year&gt;1994&lt;/Year&gt;&lt;RecNum&gt;30132&lt;/RecNum&gt;&lt;DisplayText&gt;(Aragaki &amp;amp; Uchida 1994)&lt;/DisplayText&gt;&lt;record&gt;&lt;rec-number&gt;30132&lt;/rec-number&gt;&lt;foreign-keys&gt;&lt;key app="EN" db-id="pxwxw0er9zv2fxezxdk5tt5utz5p5vtrwdv0" timestamp="1516601082"&gt;30132&lt;/key&gt;&lt;/foreign-keys&gt;&lt;ref-type name="Journal Articles"&gt;17&lt;/ref-type&gt;&lt;contributors&gt;&lt;authors&gt;&lt;author&gt;Aragaki, M.&lt;/author&gt;&lt;author&gt;Uchida, J.Y.&lt;/author&gt;&lt;/authors&gt;&lt;/contributors&gt;&lt;titles&gt;&lt;title&gt;Phytophthora blight of West Indian holly&lt;/title&gt;&lt;secondary-title&gt;Plant Disease&lt;/secondary-title&gt;&lt;/titles&gt;&lt;periodical&gt;&lt;full-title&gt;Plant Disease&lt;/full-title&gt;&lt;/periodical&gt;&lt;pages&gt;523-525&lt;/pages&gt;&lt;volume&gt;78&lt;/volume&gt;&lt;keywords&gt;&lt;keyword&gt;phytophthora meadii&lt;/keyword&gt;&lt;keyword&gt;West Indian holly&lt;/keyword&gt;&lt;keyword&gt;Blight&lt;/keyword&gt;&lt;keyword&gt;Hawai‘i&lt;/keyword&gt;&lt;/keywords&gt;&lt;dates&gt;&lt;year&gt;1994&lt;/year&gt;&lt;/dates&gt;&lt;urls&gt;&lt;pdf-urls&gt;&lt;url&gt;file://J:\E Library\Plant Catalogue\A\Aragaki and Uchida 1994 EN30132.pdf&lt;/url&gt;&lt;/pdf-urls&gt;&lt;/urls&gt;&lt;custom1&gt;Pineapples from Taiwan_RG&lt;/custom1&gt;&lt;/record&gt;&lt;/Cite&gt;&lt;/EndNote&gt;</w:instrText>
            </w:r>
            <w:r w:rsidR="00443CEC">
              <w:rPr>
                <w:lang w:val="pt-BR"/>
              </w:rPr>
              <w:fldChar w:fldCharType="separate"/>
            </w:r>
            <w:r w:rsidR="00443CEC">
              <w:rPr>
                <w:noProof/>
                <w:lang w:val="pt-BR"/>
              </w:rPr>
              <w:t>(</w:t>
            </w:r>
            <w:hyperlink w:anchor="_ENREF_9" w:tooltip="Aragaki, 1994 #30132" w:history="1">
              <w:r w:rsidR="00443CEC">
                <w:rPr>
                  <w:noProof/>
                  <w:lang w:val="pt-BR"/>
                </w:rPr>
                <w:t>Aragaki &amp; Uchida 1994</w:t>
              </w:r>
            </w:hyperlink>
            <w:r w:rsidR="00443CEC">
              <w:rPr>
                <w:noProof/>
                <w:lang w:val="pt-BR"/>
              </w:rPr>
              <w:t>)</w:t>
            </w:r>
            <w:r w:rsidR="00443CEC">
              <w:rPr>
                <w:lang w:val="pt-BR"/>
              </w:rPr>
              <w:fldChar w:fldCharType="end"/>
            </w:r>
            <w:r w:rsidRPr="00122D17">
              <w:rPr>
                <w:lang w:val="pt-BR"/>
              </w:rPr>
              <w:t xml:space="preserve">. </w:t>
            </w:r>
            <w:r>
              <w:rPr>
                <w:lang w:val="pt-BR"/>
              </w:rPr>
              <w:t xml:space="preserve">On the basis that there are no modern records to indicate </w:t>
            </w:r>
            <w:r w:rsidRPr="00122D17">
              <w:rPr>
                <w:lang w:val="pt-BR"/>
              </w:rPr>
              <w:t xml:space="preserve">that pineapple is a host of </w:t>
            </w:r>
            <w:r w:rsidRPr="005F108C">
              <w:rPr>
                <w:i/>
                <w:lang w:val="pt-BR"/>
              </w:rPr>
              <w:t>P. meadii</w:t>
            </w:r>
            <w:r w:rsidRPr="00122D17">
              <w:rPr>
                <w:lang w:val="pt-BR"/>
              </w:rPr>
              <w:t>, it is considered that this pest is not associated with the pathway.</w:t>
            </w:r>
          </w:p>
        </w:tc>
        <w:tc>
          <w:tcPr>
            <w:tcW w:w="590" w:type="pct"/>
            <w:shd w:val="clear" w:color="auto" w:fill="FFFFFF" w:themeFill="background1"/>
          </w:tcPr>
          <w:p w:rsidR="00130465" w:rsidRPr="005A7884" w:rsidRDefault="00130465" w:rsidP="00130465">
            <w:pPr>
              <w:pStyle w:val="TableText"/>
            </w:pPr>
            <w:r>
              <w:t>Assessment not required</w:t>
            </w:r>
          </w:p>
        </w:tc>
        <w:tc>
          <w:tcPr>
            <w:tcW w:w="590" w:type="pct"/>
            <w:shd w:val="clear" w:color="auto" w:fill="FFFFFF" w:themeFill="background1"/>
          </w:tcPr>
          <w:p w:rsidR="00130465" w:rsidRPr="005A7884" w:rsidRDefault="00130465" w:rsidP="00130465">
            <w:pPr>
              <w:pStyle w:val="TableText"/>
            </w:pPr>
            <w:r>
              <w:t>Assessment not required</w:t>
            </w:r>
          </w:p>
        </w:tc>
        <w:tc>
          <w:tcPr>
            <w:tcW w:w="468" w:type="pct"/>
            <w:shd w:val="clear" w:color="auto" w:fill="FFFFFF" w:themeFill="background1"/>
          </w:tcPr>
          <w:p w:rsidR="00130465" w:rsidRPr="005A7884" w:rsidRDefault="00130465" w:rsidP="00130465">
            <w:pPr>
              <w:pStyle w:val="TableText"/>
            </w:pPr>
            <w:r>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i/>
                <w:lang w:val="pt-BR"/>
              </w:rPr>
            </w:pPr>
            <w:r w:rsidRPr="005A7884">
              <w:rPr>
                <w:i/>
                <w:lang w:val="pt-BR"/>
              </w:rPr>
              <w:lastRenderedPageBreak/>
              <w:t xml:space="preserve">Phytophthora nicotianae </w:t>
            </w:r>
            <w:r w:rsidRPr="005A7884">
              <w:rPr>
                <w:lang w:val="pt-BR"/>
              </w:rPr>
              <w:t>Breda de Haan</w:t>
            </w:r>
          </w:p>
          <w:p w:rsidR="00130465" w:rsidRPr="005A7884" w:rsidRDefault="00130465" w:rsidP="00130465">
            <w:pPr>
              <w:pStyle w:val="TableText"/>
              <w:rPr>
                <w:highlight w:val="yellow"/>
                <w:lang w:val="pt-BR"/>
              </w:rPr>
            </w:pPr>
            <w:r w:rsidRPr="008D103A">
              <w:rPr>
                <w:lang w:val="pt-BR"/>
              </w:rPr>
              <w:t>Synonym:</w:t>
            </w:r>
            <w:r w:rsidRPr="005A7884">
              <w:rPr>
                <w:i/>
                <w:lang w:val="pt-BR"/>
              </w:rPr>
              <w:t xml:space="preserve"> Phytophthora nicotianae var. parasitica </w:t>
            </w:r>
            <w:r w:rsidRPr="005A7884">
              <w:rPr>
                <w:lang w:val="pt-BR"/>
              </w:rPr>
              <w:t>(Dastur) G.M. Waterh</w:t>
            </w:r>
          </w:p>
          <w:p w:rsidR="00130465" w:rsidRPr="005A7884" w:rsidRDefault="00130465" w:rsidP="00130465">
            <w:pPr>
              <w:pStyle w:val="TableText"/>
              <w:rPr>
                <w:lang w:val="pt-BR"/>
              </w:rPr>
            </w:pPr>
            <w:r w:rsidRPr="005A7884">
              <w:rPr>
                <w:lang w:val="pt-BR"/>
              </w:rPr>
              <w:t>[Peronosporales: Peronosporaceae]</w:t>
            </w:r>
          </w:p>
          <w:p w:rsidR="00130465" w:rsidRPr="005A7884" w:rsidRDefault="00130465" w:rsidP="00130465">
            <w:pPr>
              <w:pStyle w:val="TableText"/>
              <w:rPr>
                <w:i/>
                <w:lang w:val="pt-BR"/>
              </w:rPr>
            </w:pPr>
            <w:r w:rsidRPr="005A7884">
              <w:t>Heart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PEVuZE5vdGU+PENpdGU+PEF1dGhvcj5CQVBISVE8L0F1dGhvcj48WWVhcj4yMDE1PC9ZZWFyPjxS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</w:fldData>
              </w:fldChar>
            </w:r>
            <w:r w:rsidR="00443CEC">
              <w:rPr>
                <w:lang w:val="pt-BR"/>
              </w:rPr>
              <w:instrText xml:space="preserve"> ADDIN EN.CITE </w:instrText>
            </w:r>
            <w:r w:rsidR="00443CEC">
              <w:rPr>
                <w:lang w:val="pt-BR"/>
              </w:rPr>
              <w:fldChar w:fldCharType="begin">
                <w:fldData xml:space="preserve">PEVuZE5vdGU+PENpdGU+PEF1dGhvcj5CQVBISVE8L0F1dGhvcj48WWVhcj4yMDE1PC9ZZWFyPjxS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 xml:space="preserve">; </w:t>
            </w:r>
            <w:hyperlink w:anchor="_ENREF_71" w:tooltip="Ho, 1990 #24285" w:history="1">
              <w:r w:rsidR="00443CEC">
                <w:rPr>
                  <w:noProof/>
                  <w:lang w:val="pt-BR"/>
                </w:rPr>
                <w:t>Ho 1990</w:t>
              </w:r>
            </w:hyperlink>
            <w:r w:rsidR="00443CEC">
              <w:rPr>
                <w:noProof/>
                <w:lang w:val="pt-BR"/>
              </w:rPr>
              <w:t>)</w:t>
            </w:r>
            <w:r w:rsidR="00443CEC">
              <w:rPr>
                <w:lang w:val="pt-BR"/>
              </w:rPr>
              <w:fldChar w:fldCharType="end"/>
            </w:r>
          </w:p>
        </w:tc>
        <w:tc>
          <w:tcPr>
            <w:tcW w:w="640" w:type="pct"/>
            <w:shd w:val="clear" w:color="auto" w:fill="FFFFFF" w:themeFill="background1"/>
          </w:tcPr>
          <w:p w:rsidR="00130465" w:rsidRPr="00B96584" w:rsidRDefault="00130465" w:rsidP="00443CEC">
            <w:pPr>
              <w:pStyle w:val="TableText"/>
              <w:rPr>
                <w:lang w:val="pt-BR"/>
              </w:rPr>
            </w:pPr>
            <w:r w:rsidRPr="00B96584">
              <w:rPr>
                <w:szCs w:val="16"/>
              </w:rPr>
              <w:t xml:space="preserve">Yes. </w:t>
            </w:r>
            <w:r w:rsidRPr="00B96584">
              <w:rPr>
                <w:lang w:val="pt-BR"/>
              </w:rPr>
              <w:t xml:space="preserve">NSW, NT,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B96584">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highlight w:val="yellow"/>
                <w:lang w:val="pt-BR"/>
              </w:rPr>
            </w:pPr>
            <w:r w:rsidRPr="005A7884">
              <w:rPr>
                <w:i/>
                <w:lang w:val="pt-BR"/>
              </w:rPr>
              <w:t xml:space="preserve">Phytophthora palmivora </w:t>
            </w:r>
            <w:r w:rsidRPr="005A7884">
              <w:rPr>
                <w:lang w:val="pt-BR"/>
              </w:rPr>
              <w:t>(E.J. Butler) E.J. Butler</w:t>
            </w:r>
          </w:p>
          <w:p w:rsidR="00130465" w:rsidRPr="005A7884" w:rsidRDefault="00130465" w:rsidP="00130465">
            <w:pPr>
              <w:pStyle w:val="TableText"/>
              <w:rPr>
                <w:lang w:val="pt-BR"/>
              </w:rPr>
            </w:pPr>
            <w:r w:rsidRPr="005A7884">
              <w:rPr>
                <w:lang w:val="pt-BR"/>
              </w:rPr>
              <w:t>[Peronosporales: Peronosporaceae]</w:t>
            </w:r>
          </w:p>
          <w:p w:rsidR="00130465" w:rsidRPr="005A7884" w:rsidRDefault="00130465" w:rsidP="00130465">
            <w:pPr>
              <w:pStyle w:val="TableText"/>
              <w:rPr>
                <w:i/>
                <w:lang w:val="pt-BR"/>
              </w:rPr>
            </w:pPr>
            <w:r w:rsidRPr="005A7884">
              <w:t>Heart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PEVuZE5vdGU+PENpdGU+PEF1dGhvcj5CQVBISVE8L0F1dGhvcj48WWVhcj4yMDE1PC9ZZWFyPjxS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</w:fldData>
              </w:fldChar>
            </w:r>
            <w:r w:rsidR="00443CEC">
              <w:rPr>
                <w:lang w:val="pt-BR"/>
              </w:rPr>
              <w:instrText xml:space="preserve"> ADDIN EN.CITE </w:instrText>
            </w:r>
            <w:r w:rsidR="00443CEC">
              <w:rPr>
                <w:lang w:val="pt-BR"/>
              </w:rPr>
              <w:fldChar w:fldCharType="begin">
                <w:fldData xml:space="preserve">PEVuZE5vdGU+PENpdGU+PEF1dGhvcj5CQVBISVE8L0F1dGhvcj48WWVhcj4yMDE1PC9ZZWFyPjxS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 xml:space="preserve">; </w:t>
            </w:r>
            <w:hyperlink w:anchor="_ENREF_71" w:tooltip="Ho, 1990 #24285" w:history="1">
              <w:r w:rsidR="00443CEC">
                <w:rPr>
                  <w:noProof/>
                  <w:lang w:val="pt-BR"/>
                </w:rPr>
                <w:t>Ho 1990</w:t>
              </w:r>
            </w:hyperlink>
            <w:r w:rsidR="00443CEC">
              <w:rPr>
                <w:noProof/>
                <w:lang w:val="pt-BR"/>
              </w:rPr>
              <w:t>)</w:t>
            </w:r>
            <w:r w:rsidR="00443CEC">
              <w:rPr>
                <w:lang w:val="pt-BR"/>
              </w:rPr>
              <w:fldChar w:fldCharType="end"/>
            </w:r>
          </w:p>
        </w:tc>
        <w:tc>
          <w:tcPr>
            <w:tcW w:w="640" w:type="pct"/>
            <w:shd w:val="clear" w:color="auto" w:fill="FFFFFF" w:themeFill="background1"/>
          </w:tcPr>
          <w:p w:rsidR="00130465" w:rsidRPr="00B96584" w:rsidRDefault="00130465" w:rsidP="00443CEC">
            <w:pPr>
              <w:pStyle w:val="TableText"/>
              <w:rPr>
                <w:lang w:val="pt-BR"/>
              </w:rPr>
            </w:pPr>
            <w:r w:rsidRPr="00B96584">
              <w:rPr>
                <w:szCs w:val="16"/>
              </w:rPr>
              <w:t xml:space="preserve">Yes. </w:t>
            </w:r>
            <w:r w:rsidRPr="00B96584">
              <w:rPr>
                <w:lang w:val="pt-BR"/>
              </w:rPr>
              <w:t xml:space="preserve">NSW, NT, Qld, Vic.,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B96584">
              <w:rPr>
                <w:lang w:val="pt-BR"/>
              </w:rPr>
              <w:t xml:space="preserve"> WA </w:t>
            </w:r>
            <w:r w:rsidR="00443CEC">
              <w:rPr>
                <w:lang w:val="pt-BR"/>
              </w:rPr>
              <w:fldChar w:fldCharType="begin"/>
            </w:r>
            <w:r w:rsidR="00443CEC">
              <w:rPr>
                <w:lang w:val="pt-BR"/>
              </w:rPr>
              <w:instrText xml:space="preserve"> ADDIN EN.CITE &lt;EndNote&gt;&lt;Cite&gt;&lt;Author&gt;Stukely&lt;/Author&gt;&lt;Year&gt;2012&lt;/Year&gt;&lt;RecNum&gt;20992&lt;/RecNum&gt;&lt;DisplayText&gt;(Stukely 2012)&lt;/DisplayText&gt;&lt;record&gt;&lt;rec-number&gt;20992&lt;/rec-number&gt;&lt;foreign-keys&gt;&lt;key app="EN" db-id="pxwxw0er9zv2fxezxdk5tt5utz5p5vtrwdv0" timestamp="1451972840"&gt;20992&lt;/key&gt;&lt;/foreign-keys&gt;&lt;ref-type name="Journal Articles"&gt;17&lt;/ref-type&gt;&lt;contributors&gt;&lt;authors&gt;&lt;author&gt;Stukely,M.J.C.&lt;/author&gt;&lt;/authors&gt;&lt;/contributors&gt;&lt;titles&gt;&lt;title&gt;New Phytophthoras in Western Australia&amp;apos;s natural ecosystems&lt;/title&gt;&lt;secondary-title&gt;Microbiology Australia&lt;/secondary-title&gt;&lt;/titles&gt;&lt;periodical&gt;&lt;full-title&gt;Microbiology Australia&lt;/full-title&gt;&lt;/periodical&gt;&lt;pages&gt;31-33&lt;/pages&gt;&lt;volume&gt;33&lt;/volume&gt;&lt;number&gt;1&lt;/number&gt;&lt;keywords&gt;&lt;keyword&gt;Phytophthora&lt;/keyword&gt;&lt;keyword&gt;Ecosystems&lt;/keyword&gt;&lt;/keywords&gt;&lt;dates&gt;&lt;year&gt;2012&lt;/year&gt;&lt;/dates&gt;&lt;orig-pub&gt;&lt;style face="underline" font="default" size="100%"&gt;J:\E Library\Plant Catalogue\S&lt;/style&gt;&lt;/orig-pub&gt;&lt;label&gt;85774&lt;/label&gt;&lt;urls&gt;&lt;related-urls&gt;&lt;url&gt;&lt;style face="underline" font="default" size="100%"&gt;http://microbiology.publish.csiro.au/paper/MA12031.htm&lt;/style&gt;&lt;/url&gt;&lt;/related-urls&gt;&lt;/urls&gt;&lt;custom1&gt;ITV mango an&lt;/custom1&gt;&lt;/record&gt;&lt;/Cite&gt;&lt;/EndNote&gt;</w:instrText>
            </w:r>
            <w:r w:rsidR="00443CEC">
              <w:rPr>
                <w:lang w:val="pt-BR"/>
              </w:rPr>
              <w:fldChar w:fldCharType="separate"/>
            </w:r>
            <w:r w:rsidR="00443CEC">
              <w:rPr>
                <w:noProof/>
                <w:lang w:val="pt-BR"/>
              </w:rPr>
              <w:t>(</w:t>
            </w:r>
            <w:hyperlink w:anchor="_ENREF_128" w:tooltip="Stukely, 2012 #20992" w:history="1">
              <w:r w:rsidR="00443CEC">
                <w:rPr>
                  <w:noProof/>
                  <w:lang w:val="pt-BR"/>
                </w:rPr>
                <w:t>Stukely 2012</w:t>
              </w:r>
            </w:hyperlink>
            <w:r w:rsidR="00443CEC">
              <w:rPr>
                <w:noProof/>
                <w:lang w:val="pt-BR"/>
              </w:rPr>
              <w:t>)</w:t>
            </w:r>
            <w:r w:rsidR="00443CEC">
              <w:rPr>
                <w:lang w:val="pt-BR"/>
              </w:rPr>
              <w:fldChar w:fldCharType="end"/>
            </w:r>
            <w:r w:rsidRPr="00B96584">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lang w:val="pt-BR"/>
              </w:rPr>
            </w:pPr>
            <w:r w:rsidRPr="005A7884">
              <w:rPr>
                <w:i/>
                <w:lang w:val="pt-BR"/>
              </w:rPr>
              <w:t xml:space="preserve">Phytopythium vexans </w:t>
            </w:r>
            <w:r w:rsidRPr="005A7884">
              <w:rPr>
                <w:lang w:val="pt-BR"/>
              </w:rPr>
              <w:t>(de Bary) Abad, de Cock, Bala, Robideau, Lodhi &amp; Lévesque</w:t>
            </w:r>
          </w:p>
          <w:p w:rsidR="00130465" w:rsidRPr="005A7884" w:rsidRDefault="00130465" w:rsidP="00130465">
            <w:pPr>
              <w:pStyle w:val="TableText"/>
              <w:rPr>
                <w:lang w:val="pt-BR"/>
              </w:rPr>
            </w:pPr>
            <w:r>
              <w:rPr>
                <w:lang w:val="pt-BR"/>
              </w:rPr>
              <w:t xml:space="preserve">Synonym: </w:t>
            </w:r>
            <w:r w:rsidRPr="008A52F3">
              <w:rPr>
                <w:i/>
                <w:lang w:val="pt-BR"/>
              </w:rPr>
              <w:t>Pythium vexans</w:t>
            </w:r>
            <w:r>
              <w:rPr>
                <w:lang w:val="pt-BR"/>
              </w:rPr>
              <w:t xml:space="preserve"> de Bary</w:t>
            </w:r>
          </w:p>
          <w:p w:rsidR="00130465" w:rsidRPr="005A7884" w:rsidRDefault="00130465" w:rsidP="00130465">
            <w:pPr>
              <w:pStyle w:val="TableText"/>
              <w:rPr>
                <w:i/>
                <w:lang w:val="pt-BR"/>
              </w:rPr>
            </w:pPr>
            <w:r w:rsidRPr="005A7884">
              <w:rPr>
                <w:lang w:val="pt-BR"/>
              </w:rPr>
              <w:t>[Peronosporales: Pythiaceae]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PEVuZE5vdGU+PENpdGU+PEF1dGhvcj5IbzwvQXV0aG9yPjxZZWFyPjIwMDk8L1llYXI+PFJlY051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</w:fldData>
              </w:fldChar>
            </w:r>
            <w:r w:rsidR="00443CEC">
              <w:rPr>
                <w:lang w:val="pt-BR"/>
              </w:rPr>
              <w:instrText xml:space="preserve"> ADDIN EN.CITE </w:instrText>
            </w:r>
            <w:r w:rsidR="00443CEC">
              <w:rPr>
                <w:lang w:val="pt-BR"/>
              </w:rPr>
              <w:fldChar w:fldCharType="begin">
                <w:fldData xml:space="preserve">PEVuZE5vdGU+PENpdGU+PEF1dGhvcj5IbzwvQXV0aG9yPjxZZWFyPjIwMDk8L1llYXI+PFJlY051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72" w:tooltip="Ho, 2009 #24473" w:history="1">
              <w:r w:rsidR="00443CEC">
                <w:rPr>
                  <w:noProof/>
                  <w:lang w:val="pt-BR"/>
                </w:rPr>
                <w:t>Ho 2009</w:t>
              </w:r>
            </w:hyperlink>
            <w:r w:rsidR="00443CEC">
              <w:rPr>
                <w:noProof/>
                <w:lang w:val="pt-BR"/>
              </w:rPr>
              <w:t xml:space="preserve">; </w:t>
            </w:r>
            <w:hyperlink w:anchor="_ENREF_73" w:tooltip="Ho, 2004 #24468" w:history="1">
              <w:r w:rsidR="00443CEC">
                <w:rPr>
                  <w:noProof/>
                  <w:lang w:val="pt-BR"/>
                </w:rPr>
                <w:t>Ho 2004</w:t>
              </w:r>
            </w:hyperlink>
            <w:r w:rsidR="00443CEC">
              <w:rPr>
                <w:noProof/>
                <w:lang w:val="pt-BR"/>
              </w:rPr>
              <w:t>)</w:t>
            </w:r>
            <w:r w:rsidR="00443CEC">
              <w:rPr>
                <w:lang w:val="pt-BR"/>
              </w:rPr>
              <w:fldChar w:fldCharType="end"/>
            </w:r>
          </w:p>
        </w:tc>
        <w:tc>
          <w:tcPr>
            <w:tcW w:w="640" w:type="pct"/>
            <w:shd w:val="clear" w:color="auto" w:fill="FFFFFF" w:themeFill="background1"/>
          </w:tcPr>
          <w:p w:rsidR="00130465" w:rsidRPr="00B96584" w:rsidRDefault="00130465" w:rsidP="00443CEC">
            <w:pPr>
              <w:pStyle w:val="TableText"/>
              <w:rPr>
                <w:lang w:val="pt-BR"/>
              </w:rPr>
            </w:pPr>
            <w:r w:rsidRPr="00B96584">
              <w:rPr>
                <w:szCs w:val="16"/>
              </w:rPr>
              <w:t xml:space="preserve">Yes. NSW, Qld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B96584">
              <w:rPr>
                <w:szCs w:val="16"/>
              </w:rPr>
              <w:t xml:space="preserve"> WA </w:t>
            </w:r>
            <w:r w:rsidR="00443CEC">
              <w:rPr>
                <w:szCs w:val="16"/>
              </w:rPr>
              <w:fldChar w:fldCharType="begin">
                <w:fldData xml:space="preserve">PEVuZE5vdGU+PENpdGU+PEF1dGhvcj5TaGl2YXM8L0F1dGhvcj48WWVhcj4xOTg5PC9ZZWFyPjxS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</w:fldData>
              </w:fldChar>
            </w:r>
            <w:r w:rsidR="00443CEC">
              <w:rPr>
                <w:szCs w:val="16"/>
              </w:rPr>
              <w:instrText xml:space="preserve"> ADDIN EN.CITE </w:instrText>
            </w:r>
            <w:r w:rsidR="00443CEC">
              <w:rPr>
                <w:szCs w:val="16"/>
              </w:rPr>
              <w:fldChar w:fldCharType="begin">
                <w:fldData xml:space="preserve">PEVuZE5vdGU+PENpdGU+PEF1dGhvcj5TaGl2YXM8L0F1dGhvcj48WWVhcj4xOTg5PC9ZZWFyPjxS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68" w:tooltip="Government of Western Australia, 2018 #33506" w:history="1">
              <w:r w:rsidR="00443CEC">
                <w:rPr>
                  <w:noProof/>
                  <w:szCs w:val="16"/>
                </w:rPr>
                <w:t>Government of Western Australia 2018</w:t>
              </w:r>
            </w:hyperlink>
            <w:r w:rsidR="00443CEC">
              <w:rPr>
                <w:noProof/>
                <w:szCs w:val="16"/>
              </w:rPr>
              <w:t xml:space="preserve">; </w:t>
            </w:r>
            <w:hyperlink w:anchor="_ENREF_122" w:tooltip="Shivas, 1989 #2051" w:history="1">
              <w:r w:rsidR="00443CEC">
                <w:rPr>
                  <w:noProof/>
                  <w:szCs w:val="16"/>
                </w:rPr>
                <w:t>Shivas 1989</w:t>
              </w:r>
            </w:hyperlink>
            <w:r w:rsidR="00443CEC">
              <w:rPr>
                <w:noProof/>
                <w:szCs w:val="16"/>
              </w:rPr>
              <w:t>)</w:t>
            </w:r>
            <w:r w:rsidR="00443CEC">
              <w:rPr>
                <w:szCs w:val="16"/>
              </w:rPr>
              <w:fldChar w:fldCharType="end"/>
            </w:r>
            <w:r w:rsidRPr="00B96584">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Pythium aphanidermatum </w:t>
            </w:r>
            <w:r w:rsidRPr="005A7884">
              <w:rPr>
                <w:lang w:val="pt-BR"/>
              </w:rPr>
              <w:t>(Edson) Fitzp</w:t>
            </w:r>
          </w:p>
          <w:p w:rsidR="00130465" w:rsidRPr="005A7884" w:rsidRDefault="00130465" w:rsidP="00130465">
            <w:pPr>
              <w:pStyle w:val="TableText"/>
              <w:rPr>
                <w:lang w:val="pt-BR"/>
              </w:rPr>
            </w:pPr>
            <w:r w:rsidRPr="005A7884">
              <w:rPr>
                <w:lang w:val="pt-BR"/>
              </w:rPr>
              <w:t>[Peronosporales: Pythiaceae]</w:t>
            </w:r>
          </w:p>
          <w:p w:rsidR="00130465" w:rsidRPr="005A7884" w:rsidRDefault="00130465" w:rsidP="00130465">
            <w:pPr>
              <w:pStyle w:val="TableText"/>
              <w:rPr>
                <w:i/>
                <w:lang w:val="pt-BR"/>
              </w:rPr>
            </w:pPr>
            <w:r w:rsidRPr="005A7884">
              <w:rPr>
                <w:lang w:val="pt-BR"/>
              </w:rPr>
              <w:t>Heart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PEVuZE5vdGU+PENpdGU+PEF1dGhvcj5IbzwvQXV0aG9yPjxZZWFyPjIwMDk8L1llYXI+PFJlY051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</w:fldData>
              </w:fldChar>
            </w:r>
            <w:r w:rsidR="00443CEC">
              <w:rPr>
                <w:lang w:val="pt-BR"/>
              </w:rPr>
              <w:instrText xml:space="preserve"> ADDIN EN.CITE </w:instrText>
            </w:r>
            <w:r w:rsidR="00443CEC">
              <w:rPr>
                <w:lang w:val="pt-BR"/>
              </w:rPr>
              <w:fldChar w:fldCharType="begin">
                <w:fldData xml:space="preserve">PEVuZE5vdGU+PENpdGU+PEF1dGhvcj5IbzwvQXV0aG9yPjxZZWFyPjIwMDk8L1llYXI+PFJlY051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72" w:tooltip="Ho, 2009 #24473" w:history="1">
              <w:r w:rsidR="00443CEC">
                <w:rPr>
                  <w:noProof/>
                  <w:lang w:val="pt-BR"/>
                </w:rPr>
                <w:t>Ho 2009</w:t>
              </w:r>
            </w:hyperlink>
            <w:r w:rsidR="00443CEC">
              <w:rPr>
                <w:noProof/>
                <w:lang w:val="pt-BR"/>
              </w:rPr>
              <w:t xml:space="preserve">; </w:t>
            </w:r>
            <w:hyperlink w:anchor="_ENREF_73" w:tooltip="Ho, 2004 #24468" w:history="1">
              <w:r w:rsidR="00443CEC">
                <w:rPr>
                  <w:noProof/>
                  <w:lang w:val="pt-BR"/>
                </w:rPr>
                <w:t>Ho 2004</w:t>
              </w:r>
            </w:hyperlink>
            <w:r w:rsidR="00443CEC">
              <w:rPr>
                <w:noProof/>
                <w:lang w:val="pt-BR"/>
              </w:rPr>
              <w:t>)</w:t>
            </w:r>
            <w:r w:rsidR="00443CEC">
              <w:rPr>
                <w:lang w:val="pt-BR"/>
              </w:rPr>
              <w:fldChar w:fldCharType="end"/>
            </w:r>
          </w:p>
        </w:tc>
        <w:tc>
          <w:tcPr>
            <w:tcW w:w="640" w:type="pct"/>
            <w:shd w:val="clear" w:color="auto" w:fill="FFFFFF" w:themeFill="background1"/>
          </w:tcPr>
          <w:p w:rsidR="00130465" w:rsidRPr="008B3976" w:rsidRDefault="00130465" w:rsidP="00443CEC">
            <w:pPr>
              <w:pStyle w:val="TableText"/>
              <w:rPr>
                <w:lang w:val="pt-BR"/>
              </w:rPr>
            </w:pPr>
            <w:r w:rsidRPr="008B3976">
              <w:rPr>
                <w:szCs w:val="16"/>
              </w:rPr>
              <w:t xml:space="preserve">Yes. NSW, NT, Qld, WA </w: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 </w:instrTex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EN.CITE.DATA </w:instrText>
            </w:r>
            <w:r w:rsidR="00443CEC">
              <w:rPr>
                <w:noProof/>
              </w:rPr>
            </w:r>
            <w:r w:rsidR="00443CEC">
              <w:rPr>
                <w:noProof/>
              </w:rPr>
              <w:fldChar w:fldCharType="end"/>
            </w:r>
            <w:r w:rsidR="00443CEC">
              <w:rPr>
                <w:noProof/>
              </w:rPr>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 xml:space="preserve">; </w:t>
            </w:r>
            <w:hyperlink w:anchor="_ENREF_108" w:tooltip="Plant Health Australia, 2019 #33494" w:history="1">
              <w:r w:rsidR="00443CEC">
                <w:rPr>
                  <w:noProof/>
                </w:rPr>
                <w:t>Plant Health Australia 2019</w:t>
              </w:r>
            </w:hyperlink>
            <w:r w:rsidR="00443CEC">
              <w:rPr>
                <w:noProof/>
              </w:rPr>
              <w:t>)</w:t>
            </w:r>
            <w:r w:rsidR="00443CEC">
              <w:rPr>
                <w:noProof/>
              </w:rPr>
              <w:fldChar w:fldCharType="end"/>
            </w:r>
            <w:r w:rsidRPr="008B3976">
              <w:rPr>
                <w:szCs w:val="16"/>
              </w:rPr>
              <w:t xml:space="preserve">, SA </w:t>
            </w:r>
            <w:r w:rsidR="00443CEC">
              <w:rPr>
                <w:szCs w:val="16"/>
              </w:rPr>
              <w:fldChar w:fldCharType="begin"/>
            </w:r>
            <w:r w:rsidR="00443CEC">
              <w:rPr>
                <w:szCs w:val="16"/>
              </w:rPr>
              <w:instrText xml:space="preserve"> ADDIN EN.CITE &lt;EndNote&gt;&lt;Cite&gt;&lt;Author&gt;Bumbieris&lt;/Author&gt;&lt;Year&gt;1972&lt;/Year&gt;&lt;RecNum&gt;7921&lt;/RecNum&gt;&lt;DisplayText&gt;(Bumbieris 1972)&lt;/DisplayText&gt;&lt;record&gt;&lt;rec-number&gt;7921&lt;/rec-number&gt;&lt;foreign-keys&gt;&lt;key app="EN" db-id="pxwxw0er9zv2fxezxdk5tt5utz5p5vtrwdv0" timestamp="1451972555"&gt;7921&lt;/key&gt;&lt;/foreign-keys&gt;&lt;ref-type name="Journal Articles"&gt;17&lt;/ref-type&gt;&lt;contributors&gt;&lt;authors&gt;&lt;author&gt;Bumbieris,M.&lt;/author&gt;&lt;/authors&gt;&lt;/contributors&gt;&lt;titles&gt;&lt;title&gt;Observations on some Pythiaceaous fungi associated with grapevine decline in South Australia&lt;/title&gt;&lt;secondary-title&gt;Australian Journal of Agricultural Research&lt;/secondary-title&gt;&lt;/titles&gt;&lt;periodical&gt;&lt;full-title&gt;Australian Journal of Agricultural Research&lt;/full-title&gt;&lt;/periodical&gt;&lt;pages&gt;651-657&lt;/pages&gt;&lt;volume&gt;23&lt;/volume&gt;&lt;keywords&gt;&lt;keyword&gt;associated&lt;/keyword&gt;&lt;keyword&gt;Australia&lt;/keyword&gt;&lt;keyword&gt;Decline&lt;/keyword&gt;&lt;keyword&gt;Fungi&lt;/keyword&gt;&lt;keyword&gt;Grapevine&lt;/keyword&gt;&lt;keyword&gt;Observations&lt;/keyword&gt;&lt;keyword&gt;South Australia&lt;/keyword&gt;&lt;/keywords&gt;&lt;dates&gt;&lt;year&gt;1972&lt;/year&gt;&lt;/dates&gt;&lt;orig-pub&gt;&lt;style face="underline" font="default" size="100%"&gt;J:\E Library\Plant Catalogue\B&lt;/style&gt;&lt;/orig-pub&gt;&lt;label&gt;71604&lt;/label&gt;&lt;urls&gt;&lt;/urls&gt;&lt;custom1&gt;GNS and weeds grapevine sp Pineapple from Malaysia jc&lt;/custom1&gt;&lt;/record&gt;&lt;/Cite&gt;&lt;/EndNote&gt;</w:instrText>
            </w:r>
            <w:r w:rsidR="00443CEC">
              <w:rPr>
                <w:szCs w:val="16"/>
              </w:rPr>
              <w:fldChar w:fldCharType="separate"/>
            </w:r>
            <w:r w:rsidR="00443CEC">
              <w:rPr>
                <w:noProof/>
                <w:szCs w:val="16"/>
              </w:rPr>
              <w:t>(</w:t>
            </w:r>
            <w:hyperlink w:anchor="_ENREF_23" w:tooltip="Bumbieris, 1972 #7921" w:history="1">
              <w:r w:rsidR="00443CEC">
                <w:rPr>
                  <w:noProof/>
                  <w:szCs w:val="16"/>
                </w:rPr>
                <w:t>Bumbieris 1972</w:t>
              </w:r>
            </w:hyperlink>
            <w:r w:rsidR="00443CEC">
              <w:rPr>
                <w:noProof/>
                <w:szCs w:val="16"/>
              </w:rPr>
              <w:t>)</w:t>
            </w:r>
            <w:r w:rsidR="00443CEC">
              <w:rPr>
                <w:szCs w:val="16"/>
              </w:rPr>
              <w:fldChar w:fldCharType="end"/>
            </w:r>
            <w:r w:rsidRPr="008B3976">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Pythium arrhenomanes </w:t>
            </w:r>
            <w:r w:rsidRPr="005A7884">
              <w:rPr>
                <w:lang w:val="pt-BR"/>
              </w:rPr>
              <w:t>Drechsler</w:t>
            </w:r>
          </w:p>
          <w:p w:rsidR="00130465" w:rsidRPr="005A7884" w:rsidRDefault="00130465" w:rsidP="00130465">
            <w:pPr>
              <w:pStyle w:val="TableText"/>
              <w:rPr>
                <w:i/>
                <w:lang w:val="pt-BR"/>
              </w:rPr>
            </w:pPr>
            <w:r w:rsidRPr="005A7884">
              <w:rPr>
                <w:lang w:val="pt-BR"/>
              </w:rPr>
              <w:t>[Peronosporales: Pythiaceae]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PEVuZE5vdGU+PENpdGU+PEF1dGhvcj5IbzwvQXV0aG9yPjxZZWFyPjIwMDk8L1llYXI+PFJlY051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</w:fldData>
              </w:fldChar>
            </w:r>
            <w:r w:rsidR="00443CEC">
              <w:rPr>
                <w:lang w:val="pt-BR"/>
              </w:rPr>
              <w:instrText xml:space="preserve"> ADDIN EN.CITE </w:instrText>
            </w:r>
            <w:r w:rsidR="00443CEC">
              <w:rPr>
                <w:lang w:val="pt-BR"/>
              </w:rPr>
              <w:fldChar w:fldCharType="begin">
                <w:fldData xml:space="preserve">PEVuZE5vdGU+PENpdGU+PEF1dGhvcj5IbzwvQXV0aG9yPjxZZWFyPjIwMDk8L1llYXI+PFJlY051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72" w:tooltip="Ho, 2009 #24473" w:history="1">
              <w:r w:rsidR="00443CEC">
                <w:rPr>
                  <w:noProof/>
                  <w:lang w:val="pt-BR"/>
                </w:rPr>
                <w:t>Ho 2009</w:t>
              </w:r>
            </w:hyperlink>
            <w:r w:rsidR="00443CEC">
              <w:rPr>
                <w:noProof/>
                <w:lang w:val="pt-BR"/>
              </w:rPr>
              <w:t xml:space="preserve">; </w:t>
            </w:r>
            <w:hyperlink w:anchor="_ENREF_73" w:tooltip="Ho, 2004 #24468" w:history="1">
              <w:r w:rsidR="00443CEC">
                <w:rPr>
                  <w:noProof/>
                  <w:lang w:val="pt-BR"/>
                </w:rPr>
                <w:t>Ho 2004</w:t>
              </w:r>
            </w:hyperlink>
            <w:r w:rsidR="00443CEC">
              <w:rPr>
                <w:noProof/>
                <w:lang w:val="pt-BR"/>
              </w:rPr>
              <w:t>)</w:t>
            </w:r>
            <w:r w:rsidR="00443CEC">
              <w:rPr>
                <w:lang w:val="pt-BR"/>
              </w:rPr>
              <w:fldChar w:fldCharType="end"/>
            </w:r>
          </w:p>
        </w:tc>
        <w:tc>
          <w:tcPr>
            <w:tcW w:w="640" w:type="pct"/>
            <w:shd w:val="clear" w:color="auto" w:fill="FFFFFF" w:themeFill="background1"/>
          </w:tcPr>
          <w:p w:rsidR="00130465" w:rsidRPr="008B3976" w:rsidRDefault="00130465" w:rsidP="00443CEC">
            <w:pPr>
              <w:pStyle w:val="TableText"/>
              <w:rPr>
                <w:lang w:val="pt-BR"/>
              </w:rPr>
            </w:pPr>
            <w:r w:rsidRPr="008B3976">
              <w:rPr>
                <w:szCs w:val="16"/>
              </w:rPr>
              <w:t xml:space="preserve">Yes. Qld, NSW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8B3976">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lastRenderedPageBreak/>
              <w:t xml:space="preserve">Pythium myriotylum </w:t>
            </w:r>
            <w:r w:rsidRPr="005A7884">
              <w:rPr>
                <w:lang w:val="pt-BR"/>
              </w:rPr>
              <w:t>Drechsler</w:t>
            </w:r>
          </w:p>
          <w:p w:rsidR="00130465" w:rsidRPr="005A7884" w:rsidRDefault="00130465" w:rsidP="00130465">
            <w:pPr>
              <w:pStyle w:val="TableText"/>
              <w:rPr>
                <w:lang w:val="pt-BR"/>
              </w:rPr>
            </w:pPr>
            <w:r w:rsidRPr="005A7884">
              <w:rPr>
                <w:lang w:val="pt-BR"/>
              </w:rPr>
              <w:t>[Peronosporales: Pythiaceae]</w:t>
            </w:r>
          </w:p>
          <w:p w:rsidR="00130465" w:rsidRPr="005A7884" w:rsidRDefault="00130465" w:rsidP="00130465">
            <w:pPr>
              <w:pStyle w:val="TableText"/>
              <w:rPr>
                <w:i/>
                <w:lang w:val="pt-BR"/>
              </w:rPr>
            </w:pPr>
            <w:r w:rsidRPr="005A7884">
              <w:rPr>
                <w:lang w:val="pt-BR"/>
              </w:rPr>
              <w:t>Soft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PEVuZE5vdGU+PENpdGU+PEF1dGhvcj5IbzwvQXV0aG9yPjxZZWFyPjIwMDk8L1llYXI+PFJlY051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</w:fldData>
              </w:fldChar>
            </w:r>
            <w:r w:rsidR="00443CEC">
              <w:rPr>
                <w:lang w:val="pt-BR"/>
              </w:rPr>
              <w:instrText xml:space="preserve"> ADDIN EN.CITE </w:instrText>
            </w:r>
            <w:r w:rsidR="00443CEC">
              <w:rPr>
                <w:lang w:val="pt-BR"/>
              </w:rPr>
              <w:fldChar w:fldCharType="begin">
                <w:fldData xml:space="preserve">PEVuZE5vdGU+PENpdGU+PEF1dGhvcj5IbzwvQXV0aG9yPjxZZWFyPjIwMDk8L1llYXI+PFJlY051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72" w:tooltip="Ho, 2009 #24473" w:history="1">
              <w:r w:rsidR="00443CEC">
                <w:rPr>
                  <w:noProof/>
                  <w:lang w:val="pt-BR"/>
                </w:rPr>
                <w:t>Ho 2009</w:t>
              </w:r>
            </w:hyperlink>
            <w:r w:rsidR="00443CEC">
              <w:rPr>
                <w:noProof/>
                <w:lang w:val="pt-BR"/>
              </w:rPr>
              <w:t xml:space="preserve">; </w:t>
            </w:r>
            <w:hyperlink w:anchor="_ENREF_73" w:tooltip="Ho, 2004 #24468" w:history="1">
              <w:r w:rsidR="00443CEC">
                <w:rPr>
                  <w:noProof/>
                  <w:lang w:val="pt-BR"/>
                </w:rPr>
                <w:t>Ho 2004</w:t>
              </w:r>
            </w:hyperlink>
            <w:r w:rsidR="00443CEC">
              <w:rPr>
                <w:noProof/>
                <w:lang w:val="pt-BR"/>
              </w:rPr>
              <w:t>)</w:t>
            </w:r>
            <w:r w:rsidR="00443CEC">
              <w:rPr>
                <w:lang w:val="pt-BR"/>
              </w:rPr>
              <w:fldChar w:fldCharType="end"/>
            </w:r>
          </w:p>
        </w:tc>
        <w:tc>
          <w:tcPr>
            <w:tcW w:w="640" w:type="pct"/>
            <w:shd w:val="clear" w:color="auto" w:fill="FFFFFF" w:themeFill="background1"/>
          </w:tcPr>
          <w:p w:rsidR="00130465" w:rsidRPr="008B3976" w:rsidRDefault="00130465" w:rsidP="00443CEC">
            <w:pPr>
              <w:pStyle w:val="TableText"/>
              <w:rPr>
                <w:lang w:val="pt-BR"/>
              </w:rPr>
            </w:pPr>
            <w:r w:rsidRPr="008B3976">
              <w:rPr>
                <w:szCs w:val="16"/>
              </w:rPr>
              <w:t xml:space="preserve">Yes. NSW, NT, Qld,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8B3976">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5000" w:type="pct"/>
            <w:gridSpan w:val="7"/>
            <w:shd w:val="clear" w:color="auto" w:fill="FFFFFF" w:themeFill="background1"/>
          </w:tcPr>
          <w:p w:rsidR="00130465" w:rsidRPr="008B3976" w:rsidRDefault="00130465" w:rsidP="00130465">
            <w:pPr>
              <w:pStyle w:val="TableText"/>
              <w:rPr>
                <w:b/>
              </w:rPr>
            </w:pPr>
            <w:r w:rsidRPr="008B3976">
              <w:rPr>
                <w:b/>
              </w:rPr>
              <w:t>FUNGI</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Asterinella stuhlmannii </w:t>
            </w:r>
            <w:r w:rsidRPr="005A7884">
              <w:rPr>
                <w:lang w:val="pt-BR"/>
              </w:rPr>
              <w:t>(Henn.) Theiss</w:t>
            </w:r>
          </w:p>
          <w:p w:rsidR="00130465" w:rsidRPr="005A7884" w:rsidRDefault="00130465" w:rsidP="00130465">
            <w:pPr>
              <w:pStyle w:val="TableText"/>
              <w:rPr>
                <w:lang w:val="pt-BR"/>
              </w:rPr>
            </w:pPr>
            <w:r w:rsidRPr="005A7884">
              <w:rPr>
                <w:lang w:val="pt-BR"/>
              </w:rPr>
              <w:t>[Microthyriales: Microthyriaceae]</w:t>
            </w:r>
          </w:p>
          <w:p w:rsidR="00130465" w:rsidRPr="005A7884" w:rsidRDefault="00130465" w:rsidP="00130465">
            <w:pPr>
              <w:pStyle w:val="TableText"/>
              <w:rPr>
                <w:i/>
                <w:lang w:val="pt-BR"/>
              </w:rPr>
            </w:pPr>
            <w:r w:rsidRPr="005A7884">
              <w:rPr>
                <w:lang w:val="pt-BR"/>
              </w:rPr>
              <w:t>Leaf spot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8B3976" w:rsidRDefault="00130465" w:rsidP="00130465">
            <w:pPr>
              <w:pStyle w:val="TableText"/>
              <w:rPr>
                <w:lang w:val="pt-BR"/>
              </w:rPr>
            </w:pPr>
            <w:r w:rsidRPr="008B3976">
              <w:rPr>
                <w:lang w:val="pt-BR"/>
              </w:rPr>
              <w:t>No records found</w:t>
            </w:r>
          </w:p>
        </w:tc>
        <w:tc>
          <w:tcPr>
            <w:tcW w:w="1320" w:type="pct"/>
            <w:shd w:val="clear" w:color="auto" w:fill="FFFFFF" w:themeFill="background1"/>
          </w:tcPr>
          <w:p w:rsidR="00130465" w:rsidRDefault="00130465" w:rsidP="00130465">
            <w:pPr>
              <w:pStyle w:val="TableText"/>
            </w:pPr>
            <w:r w:rsidRPr="005A7884">
              <w:rPr>
                <w:lang w:val="pt-BR"/>
              </w:rPr>
              <w:t xml:space="preserve">No. </w:t>
            </w:r>
            <w:r w:rsidRPr="005A7884">
              <w:rPr>
                <w:i/>
                <w:lang w:val="pt-BR"/>
              </w:rPr>
              <w:t>A</w:t>
            </w:r>
            <w:r>
              <w:rPr>
                <w:i/>
                <w:lang w:val="pt-BR"/>
              </w:rPr>
              <w:t>sterinella</w:t>
            </w:r>
            <w:r w:rsidRPr="005A7884">
              <w:rPr>
                <w:i/>
                <w:lang w:val="pt-BR"/>
              </w:rPr>
              <w:t xml:space="preserve"> stuhlmannii</w:t>
            </w:r>
            <w:r w:rsidRPr="005A7884">
              <w:rPr>
                <w:lang w:val="pt-BR"/>
              </w:rPr>
              <w:t xml:space="preserve"> infects leaves causing leaf spot </w:t>
            </w:r>
            <w:r w:rsidR="00443CEC">
              <w:rPr>
                <w:lang w:val="pt-BR"/>
              </w:rPr>
              <w:fldChar w:fldCharType="begin"/>
            </w:r>
            <w:r w:rsidR="00443CEC">
              <w:rPr>
                <w:lang w:val="pt-BR"/>
              </w:rPr>
              <w:instrText xml:space="preserve"> ADDIN EN.CITE &lt;EndNote&gt;&lt;Cite&gt;&lt;Author&gt;Stevenson&lt;/Author&gt;&lt;Year&gt;1975&lt;/Year&gt;&lt;RecNum&gt;15253&lt;/RecNum&gt;&lt;DisplayText&gt;(Singh 1980; Stevenson 1975)&lt;/DisplayText&gt;&lt;record&gt;&lt;rec-number&gt;15253&lt;/rec-number&gt;&lt;foreign-keys&gt;&lt;key app="EN" db-id="pxwxw0er9zv2fxezxdk5tt5utz5p5vtrwdv0" timestamp="1451972708"&gt;15253&lt;/key&gt;&lt;/foreign-keys&gt;&lt;ref-type name="Journal Articles"&gt;17&lt;/ref-type&gt;&lt;contributors&gt;&lt;authors&gt;&lt;author&gt;Stevenson,J.A.&lt;/author&gt;&lt;/authors&gt;&lt;/contributors&gt;&lt;titles&gt;&lt;title&gt;The fungi of Puerto Rico and the American Virgin Islands&lt;/title&gt;&lt;secondary-title&gt;Contribution of Reed Herbarium&lt;/secondary-title&gt;&lt;/titles&gt;&lt;periodical&gt;&lt;full-title&gt;Contribution of Reed Herbarium&lt;/full-title&gt;&lt;/periodical&gt;&lt;pages&gt;743&lt;/pages&gt;&lt;volume&gt;23&lt;/volume&gt;&lt;keywords&gt;&lt;keyword&gt;Fungi&lt;/keyword&gt;&lt;keyword&gt;Islands&lt;/keyword&gt;&lt;keyword&gt;Puerto Rico&lt;/keyword&gt;&lt;/keywords&gt;&lt;dates&gt;&lt;year&gt;1975&lt;/year&gt;&lt;/dates&gt;&lt;orig-pub&gt;&lt;style face="underline" font="default" size="100%"&gt;J:\E Library\Plant Catalogue\S&lt;/style&gt;&lt;/orig-pub&gt;&lt;label&gt;79401&lt;/label&gt;&lt;urls&gt;&lt;/urls&gt;&lt;custom1&gt;Pineapples from Malaysia jc&lt;/custom1&gt;&lt;/record&gt;&lt;/Cite&gt;&lt;Cite&gt;&lt;Author&gt;Singh&lt;/Author&gt;&lt;Year&gt;1980&lt;/Year&gt;&lt;RecNum&gt;11079&lt;/RecNum&gt;&lt;record&gt;&lt;rec-number&gt;11079&lt;/rec-number&gt;&lt;foreign-keys&gt;&lt;key app="EN" db-id="pxwxw0er9zv2fxezxdk5tt5utz5p5vtrwdv0" timestamp="1451972622"&gt;11079&lt;/key&gt;&lt;/foreign-keys&gt;&lt;ref-type name="Books"&gt;6&lt;/ref-type&gt;&lt;contributors&gt;&lt;authors&gt;&lt;author&gt;Singh,K.G.&lt;/author&gt;&lt;/authors&gt;&lt;/contributors&gt;&lt;titles&gt;&lt;title&gt;A check list of host and disease in Malaysia&lt;/title&gt;&lt;secondary-title&gt;Bulletin (Malaysia. Kementerian Pertanian)&lt;/secondary-title&gt;&lt;/titles&gt;&lt;pages&gt;1-280&lt;/pages&gt;&lt;edition&gt;no. 154&lt;/edition&gt;&lt;keywords&gt;&lt;keyword&gt;disease&lt;/keyword&gt;&lt;keyword&gt;Malaysia&lt;/keyword&gt;&lt;/keywords&gt;&lt;dates&gt;&lt;year&gt;1980&lt;/year&gt;&lt;/dates&gt;&lt;pub-location&gt;Malaysia&lt;/pub-location&gt;&lt;publisher&gt;Ministry of Agriculture&lt;/publisher&gt;&lt;orig-pub&gt;&lt;style face="underline" font="default" size="100%"&gt;J:\E Library\Plant Catalogue\S&lt;/style&gt;&lt;/orig-pub&gt;&lt;label&gt;75008&lt;/label&gt;&lt;urls&gt;&lt;/urls&gt;&lt;custom1&gt;sp Pineapples from Malaysia jc&lt;/custom1&gt;&lt;/record&gt;&lt;/Cite&gt;&lt;/EndNote&gt;</w:instrText>
            </w:r>
            <w:r w:rsidR="00443CEC">
              <w:rPr>
                <w:lang w:val="pt-BR"/>
              </w:rPr>
              <w:fldChar w:fldCharType="separate"/>
            </w:r>
            <w:r w:rsidR="00443CEC">
              <w:rPr>
                <w:noProof/>
                <w:lang w:val="pt-BR"/>
              </w:rPr>
              <w:t>(</w:t>
            </w:r>
            <w:hyperlink w:anchor="_ENREF_125" w:tooltip="Singh, 1980 #11079" w:history="1">
              <w:r w:rsidR="00443CEC">
                <w:rPr>
                  <w:noProof/>
                  <w:lang w:val="pt-BR"/>
                </w:rPr>
                <w:t>Singh 1980</w:t>
              </w:r>
            </w:hyperlink>
            <w:r w:rsidR="00443CEC">
              <w:rPr>
                <w:noProof/>
                <w:lang w:val="pt-BR"/>
              </w:rPr>
              <w:t xml:space="preserve">; </w:t>
            </w:r>
            <w:hyperlink w:anchor="_ENREF_127" w:tooltip="Stevenson, 1975 #15253" w:history="1">
              <w:r w:rsidR="00443CEC">
                <w:rPr>
                  <w:noProof/>
                  <w:lang w:val="pt-BR"/>
                </w:rPr>
                <w:t>Stevenson 1975</w:t>
              </w:r>
            </w:hyperlink>
            <w:r w:rsidR="00443CEC">
              <w:rPr>
                <w:noProof/>
                <w:lang w:val="pt-BR"/>
              </w:rPr>
              <w:t>)</w:t>
            </w:r>
            <w:r w:rsidR="00443CEC">
              <w:rPr>
                <w:lang w:val="pt-BR"/>
              </w:rPr>
              <w:fldChar w:fldCharType="end"/>
            </w:r>
            <w:r w:rsidRPr="005A7884">
              <w:rPr>
                <w:lang w:val="pt-BR"/>
              </w:rPr>
              <w:t xml:space="preserve">. </w:t>
            </w:r>
            <w:r w:rsidRPr="005A7884">
              <w:t>No records of association with pineapple fruit have been found.</w:t>
            </w:r>
          </w:p>
          <w:p w:rsidR="00130465" w:rsidRPr="005A7884" w:rsidRDefault="00130465" w:rsidP="00130465">
            <w:pPr>
              <w:pStyle w:val="TableText"/>
            </w:pPr>
            <w:r>
              <w:t>Pineapples from Taiwan will be decrowned.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Athelia rolfsii </w:t>
            </w:r>
            <w:r>
              <w:rPr>
                <w:lang w:val="pt-BR"/>
              </w:rPr>
              <w:t>(Curzi) C. C. Tu &amp; Kimbr.</w:t>
            </w:r>
          </w:p>
          <w:p w:rsidR="00130465" w:rsidRPr="005A7884" w:rsidRDefault="00130465" w:rsidP="00130465">
            <w:pPr>
              <w:pStyle w:val="TableText"/>
              <w:rPr>
                <w:lang w:val="pt-BR"/>
              </w:rPr>
            </w:pPr>
            <w:r w:rsidRPr="005A7884">
              <w:rPr>
                <w:lang w:val="pt-BR"/>
              </w:rPr>
              <w:t xml:space="preserve">Synonym: </w:t>
            </w:r>
            <w:r w:rsidRPr="005A7884">
              <w:rPr>
                <w:i/>
                <w:lang w:val="pt-BR"/>
              </w:rPr>
              <w:t>Sclerotium rolfsii</w:t>
            </w:r>
            <w:r w:rsidRPr="005A7884">
              <w:rPr>
                <w:lang w:val="pt-BR"/>
              </w:rPr>
              <w:t xml:space="preserve"> Sacc.</w:t>
            </w:r>
          </w:p>
          <w:p w:rsidR="00130465" w:rsidRPr="005A7884" w:rsidRDefault="00130465" w:rsidP="00130465">
            <w:pPr>
              <w:pStyle w:val="TableText"/>
              <w:rPr>
                <w:lang w:val="pt-BR"/>
              </w:rPr>
            </w:pPr>
            <w:r w:rsidRPr="005A7884">
              <w:rPr>
                <w:lang w:val="pt-BR"/>
              </w:rPr>
              <w:t>[Polyporales: Atheliaceae]</w:t>
            </w:r>
          </w:p>
          <w:p w:rsidR="00130465" w:rsidRPr="005A7884" w:rsidRDefault="00130465" w:rsidP="00130465">
            <w:pPr>
              <w:pStyle w:val="TableText"/>
              <w:rPr>
                <w:i/>
                <w:lang w:val="pt-BR"/>
              </w:rPr>
            </w:pPr>
            <w:r w:rsidRPr="005A7884">
              <w:rPr>
                <w:lang w:val="pt-BR"/>
              </w:rPr>
              <w:t>Rolf’s disease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PEVuZE5vdGU+PENpdGU+PEF1dGhvcj5GdTwvQXV0aG9yPjxZZWFyPjIwMTI8L1llYXI+PFJlY051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</w:fldData>
              </w:fldChar>
            </w:r>
            <w:r w:rsidR="00443CEC">
              <w:rPr>
                <w:lang w:val="pt-BR"/>
              </w:rPr>
              <w:instrText xml:space="preserve"> ADDIN EN.CITE </w:instrText>
            </w:r>
            <w:r w:rsidR="00443CEC">
              <w:rPr>
                <w:lang w:val="pt-BR"/>
              </w:rPr>
              <w:fldChar w:fldCharType="begin">
                <w:fldData xml:space="preserve">PEVuZE5vdGU+PENpdGU+PEF1dGhvcj5GdTwvQXV0aG9yPjxZZWFyPjIwMTI8L1llYXI+PFJlY051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62" w:tooltip="Fu, 2012 #24651" w:history="1">
              <w:r w:rsidR="00443CEC">
                <w:rPr>
                  <w:noProof/>
                  <w:lang w:val="pt-BR"/>
                </w:rPr>
                <w:t>Fu, Huang &amp; Lin 2012a</w:t>
              </w:r>
            </w:hyperlink>
            <w:r w:rsidR="00443CEC">
              <w:rPr>
                <w:noProof/>
                <w:lang w:val="pt-BR"/>
              </w:rPr>
              <w:t xml:space="preserve">, </w:t>
            </w:r>
            <w:hyperlink w:anchor="_ENREF_63" w:tooltip="Fu, 2012 #24650" w:history="1">
              <w:r w:rsidR="00443CEC">
                <w:rPr>
                  <w:noProof/>
                  <w:lang w:val="pt-BR"/>
                </w:rPr>
                <w:t>b</w:t>
              </w:r>
            </w:hyperlink>
            <w:r w:rsidR="00443CEC">
              <w:rPr>
                <w:noProof/>
                <w:lang w:val="pt-BR"/>
              </w:rPr>
              <w:t>)</w:t>
            </w:r>
            <w:r w:rsidR="00443CEC">
              <w:rPr>
                <w:lang w:val="pt-BR"/>
              </w:rPr>
              <w:fldChar w:fldCharType="end"/>
            </w:r>
          </w:p>
        </w:tc>
        <w:tc>
          <w:tcPr>
            <w:tcW w:w="640" w:type="pct"/>
            <w:shd w:val="clear" w:color="auto" w:fill="FFFFFF" w:themeFill="background1"/>
          </w:tcPr>
          <w:p w:rsidR="00130465" w:rsidRPr="008B3976" w:rsidRDefault="00130465" w:rsidP="00443CEC">
            <w:pPr>
              <w:pStyle w:val="TableText"/>
              <w:rPr>
                <w:lang w:val="pt-BR"/>
              </w:rPr>
            </w:pPr>
            <w:r w:rsidRPr="008B3976">
              <w:rPr>
                <w:szCs w:val="16"/>
              </w:rPr>
              <w:t xml:space="preserve">Yes. ACT, NSW, NT, Qld, SA, 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8B3976">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highlight w:val="yellow"/>
                <w:lang w:val="pt-BR"/>
              </w:rPr>
            </w:pPr>
            <w:r w:rsidRPr="005A7884">
              <w:rPr>
                <w:i/>
                <w:lang w:val="pt-BR"/>
              </w:rPr>
              <w:t xml:space="preserve">Ceratocystis paradoxa </w:t>
            </w:r>
            <w:r w:rsidRPr="005A7884">
              <w:rPr>
                <w:lang w:val="pt-BR"/>
              </w:rPr>
              <w:t>(Dade) C. Moreau</w:t>
            </w:r>
          </w:p>
          <w:p w:rsidR="00130465" w:rsidRPr="005A7884" w:rsidRDefault="00130465" w:rsidP="00130465">
            <w:pPr>
              <w:pStyle w:val="TableText"/>
              <w:rPr>
                <w:lang w:val="pt-BR"/>
              </w:rPr>
            </w:pPr>
            <w:r w:rsidRPr="005A7884">
              <w:rPr>
                <w:lang w:val="pt-BR"/>
              </w:rPr>
              <w:t xml:space="preserve">Synonym: </w:t>
            </w:r>
            <w:r w:rsidRPr="005A7884">
              <w:rPr>
                <w:i/>
                <w:lang w:val="pt-BR"/>
              </w:rPr>
              <w:t>Thielaviopsis paradoxa</w:t>
            </w:r>
            <w:r w:rsidRPr="005A7884">
              <w:rPr>
                <w:lang w:val="pt-BR"/>
              </w:rPr>
              <w:t xml:space="preserve"> (De Seynes) Höhn</w:t>
            </w:r>
          </w:p>
          <w:p w:rsidR="00130465" w:rsidRPr="005A7884" w:rsidRDefault="00130465" w:rsidP="00130465">
            <w:pPr>
              <w:pStyle w:val="TableText"/>
              <w:rPr>
                <w:lang w:val="pt-BR"/>
              </w:rPr>
            </w:pPr>
            <w:r w:rsidRPr="005A7884">
              <w:rPr>
                <w:lang w:val="pt-BR"/>
              </w:rPr>
              <w:t>[Microascales: Ceratocystidaceae]</w:t>
            </w:r>
          </w:p>
          <w:p w:rsidR="00130465" w:rsidRPr="005A7884" w:rsidRDefault="00130465" w:rsidP="00130465">
            <w:pPr>
              <w:pStyle w:val="TableText"/>
              <w:rPr>
                <w:i/>
                <w:lang w:val="pt-BR"/>
              </w:rPr>
            </w:pPr>
            <w:r w:rsidRPr="005A7884">
              <w:t>Base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PEVuZE5vdGU+PENpdGU+PEF1dGhvcj5CQVBISVE8L0F1dGhvcj48WWVhcj4yMDE1PC9ZZWFyPjxS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</w:fldData>
              </w:fldChar>
            </w:r>
            <w:r w:rsidR="00443CEC">
              <w:rPr>
                <w:lang w:val="pt-BR"/>
              </w:rPr>
              <w:instrText xml:space="preserve"> ADDIN EN.CITE </w:instrText>
            </w:r>
            <w:r w:rsidR="00443CEC">
              <w:rPr>
                <w:lang w:val="pt-BR"/>
              </w:rPr>
              <w:fldChar w:fldCharType="begin">
                <w:fldData xml:space="preserve">PEVuZE5vdGU+PENpdGU+PEF1dGhvcj5CQVBISVE8L0F1dGhvcj48WWVhcj4yMDE1PC9ZZWFyPjxS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 xml:space="preserve">; </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7884" w:rsidRDefault="00130465" w:rsidP="00443CEC">
            <w:pPr>
              <w:pStyle w:val="TableText"/>
              <w:rPr>
                <w:lang w:val="pt-BR"/>
              </w:rPr>
            </w:pPr>
            <w:r w:rsidRPr="005A7884">
              <w:rPr>
                <w:szCs w:val="16"/>
              </w:rPr>
              <w:t xml:space="preserve">Yes. </w:t>
            </w:r>
            <w:r>
              <w:rPr>
                <w:lang w:val="pt-BR"/>
              </w:rPr>
              <w:t xml:space="preserve">NSW, NT, Qld, Vic., WA </w: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 </w:instrTex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EN.CITE.DATA </w:instrText>
            </w:r>
            <w:r w:rsidR="00443CEC">
              <w:rPr>
                <w:noProof/>
              </w:rPr>
            </w:r>
            <w:r w:rsidR="00443CEC">
              <w:rPr>
                <w:noProof/>
              </w:rPr>
              <w:fldChar w:fldCharType="end"/>
            </w:r>
            <w:r w:rsidR="00443CEC">
              <w:rPr>
                <w:noProof/>
              </w:rPr>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 xml:space="preserve">; </w:t>
            </w:r>
            <w:hyperlink w:anchor="_ENREF_108" w:tooltip="Plant Health Australia, 2019 #33494" w:history="1">
              <w:r w:rsidR="00443CEC">
                <w:rPr>
                  <w:noProof/>
                </w:rPr>
                <w:t>Plant Health Australia 2019</w:t>
              </w:r>
            </w:hyperlink>
            <w:r w:rsidR="00443CEC">
              <w:rPr>
                <w:noProof/>
              </w:rPr>
              <w:t>)</w:t>
            </w:r>
            <w:r w:rsidR="00443CEC">
              <w:rPr>
                <w:noProof/>
              </w:rPr>
              <w:fldChar w:fldCharType="end"/>
            </w:r>
            <w:r w:rsidRPr="009E7343">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lastRenderedPageBreak/>
              <w:t xml:space="preserve">Corynespora cassiicola </w:t>
            </w:r>
            <w:r w:rsidRPr="005A7884">
              <w:rPr>
                <w:lang w:val="pt-BR"/>
              </w:rPr>
              <w:t>(Berk. &amp; M.A. Curtis) C.T. Wei</w:t>
            </w:r>
          </w:p>
          <w:p w:rsidR="00130465" w:rsidRPr="005A7884" w:rsidRDefault="00130465" w:rsidP="00130465">
            <w:pPr>
              <w:pStyle w:val="TableText"/>
              <w:rPr>
                <w:lang w:val="pt-BR"/>
              </w:rPr>
            </w:pPr>
            <w:r w:rsidRPr="005A7884">
              <w:rPr>
                <w:lang w:val="pt-BR"/>
              </w:rPr>
              <w:t>[Pleosporales: Corynesporascaceae]</w:t>
            </w:r>
          </w:p>
          <w:p w:rsidR="00130465" w:rsidRPr="005A7884" w:rsidRDefault="00130465" w:rsidP="00130465">
            <w:pPr>
              <w:pStyle w:val="TableText"/>
              <w:rPr>
                <w:i/>
                <w:lang w:val="pt-BR"/>
              </w:rPr>
            </w:pPr>
            <w:r w:rsidRPr="005A7884">
              <w:rPr>
                <w:lang w:val="pt-BR"/>
              </w:rPr>
              <w:t>Leaf spot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PEVuZE5vdGU+PENpdGU+PEF1dGhvcj5Uc2FpPC9BdXRob3I+PFllYXI+MjAxNTwvWWVhcj48UmVj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</w:fldData>
              </w:fldChar>
            </w:r>
            <w:r w:rsidR="00443CEC">
              <w:rPr>
                <w:lang w:val="pt-BR"/>
              </w:rPr>
              <w:instrText xml:space="preserve"> ADDIN EN.CITE </w:instrText>
            </w:r>
            <w:r w:rsidR="00443CEC">
              <w:rPr>
                <w:lang w:val="pt-BR"/>
              </w:rPr>
              <w:fldChar w:fldCharType="begin">
                <w:fldData xml:space="preserve">PEVuZE5vdGU+PENpdGU+PEF1dGhvcj5Uc2FpPC9BdXRob3I+PFllYXI+MjAxNTwvWWVhcj48UmVj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25" w:tooltip="Chen, 2009 #11373" w:history="1">
              <w:r w:rsidR="00443CEC">
                <w:rPr>
                  <w:noProof/>
                  <w:lang w:val="pt-BR"/>
                </w:rPr>
                <w:t>Chen &amp; Tzean 2009</w:t>
              </w:r>
            </w:hyperlink>
            <w:r w:rsidR="00443CEC">
              <w:rPr>
                <w:noProof/>
                <w:lang w:val="pt-BR"/>
              </w:rPr>
              <w:t xml:space="preserve">; </w:t>
            </w:r>
            <w:hyperlink w:anchor="_ENREF_133" w:tooltip="Tsai, 2015 #24806" w:history="1">
              <w:r w:rsidR="00443CEC">
                <w:rPr>
                  <w:noProof/>
                  <w:lang w:val="pt-BR"/>
                </w:rPr>
                <w:t>Tsai et al.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9E7343" w:rsidRDefault="00130465" w:rsidP="00130465">
            <w:pPr>
              <w:pStyle w:val="TableText"/>
              <w:rPr>
                <w:lang w:val="pt-BR"/>
              </w:rPr>
            </w:pPr>
            <w:r w:rsidRPr="009E7343">
              <w:rPr>
                <w:lang w:val="pt-BR"/>
              </w:rPr>
              <w:t xml:space="preserve">Yes. NSW, NT, Qld, Vic.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9E7343">
              <w:rPr>
                <w:lang w:val="pt-BR"/>
              </w:rPr>
              <w:t>.</w:t>
            </w:r>
          </w:p>
          <w:p w:rsidR="00130465" w:rsidRPr="009E7343" w:rsidRDefault="007D4523" w:rsidP="00443CEC">
            <w:pPr>
              <w:pStyle w:val="TableText"/>
              <w:rPr>
                <w:lang w:val="pt-BR"/>
              </w:rPr>
            </w:pPr>
            <w:r w:rsidRPr="009E7343">
              <w:t xml:space="preserve">Regulated as a Declared Organism (Prohibited (s12)) of WA Biosecurity and Agriculture Management Act (2007) </w:t>
            </w:r>
            <w:r w:rsidR="00443CEC">
              <w:rPr>
                <w:noProof/>
              </w:rPr>
              <w:fldChar w:fldCharType="begin"/>
            </w:r>
            <w:r w:rsidR="00443CEC">
              <w:rPr>
                <w:noProof/>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w:t>
            </w:r>
            <w:r w:rsidR="00443CEC">
              <w:rPr>
                <w:noProof/>
              </w:rPr>
              <w:fldChar w:fldCharType="end"/>
            </w:r>
            <w:r w:rsidRPr="009E7343">
              <w:t>.</w:t>
            </w:r>
            <w:r w:rsidR="00166EFE" w:rsidRPr="009E7343">
              <w:rPr>
                <w:lang w:val="pt-BR"/>
              </w:rPr>
              <w:t xml:space="preserve"> However, routine visual inspection is not an adequate measure to detect this pest in host material and specific measures are not required for this pest for the movement of fruit or planting material of numerous hosts into WA from other Australian states/territories where this pest is present.</w:t>
            </w:r>
          </w:p>
        </w:tc>
        <w:tc>
          <w:tcPr>
            <w:tcW w:w="1320" w:type="pct"/>
            <w:shd w:val="clear" w:color="auto" w:fill="FFFFFF" w:themeFill="background1"/>
          </w:tcPr>
          <w:p w:rsidR="00130465" w:rsidRPr="009E7343" w:rsidRDefault="009C47A1" w:rsidP="00FF14E2">
            <w:pPr>
              <w:pStyle w:val="TableText"/>
              <w:rPr>
                <w:strike/>
              </w:rPr>
            </w:pPr>
            <w:r w:rsidRPr="009E7343">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lastRenderedPageBreak/>
              <w:t xml:space="preserve">Curvularia eragrostidis </w:t>
            </w:r>
            <w:r w:rsidRPr="005A7884">
              <w:rPr>
                <w:lang w:val="pt-BR"/>
              </w:rPr>
              <w:t>(Henn.) J.A. Mey</w:t>
            </w:r>
          </w:p>
          <w:p w:rsidR="00130465" w:rsidRPr="005A7884" w:rsidRDefault="00130465" w:rsidP="00130465">
            <w:pPr>
              <w:pStyle w:val="TableText"/>
              <w:rPr>
                <w:lang w:val="pt-BR"/>
              </w:rPr>
            </w:pPr>
            <w:r w:rsidRPr="005A7884">
              <w:rPr>
                <w:lang w:val="pt-BR"/>
              </w:rPr>
              <w:t xml:space="preserve">Synonym: </w:t>
            </w:r>
            <w:r w:rsidRPr="005A7884">
              <w:rPr>
                <w:i/>
                <w:lang w:val="pt-BR"/>
              </w:rPr>
              <w:t>Pseudocochliobolus eragrostidis</w:t>
            </w:r>
            <w:r w:rsidRPr="005A7884">
              <w:rPr>
                <w:lang w:val="pt-BR"/>
              </w:rPr>
              <w:t xml:space="preserve"> Tsuda &amp; Ueyama</w:t>
            </w:r>
          </w:p>
          <w:p w:rsidR="00130465" w:rsidRPr="005A7884" w:rsidRDefault="00130465" w:rsidP="00130465">
            <w:pPr>
              <w:pStyle w:val="TableText"/>
              <w:rPr>
                <w:lang w:val="pt-BR"/>
              </w:rPr>
            </w:pPr>
            <w:r w:rsidRPr="005A7884">
              <w:rPr>
                <w:lang w:val="pt-BR"/>
              </w:rPr>
              <w:t>[Pleosporales: Pleosporaceae]</w:t>
            </w:r>
          </w:p>
          <w:p w:rsidR="00130465" w:rsidRPr="005A7884" w:rsidRDefault="00130465" w:rsidP="00130465">
            <w:pPr>
              <w:pStyle w:val="TableText"/>
              <w:rPr>
                <w:i/>
                <w:lang w:val="pt-BR"/>
              </w:rPr>
            </w:pPr>
            <w:r w:rsidRPr="005A7884">
              <w:rPr>
                <w:lang w:val="pt-BR"/>
              </w:rPr>
              <w:t>Leaf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&lt;EndNote&gt;&lt;Cite&gt;&lt;Author&gt;Shao&lt;/Author&gt;&lt;Year&gt;2011&lt;/Year&gt;&lt;RecNum&gt;24733&lt;/RecNum&gt;&lt;DisplayText&gt;(Shao, Lee &amp;amp; Wei 2011)&lt;/DisplayText&gt;&lt;record&gt;&lt;rec-number&gt;24733&lt;/rec-number&gt;&lt;foreign-keys&gt;&lt;key app="EN" db-id="pxwxw0er9zv2fxezxdk5tt5utz5p5vtrwdv0" timestamp="1470711465"&gt;24733&lt;/key&gt;&lt;/foreign-keys&gt;&lt;ref-type name="Databases"&gt;45&lt;/ref-type&gt;&lt;contributors&gt;&lt;authors&gt;&lt;author&gt;Shao,K.&lt;/author&gt;&lt;author&gt;Lee,H.&lt;/author&gt;&lt;author&gt;Wei,C.&lt;/author&gt;&lt;/authors&gt;&lt;/contributors&gt;&lt;titles&gt;&lt;title&gt;TaiBNET catalogue of life in Taiwan&lt;/title&gt;&lt;/titles&gt;&lt;keywords&gt;&lt;keyword&gt;Taiwan&lt;/keyword&gt;&lt;keyword&gt;pests&lt;/keyword&gt;&lt;/keywords&gt;&lt;dates&gt;&lt;year&gt;2011&lt;/year&gt;&lt;pub-dates&gt;&lt;date&gt;2016&lt;/date&gt;&lt;/pub-dates&gt;&lt;/dates&gt;&lt;pub-location&gt;Taiwan&lt;/pub-location&gt;&lt;publisher&gt;Biodiversity Research Center&lt;/publisher&gt;&lt;urls&gt;&lt;related-urls&gt;&lt;url&gt;http://taibnet.sinica.edu.tw/home_eng.php&lt;/url&gt;&lt;/related-urls&gt;&lt;/urls&gt;&lt;custom1&gt;GB&lt;/custom1&gt;&lt;/record&gt;&lt;/Cite&gt;&lt;/EndNote&gt;</w:instrText>
            </w:r>
            <w:r w:rsidR="00443CEC">
              <w:rPr>
                <w:lang w:val="pt-BR"/>
              </w:rPr>
              <w:fldChar w:fldCharType="separate"/>
            </w:r>
            <w:r w:rsidR="00443CEC">
              <w:rPr>
                <w:noProof/>
                <w:lang w:val="pt-BR"/>
              </w:rPr>
              <w:t>(</w:t>
            </w:r>
            <w:hyperlink w:anchor="_ENREF_119" w:tooltip="Shao, 2011 #24733" w:history="1">
              <w:r w:rsidR="00443CEC">
                <w:rPr>
                  <w:noProof/>
                  <w:lang w:val="pt-BR"/>
                </w:rPr>
                <w:t>Shao, Lee &amp; Wei 2011</w:t>
              </w:r>
            </w:hyperlink>
            <w:r w:rsidR="00443CEC">
              <w:rPr>
                <w:noProof/>
                <w:lang w:val="pt-BR"/>
              </w:rPr>
              <w:t>)</w:t>
            </w:r>
            <w:r w:rsidR="00443CEC">
              <w:rPr>
                <w:lang w:val="pt-BR"/>
              </w:rPr>
              <w:fldChar w:fldCharType="end"/>
            </w:r>
          </w:p>
        </w:tc>
        <w:tc>
          <w:tcPr>
            <w:tcW w:w="640" w:type="pct"/>
            <w:shd w:val="clear" w:color="auto" w:fill="FFFFFF" w:themeFill="background1"/>
          </w:tcPr>
          <w:p w:rsidR="00130465" w:rsidRPr="009E7343" w:rsidRDefault="00130465" w:rsidP="00443CEC">
            <w:pPr>
              <w:pStyle w:val="TableText"/>
              <w:rPr>
                <w:lang w:val="pt-BR"/>
              </w:rPr>
            </w:pPr>
            <w:r w:rsidRPr="009E7343">
              <w:rPr>
                <w:lang w:val="pt-BR"/>
              </w:rPr>
              <w:t xml:space="preserve">Yes. NSW, NT, Qld, WA </w: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 </w:instrTex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EN.CITE.DATA </w:instrText>
            </w:r>
            <w:r w:rsidR="00443CEC">
              <w:rPr>
                <w:noProof/>
              </w:rPr>
            </w:r>
            <w:r w:rsidR="00443CEC">
              <w:rPr>
                <w:noProof/>
              </w:rPr>
              <w:fldChar w:fldCharType="end"/>
            </w:r>
            <w:r w:rsidR="00443CEC">
              <w:rPr>
                <w:noProof/>
              </w:rPr>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 xml:space="preserve">; </w:t>
            </w:r>
            <w:hyperlink w:anchor="_ENREF_108" w:tooltip="Plant Health Australia, 2019 #33494" w:history="1">
              <w:r w:rsidR="00443CEC">
                <w:rPr>
                  <w:noProof/>
                </w:rPr>
                <w:t>Plant Health Australia 2019</w:t>
              </w:r>
            </w:hyperlink>
            <w:r w:rsidR="00443CEC">
              <w:rPr>
                <w:noProof/>
              </w:rPr>
              <w:t>)</w:t>
            </w:r>
            <w:r w:rsidR="00443CEC">
              <w:rPr>
                <w:noProof/>
              </w:rPr>
              <w:fldChar w:fldCharType="end"/>
            </w:r>
            <w:r w:rsidRPr="009E7343">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highlight w:val="yellow"/>
                <w:lang w:val="pt-BR"/>
              </w:rPr>
            </w:pPr>
            <w:r w:rsidRPr="005A7884">
              <w:rPr>
                <w:i/>
                <w:lang w:val="pt-BR"/>
              </w:rPr>
              <w:t xml:space="preserve">Cyclodomus comosi </w:t>
            </w:r>
            <w:r w:rsidRPr="005A7884">
              <w:rPr>
                <w:lang w:val="pt-BR"/>
              </w:rPr>
              <w:t>Sawada</w:t>
            </w:r>
          </w:p>
          <w:p w:rsidR="00130465" w:rsidRPr="005A7884" w:rsidRDefault="00130465" w:rsidP="00130465">
            <w:pPr>
              <w:pStyle w:val="TableText"/>
              <w:rPr>
                <w:lang w:val="pt-BR"/>
              </w:rPr>
            </w:pPr>
            <w:r w:rsidRPr="005A7884">
              <w:rPr>
                <w:lang w:val="pt-BR"/>
              </w:rPr>
              <w:t>[Phyllachorales: Unassigned]</w:t>
            </w:r>
          </w:p>
          <w:p w:rsidR="00130465" w:rsidRPr="005A7884" w:rsidRDefault="00130465" w:rsidP="00130465">
            <w:pPr>
              <w:pStyle w:val="TableText"/>
              <w:rPr>
                <w:i/>
                <w:lang w:val="pt-BR"/>
              </w:rPr>
            </w:pPr>
            <w:r w:rsidRPr="005A7884">
              <w:rPr>
                <w:lang w:val="pt-BR"/>
              </w:rPr>
              <w:t>Leaf spot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9E7343" w:rsidRDefault="00130465" w:rsidP="00130465">
            <w:pPr>
              <w:pStyle w:val="TableText"/>
              <w:rPr>
                <w:lang w:val="pt-BR"/>
              </w:rPr>
            </w:pPr>
            <w:r w:rsidRPr="009E7343">
              <w:rPr>
                <w:lang w:val="pt-BR"/>
              </w:rPr>
              <w:t>No records found</w:t>
            </w:r>
          </w:p>
        </w:tc>
        <w:tc>
          <w:tcPr>
            <w:tcW w:w="1320" w:type="pct"/>
            <w:shd w:val="clear" w:color="auto" w:fill="FFFFFF" w:themeFill="background1"/>
          </w:tcPr>
          <w:p w:rsidR="00130465" w:rsidRPr="005A7884" w:rsidRDefault="00130465" w:rsidP="00443CEC">
            <w:pPr>
              <w:pStyle w:val="TableText"/>
            </w:pPr>
            <w:r w:rsidRPr="005A7884">
              <w:t xml:space="preserve">No. </w:t>
            </w:r>
            <w:r w:rsidRPr="005A7884">
              <w:rPr>
                <w:i/>
                <w:lang w:val="pt-BR"/>
              </w:rPr>
              <w:t>Cyclodomus comosi</w:t>
            </w:r>
            <w:r w:rsidRPr="005A7884">
              <w:t xml:space="preserve"> forms lesions on pineapple leaves </w:t>
            </w:r>
            <w:r w:rsidR="00443CEC">
              <w:fldChar w:fldCharType="begin">
                <w:fldData xml:space="preserve">PEVuZE5vdGU+PENpdGU+PEF1dGhvcj5QbGFudCBQcm90ZWN0aW9uIFNvY2lldHk8L0F1dGhvcj48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</w:fldData>
              </w:fldChar>
            </w:r>
            <w:r w:rsidR="00443CEC">
              <w:instrText xml:space="preserve"> ADDIN EN.CITE </w:instrText>
            </w:r>
            <w:r w:rsidR="00443CEC">
              <w:fldChar w:fldCharType="begin">
                <w:fldData xml:space="preserve">PEVuZE5vdGU+PENpdGU+PEF1dGhvcj5QbGFudCBQcm90ZWN0aW9uIFNvY2lldHk8L0F1dGhvcj48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</w:fldData>
              </w:fldChar>
            </w:r>
            <w:r w:rsidR="00443CEC">
              <w:instrText xml:space="preserve"> ADDIN EN.CITE.DATA </w:instrText>
            </w:r>
            <w:r w:rsidR="00443CEC">
              <w:fldChar w:fldCharType="end"/>
            </w:r>
            <w:r w:rsidR="00443CEC">
              <w:fldChar w:fldCharType="separate"/>
            </w:r>
            <w:r w:rsidR="00443CEC">
              <w:rPr>
                <w:noProof/>
              </w:rPr>
              <w:t>(</w:t>
            </w:r>
            <w:hyperlink w:anchor="_ENREF_32" w:tooltip="Commonwealth Mycological Institute, 1961 #24793" w:history="1">
              <w:r w:rsidR="00443CEC">
                <w:rPr>
                  <w:noProof/>
                </w:rPr>
                <w:t>Commonwealth Mycological Institute 1961</w:t>
              </w:r>
            </w:hyperlink>
            <w:r w:rsidR="00443CEC">
              <w:rPr>
                <w:noProof/>
              </w:rPr>
              <w:t xml:space="preserve">; </w:t>
            </w:r>
            <w:hyperlink w:anchor="_ENREF_109" w:tooltip="Plant Protection Society, 1979 #23686" w:history="1">
              <w:r w:rsidR="00443CEC">
                <w:rPr>
                  <w:noProof/>
                </w:rPr>
                <w:t>Plant Protection Society 1979</w:t>
              </w:r>
            </w:hyperlink>
            <w:r w:rsidR="00443CEC">
              <w:rPr>
                <w:noProof/>
              </w:rPr>
              <w:t xml:space="preserve">; </w:t>
            </w:r>
            <w:hyperlink w:anchor="_ENREF_118" w:tooltip="Sawada, 1959 #24812" w:history="1">
              <w:r w:rsidR="00443CEC">
                <w:rPr>
                  <w:noProof/>
                </w:rPr>
                <w:t>Sawada 1959</w:t>
              </w:r>
            </w:hyperlink>
            <w:r w:rsidR="00443CEC">
              <w:rPr>
                <w:noProof/>
              </w:rPr>
              <w:t>)</w:t>
            </w:r>
            <w:r w:rsidR="00443CEC">
              <w:fldChar w:fldCharType="end"/>
            </w:r>
            <w:r w:rsidRPr="005A7884">
              <w:t>. No records of association with pineapple fruit have been found.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lang w:val="pt-BR"/>
              </w:rPr>
            </w:pPr>
            <w:r w:rsidRPr="004E6916">
              <w:rPr>
                <w:i/>
                <w:lang w:val="pt-BR"/>
              </w:rPr>
              <w:t xml:space="preserve">Fusarium chlamydosporum </w:t>
            </w:r>
            <w:r w:rsidRPr="00DD2A5F">
              <w:rPr>
                <w:lang w:val="pt-BR"/>
              </w:rPr>
              <w:t>Wollenw. &amp; Reinking</w:t>
            </w:r>
          </w:p>
          <w:p w:rsidR="00130465" w:rsidRDefault="00130465" w:rsidP="00130465">
            <w:pPr>
              <w:pStyle w:val="TableText"/>
              <w:rPr>
                <w:lang w:val="pt-BR"/>
              </w:rPr>
            </w:pPr>
            <w:r>
              <w:rPr>
                <w:lang w:val="pt-BR"/>
              </w:rPr>
              <w:t xml:space="preserve">Synonym: </w:t>
            </w:r>
            <w:r w:rsidRPr="00DD2A5F">
              <w:rPr>
                <w:i/>
                <w:lang w:val="pt-BR"/>
              </w:rPr>
              <w:t>Pseudofusarium purpureum</w:t>
            </w:r>
            <w:r w:rsidRPr="008D2891">
              <w:rPr>
                <w:lang w:val="pt-BR"/>
              </w:rPr>
              <w:t xml:space="preserve"> Matsush.</w:t>
            </w:r>
          </w:p>
          <w:p w:rsidR="00130465" w:rsidRPr="005A7884" w:rsidRDefault="00130465" w:rsidP="00130465">
            <w:pPr>
              <w:pStyle w:val="TableText"/>
              <w:rPr>
                <w:i/>
                <w:lang w:val="pt-BR"/>
              </w:rPr>
            </w:pPr>
            <w:r w:rsidRPr="005A7884">
              <w:rPr>
                <w:lang w:val="pt-BR"/>
              </w:rPr>
              <w:t>[Hypocreales: Nectriaceae]</w:t>
            </w:r>
          </w:p>
        </w:tc>
        <w:tc>
          <w:tcPr>
            <w:tcW w:w="612" w:type="pct"/>
            <w:shd w:val="clear" w:color="auto" w:fill="FFFFFF" w:themeFill="background1"/>
          </w:tcPr>
          <w:p w:rsidR="00130465" w:rsidRDefault="00130465" w:rsidP="00130465">
            <w:pPr>
              <w:pStyle w:val="TableText"/>
              <w:rPr>
                <w:lang w:val="pt-BR"/>
              </w:rPr>
            </w:pPr>
            <w:r>
              <w:rPr>
                <w:lang w:val="pt-BR"/>
              </w:rPr>
              <w:t xml:space="preserve">Yes </w:t>
            </w:r>
            <w:r w:rsidR="00443CEC">
              <w:rPr>
                <w:lang w:val="pt-BR"/>
              </w:rPr>
              <w:fldChar w:fldCharType="begin"/>
            </w:r>
            <w:r w:rsidR="00443CEC">
              <w:rPr>
                <w:lang w:val="pt-BR"/>
              </w:rPr>
              <w:instrText xml:space="preserve"> ADDIN EN.CITE &lt;EndNote&gt;&lt;Cite&gt;&lt;Author&gt;GBIF Secretariat&lt;/Author&gt;&lt;Year&gt;2017&lt;/Year&gt;&lt;RecNum&gt;26483&lt;/RecNum&gt;&lt;DisplayText&gt;(GBIF Secretariat 2017)&lt;/DisplayText&gt;&lt;record&gt;&lt;rec-number&gt;26483&lt;/rec-number&gt;&lt;foreign-keys&gt;&lt;key app="EN" db-id="pxwxw0er9zv2fxezxdk5tt5utz5p5vtrwdv0" timestamp="1491518435"&gt;26483&lt;/key&gt;&lt;/foreign-keys&gt;&lt;ref-type name="Databases"&gt;45&lt;/ref-type&gt;&lt;contributors&gt;&lt;authors&gt;&lt;author&gt;GBIF Secretariat,&lt;/author&gt;&lt;/authors&gt;&lt;/contributors&gt;&lt;titles&gt;&lt;title&gt;Global Biodiversity Information Facility&lt;/title&gt;&lt;/titles&gt;&lt;keywords&gt;&lt;keyword&gt;occurence&lt;/keyword&gt;&lt;keyword&gt;chile&lt;/keyword&gt;&lt;keyword&gt;Arthropod&lt;/keyword&gt;&lt;keyword&gt;pests&lt;/keyword&gt;&lt;keyword&gt;distribution&lt;/keyword&gt;&lt;keyword&gt;Records&lt;/keyword&gt;&lt;keyword&gt;Entry&lt;/keyword&gt;&lt;/keywords&gt;&lt;dates&gt;&lt;year&gt;2017&lt;/year&gt;&lt;pub-dates&gt;&lt;date&gt;2017&lt;/date&gt;&lt;/pub-dates&gt;&lt;/dates&gt;&lt;pub-location&gt;Denmark&lt;/pub-location&gt;&lt;urls&gt;&lt;related-urls&gt;&lt;url&gt;http://www.gbif.org/&lt;/url&gt;&lt;/related-urls&gt;&lt;/urls&gt;&lt;custom1&gt;Avocados from Chile GB&lt;/custom1&gt;&lt;/record&gt;&lt;/Cite&gt;&lt;/EndNote&gt;</w:instrText>
            </w:r>
            <w:r w:rsidR="00443CEC">
              <w:rPr>
                <w:lang w:val="pt-BR"/>
              </w:rPr>
              <w:fldChar w:fldCharType="separate"/>
            </w:r>
            <w:r w:rsidR="00443CEC">
              <w:rPr>
                <w:noProof/>
                <w:lang w:val="pt-BR"/>
              </w:rPr>
              <w:t>(</w:t>
            </w:r>
            <w:hyperlink w:anchor="_ENREF_67" w:tooltip="GBIF Secretariat, 2017 #26483" w:history="1">
              <w:r w:rsidR="00443CEC">
                <w:rPr>
                  <w:noProof/>
                  <w:lang w:val="pt-BR"/>
                </w:rPr>
                <w:t>GBIF Secretariat 2017</w:t>
              </w:r>
            </w:hyperlink>
            <w:r w:rsidR="00443CEC">
              <w:rPr>
                <w:noProof/>
                <w:lang w:val="pt-BR"/>
              </w:rPr>
              <w:t>)</w:t>
            </w:r>
            <w:r w:rsidR="00443CEC">
              <w:rPr>
                <w:lang w:val="pt-BR"/>
              </w:rPr>
              <w:fldChar w:fldCharType="end"/>
            </w:r>
          </w:p>
          <w:p w:rsidR="00130465" w:rsidRPr="005A7884" w:rsidRDefault="00130465" w:rsidP="00443CEC">
            <w:pPr>
              <w:pStyle w:val="TableText"/>
              <w:rPr>
                <w:lang w:val="pt-BR"/>
              </w:rPr>
            </w:pPr>
            <w:r w:rsidRPr="005A7884">
              <w:rPr>
                <w:i/>
                <w:lang w:val="pt-BR"/>
              </w:rPr>
              <w:t>F</w:t>
            </w:r>
            <w:r>
              <w:rPr>
                <w:i/>
                <w:lang w:val="pt-BR"/>
              </w:rPr>
              <w:t>. </w:t>
            </w:r>
            <w:r w:rsidRPr="004E6916">
              <w:rPr>
                <w:i/>
                <w:lang w:val="pt-BR"/>
              </w:rPr>
              <w:t>chlamydosporum</w:t>
            </w:r>
            <w:r>
              <w:rPr>
                <w:i/>
                <w:lang w:val="pt-BR"/>
              </w:rPr>
              <w:t xml:space="preserve"> </w:t>
            </w:r>
            <w:r>
              <w:rPr>
                <w:lang w:val="pt-BR"/>
              </w:rPr>
              <w:t xml:space="preserve">has recently been reported to cause fusariosis in pineapple in Malaysia </w:t>
            </w:r>
            <w:r w:rsidR="00443CEC">
              <w:rPr>
                <w:lang w:val="pt-BR"/>
              </w:rPr>
              <w:fldChar w:fldCharType="begin"/>
            </w:r>
            <w:r w:rsidR="00443CEC">
              <w:rPr>
                <w:lang w:val="pt-BR"/>
              </w:rPr>
              <w:instrText xml:space="preserve"> ADDIN EN.CITE &lt;EndNote&gt;&lt;Cite&gt;&lt;Author&gt;Ibrahim&lt;/Author&gt;&lt;Year&gt;2016&lt;/Year&gt;&lt;RecNum&gt;25737&lt;/RecNum&gt;&lt;DisplayText&gt;(Ibrahim et al. 2016b)&lt;/DisplayText&gt;&lt;record&gt;&lt;rec-number&gt;25737&lt;/rec-number&gt;&lt;foreign-keys&gt;&lt;key app="EN" db-id="pxwxw0er9zv2fxezxdk5tt5utz5p5vtrwdv0" timestamp="1482383391"&gt;25737&lt;/key&gt;&lt;/foreign-keys&gt;&lt;ref-type name="Journal Articles"&gt;17&lt;/ref-type&gt;&lt;contributors&gt;&lt;authors&gt;&lt;author&gt;Ibrahim, N.F.&lt;/author&gt;&lt;author&gt;Mohd, M.H.&lt;/author&gt;&lt;author&gt;Mohamed Nor, N.M.I.&lt;/author&gt;&lt;author&gt;Zakaria, L.&lt;/author&gt;&lt;/authors&gt;&lt;/contributors&gt;&lt;titles&gt;&lt;title&gt;&lt;style face="normal" font="default" size="100%"&gt;Pathogenicity of &lt;/style&gt;&lt;style face="italic" font="default" size="100%"&gt;Fusarium semitectum&lt;/style&gt;&lt;style face="normal" font="default" size="100%"&gt; and &lt;/style&gt;&lt;style face="italic" font="default" size="100%"&gt;Fusarium chlamydosporum&lt;/style&gt;&lt;style face="normal" font="default" size="100%"&gt; associated with pineapple fusariosis&lt;/style&gt;&lt;/title&gt;&lt;secondary-title&gt;Malaysian Journal of Microbiology&lt;/secondary-title&gt;&lt;/titles&gt;&lt;periodical&gt;&lt;full-title&gt;Malaysian Journal of Microbiology&lt;/full-title&gt;&lt;/periodical&gt;&lt;pages&gt;164-170&lt;/pages&gt;&lt;volume&gt;12&lt;/volume&gt;&lt;number&gt;2&lt;/number&gt;&lt;keywords&gt;&lt;keyword&gt;Pineapple&lt;/keyword&gt;&lt;keyword&gt;Malaysia&lt;/keyword&gt;&lt;keyword&gt;Fusarium&lt;/keyword&gt;&lt;keyword&gt;semitectum&lt;/keyword&gt;&lt;keyword&gt;chlamydosporum&lt;/keyword&gt;&lt;/keywords&gt;&lt;dates&gt;&lt;year&gt;2016&lt;/year&gt;&lt;/dates&gt;&lt;orig-pub&gt;J:\E Library\Plant Catalogue\I&lt;/orig-pub&gt;&lt;urls&gt;&lt;pdf-urls&gt;&lt;url&gt;file://J:\E Library\Plant Catalogue\I\Ibrahim et al 2016 EN25737.pdf&lt;/url&gt;&lt;/pdf-urls&gt;&lt;/urls&gt;&lt;custom1&gt;Pineapples from Malaysia RG&lt;/custom1&gt;&lt;/record&gt;&lt;/Cite&gt;&lt;/EndNote&gt;</w:instrText>
            </w:r>
            <w:r w:rsidR="00443CEC">
              <w:rPr>
                <w:lang w:val="pt-BR"/>
              </w:rPr>
              <w:fldChar w:fldCharType="separate"/>
            </w:r>
            <w:r w:rsidR="00443CEC">
              <w:rPr>
                <w:noProof/>
                <w:lang w:val="pt-BR"/>
              </w:rPr>
              <w:t>(</w:t>
            </w:r>
            <w:hyperlink w:anchor="_ENREF_81" w:tooltip="Ibrahim, 2016 #25737" w:history="1">
              <w:r w:rsidR="00443CEC">
                <w:rPr>
                  <w:noProof/>
                  <w:lang w:val="pt-BR"/>
                </w:rPr>
                <w:t>Ibrahim et al. 2016b</w:t>
              </w:r>
            </w:hyperlink>
            <w:r w:rsidR="00443CEC">
              <w:rPr>
                <w:noProof/>
                <w:lang w:val="pt-BR"/>
              </w:rPr>
              <w:t>)</w:t>
            </w:r>
            <w:r w:rsidR="00443CEC">
              <w:rPr>
                <w:lang w:val="pt-BR"/>
              </w:rPr>
              <w:fldChar w:fldCharType="end"/>
            </w:r>
            <w:r>
              <w:rPr>
                <w:lang w:val="pt-BR"/>
              </w:rPr>
              <w:t xml:space="preserve">. However, there is no evidence of </w:t>
            </w:r>
            <w:r w:rsidRPr="005A7884">
              <w:rPr>
                <w:i/>
                <w:lang w:val="pt-BR"/>
              </w:rPr>
              <w:t>F</w:t>
            </w:r>
            <w:r>
              <w:rPr>
                <w:i/>
                <w:lang w:val="pt-BR"/>
              </w:rPr>
              <w:t>. </w:t>
            </w:r>
            <w:r w:rsidRPr="004E6916">
              <w:rPr>
                <w:i/>
                <w:lang w:val="pt-BR"/>
              </w:rPr>
              <w:t>chlamydosporum</w:t>
            </w:r>
            <w:r>
              <w:rPr>
                <w:i/>
                <w:lang w:val="pt-BR"/>
              </w:rPr>
              <w:t xml:space="preserve"> </w:t>
            </w:r>
            <w:r w:rsidR="00151257">
              <w:rPr>
                <w:lang w:val="pt-BR"/>
              </w:rPr>
              <w:t>causing</w:t>
            </w:r>
            <w:r>
              <w:rPr>
                <w:lang w:val="pt-BR"/>
              </w:rPr>
              <w:t xml:space="preserve"> fusariosis </w:t>
            </w:r>
            <w:r w:rsidRPr="00EB52BA">
              <w:rPr>
                <w:lang w:val="pt-BR"/>
              </w:rPr>
              <w:t xml:space="preserve">on </w:t>
            </w:r>
            <w:r>
              <w:rPr>
                <w:lang w:val="pt-BR"/>
              </w:rPr>
              <w:t>pineapples in Taiwan.</w:t>
            </w:r>
          </w:p>
        </w:tc>
        <w:tc>
          <w:tcPr>
            <w:tcW w:w="640" w:type="pct"/>
            <w:shd w:val="clear" w:color="auto" w:fill="FFFFFF" w:themeFill="background1"/>
          </w:tcPr>
          <w:p w:rsidR="00130465" w:rsidRPr="009E7343" w:rsidRDefault="00130465" w:rsidP="00130465">
            <w:pPr>
              <w:pStyle w:val="TableText"/>
              <w:rPr>
                <w:lang w:val="pt-BR"/>
              </w:rPr>
            </w:pPr>
            <w:r w:rsidRPr="009E7343">
              <w:rPr>
                <w:szCs w:val="16"/>
              </w:rPr>
              <w:t xml:space="preserve">Yes NSW, Qld, SA, Qld, Vic., Tas., WA </w:t>
            </w:r>
            <w:r w:rsidR="00443CEC">
              <w:rPr>
                <w:szCs w:val="16"/>
              </w:rPr>
              <w:fldChar w:fldCharType="begin">
                <w:fldData xml:space="preserve">PEVuZE5vdGU+PENpdGU+PEF1dGhvcj5QbGFudCBIZWFsdGggQXVzdHJhbGlhPC9BdXRob3I+PFll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</w:fldData>
              </w:fldChar>
            </w:r>
            <w:r w:rsidR="00443CEC">
              <w:rPr>
                <w:szCs w:val="16"/>
              </w:rPr>
              <w:instrText xml:space="preserve"> ADDIN EN.CITE </w:instrText>
            </w:r>
            <w:r w:rsidR="00443CEC">
              <w:rPr>
                <w:szCs w:val="16"/>
              </w:rPr>
              <w:fldChar w:fldCharType="begin">
                <w:fldData xml:space="preserve">PEVuZE5vdGU+PENpdGU+PEF1dGhvcj5QbGFudCBIZWFsdGggQXVzdHJhbGlhPC9BdXRob3I+PFll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68" w:tooltip="Government of Western Australia, 2018 #33506" w:history="1">
              <w:r w:rsidR="00443CEC">
                <w:rPr>
                  <w:noProof/>
                  <w:szCs w:val="16"/>
                </w:rPr>
                <w:t>Government of Western Australia 2018</w:t>
              </w:r>
            </w:hyperlink>
            <w:r w:rsidR="00443CEC">
              <w:rPr>
                <w:noProof/>
                <w:szCs w:val="16"/>
              </w:rPr>
              <w:t xml:space="preserve">; </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0029121F" w:rsidRPr="009E7343">
              <w:rPr>
                <w:lang w:val="pt-BR"/>
              </w:rPr>
              <w:t>.</w:t>
            </w:r>
          </w:p>
          <w:p w:rsidR="00130465" w:rsidRPr="009E7343" w:rsidRDefault="00130465" w:rsidP="00151257">
            <w:pPr>
              <w:pStyle w:val="TableText"/>
              <w:rPr>
                <w:szCs w:val="16"/>
              </w:rPr>
            </w:pPr>
            <w:r w:rsidRPr="009E7343">
              <w:rPr>
                <w:lang w:val="pt-BR"/>
              </w:rPr>
              <w:t xml:space="preserve">Although </w:t>
            </w:r>
            <w:r w:rsidRPr="009E7343">
              <w:rPr>
                <w:i/>
                <w:lang w:val="pt-BR"/>
              </w:rPr>
              <w:t>F. chlamydosporum</w:t>
            </w:r>
            <w:r w:rsidRPr="009E7343">
              <w:rPr>
                <w:lang w:val="pt-BR"/>
              </w:rPr>
              <w:t xml:space="preserve"> is present in Australia, there is no evidence of </w:t>
            </w:r>
            <w:r w:rsidRPr="009E7343">
              <w:rPr>
                <w:i/>
                <w:lang w:val="pt-BR"/>
              </w:rPr>
              <w:t>F. chlamydosporum</w:t>
            </w:r>
            <w:r w:rsidRPr="009E7343">
              <w:rPr>
                <w:lang w:val="pt-BR"/>
              </w:rPr>
              <w:t xml:space="preserve"> </w:t>
            </w:r>
            <w:r w:rsidR="00151257" w:rsidRPr="009E7343">
              <w:rPr>
                <w:lang w:val="pt-BR"/>
              </w:rPr>
              <w:t>causing</w:t>
            </w:r>
            <w:r w:rsidRPr="009E7343">
              <w:rPr>
                <w:lang w:val="pt-BR"/>
              </w:rPr>
              <w:t xml:space="preserve"> fusariosis on pineapples in Australia.</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i/>
                <w:lang w:val="pt-BR"/>
              </w:rPr>
            </w:pPr>
            <w:r w:rsidRPr="005A7884">
              <w:rPr>
                <w:i/>
                <w:lang w:val="pt-BR"/>
              </w:rPr>
              <w:lastRenderedPageBreak/>
              <w:t>Fusarium fujikuroi</w:t>
            </w:r>
            <w:r>
              <w:rPr>
                <w:i/>
                <w:lang w:val="pt-BR"/>
              </w:rPr>
              <w:t xml:space="preserve"> </w:t>
            </w:r>
            <w:r w:rsidRPr="005A7884">
              <w:rPr>
                <w:lang w:val="pt-BR"/>
              </w:rPr>
              <w:t>Nirenberg</w:t>
            </w:r>
          </w:p>
          <w:p w:rsidR="00130465" w:rsidRDefault="00130465" w:rsidP="00130465">
            <w:pPr>
              <w:pStyle w:val="TableText"/>
              <w:rPr>
                <w:lang w:val="pt-BR"/>
              </w:rPr>
            </w:pPr>
            <w:r>
              <w:rPr>
                <w:i/>
                <w:lang w:val="pt-BR"/>
              </w:rPr>
              <w:t>F. </w:t>
            </w:r>
            <w:r w:rsidRPr="005A7884">
              <w:rPr>
                <w:i/>
                <w:lang w:val="pt-BR"/>
              </w:rPr>
              <w:t>fujikuroi</w:t>
            </w:r>
            <w:r>
              <w:rPr>
                <w:i/>
                <w:lang w:val="pt-BR"/>
              </w:rPr>
              <w:t xml:space="preserve"> </w:t>
            </w:r>
            <w:r>
              <w:rPr>
                <w:lang w:val="pt-BR"/>
              </w:rPr>
              <w:t xml:space="preserve">is part of the </w:t>
            </w:r>
            <w:r w:rsidRPr="005A7884">
              <w:rPr>
                <w:i/>
                <w:lang w:val="pt-BR"/>
              </w:rPr>
              <w:t xml:space="preserve">Gibberella fujikuroi </w:t>
            </w:r>
            <w:r w:rsidRPr="005A7884">
              <w:rPr>
                <w:lang w:val="pt-BR"/>
              </w:rPr>
              <w:t>(Sawada) Wollenw</w:t>
            </w:r>
            <w:r>
              <w:rPr>
                <w:lang w:val="pt-BR"/>
              </w:rPr>
              <w:t>. species complex. It is distinct from the species known to cause fruitlet core rot</w:t>
            </w:r>
          </w:p>
          <w:p w:rsidR="00130465" w:rsidRDefault="00130465" w:rsidP="00130465">
            <w:pPr>
              <w:pStyle w:val="TableText"/>
              <w:rPr>
                <w:lang w:val="pt-BR"/>
              </w:rPr>
            </w:pPr>
            <w:r w:rsidRPr="005A7884">
              <w:rPr>
                <w:lang w:val="pt-BR"/>
              </w:rPr>
              <w:t>[Hypocreales: Nectriaceae]</w:t>
            </w:r>
          </w:p>
          <w:p w:rsidR="00130465" w:rsidRPr="005A7884" w:rsidRDefault="00130465" w:rsidP="00130465">
            <w:pPr>
              <w:pStyle w:val="TableText"/>
              <w:rPr>
                <w:i/>
                <w:lang w:val="pt-BR"/>
              </w:rPr>
            </w:pPr>
            <w:r>
              <w:rPr>
                <w:lang w:val="pt-BR"/>
              </w:rPr>
              <w:t>Fusariosis</w:t>
            </w:r>
          </w:p>
        </w:tc>
        <w:tc>
          <w:tcPr>
            <w:tcW w:w="612" w:type="pct"/>
            <w:shd w:val="clear" w:color="auto" w:fill="FFFFFF" w:themeFill="background1"/>
          </w:tcPr>
          <w:p w:rsidR="00130465" w:rsidRDefault="00130465" w:rsidP="00130465">
            <w:pPr>
              <w:pStyle w:val="TableText"/>
              <w:rPr>
                <w:lang w:val="pt-BR"/>
              </w:rPr>
            </w:pPr>
            <w:r>
              <w:rPr>
                <w:lang w:val="pt-BR"/>
              </w:rPr>
              <w:t xml:space="preserve">Yes. </w:t>
            </w:r>
            <w:r w:rsidR="00443CEC">
              <w:rPr>
                <w:lang w:val="pt-BR"/>
              </w:rPr>
              <w:fldChar w:fldCharType="begin">
                <w:fldData xml:space="preserve">PEVuZE5vdGU+PENpdGU+PEF1dGhvcj5DaGVuPC9BdXRob3I+PFllYXI+MjAxNjwvWWVhcj48UmVj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==
</w:fldData>
              </w:fldChar>
            </w:r>
            <w:r w:rsidR="00443CEC">
              <w:rPr>
                <w:lang w:val="pt-BR"/>
              </w:rPr>
              <w:instrText xml:space="preserve"> ADDIN EN.CITE </w:instrText>
            </w:r>
            <w:r w:rsidR="00443CEC">
              <w:rPr>
                <w:lang w:val="pt-BR"/>
              </w:rPr>
              <w:fldChar w:fldCharType="begin">
                <w:fldData xml:space="preserve">PEVuZE5vdGU+PENpdGU+PEF1dGhvcj5DaGVuPC9BdXRob3I+PFllYXI+MjAxNjwvWWVhcj48UmVj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==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29" w:tooltip="Chen, 2016 #24553" w:history="1">
              <w:r w:rsidR="00443CEC">
                <w:rPr>
                  <w:noProof/>
                  <w:lang w:val="pt-BR"/>
                </w:rPr>
                <w:t>Chen et al. 2016</w:t>
              </w:r>
            </w:hyperlink>
            <w:r w:rsidR="00443CEC">
              <w:rPr>
                <w:noProof/>
                <w:lang w:val="pt-BR"/>
              </w:rPr>
              <w:t>)</w:t>
            </w:r>
            <w:r w:rsidR="00443CEC">
              <w:rPr>
                <w:lang w:val="pt-BR"/>
              </w:rPr>
              <w:fldChar w:fldCharType="end"/>
            </w:r>
          </w:p>
          <w:p w:rsidR="00130465" w:rsidRPr="005A7884" w:rsidRDefault="00130465" w:rsidP="00443CEC">
            <w:pPr>
              <w:pStyle w:val="TableText"/>
              <w:rPr>
                <w:lang w:val="pt-BR"/>
              </w:rPr>
            </w:pPr>
            <w:r w:rsidRPr="005A7884">
              <w:rPr>
                <w:i/>
                <w:lang w:val="pt-BR"/>
              </w:rPr>
              <w:t>F</w:t>
            </w:r>
            <w:r>
              <w:rPr>
                <w:i/>
                <w:lang w:val="pt-BR"/>
              </w:rPr>
              <w:t>.</w:t>
            </w:r>
            <w:r w:rsidRPr="005A7884">
              <w:rPr>
                <w:i/>
                <w:lang w:val="pt-BR"/>
              </w:rPr>
              <w:t xml:space="preserve"> fujikuroi</w:t>
            </w:r>
            <w:r>
              <w:rPr>
                <w:i/>
                <w:lang w:val="pt-BR"/>
              </w:rPr>
              <w:t xml:space="preserve"> </w:t>
            </w:r>
            <w:r>
              <w:rPr>
                <w:lang w:val="pt-BR"/>
              </w:rPr>
              <w:t xml:space="preserve">has recently been reported to cause fusariosis in pineapple in Malaysia </w:t>
            </w:r>
            <w:r w:rsidR="00443CEC">
              <w:rPr>
                <w:lang w:val="pt-BR"/>
              </w:rPr>
              <w:fldChar w:fldCharType="begin"/>
            </w:r>
            <w:r w:rsidR="00443CEC">
              <w:rPr>
                <w:lang w:val="pt-BR"/>
              </w:rPr>
              <w:instrText xml:space="preserve"> ADDIN EN.CITE &lt;EndNote&gt;&lt;Cite&gt;&lt;Author&gt;Ibrahim&lt;/Author&gt;&lt;Year&gt;2016&lt;/Year&gt;&lt;RecNum&gt;25739&lt;/RecNum&gt;&lt;DisplayText&gt;(Ibrahim et al. 2016a)&lt;/DisplayText&gt;&lt;record&gt;&lt;rec-number&gt;25739&lt;/rec-number&gt;&lt;foreign-keys&gt;&lt;key app="EN" db-id="pxwxw0er9zv2fxezxdk5tt5utz5p5vtrwdv0" timestamp="1482384118"&gt;25739&lt;/key&gt;&lt;/foreign-keys&gt;&lt;ref-type name="Journal Articles (online only)"&gt;43&lt;/ref-type&gt;&lt;contributors&gt;&lt;authors&gt;&lt;author&gt;Ibrahim, N.F.&lt;/author&gt;&lt;author&gt;Mohd, M.H.&lt;/author&gt;&lt;author&gt;Mohamed Nor, N.M.I.&lt;/author&gt;&lt;author&gt;Zakaria, L.&lt;/author&gt;&lt;/authors&gt;&lt;/contributors&gt;&lt;titles&gt;&lt;title&gt;&lt;style face="italic" font="default" size="100%"&gt;Fusarium fujikuroi&lt;/style&gt;&lt;style face="normal" font="default" size="100%"&gt; causing fusariosis of pineapple in peninsular Malaysia&lt;/style&gt;&lt;/title&gt;&lt;secondary-title&gt;Australasian Plant Disease Notes&lt;/secondary-title&gt;&lt;/titles&gt;&lt;periodical&gt;&lt;full-title&gt;Australasian Plant Disease Notes&lt;/full-title&gt;&lt;/periodical&gt;&lt;volume&gt;11&lt;/volume&gt;&lt;number&gt;21&lt;/number&gt;&lt;keywords&gt;&lt;keyword&gt;Fusarium&lt;/keyword&gt;&lt;keyword&gt;fujikuroi&lt;/keyword&gt;&lt;keyword&gt;Pineapple&lt;/keyword&gt;&lt;keyword&gt;Fusariosis&lt;/keyword&gt;&lt;/keywords&gt;&lt;dates&gt;&lt;year&gt;2016&lt;/year&gt;&lt;pub-dates&gt;&lt;date&gt;22/12/2016&lt;/date&gt;&lt;/pub-dates&gt;&lt;/dates&gt;&lt;orig-pub&gt;J:\E Library\Plant Catalogue\I&lt;/orig-pub&gt;&lt;urls&gt;&lt;pdf-urls&gt;&lt;url&gt;file://J:\E Library\Plant Catalogue\I\Ibrahim et al 2016 EN25739.pdf&lt;/url&gt;&lt;/pdf-urls&gt;&lt;/urls&gt;&lt;custom1&gt;Pineapples from Malaysia RG&lt;/custom1&gt;&lt;electronic-resource-num&gt;http://link.springer.com/article/10.1007/s13314-016-0206-5&lt;/electronic-resource-num&gt;&lt;/record&gt;&lt;/Cite&gt;&lt;/EndNote&gt;</w:instrText>
            </w:r>
            <w:r w:rsidR="00443CEC">
              <w:rPr>
                <w:lang w:val="pt-BR"/>
              </w:rPr>
              <w:fldChar w:fldCharType="separate"/>
            </w:r>
            <w:r w:rsidR="00443CEC">
              <w:rPr>
                <w:noProof/>
                <w:lang w:val="pt-BR"/>
              </w:rPr>
              <w:t>(</w:t>
            </w:r>
            <w:hyperlink w:anchor="_ENREF_80" w:tooltip="Ibrahim, 2016 #25739" w:history="1">
              <w:r w:rsidR="00443CEC">
                <w:rPr>
                  <w:noProof/>
                  <w:lang w:val="pt-BR"/>
                </w:rPr>
                <w:t>Ibrahim et al. 2016a</w:t>
              </w:r>
            </w:hyperlink>
            <w:r w:rsidR="00443CEC">
              <w:rPr>
                <w:noProof/>
                <w:lang w:val="pt-BR"/>
              </w:rPr>
              <w:t>)</w:t>
            </w:r>
            <w:r w:rsidR="00443CEC">
              <w:rPr>
                <w:lang w:val="pt-BR"/>
              </w:rPr>
              <w:fldChar w:fldCharType="end"/>
            </w:r>
            <w:r>
              <w:rPr>
                <w:lang w:val="pt-BR"/>
              </w:rPr>
              <w:t xml:space="preserve">. However, there is no evidence of </w:t>
            </w:r>
            <w:r>
              <w:rPr>
                <w:i/>
                <w:lang w:val="pt-BR"/>
              </w:rPr>
              <w:t>F. f</w:t>
            </w:r>
            <w:r w:rsidRPr="005A7884">
              <w:rPr>
                <w:i/>
                <w:lang w:val="pt-BR"/>
              </w:rPr>
              <w:t>ujikuroi</w:t>
            </w:r>
            <w:r>
              <w:rPr>
                <w:i/>
                <w:lang w:val="pt-BR"/>
              </w:rPr>
              <w:t xml:space="preserve"> </w:t>
            </w:r>
            <w:r w:rsidR="00151257">
              <w:rPr>
                <w:lang w:val="pt-BR"/>
              </w:rPr>
              <w:t xml:space="preserve">causing </w:t>
            </w:r>
            <w:r>
              <w:rPr>
                <w:lang w:val="pt-BR"/>
              </w:rPr>
              <w:t xml:space="preserve">fusariosis </w:t>
            </w:r>
            <w:r w:rsidRPr="00EB52BA">
              <w:rPr>
                <w:lang w:val="pt-BR"/>
              </w:rPr>
              <w:t xml:space="preserve">on </w:t>
            </w:r>
            <w:r>
              <w:rPr>
                <w:lang w:val="pt-BR"/>
              </w:rPr>
              <w:t>pineapples in Taiwan.</w:t>
            </w:r>
          </w:p>
        </w:tc>
        <w:tc>
          <w:tcPr>
            <w:tcW w:w="640" w:type="pct"/>
            <w:shd w:val="clear" w:color="auto" w:fill="FFFFFF" w:themeFill="background1"/>
          </w:tcPr>
          <w:p w:rsidR="00130465" w:rsidRPr="009E7343" w:rsidRDefault="00130465" w:rsidP="002634DA">
            <w:pPr>
              <w:pStyle w:val="TableText"/>
              <w:rPr>
                <w:szCs w:val="16"/>
              </w:rPr>
            </w:pPr>
            <w:r w:rsidRPr="009E7343">
              <w:rPr>
                <w:lang w:val="pt-BR"/>
              </w:rPr>
              <w:t>Yes. NSW, Qld</w:t>
            </w:r>
            <w:r w:rsidR="002634DA">
              <w:rPr>
                <w:lang w:val="pt-BR"/>
              </w:rPr>
              <w:t xml:space="preserve"> </w:t>
            </w:r>
            <w:r w:rsidR="00443CEC">
              <w:rPr>
                <w:szCs w:val="16"/>
              </w:rPr>
              <w:fldChar w:fldCharType="begin">
                <w:fldData xml:space="preserve">PEVuZE5vdGU+PENpdGU+PEF1dGhvcj5QbGFudCBIZWFsdGggQXVzdHJhbGlhPC9BdXRob3I+PFll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</w:fldData>
              </w:fldChar>
            </w:r>
            <w:r w:rsidR="00443CEC">
              <w:rPr>
                <w:szCs w:val="16"/>
              </w:rPr>
              <w:instrText xml:space="preserve"> ADDIN EN.CITE </w:instrText>
            </w:r>
            <w:r w:rsidR="00443CEC">
              <w:rPr>
                <w:szCs w:val="16"/>
              </w:rPr>
              <w:fldChar w:fldCharType="begin">
                <w:fldData xml:space="preserve">PEVuZE5vdGU+PENpdGU+PEF1dGhvcj5QbGFudCBIZWFsdGggQXVzdHJhbGlhPC9BdXRob3I+PFll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91" w:tooltip="Liew, 2016 #25741" w:history="1">
              <w:r w:rsidR="00443CEC">
                <w:rPr>
                  <w:noProof/>
                  <w:szCs w:val="16"/>
                </w:rPr>
                <w:t>Liew et al. 2016</w:t>
              </w:r>
            </w:hyperlink>
            <w:r w:rsidR="00443CEC">
              <w:rPr>
                <w:noProof/>
                <w:szCs w:val="16"/>
              </w:rPr>
              <w:t xml:space="preserve">; </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9E7343">
              <w:rPr>
                <w:lang w:val="pt-BR"/>
              </w:rPr>
              <w:t xml:space="preserve">. Although </w:t>
            </w:r>
            <w:r w:rsidRPr="009E7343">
              <w:rPr>
                <w:i/>
                <w:lang w:val="pt-BR"/>
              </w:rPr>
              <w:t xml:space="preserve">F. fujikuroi </w:t>
            </w:r>
            <w:r w:rsidRPr="009E7343">
              <w:rPr>
                <w:lang w:val="pt-BR"/>
              </w:rPr>
              <w:t xml:space="preserve">is present in Australia, there is no evidence of </w:t>
            </w:r>
            <w:r w:rsidRPr="009E7343">
              <w:rPr>
                <w:i/>
                <w:lang w:val="pt-BR"/>
              </w:rPr>
              <w:t xml:space="preserve">F. fujikuroi </w:t>
            </w:r>
            <w:r w:rsidR="00151257" w:rsidRPr="009E7343">
              <w:rPr>
                <w:lang w:val="pt-BR"/>
              </w:rPr>
              <w:t>causing</w:t>
            </w:r>
            <w:r w:rsidRPr="009E7343">
              <w:rPr>
                <w:lang w:val="pt-BR"/>
              </w:rPr>
              <w:t xml:space="preserve"> fusariosis on pineapples in Australia.</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lang w:val="pt-BR"/>
              </w:rPr>
            </w:pPr>
            <w:r w:rsidRPr="004E6916">
              <w:rPr>
                <w:i/>
                <w:lang w:val="pt-BR"/>
              </w:rPr>
              <w:t>Fu</w:t>
            </w:r>
            <w:r>
              <w:rPr>
                <w:i/>
                <w:lang w:val="pt-BR"/>
              </w:rPr>
              <w:t xml:space="preserve">sarium incarnatum </w:t>
            </w:r>
            <w:r w:rsidRPr="00DD2A5F">
              <w:rPr>
                <w:lang w:val="pt-BR"/>
              </w:rPr>
              <w:t>(Desm.) Sacc.</w:t>
            </w:r>
          </w:p>
          <w:p w:rsidR="00130465" w:rsidRDefault="00130465" w:rsidP="00130465">
            <w:pPr>
              <w:pStyle w:val="TableText"/>
              <w:rPr>
                <w:lang w:val="pt-BR"/>
              </w:rPr>
            </w:pPr>
            <w:r>
              <w:rPr>
                <w:lang w:val="pt-BR"/>
              </w:rPr>
              <w:t xml:space="preserve">Synonym: </w:t>
            </w:r>
            <w:r w:rsidRPr="00DD2A5F">
              <w:rPr>
                <w:i/>
                <w:lang w:val="pt-BR"/>
              </w:rPr>
              <w:t>Fusarium semitectum</w:t>
            </w:r>
            <w:r w:rsidRPr="00245553">
              <w:rPr>
                <w:lang w:val="pt-BR"/>
              </w:rPr>
              <w:t xml:space="preserve"> Berk. &amp; Ravenel</w:t>
            </w:r>
          </w:p>
          <w:p w:rsidR="00130465" w:rsidRPr="005A7884" w:rsidRDefault="00130465" w:rsidP="00130465">
            <w:pPr>
              <w:pStyle w:val="TableText"/>
              <w:rPr>
                <w:i/>
                <w:lang w:val="pt-BR"/>
              </w:rPr>
            </w:pPr>
            <w:r w:rsidRPr="005A7884">
              <w:rPr>
                <w:lang w:val="pt-BR"/>
              </w:rPr>
              <w:t>[Hypocreales: Nectriaceae]</w:t>
            </w:r>
          </w:p>
        </w:tc>
        <w:tc>
          <w:tcPr>
            <w:tcW w:w="612" w:type="pct"/>
            <w:shd w:val="clear" w:color="auto" w:fill="FFFFFF" w:themeFill="background1"/>
          </w:tcPr>
          <w:p w:rsidR="00130465" w:rsidRDefault="00130465" w:rsidP="00130465">
            <w:pPr>
              <w:pStyle w:val="TableText"/>
              <w:rPr>
                <w:lang w:val="pt-BR"/>
              </w:rPr>
            </w:pPr>
            <w:r>
              <w:rPr>
                <w:lang w:val="pt-BR"/>
              </w:rPr>
              <w:t xml:space="preserve">Yes </w:t>
            </w:r>
            <w:r w:rsidR="00443CEC">
              <w:rPr>
                <w:lang w:val="pt-BR"/>
              </w:rPr>
              <w:fldChar w:fldCharType="begin"/>
            </w:r>
            <w:r w:rsidR="00443CEC">
              <w:rPr>
                <w:lang w:val="pt-BR"/>
              </w:rPr>
              <w:instrText xml:space="preserve"> ADDIN EN.CITE &lt;EndNote&gt;&lt;Cite&gt;&lt;Author&gt;Hsu&lt;/Author&gt;&lt;Year&gt;2012&lt;/Year&gt;&lt;RecNum&gt;28272&lt;/RecNum&gt;&lt;DisplayText&gt;(Hsu et al. 2012)&lt;/DisplayText&gt;&lt;record&gt;&lt;rec-number&gt;28272&lt;/rec-number&gt;&lt;foreign-keys&gt;&lt;key app="EN" db-id="pxwxw0er9zv2fxezxdk5tt5utz5p5vtrwdv0" timestamp="1499836256"&gt;28272&lt;/key&gt;&lt;/foreign-keys&gt;&lt;ref-type name="Journal Articles"&gt;17&lt;/ref-type&gt;&lt;contributors&gt;&lt;authors&gt;&lt;author&gt;Hsu,Y.&lt;/author&gt;&lt;author&gt;Kung,P.&lt;/author&gt;&lt;author&gt;Wu,T.&lt;/author&gt;&lt;author&gt;Shen,Y.&lt;/author&gt;&lt;/authors&gt;&lt;/contributors&gt;&lt;titles&gt;&lt;title&gt;Characterization of indoor-air bioaerosols in southern Taiwan&lt;/title&gt;&lt;secondary-title&gt;Aerosol and Air Quality Research&lt;/secondary-title&gt;&lt;/titles&gt;&lt;periodical&gt;&lt;full-title&gt;Aerosol and Air Quality Research&lt;/full-title&gt;&lt;/periodical&gt;&lt;pages&gt;651-661&lt;/pages&gt;&lt;volume&gt;12&lt;/volume&gt;&lt;keywords&gt;&lt;keyword&gt;Fusarium incarnatum&lt;/keyword&gt;&lt;keyword&gt;Indoor air quality&lt;/keyword&gt;&lt;keyword&gt;Bioaerosol&lt;/keyword&gt;&lt;keyword&gt;Bacteria&lt;/keyword&gt;&lt;keyword&gt;Fungi&lt;/keyword&gt;&lt;keyword&gt;Taiwan&lt;/keyword&gt;&lt;keyword&gt;distribution&lt;/keyword&gt;&lt;/keywords&gt;&lt;dates&gt;&lt;year&gt;2012&lt;/year&gt;&lt;/dates&gt;&lt;urls&gt;&lt;pdf-urls&gt;&lt;url&gt;file://J:\E Library\Plant Catalogue\H\Hsu et al 2012 EN28272.pdf&lt;/url&gt;&lt;/pdf-urls&gt;&lt;/urls&gt;&lt;custom1&gt;Pineapples from Taiwan GB&lt;/custom1&gt;&lt;electronic-resource-num&gt;10.4209/aaqr.2012.03.0070&lt;/electronic-resource-num&gt;&lt;/record&gt;&lt;/Cite&gt;&lt;/EndNote&gt;</w:instrText>
            </w:r>
            <w:r w:rsidR="00443CEC">
              <w:rPr>
                <w:lang w:val="pt-BR"/>
              </w:rPr>
              <w:fldChar w:fldCharType="separate"/>
            </w:r>
            <w:r w:rsidR="00443CEC">
              <w:rPr>
                <w:noProof/>
                <w:lang w:val="pt-BR"/>
              </w:rPr>
              <w:t>(</w:t>
            </w:r>
            <w:hyperlink w:anchor="_ENREF_76" w:tooltip="Hsu, 2012 #28272" w:history="1">
              <w:r w:rsidR="00443CEC">
                <w:rPr>
                  <w:noProof/>
                  <w:lang w:val="pt-BR"/>
                </w:rPr>
                <w:t>Hsu et al. 2012</w:t>
              </w:r>
            </w:hyperlink>
            <w:r w:rsidR="00443CEC">
              <w:rPr>
                <w:noProof/>
                <w:lang w:val="pt-BR"/>
              </w:rPr>
              <w:t>)</w:t>
            </w:r>
            <w:r w:rsidR="00443CEC">
              <w:rPr>
                <w:lang w:val="pt-BR"/>
              </w:rPr>
              <w:fldChar w:fldCharType="end"/>
            </w:r>
          </w:p>
          <w:p w:rsidR="00130465" w:rsidRPr="005A7884" w:rsidRDefault="00130465" w:rsidP="00443CEC">
            <w:pPr>
              <w:pStyle w:val="TableText"/>
              <w:rPr>
                <w:lang w:val="pt-BR"/>
              </w:rPr>
            </w:pPr>
            <w:r w:rsidRPr="005A7884">
              <w:rPr>
                <w:i/>
                <w:lang w:val="pt-BR"/>
              </w:rPr>
              <w:t>F</w:t>
            </w:r>
            <w:r>
              <w:rPr>
                <w:i/>
                <w:lang w:val="pt-BR"/>
              </w:rPr>
              <w:t xml:space="preserve">. incarnatum </w:t>
            </w:r>
            <w:r>
              <w:rPr>
                <w:lang w:val="pt-BR"/>
              </w:rPr>
              <w:t xml:space="preserve">has recently been reported to cause fusariosis in pineapple in Malaysia </w:t>
            </w:r>
            <w:r w:rsidR="00443CEC">
              <w:rPr>
                <w:lang w:val="pt-BR"/>
              </w:rPr>
              <w:fldChar w:fldCharType="begin"/>
            </w:r>
            <w:r w:rsidR="00443CEC">
              <w:rPr>
                <w:lang w:val="pt-BR"/>
              </w:rPr>
              <w:instrText xml:space="preserve"> ADDIN EN.CITE &lt;EndNote&gt;&lt;Cite&gt;&lt;Author&gt;Ibrahim&lt;/Author&gt;&lt;Year&gt;2016&lt;/Year&gt;&lt;RecNum&gt;25737&lt;/RecNum&gt;&lt;DisplayText&gt;(Ibrahim et al. 2016b)&lt;/DisplayText&gt;&lt;record&gt;&lt;rec-number&gt;25737&lt;/rec-number&gt;&lt;foreign-keys&gt;&lt;key app="EN" db-id="pxwxw0er9zv2fxezxdk5tt5utz5p5vtrwdv0" timestamp="1482383391"&gt;25737&lt;/key&gt;&lt;/foreign-keys&gt;&lt;ref-type name="Journal Articles"&gt;17&lt;/ref-type&gt;&lt;contributors&gt;&lt;authors&gt;&lt;author&gt;Ibrahim, N.F.&lt;/author&gt;&lt;author&gt;Mohd, M.H.&lt;/author&gt;&lt;author&gt;Mohamed Nor, N.M.I.&lt;/author&gt;&lt;author&gt;Zakaria, L.&lt;/author&gt;&lt;/authors&gt;&lt;/contributors&gt;&lt;titles&gt;&lt;title&gt;&lt;style face="normal" font="default" size="100%"&gt;Pathogenicity of &lt;/style&gt;&lt;style face="italic" font="default" size="100%"&gt;Fusarium semitectum&lt;/style&gt;&lt;style face="normal" font="default" size="100%"&gt; and &lt;/style&gt;&lt;style face="italic" font="default" size="100%"&gt;Fusarium chlamydosporum&lt;/style&gt;&lt;style face="normal" font="default" size="100%"&gt; associated with pineapple fusariosis&lt;/style&gt;&lt;/title&gt;&lt;secondary-title&gt;Malaysian Journal of Microbiology&lt;/secondary-title&gt;&lt;/titles&gt;&lt;periodical&gt;&lt;full-title&gt;Malaysian Journal of Microbiology&lt;/full-title&gt;&lt;/periodical&gt;&lt;pages&gt;164-170&lt;/pages&gt;&lt;volume&gt;12&lt;/volume&gt;&lt;number&gt;2&lt;/number&gt;&lt;keywords&gt;&lt;keyword&gt;Pineapple&lt;/keyword&gt;&lt;keyword&gt;Malaysia&lt;/keyword&gt;&lt;keyword&gt;Fusarium&lt;/keyword&gt;&lt;keyword&gt;semitectum&lt;/keyword&gt;&lt;keyword&gt;chlamydosporum&lt;/keyword&gt;&lt;/keywords&gt;&lt;dates&gt;&lt;year&gt;2016&lt;/year&gt;&lt;/dates&gt;&lt;orig-pub&gt;J:\E Library\Plant Catalogue\I&lt;/orig-pub&gt;&lt;urls&gt;&lt;pdf-urls&gt;&lt;url&gt;file://J:\E Library\Plant Catalogue\I\Ibrahim et al 2016 EN25737.pdf&lt;/url&gt;&lt;/pdf-urls&gt;&lt;/urls&gt;&lt;custom1&gt;Pineapples from Malaysia RG&lt;/custom1&gt;&lt;/record&gt;&lt;/Cite&gt;&lt;/EndNote&gt;</w:instrText>
            </w:r>
            <w:r w:rsidR="00443CEC">
              <w:rPr>
                <w:lang w:val="pt-BR"/>
              </w:rPr>
              <w:fldChar w:fldCharType="separate"/>
            </w:r>
            <w:r w:rsidR="00443CEC">
              <w:rPr>
                <w:noProof/>
                <w:lang w:val="pt-BR"/>
              </w:rPr>
              <w:t>(</w:t>
            </w:r>
            <w:hyperlink w:anchor="_ENREF_81" w:tooltip="Ibrahim, 2016 #25737" w:history="1">
              <w:r w:rsidR="00443CEC">
                <w:rPr>
                  <w:noProof/>
                  <w:lang w:val="pt-BR"/>
                </w:rPr>
                <w:t>Ibrahim et al. 2016b</w:t>
              </w:r>
            </w:hyperlink>
            <w:r w:rsidR="00443CEC">
              <w:rPr>
                <w:noProof/>
                <w:lang w:val="pt-BR"/>
              </w:rPr>
              <w:t>)</w:t>
            </w:r>
            <w:r w:rsidR="00443CEC">
              <w:rPr>
                <w:lang w:val="pt-BR"/>
              </w:rPr>
              <w:fldChar w:fldCharType="end"/>
            </w:r>
            <w:r>
              <w:rPr>
                <w:lang w:val="pt-BR"/>
              </w:rPr>
              <w:t xml:space="preserve">. However, there is no evidence of </w:t>
            </w:r>
            <w:r w:rsidRPr="005A7884">
              <w:rPr>
                <w:i/>
                <w:lang w:val="pt-BR"/>
              </w:rPr>
              <w:t>F</w:t>
            </w:r>
            <w:r>
              <w:rPr>
                <w:i/>
                <w:lang w:val="pt-BR"/>
              </w:rPr>
              <w:t>. incarnatum</w:t>
            </w:r>
            <w:r>
              <w:rPr>
                <w:lang w:val="pt-BR"/>
              </w:rPr>
              <w:t xml:space="preserve"> </w:t>
            </w:r>
            <w:r w:rsidR="00151257">
              <w:rPr>
                <w:lang w:val="pt-BR"/>
              </w:rPr>
              <w:t xml:space="preserve">causing </w:t>
            </w:r>
            <w:r>
              <w:rPr>
                <w:lang w:val="pt-BR"/>
              </w:rPr>
              <w:t xml:space="preserve">fusariosis </w:t>
            </w:r>
            <w:r w:rsidRPr="00EB52BA">
              <w:rPr>
                <w:lang w:val="pt-BR"/>
              </w:rPr>
              <w:t xml:space="preserve">on </w:t>
            </w:r>
            <w:r>
              <w:rPr>
                <w:lang w:val="pt-BR"/>
              </w:rPr>
              <w:t>pineapples in Taiwan.</w:t>
            </w:r>
          </w:p>
        </w:tc>
        <w:tc>
          <w:tcPr>
            <w:tcW w:w="640" w:type="pct"/>
            <w:shd w:val="clear" w:color="auto" w:fill="FFFFFF" w:themeFill="background1"/>
          </w:tcPr>
          <w:p w:rsidR="00130465" w:rsidRPr="009E7343" w:rsidRDefault="00130465" w:rsidP="00130465">
            <w:pPr>
              <w:pStyle w:val="TableText"/>
              <w:rPr>
                <w:szCs w:val="16"/>
              </w:rPr>
            </w:pPr>
            <w:r w:rsidRPr="009E7343">
              <w:rPr>
                <w:szCs w:val="16"/>
              </w:rPr>
              <w:t>Yes</w:t>
            </w:r>
            <w:r w:rsidR="00266A33" w:rsidRPr="002634DA">
              <w:rPr>
                <w:szCs w:val="16"/>
              </w:rPr>
              <w:t>.</w:t>
            </w:r>
            <w:r w:rsidRPr="002634DA">
              <w:rPr>
                <w:szCs w:val="16"/>
              </w:rPr>
              <w:t xml:space="preserve"> </w:t>
            </w:r>
            <w:r w:rsidR="00266A33" w:rsidRPr="009E7343">
              <w:rPr>
                <w:szCs w:val="16"/>
              </w:rPr>
              <w:t xml:space="preserve">WA </w:t>
            </w:r>
            <w:r w:rsidR="00443CEC">
              <w:rPr>
                <w:szCs w:val="16"/>
              </w:rPr>
              <w:fldChar w:fldCharType="begin"/>
            </w:r>
            <w:r w:rsidR="00443CEC">
              <w:rPr>
                <w:szCs w:val="16"/>
              </w:rPr>
              <w:instrText xml:space="preserve"> ADDIN EN.CITE &lt;EndNote&gt;&lt;Cite&gt;&lt;Author&gt;Government of Western Australia&lt;/Author&gt;&lt;Year&gt;2018&lt;/Year&gt;&lt;RecNum&gt;33506&lt;/RecNum&gt;&lt;DisplayText&gt;(Government of Western Australia 2018)&lt;/DisplayText&gt;&lt;record&gt;&lt;rec-number&gt;33506&lt;/rec-number&gt;&lt;foreign-keys&gt;&lt;key app="EN" db-id="pxwxw0er9zv2fxezxdk5tt5utz5p5vtrwdv0" timestamp="1547589329"&gt;33506&lt;/key&gt;&lt;/foreign-keys&gt;&lt;ref-type name="Databases"&gt;45&lt;/ref-type&gt;&lt;contributors&gt;&lt;authors&gt;&lt;author&gt;Government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2018&lt;/year&gt;&lt;pub-dates&gt;&lt;date&gt;2019&lt;/date&gt;&lt;/pub-dates&gt;&lt;/dates&gt;&lt;urls&gt;&lt;related-urls&gt;&lt;url&gt;https://www.agric.wa.gov.au/bam/western-australian-organism-list-waol&lt;/url&gt;&lt;/related-urls&gt;&lt;/urls&gt;&lt;custom1&gt;updated_RG&lt;/custom1&gt;&lt;/record&gt;&lt;/Cite&gt;&lt;/EndNote&gt;</w:instrText>
            </w:r>
            <w:r w:rsidR="00443CEC">
              <w:rPr>
                <w:szCs w:val="16"/>
              </w:rPr>
              <w:fldChar w:fldCharType="separate"/>
            </w:r>
            <w:r w:rsidR="00443CEC">
              <w:rPr>
                <w:noProof/>
                <w:szCs w:val="16"/>
              </w:rPr>
              <w:t>(</w:t>
            </w:r>
            <w:hyperlink w:anchor="_ENREF_68" w:tooltip="Government of Western Australia, 2018 #33506" w:history="1">
              <w:r w:rsidR="00443CEC">
                <w:rPr>
                  <w:noProof/>
                  <w:szCs w:val="16"/>
                </w:rPr>
                <w:t>Government of Western Australia 2018</w:t>
              </w:r>
            </w:hyperlink>
            <w:r w:rsidR="00443CEC">
              <w:rPr>
                <w:noProof/>
                <w:szCs w:val="16"/>
              </w:rPr>
              <w:t>)</w:t>
            </w:r>
            <w:r w:rsidR="00443CEC">
              <w:rPr>
                <w:szCs w:val="16"/>
              </w:rPr>
              <w:fldChar w:fldCharType="end"/>
            </w:r>
            <w:r w:rsidR="009E7343">
              <w:rPr>
                <w:szCs w:val="16"/>
              </w:rPr>
              <w:t>.</w:t>
            </w:r>
          </w:p>
          <w:p w:rsidR="00130465" w:rsidRPr="009E7343" w:rsidRDefault="00130465" w:rsidP="00151257">
            <w:pPr>
              <w:pStyle w:val="TableText"/>
              <w:rPr>
                <w:szCs w:val="16"/>
              </w:rPr>
            </w:pPr>
            <w:r w:rsidRPr="009E7343">
              <w:rPr>
                <w:lang w:val="pt-BR"/>
              </w:rPr>
              <w:t xml:space="preserve">Although </w:t>
            </w:r>
            <w:r w:rsidRPr="009E7343">
              <w:rPr>
                <w:i/>
                <w:lang w:val="pt-BR"/>
              </w:rPr>
              <w:t xml:space="preserve">F. incarnatum </w:t>
            </w:r>
            <w:r w:rsidRPr="009E7343">
              <w:rPr>
                <w:lang w:val="pt-BR"/>
              </w:rPr>
              <w:t xml:space="preserve">is present in Australia, there is no evidence of </w:t>
            </w:r>
            <w:r w:rsidRPr="009E7343">
              <w:rPr>
                <w:i/>
                <w:lang w:val="pt-BR"/>
              </w:rPr>
              <w:t xml:space="preserve">F. incarnatum </w:t>
            </w:r>
            <w:r w:rsidR="00151257" w:rsidRPr="009E7343">
              <w:rPr>
                <w:lang w:val="pt-BR"/>
              </w:rPr>
              <w:t xml:space="preserve">causing </w:t>
            </w:r>
            <w:r w:rsidRPr="009E7343">
              <w:rPr>
                <w:lang w:val="pt-BR"/>
              </w:rPr>
              <w:t>fusariosis on pineapples in Australia.</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lang w:val="pt-BR"/>
              </w:rPr>
            </w:pPr>
            <w:r>
              <w:rPr>
                <w:i/>
                <w:lang w:val="pt-BR"/>
              </w:rPr>
              <w:t xml:space="preserve">Fusarium oxysporum </w:t>
            </w:r>
            <w:r w:rsidRPr="006B5804">
              <w:rPr>
                <w:lang w:val="pt-BR"/>
              </w:rPr>
              <w:t>Schltdl. 1824</w:t>
            </w:r>
          </w:p>
          <w:p w:rsidR="00130465" w:rsidRDefault="00130465" w:rsidP="00130465">
            <w:pPr>
              <w:pStyle w:val="TableText"/>
              <w:rPr>
                <w:lang w:val="pt-BR"/>
              </w:rPr>
            </w:pPr>
            <w:r w:rsidRPr="006B5804">
              <w:rPr>
                <w:lang w:val="pt-BR"/>
              </w:rPr>
              <w:t>[Hypocreales: Nectriaceae]</w:t>
            </w:r>
          </w:p>
          <w:p w:rsidR="00130465" w:rsidRPr="006B5804" w:rsidRDefault="00130465" w:rsidP="00130465">
            <w:pPr>
              <w:pStyle w:val="TableText"/>
              <w:rPr>
                <w:lang w:val="pt-BR"/>
              </w:rPr>
            </w:pPr>
            <w:r>
              <w:rPr>
                <w:lang w:val="pt-BR"/>
              </w:rPr>
              <w:t>Fruit rot</w:t>
            </w:r>
          </w:p>
        </w:tc>
        <w:tc>
          <w:tcPr>
            <w:tcW w:w="612" w:type="pct"/>
            <w:shd w:val="clear" w:color="auto" w:fill="FFFFFF" w:themeFill="background1"/>
          </w:tcPr>
          <w:p w:rsidR="00130465" w:rsidRDefault="00130465" w:rsidP="00130465">
            <w:pPr>
              <w:pStyle w:val="TableText"/>
              <w:rPr>
                <w:lang w:val="pt-BR"/>
              </w:rPr>
            </w:pPr>
            <w:r>
              <w:rPr>
                <w:lang w:val="pt-BR"/>
              </w:rPr>
              <w:t>Yes (Su et al. 2015; Lin et al. 2010)</w:t>
            </w:r>
          </w:p>
        </w:tc>
        <w:tc>
          <w:tcPr>
            <w:tcW w:w="640" w:type="pct"/>
            <w:shd w:val="clear" w:color="auto" w:fill="FFFFFF" w:themeFill="background1"/>
          </w:tcPr>
          <w:p w:rsidR="00130465" w:rsidRPr="005A7884" w:rsidRDefault="00130465" w:rsidP="00443CEC">
            <w:pPr>
              <w:pStyle w:val="TableText"/>
              <w:rPr>
                <w:lang w:val="pt-BR"/>
              </w:rPr>
            </w:pPr>
            <w:r>
              <w:rPr>
                <w:szCs w:val="16"/>
              </w:rPr>
              <w:t>Yes</w:t>
            </w:r>
            <w:r w:rsidR="00C60D4E">
              <w:rPr>
                <w:szCs w:val="16"/>
              </w:rPr>
              <w:t>.</w:t>
            </w:r>
            <w:r>
              <w:rPr>
                <w:szCs w:val="16"/>
              </w:rPr>
              <w:t xml:space="preserve"> </w:t>
            </w:r>
            <w:r w:rsidR="00266A33" w:rsidRPr="009E7343">
              <w:rPr>
                <w:szCs w:val="16"/>
              </w:rPr>
              <w:t>ACT, NSW, NT, Qld, SA, Tas., Vic., WA</w:t>
            </w:r>
            <w:r w:rsidR="009E7343" w:rsidRPr="009E7343">
              <w:rPr>
                <w:szCs w:val="16"/>
              </w:rPr>
              <w:t xml:space="preserve">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00C60D4E" w:rsidRPr="009E7343">
              <w:rPr>
                <w:szCs w:val="16"/>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lang w:val="pt-BR"/>
              </w:rPr>
            </w:pPr>
            <w:r>
              <w:rPr>
                <w:i/>
                <w:lang w:val="pt-BR"/>
              </w:rPr>
              <w:lastRenderedPageBreak/>
              <w:t>Fusarium proliferatum</w:t>
            </w:r>
            <w:r>
              <w:t xml:space="preserve"> </w:t>
            </w:r>
            <w:r w:rsidRPr="0046059D">
              <w:rPr>
                <w:lang w:val="pt-BR"/>
              </w:rPr>
              <w:t>(Matsush.) Nirenberg ex Gerlach &amp; Nirenberg 1982</w:t>
            </w:r>
          </w:p>
          <w:p w:rsidR="00130465" w:rsidRDefault="00130465" w:rsidP="00130465">
            <w:pPr>
              <w:pStyle w:val="TableText"/>
              <w:rPr>
                <w:lang w:val="pt-BR"/>
              </w:rPr>
            </w:pPr>
            <w:r>
              <w:rPr>
                <w:lang w:val="pt-BR"/>
              </w:rPr>
              <w:t>[</w:t>
            </w:r>
            <w:r w:rsidRPr="0046059D">
              <w:rPr>
                <w:lang w:val="pt-BR"/>
              </w:rPr>
              <w:t>Hypocreales</w:t>
            </w:r>
            <w:r>
              <w:rPr>
                <w:lang w:val="pt-BR"/>
              </w:rPr>
              <w:t xml:space="preserve">: </w:t>
            </w:r>
            <w:r w:rsidRPr="0046059D">
              <w:rPr>
                <w:lang w:val="pt-BR"/>
              </w:rPr>
              <w:t>Nectriaceae</w:t>
            </w:r>
            <w:r>
              <w:rPr>
                <w:lang w:val="pt-BR"/>
              </w:rPr>
              <w:t>]</w:t>
            </w:r>
          </w:p>
          <w:p w:rsidR="00130465" w:rsidRPr="004E6916" w:rsidRDefault="00130465" w:rsidP="00130465">
            <w:pPr>
              <w:pStyle w:val="TableText"/>
              <w:rPr>
                <w:i/>
                <w:lang w:val="pt-BR"/>
              </w:rPr>
            </w:pPr>
            <w:r>
              <w:rPr>
                <w:lang w:val="pt-BR"/>
              </w:rPr>
              <w:t>P</w:t>
            </w:r>
            <w:r w:rsidRPr="000E3CBE">
              <w:rPr>
                <w:lang w:val="pt-BR"/>
              </w:rPr>
              <w:t>ineapple fruit rot</w:t>
            </w:r>
            <w:r>
              <w:rPr>
                <w:lang w:val="pt-BR"/>
              </w:rPr>
              <w:t>,</w:t>
            </w:r>
            <w:r w:rsidRPr="000E3CBE">
              <w:rPr>
                <w:lang w:val="pt-BR"/>
              </w:rPr>
              <w:t xml:space="preserve"> leaf spot</w:t>
            </w:r>
          </w:p>
        </w:tc>
        <w:tc>
          <w:tcPr>
            <w:tcW w:w="612" w:type="pct"/>
            <w:shd w:val="clear" w:color="auto" w:fill="FFFFFF" w:themeFill="background1"/>
          </w:tcPr>
          <w:p w:rsidR="00130465" w:rsidRDefault="00130465" w:rsidP="00130465">
            <w:pPr>
              <w:pStyle w:val="TableText"/>
              <w:rPr>
                <w:lang w:val="pt-BR"/>
              </w:rPr>
            </w:pPr>
            <w:r>
              <w:rPr>
                <w:lang w:val="pt-BR"/>
              </w:rPr>
              <w:t>Yes (Su et al 2015)</w:t>
            </w:r>
          </w:p>
        </w:tc>
        <w:tc>
          <w:tcPr>
            <w:tcW w:w="640" w:type="pct"/>
            <w:shd w:val="clear" w:color="auto" w:fill="FFFFFF" w:themeFill="background1"/>
          </w:tcPr>
          <w:p w:rsidR="00130465" w:rsidRPr="009E7343" w:rsidRDefault="00130465" w:rsidP="00443CEC">
            <w:pPr>
              <w:pStyle w:val="TableText"/>
              <w:rPr>
                <w:lang w:val="pt-BR"/>
              </w:rPr>
            </w:pPr>
            <w:r w:rsidRPr="009E7343">
              <w:rPr>
                <w:szCs w:val="16"/>
              </w:rPr>
              <w:t>Yes</w:t>
            </w:r>
            <w:r w:rsidR="00C60D4E" w:rsidRPr="009E7343">
              <w:rPr>
                <w:szCs w:val="16"/>
              </w:rPr>
              <w:t>.</w:t>
            </w:r>
            <w:r w:rsidRPr="009E7343">
              <w:rPr>
                <w:szCs w:val="16"/>
              </w:rPr>
              <w:t xml:space="preserve"> NSW, Qld, NT, </w:t>
            </w:r>
            <w:r w:rsidR="00474A87" w:rsidRPr="009E7343">
              <w:rPr>
                <w:szCs w:val="16"/>
              </w:rPr>
              <w:t xml:space="preserve">SA, Tas., </w:t>
            </w:r>
            <w:r w:rsidRPr="009E7343">
              <w:rPr>
                <w:szCs w:val="16"/>
              </w:rPr>
              <w:t xml:space="preserve">Vic., WA </w:t>
            </w:r>
            <w:r w:rsidR="00443CEC">
              <w:rPr>
                <w:szCs w:val="16"/>
              </w:rPr>
              <w:fldChar w:fldCharType="begin">
                <w:fldData xml:space="preserve">PEVuZE5vdGU+PENpdGU+PEF1dGhvcj5FbG1lcjwvQXV0aG9yPjxZZWFyPjE5OTc8L1llYXI+PFJl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</w:fldData>
              </w:fldChar>
            </w:r>
            <w:r w:rsidR="00443CEC">
              <w:rPr>
                <w:szCs w:val="16"/>
              </w:rPr>
              <w:instrText xml:space="preserve"> ADDIN EN.CITE </w:instrText>
            </w:r>
            <w:r w:rsidR="00443CEC">
              <w:rPr>
                <w:szCs w:val="16"/>
              </w:rPr>
              <w:fldChar w:fldCharType="begin">
                <w:fldData xml:space="preserve">PEVuZE5vdGU+PENpdGU+PEF1dGhvcj5FbG1lcjwvQXV0aG9yPjxZZWFyPjE5OTc8L1llYXI+PFJl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</w:fldData>
              </w:fldChar>
            </w:r>
            <w:r w:rsidR="00443CEC">
              <w:rPr>
                <w:szCs w:val="16"/>
              </w:rPr>
              <w:instrText xml:space="preserve"> ADDIN EN.CITE.DATA </w:instrText>
            </w:r>
            <w:r w:rsidR="00443CEC">
              <w:rPr>
                <w:szCs w:val="16"/>
              </w:rPr>
            </w:r>
            <w:r w:rsidR="00443CEC">
              <w:rPr>
                <w:szCs w:val="16"/>
              </w:rPr>
              <w:fldChar w:fldCharType="end"/>
            </w:r>
            <w:r w:rsidR="00443CEC">
              <w:rPr>
                <w:szCs w:val="16"/>
              </w:rPr>
            </w:r>
            <w:r w:rsidR="00443CEC">
              <w:rPr>
                <w:szCs w:val="16"/>
              </w:rPr>
              <w:fldChar w:fldCharType="separate"/>
            </w:r>
            <w:r w:rsidR="00443CEC">
              <w:rPr>
                <w:noProof/>
                <w:szCs w:val="16"/>
              </w:rPr>
              <w:t>(</w:t>
            </w:r>
            <w:hyperlink w:anchor="_ENREF_48" w:tooltip="Elmer, 1997 #14941" w:history="1">
              <w:r w:rsidR="00443CEC">
                <w:rPr>
                  <w:noProof/>
                  <w:szCs w:val="16"/>
                </w:rPr>
                <w:t>Elmer et al. 1997</w:t>
              </w:r>
            </w:hyperlink>
            <w:r w:rsidR="00443CEC">
              <w:rPr>
                <w:noProof/>
                <w:szCs w:val="16"/>
              </w:rPr>
              <w:t xml:space="preserve">; </w:t>
            </w:r>
            <w:hyperlink w:anchor="_ENREF_91" w:tooltip="Liew, 2016 #25741" w:history="1">
              <w:r w:rsidR="00443CEC">
                <w:rPr>
                  <w:noProof/>
                  <w:szCs w:val="16"/>
                </w:rPr>
                <w:t>Liew et al. 2016</w:t>
              </w:r>
            </w:hyperlink>
            <w:r w:rsidR="00443CEC">
              <w:rPr>
                <w:noProof/>
                <w:szCs w:val="16"/>
              </w:rPr>
              <w:t xml:space="preserve">; </w:t>
            </w:r>
            <w:hyperlink w:anchor="_ENREF_108" w:tooltip="Plant Health Australia, 2019 #33494" w:history="1">
              <w:r w:rsidR="00443CEC">
                <w:rPr>
                  <w:noProof/>
                  <w:szCs w:val="16"/>
                </w:rPr>
                <w:t>Plant Health Australia 2019</w:t>
              </w:r>
            </w:hyperlink>
            <w:r w:rsidR="00443CEC">
              <w:rPr>
                <w:noProof/>
                <w:szCs w:val="16"/>
              </w:rPr>
              <w:t xml:space="preserve">; </w:t>
            </w:r>
            <w:hyperlink w:anchor="_ENREF_131" w:tooltip="Summerell, 2011 #12918" w:history="1">
              <w:r w:rsidR="00443CEC">
                <w:rPr>
                  <w:noProof/>
                  <w:szCs w:val="16"/>
                </w:rPr>
                <w:t>Summerell et al. 2011</w:t>
              </w:r>
            </w:hyperlink>
            <w:r w:rsidR="00443CEC">
              <w:rPr>
                <w:noProof/>
                <w:szCs w:val="16"/>
              </w:rPr>
              <w:t>)</w:t>
            </w:r>
            <w:r w:rsidR="00443CEC">
              <w:rPr>
                <w:szCs w:val="16"/>
              </w:rPr>
              <w:fldChar w:fldCharType="end"/>
            </w:r>
            <w:r w:rsidR="00C60D4E" w:rsidRPr="009E7343">
              <w:rPr>
                <w:szCs w:val="16"/>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lang w:val="pt-BR"/>
              </w:rPr>
            </w:pPr>
            <w:r>
              <w:rPr>
                <w:i/>
                <w:lang w:val="pt-BR"/>
              </w:rPr>
              <w:t xml:space="preserve">Fusarium solani </w:t>
            </w:r>
            <w:r w:rsidRPr="006B5804">
              <w:rPr>
                <w:lang w:val="pt-BR"/>
              </w:rPr>
              <w:t>(Mart.) Sacc. 1881</w:t>
            </w:r>
          </w:p>
          <w:p w:rsidR="00130465" w:rsidRPr="006B5804" w:rsidRDefault="00130465" w:rsidP="00130465">
            <w:pPr>
              <w:pStyle w:val="TableText"/>
              <w:rPr>
                <w:lang w:val="pt-BR"/>
              </w:rPr>
            </w:pPr>
            <w:r w:rsidRPr="006B5804">
              <w:rPr>
                <w:lang w:val="pt-BR"/>
              </w:rPr>
              <w:t>[Hypocreales: Nectriaceae]</w:t>
            </w:r>
          </w:p>
          <w:p w:rsidR="00130465" w:rsidRPr="006B5804" w:rsidRDefault="009728FC" w:rsidP="00130465">
            <w:pPr>
              <w:pStyle w:val="TableText"/>
              <w:rPr>
                <w:lang w:val="pt-BR"/>
              </w:rPr>
            </w:pPr>
            <w:r>
              <w:rPr>
                <w:lang w:val="pt-BR"/>
              </w:rPr>
              <w:t>Fruit rot</w:t>
            </w:r>
          </w:p>
        </w:tc>
        <w:tc>
          <w:tcPr>
            <w:tcW w:w="612" w:type="pct"/>
            <w:shd w:val="clear" w:color="auto" w:fill="FFFFFF" w:themeFill="background1"/>
          </w:tcPr>
          <w:p w:rsidR="00130465" w:rsidRPr="005A7884" w:rsidRDefault="00130465" w:rsidP="00130465">
            <w:pPr>
              <w:pStyle w:val="TableText"/>
              <w:rPr>
                <w:lang w:val="pt-BR"/>
              </w:rPr>
            </w:pPr>
            <w:r w:rsidRPr="00C138D8">
              <w:rPr>
                <w:lang w:val="pt-BR"/>
              </w:rPr>
              <w:t>Yes (Su et al 2015)</w:t>
            </w:r>
          </w:p>
        </w:tc>
        <w:tc>
          <w:tcPr>
            <w:tcW w:w="640" w:type="pct"/>
            <w:shd w:val="clear" w:color="auto" w:fill="FFFFFF" w:themeFill="background1"/>
          </w:tcPr>
          <w:p w:rsidR="00130465" w:rsidRPr="009E7343" w:rsidRDefault="00F92791" w:rsidP="00443CEC">
            <w:pPr>
              <w:pStyle w:val="TableText"/>
              <w:rPr>
                <w:szCs w:val="16"/>
              </w:rPr>
            </w:pPr>
            <w:r w:rsidRPr="009E7343">
              <w:rPr>
                <w:szCs w:val="16"/>
              </w:rPr>
              <w:t>Yes.</w:t>
            </w:r>
            <w:r w:rsidR="00130465" w:rsidRPr="009E7343">
              <w:rPr>
                <w:szCs w:val="16"/>
              </w:rPr>
              <w:t xml:space="preserve"> </w:t>
            </w:r>
            <w:r w:rsidR="00474A87" w:rsidRPr="009E7343">
              <w:rPr>
                <w:szCs w:val="16"/>
              </w:rPr>
              <w:t xml:space="preserve">NT, NSW, </w:t>
            </w:r>
            <w:r w:rsidR="00974FFB" w:rsidRPr="009E7343">
              <w:rPr>
                <w:szCs w:val="16"/>
              </w:rPr>
              <w:t>Qld, SA, Tas., Vic., WA</w:t>
            </w:r>
            <w:r w:rsidR="00130465" w:rsidRPr="009E7343">
              <w:rPr>
                <w:szCs w:val="16"/>
              </w:rPr>
              <w:t xml:space="preserve">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9E7343">
              <w:rPr>
                <w:szCs w:val="16"/>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i/>
                <w:lang w:val="pt-BR"/>
              </w:rPr>
            </w:pPr>
            <w:r w:rsidRPr="00D414C5">
              <w:rPr>
                <w:i/>
                <w:lang w:val="pt-BR"/>
              </w:rPr>
              <w:t xml:space="preserve">Fusarium verticillioides </w:t>
            </w:r>
            <w:r w:rsidRPr="00D414C5">
              <w:rPr>
                <w:lang w:val="pt-BR"/>
              </w:rPr>
              <w:t>(Sacc.) Nirenberg</w:t>
            </w:r>
            <w:r w:rsidRPr="00D414C5">
              <w:rPr>
                <w:i/>
                <w:lang w:val="pt-BR"/>
              </w:rPr>
              <w:t xml:space="preserve"> </w:t>
            </w:r>
            <w:r w:rsidRPr="00D414C5">
              <w:rPr>
                <w:lang w:val="pt-BR"/>
              </w:rPr>
              <w:t>1976</w:t>
            </w:r>
          </w:p>
          <w:p w:rsidR="00130465" w:rsidRDefault="00130465" w:rsidP="00130465">
            <w:pPr>
              <w:pStyle w:val="TableText"/>
              <w:rPr>
                <w:lang w:val="pt-BR"/>
              </w:rPr>
            </w:pPr>
            <w:r>
              <w:rPr>
                <w:lang w:val="pt-BR"/>
              </w:rPr>
              <w:t xml:space="preserve">Synonym: </w:t>
            </w:r>
            <w:r w:rsidRPr="005A7884">
              <w:rPr>
                <w:i/>
                <w:lang w:val="pt-BR"/>
              </w:rPr>
              <w:t>Fusarium moniliforme</w:t>
            </w:r>
            <w:r w:rsidRPr="005A7884">
              <w:rPr>
                <w:lang w:val="pt-BR"/>
              </w:rPr>
              <w:t xml:space="preserve"> J. Sheld.</w:t>
            </w:r>
          </w:p>
          <w:p w:rsidR="00130465" w:rsidRDefault="00130465" w:rsidP="00130465">
            <w:pPr>
              <w:pStyle w:val="TableText"/>
              <w:rPr>
                <w:lang w:val="pt-BR"/>
              </w:rPr>
            </w:pPr>
            <w:r w:rsidRPr="00D414C5">
              <w:rPr>
                <w:lang w:val="pt-BR"/>
              </w:rPr>
              <w:t>This pathogen</w:t>
            </w:r>
            <w:r>
              <w:rPr>
                <w:i/>
                <w:lang w:val="pt-BR"/>
              </w:rPr>
              <w:t xml:space="preserve"> </w:t>
            </w:r>
            <w:r>
              <w:rPr>
                <w:lang w:val="pt-BR"/>
              </w:rPr>
              <w:t xml:space="preserve">is part of the </w:t>
            </w:r>
            <w:r w:rsidRPr="005A7884">
              <w:rPr>
                <w:i/>
                <w:lang w:val="pt-BR"/>
              </w:rPr>
              <w:t xml:space="preserve">Gibberella fujikuroi </w:t>
            </w:r>
            <w:r w:rsidRPr="005A7884">
              <w:rPr>
                <w:lang w:val="pt-BR"/>
              </w:rPr>
              <w:t>(Sawada) Wollenw</w:t>
            </w:r>
            <w:r>
              <w:rPr>
                <w:lang w:val="pt-BR"/>
              </w:rPr>
              <w:t xml:space="preserve">. species complex. It is distinct from the species known to cause fusariosis </w:t>
            </w:r>
          </w:p>
          <w:p w:rsidR="00130465" w:rsidRPr="005A7884" w:rsidRDefault="00130465" w:rsidP="00130465">
            <w:pPr>
              <w:pStyle w:val="TableText"/>
              <w:rPr>
                <w:lang w:val="pt-BR"/>
              </w:rPr>
            </w:pPr>
            <w:r w:rsidRPr="005A7884">
              <w:rPr>
                <w:lang w:val="pt-BR"/>
              </w:rPr>
              <w:t>[Hypocreales: Nectriaceae]</w:t>
            </w:r>
          </w:p>
          <w:p w:rsidR="00130465" w:rsidRPr="005A7884" w:rsidRDefault="00130465" w:rsidP="00130465">
            <w:pPr>
              <w:pStyle w:val="TableText"/>
              <w:rPr>
                <w:i/>
                <w:lang w:val="pt-BR"/>
              </w:rPr>
            </w:pPr>
            <w:r w:rsidRPr="005A7884">
              <w:t>Fruitlet core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9E7343" w:rsidRDefault="00130465" w:rsidP="00443CEC">
            <w:pPr>
              <w:pStyle w:val="TableText"/>
              <w:rPr>
                <w:lang w:val="pt-BR"/>
              </w:rPr>
            </w:pPr>
            <w:r w:rsidRPr="009E7343">
              <w:rPr>
                <w:szCs w:val="16"/>
              </w:rPr>
              <w:t xml:space="preserve">Yes. </w:t>
            </w:r>
            <w:r w:rsidRPr="009E7343">
              <w:rPr>
                <w:lang w:val="pt-BR"/>
              </w:rPr>
              <w:t xml:space="preserve">NSW, Qld, SA,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9E7343">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highlight w:val="yellow"/>
                <w:lang w:val="pt-BR"/>
              </w:rPr>
            </w:pPr>
            <w:r w:rsidRPr="005A7884">
              <w:rPr>
                <w:i/>
                <w:lang w:val="pt-BR"/>
              </w:rPr>
              <w:lastRenderedPageBreak/>
              <w:t xml:space="preserve">Golovinomyces cichoracearum </w:t>
            </w:r>
            <w:r w:rsidRPr="005A7884">
              <w:rPr>
                <w:lang w:val="pt-BR"/>
              </w:rPr>
              <w:t>(DC.) V.P. Heluta</w:t>
            </w:r>
          </w:p>
          <w:p w:rsidR="00130465" w:rsidRPr="005A7884" w:rsidRDefault="00130465" w:rsidP="00130465">
            <w:pPr>
              <w:pStyle w:val="TableText"/>
              <w:rPr>
                <w:lang w:val="pt-BR"/>
              </w:rPr>
            </w:pPr>
            <w:r w:rsidRPr="005A7884">
              <w:rPr>
                <w:lang w:val="pt-BR"/>
              </w:rPr>
              <w:t>Synonym</w:t>
            </w:r>
            <w:r w:rsidRPr="005A7884">
              <w:rPr>
                <w:i/>
                <w:lang w:val="pt-BR"/>
              </w:rPr>
              <w:t>: Erysiphe cichoracearum</w:t>
            </w:r>
            <w:r w:rsidRPr="005A7884">
              <w:rPr>
                <w:lang w:val="pt-BR"/>
              </w:rPr>
              <w:t xml:space="preserve"> DC</w:t>
            </w:r>
          </w:p>
          <w:p w:rsidR="00130465" w:rsidRPr="005A7884" w:rsidRDefault="00130465" w:rsidP="00130465">
            <w:pPr>
              <w:pStyle w:val="TableText"/>
              <w:rPr>
                <w:lang w:val="pt-BR"/>
              </w:rPr>
            </w:pPr>
            <w:r w:rsidRPr="005A7884">
              <w:rPr>
                <w:lang w:val="pt-BR"/>
              </w:rPr>
              <w:t>[Erysiphales: Erysiphaceae]</w:t>
            </w:r>
          </w:p>
          <w:p w:rsidR="00130465" w:rsidRPr="005A7884" w:rsidRDefault="00130465" w:rsidP="00130465">
            <w:pPr>
              <w:pStyle w:val="TableText"/>
              <w:rPr>
                <w:i/>
                <w:lang w:val="pt-BR"/>
              </w:rPr>
            </w:pPr>
            <w:r w:rsidRPr="005A7884">
              <w:t>Powdery mildew</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&lt;EndNote&gt;&lt;Cite&gt;&lt;Author&gt;Jiang&lt;/Author&gt;&lt;Year&gt;2011&lt;/Year&gt;&lt;RecNum&gt;24287&lt;/RecNum&gt;&lt;DisplayText&gt;(Jiang et al. 2011)&lt;/DisplayText&gt;&lt;record&gt;&lt;rec-number&gt;24287&lt;/rec-number&gt;&lt;foreign-keys&gt;&lt;key app="EN" db-id="pxwxw0er9zv2fxezxdk5tt5utz5p5vtrwdv0" timestamp="1466463408"&gt;24287&lt;/key&gt;&lt;/foreign-keys&gt;&lt;ref-type name="Journal Articles"&gt;17&lt;/ref-type&gt;&lt;contributors&gt;&lt;authors&gt;&lt;author&gt;Jiang,C.&lt;/author&gt;&lt;author&gt;Li,J.&lt;/author&gt;&lt;author&gt;Chen,Z.&lt;/author&gt;&lt;author&gt;Li,L.&lt;/author&gt;&lt;author&gt;Huang,K.&lt;/author&gt;&lt;/authors&gt;&lt;/contributors&gt;&lt;titles&gt;&lt;title&gt;Pest risk analysis of imported pineapple from Taiwan&lt;/title&gt;&lt;secondary-title&gt;Acta Agriculturae Jiangxi&lt;/secondary-title&gt;&lt;/titles&gt;&lt;periodical&gt;&lt;full-title&gt;Acta Agriculturae Jiangxi&lt;/full-title&gt;&lt;/periodical&gt;&lt;pages&gt;94-99&lt;/pages&gt;&lt;volume&gt;23&lt;/volume&gt;&lt;number&gt;11&lt;/number&gt;&lt;keywords&gt;&lt;keyword&gt;Pest&lt;/keyword&gt;&lt;keyword&gt;Risk analysis&lt;/keyword&gt;&lt;keyword&gt;Plant quarantine&lt;/keyword&gt;&lt;keyword&gt;Pineapple&lt;/keyword&gt;&lt;keyword&gt;Taiwan&lt;/keyword&gt;&lt;/keywords&gt;&lt;dates&gt;&lt;year&gt;2011&lt;/year&gt;&lt;/dates&gt;&lt;urls&gt;&lt;pdf-urls&gt;&lt;url&gt;file://J:\E Library\Plant Catalogue\J\Jiang et al 2011 EN24287.pdf&lt;/url&gt;&lt;/pdf-urls&gt;&lt;/urls&gt;&lt;custom1&gt;Pineapples from Taiwan GB&lt;/custom1&gt;&lt;language&gt;Chinese&lt;/language&gt;&lt;/record&gt;&lt;/Cite&gt;&lt;/EndNote&gt;</w:instrText>
            </w:r>
            <w:r w:rsidR="00443CEC">
              <w:rPr>
                <w:lang w:val="pt-BR"/>
              </w:rPr>
              <w:fldChar w:fldCharType="separate"/>
            </w:r>
            <w:r w:rsidR="00443CEC">
              <w:rPr>
                <w:noProof/>
                <w:lang w:val="pt-BR"/>
              </w:rPr>
              <w:t>(</w:t>
            </w:r>
            <w:hyperlink w:anchor="_ENREF_83" w:tooltip="Jiang, 2011 #24287" w:history="1">
              <w:r w:rsidR="00443CEC">
                <w:rPr>
                  <w:noProof/>
                  <w:lang w:val="pt-BR"/>
                </w:rPr>
                <w:t>Jiang et al. 2011</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 xml:space="preserve">Yes. </w:t>
            </w:r>
            <w:r w:rsidRPr="005A4B6F">
              <w:rPr>
                <w:lang w:val="pt-BR"/>
              </w:rPr>
              <w:t>NSW,</w:t>
            </w:r>
            <w:r w:rsidR="005A4B6F" w:rsidRPr="005A4B6F">
              <w:rPr>
                <w:lang w:val="pt-BR"/>
              </w:rPr>
              <w:t xml:space="preserve"> Qld, SA, </w:t>
            </w:r>
            <w:r w:rsidRPr="005A4B6F">
              <w:rPr>
                <w:lang w:val="pt-BR"/>
              </w:rPr>
              <w:t xml:space="preserve">Tas.,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Lasiodiplodia theobromae </w:t>
            </w:r>
            <w:r w:rsidRPr="005A7884">
              <w:rPr>
                <w:lang w:val="pt-BR"/>
              </w:rPr>
              <w:t>(Pat.) Griffon &amp; Maubl.</w:t>
            </w:r>
          </w:p>
          <w:p w:rsidR="00130465" w:rsidRPr="005A7884" w:rsidRDefault="00130465" w:rsidP="00130465">
            <w:pPr>
              <w:pStyle w:val="TableText"/>
              <w:rPr>
                <w:lang w:val="pt-BR"/>
              </w:rPr>
            </w:pPr>
            <w:r w:rsidRPr="005A7884">
              <w:rPr>
                <w:lang w:val="pt-BR"/>
              </w:rPr>
              <w:t>[Botryosphaeriales: Botryosphaeriaceae]</w:t>
            </w:r>
          </w:p>
          <w:p w:rsidR="00130465" w:rsidRPr="005A7884" w:rsidRDefault="00130465" w:rsidP="00130465">
            <w:pPr>
              <w:pStyle w:val="TableText"/>
              <w:rPr>
                <w:i/>
                <w:lang w:val="pt-BR"/>
              </w:rPr>
            </w:pPr>
            <w:r w:rsidRPr="005A7884">
              <w:rPr>
                <w:lang w:val="pt-BR"/>
              </w:rPr>
              <w:t>Botryodiplodia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PEVuZE5vdGU+PENpdGU+PEF1dGhvcj5OaTwvQXV0aG9yPjxZZWFyPjIwMTI8L1llYXI+PFJlY051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</w:fldData>
              </w:fldChar>
            </w:r>
            <w:r w:rsidR="00443CEC">
              <w:rPr>
                <w:lang w:val="pt-BR"/>
              </w:rPr>
              <w:instrText xml:space="preserve"> ADDIN EN.CITE </w:instrText>
            </w:r>
            <w:r w:rsidR="00443CEC">
              <w:rPr>
                <w:lang w:val="pt-BR"/>
              </w:rPr>
              <w:fldChar w:fldCharType="begin">
                <w:fldData xml:space="preserve">PEVuZE5vdGU+PENpdGU+PEF1dGhvcj5OaTwvQXV0aG9yPjxZZWFyPjIwMTI8L1llYXI+PFJlY051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52" w:tooltip="Fan, 2013 #24729" w:history="1">
              <w:r w:rsidR="00443CEC">
                <w:rPr>
                  <w:noProof/>
                  <w:lang w:val="pt-BR"/>
                </w:rPr>
                <w:t>Fan, Yeh &amp; Hong 2013</w:t>
              </w:r>
            </w:hyperlink>
            <w:r w:rsidR="00443CEC">
              <w:rPr>
                <w:noProof/>
                <w:lang w:val="pt-BR"/>
              </w:rPr>
              <w:t xml:space="preserve">; </w:t>
            </w:r>
            <w:hyperlink w:anchor="_ENREF_88" w:tooltip="Ko, 2004 #24730" w:history="1">
              <w:r w:rsidR="00443CEC">
                <w:rPr>
                  <w:noProof/>
                  <w:lang w:val="pt-BR"/>
                </w:rPr>
                <w:t>Ko, Wang &amp; Ann 2004</w:t>
              </w:r>
            </w:hyperlink>
            <w:r w:rsidR="00443CEC">
              <w:rPr>
                <w:noProof/>
                <w:lang w:val="pt-BR"/>
              </w:rPr>
              <w:t xml:space="preserve">; </w:t>
            </w:r>
            <w:hyperlink w:anchor="_ENREF_100" w:tooltip="Ni, 2012 #24735" w:history="1">
              <w:r w:rsidR="00443CEC">
                <w:rPr>
                  <w:noProof/>
                  <w:lang w:val="pt-BR"/>
                </w:rPr>
                <w:t>Ni et al. 2012</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Yes.</w:t>
            </w:r>
            <w:r w:rsidRPr="002634DA">
              <w:rPr>
                <w:szCs w:val="16"/>
              </w:rPr>
              <w:t xml:space="preserve"> </w:t>
            </w:r>
            <w:r w:rsidRPr="005A4B6F">
              <w:rPr>
                <w:szCs w:val="16"/>
              </w:rPr>
              <w:t xml:space="preserve">NT, Qld,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Macrophomina phaseolina </w:t>
            </w:r>
            <w:r w:rsidRPr="005A7884">
              <w:rPr>
                <w:lang w:val="pt-BR"/>
              </w:rPr>
              <w:t>(Tassi) Goid.</w:t>
            </w:r>
          </w:p>
          <w:p w:rsidR="00130465" w:rsidRPr="005A7884" w:rsidRDefault="00130465" w:rsidP="00130465">
            <w:pPr>
              <w:pStyle w:val="TableText"/>
              <w:rPr>
                <w:lang w:val="pt-BR"/>
              </w:rPr>
            </w:pPr>
            <w:r w:rsidRPr="005A7884">
              <w:rPr>
                <w:lang w:val="pt-BR"/>
              </w:rPr>
              <w:t>[Botryosphaeriales: Botryosphaeriaceae]</w:t>
            </w:r>
          </w:p>
          <w:p w:rsidR="00130465" w:rsidRPr="005A7884" w:rsidRDefault="00130465" w:rsidP="00130465">
            <w:pPr>
              <w:pStyle w:val="TableText"/>
              <w:rPr>
                <w:i/>
                <w:lang w:val="pt-BR"/>
              </w:rPr>
            </w:pPr>
            <w:r w:rsidRPr="005A7884">
              <w:rPr>
                <w:lang w:val="pt-BR"/>
              </w:rPr>
              <w:t>Charcoal root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 xml:space="preserve">Yes. ACT, NSW, NT, Qld, SA, Vic.,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Marasmius crinis-equi </w:t>
            </w:r>
            <w:r w:rsidRPr="005A7884">
              <w:rPr>
                <w:lang w:val="pt-BR"/>
              </w:rPr>
              <w:t>F. Muell. ex Kalchbr.</w:t>
            </w:r>
          </w:p>
          <w:p w:rsidR="00130465" w:rsidRPr="005A7884" w:rsidRDefault="00130465" w:rsidP="00130465">
            <w:pPr>
              <w:pStyle w:val="TableText"/>
              <w:rPr>
                <w:lang w:val="pt-BR"/>
              </w:rPr>
            </w:pPr>
            <w:r w:rsidRPr="005A7884">
              <w:rPr>
                <w:lang w:val="pt-BR"/>
              </w:rPr>
              <w:t>[Agaricales: Marasmiaceae]</w:t>
            </w:r>
          </w:p>
          <w:p w:rsidR="00130465" w:rsidRPr="005A7884" w:rsidRDefault="00130465" w:rsidP="00130465">
            <w:pPr>
              <w:pStyle w:val="TableText"/>
              <w:rPr>
                <w:i/>
                <w:lang w:val="pt-BR"/>
              </w:rPr>
            </w:pPr>
            <w:r w:rsidRPr="005A7884">
              <w:rPr>
                <w:lang w:val="pt-BR"/>
              </w:rPr>
              <w:t>Horse hair blight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Yes.</w:t>
            </w:r>
            <w:r w:rsidRPr="002634DA">
              <w:rPr>
                <w:szCs w:val="16"/>
              </w:rPr>
              <w:t xml:space="preserve"> </w:t>
            </w:r>
            <w:r w:rsidRPr="005A4B6F">
              <w:rPr>
                <w:szCs w:val="16"/>
              </w:rPr>
              <w:t xml:space="preserve">Qld, Vic.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Myrothecium roridum </w:t>
            </w:r>
            <w:r w:rsidRPr="005A7884">
              <w:rPr>
                <w:lang w:val="pt-BR"/>
              </w:rPr>
              <w:t>Tode : Fr.</w:t>
            </w:r>
          </w:p>
          <w:p w:rsidR="00130465" w:rsidRPr="005A7884" w:rsidRDefault="00130465" w:rsidP="00130465">
            <w:pPr>
              <w:pStyle w:val="TableText"/>
              <w:rPr>
                <w:i/>
                <w:lang w:val="pt-BR"/>
              </w:rPr>
            </w:pPr>
            <w:r w:rsidRPr="005A7884">
              <w:rPr>
                <w:lang w:val="pt-BR"/>
              </w:rPr>
              <w:t xml:space="preserve">[Hypocreales: </w:t>
            </w:r>
            <w:r>
              <w:rPr>
                <w:lang w:val="pt-BR"/>
              </w:rPr>
              <w:t>Stachybotryaceae</w:t>
            </w:r>
            <w:r w:rsidRPr="00E05B22">
              <w:rPr>
                <w:lang w:val="pt-BR"/>
              </w:rPr>
              <w: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PEVuZE5vdGU+PENpdGU+PEF1dGhvcj5Ib25nPC9BdXRob3I+PFllYXI+MjAxMzwvWWVhcj48UmVj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</w:fldData>
              </w:fldChar>
            </w:r>
            <w:r w:rsidR="00443CEC">
              <w:rPr>
                <w:lang w:val="pt-BR"/>
              </w:rPr>
              <w:instrText xml:space="preserve"> ADDIN EN.CITE </w:instrText>
            </w:r>
            <w:r w:rsidR="00443CEC">
              <w:rPr>
                <w:lang w:val="pt-BR"/>
              </w:rPr>
              <w:fldChar w:fldCharType="begin">
                <w:fldData xml:space="preserve">PEVuZE5vdGU+PENpdGU+PEF1dGhvcj5Ib25nPC9BdXRob3I+PFllYXI+MjAxMzwvWWVhcj48UmVj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74" w:tooltip="Hong, 2013 #24732" w:history="1">
              <w:r w:rsidR="00443CEC">
                <w:rPr>
                  <w:noProof/>
                  <w:lang w:val="pt-BR"/>
                </w:rPr>
                <w:t>Hong et al. 2013</w:t>
              </w:r>
            </w:hyperlink>
            <w:r w:rsidR="00443CEC">
              <w:rPr>
                <w:noProof/>
                <w:lang w:val="pt-BR"/>
              </w:rPr>
              <w:t xml:space="preserve">; </w:t>
            </w:r>
            <w:hyperlink w:anchor="_ENREF_134" w:tooltip="Tsay, 1996 #24734" w:history="1">
              <w:r w:rsidR="00443CEC">
                <w:rPr>
                  <w:noProof/>
                  <w:lang w:val="pt-BR"/>
                </w:rPr>
                <w:t>Tsay, Yeuh &amp; Tung 1996</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 xml:space="preserve">Yes. NSW, NT, Qld, SA, Vic.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lastRenderedPageBreak/>
              <w:t xml:space="preserve">Neoscytalidium dimidiatum </w:t>
            </w:r>
            <w:r w:rsidRPr="005A7884">
              <w:rPr>
                <w:lang w:val="pt-BR"/>
              </w:rPr>
              <w:t>(Penz.) Crous &amp; Slippers</w:t>
            </w:r>
          </w:p>
          <w:p w:rsidR="00130465" w:rsidRPr="005A7884" w:rsidRDefault="00130465" w:rsidP="00130465">
            <w:pPr>
              <w:pStyle w:val="TableText"/>
              <w:rPr>
                <w:lang w:val="pt-BR"/>
              </w:rPr>
            </w:pPr>
            <w:r w:rsidRPr="005A7884">
              <w:rPr>
                <w:lang w:val="pt-BR"/>
              </w:rPr>
              <w:t>[Botryosphaeriales: Botryosphaeriacea</w:t>
            </w:r>
            <w:r>
              <w:rPr>
                <w:lang w:val="pt-BR"/>
              </w:rPr>
              <w:t>e</w:t>
            </w:r>
            <w:r w:rsidRPr="005A7884">
              <w:rPr>
                <w:lang w:val="pt-BR"/>
              </w:rPr>
              <w:t>]</w:t>
            </w:r>
          </w:p>
          <w:p w:rsidR="00130465" w:rsidRPr="005A7884" w:rsidRDefault="00130465" w:rsidP="00130465">
            <w:pPr>
              <w:pStyle w:val="TableText"/>
              <w:rPr>
                <w:i/>
                <w:lang w:val="pt-BR"/>
              </w:rPr>
            </w:pPr>
            <w:r w:rsidRPr="005A7884">
              <w:rPr>
                <w:lang w:val="pt-BR"/>
              </w:rPr>
              <w:t>Hendersonula fruit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PEVuZE5vdGU+PENpdGU+PEF1dGhvcj5MYW48L0F1dGhvcj48WWVhcj4yMDEyPC9ZZWFyPjxSZWNO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==
</w:fldData>
              </w:fldChar>
            </w:r>
            <w:r w:rsidR="00443CEC">
              <w:rPr>
                <w:lang w:val="pt-BR"/>
              </w:rPr>
              <w:instrText xml:space="preserve"> ADDIN EN.CITE </w:instrText>
            </w:r>
            <w:r w:rsidR="00443CEC">
              <w:rPr>
                <w:lang w:val="pt-BR"/>
              </w:rPr>
              <w:fldChar w:fldCharType="begin">
                <w:fldData xml:space="preserve">PEVuZE5vdGU+PENpdGU+PEF1dGhvcj5MYW48L0F1dGhvcj48WWVhcj4yMDEyPC9ZZWFyPjxSZWNO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==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31" w:tooltip="Chuang, 2012 #24728" w:history="1">
              <w:r w:rsidR="00443CEC">
                <w:rPr>
                  <w:noProof/>
                  <w:lang w:val="pt-BR"/>
                </w:rPr>
                <w:t>Chuang et al. 2012</w:t>
              </w:r>
            </w:hyperlink>
            <w:r w:rsidR="00443CEC">
              <w:rPr>
                <w:noProof/>
                <w:lang w:val="pt-BR"/>
              </w:rPr>
              <w:t xml:space="preserve">; </w:t>
            </w:r>
            <w:hyperlink w:anchor="_ENREF_89" w:tooltip="Lan, 2012 #24731" w:history="1">
              <w:r w:rsidR="00443CEC">
                <w:rPr>
                  <w:noProof/>
                  <w:lang w:val="pt-BR"/>
                </w:rPr>
                <w:t>Lan et al. 2012</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 xml:space="preserve">Yes. </w:t>
            </w:r>
            <w:r w:rsidR="005A4B6F" w:rsidRPr="005A4B6F">
              <w:rPr>
                <w:szCs w:val="16"/>
              </w:rPr>
              <w:t xml:space="preserve">NT, Qld,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Nigrospora oryzae </w:t>
            </w:r>
            <w:r w:rsidRPr="005A7884">
              <w:rPr>
                <w:lang w:val="pt-BR"/>
              </w:rPr>
              <w:t>(Berk. &amp; Broome) Petch</w:t>
            </w:r>
          </w:p>
          <w:p w:rsidR="00130465" w:rsidRPr="005A7884" w:rsidRDefault="00130465" w:rsidP="00130465">
            <w:pPr>
              <w:pStyle w:val="TableText"/>
              <w:rPr>
                <w:lang w:val="pt-BR"/>
              </w:rPr>
            </w:pPr>
            <w:r w:rsidRPr="005A7884">
              <w:rPr>
                <w:lang w:val="pt-BR"/>
              </w:rPr>
              <w:t xml:space="preserve">Synonym: </w:t>
            </w:r>
            <w:r w:rsidRPr="005A7884">
              <w:rPr>
                <w:i/>
                <w:lang w:val="pt-BR"/>
              </w:rPr>
              <w:t>Khuskia oryzae</w:t>
            </w:r>
            <w:r w:rsidRPr="005A7884">
              <w:rPr>
                <w:lang w:val="pt-BR"/>
              </w:rPr>
              <w:t xml:space="preserve"> H.J. Huds.</w:t>
            </w:r>
          </w:p>
          <w:p w:rsidR="00130465" w:rsidRPr="005A7884" w:rsidRDefault="00130465" w:rsidP="00130465">
            <w:pPr>
              <w:pStyle w:val="TableText"/>
              <w:rPr>
                <w:lang w:val="pt-BR"/>
              </w:rPr>
            </w:pPr>
            <w:r w:rsidRPr="005A7884">
              <w:rPr>
                <w:lang w:val="pt-BR"/>
              </w:rPr>
              <w:t>[Trichosphaeriales: Unassigned]</w:t>
            </w:r>
          </w:p>
          <w:p w:rsidR="00130465" w:rsidRPr="005A7884" w:rsidRDefault="00130465" w:rsidP="00130465">
            <w:pPr>
              <w:pStyle w:val="TableText"/>
              <w:rPr>
                <w:i/>
                <w:lang w:val="pt-BR"/>
              </w:rPr>
            </w:pPr>
            <w:r w:rsidRPr="005A7884">
              <w:rPr>
                <w:lang w:val="pt-BR"/>
              </w:rPr>
              <w:t>Storage fruit rot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 xml:space="preserve">Yes. ACT, NSW, NT, Qld, SA, Vic., WA </w: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 </w:instrTex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EN.CITE.DATA </w:instrText>
            </w:r>
            <w:r w:rsidR="00443CEC">
              <w:rPr>
                <w:noProof/>
              </w:rPr>
            </w:r>
            <w:r w:rsidR="00443CEC">
              <w:rPr>
                <w:noProof/>
              </w:rPr>
              <w:fldChar w:fldCharType="end"/>
            </w:r>
            <w:r w:rsidR="00443CEC">
              <w:rPr>
                <w:noProof/>
              </w:rPr>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 xml:space="preserve">; </w:t>
            </w:r>
            <w:hyperlink w:anchor="_ENREF_108" w:tooltip="Plant Health Australia, 2019 #33494" w:history="1">
              <w:r w:rsidR="00443CEC">
                <w:rPr>
                  <w:noProof/>
                </w:rPr>
                <w:t>Plant Health Australia 2019</w:t>
              </w:r>
            </w:hyperlink>
            <w:r w:rsidR="00443CEC">
              <w:rPr>
                <w:noProof/>
              </w:rPr>
              <w:t>)</w:t>
            </w:r>
            <w:r w:rsidR="00443CEC">
              <w:rPr>
                <w:noProof/>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Passalora fulva </w:t>
            </w:r>
            <w:r w:rsidRPr="005A7884">
              <w:rPr>
                <w:lang w:val="pt-BR"/>
              </w:rPr>
              <w:t>(Cooke) U. Braun &amp; Crous</w:t>
            </w:r>
          </w:p>
          <w:p w:rsidR="00130465" w:rsidRPr="005A7884" w:rsidRDefault="00130465" w:rsidP="00130465">
            <w:pPr>
              <w:pStyle w:val="TableText"/>
              <w:rPr>
                <w:lang w:val="pt-BR"/>
              </w:rPr>
            </w:pPr>
            <w:r w:rsidRPr="005A7884">
              <w:rPr>
                <w:lang w:val="pt-BR"/>
              </w:rPr>
              <w:t xml:space="preserve">Synonym: </w:t>
            </w:r>
            <w:r w:rsidRPr="005A7884">
              <w:rPr>
                <w:i/>
                <w:lang w:val="pt-BR"/>
              </w:rPr>
              <w:t>Cladosporium fulvum</w:t>
            </w:r>
            <w:r w:rsidRPr="005A7884">
              <w:rPr>
                <w:lang w:val="pt-BR"/>
              </w:rPr>
              <w:t xml:space="preserve"> Cooke, </w:t>
            </w:r>
            <w:r w:rsidRPr="005A7884">
              <w:rPr>
                <w:i/>
                <w:lang w:val="pt-BR"/>
              </w:rPr>
              <w:t>Fulvia fulva</w:t>
            </w:r>
            <w:r w:rsidRPr="005A7884">
              <w:rPr>
                <w:lang w:val="pt-BR"/>
              </w:rPr>
              <w:t xml:space="preserve"> (Cooke) Cif.</w:t>
            </w:r>
          </w:p>
          <w:p w:rsidR="00130465" w:rsidRPr="005A7884" w:rsidRDefault="00130465" w:rsidP="00130465">
            <w:pPr>
              <w:pStyle w:val="TableText"/>
              <w:rPr>
                <w:i/>
                <w:lang w:val="pt-BR"/>
              </w:rPr>
            </w:pPr>
            <w:r w:rsidRPr="005A7884">
              <w:rPr>
                <w:lang w:val="pt-BR"/>
              </w:rPr>
              <w:t xml:space="preserve">[Capnodiales: </w:t>
            </w:r>
            <w:r>
              <w:rPr>
                <w:lang w:val="pt-BR"/>
              </w:rPr>
              <w:t>Mycosphaerellaceae</w:t>
            </w:r>
            <w:r w:rsidRPr="005A7884">
              <w:rPr>
                <w:lang w:val="pt-BR"/>
              </w:rPr>
              <w: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 xml:space="preserve">Yes. NSW, NT, Qld, SA, Tas., Vic.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 xml:space="preserve"> WA </w:t>
            </w:r>
            <w:r w:rsidR="00443CEC">
              <w:rPr>
                <w:szCs w:val="16"/>
              </w:rPr>
              <w:fldChar w:fldCharType="begin"/>
            </w:r>
            <w:r w:rsidR="00443CEC">
              <w:rPr>
                <w:szCs w:val="16"/>
              </w:rPr>
              <w:instrText xml:space="preserve"> ADDIN EN.CITE &lt;EndNote&gt;&lt;Cite&gt;&lt;Author&gt;Shivas&lt;/Author&gt;&lt;Year&gt;1989&lt;/Year&gt;&lt;RecNum&gt;2051&lt;/RecNum&gt;&lt;DisplayText&gt;(Shivas 1989)&lt;/DisplayText&gt;&lt;record&gt;&lt;rec-number&gt;2051&lt;/rec-number&gt;&lt;foreign-keys&gt;&lt;key app="EN" db-id="pxwxw0er9zv2fxezxdk5tt5utz5p5vtrwdv0" timestamp="1451972416"&gt;2051&lt;/key&gt;&lt;/foreign-keys&gt;&lt;ref-type name="Journal Articles"&gt;17&lt;/ref-type&gt;&lt;contributors&gt;&lt;authors&gt;&lt;author&gt;Shivas,R.G.&lt;/author&gt;&lt;/authors&gt;&lt;/contributors&gt;&lt;titles&gt;&lt;title&gt;Fungal and bacterial diseases of plants in Western Australia&lt;/title&gt;&lt;secondary-title&gt;Journal of the Royal Society of Western Australia&lt;/secondary-title&gt;&lt;/titles&gt;&lt;periodical&gt;&lt;full-title&gt;Journal of the Royal Society of Western Australia&lt;/full-title&gt;&lt;/periodical&gt;&lt;pages&gt;1-62&lt;/pages&gt;&lt;volume&gt;72&lt;/volume&gt;&lt;number&gt;1-2&lt;/number&gt;&lt;keywords&gt;&lt;keyword&gt;associated&lt;/keyword&gt;&lt;keyword&gt;Australia&lt;/keyword&gt;&lt;keyword&gt;Bacteria&lt;/keyword&gt;&lt;keyword&gt;Bacterial&lt;/keyword&gt;&lt;keyword&gt;Bacterial diseases&lt;/keyword&gt;&lt;keyword&gt;Bacterium&lt;/keyword&gt;&lt;keyword&gt;Cherries&lt;/keyword&gt;&lt;keyword&gt;cherry&lt;/keyword&gt;&lt;keyword&gt;Combination&lt;/keyword&gt;&lt;keyword&gt;disease&lt;/keyword&gt;&lt;keyword&gt;Diseases&lt;/keyword&gt;&lt;keyword&gt;first&lt;/keyword&gt;&lt;keyword&gt;Fungal&lt;/keyword&gt;&lt;keyword&gt;Fungi&lt;/keyword&gt;&lt;keyword&gt;Hosts&lt;/keyword&gt;&lt;keyword&gt;Indexes&lt;/keyword&gt;&lt;keyword&gt;Indexing&lt;/keyword&gt;&lt;keyword&gt;Mildews&lt;/keyword&gt;&lt;keyword&gt;pathogen&lt;/keyword&gt;&lt;keyword&gt;Pathogens&lt;/keyword&gt;&lt;keyword&gt;Plants&lt;/keyword&gt;&lt;keyword&gt;Powdery mildew&lt;/keyword&gt;&lt;keyword&gt;Synonyms&lt;/keyword&gt;&lt;keyword&gt;Taxa&lt;/keyword&gt;&lt;keyword&gt;Time&lt;/keyword&gt;&lt;keyword&gt;Western Australia&lt;/keyword&gt;&lt;/keywords&gt;&lt;dates&gt;&lt;year&gt;1989&lt;/year&gt;&lt;/dates&gt;&lt;orig-pub&gt;&lt;style face="underline" font="default" size="100%"&gt;J:\E Library\Plant Catalogue\S&lt;/style&gt;&lt;/orig-pub&gt;&lt;label&gt;11102&lt;/label&gt;&lt;urls&gt;&lt;/urls&gt;&lt;custom1&gt;Unshu mandarins China US apples bananas hcc stonefruits from Japan Pineapples from Malaysia Citrus to USA jc potato propagative material review cc us table grapes to wa rj&lt;/custom1&gt;&lt;/record&gt;&lt;/Cite&gt;&lt;/EndNote&gt;</w:instrText>
            </w:r>
            <w:r w:rsidR="00443CEC">
              <w:rPr>
                <w:szCs w:val="16"/>
              </w:rPr>
              <w:fldChar w:fldCharType="separate"/>
            </w:r>
            <w:r w:rsidR="00443CEC">
              <w:rPr>
                <w:noProof/>
                <w:szCs w:val="16"/>
              </w:rPr>
              <w:t>(</w:t>
            </w:r>
            <w:hyperlink w:anchor="_ENREF_122" w:tooltip="Shivas, 1989 #2051" w:history="1">
              <w:r w:rsidR="00443CEC">
                <w:rPr>
                  <w:noProof/>
                  <w:szCs w:val="16"/>
                </w:rPr>
                <w:t>Shivas 1989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Penicillium funiculosum </w:t>
            </w:r>
            <w:r w:rsidRPr="005A7884">
              <w:rPr>
                <w:lang w:val="pt-BR"/>
              </w:rPr>
              <w:t>Thom</w:t>
            </w:r>
          </w:p>
          <w:p w:rsidR="00130465" w:rsidRPr="005A7884" w:rsidRDefault="00130465" w:rsidP="00130465">
            <w:pPr>
              <w:pStyle w:val="TableText"/>
              <w:rPr>
                <w:lang w:val="pt-BR"/>
              </w:rPr>
            </w:pPr>
            <w:r w:rsidRPr="005A7884">
              <w:rPr>
                <w:lang w:val="pt-BR"/>
              </w:rPr>
              <w:t>[Eurotiales: Trichocomaceae]</w:t>
            </w:r>
          </w:p>
          <w:p w:rsidR="00130465" w:rsidRPr="005A7884" w:rsidRDefault="00130465" w:rsidP="00130465">
            <w:pPr>
              <w:pStyle w:val="TableText"/>
              <w:rPr>
                <w:i/>
                <w:lang w:val="pt-BR"/>
              </w:rPr>
            </w:pPr>
            <w:r w:rsidRPr="005A7884">
              <w:t>Black spot of pineapple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szCs w:val="16"/>
              </w:rPr>
            </w:pPr>
            <w:r w:rsidRPr="005A4B6F">
              <w:rPr>
                <w:szCs w:val="16"/>
              </w:rPr>
              <w:t xml:space="preserve">Yes. NSW, </w:t>
            </w:r>
            <w:r w:rsidRPr="005A4B6F">
              <w:rPr>
                <w:lang w:val="pt-BR"/>
              </w:rPr>
              <w:t xml:space="preserve">Qld, Vic.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lang w:val="pt-BR"/>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Periconia byssoides </w:t>
            </w:r>
            <w:r w:rsidRPr="005A7884">
              <w:rPr>
                <w:lang w:val="pt-BR"/>
              </w:rPr>
              <w:t>Pers.</w:t>
            </w:r>
          </w:p>
          <w:p w:rsidR="00130465" w:rsidRPr="005A7884" w:rsidRDefault="00130465" w:rsidP="00130465">
            <w:pPr>
              <w:pStyle w:val="TableText"/>
              <w:rPr>
                <w:lang w:val="pt-BR"/>
              </w:rPr>
            </w:pPr>
            <w:r w:rsidRPr="005A7884">
              <w:rPr>
                <w:lang w:val="pt-BR"/>
              </w:rPr>
              <w:t xml:space="preserve">Synonym: </w:t>
            </w:r>
            <w:r w:rsidRPr="005A7884">
              <w:rPr>
                <w:i/>
                <w:lang w:val="pt-BR"/>
              </w:rPr>
              <w:t xml:space="preserve">Periconia pycnospora </w:t>
            </w:r>
            <w:r w:rsidRPr="005A7884">
              <w:rPr>
                <w:lang w:val="pt-BR"/>
              </w:rPr>
              <w:t>Fresen.</w:t>
            </w:r>
          </w:p>
          <w:p w:rsidR="00130465" w:rsidRPr="005A7884" w:rsidRDefault="00130465" w:rsidP="00130465">
            <w:pPr>
              <w:pStyle w:val="TableText"/>
              <w:rPr>
                <w:i/>
                <w:lang w:val="pt-BR"/>
              </w:rPr>
            </w:pPr>
            <w:r w:rsidRPr="005A7884">
              <w:rPr>
                <w:lang w:val="pt-BR"/>
              </w:rPr>
              <w:t>[Pleosporales: Unassignied]</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szCs w:val="16"/>
              </w:rPr>
            </w:pPr>
            <w:r w:rsidRPr="005A4B6F">
              <w:rPr>
                <w:szCs w:val="16"/>
              </w:rPr>
              <w:t xml:space="preserve">Yes. NSW, NT, Qld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highlight w:val="yellow"/>
                <w:lang w:val="pt-BR"/>
              </w:rPr>
            </w:pPr>
            <w:r w:rsidRPr="005A7884">
              <w:rPr>
                <w:i/>
                <w:lang w:val="pt-BR"/>
              </w:rPr>
              <w:lastRenderedPageBreak/>
              <w:t xml:space="preserve">Pestalotia ananas </w:t>
            </w:r>
            <w:r w:rsidRPr="005A7884">
              <w:rPr>
                <w:lang w:val="pt-BR"/>
              </w:rPr>
              <w:t>Sawada</w:t>
            </w:r>
          </w:p>
          <w:p w:rsidR="00130465" w:rsidRPr="005A7884" w:rsidRDefault="00130465" w:rsidP="00130465">
            <w:pPr>
              <w:pStyle w:val="TableText"/>
              <w:rPr>
                <w:lang w:val="pt-BR"/>
              </w:rPr>
            </w:pPr>
            <w:r w:rsidRPr="005A7884">
              <w:rPr>
                <w:lang w:val="pt-BR"/>
              </w:rPr>
              <w:t>[Xylariales: Amphisphaeriaceae]</w:t>
            </w:r>
          </w:p>
          <w:p w:rsidR="00130465" w:rsidRPr="005A7884" w:rsidRDefault="00130465" w:rsidP="00130465">
            <w:pPr>
              <w:pStyle w:val="TableText"/>
              <w:rPr>
                <w:i/>
                <w:lang w:val="pt-BR"/>
              </w:rPr>
            </w:pPr>
            <w:r w:rsidRPr="005A7884">
              <w:t>Leaf spot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7884" w:rsidRDefault="00130465" w:rsidP="00130465">
            <w:pPr>
              <w:pStyle w:val="TableText"/>
              <w:rPr>
                <w:szCs w:val="16"/>
              </w:rPr>
            </w:pPr>
            <w:r w:rsidRPr="005A7884">
              <w:rPr>
                <w:lang w:val="pt-BR"/>
              </w:rPr>
              <w:t>No records found</w:t>
            </w:r>
          </w:p>
        </w:tc>
        <w:tc>
          <w:tcPr>
            <w:tcW w:w="1320" w:type="pct"/>
            <w:shd w:val="clear" w:color="auto" w:fill="FFFFFF" w:themeFill="background1"/>
          </w:tcPr>
          <w:p w:rsidR="00130465" w:rsidRPr="005A7884" w:rsidRDefault="00130465" w:rsidP="00443CEC">
            <w:pPr>
              <w:pStyle w:val="TableText"/>
              <w:rPr>
                <w:lang w:val="pt-BR"/>
              </w:rPr>
            </w:pPr>
            <w:r w:rsidRPr="005A7884">
              <w:t xml:space="preserve">No. </w:t>
            </w:r>
            <w:r w:rsidRPr="005A7884">
              <w:rPr>
                <w:i/>
                <w:lang w:val="pt-BR"/>
              </w:rPr>
              <w:t xml:space="preserve">Pestalotia ananas </w:t>
            </w:r>
            <w:r w:rsidRPr="005A7884">
              <w:t xml:space="preserve">forms lesions on pineapple leaves </w:t>
            </w:r>
            <w:r w:rsidR="00443CEC">
              <w:fldChar w:fldCharType="begin"/>
            </w:r>
            <w:r w:rsidR="00443CEC">
              <w:instrText xml:space="preserve"> ADDIN EN.CITE &lt;EndNote&gt;&lt;Cite&gt;&lt;Author&gt;Plant Protection Society&lt;/Author&gt;&lt;Year&gt;1979&lt;/Year&gt;&lt;RecNum&gt;23686&lt;/RecNum&gt;&lt;DisplayText&gt;(Plant Protection Society 1979; Sawada 1959)&lt;/DisplayText&gt;&lt;record&gt;&lt;rec-number&gt;23686&lt;/rec-number&gt;&lt;foreign-keys&gt;&lt;key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HY&lt;/custom1&gt;&lt;language&gt;English&lt;/language&gt;&lt;/record&gt;&lt;/Cite&gt;&lt;Cite&gt;&lt;Author&gt;Sawada&lt;/Author&gt;&lt;Year&gt;1959&lt;/Year&gt;&lt;RecNum&gt;24812&lt;/RecNum&gt;&lt;record&gt;&lt;rec-number&gt;24812&lt;/rec-number&gt;&lt;foreign-keys&gt;&lt;key app="EN" db-id="pxwxw0er9zv2fxezxdk5tt5utz5p5vtrwdv0" timestamp="1471391032"&gt;24812&lt;/key&gt;&lt;/foreign-keys&gt;&lt;ref-type name="Journal Articles"&gt;17&lt;/ref-type&gt;&lt;contributors&gt;&lt;authors&gt;&lt;author&gt;Sawada,K.&lt;/author&gt;&lt;/authors&gt;&lt;/contributors&gt;&lt;titles&gt;&lt;title&gt;Descriptive catalogue of Taiwan (Formosan) fungi&lt;/title&gt;&lt;secondary-title&gt;Special Publication College of Agriculture National Taiwan University&lt;/secondary-title&gt;&lt;/titles&gt;&lt;periodical&gt;&lt;full-title&gt;Special Publication College of Agriculture National Taiwan University&lt;/full-title&gt;&lt;/periodical&gt;&lt;pages&gt;1-268&lt;/pages&gt;&lt;volume&gt;8&lt;/volume&gt;&lt;keywords&gt;&lt;keyword&gt;Taiwan&lt;/keyword&gt;&lt;keyword&gt;disease&lt;/keyword&gt;&lt;keyword&gt;fungi&lt;/keyword&gt;&lt;/keywords&gt;&lt;dates&gt;&lt;year&gt;1959&lt;/year&gt;&lt;/dates&gt;&lt;urls&gt;&lt;pdf-urls&gt;&lt;url&gt;file://J:\E Library\Plant Catalogue\S\Sawada 1959 EN24812.pdf&lt;/url&gt;&lt;/pdf-urls&gt;&lt;/urls&gt;&lt;custom1&gt;Pineapples from Taiwan GB&lt;/custom1&gt;&lt;/record&gt;&lt;/Cite&gt;&lt;/EndNote&gt;</w:instrText>
            </w:r>
            <w:r w:rsidR="00443CEC">
              <w:fldChar w:fldCharType="separate"/>
            </w:r>
            <w:r w:rsidR="00443CEC">
              <w:rPr>
                <w:noProof/>
              </w:rPr>
              <w:t>(</w:t>
            </w:r>
            <w:hyperlink w:anchor="_ENREF_109" w:tooltip="Plant Protection Society, 1979 #23686" w:history="1">
              <w:r w:rsidR="00443CEC">
                <w:rPr>
                  <w:noProof/>
                </w:rPr>
                <w:t>Plant Protection Society 1979</w:t>
              </w:r>
            </w:hyperlink>
            <w:r w:rsidR="00443CEC">
              <w:rPr>
                <w:noProof/>
              </w:rPr>
              <w:t xml:space="preserve">; </w:t>
            </w:r>
            <w:hyperlink w:anchor="_ENREF_118" w:tooltip="Sawada, 1959 #24812" w:history="1">
              <w:r w:rsidR="00443CEC">
                <w:rPr>
                  <w:noProof/>
                </w:rPr>
                <w:t>Sawada 1959</w:t>
              </w:r>
            </w:hyperlink>
            <w:r w:rsidR="00443CEC">
              <w:rPr>
                <w:noProof/>
              </w:rPr>
              <w:t>)</w:t>
            </w:r>
            <w:r w:rsidR="00443CEC">
              <w:fldChar w:fldCharType="end"/>
            </w:r>
            <w:r w:rsidRPr="005A7884">
              <w:t>. No records of association with pineapple fruit have been found.</w:t>
            </w:r>
            <w:r>
              <w:t xml:space="preserve"> Pineapples from Taiwan will be decrowned.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Pestalotiopsis theae </w:t>
            </w:r>
            <w:r w:rsidRPr="005A7884">
              <w:rPr>
                <w:lang w:val="pt-BR"/>
              </w:rPr>
              <w:t>(Sawada) Steyaert</w:t>
            </w:r>
          </w:p>
          <w:p w:rsidR="00130465" w:rsidRPr="005A7884" w:rsidRDefault="00130465" w:rsidP="00130465">
            <w:pPr>
              <w:pStyle w:val="TableText"/>
              <w:rPr>
                <w:lang w:val="pt-BR"/>
              </w:rPr>
            </w:pPr>
            <w:r w:rsidRPr="005A7884">
              <w:rPr>
                <w:lang w:val="pt-BR"/>
              </w:rPr>
              <w:t xml:space="preserve">Synonym: </w:t>
            </w:r>
            <w:r w:rsidRPr="005A7884">
              <w:rPr>
                <w:i/>
                <w:lang w:val="pt-BR"/>
              </w:rPr>
              <w:t>Pestalotia theae</w:t>
            </w:r>
            <w:r w:rsidRPr="005A7884">
              <w:rPr>
                <w:lang w:val="pt-BR"/>
              </w:rPr>
              <w:t xml:space="preserve"> Sawada</w:t>
            </w:r>
          </w:p>
          <w:p w:rsidR="00130465" w:rsidRPr="005A7884" w:rsidRDefault="00130465" w:rsidP="00130465">
            <w:pPr>
              <w:pStyle w:val="TableText"/>
              <w:rPr>
                <w:i/>
                <w:lang w:val="pt-BR"/>
              </w:rPr>
            </w:pPr>
            <w:r w:rsidRPr="005A7884">
              <w:rPr>
                <w:lang w:val="pt-BR"/>
              </w:rPr>
              <w:t>[</w:t>
            </w:r>
            <w:r>
              <w:rPr>
                <w:lang w:val="pt-BR"/>
              </w:rPr>
              <w:t>Apmhisphaeriales: Pestalotiopsidaceae]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lang w:val="pt-BR"/>
              </w:rPr>
              <w:t xml:space="preserve">Yes. Qld, NT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highlight w:val="yellow"/>
                <w:lang w:val="pt-BR"/>
              </w:rPr>
            </w:pPr>
            <w:r w:rsidRPr="005A7884">
              <w:rPr>
                <w:i/>
                <w:lang w:val="pt-BR"/>
              </w:rPr>
              <w:t xml:space="preserve">Phyllosticta ananassae </w:t>
            </w:r>
            <w:r w:rsidRPr="005A7884">
              <w:rPr>
                <w:lang w:val="pt-BR"/>
              </w:rPr>
              <w:t>Sawada</w:t>
            </w:r>
          </w:p>
          <w:p w:rsidR="00130465" w:rsidRPr="005A7884" w:rsidRDefault="00130465" w:rsidP="00130465">
            <w:pPr>
              <w:pStyle w:val="TableText"/>
              <w:tabs>
                <w:tab w:val="left" w:pos="2070"/>
              </w:tabs>
              <w:rPr>
                <w:lang w:val="pt-BR"/>
              </w:rPr>
            </w:pPr>
            <w:r w:rsidRPr="005A7884">
              <w:rPr>
                <w:lang w:val="pt-BR"/>
              </w:rPr>
              <w:t>[Botryosphaeriales: Botryosphaeriaceae]</w:t>
            </w:r>
          </w:p>
          <w:p w:rsidR="00130465" w:rsidRPr="005A7884" w:rsidRDefault="00130465" w:rsidP="00130465">
            <w:pPr>
              <w:pStyle w:val="TableText"/>
              <w:rPr>
                <w:i/>
                <w:lang w:val="pt-BR"/>
              </w:rPr>
            </w:pPr>
            <w:r w:rsidRPr="005A7884">
              <w:t>Leaf spot</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&lt;EndNote&gt;&lt;Cite&gt;&lt;Author&gt;Plant Protection Society&lt;/Author&gt;&lt;Year&gt;1979&lt;/Year&gt;&lt;RecNum&gt;23686&lt;/RecNum&gt;&lt;DisplayText&gt;(Plant Protection Society 1979)&lt;/DisplayText&gt;&lt;record&gt;&lt;rec-number&gt;23686&lt;/rec-number&gt;&lt;foreign-keys&gt;&lt;key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130465">
            <w:pPr>
              <w:pStyle w:val="TableText"/>
              <w:rPr>
                <w:lang w:val="pt-BR"/>
              </w:rPr>
            </w:pPr>
            <w:r w:rsidRPr="005A4B6F">
              <w:rPr>
                <w:lang w:val="pt-BR"/>
              </w:rPr>
              <w:t>No records found</w:t>
            </w:r>
          </w:p>
        </w:tc>
        <w:tc>
          <w:tcPr>
            <w:tcW w:w="1320" w:type="pct"/>
            <w:shd w:val="clear" w:color="auto" w:fill="FFFFFF" w:themeFill="background1"/>
          </w:tcPr>
          <w:p w:rsidR="00130465" w:rsidRPr="005A7884" w:rsidRDefault="00130465" w:rsidP="00443CEC">
            <w:pPr>
              <w:pStyle w:val="TableText"/>
              <w:rPr>
                <w:lang w:val="pt-BR"/>
              </w:rPr>
            </w:pPr>
            <w:r w:rsidRPr="005A7884">
              <w:t xml:space="preserve">No. </w:t>
            </w:r>
            <w:r w:rsidRPr="005A7884">
              <w:rPr>
                <w:i/>
                <w:lang w:val="pt-BR"/>
              </w:rPr>
              <w:t xml:space="preserve">Phyllosticta ananassae </w:t>
            </w:r>
            <w:r w:rsidRPr="005A7884">
              <w:t xml:space="preserve">forms lesions on pineapple leaves </w:t>
            </w:r>
            <w:r w:rsidR="00443CEC">
              <w:fldChar w:fldCharType="begin"/>
            </w:r>
            <w:r w:rsidR="00443CEC">
              <w:instrText xml:space="preserve"> ADDIN EN.CITE &lt;EndNote&gt;&lt;Cite&gt;&lt;Author&gt;Plant Protection Society&lt;/Author&gt;&lt;Year&gt;1979&lt;/Year&gt;&lt;RecNum&gt;23686&lt;/RecNum&gt;&lt;DisplayText&gt;(Plant Protection Society 1979; Sawada 1959)&lt;/DisplayText&gt;&lt;record&gt;&lt;rec-number&gt;23686&lt;/rec-number&gt;&lt;foreign-keys&gt;&lt;key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HY&lt;/custom1&gt;&lt;language&gt;English&lt;/language&gt;&lt;/record&gt;&lt;/Cite&gt;&lt;Cite&gt;&lt;Author&gt;Sawada&lt;/Author&gt;&lt;Year&gt;1959&lt;/Year&gt;&lt;RecNum&gt;24812&lt;/RecNum&gt;&lt;record&gt;&lt;rec-number&gt;24812&lt;/rec-number&gt;&lt;foreign-keys&gt;&lt;key app="EN" db-id="pxwxw0er9zv2fxezxdk5tt5utz5p5vtrwdv0" timestamp="1471391032"&gt;24812&lt;/key&gt;&lt;/foreign-keys&gt;&lt;ref-type name="Journal Articles"&gt;17&lt;/ref-type&gt;&lt;contributors&gt;&lt;authors&gt;&lt;author&gt;Sawada,K.&lt;/author&gt;&lt;/authors&gt;&lt;/contributors&gt;&lt;titles&gt;&lt;title&gt;Descriptive catalogue of Taiwan (Formosan) fungi&lt;/title&gt;&lt;secondary-title&gt;Special Publication College of Agriculture National Taiwan University&lt;/secondary-title&gt;&lt;/titles&gt;&lt;periodical&gt;&lt;full-title&gt;Special Publication College of Agriculture National Taiwan University&lt;/full-title&gt;&lt;/periodical&gt;&lt;pages&gt;1-268&lt;/pages&gt;&lt;volume&gt;8&lt;/volume&gt;&lt;keywords&gt;&lt;keyword&gt;Taiwan&lt;/keyword&gt;&lt;keyword&gt;disease&lt;/keyword&gt;&lt;keyword&gt;fungi&lt;/keyword&gt;&lt;/keywords&gt;&lt;dates&gt;&lt;year&gt;1959&lt;/year&gt;&lt;/dates&gt;&lt;urls&gt;&lt;pdf-urls&gt;&lt;url&gt;file://J:\E Library\Plant Catalogue\S\Sawada 1959 EN24812.pdf&lt;/url&gt;&lt;/pdf-urls&gt;&lt;/urls&gt;&lt;custom1&gt;Pineapples from Taiwan GB&lt;/custom1&gt;&lt;/record&gt;&lt;/Cite&gt;&lt;/EndNote&gt;</w:instrText>
            </w:r>
            <w:r w:rsidR="00443CEC">
              <w:fldChar w:fldCharType="separate"/>
            </w:r>
            <w:r w:rsidR="00443CEC">
              <w:rPr>
                <w:noProof/>
              </w:rPr>
              <w:t>(</w:t>
            </w:r>
            <w:hyperlink w:anchor="_ENREF_109" w:tooltip="Plant Protection Society, 1979 #23686" w:history="1">
              <w:r w:rsidR="00443CEC">
                <w:rPr>
                  <w:noProof/>
                </w:rPr>
                <w:t>Plant Protection Society 1979</w:t>
              </w:r>
            </w:hyperlink>
            <w:r w:rsidR="00443CEC">
              <w:rPr>
                <w:noProof/>
              </w:rPr>
              <w:t xml:space="preserve">; </w:t>
            </w:r>
            <w:hyperlink w:anchor="_ENREF_118" w:tooltip="Sawada, 1959 #24812" w:history="1">
              <w:r w:rsidR="00443CEC">
                <w:rPr>
                  <w:noProof/>
                </w:rPr>
                <w:t>Sawada 1959</w:t>
              </w:r>
            </w:hyperlink>
            <w:r w:rsidR="00443CEC">
              <w:rPr>
                <w:noProof/>
              </w:rPr>
              <w:t>)</w:t>
            </w:r>
            <w:r w:rsidR="00443CEC">
              <w:fldChar w:fldCharType="end"/>
            </w:r>
            <w:r w:rsidRPr="005A7884">
              <w:t>. No records of association with pineapple fruit have been found.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Rhizopus stolonifer </w:t>
            </w:r>
            <w:r>
              <w:rPr>
                <w:lang w:val="pt-BR"/>
              </w:rPr>
              <w:t>(Ehrenb.</w:t>
            </w:r>
            <w:r w:rsidRPr="005A7884">
              <w:rPr>
                <w:lang w:val="pt-BR"/>
              </w:rPr>
              <w:t xml:space="preserve"> Fr.) Vuill.</w:t>
            </w:r>
          </w:p>
          <w:p w:rsidR="00130465" w:rsidRPr="005A7884" w:rsidRDefault="00130465" w:rsidP="00130465">
            <w:pPr>
              <w:pStyle w:val="TableText"/>
              <w:rPr>
                <w:i/>
                <w:lang w:val="pt-BR"/>
              </w:rPr>
            </w:pPr>
            <w:r w:rsidRPr="005A7884">
              <w:rPr>
                <w:lang w:val="pt-BR"/>
              </w:rPr>
              <w:t>[Mucorales: Mucoraceae]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&lt;EndNote&gt;&lt;Cite&gt;&lt;Author&gt;Shao&lt;/Author&gt;&lt;Year&gt;2011&lt;/Year&gt;&lt;RecNum&gt;24733&lt;/RecNum&gt;&lt;DisplayText&gt;(Plant Protection Society 1979; Shao, Lee &amp;amp; Wei 2011)&lt;/DisplayText&gt;&lt;record&gt;&lt;rec-number&gt;24733&lt;/rec-number&gt;&lt;foreign-keys&gt;&lt;key app="EN" db-id="pxwxw0er9zv2fxezxdk5tt5utz5p5vtrwdv0" timestamp="1470711465"&gt;24733&lt;/key&gt;&lt;/foreign-keys&gt;&lt;ref-type name="Databases"&gt;45&lt;/ref-type&gt;&lt;contributors&gt;&lt;authors&gt;&lt;author&gt;Shao,K.&lt;/author&gt;&lt;author&gt;Lee,H.&lt;/author&gt;&lt;author&gt;Wei,C.&lt;/author&gt;&lt;/authors&gt;&lt;/contributors&gt;&lt;titles&gt;&lt;title&gt;TaiBNET catalogue of life in Taiwan&lt;/title&gt;&lt;/titles&gt;&lt;keywords&gt;&lt;keyword&gt;Taiwan&lt;/keyword&gt;&lt;keyword&gt;pests&lt;/keyword&gt;&lt;/keywords&gt;&lt;dates&gt;&lt;year&gt;2011&lt;/year&gt;&lt;pub-dates&gt;&lt;date&gt;2016&lt;/date&gt;&lt;/pub-dates&gt;&lt;/dates&gt;&lt;pub-location&gt;Taiwan&lt;/pub-location&gt;&lt;publisher&gt;Biodiversity Research Center&lt;/publisher&gt;&lt;urls&gt;&lt;related-urls&gt;&lt;url&gt;http://taibnet.sinica.edu.tw/home_eng.php&lt;/url&gt;&lt;/related-urls&gt;&lt;/urls&gt;&lt;custom1&gt;GB&lt;/custom1&gt;&lt;/record&gt;&lt;/Cite&gt;&lt;Cite&gt;&lt;Author&gt;Plant Protection Society&lt;/Author&gt;&lt;Year&gt;1979&lt;/Year&gt;&lt;RecNum&gt;23686&lt;/RecNum&gt;&lt;record&gt;&lt;rec-number&gt;23686&lt;/rec-number&gt;&lt;foreign-keys&gt;&lt;key app="EN" db-id="pxwxw0er9zv2fxezxdk5tt5utz5p5vtrwdv0" timestamp="1459837802"&gt;23686&lt;/key&gt;&lt;/foreign-keys&gt;&lt;ref-type name="Edited Works"&gt;28&lt;/ref-type&gt;&lt;contributors&gt;&lt;authors&gt;&lt;author&gt;Plant Protection Society,&lt;/author&gt;&lt;/authors&gt;&lt;/contributors&gt;&lt;titles&gt;&lt;title&gt;List of plant diseases in Taiwan&lt;/title&gt;&lt;/titles&gt;&lt;pages&gt;404 &lt;/pages&gt;&lt;dates&gt;&lt;year&gt;1979&lt;/year&gt;&lt;/dates&gt;&lt;pub-location&gt;Taiwan&lt;/pub-location&gt;&lt;publisher&gt;Taichung&lt;/publisher&gt;&lt;urls&gt;&lt;related-urls&gt;&lt;url&gt;http://www.cabdirect.org/abstracts/19801367294.html &lt;/url&gt;&lt;/related-urls&gt;&lt;/urls&gt;&lt;custom1&gt;Cut Flower Xie HY&lt;/custom1&gt;&lt;language&gt;English&lt;/language&gt;&lt;/record&gt;&lt;/Cite&gt;&lt;/EndNote&gt;</w:instrText>
            </w:r>
            <w:r w:rsidR="00443CEC">
              <w:rPr>
                <w:lang w:val="pt-BR"/>
              </w:rPr>
              <w:fldChar w:fldCharType="separate"/>
            </w:r>
            <w:r w:rsidR="00443CEC">
              <w:rPr>
                <w:noProof/>
                <w:lang w:val="pt-BR"/>
              </w:rPr>
              <w:t>(</w:t>
            </w:r>
            <w:hyperlink w:anchor="_ENREF_109" w:tooltip="Plant Protection Society, 1979 #23686" w:history="1">
              <w:r w:rsidR="00443CEC">
                <w:rPr>
                  <w:noProof/>
                  <w:lang w:val="pt-BR"/>
                </w:rPr>
                <w:t>Plant Protection Society 1979</w:t>
              </w:r>
            </w:hyperlink>
            <w:r w:rsidR="00443CEC">
              <w:rPr>
                <w:noProof/>
                <w:lang w:val="pt-BR"/>
              </w:rPr>
              <w:t xml:space="preserve">; </w:t>
            </w:r>
            <w:hyperlink w:anchor="_ENREF_119" w:tooltip="Shao, 2011 #24733" w:history="1">
              <w:r w:rsidR="00443CEC">
                <w:rPr>
                  <w:noProof/>
                  <w:lang w:val="pt-BR"/>
                </w:rPr>
                <w:t>Shao, Lee &amp; Wei 2011</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lang w:val="pt-BR"/>
              </w:rPr>
              <w:t xml:space="preserve">Yes. NSW, NT, Qld, Vic., WA </w: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 </w:instrText>
            </w:r>
            <w:r w:rsidR="00443CEC">
              <w:rPr>
                <w:noProof/>
              </w:rPr>
              <w:fldChar w:fldCharType="begin">
                <w:fldData xml:space="preserve">PEVuZE5vdGU+PENpdGU+PEF1dGhvcj5Hb3Zlcm5tZW50IG9mIFdlc3Rlcm4gQXVzdHJhbGlhPC9B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</w:fldData>
              </w:fldChar>
            </w:r>
            <w:r w:rsidR="00443CEC">
              <w:rPr>
                <w:noProof/>
              </w:rPr>
              <w:instrText xml:space="preserve"> ADDIN EN.CITE.DATA </w:instrText>
            </w:r>
            <w:r w:rsidR="00443CEC">
              <w:rPr>
                <w:noProof/>
              </w:rPr>
            </w:r>
            <w:r w:rsidR="00443CEC">
              <w:rPr>
                <w:noProof/>
              </w:rPr>
              <w:fldChar w:fldCharType="end"/>
            </w:r>
            <w:r w:rsidR="00443CEC">
              <w:rPr>
                <w:noProof/>
              </w:rPr>
            </w:r>
            <w:r w:rsidR="00443CEC">
              <w:rPr>
                <w:noProof/>
              </w:rPr>
              <w:fldChar w:fldCharType="separate"/>
            </w:r>
            <w:r w:rsidR="00443CEC">
              <w:rPr>
                <w:noProof/>
              </w:rPr>
              <w:t>(</w:t>
            </w:r>
            <w:hyperlink w:anchor="_ENREF_68" w:tooltip="Government of Western Australia, 2018 #33506" w:history="1">
              <w:r w:rsidR="00443CEC">
                <w:rPr>
                  <w:noProof/>
                </w:rPr>
                <w:t>Government of Western Australia 2018</w:t>
              </w:r>
            </w:hyperlink>
            <w:r w:rsidR="00443CEC">
              <w:rPr>
                <w:noProof/>
              </w:rPr>
              <w:t xml:space="preserve">; </w:t>
            </w:r>
            <w:hyperlink w:anchor="_ENREF_108" w:tooltip="Plant Health Australia, 2019 #33494" w:history="1">
              <w:r w:rsidR="00443CEC">
                <w:rPr>
                  <w:noProof/>
                </w:rPr>
                <w:t>Plant Health Australia 2019</w:t>
              </w:r>
            </w:hyperlink>
            <w:r w:rsidR="00443CEC">
              <w:rPr>
                <w:noProof/>
              </w:rPr>
              <w:t>)</w:t>
            </w:r>
            <w:r w:rsidR="00443CEC">
              <w:rPr>
                <w:noProof/>
              </w:rPr>
              <w:fldChar w:fldCharType="end"/>
            </w:r>
            <w:r w:rsidRPr="005A4B6F">
              <w:rPr>
                <w:lang w:val="pt-BR"/>
              </w:rPr>
              <w:t>.</w:t>
            </w:r>
          </w:p>
        </w:tc>
        <w:tc>
          <w:tcPr>
            <w:tcW w:w="1320" w:type="pct"/>
            <w:shd w:val="clear" w:color="auto" w:fill="FFFFFF" w:themeFill="background1"/>
          </w:tcPr>
          <w:p w:rsidR="00130465" w:rsidRPr="005A7884" w:rsidRDefault="00130465" w:rsidP="00130465">
            <w:pPr>
              <w:pStyle w:val="TableText"/>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ED4250" w:rsidRDefault="00130465" w:rsidP="00130465">
            <w:pPr>
              <w:pStyle w:val="TableText"/>
              <w:rPr>
                <w:lang w:val="pt-BR"/>
              </w:rPr>
            </w:pPr>
            <w:r w:rsidRPr="00ED4250">
              <w:rPr>
                <w:i/>
                <w:lang w:val="pt-BR"/>
              </w:rPr>
              <w:t>Saccharomyces spp.</w:t>
            </w:r>
          </w:p>
          <w:p w:rsidR="00130465" w:rsidRPr="00ED4250" w:rsidRDefault="00130465" w:rsidP="00130465">
            <w:pPr>
              <w:pStyle w:val="TableText"/>
              <w:rPr>
                <w:lang w:val="pt-BR"/>
              </w:rPr>
            </w:pPr>
            <w:r w:rsidRPr="00ED4250">
              <w:rPr>
                <w:lang w:val="pt-BR"/>
              </w:rPr>
              <w:t>[Saccharomycetales: Saccharomycetaceae]</w:t>
            </w:r>
          </w:p>
          <w:p w:rsidR="00130465" w:rsidRPr="00ED4250" w:rsidRDefault="00130465" w:rsidP="00130465">
            <w:pPr>
              <w:pStyle w:val="TableText"/>
              <w:rPr>
                <w:i/>
                <w:lang w:val="pt-BR"/>
              </w:rPr>
            </w:pPr>
            <w:r w:rsidRPr="00ED4250">
              <w:t>Yeast rot</w:t>
            </w:r>
          </w:p>
        </w:tc>
        <w:tc>
          <w:tcPr>
            <w:tcW w:w="612" w:type="pct"/>
            <w:shd w:val="clear" w:color="auto" w:fill="FFFFFF" w:themeFill="background1"/>
          </w:tcPr>
          <w:p w:rsidR="00130465" w:rsidRPr="00ED4250" w:rsidRDefault="00130465" w:rsidP="00443CEC">
            <w:pPr>
              <w:pStyle w:val="TableText"/>
              <w:rPr>
                <w:lang w:val="pt-BR"/>
              </w:rPr>
            </w:pPr>
            <w:r w:rsidRPr="00ED4250">
              <w:rPr>
                <w:lang w:val="pt-BR"/>
              </w:rPr>
              <w:t xml:space="preserve">Yes </w:t>
            </w:r>
            <w:r w:rsidR="00443CEC">
              <w:rPr>
                <w:lang w:val="pt-BR"/>
              </w:rPr>
              <w:fldChar w:fldCharType="begin"/>
            </w:r>
            <w:r w:rsidR="00443CEC">
              <w:rPr>
                <w:lang w:val="pt-BR"/>
              </w:rPr>
              <w:instrText xml:space="preserve"> ADDIN EN.CITE &lt;EndNote&gt;&lt;Cite&gt;&lt;Author&gt;BAPHIQ&lt;/Author&gt;&lt;Year&gt;2015&lt;/Year&gt;&lt;RecNum&gt;24291&lt;/RecNum&gt;&lt;DisplayText&gt;(BAPHIQ 2015)&lt;/DisplayText&gt;&lt;record&gt;&lt;rec-number&gt;24291&lt;/rec-number&gt;&lt;foreign-keys&gt;&lt;key app="EN" db-id="pxwxw0er9zv2fxezxdk5tt5utz5p5vtrwdv0" timestamp="1466467506"&gt;24291&lt;/key&gt;&lt;/foreign-keys&gt;&lt;ref-type name="Reports"&gt;27&lt;/ref-type&gt;&lt;contributors&gt;&lt;authors&gt;&lt;author&gt;BAPHIQ&lt;/author&gt;&lt;/authors&gt;&lt;/contributors&gt;&lt;titles&gt;&lt;title&gt;&lt;style face="normal" font="default" size="100%"&gt;Technical information for fresh pineapple (&lt;/style&gt;&lt;style face="italic" font="default" size="100%"&gt;Ananas comosus &lt;/style&gt;&lt;style face="normal" font="default" size="100%"&gt;L. Merr.) fruits from Taiwan to Australia&lt;/style&gt;&lt;/title&gt;&lt;/titles&gt;&lt;pages&gt;1-16&lt;/pages&gt;&lt;keywords&gt;&lt;keyword&gt;Pineapple&lt;/keyword&gt;&lt;keyword&gt;technical&lt;/keyword&gt;&lt;keyword&gt;market&lt;/keyword&gt;&lt;keyword&gt;access&lt;/keyword&gt;&lt;keyword&gt;taiwan&lt;/keyword&gt;&lt;/keywords&gt;&lt;dates&gt;&lt;year&gt;2015&lt;/year&gt;&lt;/dates&gt;&lt;pub-location&gt;Taiwan&lt;/pub-location&gt;&lt;publisher&gt;Bureau of Animal and Plant Health Inspection and Quarantine Council of Agriculture, Executive Yuan&lt;/publisher&gt;&lt;urls&gt;&lt;pdf-urls&gt;&lt;url&gt;file://J:\E Library\Plant Catalogue\B\BABHIQ 2015 EN24291.pdf&lt;/url&gt;&lt;/pdf-urls&gt;&lt;/urls&gt;&lt;custom1&gt;Pineapples from Taiwan GB&lt;/custom1&gt;&lt;/record&gt;&lt;/Cite&gt;&lt;/EndNote&gt;</w:instrText>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lang w:val="pt-BR"/>
              </w:rPr>
            </w:pPr>
            <w:r w:rsidRPr="005A4B6F">
              <w:rPr>
                <w:szCs w:val="16"/>
              </w:rPr>
              <w:t xml:space="preserve">Yes. </w:t>
            </w:r>
            <w:r w:rsidRPr="005A4B6F">
              <w:rPr>
                <w:i/>
                <w:szCs w:val="16"/>
              </w:rPr>
              <w:t xml:space="preserve">Saccharomyces </w:t>
            </w:r>
            <w:r w:rsidRPr="005A4B6F">
              <w:rPr>
                <w:szCs w:val="16"/>
              </w:rPr>
              <w:t xml:space="preserve">spp. unidentified to species level are recorded in SA and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lang w:val="pt-BR"/>
              </w:rPr>
              <w:t xml:space="preserve">. Further, yeast rot of pineapples due to </w:t>
            </w:r>
            <w:r w:rsidRPr="005A4B6F">
              <w:rPr>
                <w:i/>
                <w:szCs w:val="16"/>
              </w:rPr>
              <w:t xml:space="preserve">Saccharomyces </w:t>
            </w:r>
            <w:r w:rsidRPr="005A4B6F">
              <w:rPr>
                <w:szCs w:val="16"/>
              </w:rPr>
              <w:t xml:space="preserve">spp. is widespread in Australia </w:t>
            </w:r>
            <w:r w:rsidR="00443CEC">
              <w:rPr>
                <w:lang w:val="pt-BR"/>
              </w:rPr>
              <w:fldChar w:fldCharType="begin"/>
            </w:r>
            <w:r w:rsidR="00443CEC">
              <w:rPr>
                <w:lang w:val="pt-BR"/>
              </w:rPr>
              <w:instrText xml:space="preserve"> ADDIN EN.CITE &lt;EndNote&gt;&lt;Cite&gt;&lt;Author&gt;Pegg&lt;/Author&gt;&lt;Year&gt;2009&lt;/Year&gt;&lt;RecNum&gt;15220&lt;/RecNum&gt;&lt;DisplayText&gt;(Pegg &amp;amp; Anderson 2009)&lt;/DisplayText&gt;&lt;record&gt;&lt;rec-number&gt;15220&lt;/rec-number&gt;&lt;foreign-keys&gt;&lt;key app="EN" db-id="pxwxw0er9zv2fxezxdk5tt5utz5p5vtrwdv0" timestamp="1451972707"&gt;15220&lt;/key&gt;&lt;/foreign-keys&gt;&lt;ref-type name="Chapters"&gt;5&lt;/ref-type&gt;&lt;contributors&gt;&lt;authors&gt;&lt;author&gt;Pegg,K.&lt;/author&gt;&lt;author&gt;Anderson,J.&lt;/author&gt;&lt;/authors&gt;&lt;secondary-authors&gt;&lt;author&gt;Cooke,T.&lt;/author&gt;&lt;author&gt;Persley,D.&lt;/author&gt;&lt;author&gt;House,S.&lt;/author&gt;&lt;/secondary-authors&gt;&lt;/contributors&gt;&lt;titles&gt;&lt;title&gt;Pineapple&lt;/title&gt;&lt;secondary-title&gt;Diseases of fruit crops in Australia&lt;/secondary-title&gt;&lt;/titles&gt;&lt;pages&gt;206-220&lt;/pages&gt;&lt;section&gt;16&lt;/section&gt;&lt;keywords&gt;&lt;keyword&gt;Australia&lt;/keyword&gt;&lt;keyword&gt;Crops&lt;/keyword&gt;&lt;keyword&gt;disease&lt;/keyword&gt;&lt;keyword&gt;Diseases&lt;/keyword&gt;&lt;keyword&gt;fruit&lt;/keyword&gt;&lt;keyword&gt;Fruit crops&lt;/keyword&gt;&lt;/keywords&gt;&lt;dates&gt;&lt;year&gt;2009&lt;/year&gt;&lt;/dates&gt;&lt;pub-location&gt;Victoria&lt;/pub-location&gt;&lt;publisher&gt;Commonwealth Scientific and Industrial Research Organisation&lt;/publisher&gt;&lt;orig-pub&gt;&lt;style face="underline" font="default" size="100%"&gt;J:\E Library\Plant Catalogue\P&lt;/style&gt;&lt;/orig-pub&gt;&lt;label&gt;79368&lt;/label&gt;&lt;urls&gt;&lt;/urls&gt;&lt;custom1&gt;Pineapples from Malaysia jc&lt;/custom1&gt;&lt;/record&gt;&lt;/Cite&gt;&lt;/EndNote&gt;</w:instrText>
            </w:r>
            <w:r w:rsidR="00443CEC">
              <w:rPr>
                <w:lang w:val="pt-BR"/>
              </w:rPr>
              <w:fldChar w:fldCharType="separate"/>
            </w:r>
            <w:r w:rsidR="00443CEC">
              <w:rPr>
                <w:noProof/>
                <w:lang w:val="pt-BR"/>
              </w:rPr>
              <w:t>(</w:t>
            </w:r>
            <w:hyperlink w:anchor="_ENREF_104" w:tooltip="Pegg, 2009 #15220" w:history="1">
              <w:r w:rsidR="00443CEC">
                <w:rPr>
                  <w:noProof/>
                  <w:lang w:val="pt-BR"/>
                </w:rPr>
                <w:t>Pegg &amp; Anderson 2009</w:t>
              </w:r>
            </w:hyperlink>
            <w:r w:rsidR="00443CEC">
              <w:rPr>
                <w:noProof/>
                <w:lang w:val="pt-BR"/>
              </w:rPr>
              <w:t>)</w:t>
            </w:r>
            <w:r w:rsidR="00443CEC">
              <w:rPr>
                <w:lang w:val="pt-BR"/>
              </w:rPr>
              <w:fldChar w:fldCharType="end"/>
            </w:r>
            <w:r w:rsidRPr="005A4B6F">
              <w:rPr>
                <w:szCs w:val="16"/>
              </w:rPr>
              <w:t>.</w:t>
            </w:r>
          </w:p>
        </w:tc>
        <w:tc>
          <w:tcPr>
            <w:tcW w:w="1320" w:type="pct"/>
            <w:shd w:val="clear" w:color="auto" w:fill="FFFFFF" w:themeFill="background1"/>
          </w:tcPr>
          <w:p w:rsidR="00130465" w:rsidRPr="00ED4250" w:rsidRDefault="00130465" w:rsidP="00130465">
            <w:pPr>
              <w:pStyle w:val="TableText"/>
              <w:rPr>
                <w:lang w:val="pt-BR"/>
              </w:rPr>
            </w:pPr>
            <w:r w:rsidRPr="00ED4250">
              <w:rPr>
                <w:lang w:val="pt-BR"/>
              </w:rPr>
              <w:t>Assessment not required</w:t>
            </w:r>
          </w:p>
        </w:tc>
        <w:tc>
          <w:tcPr>
            <w:tcW w:w="590" w:type="pct"/>
            <w:shd w:val="clear" w:color="auto" w:fill="FFFFFF" w:themeFill="background1"/>
          </w:tcPr>
          <w:p w:rsidR="00130465" w:rsidRPr="00ED4250" w:rsidRDefault="00130465" w:rsidP="00130465">
            <w:pPr>
              <w:pStyle w:val="TableText"/>
              <w:rPr>
                <w:lang w:val="pt-BR"/>
              </w:rPr>
            </w:pPr>
            <w:r w:rsidRPr="00ED4250">
              <w:rPr>
                <w:lang w:val="pt-BR"/>
              </w:rPr>
              <w:t>Assessment not required</w:t>
            </w:r>
          </w:p>
        </w:tc>
        <w:tc>
          <w:tcPr>
            <w:tcW w:w="590" w:type="pct"/>
            <w:shd w:val="clear" w:color="auto" w:fill="FFFFFF" w:themeFill="background1"/>
          </w:tcPr>
          <w:p w:rsidR="00130465" w:rsidRPr="00ED4250" w:rsidRDefault="00130465" w:rsidP="00130465">
            <w:pPr>
              <w:pStyle w:val="TableText"/>
              <w:rPr>
                <w:lang w:val="pt-BR"/>
              </w:rPr>
            </w:pPr>
            <w:r w:rsidRPr="00ED4250">
              <w:rPr>
                <w:lang w:val="pt-BR"/>
              </w:rPr>
              <w:t>Assessment not required</w:t>
            </w:r>
          </w:p>
        </w:tc>
        <w:tc>
          <w:tcPr>
            <w:tcW w:w="468" w:type="pct"/>
            <w:shd w:val="clear" w:color="auto" w:fill="FFFFFF" w:themeFill="background1"/>
          </w:tcPr>
          <w:p w:rsidR="00130465" w:rsidRPr="005A7884" w:rsidRDefault="00130465" w:rsidP="00130465">
            <w:pPr>
              <w:pStyle w:val="TableText"/>
            </w:pPr>
            <w:r w:rsidRPr="00ED4250">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lastRenderedPageBreak/>
              <w:t xml:space="preserve">Spegazzinia tessarthra </w:t>
            </w:r>
            <w:r w:rsidRPr="005A7884">
              <w:rPr>
                <w:lang w:val="pt-BR"/>
              </w:rPr>
              <w:t>(Berk. &amp; M.A. Curtis) Sacc.</w:t>
            </w:r>
          </w:p>
          <w:p w:rsidR="00130465" w:rsidRPr="005A7884" w:rsidRDefault="00130465" w:rsidP="00130465">
            <w:pPr>
              <w:pStyle w:val="TableText"/>
              <w:rPr>
                <w:i/>
                <w:highlight w:val="yellow"/>
                <w:lang w:val="pt-BR"/>
              </w:rPr>
            </w:pPr>
            <w:r w:rsidRPr="005A7884">
              <w:rPr>
                <w:lang w:val="pt-BR"/>
              </w:rPr>
              <w:t>[Xylariales: Apiosporaceae]</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&lt;EndNote&gt;&lt;Cite&gt;&lt;Author&gt;Chen&lt;/Author&gt;&lt;Year&gt;2000&lt;/Year&gt;&lt;RecNum&gt;25103&lt;/RecNum&gt;&lt;DisplayText&gt;(Chen &amp;amp; Zeng 2000)&lt;/DisplayText&gt;&lt;record&gt;&lt;rec-number&gt;25103&lt;/rec-number&gt;&lt;foreign-keys&gt;&lt;key app="EN" db-id="pxwxw0er9zv2fxezxdk5tt5utz5p5vtrwdv0" timestamp="1473981699"&gt;25103&lt;/key&gt;&lt;/foreign-keys&gt;&lt;ref-type name="Journal Articles"&gt;17&lt;/ref-type&gt;&lt;contributors&gt;&lt;authors&gt;&lt;author&gt;Chen, J. L.&lt;/author&gt;&lt;author&gt;Zeng, S. S.&lt;/author&gt;&lt;/authors&gt;&lt;/contributors&gt;&lt;titles&gt;&lt;title&gt;&lt;style face="normal" font="default" size="100%"&gt;Three species of &lt;/style&gt;&lt;style face="italic" font="default" size="100%"&gt;Spegazzinia&lt;/style&gt;&lt;style face="normal" font="default" size="100%"&gt; (hyphomycetes) from Taiwan&lt;/style&gt;&lt;/title&gt;&lt;secondary-title&gt;Fungal Science&lt;/secondary-title&gt;&lt;/titles&gt;&lt;periodical&gt;&lt;full-title&gt;Fungal Science&lt;/full-title&gt;&lt;/periodical&gt;&lt;pages&gt;81-87&lt;/pages&gt;&lt;volume&gt;15&lt;/volume&gt;&lt;number&gt;3-4&lt;/number&gt;&lt;keywords&gt;&lt;keyword&gt;Spegazzinia deightonii&lt;/keyword&gt;&lt;keyword&gt;S. sundara&lt;/keyword&gt;&lt;keyword&gt;S. tessarthra&lt;/keyword&gt;&lt;keyword&gt;Hyphomycetes&lt;/keyword&gt;&lt;keyword&gt;Taxonomy&lt;/keyword&gt;&lt;keyword&gt;Taiwan&lt;/keyword&gt;&lt;/keywords&gt;&lt;dates&gt;&lt;year&gt;2000&lt;/year&gt;&lt;/dates&gt;&lt;urls&gt;&lt;/urls&gt;&lt;custom1&gt;Zhou Wu Feng&lt;/custom1&gt;&lt;remote-database-name&gt;AiritiLibrary&lt;/remote-database-name&gt;&lt;remote-database-provider&gt;Airiti&lt;/remote-database-provider&gt;&lt;/record&gt;&lt;/Cite&gt;&lt;/EndNote&gt;</w:instrText>
            </w:r>
            <w:r w:rsidR="00443CEC">
              <w:rPr>
                <w:lang w:val="pt-BR"/>
              </w:rPr>
              <w:fldChar w:fldCharType="separate"/>
            </w:r>
            <w:r w:rsidR="00443CEC">
              <w:rPr>
                <w:noProof/>
                <w:lang w:val="pt-BR"/>
              </w:rPr>
              <w:t>(</w:t>
            </w:r>
            <w:hyperlink w:anchor="_ENREF_26" w:tooltip="Chen, 2000 #25103" w:history="1">
              <w:r w:rsidR="00443CEC">
                <w:rPr>
                  <w:noProof/>
                  <w:lang w:val="pt-BR"/>
                </w:rPr>
                <w:t>Chen &amp; Zeng 2000</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szCs w:val="16"/>
              </w:rPr>
            </w:pPr>
            <w:r w:rsidRPr="005A4B6F">
              <w:rPr>
                <w:szCs w:val="16"/>
              </w:rPr>
              <w:t xml:space="preserve">Yes. NSW, Qld, SA, WA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5A7884" w:rsidRDefault="00130465" w:rsidP="00130465">
            <w:pPr>
              <w:pStyle w:val="TableText"/>
              <w:rPr>
                <w:lang w:val="pt-BR"/>
              </w:rPr>
            </w:pPr>
            <w:r w:rsidRPr="005A7884">
              <w:rPr>
                <w:i/>
                <w:lang w:val="pt-BR"/>
              </w:rPr>
              <w:t xml:space="preserve">Stachylidium bicolor </w:t>
            </w:r>
            <w:r w:rsidRPr="005A7884">
              <w:rPr>
                <w:lang w:val="pt-BR"/>
              </w:rPr>
              <w:t>Link</w:t>
            </w:r>
          </w:p>
          <w:p w:rsidR="00130465" w:rsidRPr="005A7884" w:rsidRDefault="00130465" w:rsidP="00130465">
            <w:pPr>
              <w:pStyle w:val="TableText"/>
              <w:rPr>
                <w:i/>
                <w:lang w:val="pt-BR"/>
              </w:rPr>
            </w:pPr>
            <w:r w:rsidRPr="005A7884">
              <w:rPr>
                <w:lang w:val="pt-BR"/>
              </w:rPr>
              <w:t>[Unassigned: Unassigned]</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&lt;EndNote&gt;&lt;Cite&gt;&lt;Author&gt;Farr&lt;/Author&gt;&lt;Year&gt;2016&lt;/Year&gt;&lt;RecNum&gt;23830&lt;/RecNum&gt;&lt;DisplayText&gt;(Farr &amp;amp; Rossman 2016)&lt;/DisplayText&gt;&lt;record&gt;&lt;rec-number&gt;23830&lt;/rec-number&gt;&lt;foreign-keys&gt;&lt;key app="EN" db-id="pxwxw0er9zv2fxezxdk5tt5utz5p5vtrwdv0" timestamp="1461299959"&gt;23830&lt;/key&gt;&lt;/foreign-keys&gt;&lt;ref-type name="Databases"&gt;45&lt;/ref-type&gt;&lt;contributors&gt;&lt;authors&gt;&lt;author&gt;Farr,D.F.&lt;/author&gt;&lt;author&gt;Rossman,A.Y.&lt;/author&gt;&lt;/authors&gt;&lt;/contributors&gt;&lt;titles&gt;&lt;title&gt;Fungal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2016&lt;/year&gt;&lt;pub-dates&gt;&lt;date&gt;2016&lt;/date&gt;&lt;/pub-dates&gt;&lt;/dates&gt;&lt;urls&gt;&lt;related-urls&gt;&lt;url&gt;&lt;style face="underline" font="default" size="100%"&gt;http://nt.ars-grin.gov/fungaldatabases/index.cfm&lt;/style&gt;&lt;/url&gt;&lt;/related-urls&gt;&lt;/urls&gt;&lt;custom1&gt;Updated GB&lt;/custom1&gt;&lt;/record&gt;&lt;/Cite&gt;&lt;/EndNote&gt;</w:instrText>
            </w:r>
            <w:r w:rsidR="00443CEC">
              <w:rPr>
                <w:lang w:val="pt-BR"/>
              </w:rPr>
              <w:fldChar w:fldCharType="separate"/>
            </w:r>
            <w:r w:rsidR="00443CEC">
              <w:rPr>
                <w:noProof/>
                <w:lang w:val="pt-BR"/>
              </w:rPr>
              <w:t>(</w:t>
            </w:r>
            <w:hyperlink w:anchor="_ENREF_57" w:tooltip="Farr, 2016 #23830" w:history="1">
              <w:r w:rsidR="00443CEC">
                <w:rPr>
                  <w:noProof/>
                  <w:lang w:val="pt-BR"/>
                </w:rPr>
                <w:t>Farr &amp; Rossman 2016</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szCs w:val="16"/>
              </w:rPr>
            </w:pPr>
            <w:r w:rsidRPr="005A4B6F">
              <w:rPr>
                <w:szCs w:val="16"/>
              </w:rPr>
              <w:t xml:space="preserve">Yes. SA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Default="00130465" w:rsidP="00130465">
            <w:pPr>
              <w:pStyle w:val="TableText"/>
              <w:rPr>
                <w:lang w:val="pt-BR"/>
              </w:rPr>
            </w:pPr>
            <w:r w:rsidRPr="00AC1058">
              <w:rPr>
                <w:i/>
                <w:lang w:val="pt-BR"/>
              </w:rPr>
              <w:t>Thanatephorus cucumeris</w:t>
            </w:r>
            <w:r w:rsidRPr="00AC1058">
              <w:rPr>
                <w:lang w:val="pt-BR"/>
              </w:rPr>
              <w:t xml:space="preserve"> (A.B. Frank) Donk</w:t>
            </w:r>
          </w:p>
          <w:p w:rsidR="00130465" w:rsidRPr="00ED4250" w:rsidRDefault="00130465" w:rsidP="00130465">
            <w:pPr>
              <w:pStyle w:val="TableText"/>
              <w:rPr>
                <w:lang w:val="pt-BR"/>
              </w:rPr>
            </w:pPr>
            <w:r>
              <w:rPr>
                <w:lang w:val="pt-BR"/>
              </w:rPr>
              <w:t xml:space="preserve">Synonym: </w:t>
            </w:r>
            <w:r w:rsidRPr="00ED4250">
              <w:rPr>
                <w:i/>
                <w:lang w:val="pt-BR"/>
              </w:rPr>
              <w:t xml:space="preserve">Rhizoctonia solani </w:t>
            </w:r>
            <w:r w:rsidRPr="00ED4250">
              <w:rPr>
                <w:lang w:val="pt-BR"/>
              </w:rPr>
              <w:t>J.G. Kühn</w:t>
            </w:r>
          </w:p>
          <w:p w:rsidR="00130465" w:rsidRPr="00ED4250" w:rsidRDefault="00130465" w:rsidP="00130465">
            <w:pPr>
              <w:pStyle w:val="TableText"/>
              <w:rPr>
                <w:i/>
                <w:lang w:val="pt-BR"/>
              </w:rPr>
            </w:pPr>
            <w:r w:rsidRPr="00ED4250">
              <w:rPr>
                <w:lang w:val="pt-BR"/>
              </w:rPr>
              <w:t>[Cantharellales: Ceratobasidiaceae]</w:t>
            </w:r>
          </w:p>
        </w:tc>
        <w:tc>
          <w:tcPr>
            <w:tcW w:w="612" w:type="pct"/>
            <w:shd w:val="clear" w:color="auto" w:fill="FFFFFF" w:themeFill="background1"/>
          </w:tcPr>
          <w:p w:rsidR="00130465" w:rsidRPr="00ED4250" w:rsidRDefault="00130465" w:rsidP="00130465">
            <w:pPr>
              <w:pStyle w:val="TableText"/>
              <w:rPr>
                <w:lang w:val="pt-BR"/>
              </w:rPr>
            </w:pPr>
            <w:r w:rsidRPr="00ED4250">
              <w:rPr>
                <w:lang w:val="pt-BR"/>
              </w:rPr>
              <w:t xml:space="preserve">Yes </w:t>
            </w:r>
            <w:r w:rsidR="00443CEC">
              <w:rPr>
                <w:lang w:val="pt-BR"/>
              </w:rPr>
              <w:fldChar w:fldCharType="begin">
                <w:fldData xml:space="preserve">PEVuZE5vdGU+PENpdGU+PEF1dGhvcj5Ic2lhbzwvQXV0aG9yPjxZZWFyPjIwMDg8L1llYXI+PFJl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</w:fldData>
              </w:fldChar>
            </w:r>
            <w:r w:rsidR="00443CEC">
              <w:rPr>
                <w:lang w:val="pt-BR"/>
              </w:rPr>
              <w:instrText xml:space="preserve"> ADDIN EN.CITE </w:instrText>
            </w:r>
            <w:r w:rsidR="00443CEC">
              <w:rPr>
                <w:lang w:val="pt-BR"/>
              </w:rPr>
              <w:fldChar w:fldCharType="begin">
                <w:fldData xml:space="preserve">PEVuZE5vdGU+PENpdGU+PEF1dGhvcj5Ic2lhbzwvQXV0aG9yPjxZZWFyPjIwMDg8L1llYXI+PFJl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75" w:tooltip="Hsiao, 2008 #25487" w:history="1">
              <w:r w:rsidR="00443CEC">
                <w:rPr>
                  <w:noProof/>
                  <w:lang w:val="pt-BR"/>
                </w:rPr>
                <w:t>Hsiao et al. 2008</w:t>
              </w:r>
            </w:hyperlink>
            <w:r w:rsidR="00443CEC">
              <w:rPr>
                <w:noProof/>
                <w:lang w:val="pt-BR"/>
              </w:rPr>
              <w:t xml:space="preserve">; </w:t>
            </w:r>
            <w:hyperlink w:anchor="_ENREF_135" w:tooltip="Tschen, 1989 #24958" w:history="1">
              <w:r w:rsidR="00443CEC">
                <w:rPr>
                  <w:noProof/>
                  <w:lang w:val="pt-BR"/>
                </w:rPr>
                <w:t>Tschen et al. 1989</w:t>
              </w:r>
            </w:hyperlink>
            <w:r w:rsidR="00443CEC">
              <w:rPr>
                <w:noProof/>
                <w:lang w:val="pt-BR"/>
              </w:rPr>
              <w:t xml:space="preserve">; </w:t>
            </w:r>
            <w:hyperlink w:anchor="_ENREF_136" w:tooltip="Tu, 1978 #25781" w:history="1">
              <w:r w:rsidR="00443CEC">
                <w:rPr>
                  <w:noProof/>
                  <w:lang w:val="pt-BR"/>
                </w:rPr>
                <w:t>Tu &amp; Chang 1978</w:t>
              </w:r>
            </w:hyperlink>
            <w:r w:rsidR="00443CEC">
              <w:rPr>
                <w:noProof/>
                <w:lang w:val="pt-BR"/>
              </w:rPr>
              <w:t>)</w:t>
            </w:r>
            <w:r w:rsidR="00443CEC">
              <w:rPr>
                <w:lang w:val="pt-BR"/>
              </w:rPr>
              <w:fldChar w:fldCharType="end"/>
            </w:r>
          </w:p>
          <w:p w:rsidR="00130465" w:rsidRPr="00ED4250" w:rsidRDefault="00130465" w:rsidP="00443CEC">
            <w:pPr>
              <w:pStyle w:val="TableText"/>
              <w:rPr>
                <w:lang w:val="pt-BR"/>
              </w:rPr>
            </w:pPr>
            <w:r w:rsidRPr="00ED4250">
              <w:rPr>
                <w:lang w:val="pt-BR"/>
              </w:rPr>
              <w:t xml:space="preserve">Pineapple is a host </w:t>
            </w:r>
            <w:r w:rsidR="00443CEC">
              <w:rPr>
                <w:lang w:val="pt-BR"/>
              </w:rPr>
              <w:fldChar w:fldCharType="begin">
                <w:fldData xml:space="preserve">PEVuZE5vdGU+PENpdGU+PEF1dGhvcj5XYXRhbmFiZTwvQXV0aG9yPjxZZWFyPjE5NzA8L1llYXI+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</w:fldData>
              </w:fldChar>
            </w:r>
            <w:r w:rsidR="00443CEC">
              <w:rPr>
                <w:lang w:val="pt-BR"/>
              </w:rPr>
              <w:instrText xml:space="preserve"> ADDIN EN.CITE </w:instrText>
            </w:r>
            <w:r w:rsidR="00443CEC">
              <w:rPr>
                <w:lang w:val="pt-BR"/>
              </w:rPr>
              <w:fldChar w:fldCharType="begin">
                <w:fldData xml:space="preserve">PEVuZE5vdGU+PENpdGU+PEF1dGhvcj5XYXRhbmFiZTwvQXV0aG9yPjxZZWFyPjE5NzA8L1llYXI+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70" w:tooltip="Hernández Mansilla, 2005 #26634" w:history="1">
              <w:r w:rsidR="00443CEC">
                <w:rPr>
                  <w:noProof/>
                  <w:lang w:val="pt-BR"/>
                </w:rPr>
                <w:t>Hernández Mansilla et al. 2005</w:t>
              </w:r>
            </w:hyperlink>
            <w:r w:rsidR="00443CEC">
              <w:rPr>
                <w:noProof/>
                <w:lang w:val="pt-BR"/>
              </w:rPr>
              <w:t xml:space="preserve">; </w:t>
            </w:r>
            <w:hyperlink w:anchor="_ENREF_140" w:tooltip="Watanabe, 1970 #18283" w:history="1">
              <w:r w:rsidR="00443CEC">
                <w:rPr>
                  <w:noProof/>
                  <w:lang w:val="pt-BR"/>
                </w:rPr>
                <w:t>Watanabe &amp; Tsudome 1970</w:t>
              </w:r>
            </w:hyperlink>
            <w:r w:rsidR="00443CEC">
              <w:rPr>
                <w:noProof/>
                <w:lang w:val="pt-BR"/>
              </w:rPr>
              <w:t>)</w:t>
            </w:r>
            <w:r w:rsidR="00443CEC">
              <w:rPr>
                <w:lang w:val="pt-BR"/>
              </w:rPr>
              <w:fldChar w:fldCharType="end"/>
            </w:r>
            <w:r w:rsidRPr="00ED4250">
              <w:rPr>
                <w:lang w:val="pt-BR"/>
              </w:rPr>
              <w:t>.</w:t>
            </w:r>
          </w:p>
        </w:tc>
        <w:tc>
          <w:tcPr>
            <w:tcW w:w="640" w:type="pct"/>
            <w:shd w:val="clear" w:color="auto" w:fill="FFFFFF" w:themeFill="background1"/>
          </w:tcPr>
          <w:p w:rsidR="00130465" w:rsidRPr="005A4B6F" w:rsidRDefault="00130465" w:rsidP="00443CEC">
            <w:pPr>
              <w:pStyle w:val="TableText"/>
              <w:rPr>
                <w:szCs w:val="16"/>
              </w:rPr>
            </w:pPr>
            <w:r w:rsidRPr="005A4B6F">
              <w:rPr>
                <w:szCs w:val="16"/>
              </w:rPr>
              <w:t>Yes. NSW, NT, Qld, SA, Tas., Vic.</w:t>
            </w:r>
            <w:r w:rsidR="005A4B6F" w:rsidRPr="005A4B6F">
              <w:rPr>
                <w:szCs w:val="16"/>
              </w:rPr>
              <w:t xml:space="preserve">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szCs w:val="16"/>
              </w:rPr>
              <w:t>.</w:t>
            </w:r>
          </w:p>
        </w:tc>
        <w:tc>
          <w:tcPr>
            <w:tcW w:w="1320" w:type="pct"/>
            <w:shd w:val="clear" w:color="auto" w:fill="FFFFFF" w:themeFill="background1"/>
          </w:tcPr>
          <w:p w:rsidR="00130465" w:rsidRPr="00ED4250" w:rsidRDefault="00130465" w:rsidP="00130465">
            <w:pPr>
              <w:pStyle w:val="TableText"/>
              <w:rPr>
                <w:lang w:val="pt-BR"/>
              </w:rPr>
            </w:pPr>
            <w:r w:rsidRPr="00ED4250">
              <w:rPr>
                <w:lang w:val="pt-BR"/>
              </w:rPr>
              <w:t>Assessment not required</w:t>
            </w:r>
          </w:p>
        </w:tc>
        <w:tc>
          <w:tcPr>
            <w:tcW w:w="590" w:type="pct"/>
            <w:shd w:val="clear" w:color="auto" w:fill="FFFFFF" w:themeFill="background1"/>
          </w:tcPr>
          <w:p w:rsidR="00130465" w:rsidRPr="00ED4250" w:rsidRDefault="00130465" w:rsidP="00130465">
            <w:pPr>
              <w:pStyle w:val="TableText"/>
              <w:rPr>
                <w:lang w:val="pt-BR"/>
              </w:rPr>
            </w:pPr>
            <w:r w:rsidRPr="00ED4250">
              <w:rPr>
                <w:lang w:val="pt-BR"/>
              </w:rPr>
              <w:t>Assessment not required</w:t>
            </w:r>
          </w:p>
        </w:tc>
        <w:tc>
          <w:tcPr>
            <w:tcW w:w="590" w:type="pct"/>
            <w:shd w:val="clear" w:color="auto" w:fill="FFFFFF" w:themeFill="background1"/>
          </w:tcPr>
          <w:p w:rsidR="00130465" w:rsidRPr="00ED4250" w:rsidRDefault="00130465" w:rsidP="00130465">
            <w:pPr>
              <w:pStyle w:val="TableText"/>
              <w:rPr>
                <w:lang w:val="pt-BR"/>
              </w:rPr>
            </w:pPr>
            <w:r w:rsidRPr="00ED4250">
              <w:rPr>
                <w:lang w:val="pt-BR"/>
              </w:rPr>
              <w:t>Assessment not required</w:t>
            </w:r>
          </w:p>
        </w:tc>
        <w:tc>
          <w:tcPr>
            <w:tcW w:w="468" w:type="pct"/>
            <w:shd w:val="clear" w:color="auto" w:fill="FFFFFF" w:themeFill="background1"/>
          </w:tcPr>
          <w:p w:rsidR="00130465" w:rsidRPr="005A7884" w:rsidRDefault="00130465" w:rsidP="00130465">
            <w:pPr>
              <w:pStyle w:val="TableText"/>
            </w:pPr>
            <w:r w:rsidRPr="00ED4250">
              <w:t>No</w:t>
            </w:r>
          </w:p>
        </w:tc>
      </w:tr>
      <w:tr w:rsidR="00130465" w:rsidRPr="005A7884" w:rsidTr="006B5804">
        <w:trPr>
          <w:cantSplit/>
          <w:trHeight w:val="75"/>
          <w:jc w:val="center"/>
        </w:trPr>
        <w:tc>
          <w:tcPr>
            <w:tcW w:w="5000" w:type="pct"/>
            <w:gridSpan w:val="7"/>
            <w:shd w:val="clear" w:color="auto" w:fill="FFFFFF" w:themeFill="background1"/>
          </w:tcPr>
          <w:p w:rsidR="00130465" w:rsidRPr="005A7884" w:rsidRDefault="00130465" w:rsidP="00130465">
            <w:pPr>
              <w:pStyle w:val="TableText"/>
              <w:keepNext/>
              <w:rPr>
                <w:b/>
              </w:rPr>
            </w:pPr>
            <w:r w:rsidRPr="005A7884">
              <w:rPr>
                <w:b/>
              </w:rPr>
              <w:t>VIRUSES</w:t>
            </w:r>
          </w:p>
        </w:tc>
      </w:tr>
      <w:tr w:rsidR="00130465" w:rsidRPr="005A7884" w:rsidTr="006B5804">
        <w:trPr>
          <w:cantSplit/>
          <w:trHeight w:val="75"/>
          <w:jc w:val="center"/>
        </w:trPr>
        <w:tc>
          <w:tcPr>
            <w:tcW w:w="780" w:type="pct"/>
            <w:shd w:val="clear" w:color="auto" w:fill="FFFFFF" w:themeFill="background1"/>
          </w:tcPr>
          <w:p w:rsidR="00130465" w:rsidRPr="00290D0D" w:rsidRDefault="00130465" w:rsidP="00130465">
            <w:pPr>
              <w:pStyle w:val="TableText"/>
              <w:rPr>
                <w:lang w:val="pt-BR"/>
              </w:rPr>
            </w:pPr>
            <w:r w:rsidRPr="005A7884">
              <w:rPr>
                <w:i/>
                <w:lang w:val="pt-BR"/>
              </w:rPr>
              <w:t>Pineapple</w:t>
            </w:r>
            <w:r>
              <w:rPr>
                <w:i/>
                <w:lang w:val="pt-BR"/>
              </w:rPr>
              <w:t xml:space="preserve"> </w:t>
            </w:r>
            <w:r w:rsidRPr="005A7884">
              <w:rPr>
                <w:i/>
                <w:lang w:val="pt-BR"/>
              </w:rPr>
              <w:t>mealybug wilt-associated</w:t>
            </w:r>
            <w:r>
              <w:rPr>
                <w:i/>
                <w:lang w:val="pt-BR"/>
              </w:rPr>
              <w:t xml:space="preserve"> </w:t>
            </w:r>
            <w:r w:rsidRPr="005A7884">
              <w:rPr>
                <w:i/>
                <w:lang w:val="pt-BR"/>
              </w:rPr>
              <w:t>virus</w:t>
            </w:r>
          </w:p>
          <w:p w:rsidR="00130465" w:rsidRPr="005A7884" w:rsidRDefault="00130465" w:rsidP="00130465">
            <w:pPr>
              <w:pStyle w:val="TableText"/>
              <w:rPr>
                <w:lang w:val="pt-BR"/>
              </w:rPr>
            </w:pPr>
            <w:r w:rsidRPr="005A7884">
              <w:rPr>
                <w:lang w:val="pt-BR"/>
              </w:rPr>
              <w:t>(PMWaV</w:t>
            </w:r>
            <w:r>
              <w:rPr>
                <w:lang w:val="pt-BR"/>
              </w:rPr>
              <w:t xml:space="preserve">-1, </w:t>
            </w:r>
            <w:r w:rsidRPr="005A7884">
              <w:rPr>
                <w:lang w:val="pt-BR"/>
              </w:rPr>
              <w:t>PMWaV-2, PMWaV-3)</w:t>
            </w:r>
          </w:p>
          <w:p w:rsidR="00130465" w:rsidRPr="005A7884" w:rsidRDefault="00130465" w:rsidP="00130465">
            <w:pPr>
              <w:pStyle w:val="TableText"/>
              <w:rPr>
                <w:i/>
                <w:lang w:val="pt-BR"/>
              </w:rPr>
            </w:pPr>
            <w:r>
              <w:rPr>
                <w:lang w:val="pt-BR"/>
              </w:rPr>
              <w:t>[Closteroviridae: Ampelovirus]</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fldData xml:space="preserve">PEVuZE5vdGU+PENpdGU+PEF1dGhvcj5CQVBISVE8L0F1dGhvcj48WWVhcj4yMDE1PC9ZZWFyPjxS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</w:fldData>
              </w:fldChar>
            </w:r>
            <w:r w:rsidR="00443CEC">
              <w:rPr>
                <w:lang w:val="pt-BR"/>
              </w:rPr>
              <w:instrText xml:space="preserve"> ADDIN EN.CITE </w:instrText>
            </w:r>
            <w:r w:rsidR="00443CEC">
              <w:rPr>
                <w:lang w:val="pt-BR"/>
              </w:rPr>
              <w:fldChar w:fldCharType="begin">
                <w:fldData xml:space="preserve">PEVuZE5vdGU+PENpdGU+PEF1dGhvcj5CQVBISVE8L0F1dGhvcj48WWVhcj4yMDE1PC9ZZWFyPjxS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14" w:tooltip="BAPHIQ, 2015 #24291" w:history="1">
              <w:r w:rsidR="00443CEC">
                <w:rPr>
                  <w:noProof/>
                  <w:lang w:val="pt-BR"/>
                </w:rPr>
                <w:t>BAPHIQ 2015</w:t>
              </w:r>
            </w:hyperlink>
            <w:r w:rsidR="00443CEC">
              <w:rPr>
                <w:noProof/>
                <w:lang w:val="pt-BR"/>
              </w:rPr>
              <w:t xml:space="preserve">; </w:t>
            </w:r>
            <w:hyperlink w:anchor="_ENREF_121" w:tooltip="Shen, 2009 #22476" w:history="1">
              <w:r w:rsidR="00443CEC">
                <w:rPr>
                  <w:noProof/>
                  <w:lang w:val="pt-BR"/>
                </w:rPr>
                <w:t>Shen et al. 2009</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szCs w:val="16"/>
              </w:rPr>
            </w:pPr>
            <w:r w:rsidRPr="005A4B6F">
              <w:rPr>
                <w:szCs w:val="16"/>
              </w:rPr>
              <w:t xml:space="preserve">Yes. </w:t>
            </w:r>
            <w:r w:rsidRPr="005A4B6F">
              <w:rPr>
                <w:lang w:val="pt-BR"/>
              </w:rPr>
              <w:t xml:space="preserve">Widespread in eastern Australia </w:t>
            </w:r>
            <w:r w:rsidR="00443CEC">
              <w:rPr>
                <w:lang w:val="pt-BR"/>
              </w:rPr>
              <w:fldChar w:fldCharType="begin"/>
            </w:r>
            <w:r w:rsidR="00443CEC">
              <w:rPr>
                <w:lang w:val="pt-BR"/>
              </w:rPr>
              <w:instrText xml:space="preserve"> ADDIN EN.CITE &lt;EndNote&gt;&lt;Cite&gt;&lt;Author&gt;Pegg&lt;/Author&gt;&lt;Year&gt;1993&lt;/Year&gt;&lt;RecNum&gt;15219&lt;/RecNum&gt;&lt;DisplayText&gt;(Pegg 1993)&lt;/DisplayText&gt;&lt;record&gt;&lt;rec-number&gt;15219&lt;/rec-number&gt;&lt;foreign-keys&gt;&lt;key app="EN" db-id="pxwxw0er9zv2fxezxdk5tt5utz5p5vtrwdv0" timestamp="1451972707"&gt;15219&lt;/key&gt;&lt;/foreign-keys&gt;&lt;ref-type name="Chapters"&gt;5&lt;/ref-type&gt;&lt;contributors&gt;&lt;authors&gt;&lt;author&gt;Pegg,K.G.&lt;/author&gt;&lt;/authors&gt;&lt;secondary-authors&gt;&lt;author&gt;Broadley,R.H.&lt;/author&gt;&lt;author&gt;Wassman,R.C.&lt;/author&gt;&lt;author&gt;Sinclair,E.R.&lt;/author&gt;&lt;/secondary-authors&gt;&lt;/contributors&gt;&lt;titles&gt;&lt;title&gt;Diseases&lt;/title&gt;&lt;secondary-title&gt;Pineapple pests and disorders&lt;/secondary-title&gt;&lt;/titles&gt;&lt;pages&gt;21-29&lt;/pages&gt;&lt;keywords&gt;&lt;keyword&gt;disease&lt;/keyword&gt;&lt;keyword&gt;Diseases&lt;/keyword&gt;&lt;keyword&gt;Disorders&lt;/keyword&gt;&lt;keyword&gt;pest&lt;/keyword&gt;&lt;keyword&gt;Pests&lt;/keyword&gt;&lt;/keywords&gt;&lt;dates&gt;&lt;year&gt;1993&lt;/year&gt;&lt;/dates&gt;&lt;pub-location&gt;Brisbane&lt;/pub-location&gt;&lt;publisher&gt;Queensland Department of Primary Industries&lt;/publisher&gt;&lt;orig-pub&gt;&lt;style face="underline" font="default" size="100%"&gt;J:\E Library\Plant Catalogue\P&lt;/style&gt;&lt;/orig-pub&gt;&lt;label&gt;79367&lt;/label&gt;&lt;urls&gt;&lt;/urls&gt;&lt;custom1&gt;Pineapples from Malaysia jc&lt;/custom1&gt;&lt;/record&gt;&lt;/Cite&gt;&lt;/EndNote&gt;</w:instrText>
            </w:r>
            <w:r w:rsidR="00443CEC">
              <w:rPr>
                <w:lang w:val="pt-BR"/>
              </w:rPr>
              <w:fldChar w:fldCharType="separate"/>
            </w:r>
            <w:r w:rsidR="00443CEC">
              <w:rPr>
                <w:noProof/>
                <w:lang w:val="pt-BR"/>
              </w:rPr>
              <w:t>(</w:t>
            </w:r>
            <w:hyperlink w:anchor="_ENREF_105" w:tooltip="Pegg, 1993 #15219" w:history="1">
              <w:r w:rsidR="00443CEC">
                <w:rPr>
                  <w:noProof/>
                  <w:lang w:val="pt-BR"/>
                </w:rPr>
                <w:t>Pegg 1993</w:t>
              </w:r>
            </w:hyperlink>
            <w:r w:rsidR="00443CEC">
              <w:rPr>
                <w:noProof/>
                <w:lang w:val="pt-BR"/>
              </w:rPr>
              <w:t>)</w:t>
            </w:r>
            <w:r w:rsidR="00443CEC">
              <w:rPr>
                <w:lang w:val="pt-BR"/>
              </w:rPr>
              <w:fldChar w:fldCharType="end"/>
            </w:r>
            <w:r w:rsidRPr="005A4B6F">
              <w:rPr>
                <w:lang w:val="pt-BR"/>
              </w:rPr>
              <w:t xml:space="preserve">. PMWaV-1, PMWaV-2, PMWaV-3 have been reported in Qld </w:t>
            </w:r>
            <w:r w:rsidR="00443CEC">
              <w:rPr>
                <w:lang w:val="pt-BR"/>
              </w:rPr>
              <w:fldChar w:fldCharType="begin">
                <w:fldData xml:space="preserve">PEVuZE5vdGU+PENpdGU+PEF1dGhvcj5HYW1ibGV5PC9BdXRob3I+PFllYXI+MjAwODwvWWVhcj48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</w:fldData>
              </w:fldChar>
            </w:r>
            <w:r w:rsidR="00443CEC">
              <w:rPr>
                <w:lang w:val="pt-BR"/>
              </w:rPr>
              <w:instrText xml:space="preserve"> ADDIN EN.CITE </w:instrText>
            </w:r>
            <w:r w:rsidR="00443CEC">
              <w:rPr>
                <w:lang w:val="pt-BR"/>
              </w:rPr>
              <w:fldChar w:fldCharType="begin">
                <w:fldData xml:space="preserve">PEVuZE5vdGU+PENpdGU+PEF1dGhvcj5HYW1ibGV5PC9BdXRob3I+PFllYXI+MjAwODwvWWVhcj48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</w:fldData>
              </w:fldChar>
            </w:r>
            <w:r w:rsidR="00443CEC">
              <w:rPr>
                <w:lang w:val="pt-BR"/>
              </w:rPr>
              <w:instrText xml:space="preserve"> ADDIN EN.CITE.DATA </w:instrText>
            </w:r>
            <w:r w:rsidR="00443CEC">
              <w:rPr>
                <w:lang w:val="pt-BR"/>
              </w:rPr>
            </w:r>
            <w:r w:rsidR="00443CEC">
              <w:rPr>
                <w:lang w:val="pt-BR"/>
              </w:rPr>
              <w:fldChar w:fldCharType="end"/>
            </w:r>
            <w:r w:rsidR="00443CEC">
              <w:rPr>
                <w:lang w:val="pt-BR"/>
              </w:rPr>
            </w:r>
            <w:r w:rsidR="00443CEC">
              <w:rPr>
                <w:lang w:val="pt-BR"/>
              </w:rPr>
              <w:fldChar w:fldCharType="separate"/>
            </w:r>
            <w:r w:rsidR="00443CEC">
              <w:rPr>
                <w:noProof/>
                <w:lang w:val="pt-BR"/>
              </w:rPr>
              <w:t>(</w:t>
            </w:r>
            <w:hyperlink w:anchor="_ENREF_64" w:tooltip="Gambley, 2008 #15156" w:history="1">
              <w:r w:rsidR="00443CEC">
                <w:rPr>
                  <w:noProof/>
                  <w:lang w:val="pt-BR"/>
                </w:rPr>
                <w:t>Gambley et al. 2008</w:t>
              </w:r>
            </w:hyperlink>
            <w:r w:rsidR="00443CEC">
              <w:rPr>
                <w:noProof/>
                <w:lang w:val="pt-BR"/>
              </w:rPr>
              <w:t xml:space="preserve">; </w:t>
            </w:r>
            <w:hyperlink w:anchor="_ENREF_108" w:tooltip="Plant Health Australia, 2019 #33494" w:history="1">
              <w:r w:rsidR="00443CEC">
                <w:rPr>
                  <w:noProof/>
                  <w:lang w:val="pt-BR"/>
                </w:rPr>
                <w:t>Plant Health Australia 2019</w:t>
              </w:r>
            </w:hyperlink>
            <w:r w:rsidR="00443CEC">
              <w:rPr>
                <w:noProof/>
                <w:lang w:val="pt-BR"/>
              </w:rPr>
              <w:t>)</w:t>
            </w:r>
            <w:r w:rsidR="00443CEC">
              <w:rPr>
                <w:lang w:val="pt-BR"/>
              </w:rPr>
              <w:fldChar w:fldCharType="end"/>
            </w:r>
            <w:r w:rsidRPr="005A4B6F">
              <w:rPr>
                <w:lang w:val="pt-BR"/>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r w:rsidR="00130465" w:rsidRPr="005A7884" w:rsidTr="006B5804">
        <w:trPr>
          <w:cantSplit/>
          <w:trHeight w:val="75"/>
          <w:jc w:val="center"/>
        </w:trPr>
        <w:tc>
          <w:tcPr>
            <w:tcW w:w="780" w:type="pct"/>
            <w:shd w:val="clear" w:color="auto" w:fill="FFFFFF" w:themeFill="background1"/>
          </w:tcPr>
          <w:p w:rsidR="00130465" w:rsidRPr="00D62A07" w:rsidRDefault="00130465" w:rsidP="00130465">
            <w:pPr>
              <w:pStyle w:val="TableText"/>
              <w:rPr>
                <w:highlight w:val="yellow"/>
                <w:vertAlign w:val="superscript"/>
                <w:lang w:val="pt-BR"/>
              </w:rPr>
            </w:pPr>
            <w:r w:rsidRPr="005A7884">
              <w:rPr>
                <w:i/>
                <w:lang w:val="pt-BR"/>
              </w:rPr>
              <w:t xml:space="preserve">Tomato spotted wilt </w:t>
            </w:r>
            <w:r>
              <w:rPr>
                <w:i/>
                <w:lang w:val="pt-BR"/>
              </w:rPr>
              <w:t>orthotospo</w:t>
            </w:r>
            <w:r w:rsidRPr="005A7884">
              <w:rPr>
                <w:i/>
                <w:lang w:val="pt-BR"/>
              </w:rPr>
              <w:t>virus</w:t>
            </w:r>
            <w:r w:rsidRPr="00550284">
              <w:rPr>
                <w:vertAlign w:val="superscript"/>
                <w:lang w:val="pt-BR"/>
              </w:rPr>
              <w:t>1</w:t>
            </w:r>
          </w:p>
          <w:p w:rsidR="00130465" w:rsidRPr="005A7884" w:rsidRDefault="00130465" w:rsidP="00130465">
            <w:pPr>
              <w:pStyle w:val="TableText"/>
              <w:rPr>
                <w:highlight w:val="yellow"/>
                <w:lang w:val="pt-BR"/>
              </w:rPr>
            </w:pPr>
            <w:r w:rsidRPr="005A7884">
              <w:rPr>
                <w:lang w:val="pt-BR"/>
              </w:rPr>
              <w:t>[</w:t>
            </w:r>
            <w:r>
              <w:rPr>
                <w:lang w:val="pt-BR"/>
              </w:rPr>
              <w:t>Tospoviridae</w:t>
            </w:r>
            <w:r w:rsidRPr="005A7884">
              <w:rPr>
                <w:lang w:val="pt-BR"/>
              </w:rPr>
              <w:t xml:space="preserve">: </w:t>
            </w:r>
            <w:r>
              <w:rPr>
                <w:lang w:val="pt-BR"/>
              </w:rPr>
              <w:t>Orthot</w:t>
            </w:r>
            <w:r w:rsidRPr="005A7884">
              <w:rPr>
                <w:lang w:val="pt-BR"/>
              </w:rPr>
              <w:t>ospovirus]</w:t>
            </w:r>
          </w:p>
          <w:p w:rsidR="00130465" w:rsidRPr="005A7884" w:rsidRDefault="00130465" w:rsidP="00130465">
            <w:pPr>
              <w:pStyle w:val="TableText"/>
              <w:rPr>
                <w:i/>
                <w:lang w:val="pt-BR"/>
              </w:rPr>
            </w:pPr>
            <w:r w:rsidRPr="005A7884">
              <w:t>Pineapple yellow spot virus</w:t>
            </w:r>
          </w:p>
        </w:tc>
        <w:tc>
          <w:tcPr>
            <w:tcW w:w="612" w:type="pct"/>
            <w:shd w:val="clear" w:color="auto" w:fill="FFFFFF" w:themeFill="background1"/>
          </w:tcPr>
          <w:p w:rsidR="00130465" w:rsidRPr="005A7884" w:rsidRDefault="00130465" w:rsidP="00443CEC">
            <w:pPr>
              <w:pStyle w:val="TableText"/>
              <w:rPr>
                <w:lang w:val="pt-BR"/>
              </w:rPr>
            </w:pPr>
            <w:r w:rsidRPr="005A7884">
              <w:rPr>
                <w:lang w:val="pt-BR"/>
              </w:rPr>
              <w:t xml:space="preserve">Yes </w:t>
            </w:r>
            <w:r w:rsidR="00443CEC">
              <w:rPr>
                <w:lang w:val="pt-BR"/>
              </w:rPr>
              <w:fldChar w:fldCharType="begin"/>
            </w:r>
            <w:r w:rsidR="00443CEC">
              <w:rPr>
                <w:lang w:val="pt-BR"/>
              </w:rPr>
              <w:instrText xml:space="preserve"> ADDIN EN.CITE &lt;EndNote&gt;&lt;Cite&gt;&lt;Author&gt;Zheng&lt;/Author&gt;&lt;Year&gt;2010&lt;/Year&gt;&lt;RecNum&gt;24811&lt;/RecNum&gt;&lt;DisplayText&gt;(Zheng et al. 2010)&lt;/DisplayText&gt;&lt;record&gt;&lt;rec-number&gt;24811&lt;/rec-number&gt;&lt;foreign-keys&gt;&lt;key app="EN" db-id="pxwxw0er9zv2fxezxdk5tt5utz5p5vtrwdv0" timestamp="1471391032"&gt;24811&lt;/key&gt;&lt;/foreign-keys&gt;&lt;ref-type name="Journal Articles"&gt;17&lt;/ref-type&gt;&lt;contributors&gt;&lt;authors&gt;&lt;author&gt;Zheng,Y.X.&lt;/author&gt;&lt;author&gt;Huang,C.H.&lt;/author&gt;&lt;author&gt;Cheng,Y.H.&lt;/author&gt;&lt;author&gt;Kuo,F.Y.&lt;/author&gt;&lt;author&gt;Jan,F.J.&lt;/author&gt;&lt;/authors&gt;&lt;/contributors&gt;&lt;titles&gt;&lt;title&gt;&lt;style face="normal" font="default" size="100%"&gt;First report of&lt;/style&gt;&lt;style face="italic" font="default" size="100%"&gt; Tomato spotted wilt virus&lt;/style&gt;&lt;style face="normal" font="default" size="100%"&gt; in sweet pepper in Taiwan&lt;/style&gt;&lt;/title&gt;&lt;secondary-title&gt;Plant Disease&lt;/secondary-title&gt;&lt;/titles&gt;&lt;periodical&gt;&lt;full-title&gt;Plant Disease&lt;/full-title&gt;&lt;/periodical&gt;&lt;pages&gt;920&lt;/pages&gt;&lt;volume&gt;94&lt;/volume&gt;&lt;number&gt;7&lt;/number&gt;&lt;keywords&gt;&lt;keyword&gt;Tomato spotted wilt virus&lt;/keyword&gt;&lt;keyword&gt;taiwan&lt;/keyword&gt;&lt;/keywords&gt;&lt;dates&gt;&lt;year&gt;2010&lt;/year&gt;&lt;/dates&gt;&lt;isbn&gt;0191-2917&lt;/isbn&gt;&lt;urls&gt;&lt;pdf-urls&gt;&lt;url&gt;file://J:\E Library\Plant Catalogue\Z\Zheng et al 2010 EN24811.pdf&lt;/url&gt;&lt;/pdf-urls&gt;&lt;/urls&gt;&lt;custom1&gt;Pineapples from Taiwan GB&lt;/custom1&gt;&lt;electronic-resource-num&gt;10.1094/pdis-94-7-0920b&lt;/electronic-resource-num&gt;&lt;/record&gt;&lt;/Cite&gt;&lt;/EndNote&gt;</w:instrText>
            </w:r>
            <w:r w:rsidR="00443CEC">
              <w:rPr>
                <w:lang w:val="pt-BR"/>
              </w:rPr>
              <w:fldChar w:fldCharType="separate"/>
            </w:r>
            <w:r w:rsidR="00443CEC">
              <w:rPr>
                <w:noProof/>
                <w:lang w:val="pt-BR"/>
              </w:rPr>
              <w:t>(</w:t>
            </w:r>
            <w:hyperlink w:anchor="_ENREF_148" w:tooltip="Zheng, 2010 #24811" w:history="1">
              <w:r w:rsidR="00443CEC">
                <w:rPr>
                  <w:noProof/>
                  <w:lang w:val="pt-BR"/>
                </w:rPr>
                <w:t>Zheng et al. 2010</w:t>
              </w:r>
            </w:hyperlink>
            <w:r w:rsidR="00443CEC">
              <w:rPr>
                <w:noProof/>
                <w:lang w:val="pt-BR"/>
              </w:rPr>
              <w:t>)</w:t>
            </w:r>
            <w:r w:rsidR="00443CEC">
              <w:rPr>
                <w:lang w:val="pt-BR"/>
              </w:rPr>
              <w:fldChar w:fldCharType="end"/>
            </w:r>
          </w:p>
        </w:tc>
        <w:tc>
          <w:tcPr>
            <w:tcW w:w="640" w:type="pct"/>
            <w:shd w:val="clear" w:color="auto" w:fill="FFFFFF" w:themeFill="background1"/>
          </w:tcPr>
          <w:p w:rsidR="00130465" w:rsidRPr="005A4B6F" w:rsidRDefault="00130465" w:rsidP="00443CEC">
            <w:pPr>
              <w:pStyle w:val="TableText"/>
              <w:rPr>
                <w:szCs w:val="16"/>
              </w:rPr>
            </w:pPr>
            <w:r w:rsidRPr="005A4B6F">
              <w:rPr>
                <w:szCs w:val="16"/>
              </w:rPr>
              <w:t xml:space="preserve">Yes. </w:t>
            </w:r>
            <w:r w:rsidRPr="005A4B6F">
              <w:rPr>
                <w:lang w:val="pt-BR"/>
              </w:rPr>
              <w:t>NSW, Qld,</w:t>
            </w:r>
            <w:r w:rsidR="005A4B6F" w:rsidRPr="005A4B6F">
              <w:rPr>
                <w:lang w:val="pt-BR"/>
              </w:rPr>
              <w:t xml:space="preserve"> </w:t>
            </w:r>
            <w:r w:rsidR="001461D0" w:rsidRPr="005A4B6F">
              <w:rPr>
                <w:lang w:val="pt-BR"/>
              </w:rPr>
              <w:t>SA, Vic.</w:t>
            </w:r>
            <w:r w:rsidRPr="005A4B6F">
              <w:rPr>
                <w:lang w:val="pt-BR"/>
              </w:rPr>
              <w:t xml:space="preserve"> </w:t>
            </w:r>
            <w:r w:rsidR="00443CEC">
              <w:rPr>
                <w:szCs w:val="16"/>
              </w:rPr>
              <w:fldChar w:fldCharType="begin"/>
            </w:r>
            <w:r w:rsidR="00443CEC">
              <w:rPr>
                <w:szCs w:val="16"/>
              </w:rPr>
              <w:instrText xml:space="preserve"> ADDIN EN.CITE &lt;EndNote&gt;&lt;Cite&gt;&lt;Author&gt;Plant Health Australia&lt;/Author&gt;&lt;Year&gt;2019&lt;/Year&gt;&lt;RecNum&gt;33494&lt;/RecNum&gt;&lt;DisplayText&gt;(Plant Health Australia 2019)&lt;/DisplayText&gt;&lt;record&gt;&lt;rec-number&gt;33494&lt;/rec-number&gt;&lt;foreign-keys&gt;&lt;key app="EN" db-id="pxwxw0er9zv2fxezxdk5tt5utz5p5vtrwdv0" timestamp="1547585691"&gt;33494&lt;/key&gt;&lt;/foreign-keys&gt;&lt;ref-type name="Databases"&gt;45&lt;/ref-type&gt;&lt;contributors&gt;&lt;authors&gt;&lt;author&gt;Plant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2019&lt;/year&gt;&lt;pub-dates&gt;&lt;date&gt;2019&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443CEC">
              <w:rPr>
                <w:szCs w:val="16"/>
              </w:rPr>
              <w:fldChar w:fldCharType="separate"/>
            </w:r>
            <w:r w:rsidR="00443CEC">
              <w:rPr>
                <w:noProof/>
                <w:szCs w:val="16"/>
              </w:rPr>
              <w:t>(</w:t>
            </w:r>
            <w:hyperlink w:anchor="_ENREF_108" w:tooltip="Plant Health Australia, 2019 #33494" w:history="1">
              <w:r w:rsidR="00443CEC">
                <w:rPr>
                  <w:noProof/>
                  <w:szCs w:val="16"/>
                </w:rPr>
                <w:t>Plant Health Australia 2019</w:t>
              </w:r>
            </w:hyperlink>
            <w:r w:rsidR="00443CEC">
              <w:rPr>
                <w:noProof/>
                <w:szCs w:val="16"/>
              </w:rPr>
              <w:t>)</w:t>
            </w:r>
            <w:r w:rsidR="00443CEC">
              <w:rPr>
                <w:szCs w:val="16"/>
              </w:rPr>
              <w:fldChar w:fldCharType="end"/>
            </w:r>
            <w:r w:rsidRPr="005A4B6F">
              <w:rPr>
                <w:lang w:val="pt-BR"/>
              </w:rPr>
              <w:t>.</w:t>
            </w:r>
          </w:p>
        </w:tc>
        <w:tc>
          <w:tcPr>
            <w:tcW w:w="132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590" w:type="pct"/>
            <w:shd w:val="clear" w:color="auto" w:fill="FFFFFF" w:themeFill="background1"/>
          </w:tcPr>
          <w:p w:rsidR="00130465" w:rsidRPr="005A7884" w:rsidRDefault="00130465" w:rsidP="00130465">
            <w:pPr>
              <w:pStyle w:val="TableText"/>
              <w:rPr>
                <w:lang w:val="pt-BR"/>
              </w:rPr>
            </w:pPr>
            <w:r w:rsidRPr="005A7884">
              <w:rPr>
                <w:lang w:val="pt-BR"/>
              </w:rPr>
              <w:t>Assessment not required</w:t>
            </w:r>
          </w:p>
        </w:tc>
        <w:tc>
          <w:tcPr>
            <w:tcW w:w="468" w:type="pct"/>
            <w:shd w:val="clear" w:color="auto" w:fill="FFFFFF" w:themeFill="background1"/>
          </w:tcPr>
          <w:p w:rsidR="00130465" w:rsidRPr="005A7884" w:rsidRDefault="00130465" w:rsidP="00130465">
            <w:pPr>
              <w:pStyle w:val="TableText"/>
            </w:pPr>
            <w:r w:rsidRPr="005A7884">
              <w:t>No</w:t>
            </w:r>
          </w:p>
        </w:tc>
      </w:tr>
    </w:tbl>
    <w:p w:rsidR="00D62A07" w:rsidRDefault="00550284" w:rsidP="00232CDE">
      <w:pPr>
        <w:spacing w:after="0" w:line="240" w:lineRule="auto"/>
        <w:rPr>
          <w:sz w:val="18"/>
          <w:szCs w:val="18"/>
        </w:rPr>
        <w:sectPr w:rsidR="00D62A07" w:rsidSect="00D441E6">
          <w:headerReference w:type="even" r:id="rId89"/>
          <w:headerReference w:type="default" r:id="rId90"/>
          <w:headerReference w:type="first" r:id="rId91"/>
          <w:pgSz w:w="16838" w:h="11906" w:orient="landscape"/>
          <w:pgMar w:top="1418" w:right="1418" w:bottom="1418" w:left="1418" w:header="567" w:footer="283" w:gutter="0"/>
          <w:cols w:space="708"/>
          <w:docGrid w:linePitch="360"/>
        </w:sectPr>
      </w:pPr>
      <w:r>
        <w:rPr>
          <w:sz w:val="18"/>
          <w:szCs w:val="18"/>
          <w:vertAlign w:val="superscript"/>
        </w:rPr>
        <w:t>1</w:t>
      </w:r>
      <w:r w:rsidR="00D62A07">
        <w:rPr>
          <w:sz w:val="18"/>
          <w:szCs w:val="18"/>
        </w:rPr>
        <w:t>T</w:t>
      </w:r>
      <w:r w:rsidR="00D62A07" w:rsidRPr="00D62A07">
        <w:rPr>
          <w:sz w:val="18"/>
          <w:szCs w:val="18"/>
        </w:rPr>
        <w:t>h</w:t>
      </w:r>
      <w:r w:rsidR="00D62A07">
        <w:rPr>
          <w:sz w:val="18"/>
          <w:szCs w:val="18"/>
        </w:rPr>
        <w:t xml:space="preserve">e former genus </w:t>
      </w:r>
      <w:r w:rsidR="006B5804">
        <w:rPr>
          <w:sz w:val="18"/>
          <w:szCs w:val="18"/>
        </w:rPr>
        <w:t>T</w:t>
      </w:r>
      <w:r w:rsidR="00D62A07" w:rsidRPr="00D62A07">
        <w:rPr>
          <w:sz w:val="18"/>
          <w:szCs w:val="18"/>
        </w:rPr>
        <w:t xml:space="preserve">ospovirus has been renamed </w:t>
      </w:r>
      <w:r w:rsidR="00D62A07" w:rsidRPr="00550284">
        <w:rPr>
          <w:i/>
          <w:sz w:val="18"/>
          <w:szCs w:val="18"/>
        </w:rPr>
        <w:t>Orthotospovirus</w:t>
      </w:r>
      <w:r w:rsidR="00D62A07" w:rsidRPr="00D62A07">
        <w:rPr>
          <w:sz w:val="18"/>
          <w:szCs w:val="18"/>
        </w:rPr>
        <w:t xml:space="preserve"> and has been assigned to the family </w:t>
      </w:r>
      <w:r w:rsidR="00D62A07" w:rsidRPr="00550284">
        <w:rPr>
          <w:i/>
          <w:sz w:val="18"/>
          <w:szCs w:val="18"/>
        </w:rPr>
        <w:t>Tospoviridae</w:t>
      </w:r>
      <w:r w:rsidR="00D62A07" w:rsidRPr="00D62A07">
        <w:rPr>
          <w:sz w:val="18"/>
          <w:szCs w:val="18"/>
        </w:rPr>
        <w:t xml:space="preserve"> within the order </w:t>
      </w:r>
      <w:r w:rsidR="00D62A07" w:rsidRPr="00550284">
        <w:rPr>
          <w:i/>
          <w:sz w:val="18"/>
          <w:szCs w:val="18"/>
        </w:rPr>
        <w:t>Bunyavirales</w:t>
      </w:r>
      <w:r w:rsidR="00D62A07" w:rsidRPr="00D62A07">
        <w:rPr>
          <w:sz w:val="18"/>
          <w:szCs w:val="18"/>
        </w:rPr>
        <w:t>.</w:t>
      </w:r>
    </w:p>
    <w:p w:rsidR="009A76F3" w:rsidRPr="005A4B6F" w:rsidRDefault="009A76F3" w:rsidP="00FB20CF">
      <w:pPr>
        <w:pStyle w:val="Heading2"/>
        <w:numPr>
          <w:ilvl w:val="0"/>
          <w:numId w:val="0"/>
        </w:numPr>
      </w:pPr>
      <w:bookmarkStart w:id="131" w:name="_Toc10809904"/>
      <w:r w:rsidRPr="005A4B6F">
        <w:lastRenderedPageBreak/>
        <w:t>Appendix B: Issues raised in stakeholder comments</w:t>
      </w:r>
      <w:bookmarkEnd w:id="131"/>
    </w:p>
    <w:p w:rsidR="009A76F3" w:rsidRPr="005A4B6F" w:rsidRDefault="009A76F3" w:rsidP="009A76F3">
      <w:r w:rsidRPr="005A4B6F">
        <w:t xml:space="preserve">This section </w:t>
      </w:r>
      <w:r w:rsidR="00301429" w:rsidRPr="005A4B6F">
        <w:t xml:space="preserve">includes </w:t>
      </w:r>
      <w:r w:rsidRPr="005A4B6F">
        <w:t xml:space="preserve">key technical </w:t>
      </w:r>
      <w:r w:rsidR="00301429" w:rsidRPr="005A4B6F">
        <w:t xml:space="preserve">issues </w:t>
      </w:r>
      <w:r w:rsidRPr="005A4B6F">
        <w:t xml:space="preserve">raised </w:t>
      </w:r>
      <w:r w:rsidR="00301429" w:rsidRPr="005A4B6F">
        <w:t xml:space="preserve">by stakeholders during </w:t>
      </w:r>
      <w:r w:rsidRPr="005A4B6F">
        <w:t xml:space="preserve">consultation on the draft report, and the department’s responses. Additional information on other issues raised </w:t>
      </w:r>
      <w:r w:rsidR="00301429" w:rsidRPr="005A4B6F">
        <w:t xml:space="preserve">commonly </w:t>
      </w:r>
      <w:r w:rsidRPr="005A4B6F">
        <w:t>by stakeholders, which may be outside the scope of this technical report, is available on the department’s website.</w:t>
      </w:r>
    </w:p>
    <w:p w:rsidR="009A76F3" w:rsidRPr="005A4B6F" w:rsidRDefault="002D410C" w:rsidP="009A76F3">
      <w:pPr>
        <w:rPr>
          <w:b/>
        </w:rPr>
      </w:pPr>
      <w:r w:rsidRPr="005A4B6F">
        <w:rPr>
          <w:b/>
        </w:rPr>
        <w:t xml:space="preserve">Issue </w:t>
      </w:r>
      <w:r w:rsidR="009A76F3" w:rsidRPr="005A4B6F">
        <w:rPr>
          <w:b/>
        </w:rPr>
        <w:t xml:space="preserve">1: </w:t>
      </w:r>
      <w:r w:rsidR="00E52C29" w:rsidRPr="005A4B6F">
        <w:rPr>
          <w:b/>
        </w:rPr>
        <w:t xml:space="preserve">Methyl bromide fumigation is not </w:t>
      </w:r>
      <w:r w:rsidR="00BA7649" w:rsidRPr="005A4B6F">
        <w:rPr>
          <w:b/>
        </w:rPr>
        <w:t>e</w:t>
      </w:r>
      <w:r w:rsidR="00E52C29" w:rsidRPr="005A4B6F">
        <w:rPr>
          <w:b/>
        </w:rPr>
        <w:t>ffective against mealybugs present in</w:t>
      </w:r>
      <w:r w:rsidR="005A4B6F" w:rsidRPr="005A4B6F">
        <w:rPr>
          <w:b/>
        </w:rPr>
        <w:t xml:space="preserve"> the blossom cups of pineapples</w:t>
      </w:r>
    </w:p>
    <w:p w:rsidR="00C2011F" w:rsidRPr="005A4B6F" w:rsidRDefault="009A76F3" w:rsidP="00E52C29">
      <w:r w:rsidRPr="005A4B6F">
        <w:t xml:space="preserve">Response: Methyl bromide has been used widely for quarantine fumigation of fresh horticulture products for many years, and is globally recognised as an effective method to control insects and other </w:t>
      </w:r>
      <w:r w:rsidR="005A4B6F">
        <w:t>organisms.</w:t>
      </w:r>
    </w:p>
    <w:p w:rsidR="009A76F3" w:rsidRPr="005A4B6F" w:rsidRDefault="009A76F3" w:rsidP="00151B0F">
      <w:pPr>
        <w:pStyle w:val="ListBullet"/>
      </w:pPr>
      <w:r w:rsidRPr="005A4B6F">
        <w:t xml:space="preserve">The insecticidal value of methyl bromide was first recognised in the 1930’s </w:t>
      </w:r>
      <w:r w:rsidR="00366311" w:rsidRPr="005A4B6F">
        <w:t>when it</w:t>
      </w:r>
      <w:r w:rsidRPr="005A4B6F">
        <w:t xml:space="preserve"> was widely adopted for plant quarantine purposes </w:t>
      </w:r>
      <w:r w:rsidR="00443CEC">
        <w:fldChar w:fldCharType="begin"/>
      </w:r>
      <w:r w:rsidR="00443CEC">
        <w:instrText xml:space="preserve"> ADDIN EN.CITE &lt;EndNote&gt;&lt;Cite&gt;&lt;Author&gt;Bond&lt;/Author&gt;&lt;Year&gt;1989&lt;/Year&gt;&lt;RecNum&gt;21934&lt;/RecNum&gt;&lt;DisplayText&gt;(Bond 1989)&lt;/DisplayText&gt;&lt;record&gt;&lt;rec-number&gt;21934&lt;/rec-number&gt;&lt;foreign-keys&gt;&lt;key app="EN" db-id="pxwxw0er9zv2fxezxdk5tt5utz5p5vtrwdv0" timestamp="1451972863"&gt;21934&lt;/key&gt;&lt;/foreign-keys&gt;&lt;ref-type name="Electronic Publication"&gt;44&lt;/ref-type&gt;&lt;contributors&gt;&lt;authors&gt;&lt;author&gt;Bond,E.J.&lt;/author&gt;&lt;/authors&gt;&lt;/contributors&gt;&lt;titles&gt;&lt;title&gt;Manual of fumigation for insect control&lt;/title&gt;&lt;/titles&gt;&lt;keywords&gt;&lt;keyword&gt;Fumigation&lt;/keyword&gt;&lt;keyword&gt;insect&lt;/keyword&gt;&lt;keyword&gt;control&lt;/keyword&gt;&lt;/keywords&gt;&lt;dates&gt;&lt;year&gt;1989&lt;/year&gt;&lt;pub-dates&gt;&lt;date&gt;5/2015&lt;/date&gt;&lt;/pub-dates&gt;&lt;/dates&gt;&lt;orig-pub&gt;&lt;style face="underline" font="default" size="100%"&gt;J:\E Library\Plant Catalogue\B&lt;/style&gt;&lt;/orig-pub&gt;&lt;label&gt;86770&lt;/label&gt;&lt;urls&gt;&lt;related-urls&gt;&lt;url&gt;&lt;style face="underline" font="default" size="100%"&gt;http://www.fao.org/docrep/x5042e/x5042e00.htm&lt;/style&gt;&lt;/url&gt;&lt;/related-urls&gt;&lt;/urls&gt;&lt;custom1&gt;Ginger review jm&lt;/custom1&gt;&lt;custom2&gt;3437 kb&lt;/custom2&gt;&lt;custom3&gt;pdf&lt;/custom3&gt;&lt;/record&gt;&lt;/Cite&gt;&lt;/EndNote&gt;</w:instrText>
      </w:r>
      <w:r w:rsidR="00443CEC">
        <w:fldChar w:fldCharType="separate"/>
      </w:r>
      <w:r w:rsidR="00443CEC">
        <w:rPr>
          <w:noProof/>
        </w:rPr>
        <w:t>(</w:t>
      </w:r>
      <w:hyperlink w:anchor="_ENREF_19" w:tooltip="Bond, 1989 #21934" w:history="1">
        <w:r w:rsidR="00443CEC">
          <w:rPr>
            <w:noProof/>
          </w:rPr>
          <w:t>Bond 1989</w:t>
        </w:r>
      </w:hyperlink>
      <w:r w:rsidR="00443CEC">
        <w:rPr>
          <w:noProof/>
        </w:rPr>
        <w:t>)</w:t>
      </w:r>
      <w:r w:rsidR="00443CEC">
        <w:fldChar w:fldCharType="end"/>
      </w:r>
      <w:r w:rsidRPr="005A4B6F">
        <w:t>. More recently, it has been used extensively as a fumigant to control pests in other goods such as stored products</w:t>
      </w:r>
      <w:r w:rsidR="00366311" w:rsidRPr="005A4B6F">
        <w:t xml:space="preserve"> and</w:t>
      </w:r>
      <w:r w:rsidRPr="005A4B6F">
        <w:t xml:space="preserve"> timber.</w:t>
      </w:r>
    </w:p>
    <w:p w:rsidR="00C2011F" w:rsidRPr="005A4B6F" w:rsidRDefault="009A76F3" w:rsidP="00151B0F">
      <w:pPr>
        <w:pStyle w:val="ListBullet"/>
      </w:pPr>
      <w:r w:rsidRPr="005A4B6F">
        <w:t>Methyl bromide is an effective and versatile fumigant due to its ability to penetrate quickly and deeply into sorptive materials (such as fruit flesh) at normal atmospheric</w:t>
      </w:r>
      <w:r w:rsidR="005A4B6F" w:rsidRPr="005A4B6F">
        <w:t xml:space="preserve"> pressures </w:t>
      </w:r>
      <w:r w:rsidR="00443CEC">
        <w:fldChar w:fldCharType="begin"/>
      </w:r>
      <w:r w:rsidR="00443CEC">
        <w:instrText xml:space="preserve"> ADDIN EN.CITE &lt;EndNote&gt;&lt;Cite&gt;&lt;Author&gt;Bond&lt;/Author&gt;&lt;Year&gt;1989&lt;/Year&gt;&lt;RecNum&gt;21934&lt;/RecNum&gt;&lt;DisplayText&gt;(Bond 1989)&lt;/DisplayText&gt;&lt;record&gt;&lt;rec-number&gt;21934&lt;/rec-number&gt;&lt;foreign-keys&gt;&lt;key app="EN" db-id="pxwxw0er9zv2fxezxdk5tt5utz5p5vtrwdv0" timestamp="1451972863"&gt;21934&lt;/key&gt;&lt;/foreign-keys&gt;&lt;ref-type name="Electronic Publication"&gt;44&lt;/ref-type&gt;&lt;contributors&gt;&lt;authors&gt;&lt;author&gt;Bond,E.J.&lt;/author&gt;&lt;/authors&gt;&lt;/contributors&gt;&lt;titles&gt;&lt;title&gt;Manual of fumigation for insect control&lt;/title&gt;&lt;/titles&gt;&lt;keywords&gt;&lt;keyword&gt;Fumigation&lt;/keyword&gt;&lt;keyword&gt;insect&lt;/keyword&gt;&lt;keyword&gt;control&lt;/keyword&gt;&lt;/keywords&gt;&lt;dates&gt;&lt;year&gt;1989&lt;/year&gt;&lt;pub-dates&gt;&lt;date&gt;5/2015&lt;/date&gt;&lt;/pub-dates&gt;&lt;/dates&gt;&lt;orig-pub&gt;&lt;style face="underline" font="default" size="100%"&gt;J:\E Library\Plant Catalogue\B&lt;/style&gt;&lt;/orig-pub&gt;&lt;label&gt;86770&lt;/label&gt;&lt;urls&gt;&lt;related-urls&gt;&lt;url&gt;&lt;style face="underline" font="default" size="100%"&gt;http://www.fao.org/docrep/x5042e/x5042e00.htm&lt;/style&gt;&lt;/url&gt;&lt;/related-urls&gt;&lt;/urls&gt;&lt;custom1&gt;Ginger review jm&lt;/custom1&gt;&lt;custom2&gt;3437 kb&lt;/custom2&gt;&lt;custom3&gt;pdf&lt;/custom3&gt;&lt;/record&gt;&lt;/Cite&gt;&lt;/EndNote&gt;</w:instrText>
      </w:r>
      <w:r w:rsidR="00443CEC">
        <w:fldChar w:fldCharType="separate"/>
      </w:r>
      <w:r w:rsidR="00443CEC">
        <w:rPr>
          <w:noProof/>
        </w:rPr>
        <w:t>(</w:t>
      </w:r>
      <w:hyperlink w:anchor="_ENREF_19" w:tooltip="Bond, 1989 #21934" w:history="1">
        <w:r w:rsidR="00443CEC">
          <w:rPr>
            <w:noProof/>
          </w:rPr>
          <w:t>Bond 1989</w:t>
        </w:r>
      </w:hyperlink>
      <w:r w:rsidR="00443CEC">
        <w:rPr>
          <w:noProof/>
        </w:rPr>
        <w:t>)</w:t>
      </w:r>
      <w:r w:rsidR="00443CEC">
        <w:fldChar w:fldCharType="end"/>
      </w:r>
      <w:r w:rsidR="005A4B6F" w:rsidRPr="005A4B6F">
        <w:t>.</w:t>
      </w:r>
    </w:p>
    <w:p w:rsidR="009A76F3" w:rsidRPr="005A4B6F" w:rsidRDefault="009A76F3" w:rsidP="00151B0F">
      <w:pPr>
        <w:pStyle w:val="ListBullet"/>
      </w:pPr>
      <w:r w:rsidRPr="005A4B6F">
        <w:t>Methyl bromide fumigation has been successfully used as a phytosanitary measure internationally to manage the biosecurity risk associated with internal and external pests on a wide range of commodities, including important internal fe</w:t>
      </w:r>
      <w:r w:rsidR="009D40A6" w:rsidRPr="005A4B6F">
        <w:t>eding pests (e.g. fruit flies).</w:t>
      </w:r>
    </w:p>
    <w:p w:rsidR="009A76F3" w:rsidRPr="005A4B6F" w:rsidRDefault="009A76F3" w:rsidP="009A76F3">
      <w:r w:rsidRPr="005A4B6F">
        <w:t>Australia permits the importation of pineapples treated by methyl bromide fumigation to manage the biosecurity risk of mealybugs from a number of countries. The treatment protocol recommended for pineapples from Taiwan, as specified in Chapter 5 of the report, is:</w:t>
      </w:r>
    </w:p>
    <w:p w:rsidR="009A76F3" w:rsidRPr="005A4B6F" w:rsidRDefault="009A76F3" w:rsidP="00151B0F">
      <w:pPr>
        <w:pStyle w:val="ListBullet"/>
      </w:pPr>
      <w:r w:rsidRPr="005A4B6F">
        <w:t>32 grams methyl bromide per cubic metre at a pulp temperature of 21 °C or greater; or</w:t>
      </w:r>
    </w:p>
    <w:p w:rsidR="009A76F3" w:rsidRPr="005A4B6F" w:rsidRDefault="009A76F3" w:rsidP="00151B0F">
      <w:pPr>
        <w:pStyle w:val="ListBullet"/>
      </w:pPr>
      <w:r w:rsidRPr="005A4B6F">
        <w:t>40 grams methyl bromide per cubic metre at a pulp temperature of 16–20 °C; or</w:t>
      </w:r>
    </w:p>
    <w:p w:rsidR="009A76F3" w:rsidRPr="005A4B6F" w:rsidRDefault="009A76F3" w:rsidP="00151B0F">
      <w:pPr>
        <w:pStyle w:val="ListBullet"/>
      </w:pPr>
      <w:r w:rsidRPr="005A4B6F">
        <w:t>48 grams methyl bromide per cubic metre at a pulp temperature of 11–15 °C; or</w:t>
      </w:r>
    </w:p>
    <w:p w:rsidR="009A76F3" w:rsidRPr="005A4B6F" w:rsidRDefault="009A76F3" w:rsidP="00151B0F">
      <w:pPr>
        <w:pStyle w:val="ListBullet"/>
      </w:pPr>
      <w:r w:rsidRPr="005A4B6F">
        <w:t>64 grams methyl bromide per cubic metre at a pulp temperature of 10 °C</w:t>
      </w:r>
    </w:p>
    <w:p w:rsidR="009A76F3" w:rsidRPr="005A4B6F" w:rsidRDefault="009A76F3" w:rsidP="009A76F3">
      <w:r w:rsidRPr="005A4B6F">
        <w:t xml:space="preserve">This schedule is the same treatment schedule required for all countries permitted to </w:t>
      </w:r>
      <w:r w:rsidR="00A91729" w:rsidRPr="005A4B6F">
        <w:t xml:space="preserve">export </w:t>
      </w:r>
      <w:r w:rsidRPr="005A4B6F">
        <w:t>pineapples to Australia. This treatment schedule has been applied to pineapples imported into Australia for over a decade, and has been observed to be an effective treatment for managing the biosecurity risk of me</w:t>
      </w:r>
      <w:r w:rsidR="009D40A6" w:rsidRPr="005A4B6F">
        <w:t xml:space="preserve">alybugs to </w:t>
      </w:r>
      <w:r w:rsidR="002D410C" w:rsidRPr="005A4B6F">
        <w:t>achieve Australia’s appropriate level of protection (ALOP)</w:t>
      </w:r>
      <w:r w:rsidR="009D40A6" w:rsidRPr="005A4B6F">
        <w:t>.</w:t>
      </w:r>
    </w:p>
    <w:p w:rsidR="00E52C29" w:rsidRPr="00116391" w:rsidRDefault="00E52C29" w:rsidP="000D20CC">
      <w:r w:rsidRPr="005A4B6F">
        <w:t xml:space="preserve">Blossom cups are an integral part of the anatomy of the pineapple fruit (see figure 11 in </w:t>
      </w:r>
      <w:r w:rsidR="00443CEC">
        <w:fldChar w:fldCharType="begin"/>
      </w:r>
      <w:r w:rsidR="00443CEC">
        <w:instrText xml:space="preserve"> ADDIN EN.CITE &lt;EndNote&gt;&lt;Cite&gt;&lt;Author&gt;Okimoto&lt;/Author&gt;&lt;Year&gt;1948&lt;/Year&gt;&lt;RecNum&gt;32926&lt;/RecNum&gt;&lt;DisplayText&gt;(Okimoto 1948)&lt;/DisplayText&gt;&lt;record&gt;&lt;rec-number&gt;32926&lt;/rec-number&gt;&lt;foreign-keys&gt;&lt;key app="EN" db-id="pxwxw0er9zv2fxezxdk5tt5utz5p5vtrwdv0" timestamp="1541626233"&gt;32926&lt;/key&gt;&lt;/foreign-keys&gt;&lt;ref-type name="Journal Articles"&gt;17&lt;/ref-type&gt;&lt;contributors&gt;&lt;authors&gt;&lt;author&gt;Okimoto, M. C.&lt;/author&gt;&lt;/authors&gt;&lt;/contributors&gt;&lt;titles&gt;&lt;title&gt;Anatomy and histology of the pineapple inflorescence and fruit&lt;/title&gt;&lt;secondary-title&gt;Botanical Gazette&lt;/secondary-title&gt;&lt;/titles&gt;&lt;periodical&gt;&lt;full-title&gt;Botanical Gazette&lt;/full-title&gt;&lt;/periodical&gt;&lt;pages&gt;217-231&lt;/pages&gt;&lt;volume&gt;110&lt;/volume&gt;&lt;number&gt;2&lt;/number&gt;&lt;keywords&gt;&lt;keyword&gt;pineapple,&lt;/keyword&gt;&lt;keyword&gt;Ananas comosus (L.) Merr.,&lt;/keyword&gt;&lt;keyword&gt;strobiliform&lt;/keyword&gt;&lt;keyword&gt;collective or multiple&lt;/keyword&gt;&lt;keyword&gt;sessile flowers&lt;/keyword&gt;&lt;keyword&gt;connate&lt;/keyword&gt;&lt;keyword&gt;bracts&lt;/keyword&gt;&lt;/keywords&gt;&lt;dates&gt;&lt;year&gt;1948&lt;/year&gt;&lt;/dates&gt;&lt;urls&gt;&lt;related-urls&gt;&lt;url&gt;https://www.journals.uchicago.edu/doi/abs/10.1086/335530&lt;/url&gt;&lt;/related-urls&gt;&lt;pdf-urls&gt;&lt;url&gt;file://J:\E Library\Plant Catalogue\O\Okimoto 1948-EN32926.pdf&lt;/url&gt;&lt;/pdf-urls&gt;&lt;/urls&gt;&lt;custom1&gt;Pineapple from Taiwan FR/MH&lt;/custom1&gt;&lt;electronic-resource-num&gt;https://doi.org/10.1086/335530&lt;/electronic-resource-num&gt;&lt;/record&gt;&lt;/Cite&gt;&lt;/EndNote&gt;</w:instrText>
      </w:r>
      <w:r w:rsidR="00443CEC">
        <w:fldChar w:fldCharType="separate"/>
      </w:r>
      <w:r w:rsidR="00443CEC">
        <w:rPr>
          <w:noProof/>
        </w:rPr>
        <w:t>(</w:t>
      </w:r>
      <w:hyperlink w:anchor="_ENREF_102" w:tooltip="Okimoto, 1948 #32926" w:history="1">
        <w:r w:rsidR="00443CEC">
          <w:rPr>
            <w:noProof/>
          </w:rPr>
          <w:t>Okimoto 1948</w:t>
        </w:r>
      </w:hyperlink>
      <w:r w:rsidR="00443CEC">
        <w:rPr>
          <w:noProof/>
        </w:rPr>
        <w:t>)</w:t>
      </w:r>
      <w:r w:rsidR="00443CEC">
        <w:fldChar w:fldCharType="end"/>
      </w:r>
      <w:r w:rsidRPr="005A4B6F">
        <w:t>), and are present in all pineapple fruit. It has been stated that mealybugs could seek shelter and hide in the blossom cups of pineapples.</w:t>
      </w:r>
      <w:r w:rsidR="000D20CC" w:rsidRPr="005A4B6F">
        <w:t xml:space="preserve"> The department has considered this possibility in its determination of</w:t>
      </w:r>
      <w:r w:rsidRPr="005A4B6F">
        <w:t xml:space="preserve"> the appropriate management measure to reduce the biosecurity risk of mealybugs to achieve ALOP. All pineapple consignments imported into Australia are inspected on arrival to ensure that methyl bromide fumigation has been effective, and that the consignment complies with Australian import requirements. Pineapples are inspected according to departmental procedures, using an inspection method specifically designed to detect pests that may be present on the pineapple fruit.</w:t>
      </w:r>
    </w:p>
    <w:p w:rsidR="00E52C29" w:rsidRDefault="00781501" w:rsidP="000D20CC">
      <w:r w:rsidRPr="005A4B6F">
        <w:lastRenderedPageBreak/>
        <w:t>All available evidence indicates that m</w:t>
      </w:r>
      <w:r w:rsidR="000D20CC" w:rsidRPr="005A4B6F">
        <w:t>ethyl bromide fumigation is an effective treatment against mealybugs, including against mealybugs that may be present in the blossom cups of pineapples.</w:t>
      </w:r>
    </w:p>
    <w:p w:rsidR="00E52C29" w:rsidRPr="005A4B6F" w:rsidRDefault="00E52C29" w:rsidP="00E52C29">
      <w:r w:rsidRPr="005A4B6F">
        <w:t xml:space="preserve">Given its demonstrated efficacy and international acceptance for managing pests of horticultural </w:t>
      </w:r>
      <w:r w:rsidR="000D20CC" w:rsidRPr="005A4B6F">
        <w:t>commodities</w:t>
      </w:r>
      <w:r w:rsidRPr="005A4B6F">
        <w:t>, including pineapples, methyl bromide fumigation is considered an appropriate treatment to mitigate the biosecurity risks associated with mealybugs on pineapples to an acceptable level.</w:t>
      </w:r>
    </w:p>
    <w:p w:rsidR="009A76F3" w:rsidRPr="005A4B6F" w:rsidRDefault="002D410C" w:rsidP="009A76F3">
      <w:pPr>
        <w:rPr>
          <w:b/>
        </w:rPr>
      </w:pPr>
      <w:r w:rsidRPr="005A4B6F">
        <w:rPr>
          <w:b/>
        </w:rPr>
        <w:t xml:space="preserve">Issue </w:t>
      </w:r>
      <w:r w:rsidR="009A76F3" w:rsidRPr="005A4B6F">
        <w:rPr>
          <w:b/>
        </w:rPr>
        <w:t xml:space="preserve">2: </w:t>
      </w:r>
      <w:r w:rsidR="003E4B2E" w:rsidRPr="005A4B6F">
        <w:rPr>
          <w:b/>
        </w:rPr>
        <w:t xml:space="preserve">Pineapples imported </w:t>
      </w:r>
      <w:r w:rsidR="00AD346B" w:rsidRPr="005A4B6F">
        <w:rPr>
          <w:b/>
        </w:rPr>
        <w:t xml:space="preserve">from Taiwan </w:t>
      </w:r>
      <w:r w:rsidR="003E4B2E" w:rsidRPr="005A4B6F">
        <w:rPr>
          <w:b/>
        </w:rPr>
        <w:t xml:space="preserve">into Australia </w:t>
      </w:r>
      <w:r w:rsidR="00AD346B" w:rsidRPr="005A4B6F">
        <w:rPr>
          <w:b/>
        </w:rPr>
        <w:t>may not have been grown and sourced</w:t>
      </w:r>
      <w:r w:rsidR="003E4B2E" w:rsidRPr="005A4B6F">
        <w:rPr>
          <w:b/>
        </w:rPr>
        <w:t xml:space="preserve"> from commercial production farms located in Taiwan</w:t>
      </w:r>
    </w:p>
    <w:p w:rsidR="000E6868" w:rsidRDefault="009A76F3" w:rsidP="009A76F3">
      <w:r w:rsidRPr="005A4B6F">
        <w:t xml:space="preserve">Response: </w:t>
      </w:r>
      <w:r w:rsidR="000E6868" w:rsidRPr="005A4B6F">
        <w:t xml:space="preserve">It is a requirement that on arrival in Australia, a consignment can be verified as being produced and packed in Taiwan. The </w:t>
      </w:r>
      <w:r w:rsidRPr="005A4B6F">
        <w:t xml:space="preserve">import conditions </w:t>
      </w:r>
      <w:r w:rsidR="000E6868" w:rsidRPr="005A4B6F">
        <w:t xml:space="preserve">require pineapples </w:t>
      </w:r>
      <w:r w:rsidRPr="005A4B6F">
        <w:t xml:space="preserve">be grown and sourced from </w:t>
      </w:r>
      <w:r w:rsidR="00D93310" w:rsidRPr="005A4B6F">
        <w:t>registered commercial</w:t>
      </w:r>
      <w:r w:rsidR="00846B6D" w:rsidRPr="005A4B6F">
        <w:t xml:space="preserve"> export</w:t>
      </w:r>
      <w:r w:rsidR="00D93310" w:rsidRPr="005A4B6F">
        <w:t xml:space="preserve"> </w:t>
      </w:r>
      <w:r w:rsidRPr="005A4B6F">
        <w:t xml:space="preserve">farms </w:t>
      </w:r>
      <w:r w:rsidR="00366311" w:rsidRPr="005A4B6F">
        <w:t>in</w:t>
      </w:r>
      <w:r w:rsidRPr="005A4B6F">
        <w:t xml:space="preserve"> Taiwan, and </w:t>
      </w:r>
      <w:r w:rsidR="000E6868" w:rsidRPr="005A4B6F">
        <w:t xml:space="preserve">that </w:t>
      </w:r>
      <w:r w:rsidRPr="005A4B6F">
        <w:t xml:space="preserve">a traceability system be in place to ensure that pineapples exported to Australia can be traced back to the farm of origin. </w:t>
      </w:r>
      <w:r w:rsidR="00536054" w:rsidRPr="005A4B6F">
        <w:t>It is also a requirement that packed pineapples be labelled with appropriate traceability information, and for the details to be included on the phytosanitary certificate.</w:t>
      </w:r>
    </w:p>
    <w:p w:rsidR="009846CF" w:rsidRPr="005A4B6F" w:rsidRDefault="009A76F3" w:rsidP="000E6868">
      <w:r w:rsidRPr="005A4B6F">
        <w:t xml:space="preserve">Taiwan has a robust traceability system in place for the </w:t>
      </w:r>
      <w:r w:rsidR="009846CF" w:rsidRPr="005A4B6F">
        <w:t>production of fresh pineapples.</w:t>
      </w:r>
      <w:r w:rsidR="000E6868" w:rsidRPr="005A4B6F">
        <w:t xml:space="preserve"> </w:t>
      </w:r>
      <w:r w:rsidR="002D410C" w:rsidRPr="005A4B6F">
        <w:t xml:space="preserve">Taiwan’s Agriculture and Food Agency (AFA) is responsible for coordinating and regulating production, </w:t>
      </w:r>
      <w:r w:rsidR="009846CF" w:rsidRPr="005A4B6F">
        <w:t xml:space="preserve">which includes </w:t>
      </w:r>
      <w:r w:rsidR="002D410C" w:rsidRPr="005A4B6F">
        <w:t>registering and auditing</w:t>
      </w:r>
      <w:r w:rsidR="00846B6D" w:rsidRPr="005A4B6F">
        <w:t xml:space="preserve"> all </w:t>
      </w:r>
      <w:r w:rsidR="00BE2A7B" w:rsidRPr="005A4B6F">
        <w:t xml:space="preserve">commercial </w:t>
      </w:r>
      <w:r w:rsidR="00846B6D" w:rsidRPr="005A4B6F">
        <w:t>export</w:t>
      </w:r>
      <w:r w:rsidR="002D410C" w:rsidRPr="005A4B6F">
        <w:t xml:space="preserve"> farms, sorting houses and packhouses. </w:t>
      </w:r>
      <w:r w:rsidR="00536054" w:rsidRPr="005A4B6F">
        <w:t xml:space="preserve">BAPHIQ is responsible for carrying out export inspection, registering treatment facilities, certifying phytosanitary treatments and issuing phytosanitary certificates. </w:t>
      </w:r>
      <w:r w:rsidR="003E4B2E" w:rsidRPr="005A4B6F">
        <w:t xml:space="preserve">Taiwan’s traceability system </w:t>
      </w:r>
      <w:r w:rsidRPr="005A4B6F">
        <w:t>ensures individual pineapples packed for export can be traced through each stage of the export production chain, from harvest</w:t>
      </w:r>
      <w:r w:rsidR="00366311" w:rsidRPr="005A4B6F">
        <w:t xml:space="preserve"> to</w:t>
      </w:r>
      <w:r w:rsidRPr="005A4B6F">
        <w:t xml:space="preserve"> packing</w:t>
      </w:r>
      <w:r w:rsidR="002D410C" w:rsidRPr="005A4B6F">
        <w:t>.</w:t>
      </w:r>
    </w:p>
    <w:p w:rsidR="009A76F3" w:rsidRPr="005A4B6F" w:rsidRDefault="009A76F3" w:rsidP="009A76F3">
      <w:r w:rsidRPr="005A4B6F">
        <w:t xml:space="preserve">Before trade can commence, the department will verify that </w:t>
      </w:r>
      <w:r w:rsidR="00EE3476" w:rsidRPr="005A4B6F">
        <w:t xml:space="preserve">Taiwan can implement the required risk management measures, and </w:t>
      </w:r>
      <w:r w:rsidR="00781501" w:rsidRPr="005A4B6F">
        <w:t xml:space="preserve">the </w:t>
      </w:r>
      <w:r w:rsidR="00EE3476" w:rsidRPr="005A4B6F">
        <w:t xml:space="preserve">system of operational procedures necessary to maintain and verify the phytosanitary status of imported pineapples. This </w:t>
      </w:r>
      <w:r w:rsidR="00781501" w:rsidRPr="005A4B6F">
        <w:t>will include</w:t>
      </w:r>
      <w:r w:rsidR="00EE3476" w:rsidRPr="005A4B6F">
        <w:t xml:space="preserve"> </w:t>
      </w:r>
      <w:r w:rsidRPr="005A4B6F">
        <w:t>satisfactory demonstration that an appropriate traceability system is in place. The department also reserves the right to audit the system at any time. It is considered that these requirements will ensure pineapples imported into Australia</w:t>
      </w:r>
      <w:r w:rsidR="00846B6D" w:rsidRPr="005A4B6F">
        <w:t xml:space="preserve"> from Taiwan</w:t>
      </w:r>
      <w:r w:rsidRPr="005A4B6F">
        <w:t xml:space="preserve"> </w:t>
      </w:r>
      <w:r w:rsidR="005A09F7" w:rsidRPr="005A4B6F">
        <w:t>are</w:t>
      </w:r>
      <w:r w:rsidRPr="005A4B6F">
        <w:t xml:space="preserve"> produced and sourced only from </w:t>
      </w:r>
      <w:r w:rsidR="00846B6D" w:rsidRPr="005A4B6F">
        <w:t xml:space="preserve">registered commercial export </w:t>
      </w:r>
      <w:r w:rsidRPr="005A4B6F">
        <w:t xml:space="preserve">farms </w:t>
      </w:r>
      <w:r w:rsidR="00EE3476" w:rsidRPr="005A4B6F">
        <w:t xml:space="preserve">located </w:t>
      </w:r>
      <w:r w:rsidRPr="005A4B6F">
        <w:t>in Taiwan.</w:t>
      </w:r>
    </w:p>
    <w:p w:rsidR="009A76F3" w:rsidRPr="005A4B6F" w:rsidRDefault="009A76F3" w:rsidP="009A76F3">
      <w:pPr>
        <w:rPr>
          <w:b/>
        </w:rPr>
      </w:pPr>
      <w:r w:rsidRPr="005A4B6F">
        <w:rPr>
          <w:b/>
        </w:rPr>
        <w:t>Other issues</w:t>
      </w:r>
    </w:p>
    <w:p w:rsidR="009A76F3" w:rsidRPr="005A4B6F" w:rsidRDefault="009A76F3" w:rsidP="009A76F3">
      <w:r w:rsidRPr="005A4B6F">
        <w:t>The department has made a number of changes to the risk analysis following consideration of stakeholder comments on the draft report, and from its continual review of the literature. These include:</w:t>
      </w:r>
    </w:p>
    <w:p w:rsidR="009A76F3" w:rsidRPr="005A4B6F" w:rsidRDefault="009A76F3" w:rsidP="00151B0F">
      <w:pPr>
        <w:pStyle w:val="ListBullet"/>
      </w:pPr>
      <w:r w:rsidRPr="005A4B6F">
        <w:t xml:space="preserve">amendments to the text in the production practices section of the report (Chapter 3) to provide further clarity on the processes for removing the basal leaves, crown and stem material </w:t>
      </w:r>
      <w:r w:rsidR="00366311" w:rsidRPr="005A4B6F">
        <w:t>of</w:t>
      </w:r>
      <w:r w:rsidRPr="005A4B6F">
        <w:t xml:space="preserve"> pineapples;</w:t>
      </w:r>
    </w:p>
    <w:p w:rsidR="009A76F3" w:rsidRPr="005A4B6F" w:rsidRDefault="009A76F3" w:rsidP="00151B0F">
      <w:pPr>
        <w:pStyle w:val="ListBullet"/>
      </w:pPr>
      <w:r w:rsidRPr="005A4B6F">
        <w:t xml:space="preserve">amendments to the text in the pest risk management section of the report (Chapter 5) to clarify that the proposed risk mitigation measure of methyl bromide fumigation is to be conducted in Taiwan, prior to export to Australia (i.e. </w:t>
      </w:r>
      <w:r w:rsidR="00F834AD" w:rsidRPr="005A4B6F">
        <w:t xml:space="preserve">pre-export </w:t>
      </w:r>
      <w:r w:rsidRPr="005A4B6F">
        <w:t>fumigation);</w:t>
      </w:r>
    </w:p>
    <w:p w:rsidR="009A76F3" w:rsidRPr="005A4B6F" w:rsidRDefault="009A76F3" w:rsidP="00151B0F">
      <w:pPr>
        <w:pStyle w:val="ListBullet"/>
      </w:pPr>
      <w:r w:rsidRPr="005A4B6F">
        <w:t>amendments to the pest risk management section (Chapter 5) to include requirements for containers and to include a hyperlink to information on packaging requirements;</w:t>
      </w:r>
    </w:p>
    <w:p w:rsidR="009A76F3" w:rsidRPr="005A4B6F" w:rsidRDefault="009A76F3" w:rsidP="00151B0F">
      <w:pPr>
        <w:pStyle w:val="ListBullet"/>
      </w:pPr>
      <w:r w:rsidRPr="005A4B6F">
        <w:t>update</w:t>
      </w:r>
      <w:r w:rsidR="00366311" w:rsidRPr="005A4B6F">
        <w:t>s to</w:t>
      </w:r>
      <w:r w:rsidRPr="005A4B6F">
        <w:t xml:space="preserve"> the glossary to include additional terms used in the report, and</w:t>
      </w:r>
    </w:p>
    <w:p w:rsidR="009A76F3" w:rsidRPr="005A4B6F" w:rsidRDefault="009A76F3" w:rsidP="00151B0F">
      <w:pPr>
        <w:pStyle w:val="ListBullet"/>
        <w:sectPr w:rsidR="009A76F3" w:rsidRPr="005A4B6F">
          <w:headerReference w:type="even" r:id="rId92"/>
          <w:headerReference w:type="default" r:id="rId93"/>
          <w:footerReference w:type="default" r:id="rId94"/>
          <w:headerReference w:type="first" r:id="rId95"/>
          <w:pgSz w:w="11906" w:h="16838"/>
          <w:pgMar w:top="1418" w:right="1418" w:bottom="1418" w:left="1418" w:header="567" w:footer="283" w:gutter="0"/>
          <w:cols w:space="708"/>
          <w:docGrid w:linePitch="360"/>
        </w:sectPr>
      </w:pPr>
      <w:proofErr w:type="gramStart"/>
      <w:r w:rsidRPr="005A4B6F">
        <w:lastRenderedPageBreak/>
        <w:t>minor</w:t>
      </w:r>
      <w:proofErr w:type="gramEnd"/>
      <w:r w:rsidRPr="005A4B6F">
        <w:t xml:space="preserve"> corrections, rewording and editorial changes for consistency, clarity and web-accessibility.</w:t>
      </w:r>
    </w:p>
    <w:p w:rsidR="005F77E5" w:rsidRDefault="00F90962" w:rsidP="00A11F8D">
      <w:pPr>
        <w:pStyle w:val="Heading2"/>
        <w:numPr>
          <w:ilvl w:val="0"/>
          <w:numId w:val="0"/>
        </w:numPr>
      </w:pPr>
      <w:bookmarkStart w:id="132" w:name="_Toc10809905"/>
      <w:r>
        <w:lastRenderedPageBreak/>
        <w:t>Glossary</w:t>
      </w:r>
      <w:bookmarkEnd w:id="132"/>
    </w:p>
    <w:tbl>
      <w:tblPr>
        <w:tblW w:w="5000" w:type="pct"/>
        <w:tblBorders>
          <w:top w:val="single" w:sz="4" w:space="0" w:color="auto"/>
          <w:bottom w:val="single" w:sz="4" w:space="0" w:color="auto"/>
        </w:tblBorders>
        <w:tblLook w:val="04A0" w:firstRow="1" w:lastRow="0" w:firstColumn="1" w:lastColumn="0" w:noHBand="0" w:noVBand="1"/>
      </w:tblPr>
      <w:tblGrid>
        <w:gridCol w:w="2737"/>
        <w:gridCol w:w="6333"/>
      </w:tblGrid>
      <w:tr w:rsidR="005F77E5" w:rsidRPr="00A11F8D" w:rsidTr="00A11F8D">
        <w:trPr>
          <w:cantSplit/>
          <w:tblHeader/>
        </w:trPr>
        <w:tc>
          <w:tcPr>
            <w:tcW w:w="1509" w:type="pct"/>
          </w:tcPr>
          <w:p w:rsidR="005F77E5" w:rsidRPr="00A11F8D" w:rsidRDefault="00F90962" w:rsidP="00A11F8D">
            <w:pPr>
              <w:pStyle w:val="TableHeading"/>
            </w:pPr>
            <w:r w:rsidRPr="00A11F8D">
              <w:t>Term or abbreviation</w:t>
            </w:r>
          </w:p>
        </w:tc>
        <w:tc>
          <w:tcPr>
            <w:tcW w:w="3491" w:type="pct"/>
          </w:tcPr>
          <w:p w:rsidR="005F77E5" w:rsidRPr="00A11F8D" w:rsidRDefault="00F90962" w:rsidP="00A11F8D">
            <w:pPr>
              <w:pStyle w:val="TableHeading"/>
            </w:pPr>
            <w:r w:rsidRPr="00A11F8D">
              <w:t>Definition</w:t>
            </w:r>
          </w:p>
        </w:tc>
      </w:tr>
      <w:tr w:rsidR="005F77E5" w:rsidRPr="00A11F8D" w:rsidTr="00A11F8D">
        <w:tc>
          <w:tcPr>
            <w:tcW w:w="1509" w:type="pct"/>
          </w:tcPr>
          <w:p w:rsidR="005F77E5" w:rsidRPr="009D1EBE" w:rsidRDefault="00F90962" w:rsidP="00A11F8D">
            <w:pPr>
              <w:pStyle w:val="TableText"/>
            </w:pPr>
            <w:r w:rsidRPr="009D1EBE">
              <w:t>Additional declaration</w:t>
            </w:r>
          </w:p>
        </w:tc>
        <w:tc>
          <w:tcPr>
            <w:tcW w:w="3491" w:type="pct"/>
          </w:tcPr>
          <w:p w:rsidR="005F77E5" w:rsidRPr="009D1EBE" w:rsidRDefault="00F90962" w:rsidP="00443CEC">
            <w:pPr>
              <w:pStyle w:val="TableText"/>
            </w:pPr>
            <w:r w:rsidRPr="009D1EBE">
              <w:t xml:space="preserve">A statement that is required by an importing country to be entered on a phytosanitary certificate and which provides specific additional information on a consignment in relation to regulated pests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AFA</w:t>
            </w:r>
          </w:p>
        </w:tc>
        <w:tc>
          <w:tcPr>
            <w:tcW w:w="3491" w:type="pct"/>
          </w:tcPr>
          <w:p w:rsidR="006D66DF" w:rsidRPr="009D1EBE" w:rsidRDefault="006D66DF" w:rsidP="006D66DF">
            <w:pPr>
              <w:pStyle w:val="TableText"/>
            </w:pPr>
            <w:r w:rsidRPr="009D1EBE">
              <w:t>Agriculture and Food Agency. Taiwan’s agency responsible for registration of export farms and packhouses as well as coordination of domestic production.</w:t>
            </w:r>
          </w:p>
        </w:tc>
      </w:tr>
      <w:tr w:rsidR="006D66DF" w:rsidRPr="00A11F8D" w:rsidTr="00A11F8D">
        <w:tc>
          <w:tcPr>
            <w:tcW w:w="1509" w:type="pct"/>
          </w:tcPr>
          <w:p w:rsidR="006D66DF" w:rsidRPr="009D1EBE" w:rsidRDefault="006D66DF" w:rsidP="006D66DF">
            <w:pPr>
              <w:pStyle w:val="TableText"/>
            </w:pPr>
            <w:r w:rsidRPr="009D1EBE">
              <w:t>Agvet chemical</w:t>
            </w:r>
          </w:p>
        </w:tc>
        <w:tc>
          <w:tcPr>
            <w:tcW w:w="3491" w:type="pct"/>
          </w:tcPr>
          <w:p w:rsidR="006D66DF" w:rsidRPr="009D1EBE" w:rsidRDefault="006D66DF" w:rsidP="006D66DF">
            <w:pPr>
              <w:pStyle w:val="TableText"/>
            </w:pPr>
            <w:r w:rsidRPr="009D1EBE">
              <w:t>Agricultural and veterinary chemical.</w:t>
            </w:r>
          </w:p>
        </w:tc>
      </w:tr>
      <w:tr w:rsidR="006D66DF" w:rsidRPr="00A11F8D" w:rsidTr="00A11F8D">
        <w:tc>
          <w:tcPr>
            <w:tcW w:w="1509" w:type="pct"/>
          </w:tcPr>
          <w:p w:rsidR="006D66DF" w:rsidRPr="009D1EBE" w:rsidRDefault="006D66DF" w:rsidP="006D66DF">
            <w:pPr>
              <w:pStyle w:val="TableText"/>
            </w:pPr>
            <w:r w:rsidRPr="009D1EBE">
              <w:t>Appropriate level of protection (ALOP)</w:t>
            </w:r>
          </w:p>
        </w:tc>
        <w:tc>
          <w:tcPr>
            <w:tcW w:w="3491" w:type="pct"/>
          </w:tcPr>
          <w:p w:rsidR="006D66DF" w:rsidRPr="009D1EBE" w:rsidRDefault="006D66DF" w:rsidP="00443CEC">
            <w:pPr>
              <w:pStyle w:val="TableText"/>
            </w:pPr>
            <w:r w:rsidRPr="009D1EBE">
              <w:t xml:space="preserve">The level of protection deemed appropriate by the Member establishing a sanitary or phytosanitary measure to protect human, animal or plant life or health within its territory </w:t>
            </w:r>
            <w:r w:rsidR="00443CEC">
              <w:fldChar w:fldCharType="begin"/>
            </w:r>
            <w:r w:rsidR="00443CEC">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name="Reports"&gt;27&lt;/ref-type&gt;&lt;contributors&gt;&lt;authors&gt;&lt;author&gt;WTO,&lt;/author&gt;&lt;/authors&gt;&lt;/contributors&gt;&lt;titles&gt;&lt;title&gt;Agreement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sp&lt;/style&gt;&lt;/custom1&gt;&lt;custom2&gt;90.58 kb&lt;/custom2&gt;&lt;custom3&gt;pdf&lt;/custom3&gt;&lt;/record&gt;&lt;/Cite&gt;&lt;/EndNote&gt;</w:instrText>
            </w:r>
            <w:r w:rsidR="00443CEC">
              <w:fldChar w:fldCharType="separate"/>
            </w:r>
            <w:r w:rsidR="00443CEC">
              <w:rPr>
                <w:noProof/>
              </w:rPr>
              <w:t>(</w:t>
            </w:r>
            <w:hyperlink w:anchor="_ENREF_146" w:tooltip="WTO, 1995 #6557" w:history="1">
              <w:r w:rsidR="00443CEC">
                <w:rPr>
                  <w:noProof/>
                </w:rPr>
                <w:t>WTO 1995</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Appropriate level of protection (ALOP) for Australia</w:t>
            </w:r>
          </w:p>
        </w:tc>
        <w:tc>
          <w:tcPr>
            <w:tcW w:w="3491" w:type="pct"/>
          </w:tcPr>
          <w:p w:rsidR="006D66DF" w:rsidRPr="009D1EBE" w:rsidRDefault="006D66DF" w:rsidP="006D66DF">
            <w:pPr>
              <w:pStyle w:val="TableText"/>
            </w:pPr>
            <w:r w:rsidRPr="009D1EBE">
              <w:t xml:space="preserve">The </w:t>
            </w:r>
            <w:r w:rsidRPr="009D1EBE">
              <w:rPr>
                <w:i/>
              </w:rPr>
              <w:t>Biosecurity Act 2015</w:t>
            </w:r>
            <w:r w:rsidRPr="009D1EBE">
              <w:t xml:space="preserve"> defines the appropriate level of protection (or ALOP) for Australia as a high level of sanitary and phytosanitary protection aimed at reducing biosecurity risks to very low, but not to zero.</w:t>
            </w:r>
          </w:p>
        </w:tc>
      </w:tr>
      <w:tr w:rsidR="006D66DF" w:rsidRPr="00A11F8D" w:rsidTr="00A11F8D">
        <w:tc>
          <w:tcPr>
            <w:tcW w:w="1509" w:type="pct"/>
          </w:tcPr>
          <w:p w:rsidR="006D66DF" w:rsidRPr="009D1EBE" w:rsidRDefault="006D66DF" w:rsidP="006D66DF">
            <w:pPr>
              <w:pStyle w:val="TableText"/>
            </w:pPr>
            <w:r w:rsidRPr="009D1EBE">
              <w:t>Area</w:t>
            </w:r>
          </w:p>
        </w:tc>
        <w:tc>
          <w:tcPr>
            <w:tcW w:w="3491" w:type="pct"/>
          </w:tcPr>
          <w:p w:rsidR="006D66DF" w:rsidRPr="009D1EBE" w:rsidRDefault="006D66DF" w:rsidP="00443CEC">
            <w:pPr>
              <w:pStyle w:val="TableText"/>
            </w:pPr>
            <w:r w:rsidRPr="009D1EBE">
              <w:t xml:space="preserve">An officially defined country, part of a country or all or parts of several countries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Arthropod</w:t>
            </w:r>
          </w:p>
        </w:tc>
        <w:tc>
          <w:tcPr>
            <w:tcW w:w="3491" w:type="pct"/>
          </w:tcPr>
          <w:p w:rsidR="006D66DF" w:rsidRPr="009D1EBE" w:rsidRDefault="006D66DF" w:rsidP="006D66DF">
            <w:pPr>
              <w:pStyle w:val="TableText"/>
            </w:pPr>
            <w:r w:rsidRPr="009D1EBE">
              <w:t>The largest phylum of animals, including the insects, arachnids and crustaceans.</w:t>
            </w:r>
          </w:p>
        </w:tc>
      </w:tr>
      <w:tr w:rsidR="006D66DF" w:rsidRPr="00A11F8D" w:rsidTr="00A11F8D">
        <w:tc>
          <w:tcPr>
            <w:tcW w:w="1509" w:type="pct"/>
          </w:tcPr>
          <w:p w:rsidR="006D66DF" w:rsidRPr="009D1EBE" w:rsidRDefault="006D66DF" w:rsidP="006D66DF">
            <w:pPr>
              <w:pStyle w:val="TableText"/>
            </w:pPr>
            <w:r w:rsidRPr="009D1EBE">
              <w:t>Asexual reproduction</w:t>
            </w:r>
          </w:p>
        </w:tc>
        <w:tc>
          <w:tcPr>
            <w:tcW w:w="3491" w:type="pct"/>
          </w:tcPr>
          <w:p w:rsidR="006D66DF" w:rsidRPr="009D1EBE" w:rsidRDefault="006D66DF" w:rsidP="006D66DF">
            <w:pPr>
              <w:pStyle w:val="TableText"/>
            </w:pPr>
            <w:r w:rsidRPr="009D1EBE">
              <w:t>The development of new individual from a single cell or group of cells in the absence of meiosis.</w:t>
            </w:r>
          </w:p>
        </w:tc>
      </w:tr>
      <w:tr w:rsidR="006D66DF" w:rsidRPr="00A11F8D" w:rsidTr="00DF1C38">
        <w:tc>
          <w:tcPr>
            <w:tcW w:w="1509" w:type="pct"/>
          </w:tcPr>
          <w:p w:rsidR="006D66DF" w:rsidRPr="009D1EBE" w:rsidRDefault="006D66DF" w:rsidP="006D66DF">
            <w:pPr>
              <w:pStyle w:val="TableText"/>
            </w:pPr>
            <w:r w:rsidRPr="009D1EBE">
              <w:rPr>
                <w:color w:val="000000" w:themeColor="text1"/>
              </w:rPr>
              <w:t>Australian territory</w:t>
            </w:r>
          </w:p>
        </w:tc>
        <w:tc>
          <w:tcPr>
            <w:tcW w:w="3491" w:type="pct"/>
          </w:tcPr>
          <w:p w:rsidR="006D66DF" w:rsidRPr="009D1EBE" w:rsidRDefault="006D66DF" w:rsidP="006D66DF">
            <w:pPr>
              <w:pStyle w:val="TableText"/>
            </w:pPr>
            <w:r w:rsidRPr="009D1EBE">
              <w:rPr>
                <w:color w:val="000000" w:themeColor="text1"/>
              </w:rPr>
              <w:t xml:space="preserve">Australian territory as referenced in the </w:t>
            </w:r>
            <w:r w:rsidRPr="009D1EBE">
              <w:rPr>
                <w:i/>
                <w:color w:val="000000" w:themeColor="text1"/>
              </w:rPr>
              <w:t>Biosecurity Act 2015</w:t>
            </w:r>
            <w:r w:rsidRPr="009D1EBE">
              <w:rPr>
                <w:color w:val="000000" w:themeColor="text1"/>
              </w:rPr>
              <w:t xml:space="preserve"> refers to Australia, Christmas Island and Cocos (Keeling) Islands.</w:t>
            </w:r>
          </w:p>
        </w:tc>
      </w:tr>
      <w:tr w:rsidR="006D66DF" w:rsidRPr="006D66DF" w:rsidTr="00DF1C38">
        <w:tc>
          <w:tcPr>
            <w:tcW w:w="1509" w:type="pct"/>
          </w:tcPr>
          <w:p w:rsidR="006D66DF" w:rsidRPr="009D1EBE" w:rsidRDefault="006D66DF" w:rsidP="006D66DF">
            <w:pPr>
              <w:pStyle w:val="TableText"/>
              <w:rPr>
                <w:color w:val="000000" w:themeColor="text1"/>
              </w:rPr>
            </w:pPr>
            <w:r w:rsidRPr="009D1EBE">
              <w:rPr>
                <w:color w:val="000000" w:themeColor="text1"/>
              </w:rPr>
              <w:t>BAPHIQ</w:t>
            </w:r>
          </w:p>
        </w:tc>
        <w:tc>
          <w:tcPr>
            <w:tcW w:w="3491" w:type="pct"/>
          </w:tcPr>
          <w:p w:rsidR="006D66DF" w:rsidRPr="009D1EBE" w:rsidRDefault="006D66DF" w:rsidP="006D66DF">
            <w:pPr>
              <w:pStyle w:val="TableText"/>
              <w:rPr>
                <w:color w:val="000000" w:themeColor="text1"/>
              </w:rPr>
            </w:pPr>
            <w:r w:rsidRPr="009D1EBE">
              <w:t>Bureau of Animal and Plant Health Inspection and Quarantine. Taiwan’s agency responsible for registration of treatment facilities and all issues pertaining to biosecurity.</w:t>
            </w:r>
          </w:p>
        </w:tc>
      </w:tr>
      <w:tr w:rsidR="006D66DF" w:rsidRPr="006D66DF" w:rsidTr="00DF1C38">
        <w:tc>
          <w:tcPr>
            <w:tcW w:w="1509" w:type="pct"/>
          </w:tcPr>
          <w:p w:rsidR="006D66DF" w:rsidRPr="009D1EBE" w:rsidRDefault="006D66DF" w:rsidP="006D66DF">
            <w:pPr>
              <w:pStyle w:val="TableText"/>
              <w:rPr>
                <w:color w:val="000000" w:themeColor="text1"/>
              </w:rPr>
            </w:pPr>
            <w:r w:rsidRPr="009D1EBE">
              <w:rPr>
                <w:color w:val="000000" w:themeColor="text1"/>
              </w:rPr>
              <w:t>Basal leaves</w:t>
            </w:r>
          </w:p>
        </w:tc>
        <w:tc>
          <w:tcPr>
            <w:tcW w:w="3491" w:type="pct"/>
          </w:tcPr>
          <w:p w:rsidR="006D66DF" w:rsidRPr="009D1EBE" w:rsidRDefault="006D66DF" w:rsidP="006D66DF">
            <w:pPr>
              <w:pStyle w:val="TableText"/>
            </w:pPr>
            <w:r w:rsidRPr="009D1EBE">
              <w:t>Leaves associated with the peduncle, located directly beneath the fruit.</w:t>
            </w:r>
          </w:p>
        </w:tc>
      </w:tr>
      <w:tr w:rsidR="006D66DF" w:rsidRPr="00A11F8D" w:rsidTr="00A11F8D">
        <w:tc>
          <w:tcPr>
            <w:tcW w:w="1509" w:type="pct"/>
          </w:tcPr>
          <w:p w:rsidR="006D66DF" w:rsidRPr="009D1EBE" w:rsidRDefault="006D66DF" w:rsidP="006D66DF">
            <w:pPr>
              <w:pStyle w:val="TableText"/>
            </w:pPr>
            <w:r w:rsidRPr="009D1EBE">
              <w:t>Biosecurity</w:t>
            </w:r>
          </w:p>
        </w:tc>
        <w:tc>
          <w:tcPr>
            <w:tcW w:w="3491" w:type="pct"/>
          </w:tcPr>
          <w:p w:rsidR="006D66DF" w:rsidRPr="009D1EBE" w:rsidRDefault="006D66DF" w:rsidP="006D66DF">
            <w:pPr>
              <w:pStyle w:val="TableText"/>
            </w:pPr>
            <w:r w:rsidRPr="009D1EBE">
              <w:t>The prevention of the entry, establishment or spread of unwanted pests and infectious disease agents to protect human, animal or plant health or life, and the environment.</w:t>
            </w:r>
          </w:p>
        </w:tc>
      </w:tr>
      <w:tr w:rsidR="006D66DF" w:rsidRPr="00A11F8D" w:rsidTr="00DF1C38">
        <w:tc>
          <w:tcPr>
            <w:tcW w:w="1509" w:type="pct"/>
          </w:tcPr>
          <w:p w:rsidR="006D66DF" w:rsidRPr="009D1EBE" w:rsidRDefault="006D66DF" w:rsidP="006D66DF">
            <w:pPr>
              <w:pStyle w:val="TableText"/>
            </w:pPr>
            <w:r w:rsidRPr="009D1EBE">
              <w:t>Biosecurity measures</w:t>
            </w:r>
          </w:p>
        </w:tc>
        <w:tc>
          <w:tcPr>
            <w:tcW w:w="3491" w:type="pct"/>
          </w:tcPr>
          <w:p w:rsidR="006D66DF" w:rsidRPr="009D1EBE" w:rsidRDefault="006D66DF" w:rsidP="006D66DF">
            <w:pPr>
              <w:pStyle w:val="TableText"/>
            </w:pPr>
            <w:r w:rsidRPr="009D1EBE">
              <w:t xml:space="preserve">The </w:t>
            </w:r>
            <w:r w:rsidRPr="009D1EBE">
              <w:rPr>
                <w:i/>
              </w:rPr>
              <w:t>Biosecurity Act 2015</w:t>
            </w:r>
            <w:r w:rsidRPr="009D1EBE">
              <w:t xml:space="preserve"> defines biosecurity measures as measures to manage any of the following: biosecurity risk, the risk of contagion of a listed human disease, the risk of listed human diseases entering, emerging, establishing themselves or spreading in Australian territory, and biosecurity emergencies and human biosecurity emergencies. </w:t>
            </w:r>
          </w:p>
        </w:tc>
      </w:tr>
      <w:tr w:rsidR="006D66DF" w:rsidRPr="00A11F8D" w:rsidTr="00930A42">
        <w:tc>
          <w:tcPr>
            <w:tcW w:w="1509" w:type="pct"/>
          </w:tcPr>
          <w:p w:rsidR="006D66DF" w:rsidRPr="009D1EBE" w:rsidRDefault="006D66DF" w:rsidP="006D66DF">
            <w:pPr>
              <w:pStyle w:val="TableText"/>
            </w:pPr>
            <w:r w:rsidRPr="009D1EBE">
              <w:t>Biosecurity import risk analysis (BIRA)</w:t>
            </w:r>
          </w:p>
        </w:tc>
        <w:tc>
          <w:tcPr>
            <w:tcW w:w="3491" w:type="pct"/>
          </w:tcPr>
          <w:p w:rsidR="006D66DF" w:rsidRPr="009D1EBE" w:rsidRDefault="006D66DF" w:rsidP="006D66DF">
            <w:pPr>
              <w:pStyle w:val="TableText"/>
            </w:pPr>
            <w:r w:rsidRPr="009D1EBE">
              <w:t xml:space="preserve">The </w:t>
            </w:r>
            <w:r w:rsidRPr="009D1EBE">
              <w:rPr>
                <w:i/>
              </w:rPr>
              <w:t>Biosecurity Act 2015</w:t>
            </w:r>
            <w:r w:rsidRPr="009D1EBE">
              <w:t xml:space="preserve"> defines a BIRA as an evaluation of the level of biosecurity risk associated with particular goods, or a particular class of goods, that may be imported, or proposed to be imported, into Australian territory, including, if necessary, the identification of conditions that must be met to manage the level of biosecurity risk associated with the goods, or the class of goods, to a level that achieves the ALOP for Australia. The risk analysis process is regulated under legislation.</w:t>
            </w:r>
          </w:p>
        </w:tc>
      </w:tr>
      <w:tr w:rsidR="006D66DF" w:rsidRPr="00A11F8D" w:rsidTr="00A11F8D">
        <w:tc>
          <w:tcPr>
            <w:tcW w:w="1509" w:type="pct"/>
          </w:tcPr>
          <w:p w:rsidR="006D66DF" w:rsidRPr="009D1EBE" w:rsidRDefault="006D66DF" w:rsidP="006D66DF">
            <w:pPr>
              <w:pStyle w:val="TableText"/>
            </w:pPr>
            <w:r w:rsidRPr="009D1EBE">
              <w:t>Biosecurity risk</w:t>
            </w:r>
          </w:p>
        </w:tc>
        <w:tc>
          <w:tcPr>
            <w:tcW w:w="3491" w:type="pct"/>
          </w:tcPr>
          <w:p w:rsidR="006D66DF" w:rsidRPr="009D1EBE" w:rsidRDefault="006D66DF" w:rsidP="006D66DF">
            <w:pPr>
              <w:pStyle w:val="TableText"/>
            </w:pPr>
            <w:r w:rsidRPr="009D1EBE">
              <w:t xml:space="preserve">The </w:t>
            </w:r>
            <w:r w:rsidRPr="009D1EBE">
              <w:rPr>
                <w:i/>
              </w:rPr>
              <w:t>Biosecurity Act 2015</w:t>
            </w:r>
            <w:r w:rsidRPr="009D1EBE">
              <w:t xml:space="preserve"> refers to biosecurity risk as the likelihood of a disease or pest entering, establishing or spreading in Australian territory, and the potential for the disease or pest causing harm to human, animal or plant health, the environment, economic or community activities. </w:t>
            </w:r>
          </w:p>
        </w:tc>
      </w:tr>
      <w:tr w:rsidR="006D66DF" w:rsidRPr="00A11F8D" w:rsidTr="00A11F8D">
        <w:tc>
          <w:tcPr>
            <w:tcW w:w="1509" w:type="pct"/>
          </w:tcPr>
          <w:p w:rsidR="006D66DF" w:rsidRPr="009D1EBE" w:rsidRDefault="006D66DF" w:rsidP="006D66DF">
            <w:pPr>
              <w:pStyle w:val="TableText"/>
            </w:pPr>
            <w:r w:rsidRPr="009D1EBE">
              <w:t>Consignment</w:t>
            </w:r>
          </w:p>
        </w:tc>
        <w:tc>
          <w:tcPr>
            <w:tcW w:w="3491" w:type="pct"/>
          </w:tcPr>
          <w:p w:rsidR="006D66DF" w:rsidRPr="009D1EBE" w:rsidRDefault="006D66DF" w:rsidP="00443CEC">
            <w:pPr>
              <w:pStyle w:val="TableText"/>
            </w:pPr>
            <w:r w:rsidRPr="009D1EBE">
              <w:t xml:space="preserve">A quantity of plants, plant products or other articles being moved from one area to another and covered, when required, by a single phytosanitary certificate (a consignment may be composed of one or more commodities or lots)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Contaminating pest</w:t>
            </w:r>
          </w:p>
        </w:tc>
        <w:tc>
          <w:tcPr>
            <w:tcW w:w="3491" w:type="pct"/>
          </w:tcPr>
          <w:p w:rsidR="006D66DF" w:rsidRPr="009D1EBE" w:rsidRDefault="006D66DF" w:rsidP="00443CEC">
            <w:pPr>
              <w:pStyle w:val="TableText"/>
            </w:pPr>
            <w:r w:rsidRPr="009D1EBE">
              <w:t xml:space="preserve">A pest that is carried by a commodity and, in the case of plants and plant products, does not infest those plants or plant products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Control (of a pest)</w:t>
            </w:r>
          </w:p>
        </w:tc>
        <w:tc>
          <w:tcPr>
            <w:tcW w:w="3491" w:type="pct"/>
          </w:tcPr>
          <w:p w:rsidR="006D66DF" w:rsidRPr="009D1EBE" w:rsidRDefault="006D66DF" w:rsidP="00443CEC">
            <w:pPr>
              <w:pStyle w:val="TableText"/>
            </w:pPr>
            <w:r w:rsidRPr="009D1EBE">
              <w:t xml:space="preserve">Suppression, containment or eradication of a pest population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Crawler</w:t>
            </w:r>
          </w:p>
        </w:tc>
        <w:tc>
          <w:tcPr>
            <w:tcW w:w="3491" w:type="pct"/>
          </w:tcPr>
          <w:p w:rsidR="006D66DF" w:rsidRPr="009D1EBE" w:rsidRDefault="006D66DF" w:rsidP="006D66DF">
            <w:pPr>
              <w:pStyle w:val="TableText"/>
            </w:pPr>
            <w:r w:rsidRPr="009D1EBE">
              <w:t>Intermediate mobile nymph stage of certain Arthropods.</w:t>
            </w:r>
          </w:p>
        </w:tc>
      </w:tr>
      <w:tr w:rsidR="006D66DF" w:rsidRPr="00A11F8D" w:rsidTr="00A11F8D">
        <w:tc>
          <w:tcPr>
            <w:tcW w:w="1509" w:type="pct"/>
          </w:tcPr>
          <w:p w:rsidR="006D66DF" w:rsidRPr="009D1EBE" w:rsidRDefault="006D66DF" w:rsidP="006D66DF">
            <w:pPr>
              <w:pStyle w:val="TableText"/>
            </w:pPr>
            <w:r w:rsidRPr="009D1EBE">
              <w:lastRenderedPageBreak/>
              <w:t>Crown</w:t>
            </w:r>
          </w:p>
        </w:tc>
        <w:tc>
          <w:tcPr>
            <w:tcW w:w="3491" w:type="pct"/>
          </w:tcPr>
          <w:p w:rsidR="006D66DF" w:rsidRPr="009D1EBE" w:rsidRDefault="006D66DF" w:rsidP="002D410C">
            <w:pPr>
              <w:pStyle w:val="TableText"/>
            </w:pPr>
            <w:r w:rsidRPr="009D1EBE">
              <w:t xml:space="preserve">All </w:t>
            </w:r>
            <w:r w:rsidR="002D410C" w:rsidRPr="009D1EBE">
              <w:t>vegetative plant material</w:t>
            </w:r>
            <w:r w:rsidRPr="009D1EBE">
              <w:t xml:space="preserve"> located above the pineapple fruit.</w:t>
            </w:r>
          </w:p>
        </w:tc>
      </w:tr>
      <w:tr w:rsidR="006D66DF" w:rsidRPr="00A11F8D" w:rsidTr="003A5B91">
        <w:tc>
          <w:tcPr>
            <w:tcW w:w="1509" w:type="pct"/>
            <w:shd w:val="clear" w:color="auto" w:fill="auto"/>
          </w:tcPr>
          <w:p w:rsidR="006D66DF" w:rsidRPr="009D1EBE" w:rsidRDefault="006D66DF" w:rsidP="006D66DF">
            <w:pPr>
              <w:pStyle w:val="TableText"/>
            </w:pPr>
            <w:r w:rsidRPr="009D1EBE">
              <w:t>Cultivar</w:t>
            </w:r>
          </w:p>
        </w:tc>
        <w:tc>
          <w:tcPr>
            <w:tcW w:w="3491" w:type="pct"/>
          </w:tcPr>
          <w:p w:rsidR="006D66DF" w:rsidRPr="009D1EBE" w:rsidRDefault="006D66DF" w:rsidP="00443CEC">
            <w:pPr>
              <w:pStyle w:val="TableText"/>
            </w:pPr>
            <w:r w:rsidRPr="009D1EBE">
              <w:t xml:space="preserve">A cultivated variety; an assemblage of cultivated individuals distinguished by any characters significant for the purposes of agriculture, forestry or horticulture, and which, when reproduced, retains its distinguishing features </w:t>
            </w:r>
            <w:r w:rsidR="00443CEC">
              <w:fldChar w:fldCharType="begin"/>
            </w:r>
            <w:r w:rsidR="00443CEC">
              <w:instrText xml:space="preserve"> ADDIN EN.CITE &lt;EndNote&gt;&lt;Cite&gt;&lt;Author&gt;Western Australian Herbarium&lt;/Author&gt;&lt;Year&gt;2018&lt;/Year&gt;&lt;RecNum&gt;30491&lt;/RecNum&gt;&lt;DisplayText&gt;(Western Australian Herbarium 2018)&lt;/DisplayText&gt;&lt;record&gt;&lt;rec-number&gt;30491&lt;/rec-number&gt;&lt;foreign-keys&gt;&lt;key app="EN" db-id="pxwxw0er9zv2fxezxdk5tt5utz5p5vtrwdv0" timestamp="1519357980"&gt;30491&lt;/key&gt;&lt;/foreign-keys&gt;&lt;ref-type name="Databases"&gt;45&lt;/ref-type&gt;&lt;contributors&gt;&lt;authors&gt;&lt;author&gt;Western Australian Herbarium,&lt;/author&gt;&lt;/authors&gt;&lt;/contributors&gt;&lt;titles&gt;&lt;title&gt;FloraBase the Western Australian flora&lt;/title&gt;&lt;secondary-title&gt;Department of Parks and Wildlife&lt;/secondary-title&gt;&lt;/titles&gt;&lt;keywords&gt;&lt;keyword&gt;Herbarium&lt;/keyword&gt;&lt;keyword&gt;collection&lt;/keyword&gt;&lt;keyword&gt;Western Australia&lt;/keyword&gt;&lt;/keywords&gt;&lt;dates&gt;&lt;year&gt;2018&lt;/year&gt;&lt;pub-dates&gt;&lt;date&gt;2018&lt;/date&gt;&lt;/pub-dates&gt;&lt;/dates&gt;&lt;urls&gt;&lt;related-urls&gt;&lt;url&gt;https://florabase.dpaw.wa.gov.au/&lt;/url&gt;&lt;/related-urls&gt;&lt;/urls&gt;&lt;custom1&gt;updated WW&lt;/custom1&gt;&lt;/record&gt;&lt;/Cite&gt;&lt;/EndNote&gt;</w:instrText>
            </w:r>
            <w:r w:rsidR="00443CEC">
              <w:fldChar w:fldCharType="separate"/>
            </w:r>
            <w:r w:rsidR="00443CEC">
              <w:rPr>
                <w:noProof/>
              </w:rPr>
              <w:t>(</w:t>
            </w:r>
            <w:hyperlink w:anchor="_ENREF_143" w:tooltip="Western Australian Herbarium, 2018 #30491" w:history="1">
              <w:r w:rsidR="00443CEC">
                <w:rPr>
                  <w:noProof/>
                </w:rPr>
                <w:t>Western Australian Herbarium 2018</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Diapause</w:t>
            </w:r>
          </w:p>
        </w:tc>
        <w:tc>
          <w:tcPr>
            <w:tcW w:w="3491" w:type="pct"/>
          </w:tcPr>
          <w:p w:rsidR="006D66DF" w:rsidRPr="009D1EBE" w:rsidRDefault="006D66DF" w:rsidP="006D66DF">
            <w:pPr>
              <w:pStyle w:val="TableText"/>
            </w:pPr>
            <w:r w:rsidRPr="009D1EBE">
              <w:t>Period of suspended development/growth occurring in some insects, in which metabolism is decreased.</w:t>
            </w:r>
          </w:p>
        </w:tc>
      </w:tr>
      <w:tr w:rsidR="006D66DF" w:rsidRPr="00A11F8D" w:rsidTr="00A11F8D">
        <w:tc>
          <w:tcPr>
            <w:tcW w:w="1509" w:type="pct"/>
          </w:tcPr>
          <w:p w:rsidR="006D66DF" w:rsidRPr="009D1EBE" w:rsidRDefault="006D66DF" w:rsidP="006D66DF">
            <w:pPr>
              <w:pStyle w:val="TableText"/>
            </w:pPr>
            <w:r w:rsidRPr="009D1EBE">
              <w:t>The department</w:t>
            </w:r>
          </w:p>
        </w:tc>
        <w:tc>
          <w:tcPr>
            <w:tcW w:w="3491" w:type="pct"/>
          </w:tcPr>
          <w:p w:rsidR="006D66DF" w:rsidRPr="009D1EBE" w:rsidRDefault="006D66DF" w:rsidP="006A6A01">
            <w:pPr>
              <w:pStyle w:val="TableText"/>
            </w:pPr>
            <w:r w:rsidRPr="009D1EBE">
              <w:t>The Department of Agriculture.</w:t>
            </w:r>
          </w:p>
        </w:tc>
      </w:tr>
      <w:tr w:rsidR="006D66DF" w:rsidRPr="00A11F8D" w:rsidTr="00A11F8D">
        <w:tc>
          <w:tcPr>
            <w:tcW w:w="1509" w:type="pct"/>
          </w:tcPr>
          <w:p w:rsidR="006D66DF" w:rsidRPr="009D1EBE" w:rsidRDefault="006D66DF" w:rsidP="006D66DF">
            <w:pPr>
              <w:pStyle w:val="TableText"/>
            </w:pPr>
            <w:r w:rsidRPr="009D1EBE">
              <w:t>Endangered area</w:t>
            </w:r>
          </w:p>
        </w:tc>
        <w:tc>
          <w:tcPr>
            <w:tcW w:w="3491" w:type="pct"/>
          </w:tcPr>
          <w:p w:rsidR="006D66DF" w:rsidRPr="009D1EBE" w:rsidRDefault="006D66DF" w:rsidP="00443CEC">
            <w:pPr>
              <w:pStyle w:val="TableText"/>
            </w:pPr>
            <w:r w:rsidRPr="009D1EBE">
              <w:t xml:space="preserve">An area where ecological factors favour the establishment of a pest whose presence in the area will result in economically important loss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Endemic</w:t>
            </w:r>
          </w:p>
        </w:tc>
        <w:tc>
          <w:tcPr>
            <w:tcW w:w="3491" w:type="pct"/>
          </w:tcPr>
          <w:p w:rsidR="006D66DF" w:rsidRPr="009D1EBE" w:rsidRDefault="006D66DF" w:rsidP="006D66DF">
            <w:pPr>
              <w:pStyle w:val="TableText"/>
            </w:pPr>
            <w:r w:rsidRPr="009D1EBE">
              <w:t>Belonging to, native to, or prevalent in a particular geography, area or environment.</w:t>
            </w:r>
          </w:p>
        </w:tc>
      </w:tr>
      <w:tr w:rsidR="006D66DF" w:rsidRPr="00A11F8D" w:rsidTr="00A11F8D">
        <w:tc>
          <w:tcPr>
            <w:tcW w:w="1509" w:type="pct"/>
          </w:tcPr>
          <w:p w:rsidR="006D66DF" w:rsidRPr="009D1EBE" w:rsidRDefault="006D66DF" w:rsidP="006D66DF">
            <w:pPr>
              <w:pStyle w:val="TableText"/>
            </w:pPr>
            <w:r w:rsidRPr="009D1EBE">
              <w:t>Entry (of a pest)</w:t>
            </w:r>
          </w:p>
        </w:tc>
        <w:tc>
          <w:tcPr>
            <w:tcW w:w="3491" w:type="pct"/>
          </w:tcPr>
          <w:p w:rsidR="006D66DF" w:rsidRPr="009D1EBE" w:rsidRDefault="006D66DF" w:rsidP="00443CEC">
            <w:pPr>
              <w:pStyle w:val="TableText"/>
            </w:pPr>
            <w:r w:rsidRPr="009D1EBE">
              <w:t xml:space="preserve">Movement of a pest into an area where it is not yet present, or present but not widely distributed and being officially controlled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Establishment (of a pest)</w:t>
            </w:r>
          </w:p>
        </w:tc>
        <w:tc>
          <w:tcPr>
            <w:tcW w:w="3491" w:type="pct"/>
          </w:tcPr>
          <w:p w:rsidR="006D66DF" w:rsidRPr="009D1EBE" w:rsidRDefault="006D66DF" w:rsidP="00443CEC">
            <w:pPr>
              <w:pStyle w:val="TableText"/>
            </w:pPr>
            <w:r w:rsidRPr="009D1EBE">
              <w:t xml:space="preserve">Perpetuation, for the foreseeable future, of a pest within an area after entry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Farm</w:t>
            </w:r>
          </w:p>
        </w:tc>
        <w:tc>
          <w:tcPr>
            <w:tcW w:w="3491" w:type="pct"/>
          </w:tcPr>
          <w:p w:rsidR="006D66DF" w:rsidRPr="009D1EBE" w:rsidRDefault="006D66DF" w:rsidP="006D66DF">
            <w:pPr>
              <w:pStyle w:val="TableText"/>
            </w:pPr>
            <w:r w:rsidRPr="009D1EBE">
              <w:t xml:space="preserve">A contiguous area of pineapple plants operated as a single entity. Within this </w:t>
            </w:r>
            <w:r w:rsidR="005A09F7" w:rsidRPr="009D1EBE">
              <w:t>report,</w:t>
            </w:r>
            <w:r w:rsidRPr="009D1EBE">
              <w:t xml:space="preserve"> a single farm is covered under one registration and is issued a unique identifying number.</w:t>
            </w:r>
          </w:p>
        </w:tc>
      </w:tr>
      <w:tr w:rsidR="006D66DF" w:rsidRPr="00A11F8D" w:rsidTr="00A11F8D">
        <w:tc>
          <w:tcPr>
            <w:tcW w:w="1509" w:type="pct"/>
          </w:tcPr>
          <w:p w:rsidR="006D66DF" w:rsidRPr="009D1EBE" w:rsidRDefault="006D66DF" w:rsidP="006D66DF">
            <w:pPr>
              <w:pStyle w:val="TableText"/>
            </w:pPr>
            <w:r w:rsidRPr="009D1EBE">
              <w:t>Fresh</w:t>
            </w:r>
          </w:p>
        </w:tc>
        <w:tc>
          <w:tcPr>
            <w:tcW w:w="3491" w:type="pct"/>
          </w:tcPr>
          <w:p w:rsidR="006D66DF" w:rsidRPr="009D1EBE" w:rsidRDefault="006D66DF" w:rsidP="00443CEC">
            <w:pPr>
              <w:pStyle w:val="TableText"/>
            </w:pPr>
            <w:r w:rsidRPr="009D1EBE">
              <w:t xml:space="preserve">Living; not dried, deep-frozen or otherwise conserved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Fumigation</w:t>
            </w:r>
          </w:p>
        </w:tc>
        <w:tc>
          <w:tcPr>
            <w:tcW w:w="3491" w:type="pct"/>
          </w:tcPr>
          <w:p w:rsidR="006D66DF" w:rsidRPr="009D1EBE" w:rsidRDefault="006D66DF" w:rsidP="006D66DF">
            <w:pPr>
              <w:pStyle w:val="TableText"/>
            </w:pPr>
            <w:r w:rsidRPr="009D1EBE">
              <w:t>A method of pest control that completely fills an area with gaseous pesticides to suffocate or poison the pests within.</w:t>
            </w:r>
          </w:p>
        </w:tc>
      </w:tr>
      <w:tr w:rsidR="006D66DF" w:rsidRPr="00A11F8D" w:rsidTr="00A11F8D">
        <w:tc>
          <w:tcPr>
            <w:tcW w:w="1509" w:type="pct"/>
          </w:tcPr>
          <w:p w:rsidR="006D66DF" w:rsidRPr="009D1EBE" w:rsidRDefault="006D66DF" w:rsidP="006D66DF">
            <w:pPr>
              <w:pStyle w:val="TableText"/>
            </w:pPr>
            <w:r w:rsidRPr="009D1EBE">
              <w:t>Genus</w:t>
            </w:r>
          </w:p>
        </w:tc>
        <w:tc>
          <w:tcPr>
            <w:tcW w:w="3491" w:type="pct"/>
          </w:tcPr>
          <w:p w:rsidR="006D66DF" w:rsidRPr="009D1EBE" w:rsidRDefault="006D66DF" w:rsidP="006D66DF">
            <w:pPr>
              <w:pStyle w:val="TableText"/>
            </w:pPr>
            <w:r w:rsidRPr="009D1EBE">
              <w:t>A taxonomic category ranking below a family and above a species and generally consisting of a group of species exhibiting similar characteristics. In taxonomic nomenclature the genus name is used, either alone or followed by a Latin adjective or epithet, to form the name of a species.</w:t>
            </w:r>
          </w:p>
        </w:tc>
      </w:tr>
      <w:tr w:rsidR="006D66DF" w:rsidRPr="00A11F8D" w:rsidTr="00A11F8D">
        <w:tc>
          <w:tcPr>
            <w:tcW w:w="1509" w:type="pct"/>
          </w:tcPr>
          <w:p w:rsidR="006D66DF" w:rsidRPr="009D1EBE" w:rsidRDefault="006D66DF" w:rsidP="006D66DF">
            <w:pPr>
              <w:pStyle w:val="TableText"/>
            </w:pPr>
            <w:r w:rsidRPr="009D1EBE">
              <w:t>Goods</w:t>
            </w:r>
          </w:p>
        </w:tc>
        <w:tc>
          <w:tcPr>
            <w:tcW w:w="3491" w:type="pct"/>
          </w:tcPr>
          <w:p w:rsidR="006D66DF" w:rsidRPr="009D1EBE" w:rsidRDefault="006D66DF" w:rsidP="006D66DF">
            <w:pPr>
              <w:pStyle w:val="TableText"/>
            </w:pPr>
            <w:r w:rsidRPr="009D1EBE">
              <w:t xml:space="preserve">The </w:t>
            </w:r>
            <w:r w:rsidRPr="009D1EBE">
              <w:rPr>
                <w:i/>
              </w:rPr>
              <w:t>Biosecurity Act 2015</w:t>
            </w:r>
            <w:r w:rsidRPr="009D1EBE">
              <w:t xml:space="preserve"> defines goods as an animal, a plant (whether moveable or not), a sample or specimen of a disease agent, a pest, mail or any other article, substance or thing (including, but not limited to, any kind of moveable property).</w:t>
            </w:r>
          </w:p>
        </w:tc>
      </w:tr>
      <w:tr w:rsidR="006D66DF" w:rsidRPr="00A11F8D" w:rsidTr="00A11F8D">
        <w:tc>
          <w:tcPr>
            <w:tcW w:w="1509" w:type="pct"/>
          </w:tcPr>
          <w:p w:rsidR="006D66DF" w:rsidRPr="009D1EBE" w:rsidRDefault="006D66DF" w:rsidP="006D66DF">
            <w:pPr>
              <w:pStyle w:val="TableText"/>
            </w:pPr>
            <w:r w:rsidRPr="009D1EBE">
              <w:t>Host</w:t>
            </w:r>
          </w:p>
        </w:tc>
        <w:tc>
          <w:tcPr>
            <w:tcW w:w="3491" w:type="pct"/>
          </w:tcPr>
          <w:p w:rsidR="006D66DF" w:rsidRPr="009D1EBE" w:rsidRDefault="006D66DF" w:rsidP="006D66DF">
            <w:pPr>
              <w:pStyle w:val="TableText"/>
            </w:pPr>
            <w:r w:rsidRPr="009D1EBE">
              <w:t>An organism that harbours a parasite, mutual partner, or commensal partner, typically providing nourishment and shelter.</w:t>
            </w:r>
          </w:p>
        </w:tc>
      </w:tr>
      <w:tr w:rsidR="006D66DF" w:rsidRPr="00A11F8D" w:rsidTr="00A11F8D">
        <w:tc>
          <w:tcPr>
            <w:tcW w:w="1509" w:type="pct"/>
          </w:tcPr>
          <w:p w:rsidR="006D66DF" w:rsidRPr="009D1EBE" w:rsidRDefault="006D66DF" w:rsidP="006D66DF">
            <w:pPr>
              <w:pStyle w:val="TableText"/>
            </w:pPr>
            <w:r w:rsidRPr="009D1EBE">
              <w:t>Host range</w:t>
            </w:r>
          </w:p>
        </w:tc>
        <w:tc>
          <w:tcPr>
            <w:tcW w:w="3491" w:type="pct"/>
          </w:tcPr>
          <w:p w:rsidR="006D66DF" w:rsidRPr="009D1EBE" w:rsidRDefault="006D66DF" w:rsidP="00443CEC">
            <w:pPr>
              <w:pStyle w:val="TableText"/>
            </w:pPr>
            <w:r w:rsidRPr="009D1EBE">
              <w:t xml:space="preserve">Species capable, under natural conditions, of sustaining a specific pest or other organism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Import permit</w:t>
            </w:r>
          </w:p>
        </w:tc>
        <w:tc>
          <w:tcPr>
            <w:tcW w:w="3491" w:type="pct"/>
          </w:tcPr>
          <w:p w:rsidR="006D66DF" w:rsidRPr="009D1EBE" w:rsidRDefault="006D66DF" w:rsidP="00443CEC">
            <w:pPr>
              <w:pStyle w:val="TableText"/>
            </w:pPr>
            <w:r w:rsidRPr="009D1EBE">
              <w:t xml:space="preserve">Official document authorising importation of a commodity in accordance with specified phytosanitary import requirements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Infection</w:t>
            </w:r>
          </w:p>
        </w:tc>
        <w:tc>
          <w:tcPr>
            <w:tcW w:w="3491" w:type="pct"/>
          </w:tcPr>
          <w:p w:rsidR="006D66DF" w:rsidRPr="009D1EBE" w:rsidRDefault="006D66DF" w:rsidP="006D66DF">
            <w:pPr>
              <w:pStyle w:val="TableText"/>
            </w:pPr>
            <w:r w:rsidRPr="009D1EBE">
              <w:t>The internal ‘endophytic’ colonisation of a plant, or plant organ, and is generally associated with the development of disease symptoms as the integrity of cells and/or biological processes are disrupted.</w:t>
            </w:r>
          </w:p>
        </w:tc>
      </w:tr>
      <w:tr w:rsidR="006D66DF" w:rsidRPr="00A11F8D" w:rsidTr="00A11F8D">
        <w:tc>
          <w:tcPr>
            <w:tcW w:w="1509" w:type="pct"/>
          </w:tcPr>
          <w:p w:rsidR="006D66DF" w:rsidRPr="009D1EBE" w:rsidRDefault="006D66DF" w:rsidP="006D66DF">
            <w:pPr>
              <w:pStyle w:val="TableText"/>
            </w:pPr>
            <w:r w:rsidRPr="009D1EBE">
              <w:t>Infestation (of a commodity)</w:t>
            </w:r>
          </w:p>
        </w:tc>
        <w:tc>
          <w:tcPr>
            <w:tcW w:w="3491" w:type="pct"/>
          </w:tcPr>
          <w:p w:rsidR="006D66DF" w:rsidRPr="009D1EBE" w:rsidRDefault="006D66DF" w:rsidP="00443CEC">
            <w:pPr>
              <w:pStyle w:val="TableText"/>
            </w:pPr>
            <w:r w:rsidRPr="009D1EBE">
              <w:t xml:space="preserve">Presence in a commodity of a living pest of the plant or plant product concerned. Infestation includes infection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Inspection</w:t>
            </w:r>
          </w:p>
        </w:tc>
        <w:tc>
          <w:tcPr>
            <w:tcW w:w="3491" w:type="pct"/>
          </w:tcPr>
          <w:p w:rsidR="006D66DF" w:rsidRPr="009D1EBE" w:rsidRDefault="006D66DF" w:rsidP="00443CEC">
            <w:pPr>
              <w:pStyle w:val="TableText"/>
            </w:pPr>
            <w:r w:rsidRPr="009D1EBE">
              <w:t xml:space="preserve">Official visual examination of plants, plant products or other regulated articles to determine if pests are present or to determine compliance with phytosanitary regulations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Intended use</w:t>
            </w:r>
          </w:p>
        </w:tc>
        <w:tc>
          <w:tcPr>
            <w:tcW w:w="3491" w:type="pct"/>
          </w:tcPr>
          <w:p w:rsidR="006D66DF" w:rsidRPr="009D1EBE" w:rsidRDefault="006D66DF" w:rsidP="00443CEC">
            <w:pPr>
              <w:pStyle w:val="TableText"/>
            </w:pPr>
            <w:r w:rsidRPr="009D1EBE">
              <w:t xml:space="preserve">Declared purpose for which plants, plant products, or other regulated articles are imported, produced or used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9D1EBE" w:rsidRDefault="006D66DF" w:rsidP="006D66DF">
            <w:pPr>
              <w:pStyle w:val="TableText"/>
            </w:pPr>
            <w:r w:rsidRPr="009D1EBE">
              <w:t>Interception (of a pest)</w:t>
            </w:r>
          </w:p>
        </w:tc>
        <w:tc>
          <w:tcPr>
            <w:tcW w:w="3491" w:type="pct"/>
          </w:tcPr>
          <w:p w:rsidR="006D66DF" w:rsidRPr="009D1EBE" w:rsidRDefault="006D66DF" w:rsidP="00443CEC">
            <w:pPr>
              <w:pStyle w:val="TableText"/>
            </w:pPr>
            <w:r w:rsidRPr="009D1EBE">
              <w:t xml:space="preserve">The detection of a pest during inspection or testing of an imported consignment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t>International Plant Protection Convention (IPPC)</w:t>
            </w:r>
          </w:p>
        </w:tc>
        <w:tc>
          <w:tcPr>
            <w:tcW w:w="3491" w:type="pct"/>
          </w:tcPr>
          <w:p w:rsidR="006D66DF" w:rsidRPr="00160820" w:rsidRDefault="006D66DF" w:rsidP="006D66DF">
            <w:pPr>
              <w:pStyle w:val="TableText"/>
            </w:pPr>
            <w:r w:rsidRPr="00160820">
              <w:rPr>
                <w:lang w:val="en"/>
              </w:rPr>
              <w:t xml:space="preserve">The IPPC is an international plant health agreement, established in 1952, that aims to protect cultivated and wild plants by preventing the introduction and spread of pests. The IPPC provides an international framework for plant </w:t>
            </w:r>
            <w:r w:rsidRPr="00160820">
              <w:rPr>
                <w:lang w:val="en"/>
              </w:rPr>
              <w:lastRenderedPageBreak/>
              <w:t>protection that includes developing International Standards for Phytosanitary Measures (ISPMs) for safeguarding plant resources.</w:t>
            </w:r>
          </w:p>
        </w:tc>
      </w:tr>
      <w:tr w:rsidR="006D66DF" w:rsidRPr="00A11F8D" w:rsidTr="00A11F8D">
        <w:tc>
          <w:tcPr>
            <w:tcW w:w="1509" w:type="pct"/>
          </w:tcPr>
          <w:p w:rsidR="006D66DF" w:rsidRPr="00A11F8D" w:rsidRDefault="006D66DF" w:rsidP="006D66DF">
            <w:pPr>
              <w:pStyle w:val="TableText"/>
            </w:pPr>
            <w:r w:rsidRPr="00A11F8D">
              <w:lastRenderedPageBreak/>
              <w:t>International Standard for Phytosanitary Measures (ISPM)</w:t>
            </w:r>
          </w:p>
        </w:tc>
        <w:tc>
          <w:tcPr>
            <w:tcW w:w="3491" w:type="pct"/>
          </w:tcPr>
          <w:p w:rsidR="006D66DF" w:rsidRPr="009D1EBE" w:rsidRDefault="006D66DF" w:rsidP="00443CEC">
            <w:pPr>
              <w:pStyle w:val="TableText"/>
            </w:pPr>
            <w:r w:rsidRPr="009D1EBE">
              <w:t xml:space="preserve">An international standard adopted by the Conference of the Food and Agriculture Organization, the Interim Commission on Phytosanitary Measures or the Commission on Phytosanitary Measures, established under the IPPC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Introduction (of a pest)</w:t>
            </w:r>
          </w:p>
        </w:tc>
        <w:tc>
          <w:tcPr>
            <w:tcW w:w="3491" w:type="pct"/>
          </w:tcPr>
          <w:p w:rsidR="006D66DF" w:rsidRPr="009D1EBE" w:rsidRDefault="006D66DF" w:rsidP="00443CEC">
            <w:pPr>
              <w:pStyle w:val="TableText"/>
            </w:pPr>
            <w:r w:rsidRPr="009D1EBE">
              <w:t xml:space="preserve">The entry of a pest resulting in its establishment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Larva</w:t>
            </w:r>
          </w:p>
        </w:tc>
        <w:tc>
          <w:tcPr>
            <w:tcW w:w="3491" w:type="pct"/>
          </w:tcPr>
          <w:p w:rsidR="006D66DF" w:rsidRPr="009D1EBE" w:rsidRDefault="006D66DF" w:rsidP="006D66DF">
            <w:pPr>
              <w:pStyle w:val="TableText"/>
            </w:pPr>
            <w:r w:rsidRPr="009D1EBE">
              <w:t>A juvenile form of animal with indirect development, undergoing metamorphosis (for example, insects or amphibians).</w:t>
            </w:r>
          </w:p>
        </w:tc>
      </w:tr>
      <w:tr w:rsidR="006D66DF" w:rsidRPr="00A11F8D" w:rsidTr="00A11F8D">
        <w:tc>
          <w:tcPr>
            <w:tcW w:w="1509" w:type="pct"/>
          </w:tcPr>
          <w:p w:rsidR="006D66DF" w:rsidRPr="00A11F8D" w:rsidRDefault="006D66DF" w:rsidP="006D66DF">
            <w:pPr>
              <w:pStyle w:val="TableText"/>
            </w:pPr>
            <w:r w:rsidRPr="00A11F8D">
              <w:t>Lot</w:t>
            </w:r>
          </w:p>
        </w:tc>
        <w:tc>
          <w:tcPr>
            <w:tcW w:w="3491" w:type="pct"/>
          </w:tcPr>
          <w:p w:rsidR="006D66DF" w:rsidRPr="009D1EBE" w:rsidRDefault="006D66DF" w:rsidP="00443CEC">
            <w:pPr>
              <w:pStyle w:val="TableText"/>
            </w:pPr>
            <w:r w:rsidRPr="009D1EBE">
              <w:t xml:space="preserve">A number of units of a single commodity, identifiable by its homogeneity of composition, origin et cetera, forming part of a consignment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 xml:space="preserve">. Within this </w:t>
            </w:r>
            <w:r w:rsidR="005A09F7" w:rsidRPr="009D1EBE">
              <w:t>report,</w:t>
            </w:r>
            <w:r w:rsidRPr="009D1EBE">
              <w:t xml:space="preserve"> a ‘lot’ refers to a quantity of fruit of a single variety, harvested from a single production site during a single pick and packed at one time.</w:t>
            </w:r>
          </w:p>
        </w:tc>
      </w:tr>
      <w:tr w:rsidR="006D66DF" w:rsidRPr="00A11F8D" w:rsidTr="00A11F8D">
        <w:tc>
          <w:tcPr>
            <w:tcW w:w="1509" w:type="pct"/>
          </w:tcPr>
          <w:p w:rsidR="006D66DF" w:rsidRPr="00A11F8D" w:rsidRDefault="006D66DF" w:rsidP="006D66DF">
            <w:pPr>
              <w:pStyle w:val="TableText"/>
            </w:pPr>
            <w:r w:rsidRPr="00A11F8D">
              <w:t>Mature fruit</w:t>
            </w:r>
          </w:p>
        </w:tc>
        <w:tc>
          <w:tcPr>
            <w:tcW w:w="3491" w:type="pct"/>
          </w:tcPr>
          <w:p w:rsidR="006D66DF" w:rsidRPr="009D1EBE" w:rsidRDefault="006D66DF" w:rsidP="006D66DF">
            <w:pPr>
              <w:pStyle w:val="TableText"/>
            </w:pPr>
            <w:r w:rsidRPr="009D1EBE">
              <w:t>Commercial maturity is the start of the ripening process. The ripening process will then continue and provide a product that is consumer-acceptable. Maturity assessments include colour, starch, index, soluble solids content, flesh firmness, acidity, and ethylene production rate.</w:t>
            </w:r>
          </w:p>
        </w:tc>
      </w:tr>
      <w:tr w:rsidR="006D66DF" w:rsidRPr="00A11F8D" w:rsidTr="00A11F8D">
        <w:tc>
          <w:tcPr>
            <w:tcW w:w="1509" w:type="pct"/>
          </w:tcPr>
          <w:p w:rsidR="006D66DF" w:rsidRPr="00A11F8D" w:rsidRDefault="006D66DF" w:rsidP="006D66DF">
            <w:pPr>
              <w:pStyle w:val="TableText"/>
            </w:pPr>
            <w:r>
              <w:t>Non-regulated risk analysis</w:t>
            </w:r>
          </w:p>
        </w:tc>
        <w:tc>
          <w:tcPr>
            <w:tcW w:w="3491" w:type="pct"/>
          </w:tcPr>
          <w:p w:rsidR="006D66DF" w:rsidRPr="009D1EBE" w:rsidRDefault="006D66DF" w:rsidP="00443CEC">
            <w:pPr>
              <w:pStyle w:val="TableText"/>
            </w:pPr>
            <w:r w:rsidRPr="009D1EBE">
              <w:t xml:space="preserve">Refers to the process for conducting a risk analysis that is not regulated under legislation </w:t>
            </w:r>
            <w:r w:rsidR="00443CEC">
              <w:fldChar w:fldCharType="begin"/>
            </w:r>
            <w:r w:rsidR="00443CEC">
              <w:instrText xml:space="preserve"> ADDIN EN.CITE &lt;EndNote&gt;&lt;Cite&gt;&lt;Author&gt;Department of Agriculture and Water Resources&lt;/Author&gt;&lt;Year&gt;2016&lt;/Year&gt;&lt;RecNum&gt;25906&lt;/RecNum&gt;&lt;DisplayText&gt;(Department of Agriculture and Water Resources 2016a)&lt;/DisplayText&gt;&lt;record&gt;&lt;rec-number&gt;25906&lt;/rec-number&gt;&lt;foreign-keys&gt;&lt;key app="EN" db-id="pxwxw0er9zv2fxezxdk5tt5utz5p5vtrwdv0" timestamp="1487655390"&gt;25906&lt;/key&gt;&lt;/foreign-keys&gt;&lt;ref-type name="Reports"&gt;27&lt;/ref-type&gt;&lt;contributors&gt;&lt;authors&gt;&lt;author&gt;Department of Agriculture and Water Resources,&lt;/author&gt;&lt;/authors&gt;&lt;/contributors&gt;&lt;titles&gt;&lt;title&gt;Biosecurity import risk analysis guidelines 2016: Managing biosecurity risks for imports into Australia&lt;/title&gt;&lt;/titles&gt;&lt;pages&gt;24&lt;/pages&gt;&lt;dates&gt;&lt;year&gt;2016&lt;/year&gt;&lt;/dates&gt;&lt;pub-location&gt;Canberra, Australia&lt;/pub-location&gt;&lt;publisher&gt;Department of Agriculture and Water Resources&lt;/publisher&gt;&lt;urls&gt;&lt;related-urls&gt;&lt;url&gt;http://www.agriculture.gov.au/SiteCollectionDocuments/bira-guidelines-2016.pdf&lt;/url&gt;&lt;/related-urls&gt;&lt;/urls&gt;&lt;custom1&gt;viroids on tomato seeds Xie&lt;/custom1&gt;&lt;custom2&gt;872.83 kb&lt;/custom2&gt;&lt;custom3&gt;pdf&lt;/custom3&gt;&lt;/record&gt;&lt;/Cite&gt;&lt;/EndNote&gt;</w:instrText>
            </w:r>
            <w:r w:rsidR="00443CEC">
              <w:fldChar w:fldCharType="separate"/>
            </w:r>
            <w:r w:rsidR="00443CEC">
              <w:rPr>
                <w:noProof/>
              </w:rPr>
              <w:t>(</w:t>
            </w:r>
            <w:hyperlink w:anchor="_ENREF_42" w:tooltip="Department of Agriculture and Water Resources, 2016 #25906" w:history="1">
              <w:r w:rsidR="00443CEC">
                <w:rPr>
                  <w:noProof/>
                </w:rPr>
                <w:t>Department of Agriculture and Water Resources 2016a</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Nymph</w:t>
            </w:r>
          </w:p>
        </w:tc>
        <w:tc>
          <w:tcPr>
            <w:tcW w:w="3491" w:type="pct"/>
          </w:tcPr>
          <w:p w:rsidR="006D66DF" w:rsidRPr="009D1EBE" w:rsidRDefault="006D66DF" w:rsidP="006D66DF">
            <w:pPr>
              <w:pStyle w:val="TableText"/>
            </w:pPr>
            <w:r w:rsidRPr="009D1EBE">
              <w:t>The immature form of some insect species that undergoes incomplete metamorphosis. It is not to be confused with larva, as its overall form is already that of the adult.</w:t>
            </w:r>
          </w:p>
        </w:tc>
      </w:tr>
      <w:tr w:rsidR="006D66DF" w:rsidRPr="00A11F8D" w:rsidTr="00A11F8D">
        <w:tc>
          <w:tcPr>
            <w:tcW w:w="1509" w:type="pct"/>
          </w:tcPr>
          <w:p w:rsidR="006D66DF" w:rsidRPr="00A11F8D" w:rsidRDefault="006D66DF" w:rsidP="006D66DF">
            <w:pPr>
              <w:pStyle w:val="TableText"/>
            </w:pPr>
            <w:r w:rsidRPr="00A11F8D">
              <w:t>Official control</w:t>
            </w:r>
          </w:p>
        </w:tc>
        <w:tc>
          <w:tcPr>
            <w:tcW w:w="3491" w:type="pct"/>
          </w:tcPr>
          <w:p w:rsidR="006D66DF" w:rsidRPr="009D1EBE" w:rsidRDefault="006D66DF" w:rsidP="00443CEC">
            <w:pPr>
              <w:pStyle w:val="TableText"/>
            </w:pPr>
            <w:r w:rsidRPr="009D1EBE">
              <w:t xml:space="preserve">The active enforcement of mandatory phytosanitary regulations and the application of mandatory phytosanitary procedures with the objective of eradication or containment of quarantine pests or for the management of regulated non-quarantine pests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Pathogen</w:t>
            </w:r>
          </w:p>
        </w:tc>
        <w:tc>
          <w:tcPr>
            <w:tcW w:w="3491" w:type="pct"/>
          </w:tcPr>
          <w:p w:rsidR="006D66DF" w:rsidRPr="009D1EBE" w:rsidRDefault="006D66DF" w:rsidP="006D66DF">
            <w:pPr>
              <w:pStyle w:val="TableText"/>
            </w:pPr>
            <w:r w:rsidRPr="009D1EBE">
              <w:t>A biological agent that can cause disease to its host.</w:t>
            </w:r>
          </w:p>
        </w:tc>
      </w:tr>
      <w:tr w:rsidR="006D66DF" w:rsidRPr="00A11F8D" w:rsidTr="00A11F8D">
        <w:tc>
          <w:tcPr>
            <w:tcW w:w="1509" w:type="pct"/>
          </w:tcPr>
          <w:p w:rsidR="006D66DF" w:rsidRPr="00A11F8D" w:rsidRDefault="006D66DF" w:rsidP="006D66DF">
            <w:pPr>
              <w:pStyle w:val="TableText"/>
            </w:pPr>
            <w:r w:rsidRPr="00A11F8D">
              <w:t>Pathway</w:t>
            </w:r>
          </w:p>
        </w:tc>
        <w:tc>
          <w:tcPr>
            <w:tcW w:w="3491" w:type="pct"/>
          </w:tcPr>
          <w:p w:rsidR="006D66DF" w:rsidRPr="009D1EBE" w:rsidRDefault="006D66DF" w:rsidP="00443CEC">
            <w:pPr>
              <w:pStyle w:val="TableText"/>
            </w:pPr>
            <w:r w:rsidRPr="009D1EBE">
              <w:t xml:space="preserve">Any means that allows the entry or spread of a pest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Pest</w:t>
            </w:r>
          </w:p>
        </w:tc>
        <w:tc>
          <w:tcPr>
            <w:tcW w:w="3491" w:type="pct"/>
          </w:tcPr>
          <w:p w:rsidR="006D66DF" w:rsidRPr="009D1EBE" w:rsidRDefault="006D66DF" w:rsidP="00443CEC">
            <w:pPr>
              <w:pStyle w:val="TableText"/>
            </w:pPr>
            <w:r w:rsidRPr="009D1EBE">
              <w:t xml:space="preserve">Any species, strain or biotype of plant, animal, or pathogenic agent injurious to plants or plant products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Pest categorisation</w:t>
            </w:r>
          </w:p>
        </w:tc>
        <w:tc>
          <w:tcPr>
            <w:tcW w:w="3491" w:type="pct"/>
          </w:tcPr>
          <w:p w:rsidR="006D66DF" w:rsidRPr="009D1EBE" w:rsidRDefault="006D66DF" w:rsidP="00443CEC">
            <w:pPr>
              <w:pStyle w:val="TableText"/>
            </w:pPr>
            <w:r w:rsidRPr="009D1EBE">
              <w:t xml:space="preserve">The process for determining whether a pest has or has not the characteristics of a quarantine pest or those of a regulated non-quarantine pest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Pest risk analysis (PRA)</w:t>
            </w:r>
          </w:p>
        </w:tc>
        <w:tc>
          <w:tcPr>
            <w:tcW w:w="3491" w:type="pct"/>
          </w:tcPr>
          <w:p w:rsidR="006D66DF" w:rsidRPr="009D1EBE" w:rsidRDefault="006D66DF" w:rsidP="00443CEC">
            <w:pPr>
              <w:pStyle w:val="TableText"/>
            </w:pPr>
            <w:r w:rsidRPr="009D1EBE">
              <w:t xml:space="preserve">The process of evaluating biological or other scientific and economic evidence to determine whether an organism is a pest, whether it should be regulated, and the strength of any phytosanitary measures to be taken against it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Pest risk assessment (for quarantine pests)</w:t>
            </w:r>
          </w:p>
        </w:tc>
        <w:tc>
          <w:tcPr>
            <w:tcW w:w="3491" w:type="pct"/>
          </w:tcPr>
          <w:p w:rsidR="006D66DF" w:rsidRPr="009D1EBE" w:rsidRDefault="006D66DF" w:rsidP="00443CEC">
            <w:pPr>
              <w:pStyle w:val="TableText"/>
            </w:pPr>
            <w:r w:rsidRPr="009D1EBE">
              <w:t xml:space="preserve">Evaluation of the probability of the introduction and spread of a pest and of the magnitude of the associated potential economic consequences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Pest risk assessment (for regulated non-quarantine pests)</w:t>
            </w:r>
          </w:p>
        </w:tc>
        <w:tc>
          <w:tcPr>
            <w:tcW w:w="3491" w:type="pct"/>
          </w:tcPr>
          <w:p w:rsidR="006D66DF" w:rsidRPr="009D1EBE" w:rsidRDefault="006D66DF" w:rsidP="00443CEC">
            <w:pPr>
              <w:pStyle w:val="TableText"/>
            </w:pPr>
            <w:r w:rsidRPr="009D1EBE">
              <w:t xml:space="preserve">Evaluation of the probability that a pest in plants for planting affects the intended use of those plants with an economically unacceptable impact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Pest risk management (for quarantine pests)</w:t>
            </w:r>
          </w:p>
        </w:tc>
        <w:tc>
          <w:tcPr>
            <w:tcW w:w="3491" w:type="pct"/>
          </w:tcPr>
          <w:p w:rsidR="006D66DF" w:rsidRPr="009D1EBE" w:rsidRDefault="006D66DF" w:rsidP="00443CEC">
            <w:pPr>
              <w:pStyle w:val="TableText"/>
            </w:pPr>
            <w:r w:rsidRPr="009D1EBE">
              <w:t xml:space="preserve">Evaluation and selection of options to reduce the risk of introduction and spread of a pest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Pest risk management (for regulated non-quarantine pests)</w:t>
            </w:r>
          </w:p>
        </w:tc>
        <w:tc>
          <w:tcPr>
            <w:tcW w:w="3491" w:type="pct"/>
          </w:tcPr>
          <w:p w:rsidR="006D66DF" w:rsidRPr="009D1EBE" w:rsidRDefault="006D66DF" w:rsidP="00443CEC">
            <w:pPr>
              <w:pStyle w:val="TableText"/>
            </w:pPr>
            <w:r w:rsidRPr="009D1EBE">
              <w:t xml:space="preserve">Evaluation and selection of options to reduce the risk that a pest in plants for planting causes an economically unacceptable impact on the intended use of those plants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Pest status (in an area)</w:t>
            </w:r>
          </w:p>
        </w:tc>
        <w:tc>
          <w:tcPr>
            <w:tcW w:w="3491" w:type="pct"/>
          </w:tcPr>
          <w:p w:rsidR="006D66DF" w:rsidRPr="009D1EBE" w:rsidRDefault="006D66DF" w:rsidP="00443CEC">
            <w:pPr>
              <w:pStyle w:val="TableText"/>
            </w:pPr>
            <w:r w:rsidRPr="009D1EBE">
              <w:t xml:space="preserve">Presence or absence, at the present time, of a pest in an area, including where appropriate its distribution, as officially determined using expert judgement on the basis of current and historical pest records and other information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lastRenderedPageBreak/>
              <w:t>Phytosanitary certificate</w:t>
            </w:r>
          </w:p>
        </w:tc>
        <w:tc>
          <w:tcPr>
            <w:tcW w:w="3491" w:type="pct"/>
          </w:tcPr>
          <w:p w:rsidR="006D66DF" w:rsidRPr="009D1EBE" w:rsidRDefault="006D66DF" w:rsidP="00443CEC">
            <w:pPr>
              <w:pStyle w:val="TableText"/>
            </w:pPr>
            <w:r w:rsidRPr="009D1EBE">
              <w:t xml:space="preserve">An official paper document or its official electronic equivalent, consistent with the model of certificates of the IPPC, attesting that a consignment meets phytosanitary import requirements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Phytosanitary certification</w:t>
            </w:r>
          </w:p>
        </w:tc>
        <w:tc>
          <w:tcPr>
            <w:tcW w:w="3491" w:type="pct"/>
          </w:tcPr>
          <w:p w:rsidR="006D66DF" w:rsidRPr="009D1EBE" w:rsidRDefault="006D66DF" w:rsidP="00443CEC">
            <w:pPr>
              <w:pStyle w:val="TableText"/>
            </w:pPr>
            <w:r w:rsidRPr="009D1EBE">
              <w:t xml:space="preserve">Use of phytosanitary procedures leading to the issue of a phytosanitary certificate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Phytosanitary measure</w:t>
            </w:r>
          </w:p>
        </w:tc>
        <w:tc>
          <w:tcPr>
            <w:tcW w:w="3491" w:type="pct"/>
          </w:tcPr>
          <w:p w:rsidR="006D66DF" w:rsidRPr="009D1EBE" w:rsidRDefault="006D66DF" w:rsidP="00443CEC">
            <w:pPr>
              <w:pStyle w:val="TableText"/>
            </w:pPr>
            <w:r w:rsidRPr="009D1EBE">
              <w:t xml:space="preserve">Phytosanitary relates to the health of plants. Any legislation, regulation or official procedure having the purpose to prevent the introduction and/or spread of quarantine pests, or to limit the economic impact of regulated non-quarantine pests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 xml:space="preserve">. In this risk </w:t>
            </w:r>
            <w:r w:rsidR="005A09F7" w:rsidRPr="009D1EBE">
              <w:t>analysis,</w:t>
            </w:r>
            <w:r w:rsidRPr="009D1EBE">
              <w:t xml:space="preserve"> the term ‘phytosanitary measure’ and ‘risk management measure’ may be used interchangeably. </w:t>
            </w:r>
          </w:p>
        </w:tc>
      </w:tr>
      <w:tr w:rsidR="006D66DF" w:rsidRPr="00A11F8D" w:rsidTr="00A11F8D">
        <w:tc>
          <w:tcPr>
            <w:tcW w:w="1509" w:type="pct"/>
          </w:tcPr>
          <w:p w:rsidR="006D66DF" w:rsidRPr="00A11F8D" w:rsidRDefault="006D66DF" w:rsidP="006D66DF">
            <w:pPr>
              <w:pStyle w:val="TableText"/>
            </w:pPr>
            <w:r w:rsidRPr="00A11F8D">
              <w:t>Phytosanitary procedure</w:t>
            </w:r>
          </w:p>
        </w:tc>
        <w:tc>
          <w:tcPr>
            <w:tcW w:w="3491" w:type="pct"/>
          </w:tcPr>
          <w:p w:rsidR="006D66DF" w:rsidRPr="009D1EBE" w:rsidRDefault="006D66DF" w:rsidP="00443CEC">
            <w:pPr>
              <w:pStyle w:val="TableText"/>
            </w:pPr>
            <w:r w:rsidRPr="009D1EBE">
              <w:t xml:space="preserve">Any official method for implementing phytosanitary measures including the performance of inspections, tests, surveillance or treatments in connection with regulated pests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Phytosanitary regulation</w:t>
            </w:r>
          </w:p>
        </w:tc>
        <w:tc>
          <w:tcPr>
            <w:tcW w:w="3491" w:type="pct"/>
          </w:tcPr>
          <w:p w:rsidR="006D66DF" w:rsidRPr="009D1EBE" w:rsidRDefault="006D66DF" w:rsidP="00443CEC">
            <w:pPr>
              <w:pStyle w:val="TableText"/>
            </w:pPr>
            <w:r w:rsidRPr="009D1EBE">
              <w:t xml:space="preserve">Official rule to prevent the introduction and/or spread of quarantine pests, or to limit the economic impact of regulated non-quarantine pests, including establishment of procedures for phytosanitary certification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Polyphagous</w:t>
            </w:r>
          </w:p>
        </w:tc>
        <w:tc>
          <w:tcPr>
            <w:tcW w:w="3491" w:type="pct"/>
          </w:tcPr>
          <w:p w:rsidR="006D66DF" w:rsidRPr="009D1EBE" w:rsidRDefault="006D66DF" w:rsidP="006D66DF">
            <w:pPr>
              <w:pStyle w:val="TableText"/>
            </w:pPr>
            <w:r w:rsidRPr="009D1EBE">
              <w:t>Feeding on a relatively large number of hosts from different plant family and/or genera.</w:t>
            </w:r>
          </w:p>
        </w:tc>
      </w:tr>
      <w:tr w:rsidR="006D66DF" w:rsidRPr="00A11F8D" w:rsidTr="00A11F8D">
        <w:tc>
          <w:tcPr>
            <w:tcW w:w="1509" w:type="pct"/>
          </w:tcPr>
          <w:p w:rsidR="006D66DF" w:rsidRPr="00A11F8D" w:rsidRDefault="006D66DF" w:rsidP="006D66DF">
            <w:pPr>
              <w:pStyle w:val="TableText"/>
            </w:pPr>
            <w:r w:rsidRPr="00A11F8D">
              <w:t>PRA area</w:t>
            </w:r>
          </w:p>
        </w:tc>
        <w:tc>
          <w:tcPr>
            <w:tcW w:w="3491" w:type="pct"/>
          </w:tcPr>
          <w:p w:rsidR="006D66DF" w:rsidRPr="009D1EBE" w:rsidRDefault="006D66DF" w:rsidP="00443CEC">
            <w:pPr>
              <w:pStyle w:val="TableText"/>
            </w:pPr>
            <w:r w:rsidRPr="009D1EBE">
              <w:t xml:space="preserve">Area in relation to which a pest risk analysis is conducted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Practically free</w:t>
            </w:r>
          </w:p>
        </w:tc>
        <w:tc>
          <w:tcPr>
            <w:tcW w:w="3491" w:type="pct"/>
          </w:tcPr>
          <w:p w:rsidR="006D66DF" w:rsidRPr="009D1EBE" w:rsidRDefault="006D66DF" w:rsidP="00443CEC">
            <w:pPr>
              <w:pStyle w:val="TableText"/>
            </w:pPr>
            <w:r w:rsidRPr="009D1EBE">
              <w:t xml:space="preserve">Of a consignment, field or place of production, without pests (or a specific pests) in numbers or quantities in excess of those that can be expected to result from, and be consistent with good cultural and handling practices employed in the production and marketing of the commodity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Production site</w:t>
            </w:r>
          </w:p>
        </w:tc>
        <w:tc>
          <w:tcPr>
            <w:tcW w:w="3491" w:type="pct"/>
          </w:tcPr>
          <w:p w:rsidR="006D66DF" w:rsidRPr="009D1EBE" w:rsidRDefault="006D66DF" w:rsidP="006D66DF">
            <w:pPr>
              <w:pStyle w:val="TableText"/>
            </w:pPr>
            <w:r w:rsidRPr="009D1EBE">
              <w:t>In this report, a production site is a continuous planting of pineapple plants treated as a single unit for pest management purposes. If a farm is subdivided into one or more units for pest management purposes, then each unit is a production site. If the farm is not subdivided, then it is also the production site.</w:t>
            </w:r>
          </w:p>
        </w:tc>
      </w:tr>
      <w:tr w:rsidR="006D66DF" w:rsidRPr="00A11F8D" w:rsidTr="00A11F8D">
        <w:tc>
          <w:tcPr>
            <w:tcW w:w="1509" w:type="pct"/>
          </w:tcPr>
          <w:p w:rsidR="006D66DF" w:rsidRPr="00A11F8D" w:rsidRDefault="006D66DF" w:rsidP="006D66DF">
            <w:pPr>
              <w:pStyle w:val="TableText"/>
            </w:pPr>
            <w:r w:rsidRPr="00A11F8D">
              <w:t>Pupa</w:t>
            </w:r>
          </w:p>
        </w:tc>
        <w:tc>
          <w:tcPr>
            <w:tcW w:w="3491" w:type="pct"/>
          </w:tcPr>
          <w:p w:rsidR="006D66DF" w:rsidRPr="009D1EBE" w:rsidRDefault="006D66DF" w:rsidP="006D66DF">
            <w:pPr>
              <w:pStyle w:val="TableText"/>
            </w:pPr>
            <w:r w:rsidRPr="009D1EBE">
              <w:t>An inactive life stage that only occurs in insects that undergo complete metamorphosis, for example butterflies and moths (Lepidoptera), beetles (Coleoptera) and bees, wasps and ants (Hymenoptera).</w:t>
            </w:r>
          </w:p>
        </w:tc>
      </w:tr>
      <w:tr w:rsidR="006D66DF" w:rsidRPr="00A11F8D" w:rsidTr="00A11F8D">
        <w:tc>
          <w:tcPr>
            <w:tcW w:w="1509" w:type="pct"/>
          </w:tcPr>
          <w:p w:rsidR="006D66DF" w:rsidRPr="00A11F8D" w:rsidRDefault="006D66DF" w:rsidP="006D66DF">
            <w:pPr>
              <w:pStyle w:val="TableText"/>
            </w:pPr>
            <w:r w:rsidRPr="00A11F8D">
              <w:t>Quarantine</w:t>
            </w:r>
          </w:p>
        </w:tc>
        <w:tc>
          <w:tcPr>
            <w:tcW w:w="3491" w:type="pct"/>
          </w:tcPr>
          <w:p w:rsidR="006D66DF" w:rsidRPr="009D1EBE" w:rsidRDefault="006D66DF" w:rsidP="00443CEC">
            <w:pPr>
              <w:pStyle w:val="TableText"/>
            </w:pPr>
            <w:r w:rsidRPr="009D1EBE">
              <w:t xml:space="preserve">Official confinement of regulated articles for observation and research or for further inspection, testing or treatment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Quarantine pest</w:t>
            </w:r>
          </w:p>
        </w:tc>
        <w:tc>
          <w:tcPr>
            <w:tcW w:w="3491" w:type="pct"/>
          </w:tcPr>
          <w:p w:rsidR="006D66DF" w:rsidRPr="009D1EBE" w:rsidRDefault="006D66DF" w:rsidP="00443CEC">
            <w:pPr>
              <w:pStyle w:val="TableText"/>
            </w:pPr>
            <w:r w:rsidRPr="009D1EBE">
              <w:t xml:space="preserve">A pest of potential economic importance to the area endangered thereby and not yet present there, or present but not widely distributed and being officially controlled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Regulated article</w:t>
            </w:r>
          </w:p>
        </w:tc>
        <w:tc>
          <w:tcPr>
            <w:tcW w:w="3491" w:type="pct"/>
          </w:tcPr>
          <w:p w:rsidR="006D66DF" w:rsidRPr="009D1EBE" w:rsidRDefault="006D66DF" w:rsidP="00443CEC">
            <w:pPr>
              <w:pStyle w:val="TableText"/>
            </w:pPr>
            <w:r w:rsidRPr="009D1EBE">
              <w:t xml:space="preserve">Any plant, plant product, storage place, packaging, conveyance, container, soil and any other organism, object or material capable of harbouring or spreading pests, deemed to require phytosanitary measures, particularly where international transportation is involved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Regulated non-quarantine pest</w:t>
            </w:r>
          </w:p>
        </w:tc>
        <w:tc>
          <w:tcPr>
            <w:tcW w:w="3491" w:type="pct"/>
          </w:tcPr>
          <w:p w:rsidR="006D66DF" w:rsidRPr="009D1EBE" w:rsidRDefault="006D66DF" w:rsidP="00443CEC">
            <w:pPr>
              <w:pStyle w:val="TableText"/>
            </w:pPr>
            <w:r w:rsidRPr="009D1EBE">
              <w:t xml:space="preserve">A non-quarantine pest whose presence in plants for planting affects the intended use of those plants with an economically unacceptable impact and which is therefore regulated within the territory of the importing contracting party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Regulated pest</w:t>
            </w:r>
          </w:p>
        </w:tc>
        <w:tc>
          <w:tcPr>
            <w:tcW w:w="3491" w:type="pct"/>
          </w:tcPr>
          <w:p w:rsidR="006D66DF" w:rsidRPr="009D1EBE" w:rsidRDefault="006D66DF" w:rsidP="00443CEC">
            <w:pPr>
              <w:pStyle w:val="TableText"/>
            </w:pPr>
            <w:r w:rsidRPr="009D1EBE">
              <w:t xml:space="preserve">A quarantine pest or a regulated non-quarantine pest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Restricted risk</w:t>
            </w:r>
          </w:p>
        </w:tc>
        <w:tc>
          <w:tcPr>
            <w:tcW w:w="3491" w:type="pct"/>
          </w:tcPr>
          <w:p w:rsidR="006D66DF" w:rsidRPr="00160820" w:rsidRDefault="006D66DF" w:rsidP="006D66DF">
            <w:pPr>
              <w:pStyle w:val="TableText"/>
            </w:pPr>
            <w:r w:rsidRPr="00160820">
              <w:t>Restricted risk is the risk estimate when risk management measures are applied.</w:t>
            </w:r>
          </w:p>
        </w:tc>
      </w:tr>
      <w:tr w:rsidR="006D66DF" w:rsidRPr="00A11F8D" w:rsidTr="00A11F8D">
        <w:tc>
          <w:tcPr>
            <w:tcW w:w="1509" w:type="pct"/>
          </w:tcPr>
          <w:p w:rsidR="006D66DF" w:rsidRPr="00A11F8D" w:rsidRDefault="006D66DF" w:rsidP="006D66DF">
            <w:pPr>
              <w:pStyle w:val="TableText"/>
            </w:pPr>
            <w:r>
              <w:t>Risk analysis</w:t>
            </w:r>
          </w:p>
        </w:tc>
        <w:tc>
          <w:tcPr>
            <w:tcW w:w="3491" w:type="pct"/>
          </w:tcPr>
          <w:p w:rsidR="006D66DF" w:rsidRPr="003A5B91" w:rsidRDefault="006D66DF" w:rsidP="006D66DF">
            <w:pPr>
              <w:pStyle w:val="TableText"/>
            </w:pPr>
            <w:r w:rsidRPr="003A5B91">
              <w:t>Refers to the technical or scientific process for assessing the level of biosecurity risk associated with the goods, or the class of goods, and if necessary, the identification of conditions that must be met to manage the level of biosecurity risk associated with the goods, or class of goods to a level that achieves the ALOP for Australia.</w:t>
            </w:r>
          </w:p>
        </w:tc>
      </w:tr>
      <w:tr w:rsidR="006D66DF" w:rsidRPr="00A11F8D" w:rsidTr="00A11F8D">
        <w:tc>
          <w:tcPr>
            <w:tcW w:w="1509" w:type="pct"/>
          </w:tcPr>
          <w:p w:rsidR="006D66DF" w:rsidRDefault="006D66DF" w:rsidP="006D66DF">
            <w:pPr>
              <w:pStyle w:val="TableText"/>
            </w:pPr>
            <w:r>
              <w:t>Risk management measure</w:t>
            </w:r>
          </w:p>
        </w:tc>
        <w:tc>
          <w:tcPr>
            <w:tcW w:w="3491" w:type="pct"/>
          </w:tcPr>
          <w:p w:rsidR="006D66DF" w:rsidRPr="009D1EBE" w:rsidRDefault="006D66DF" w:rsidP="006D66DF">
            <w:pPr>
              <w:pStyle w:val="TableText"/>
            </w:pPr>
            <w:r w:rsidRPr="009D1EBE">
              <w:t xml:space="preserve">Are conditions that must be met to manage the level of biosecurity risk associated with the goods or the class of goods, to a level that achieves the </w:t>
            </w:r>
            <w:r w:rsidRPr="009D1EBE">
              <w:lastRenderedPageBreak/>
              <w:t xml:space="preserve">ALOP for </w:t>
            </w:r>
            <w:proofErr w:type="gramStart"/>
            <w:r w:rsidRPr="009D1EBE">
              <w:t>Australia.</w:t>
            </w:r>
            <w:proofErr w:type="gramEnd"/>
            <w:r w:rsidRPr="009D1EBE">
              <w:t xml:space="preserve"> In this risk analysis, the term ‘risk management measure’ and ‘phytosanitary measure’ may be used interchangeably.</w:t>
            </w:r>
          </w:p>
        </w:tc>
      </w:tr>
      <w:tr w:rsidR="006D66DF" w:rsidRPr="00A11F8D" w:rsidTr="00A11F8D">
        <w:tc>
          <w:tcPr>
            <w:tcW w:w="1509" w:type="pct"/>
          </w:tcPr>
          <w:p w:rsidR="006D66DF" w:rsidRPr="00A11F8D" w:rsidRDefault="006D66DF" w:rsidP="006D66DF">
            <w:pPr>
              <w:pStyle w:val="TableText"/>
            </w:pPr>
            <w:r w:rsidRPr="00A11F8D">
              <w:lastRenderedPageBreak/>
              <w:t>Spread (of a pest)</w:t>
            </w:r>
          </w:p>
        </w:tc>
        <w:tc>
          <w:tcPr>
            <w:tcW w:w="3491" w:type="pct"/>
          </w:tcPr>
          <w:p w:rsidR="006D66DF" w:rsidRPr="009D1EBE" w:rsidRDefault="006D66DF" w:rsidP="00443CEC">
            <w:pPr>
              <w:pStyle w:val="TableText"/>
            </w:pPr>
            <w:r w:rsidRPr="009D1EBE">
              <w:t xml:space="preserve">Expansion of the geographical distribution of a pest within an area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SPS Agreement</w:t>
            </w:r>
          </w:p>
        </w:tc>
        <w:tc>
          <w:tcPr>
            <w:tcW w:w="3491" w:type="pct"/>
          </w:tcPr>
          <w:p w:rsidR="006D66DF" w:rsidRPr="009D1EBE" w:rsidRDefault="006D66DF" w:rsidP="006D66DF">
            <w:pPr>
              <w:pStyle w:val="TableText"/>
            </w:pPr>
            <w:r w:rsidRPr="009D1EBE">
              <w:t>WTO Agreement on the Application of Sanitary and Phytosanitary Measures.</w:t>
            </w:r>
          </w:p>
        </w:tc>
      </w:tr>
      <w:tr w:rsidR="006D66DF" w:rsidRPr="00A11F8D" w:rsidTr="00A11F8D">
        <w:tc>
          <w:tcPr>
            <w:tcW w:w="1509" w:type="pct"/>
          </w:tcPr>
          <w:p w:rsidR="006D66DF" w:rsidRPr="00A11F8D" w:rsidRDefault="006D66DF" w:rsidP="006D66DF">
            <w:pPr>
              <w:pStyle w:val="TableText"/>
            </w:pPr>
            <w:r w:rsidRPr="00A11F8D">
              <w:t>Stakeholders</w:t>
            </w:r>
          </w:p>
        </w:tc>
        <w:tc>
          <w:tcPr>
            <w:tcW w:w="3491" w:type="pct"/>
          </w:tcPr>
          <w:p w:rsidR="006D66DF" w:rsidRPr="009D1EBE" w:rsidRDefault="006D66DF" w:rsidP="006D66DF">
            <w:pPr>
              <w:pStyle w:val="TableText"/>
            </w:pPr>
            <w:r w:rsidRPr="009D1EBE">
              <w:t>Government agencies, individuals, community or industry groups or organizations, whether in Australia or overseas, including the proponent/applicant for a specific proposal, who have an interest in the policy issues.</w:t>
            </w:r>
          </w:p>
        </w:tc>
      </w:tr>
      <w:tr w:rsidR="006D66DF" w:rsidRPr="00A11F8D" w:rsidTr="00A11F8D">
        <w:tc>
          <w:tcPr>
            <w:tcW w:w="1509" w:type="pct"/>
          </w:tcPr>
          <w:p w:rsidR="006D66DF" w:rsidRPr="00A11F8D" w:rsidRDefault="006D66DF" w:rsidP="006D66DF">
            <w:pPr>
              <w:pStyle w:val="TableText"/>
            </w:pPr>
            <w:r w:rsidRPr="00A11F8D">
              <w:t>Surveillance</w:t>
            </w:r>
          </w:p>
        </w:tc>
        <w:tc>
          <w:tcPr>
            <w:tcW w:w="3491" w:type="pct"/>
          </w:tcPr>
          <w:p w:rsidR="006D66DF" w:rsidRPr="009D1EBE" w:rsidRDefault="006D66DF" w:rsidP="00443CEC">
            <w:pPr>
              <w:pStyle w:val="TableText"/>
            </w:pPr>
            <w:r w:rsidRPr="009D1EBE">
              <w:t xml:space="preserve">An official process which collects and records data on pest occurrence or absence by surveying, monitoring or other procedures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Systems approach(es)</w:t>
            </w:r>
          </w:p>
        </w:tc>
        <w:tc>
          <w:tcPr>
            <w:tcW w:w="3491" w:type="pct"/>
          </w:tcPr>
          <w:p w:rsidR="006D66DF" w:rsidRPr="009D1EBE" w:rsidRDefault="006D66DF" w:rsidP="006D66DF">
            <w:pPr>
              <w:pStyle w:val="TableText"/>
            </w:pPr>
            <w:r w:rsidRPr="009D1EBE">
              <w:t>The integration of different risk management measures, at least two of which act independently, and which cumulatively achieve the appropriate level of protection against regulated pests.</w:t>
            </w:r>
          </w:p>
        </w:tc>
      </w:tr>
      <w:tr w:rsidR="006D66DF" w:rsidRPr="00A11F8D" w:rsidTr="00A11F8D">
        <w:tc>
          <w:tcPr>
            <w:tcW w:w="1509" w:type="pct"/>
          </w:tcPr>
          <w:p w:rsidR="006D66DF" w:rsidRPr="00A11F8D" w:rsidRDefault="006D66DF" w:rsidP="006D66DF">
            <w:pPr>
              <w:pStyle w:val="TableText"/>
            </w:pPr>
            <w:r w:rsidRPr="00A11F8D">
              <w:t>Trash</w:t>
            </w:r>
          </w:p>
        </w:tc>
        <w:tc>
          <w:tcPr>
            <w:tcW w:w="3491" w:type="pct"/>
          </w:tcPr>
          <w:p w:rsidR="006D66DF" w:rsidRPr="009D1EBE" w:rsidRDefault="006D66DF" w:rsidP="006D66DF">
            <w:pPr>
              <w:pStyle w:val="TableText"/>
            </w:pPr>
            <w:r w:rsidRPr="009D1EBE">
              <w:t>Soil, splinters, twigs, leaves and other plant material, other than fruit as defined in the scope of this risk analysis.</w:t>
            </w:r>
          </w:p>
          <w:p w:rsidR="006D66DF" w:rsidRPr="009D1EBE" w:rsidRDefault="006D66DF" w:rsidP="006D66DF">
            <w:pPr>
              <w:pStyle w:val="TableText"/>
            </w:pPr>
            <w:r w:rsidRPr="009D1EBE">
              <w:t>For example, stem and leaf material, seeds, soil, animal matter/parts or other extraneous material</w:t>
            </w:r>
          </w:p>
        </w:tc>
      </w:tr>
      <w:tr w:rsidR="006D66DF" w:rsidRPr="00A11F8D" w:rsidTr="00A11F8D">
        <w:tc>
          <w:tcPr>
            <w:tcW w:w="1509" w:type="pct"/>
          </w:tcPr>
          <w:p w:rsidR="006D66DF" w:rsidRPr="00A11F8D" w:rsidRDefault="006D66DF" w:rsidP="006D66DF">
            <w:pPr>
              <w:pStyle w:val="TableText"/>
            </w:pPr>
            <w:r w:rsidRPr="00A11F8D">
              <w:t>Treatment</w:t>
            </w:r>
          </w:p>
        </w:tc>
        <w:tc>
          <w:tcPr>
            <w:tcW w:w="3491" w:type="pct"/>
          </w:tcPr>
          <w:p w:rsidR="006D66DF" w:rsidRPr="009D1EBE" w:rsidRDefault="006D66DF" w:rsidP="00443CEC">
            <w:pPr>
              <w:pStyle w:val="TableText"/>
            </w:pPr>
            <w:r w:rsidRPr="009D1EBE">
              <w:t xml:space="preserve">Official procedure for the killing, inactivation or removal of pests, or for rendering pests infertile or for devitalisation </w:t>
            </w:r>
            <w:r w:rsidR="00443CEC">
              <w:fldChar w:fldCharType="begin"/>
            </w:r>
            <w:r w:rsidR="00443CEC">
              <w:instrText xml:space="preserve"> ADDIN EN.CITE &lt;EndNote&gt;&lt;Cite&gt;&lt;Author&gt;FAO&lt;/Author&gt;&lt;Year&gt;2019&lt;/Year&gt;&lt;RecNum&gt;33972&lt;/RecNum&gt;&lt;DisplayText&gt;(FAO 2019b)&lt;/DisplayText&gt;&lt;record&gt;&lt;rec-number&gt;33972&lt;/rec-number&gt;&lt;foreign-keys&gt;&lt;key app="EN" db-id="pxwxw0er9zv2fxezxdk5tt5utz5p5vtrwdv0" timestamp="1553492474"&gt;33972&lt;/key&gt;&lt;/foreign-keys&gt;&lt;ref-type name="Reports"&gt;27&lt;/ref-type&gt;&lt;contributors&gt;&lt;authors&gt;&lt;author&gt;FAO,&lt;/author&gt;&lt;/authors&gt;&lt;/contributors&gt;&lt;titles&gt;&lt;title&gt;International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443CEC">
              <w:fldChar w:fldCharType="separate"/>
            </w:r>
            <w:r w:rsidR="00443CEC">
              <w:rPr>
                <w:noProof/>
              </w:rPr>
              <w:t>(</w:t>
            </w:r>
            <w:hyperlink w:anchor="_ENREF_55" w:tooltip="FAO, 2019 #33972" w:history="1">
              <w:r w:rsidR="00443CEC">
                <w:rPr>
                  <w:noProof/>
                </w:rPr>
                <w:t>FAO 2019b</w:t>
              </w:r>
            </w:hyperlink>
            <w:r w:rsidR="00443CEC">
              <w:rPr>
                <w:noProof/>
              </w:rPr>
              <w:t>)</w:t>
            </w:r>
            <w:r w:rsidR="00443CEC">
              <w:fldChar w:fldCharType="end"/>
            </w:r>
            <w:r w:rsidRPr="009D1EBE">
              <w:t>.</w:t>
            </w:r>
          </w:p>
        </w:tc>
      </w:tr>
      <w:tr w:rsidR="006D66DF" w:rsidRPr="00A11F8D" w:rsidTr="00A11F8D">
        <w:tc>
          <w:tcPr>
            <w:tcW w:w="1509" w:type="pct"/>
          </w:tcPr>
          <w:p w:rsidR="006D66DF" w:rsidRPr="00A11F8D" w:rsidRDefault="006D66DF" w:rsidP="006D66DF">
            <w:pPr>
              <w:pStyle w:val="TableText"/>
            </w:pPr>
            <w:r w:rsidRPr="00A11F8D">
              <w:t>Unrestricted risk</w:t>
            </w:r>
          </w:p>
        </w:tc>
        <w:tc>
          <w:tcPr>
            <w:tcW w:w="3491" w:type="pct"/>
          </w:tcPr>
          <w:p w:rsidR="006D66DF" w:rsidRPr="00160820" w:rsidRDefault="006D66DF" w:rsidP="006D66DF">
            <w:pPr>
              <w:pStyle w:val="TableText"/>
            </w:pPr>
            <w:r w:rsidRPr="00160820">
              <w:t>Unrestricted risk estimates apply in the absence of risk management measures.</w:t>
            </w:r>
          </w:p>
        </w:tc>
      </w:tr>
      <w:tr w:rsidR="006D66DF" w:rsidRPr="00A11F8D" w:rsidTr="00A11F8D">
        <w:tc>
          <w:tcPr>
            <w:tcW w:w="1509" w:type="pct"/>
          </w:tcPr>
          <w:p w:rsidR="006D66DF" w:rsidRPr="00A11F8D" w:rsidRDefault="006D66DF" w:rsidP="006D66DF">
            <w:pPr>
              <w:pStyle w:val="TableText"/>
            </w:pPr>
            <w:r w:rsidRPr="00A11F8D">
              <w:t>Vector</w:t>
            </w:r>
          </w:p>
        </w:tc>
        <w:tc>
          <w:tcPr>
            <w:tcW w:w="3491" w:type="pct"/>
          </w:tcPr>
          <w:p w:rsidR="006D66DF" w:rsidRPr="00A11F8D" w:rsidRDefault="006D66DF" w:rsidP="006D66DF">
            <w:pPr>
              <w:pStyle w:val="TableText"/>
            </w:pPr>
            <w:r w:rsidRPr="00A11F8D">
              <w:t>An organism that does not cause disease itself, but which causes infection by conveying pathogens from one host to another.</w:t>
            </w:r>
          </w:p>
        </w:tc>
      </w:tr>
      <w:tr w:rsidR="006D66DF" w:rsidRPr="00A11F8D" w:rsidTr="00A11F8D">
        <w:tc>
          <w:tcPr>
            <w:tcW w:w="1509" w:type="pct"/>
          </w:tcPr>
          <w:p w:rsidR="006D66DF" w:rsidRPr="00A11F8D" w:rsidRDefault="006D66DF" w:rsidP="006D66DF">
            <w:pPr>
              <w:pStyle w:val="TableText"/>
            </w:pPr>
            <w:r w:rsidRPr="00A11F8D">
              <w:t>Viable</w:t>
            </w:r>
          </w:p>
        </w:tc>
        <w:tc>
          <w:tcPr>
            <w:tcW w:w="3491" w:type="pct"/>
          </w:tcPr>
          <w:p w:rsidR="006D66DF" w:rsidRPr="00A11F8D" w:rsidRDefault="006D66DF" w:rsidP="006D66DF">
            <w:pPr>
              <w:pStyle w:val="TableText"/>
            </w:pPr>
            <w:r w:rsidRPr="00A11F8D">
              <w:t>Alive, able to germinate or capable of growth.</w:t>
            </w:r>
          </w:p>
        </w:tc>
      </w:tr>
    </w:tbl>
    <w:p w:rsidR="005F77E5" w:rsidRPr="00A11F8D" w:rsidRDefault="005F77E5" w:rsidP="00A11F8D"/>
    <w:p w:rsidR="005F77E5" w:rsidRPr="00A11F8D" w:rsidRDefault="005F77E5" w:rsidP="00A11F8D">
      <w:pPr>
        <w:sectPr w:rsidR="005F77E5" w:rsidRPr="00A11F8D">
          <w:headerReference w:type="even" r:id="rId96"/>
          <w:headerReference w:type="default" r:id="rId97"/>
          <w:headerReference w:type="first" r:id="rId98"/>
          <w:pgSz w:w="11906" w:h="16838"/>
          <w:pgMar w:top="1418" w:right="1418" w:bottom="1418" w:left="1418" w:header="567" w:footer="283" w:gutter="0"/>
          <w:cols w:space="708"/>
          <w:docGrid w:linePitch="360"/>
        </w:sectPr>
      </w:pPr>
    </w:p>
    <w:p w:rsidR="005F77E5" w:rsidRDefault="00F90962" w:rsidP="00A11F8D">
      <w:pPr>
        <w:pStyle w:val="Heading2"/>
        <w:numPr>
          <w:ilvl w:val="0"/>
          <w:numId w:val="0"/>
        </w:numPr>
      </w:pPr>
      <w:bookmarkStart w:id="133" w:name="_Toc10809906"/>
      <w:r>
        <w:lastRenderedPageBreak/>
        <w:t>References</w:t>
      </w:r>
      <w:bookmarkEnd w:id="133"/>
    </w:p>
    <w:p w:rsidR="00443CEC" w:rsidRPr="00443CEC" w:rsidRDefault="00443CEC" w:rsidP="00443CEC">
      <w:pPr>
        <w:pStyle w:val="EndNoteBibliography"/>
        <w:spacing w:after="0"/>
      </w:pPr>
      <w:r>
        <w:fldChar w:fldCharType="begin"/>
      </w:r>
      <w:r>
        <w:instrText xml:space="preserve"> ADDIN EN.REFLIST </w:instrText>
      </w:r>
      <w:r>
        <w:fldChar w:fldCharType="separate"/>
      </w:r>
      <w:bookmarkStart w:id="134" w:name="_ENREF_1"/>
      <w:r w:rsidRPr="00443CEC">
        <w:t>Abad, ZG, Abad, JA, Coffey, MD, Oudemans, PV, Man in 't Veld, WA, de Gruyter, H, Cunnington, J &amp; Louws, FJ 2008, ‘</w:t>
      </w:r>
      <w:r w:rsidRPr="00443CEC">
        <w:rPr>
          <w:i/>
        </w:rPr>
        <w:t>Phytophthora bisheria</w:t>
      </w:r>
      <w:r w:rsidRPr="00443CEC">
        <w:t xml:space="preserve"> sp. nov., a new species identified in isolates from the Rosaceous raspberry, rose and strawberry in three continents’, </w:t>
      </w:r>
      <w:r w:rsidRPr="00443CEC">
        <w:rPr>
          <w:i/>
        </w:rPr>
        <w:t>Mycologia</w:t>
      </w:r>
      <w:r w:rsidRPr="00443CEC">
        <w:t>, vol. 100, no. 1, pp. 99-110.</w:t>
      </w:r>
      <w:bookmarkEnd w:id="134"/>
    </w:p>
    <w:p w:rsidR="00443CEC" w:rsidRPr="00443CEC" w:rsidRDefault="00443CEC" w:rsidP="00443CEC">
      <w:pPr>
        <w:pStyle w:val="EndNoteBibliography"/>
        <w:spacing w:after="0"/>
      </w:pPr>
      <w:bookmarkStart w:id="135" w:name="_ENREF_2"/>
      <w:r w:rsidRPr="00443CEC">
        <w:t xml:space="preserve">Abdullahh, F &amp; Shamsulaman, K 2008, ‘Insect pests of </w:t>
      </w:r>
      <w:r w:rsidRPr="00443CEC">
        <w:rPr>
          <w:i/>
        </w:rPr>
        <w:t>Mangifera indica</w:t>
      </w:r>
      <w:r w:rsidRPr="00443CEC">
        <w:t xml:space="preserve"> plantation in Chuping, Perlis, Malaysia’, </w:t>
      </w:r>
      <w:r w:rsidRPr="00443CEC">
        <w:rPr>
          <w:i/>
        </w:rPr>
        <w:t>Journal of Entomology</w:t>
      </w:r>
      <w:r w:rsidRPr="00443CEC">
        <w:t>, vol. 5, no. 4, pp. 239-51.</w:t>
      </w:r>
      <w:bookmarkEnd w:id="135"/>
    </w:p>
    <w:p w:rsidR="00443CEC" w:rsidRPr="00443CEC" w:rsidRDefault="00443CEC" w:rsidP="00443CEC">
      <w:pPr>
        <w:pStyle w:val="EndNoteBibliography"/>
        <w:spacing w:after="0"/>
      </w:pPr>
      <w:bookmarkStart w:id="136" w:name="_ENREF_3"/>
      <w:r w:rsidRPr="00443CEC">
        <w:t xml:space="preserve">ABRS 2019, ‘Australian Faunal Directory’, available at </w:t>
      </w:r>
      <w:hyperlink r:id="rId99" w:history="1">
        <w:r w:rsidRPr="00443CEC">
          <w:rPr>
            <w:rStyle w:val="Hyperlink"/>
          </w:rPr>
          <w:t>https://biodiversity.org.au/afd/home</w:t>
        </w:r>
      </w:hyperlink>
      <w:r w:rsidRPr="00443CEC">
        <w:t>, accessed 2019.</w:t>
      </w:r>
      <w:bookmarkEnd w:id="136"/>
    </w:p>
    <w:p w:rsidR="00443CEC" w:rsidRPr="00443CEC" w:rsidRDefault="00443CEC" w:rsidP="00443CEC">
      <w:pPr>
        <w:pStyle w:val="EndNoteBibliography"/>
        <w:spacing w:after="0"/>
      </w:pPr>
      <w:bookmarkStart w:id="137" w:name="_ENREF_4"/>
      <w:r w:rsidRPr="00443CEC">
        <w:t xml:space="preserve">AFFA 2002, </w:t>
      </w:r>
      <w:r w:rsidRPr="00443CEC">
        <w:rPr>
          <w:i/>
        </w:rPr>
        <w:t>Import risk analysis for the importation of fresh pineapple fruit: final IRA report. Plus five appendices.</w:t>
      </w:r>
      <w:r w:rsidRPr="00443CEC">
        <w:t xml:space="preserve">, Agriculture, Fisheries and Forestry - Australia (AFFA), Canberra, available at </w:t>
      </w:r>
      <w:hyperlink r:id="rId100" w:history="1">
        <w:r w:rsidRPr="00443CEC">
          <w:rPr>
            <w:rStyle w:val="Hyperlink"/>
          </w:rPr>
          <w:t>http://www.agriculture.gov.au/biosecurity/risk-analysis/plant/pineapples</w:t>
        </w:r>
      </w:hyperlink>
      <w:r w:rsidRPr="00443CEC">
        <w:t xml:space="preserve"> (pdf 1.9 mb).</w:t>
      </w:r>
      <w:bookmarkEnd w:id="137"/>
    </w:p>
    <w:p w:rsidR="00443CEC" w:rsidRPr="00443CEC" w:rsidRDefault="00443CEC" w:rsidP="00443CEC">
      <w:pPr>
        <w:pStyle w:val="EndNoteBibliography"/>
        <w:spacing w:after="0"/>
      </w:pPr>
      <w:bookmarkStart w:id="138" w:name="_ENREF_5"/>
      <w:r w:rsidRPr="00443CEC">
        <w:t xml:space="preserve">ALA 2019, ‘Atlas of Living Australia (ALA)’, available at </w:t>
      </w:r>
      <w:hyperlink r:id="rId101" w:history="1">
        <w:r w:rsidRPr="00443CEC">
          <w:rPr>
            <w:rStyle w:val="Hyperlink"/>
          </w:rPr>
          <w:t>www.ala.org.au</w:t>
        </w:r>
      </w:hyperlink>
      <w:r w:rsidRPr="00443CEC">
        <w:t>, accessed 2019.</w:t>
      </w:r>
      <w:bookmarkEnd w:id="138"/>
    </w:p>
    <w:p w:rsidR="00443CEC" w:rsidRPr="00443CEC" w:rsidRDefault="00443CEC" w:rsidP="00443CEC">
      <w:pPr>
        <w:pStyle w:val="EndNoteBibliography"/>
        <w:spacing w:after="0"/>
      </w:pPr>
      <w:bookmarkStart w:id="139" w:name="_ENREF_6"/>
      <w:r w:rsidRPr="00443CEC">
        <w:t xml:space="preserve">Amarasekare, KG, Chong, JH, Epsky, ND &amp; Mannion, CM 2008, ‘Effect of temperature on the life history of the mealybug </w:t>
      </w:r>
      <w:r w:rsidRPr="00443CEC">
        <w:rPr>
          <w:i/>
        </w:rPr>
        <w:t>Paracoccus marginatus</w:t>
      </w:r>
      <w:r w:rsidRPr="00443CEC">
        <w:t xml:space="preserve"> (Hemiptera: Pseudococcidae)’, </w:t>
      </w:r>
      <w:r w:rsidRPr="00443CEC">
        <w:rPr>
          <w:i/>
        </w:rPr>
        <w:t>Ecology and Behavior</w:t>
      </w:r>
      <w:r w:rsidRPr="00443CEC">
        <w:t>, vol. 101, no. 6, pp. 1798-804.</w:t>
      </w:r>
      <w:bookmarkEnd w:id="139"/>
    </w:p>
    <w:p w:rsidR="00443CEC" w:rsidRPr="00443CEC" w:rsidRDefault="00443CEC" w:rsidP="00443CEC">
      <w:pPr>
        <w:pStyle w:val="EndNoteBibliography"/>
        <w:spacing w:after="0"/>
      </w:pPr>
      <w:bookmarkStart w:id="140" w:name="_ENREF_7"/>
      <w:r w:rsidRPr="00443CEC">
        <w:t>Ann, PJ &amp; Ko, WH 1985, ‘Variants of</w:t>
      </w:r>
      <w:r w:rsidRPr="00443CEC">
        <w:rPr>
          <w:i/>
        </w:rPr>
        <w:t xml:space="preserve"> Phytophora cinnamomi </w:t>
      </w:r>
      <w:r w:rsidRPr="00443CEC">
        <w:t xml:space="preserve">extend the known limits of the species’, </w:t>
      </w:r>
      <w:r w:rsidRPr="00443CEC">
        <w:rPr>
          <w:i/>
        </w:rPr>
        <w:t>Mycologia</w:t>
      </w:r>
      <w:r w:rsidRPr="00443CEC">
        <w:t>, vol. 77, no. 6, pp. 946-50.</w:t>
      </w:r>
      <w:bookmarkEnd w:id="140"/>
    </w:p>
    <w:p w:rsidR="00443CEC" w:rsidRPr="00443CEC" w:rsidRDefault="00443CEC" w:rsidP="00443CEC">
      <w:pPr>
        <w:pStyle w:val="EndNoteBibliography"/>
        <w:spacing w:after="0"/>
      </w:pPr>
      <w:bookmarkStart w:id="141" w:name="_ENREF_8"/>
      <w:r w:rsidRPr="00443CEC">
        <w:t>Ann, PJ, Tsai, JN, Wang, IT, Shi, SD, Hwang, JW &amp; Liou, RF 2003, ‘</w:t>
      </w:r>
      <w:r w:rsidRPr="00443CEC">
        <w:rPr>
          <w:i/>
        </w:rPr>
        <w:t xml:space="preserve">Phytophthora </w:t>
      </w:r>
      <w:r w:rsidRPr="00443CEC">
        <w:t xml:space="preserve">fruit rot of peach in Taiwan’, </w:t>
      </w:r>
      <w:r w:rsidRPr="00443CEC">
        <w:rPr>
          <w:i/>
        </w:rPr>
        <w:t>Plant Pathology Bulletin</w:t>
      </w:r>
      <w:r w:rsidRPr="00443CEC">
        <w:t>, vol. 12, pp. 181-90.</w:t>
      </w:r>
      <w:bookmarkEnd w:id="141"/>
    </w:p>
    <w:p w:rsidR="00443CEC" w:rsidRPr="00443CEC" w:rsidRDefault="00443CEC" w:rsidP="00443CEC">
      <w:pPr>
        <w:pStyle w:val="EndNoteBibliography"/>
        <w:spacing w:after="0"/>
      </w:pPr>
      <w:bookmarkStart w:id="142" w:name="_ENREF_9"/>
      <w:r w:rsidRPr="00443CEC">
        <w:t xml:space="preserve">Aragaki, M &amp; Uchida, JY 1994, ‘Phytophthora blight of West Indian holly’, </w:t>
      </w:r>
      <w:r w:rsidRPr="00443CEC">
        <w:rPr>
          <w:i/>
        </w:rPr>
        <w:t>Plant Disease</w:t>
      </w:r>
      <w:r w:rsidRPr="00443CEC">
        <w:t>, vol. 78, pp. 523-5.</w:t>
      </w:r>
      <w:bookmarkEnd w:id="142"/>
    </w:p>
    <w:p w:rsidR="00443CEC" w:rsidRPr="00443CEC" w:rsidRDefault="00443CEC" w:rsidP="00443CEC">
      <w:pPr>
        <w:pStyle w:val="EndNoteBibliography"/>
        <w:spacing w:after="0"/>
      </w:pPr>
      <w:bookmarkStart w:id="143" w:name="_ENREF_10"/>
      <w:r w:rsidRPr="00443CEC">
        <w:t xml:space="preserve">Australian Government Department of Agriculture 2014, </w:t>
      </w:r>
      <w:r w:rsidRPr="00443CEC">
        <w:rPr>
          <w:i/>
        </w:rPr>
        <w:t>Absence of Phytophthora meadii from Australia</w:t>
      </w:r>
      <w:r w:rsidRPr="00443CEC">
        <w:t xml:space="preserve">, International Plant Protection Convention, Rome, Italy, available at </w:t>
      </w:r>
      <w:hyperlink r:id="rId102" w:history="1">
        <w:r w:rsidRPr="00443CEC">
          <w:rPr>
            <w:rStyle w:val="Hyperlink"/>
          </w:rPr>
          <w:t>https://www.ippc.int/en/countries/australia/pestreports/</w:t>
        </w:r>
      </w:hyperlink>
      <w:r w:rsidRPr="00443CEC">
        <w:t>.</w:t>
      </w:r>
      <w:bookmarkEnd w:id="143"/>
    </w:p>
    <w:p w:rsidR="00443CEC" w:rsidRPr="00443CEC" w:rsidRDefault="00443CEC" w:rsidP="00443CEC">
      <w:pPr>
        <w:pStyle w:val="EndNoteBibliography"/>
        <w:spacing w:after="0"/>
      </w:pPr>
      <w:bookmarkStart w:id="144" w:name="_ENREF_11"/>
      <w:r w:rsidRPr="00443CEC">
        <w:t xml:space="preserve">Australian Government Department of Agriculture and Water Resources 2016, </w:t>
      </w:r>
      <w:r w:rsidRPr="00443CEC">
        <w:rPr>
          <w:i/>
        </w:rPr>
        <w:t xml:space="preserve">Final report for the non-regulated analysis of existing policy for table grapes from India </w:t>
      </w:r>
      <w:r w:rsidRPr="00443CEC">
        <w:t xml:space="preserve">the Australian Government Department of Agriculture and Water Resources, Canberra, available at </w:t>
      </w:r>
      <w:hyperlink r:id="rId103" w:history="1">
        <w:r w:rsidRPr="00443CEC">
          <w:rPr>
            <w:rStyle w:val="Hyperlink"/>
          </w:rPr>
          <w:t>http://www.agriculture.gov.au/biosecurity/risk-analysis/memos/ba2016-25</w:t>
        </w:r>
      </w:hyperlink>
      <w:r w:rsidRPr="00443CEC">
        <w:t>.</w:t>
      </w:r>
      <w:bookmarkEnd w:id="144"/>
    </w:p>
    <w:p w:rsidR="00443CEC" w:rsidRPr="00443CEC" w:rsidRDefault="00443CEC" w:rsidP="00443CEC">
      <w:pPr>
        <w:pStyle w:val="EndNoteBibliography"/>
        <w:spacing w:after="0"/>
      </w:pPr>
      <w:bookmarkStart w:id="145" w:name="_ENREF_12"/>
      <w:r w:rsidRPr="00443CEC">
        <w:t xml:space="preserve">-- -- 2017, </w:t>
      </w:r>
      <w:r w:rsidRPr="00443CEC">
        <w:rPr>
          <w:i/>
        </w:rPr>
        <w:t>Final group pest risk analysis for thrips and orthotospoviruses on fresh fruit, vegetable, cut-flower and foliage imports</w:t>
      </w:r>
      <w:r w:rsidRPr="00443CEC">
        <w:t xml:space="preserve">, Department of Agriculture and Water Resources, Canberra, available at </w:t>
      </w:r>
      <w:hyperlink r:id="rId104" w:history="1">
        <w:r w:rsidRPr="00443CEC">
          <w:rPr>
            <w:rStyle w:val="Hyperlink"/>
          </w:rPr>
          <w:t>http://www.agriculture.gov.au/biosecurity/risk-analysis/group-pest-risk-analyses/group-pra-thrips-orthotospoviruses/final-report</w:t>
        </w:r>
      </w:hyperlink>
      <w:r w:rsidRPr="00443CEC">
        <w:t xml:space="preserve"> (pdf 3.95 mb).</w:t>
      </w:r>
      <w:bookmarkEnd w:id="145"/>
    </w:p>
    <w:p w:rsidR="00443CEC" w:rsidRPr="00443CEC" w:rsidRDefault="00443CEC" w:rsidP="00443CEC">
      <w:pPr>
        <w:pStyle w:val="EndNoteBibliography"/>
        <w:spacing w:after="0"/>
      </w:pPr>
      <w:bookmarkStart w:id="146" w:name="_ENREF_13"/>
      <w:r w:rsidRPr="00443CEC">
        <w:t xml:space="preserve">Baldwin, R &amp; Fasulo, TR 2014, </w:t>
      </w:r>
      <w:r w:rsidRPr="00443CEC">
        <w:rPr>
          <w:i/>
        </w:rPr>
        <w:t>Featured creatures: confused flour beetle and red flour beetle: Tribolium confusum and T. castaneum (Coleoptera: Tenebrionidae)</w:t>
      </w:r>
      <w:r w:rsidRPr="00443CEC">
        <w:t xml:space="preserve">, University of Florida, Department of Entomology and Nematology, University of Florida, Gainesville, FL, available at </w:t>
      </w:r>
      <w:hyperlink r:id="rId105" w:history="1">
        <w:r w:rsidRPr="00443CEC">
          <w:rPr>
            <w:rStyle w:val="Hyperlink"/>
          </w:rPr>
          <w:t>http://entnemdept.ufl.edu/creatures/urban/beetles/red_flour_beetle.htm</w:t>
        </w:r>
      </w:hyperlink>
      <w:r w:rsidRPr="00443CEC">
        <w:t xml:space="preserve"> (pdf 2.8 mb).</w:t>
      </w:r>
      <w:bookmarkEnd w:id="146"/>
    </w:p>
    <w:p w:rsidR="00443CEC" w:rsidRPr="00443CEC" w:rsidRDefault="00443CEC" w:rsidP="00443CEC">
      <w:pPr>
        <w:pStyle w:val="EndNoteBibliography"/>
        <w:spacing w:after="0"/>
      </w:pPr>
      <w:bookmarkStart w:id="147" w:name="_ENREF_14"/>
      <w:r w:rsidRPr="00443CEC">
        <w:t xml:space="preserve">BAPHIQ 2015, </w:t>
      </w:r>
      <w:r w:rsidRPr="00443CEC">
        <w:rPr>
          <w:i/>
        </w:rPr>
        <w:t>Technical information for fresh pineapple (Ananas comosus L. Merr.) fruits from Taiwan to Australia</w:t>
      </w:r>
      <w:r w:rsidRPr="00443CEC">
        <w:t>, Bureau of Animal and Plant Health Inspection and Quarantine Council of Agriculture, Executive Yuan, Taiwan.</w:t>
      </w:r>
      <w:bookmarkEnd w:id="147"/>
    </w:p>
    <w:p w:rsidR="00443CEC" w:rsidRPr="00443CEC" w:rsidRDefault="00443CEC" w:rsidP="00443CEC">
      <w:pPr>
        <w:pStyle w:val="EndNoteBibliography"/>
        <w:spacing w:after="0"/>
      </w:pPr>
      <w:bookmarkStart w:id="148" w:name="_ENREF_15"/>
      <w:r w:rsidRPr="00443CEC">
        <w:t xml:space="preserve">-- -- 2016, </w:t>
      </w:r>
      <w:r w:rsidRPr="00443CEC">
        <w:rPr>
          <w:i/>
        </w:rPr>
        <w:t>Supplementary pest list associated with pineapples of Taiwan</w:t>
      </w:r>
      <w:r w:rsidRPr="00443CEC">
        <w:t>, Bureau of Animal an Plant Health Inspection and Quarantine Council of Agriculture, Executive Yuan, Taiwan.</w:t>
      </w:r>
      <w:bookmarkEnd w:id="148"/>
    </w:p>
    <w:p w:rsidR="00443CEC" w:rsidRPr="00443CEC" w:rsidRDefault="00443CEC" w:rsidP="00443CEC">
      <w:pPr>
        <w:pStyle w:val="EndNoteBibliography"/>
        <w:spacing w:after="0"/>
      </w:pPr>
      <w:bookmarkStart w:id="149" w:name="_ENREF_16"/>
      <w:r w:rsidRPr="00443CEC">
        <w:t xml:space="preserve">Beardsley, JW, Jnr &amp; Gonzalez, RH 1975, ‘The biology and ecology of armored scales’, </w:t>
      </w:r>
      <w:r w:rsidRPr="00443CEC">
        <w:rPr>
          <w:i/>
        </w:rPr>
        <w:t>Annual Review of Entomology</w:t>
      </w:r>
      <w:r w:rsidRPr="00443CEC">
        <w:t>, vol. 20, pp. 47-73.</w:t>
      </w:r>
      <w:bookmarkEnd w:id="149"/>
    </w:p>
    <w:p w:rsidR="00443CEC" w:rsidRPr="00443CEC" w:rsidRDefault="00443CEC" w:rsidP="00443CEC">
      <w:pPr>
        <w:pStyle w:val="EndNoteBibliography"/>
        <w:spacing w:after="0"/>
      </w:pPr>
      <w:bookmarkStart w:id="150" w:name="_ENREF_17"/>
      <w:r w:rsidRPr="00443CEC">
        <w:lastRenderedPageBreak/>
        <w:t xml:space="preserve">Biosecurity Australia 2002, </w:t>
      </w:r>
      <w:r w:rsidRPr="00443CEC">
        <w:rPr>
          <w:i/>
        </w:rPr>
        <w:t>Import risk analysis (IRA) for the importation of fresh pineapple fruit</w:t>
      </w:r>
      <w:r w:rsidRPr="00443CEC">
        <w:t xml:space="preserve">, Biosecurity Australia, Department of Agriculture, Fisheries and Forestry, Canberra, available at </w:t>
      </w:r>
      <w:hyperlink r:id="rId106" w:history="1">
        <w:r w:rsidRPr="00443CEC">
          <w:rPr>
            <w:rStyle w:val="Hyperlink"/>
          </w:rPr>
          <w:t>http://www.agriculture.gov.au/biosecurity/risk-analysis/plant/pineapples</w:t>
        </w:r>
      </w:hyperlink>
      <w:r w:rsidRPr="00443CEC">
        <w:t xml:space="preserve"> (doc 856 kb).</w:t>
      </w:r>
      <w:bookmarkEnd w:id="150"/>
    </w:p>
    <w:p w:rsidR="00443CEC" w:rsidRPr="00443CEC" w:rsidRDefault="00443CEC" w:rsidP="00443CEC">
      <w:pPr>
        <w:pStyle w:val="EndNoteBibliography"/>
        <w:spacing w:after="0"/>
      </w:pPr>
      <w:bookmarkStart w:id="151" w:name="_ENREF_18"/>
      <w:r w:rsidRPr="00443CEC">
        <w:t xml:space="preserve">-- -- 2006, </w:t>
      </w:r>
      <w:r w:rsidRPr="00443CEC">
        <w:rPr>
          <w:i/>
        </w:rPr>
        <w:t>Policy for the importation of fresh mangoes (Mangifera indica L.) from Taiwan</w:t>
      </w:r>
      <w:r w:rsidRPr="00443CEC">
        <w:t xml:space="preserve">, Biosecurity Australia, Department of Agriculture, Fisheries and Forestry, Canberra, available at </w:t>
      </w:r>
      <w:hyperlink r:id="rId107" w:history="1">
        <w:r w:rsidRPr="00443CEC">
          <w:rPr>
            <w:rStyle w:val="Hyperlink"/>
          </w:rPr>
          <w:t>http://www.agriculture.gov.au/biosecurity/risk-analysis/plant/mangoes-taiwan</w:t>
        </w:r>
      </w:hyperlink>
      <w:r w:rsidRPr="00443CEC">
        <w:t xml:space="preserve"> (pdf 846 kb).</w:t>
      </w:r>
      <w:bookmarkEnd w:id="151"/>
    </w:p>
    <w:p w:rsidR="00443CEC" w:rsidRPr="00443CEC" w:rsidRDefault="00443CEC" w:rsidP="00443CEC">
      <w:pPr>
        <w:pStyle w:val="EndNoteBibliography"/>
        <w:spacing w:after="0"/>
      </w:pPr>
      <w:bookmarkStart w:id="152" w:name="_ENREF_19"/>
      <w:r w:rsidRPr="00443CEC">
        <w:t xml:space="preserve">Bond, EJ 1989, </w:t>
      </w:r>
      <w:r w:rsidRPr="00443CEC">
        <w:rPr>
          <w:i/>
        </w:rPr>
        <w:t>Manual of fumigation for insect control</w:t>
      </w:r>
      <w:r w:rsidRPr="00443CEC">
        <w:t xml:space="preserve">, available at </w:t>
      </w:r>
      <w:hyperlink r:id="rId108" w:history="1">
        <w:r w:rsidRPr="00443CEC">
          <w:rPr>
            <w:rStyle w:val="Hyperlink"/>
          </w:rPr>
          <w:t>http://www.fao.org/docrep/x5042e/x5042e00.htm</w:t>
        </w:r>
      </w:hyperlink>
      <w:r w:rsidRPr="00443CEC">
        <w:t xml:space="preserve"> (pdf 3437 kb).</w:t>
      </w:r>
      <w:bookmarkEnd w:id="152"/>
    </w:p>
    <w:p w:rsidR="00443CEC" w:rsidRPr="00443CEC" w:rsidRDefault="00443CEC" w:rsidP="00443CEC">
      <w:pPr>
        <w:pStyle w:val="EndNoteBibliography"/>
        <w:spacing w:after="0"/>
      </w:pPr>
      <w:bookmarkStart w:id="153" w:name="_ENREF_20"/>
      <w:r w:rsidRPr="00443CEC">
        <w:t xml:space="preserve">Bourgoin, T 2014, </w:t>
      </w:r>
      <w:r w:rsidRPr="00443CEC">
        <w:rPr>
          <w:i/>
        </w:rPr>
        <w:t>FLOW (Fulgoromorpha Lists on The Web): a world knowledge base dedicated to Fulgoromorpha. Version 8, updated 2014-04-23</w:t>
      </w:r>
      <w:r w:rsidRPr="00443CEC">
        <w:t xml:space="preserve">, available at </w:t>
      </w:r>
      <w:hyperlink r:id="rId109" w:history="1">
        <w:r w:rsidRPr="00443CEC">
          <w:rPr>
            <w:rStyle w:val="Hyperlink"/>
          </w:rPr>
          <w:t>http://hemiptera-databases.org/flow/</w:t>
        </w:r>
      </w:hyperlink>
      <w:r w:rsidRPr="00443CEC">
        <w:t>.</w:t>
      </w:r>
      <w:bookmarkEnd w:id="153"/>
    </w:p>
    <w:p w:rsidR="00443CEC" w:rsidRPr="00443CEC" w:rsidRDefault="00443CEC" w:rsidP="00443CEC">
      <w:pPr>
        <w:pStyle w:val="EndNoteBibliography"/>
        <w:spacing w:after="0"/>
      </w:pPr>
      <w:bookmarkStart w:id="154" w:name="_ENREF_21"/>
      <w:r w:rsidRPr="00443CEC">
        <w:t xml:space="preserve">Bradbury, JF 1986, </w:t>
      </w:r>
      <w:r w:rsidRPr="00443CEC">
        <w:rPr>
          <w:i/>
        </w:rPr>
        <w:t>Guide to plant pathogenic bacteria</w:t>
      </w:r>
      <w:r w:rsidRPr="00443CEC">
        <w:t>, CAB International, Slough, UK.</w:t>
      </w:r>
      <w:bookmarkEnd w:id="154"/>
    </w:p>
    <w:p w:rsidR="00443CEC" w:rsidRPr="00443CEC" w:rsidRDefault="00443CEC" w:rsidP="00443CEC">
      <w:pPr>
        <w:pStyle w:val="EndNoteBibliography"/>
        <w:spacing w:after="0"/>
      </w:pPr>
      <w:bookmarkStart w:id="155" w:name="_ENREF_22"/>
      <w:r w:rsidRPr="00443CEC">
        <w:t xml:space="preserve">Buckley, CR &amp; Hodges, AC 2013, </w:t>
      </w:r>
      <w:r w:rsidRPr="00443CEC">
        <w:rPr>
          <w:i/>
        </w:rPr>
        <w:t xml:space="preserve">Citrus snow scale: Unaspis citri </w:t>
      </w:r>
      <w:r w:rsidRPr="00443CEC">
        <w:t xml:space="preserve">University of Florida, IFAS Featured Creatures, available at </w:t>
      </w:r>
      <w:hyperlink r:id="rId110" w:history="1">
        <w:r w:rsidRPr="00443CEC">
          <w:rPr>
            <w:rStyle w:val="Hyperlink"/>
          </w:rPr>
          <w:t>http://entnemdept.ufl.edu/creatures/orn/scales/citrus_snow_scale.htm</w:t>
        </w:r>
      </w:hyperlink>
      <w:r w:rsidRPr="00443CEC">
        <w:t>.</w:t>
      </w:r>
      <w:bookmarkEnd w:id="155"/>
    </w:p>
    <w:p w:rsidR="00443CEC" w:rsidRPr="00443CEC" w:rsidRDefault="00443CEC" w:rsidP="00443CEC">
      <w:pPr>
        <w:pStyle w:val="EndNoteBibliography"/>
        <w:spacing w:after="0"/>
      </w:pPr>
      <w:bookmarkStart w:id="156" w:name="_ENREF_23"/>
      <w:r w:rsidRPr="00443CEC">
        <w:t xml:space="preserve">Bumbieris, M 1972, ‘Observations on some Pythiaceaous fungi associated with grapevine decline in South Australia’, </w:t>
      </w:r>
      <w:r w:rsidRPr="00443CEC">
        <w:rPr>
          <w:i/>
        </w:rPr>
        <w:t>Australian Journal of Agricultural Research</w:t>
      </w:r>
      <w:r w:rsidRPr="00443CEC">
        <w:t>, vol. 23, pp. 651-7.</w:t>
      </w:r>
      <w:bookmarkEnd w:id="156"/>
    </w:p>
    <w:p w:rsidR="00443CEC" w:rsidRPr="00443CEC" w:rsidRDefault="00443CEC" w:rsidP="00443CEC">
      <w:pPr>
        <w:pStyle w:val="EndNoteBibliography"/>
        <w:spacing w:after="0"/>
      </w:pPr>
      <w:bookmarkStart w:id="157" w:name="_ENREF_24"/>
      <w:r w:rsidRPr="00443CEC">
        <w:t xml:space="preserve">CABI 2019, ‘Crop Protection Compendium’, CAB International, Wallingford, UK, available at </w:t>
      </w:r>
      <w:hyperlink r:id="rId111" w:history="1">
        <w:r w:rsidRPr="00443CEC">
          <w:rPr>
            <w:rStyle w:val="Hyperlink"/>
          </w:rPr>
          <w:t>http://www.cabi.org/cpc/</w:t>
        </w:r>
      </w:hyperlink>
      <w:r w:rsidRPr="00443CEC">
        <w:t>, accessed 2019.</w:t>
      </w:r>
      <w:bookmarkEnd w:id="157"/>
    </w:p>
    <w:p w:rsidR="00443CEC" w:rsidRPr="00443CEC" w:rsidRDefault="00443CEC" w:rsidP="00443CEC">
      <w:pPr>
        <w:pStyle w:val="EndNoteBibliography"/>
        <w:spacing w:after="0"/>
      </w:pPr>
      <w:bookmarkStart w:id="158" w:name="_ENREF_25"/>
      <w:r w:rsidRPr="00443CEC">
        <w:t xml:space="preserve">Chen, J &amp; Tzean, S 2009, ‘Hyphomycetes from Taiwan: </w:t>
      </w:r>
      <w:r w:rsidRPr="00443CEC">
        <w:rPr>
          <w:i/>
        </w:rPr>
        <w:t>Chaetendophragmia</w:t>
      </w:r>
      <w:r w:rsidRPr="00443CEC">
        <w:t xml:space="preserve"> and allied species’, </w:t>
      </w:r>
      <w:r w:rsidRPr="00443CEC">
        <w:rPr>
          <w:i/>
        </w:rPr>
        <w:t>Taiwania</w:t>
      </w:r>
      <w:r w:rsidRPr="00443CEC">
        <w:t>, vol. 54, no. 2, pp. 152-8.</w:t>
      </w:r>
      <w:bookmarkEnd w:id="158"/>
    </w:p>
    <w:p w:rsidR="00443CEC" w:rsidRPr="00443CEC" w:rsidRDefault="00443CEC" w:rsidP="00443CEC">
      <w:pPr>
        <w:pStyle w:val="EndNoteBibliography"/>
        <w:spacing w:after="0"/>
      </w:pPr>
      <w:bookmarkStart w:id="159" w:name="_ENREF_26"/>
      <w:r w:rsidRPr="00443CEC">
        <w:t xml:space="preserve">Chen, JL &amp; Zeng, SS 2000, ‘Three species of </w:t>
      </w:r>
      <w:r w:rsidRPr="00443CEC">
        <w:rPr>
          <w:i/>
        </w:rPr>
        <w:t>Spegazzinia</w:t>
      </w:r>
      <w:r w:rsidRPr="00443CEC">
        <w:t xml:space="preserve"> (hyphomycetes) from Taiwan’, </w:t>
      </w:r>
      <w:r w:rsidRPr="00443CEC">
        <w:rPr>
          <w:i/>
        </w:rPr>
        <w:t>Fungal Science</w:t>
      </w:r>
      <w:r w:rsidRPr="00443CEC">
        <w:t>, vol. 15, no. 3-4, pp. 81-7.</w:t>
      </w:r>
      <w:bookmarkEnd w:id="159"/>
    </w:p>
    <w:p w:rsidR="00443CEC" w:rsidRPr="00443CEC" w:rsidRDefault="00443CEC" w:rsidP="00443CEC">
      <w:pPr>
        <w:pStyle w:val="EndNoteBibliography"/>
        <w:spacing w:after="0"/>
      </w:pPr>
      <w:bookmarkStart w:id="160" w:name="_ENREF_27"/>
      <w:r w:rsidRPr="00443CEC">
        <w:t xml:space="preserve">Chen, SP, Wong, JY &amp; Ku, HC 2016, ‘A list of Diaspididae in the insect collection of Taiwan Agricultural Research Institute (3): Diaspidinae (Hemiptera: Sternorrhyncha: Coccoidea: Diaspididae)’, </w:t>
      </w:r>
      <w:r w:rsidRPr="00443CEC">
        <w:rPr>
          <w:i/>
        </w:rPr>
        <w:t>Journal of Taiwan Agricultural Research</w:t>
      </w:r>
      <w:r w:rsidRPr="00443CEC">
        <w:t>, vol. 65, no. 4, pp. 349-64.</w:t>
      </w:r>
      <w:bookmarkEnd w:id="160"/>
    </w:p>
    <w:p w:rsidR="00443CEC" w:rsidRPr="00443CEC" w:rsidRDefault="00443CEC" w:rsidP="00443CEC">
      <w:pPr>
        <w:pStyle w:val="EndNoteBibliography"/>
        <w:spacing w:after="0"/>
      </w:pPr>
      <w:bookmarkStart w:id="161" w:name="_ENREF_28"/>
      <w:r w:rsidRPr="00443CEC">
        <w:t>Chen, W, Li, C &amp; Chang, T 2016, ‘Temperature-dependent development and life history of</w:t>
      </w:r>
      <w:r w:rsidRPr="00443CEC">
        <w:rPr>
          <w:i/>
        </w:rPr>
        <w:t xml:space="preserve"> Oligonychus litchii</w:t>
      </w:r>
      <w:r w:rsidRPr="00443CEC">
        <w:t xml:space="preserve"> (Acari: Tetranychidae), on wax apple’, </w:t>
      </w:r>
      <w:r w:rsidRPr="00443CEC">
        <w:rPr>
          <w:i/>
        </w:rPr>
        <w:t>Journal of Asia-Pacific Entomology</w:t>
      </w:r>
      <w:r w:rsidRPr="00443CEC">
        <w:t>, vol. 19, no. 1, pp. 173-9.</w:t>
      </w:r>
      <w:bookmarkEnd w:id="161"/>
    </w:p>
    <w:p w:rsidR="00443CEC" w:rsidRPr="00443CEC" w:rsidRDefault="00443CEC" w:rsidP="00443CEC">
      <w:pPr>
        <w:pStyle w:val="EndNoteBibliography"/>
        <w:spacing w:after="0"/>
      </w:pPr>
      <w:bookmarkStart w:id="162" w:name="_ENREF_29"/>
      <w:r w:rsidRPr="00443CEC">
        <w:t xml:space="preserve">Chen, YC, Lai, MH, Wu, CY, Lin, TC, Cheng, AH, Yang, CC, Wu, HY, Chu, SC, Kuo, CC, Wu, YF, Lin, GC, Tseng, MN, Tsai, YC, Lin, CC, Chen, CY, Huang, JW, Lin, HA &amp; Chung, CL 2016, ‘The genetic structure, virulence, and fungicide sensitivity of </w:t>
      </w:r>
      <w:r w:rsidRPr="00443CEC">
        <w:rPr>
          <w:i/>
        </w:rPr>
        <w:t>Fusarium fujikuroi</w:t>
      </w:r>
      <w:r w:rsidRPr="00443CEC">
        <w:t xml:space="preserve"> in Taiwan’, </w:t>
      </w:r>
      <w:r w:rsidRPr="00443CEC">
        <w:rPr>
          <w:i/>
        </w:rPr>
        <w:t>Phytopathology</w:t>
      </w:r>
      <w:r w:rsidRPr="00443CEC">
        <w:t>, vol. 106, no. 6, pp. 624-35.</w:t>
      </w:r>
      <w:bookmarkEnd w:id="162"/>
    </w:p>
    <w:p w:rsidR="00443CEC" w:rsidRPr="00443CEC" w:rsidRDefault="00443CEC" w:rsidP="00443CEC">
      <w:pPr>
        <w:pStyle w:val="EndNoteBibliography"/>
        <w:spacing w:after="0"/>
      </w:pPr>
      <w:bookmarkStart w:id="163" w:name="_ENREF_30"/>
      <w:r w:rsidRPr="00443CEC">
        <w:t xml:space="preserve">Chong, J, Oetting, RD &amp; van Iersel, MW 2003, ‘Temperature effects on the development, survival, and reproduction of the Madeira mealybug, </w:t>
      </w:r>
      <w:r w:rsidRPr="00443CEC">
        <w:rPr>
          <w:i/>
        </w:rPr>
        <w:t>Phenacoccus madeirensis</w:t>
      </w:r>
      <w:r w:rsidRPr="00443CEC">
        <w:t xml:space="preserve"> Green (Hemiptera: Pseudococcidae), on Chrysanthemum’, </w:t>
      </w:r>
      <w:r w:rsidRPr="00443CEC">
        <w:rPr>
          <w:i/>
        </w:rPr>
        <w:t>Annals of the Entomological Society of America</w:t>
      </w:r>
      <w:r w:rsidRPr="00443CEC">
        <w:t>, vol. 96, no. 4, pp. 539-43.</w:t>
      </w:r>
      <w:bookmarkEnd w:id="163"/>
    </w:p>
    <w:p w:rsidR="00443CEC" w:rsidRPr="00443CEC" w:rsidRDefault="00443CEC" w:rsidP="00443CEC">
      <w:pPr>
        <w:pStyle w:val="EndNoteBibliography"/>
        <w:spacing w:after="0"/>
      </w:pPr>
      <w:bookmarkStart w:id="164" w:name="_ENREF_31"/>
      <w:r w:rsidRPr="00443CEC">
        <w:t>Chuang, MF, Ni, HF, Yang, HR, Shu, SL, Lai, SY &amp; Jiang, YL 2012, ‘First report of stem canker disease of pitaya (</w:t>
      </w:r>
      <w:r w:rsidRPr="00443CEC">
        <w:rPr>
          <w:i/>
        </w:rPr>
        <w:t>Hylocereus undatus and H. polyrhizus</w:t>
      </w:r>
      <w:r w:rsidRPr="00443CEC">
        <w:t xml:space="preserve">) caused by </w:t>
      </w:r>
      <w:r w:rsidRPr="00443CEC">
        <w:rPr>
          <w:i/>
        </w:rPr>
        <w:t>Neoscytalidium dimidiatumin</w:t>
      </w:r>
      <w:r w:rsidRPr="00443CEC">
        <w:t xml:space="preserve"> Taiwan’, </w:t>
      </w:r>
      <w:r w:rsidRPr="00443CEC">
        <w:rPr>
          <w:i/>
        </w:rPr>
        <w:t>Plant Disease</w:t>
      </w:r>
      <w:r w:rsidRPr="00443CEC">
        <w:t>, vol. 96, no. 6, p. 906.</w:t>
      </w:r>
      <w:bookmarkEnd w:id="164"/>
    </w:p>
    <w:p w:rsidR="00443CEC" w:rsidRPr="00443CEC" w:rsidRDefault="00443CEC" w:rsidP="00443CEC">
      <w:pPr>
        <w:pStyle w:val="EndNoteBibliography"/>
        <w:spacing w:after="0"/>
      </w:pPr>
      <w:bookmarkStart w:id="165" w:name="_ENREF_32"/>
      <w:r w:rsidRPr="00443CEC">
        <w:t xml:space="preserve">Commonwealth Mycological Institute 1961, ‘Index of Fungi 3 (1961-1970): Part 1’, </w:t>
      </w:r>
      <w:r w:rsidRPr="00443CEC">
        <w:rPr>
          <w:i/>
        </w:rPr>
        <w:t>Libri Fungorum</w:t>
      </w:r>
      <w:r w:rsidRPr="00443CEC">
        <w:t xml:space="preserve">, CABI, Wallingford, UK, available at </w:t>
      </w:r>
      <w:hyperlink r:id="rId112" w:history="1">
        <w:r w:rsidRPr="00443CEC">
          <w:rPr>
            <w:rStyle w:val="Hyperlink"/>
          </w:rPr>
          <w:t>http://www.librifungorum.org/SearchResult.asp?ItemID=41</w:t>
        </w:r>
      </w:hyperlink>
      <w:r w:rsidRPr="00443CEC">
        <w:t>.</w:t>
      </w:r>
      <w:bookmarkEnd w:id="165"/>
    </w:p>
    <w:p w:rsidR="00443CEC" w:rsidRPr="00443CEC" w:rsidRDefault="00443CEC" w:rsidP="00443CEC">
      <w:pPr>
        <w:pStyle w:val="EndNoteBibliography"/>
        <w:spacing w:after="0"/>
      </w:pPr>
      <w:bookmarkStart w:id="166" w:name="_ENREF_33"/>
      <w:r w:rsidRPr="00443CEC">
        <w:t xml:space="preserve">Culik, MP, Ventura, JA &amp; dos S. Martins, D 2009, ‘Scale insects (Hemiptera: Coccidae) of pineapple in the State of Espírito Santo, Brazil’, </w:t>
      </w:r>
      <w:r w:rsidRPr="00443CEC">
        <w:rPr>
          <w:i/>
        </w:rPr>
        <w:t>Acta Horticulturae (ISHS)</w:t>
      </w:r>
      <w:r w:rsidRPr="00443CEC">
        <w:t>, vol. 822, pp. 215-8.</w:t>
      </w:r>
      <w:bookmarkEnd w:id="166"/>
    </w:p>
    <w:p w:rsidR="00443CEC" w:rsidRPr="00443CEC" w:rsidRDefault="00443CEC" w:rsidP="00443CEC">
      <w:pPr>
        <w:pStyle w:val="EndNoteBibliography"/>
        <w:spacing w:after="0"/>
      </w:pPr>
      <w:bookmarkStart w:id="167" w:name="_ENREF_34"/>
      <w:r w:rsidRPr="00443CEC">
        <w:lastRenderedPageBreak/>
        <w:t xml:space="preserve">CWB 2017, </w:t>
      </w:r>
      <w:r w:rsidRPr="00443CEC">
        <w:rPr>
          <w:i/>
        </w:rPr>
        <w:t>Central Weather Bureau main page (English)</w:t>
      </w:r>
      <w:r w:rsidRPr="00443CEC">
        <w:t xml:space="preserve">, Central Weather Bureau of Taiwan, </w:t>
      </w:r>
      <w:hyperlink r:id="rId113" w:history="1">
        <w:r w:rsidRPr="00443CEC">
          <w:rPr>
            <w:rStyle w:val="Hyperlink"/>
          </w:rPr>
          <w:t>http://www.cwb.gov.tw/V7e/index_home.htm</w:t>
        </w:r>
      </w:hyperlink>
      <w:r w:rsidRPr="00443CEC">
        <w:t>.</w:t>
      </w:r>
      <w:bookmarkEnd w:id="167"/>
    </w:p>
    <w:p w:rsidR="00443CEC" w:rsidRPr="00443CEC" w:rsidRDefault="00443CEC" w:rsidP="00443CEC">
      <w:pPr>
        <w:pStyle w:val="EndNoteBibliography"/>
        <w:spacing w:after="0"/>
      </w:pPr>
      <w:bookmarkStart w:id="168" w:name="_ENREF_35"/>
      <w:r w:rsidRPr="00443CEC">
        <w:t xml:space="preserve">DAFF 2004, </w:t>
      </w:r>
      <w:r w:rsidRPr="00443CEC">
        <w:rPr>
          <w:i/>
        </w:rPr>
        <w:t>Mangosteen fruit from Thailand: final import risk analysis report</w:t>
      </w:r>
      <w:r w:rsidRPr="00443CEC">
        <w:t xml:space="preserve">, Department of Agriculture, Fisheries and Forestry, Canberra, available at </w:t>
      </w:r>
      <w:hyperlink r:id="rId114" w:history="1">
        <w:r w:rsidRPr="00443CEC">
          <w:rPr>
            <w:rStyle w:val="Hyperlink"/>
          </w:rPr>
          <w:t>http://www.agriculture.gov.au/SiteCollectionDocuments/ba/memos/2004/plant/fin_ira_mangosteen.pdf</w:t>
        </w:r>
      </w:hyperlink>
      <w:r w:rsidRPr="00443CEC">
        <w:t xml:space="preserve"> (pdf 674.85).</w:t>
      </w:r>
      <w:bookmarkEnd w:id="168"/>
    </w:p>
    <w:p w:rsidR="00443CEC" w:rsidRPr="00443CEC" w:rsidRDefault="00443CEC" w:rsidP="00443CEC">
      <w:pPr>
        <w:pStyle w:val="EndNoteBibliography"/>
        <w:spacing w:after="0"/>
      </w:pPr>
      <w:bookmarkStart w:id="169" w:name="_ENREF_36"/>
      <w:r w:rsidRPr="00443CEC">
        <w:t xml:space="preserve">-- -- 2012a, </w:t>
      </w:r>
      <w:r w:rsidRPr="00443CEC">
        <w:rPr>
          <w:i/>
        </w:rPr>
        <w:t>Final import risk analysis report for the importation of fresh decrowned pineapple (Ananas comosus (L.) Merr.) fruit from Malaysia</w:t>
      </w:r>
      <w:r w:rsidRPr="00443CEC">
        <w:t xml:space="preserve">, Department of Agriculture, Fisheries and Forestry, Canberra, available at </w:t>
      </w:r>
      <w:hyperlink r:id="rId115" w:history="1">
        <w:r w:rsidRPr="00443CEC">
          <w:rPr>
            <w:rStyle w:val="Hyperlink"/>
          </w:rPr>
          <w:t>http://www.agriculture.gov.au/biosecurity/risk-analysis/plant/pineapples-from-malaysia/ba2012-27-final-malaysian-pineapples</w:t>
        </w:r>
      </w:hyperlink>
      <w:r w:rsidRPr="00443CEC">
        <w:t xml:space="preserve"> (PDF 1.4 mb).</w:t>
      </w:r>
      <w:bookmarkEnd w:id="169"/>
    </w:p>
    <w:p w:rsidR="00443CEC" w:rsidRPr="00443CEC" w:rsidRDefault="00443CEC" w:rsidP="00443CEC">
      <w:pPr>
        <w:pStyle w:val="EndNoteBibliography"/>
        <w:spacing w:after="0"/>
      </w:pPr>
      <w:bookmarkStart w:id="170" w:name="_ENREF_37"/>
      <w:r w:rsidRPr="00443CEC">
        <w:t xml:space="preserve">-- -- 2012b, </w:t>
      </w:r>
      <w:r w:rsidRPr="00443CEC">
        <w:rPr>
          <w:i/>
        </w:rPr>
        <w:t>Final report for the non-regulated analysis of existing policy for fresh mangosteen fruit from Indonesia</w:t>
      </w:r>
      <w:r w:rsidRPr="00443CEC">
        <w:t xml:space="preserve">, Department of Agriculture, Fisheries and Forestry, Canberra, available at </w:t>
      </w:r>
      <w:hyperlink r:id="rId116" w:history="1">
        <w:r w:rsidRPr="00443CEC">
          <w:rPr>
            <w:rStyle w:val="Hyperlink"/>
          </w:rPr>
          <w:t>http://www.agriculture.gov.au/biosecurity/risk-analysis/plant/mangosteens-indonesia/ba2012-12-final-mangosteens</w:t>
        </w:r>
      </w:hyperlink>
      <w:r w:rsidRPr="00443CEC">
        <w:t xml:space="preserve"> (pdf 32 kb).</w:t>
      </w:r>
      <w:bookmarkEnd w:id="170"/>
    </w:p>
    <w:p w:rsidR="00443CEC" w:rsidRPr="00443CEC" w:rsidRDefault="00443CEC" w:rsidP="00443CEC">
      <w:pPr>
        <w:pStyle w:val="EndNoteBibliography"/>
        <w:spacing w:after="0"/>
      </w:pPr>
      <w:bookmarkStart w:id="171" w:name="_ENREF_38"/>
      <w:r w:rsidRPr="00443CEC">
        <w:t xml:space="preserve">-- -- 2013, </w:t>
      </w:r>
      <w:r w:rsidRPr="00443CEC">
        <w:rPr>
          <w:i/>
        </w:rPr>
        <w:t>Final report for the non-regulated analysis of existing policy for fresh lychee fruit from Taiwan and Vietnam</w:t>
      </w:r>
      <w:r w:rsidRPr="00443CEC">
        <w:t xml:space="preserve">, Department of Agriculture, Fisheries and Forestry, Canberra, available at </w:t>
      </w:r>
      <w:hyperlink r:id="rId117" w:history="1">
        <w:r w:rsidRPr="00443CEC">
          <w:rPr>
            <w:rStyle w:val="Hyperlink"/>
          </w:rPr>
          <w:t>http://www.agriculture.gov.au/biosecurity/risk-analysis/plant/lychees-taiwan-vietnam/ba2013-07-final-lychees-taiwan-vietnam</w:t>
        </w:r>
      </w:hyperlink>
      <w:r w:rsidRPr="00443CEC">
        <w:t xml:space="preserve"> (pdf 36 kb).</w:t>
      </w:r>
      <w:bookmarkEnd w:id="171"/>
    </w:p>
    <w:p w:rsidR="00443CEC" w:rsidRPr="00443CEC" w:rsidRDefault="00443CEC" w:rsidP="00443CEC">
      <w:pPr>
        <w:pStyle w:val="EndNoteBibliography"/>
        <w:spacing w:after="0"/>
      </w:pPr>
      <w:bookmarkStart w:id="172" w:name="_ENREF_39"/>
      <w:r w:rsidRPr="00443CEC">
        <w:t xml:space="preserve">DEDJTR 2016, </w:t>
      </w:r>
      <w:r w:rsidRPr="00443CEC">
        <w:rPr>
          <w:i/>
        </w:rPr>
        <w:t>Plant Quarantine Manual version 26.3</w:t>
      </w:r>
      <w:r w:rsidRPr="00443CEC">
        <w:t xml:space="preserve">, Department of Economic Development, Jobs, Transport and Resources, Victoria, Australia, available at </w:t>
      </w:r>
      <w:hyperlink r:id="rId118" w:history="1">
        <w:r w:rsidRPr="00443CEC">
          <w:rPr>
            <w:rStyle w:val="Hyperlink"/>
          </w:rPr>
          <w:t>http://agriculture.vic.gov.au/__data/assets/pdf_file/0016/305152/PQM_26.3.pdf</w:t>
        </w:r>
      </w:hyperlink>
      <w:r w:rsidRPr="00443CEC">
        <w:t xml:space="preserve"> (pdf 458.62 kb).</w:t>
      </w:r>
      <w:bookmarkEnd w:id="172"/>
    </w:p>
    <w:p w:rsidR="00443CEC" w:rsidRPr="00443CEC" w:rsidRDefault="00443CEC" w:rsidP="00443CEC">
      <w:pPr>
        <w:pStyle w:val="EndNoteBibliography"/>
        <w:spacing w:after="0"/>
      </w:pPr>
      <w:bookmarkStart w:id="173" w:name="_ENREF_40"/>
      <w:r w:rsidRPr="00443CEC">
        <w:t xml:space="preserve">DeFrank, J, Evensen, C, Hu, J, Johnson, M, Kawate, M, Mau, R, Nelson, S &amp; Sipes, B 1999, ‘1999 pineapple integrated pest management guidelines and elements’, University of Hawaii at Manoa, Hawaii, available at </w:t>
      </w:r>
      <w:hyperlink r:id="rId119" w:history="1">
        <w:r w:rsidRPr="00443CEC">
          <w:rPr>
            <w:rStyle w:val="Hyperlink"/>
          </w:rPr>
          <w:t>http://www.extento.hawaii.edu/IPM/Certification/Pineapple/Guidelines1.asp</w:t>
        </w:r>
      </w:hyperlink>
      <w:r w:rsidRPr="00443CEC">
        <w:t>.</w:t>
      </w:r>
      <w:bookmarkEnd w:id="173"/>
    </w:p>
    <w:p w:rsidR="00443CEC" w:rsidRPr="00443CEC" w:rsidRDefault="00443CEC" w:rsidP="00443CEC">
      <w:pPr>
        <w:pStyle w:val="EndNoteBibliography"/>
        <w:spacing w:after="0"/>
      </w:pPr>
      <w:bookmarkStart w:id="174" w:name="_ENREF_41"/>
      <w:r w:rsidRPr="00443CEC">
        <w:t xml:space="preserve">Department of Agriculture and Water Resources 2015, </w:t>
      </w:r>
      <w:r w:rsidRPr="00443CEC">
        <w:rPr>
          <w:i/>
        </w:rPr>
        <w:t>Final report for the non-regulated analysis of existing policy for fresh mango fruit from Indonesia, Thailand and Vietnam</w:t>
      </w:r>
      <w:r w:rsidRPr="00443CEC">
        <w:t xml:space="preserve">, Australian Government Department of Agriculture and Water Resources, Canberra, available at </w:t>
      </w:r>
      <w:hyperlink r:id="rId120" w:history="1">
        <w:r w:rsidRPr="00443CEC">
          <w:rPr>
            <w:rStyle w:val="Hyperlink"/>
          </w:rPr>
          <w:t>http://www.agriculture.gov.au/biosecurity/risk-analysis/memos/ba2015-20</w:t>
        </w:r>
      </w:hyperlink>
      <w:r w:rsidRPr="00443CEC">
        <w:t xml:space="preserve"> (pdf 3.6 mb).</w:t>
      </w:r>
      <w:bookmarkEnd w:id="174"/>
    </w:p>
    <w:p w:rsidR="00443CEC" w:rsidRPr="00443CEC" w:rsidRDefault="00443CEC" w:rsidP="00443CEC">
      <w:pPr>
        <w:pStyle w:val="EndNoteBibliography"/>
        <w:spacing w:after="0"/>
      </w:pPr>
      <w:bookmarkStart w:id="175" w:name="_ENREF_42"/>
      <w:r w:rsidRPr="00443CEC">
        <w:t xml:space="preserve">-- -- 2016a, </w:t>
      </w:r>
      <w:r w:rsidRPr="00443CEC">
        <w:rPr>
          <w:i/>
        </w:rPr>
        <w:t>Biosecurity import risk analysis guidelines 2016: Managing biosecurity risks for imports into Australia</w:t>
      </w:r>
      <w:r w:rsidRPr="00443CEC">
        <w:t xml:space="preserve">, Department of Agriculture and Water Resources, Canberra, Australia, available at </w:t>
      </w:r>
      <w:hyperlink r:id="rId121" w:history="1">
        <w:r w:rsidRPr="00443CEC">
          <w:rPr>
            <w:rStyle w:val="Hyperlink"/>
          </w:rPr>
          <w:t>http://www.agriculture.gov.au/SiteCollectionDocuments/bira-guidelines-2016.pdf</w:t>
        </w:r>
      </w:hyperlink>
      <w:r w:rsidRPr="00443CEC">
        <w:t xml:space="preserve"> (pdf 872.83 kb).</w:t>
      </w:r>
      <w:bookmarkEnd w:id="175"/>
    </w:p>
    <w:p w:rsidR="00443CEC" w:rsidRPr="00443CEC" w:rsidRDefault="00443CEC" w:rsidP="00443CEC">
      <w:pPr>
        <w:pStyle w:val="EndNoteBibliography"/>
        <w:spacing w:after="0"/>
      </w:pPr>
      <w:bookmarkStart w:id="176" w:name="_ENREF_43"/>
      <w:r w:rsidRPr="00443CEC">
        <w:t xml:space="preserve">-- -- 2016b, </w:t>
      </w:r>
      <w:r w:rsidRPr="00443CEC">
        <w:rPr>
          <w:i/>
        </w:rPr>
        <w:t>Final report for the non-regulated analysis of existing policy for table grapes from Sonora, Mexico</w:t>
      </w:r>
      <w:r w:rsidRPr="00443CEC">
        <w:t xml:space="preserve">, Department of Agriculture and Water Resources, Canberra, available at </w:t>
      </w:r>
      <w:hyperlink r:id="rId122" w:history="1">
        <w:r w:rsidRPr="00443CEC">
          <w:rPr>
            <w:rStyle w:val="Hyperlink"/>
          </w:rPr>
          <w:t>http://www.agriculture.gov.au/biosecurity/risk-analysis/memos/ba2016-34</w:t>
        </w:r>
      </w:hyperlink>
      <w:r w:rsidRPr="00443CEC">
        <w:t>.</w:t>
      </w:r>
      <w:bookmarkEnd w:id="176"/>
    </w:p>
    <w:p w:rsidR="00443CEC" w:rsidRPr="00443CEC" w:rsidRDefault="00443CEC" w:rsidP="00443CEC">
      <w:pPr>
        <w:pStyle w:val="EndNoteBibliography"/>
        <w:spacing w:after="0"/>
      </w:pPr>
      <w:bookmarkStart w:id="177" w:name="_ENREF_44"/>
      <w:r w:rsidRPr="00443CEC">
        <w:t xml:space="preserve">-- -- 2016c, ‘Non-commodity information requirements policy’, Canberra, available at </w:t>
      </w:r>
      <w:hyperlink r:id="rId123" w:history="1">
        <w:r w:rsidRPr="00443CEC">
          <w:rPr>
            <w:rStyle w:val="Hyperlink"/>
          </w:rPr>
          <w:t>http://www.agriculture.gov.au/SiteCollectionDocuments/biosecurity/import/general-info/documentary-requirements/non-commodity-policy.pdf</w:t>
        </w:r>
      </w:hyperlink>
      <w:r w:rsidRPr="00443CEC">
        <w:t xml:space="preserve"> (pdf 936 kb).</w:t>
      </w:r>
      <w:bookmarkEnd w:id="177"/>
    </w:p>
    <w:p w:rsidR="00443CEC" w:rsidRPr="00443CEC" w:rsidRDefault="00443CEC" w:rsidP="00443CEC">
      <w:pPr>
        <w:pStyle w:val="EndNoteBibliography"/>
        <w:spacing w:after="0"/>
      </w:pPr>
      <w:bookmarkStart w:id="178" w:name="_ENREF_45"/>
      <w:r w:rsidRPr="00443CEC">
        <w:t xml:space="preserve">-- -- 2017, </w:t>
      </w:r>
      <w:r w:rsidRPr="00443CEC">
        <w:rPr>
          <w:i/>
        </w:rPr>
        <w:t>Final report for the review of biosecurity import requirements for fresh dragon fruit from Vietnam</w:t>
      </w:r>
      <w:r w:rsidRPr="00443CEC">
        <w:t xml:space="preserve">, Department of Agriculture and Water Resources, Canberra, Australia, available at </w:t>
      </w:r>
      <w:hyperlink r:id="rId124" w:history="1">
        <w:r w:rsidRPr="00443CEC">
          <w:rPr>
            <w:rStyle w:val="Hyperlink"/>
          </w:rPr>
          <w:t>http://www.agriculture.gov.au/biosecurity/risk-analysis/plant/dragon-fruit-from-vietnam/final-report</w:t>
        </w:r>
      </w:hyperlink>
      <w:r w:rsidRPr="00443CEC">
        <w:t xml:space="preserve"> (pdf 2.6 mb).</w:t>
      </w:r>
      <w:bookmarkEnd w:id="178"/>
    </w:p>
    <w:p w:rsidR="00443CEC" w:rsidRPr="00443CEC" w:rsidRDefault="00443CEC" w:rsidP="00443CEC">
      <w:pPr>
        <w:pStyle w:val="EndNoteBibliography"/>
        <w:spacing w:after="0"/>
      </w:pPr>
      <w:bookmarkStart w:id="179" w:name="_ENREF_46"/>
      <w:r w:rsidRPr="00443CEC">
        <w:t xml:space="preserve">Dornberg, M 2015, </w:t>
      </w:r>
      <w:r w:rsidRPr="00443CEC">
        <w:rPr>
          <w:i/>
        </w:rPr>
        <w:t>Featured creatures: Coconut rhinoceros beetle: Oryctes rhinoceros (L.) (Insecta: Coleoptera: Scarabaeidae: Dynastinae)</w:t>
      </w:r>
      <w:r w:rsidRPr="00443CEC">
        <w:t xml:space="preserve">, University of Florida, Florida, </w:t>
      </w:r>
      <w:hyperlink r:id="rId125" w:anchor="top" w:history="1">
        <w:r w:rsidRPr="00443CEC">
          <w:rPr>
            <w:rStyle w:val="Hyperlink"/>
          </w:rPr>
          <w:t>http://entnemdept.ufl.edu/creatures/orn/palms/Oryctes_rhinoceros.htm#top</w:t>
        </w:r>
      </w:hyperlink>
      <w:r w:rsidRPr="00443CEC">
        <w:t>.</w:t>
      </w:r>
      <w:bookmarkEnd w:id="179"/>
    </w:p>
    <w:p w:rsidR="00443CEC" w:rsidRPr="00443CEC" w:rsidRDefault="00443CEC" w:rsidP="00443CEC">
      <w:pPr>
        <w:pStyle w:val="EndNoteBibliography"/>
        <w:spacing w:after="0"/>
      </w:pPr>
      <w:bookmarkStart w:id="180" w:name="_ENREF_47"/>
      <w:r w:rsidRPr="00443CEC">
        <w:lastRenderedPageBreak/>
        <w:t xml:space="preserve">Drysdale, GS &amp; Fleet, GH 1989, ‘The growth and survival of acetic acid bacteria in wines at different concentrations of oxygen’, </w:t>
      </w:r>
      <w:r w:rsidRPr="00443CEC">
        <w:rPr>
          <w:i/>
        </w:rPr>
        <w:t>American Journal of Enology and Viticulture</w:t>
      </w:r>
      <w:r w:rsidRPr="00443CEC">
        <w:t>, vol. 40, no. 2, pp. 99-105.</w:t>
      </w:r>
      <w:bookmarkEnd w:id="180"/>
    </w:p>
    <w:p w:rsidR="00443CEC" w:rsidRPr="00443CEC" w:rsidRDefault="00443CEC" w:rsidP="00443CEC">
      <w:pPr>
        <w:pStyle w:val="EndNoteBibliography"/>
        <w:spacing w:after="0"/>
      </w:pPr>
      <w:bookmarkStart w:id="181" w:name="_ENREF_48"/>
      <w:r w:rsidRPr="00443CEC">
        <w:t>Elmer, WH, Summerell, BA, Burgess, LW, Backhouse, D &amp; Abubaker, AA 1997, ‘</w:t>
      </w:r>
      <w:r w:rsidRPr="00443CEC">
        <w:rPr>
          <w:i/>
        </w:rPr>
        <w:t>Fusarium</w:t>
      </w:r>
      <w:r w:rsidRPr="00443CEC">
        <w:t xml:space="preserve"> species associated with asparagus crowns and soil in Australia and New Zealand’, </w:t>
      </w:r>
      <w:r w:rsidRPr="00443CEC">
        <w:rPr>
          <w:i/>
        </w:rPr>
        <w:t>Australasian Plant Pathology</w:t>
      </w:r>
      <w:r w:rsidRPr="00443CEC">
        <w:t>, vol. 26, pp. 255-61.</w:t>
      </w:r>
      <w:bookmarkEnd w:id="181"/>
    </w:p>
    <w:p w:rsidR="00443CEC" w:rsidRPr="00443CEC" w:rsidRDefault="00443CEC" w:rsidP="00443CEC">
      <w:pPr>
        <w:pStyle w:val="EndNoteBibliography"/>
        <w:spacing w:after="0"/>
      </w:pPr>
      <w:bookmarkStart w:id="182" w:name="_ENREF_49"/>
      <w:r w:rsidRPr="00443CEC">
        <w:t xml:space="preserve">Erwin, DC &amp; Ribeiro, OK 1996, </w:t>
      </w:r>
      <w:r w:rsidRPr="00443CEC">
        <w:rPr>
          <w:i/>
        </w:rPr>
        <w:t>Phytophthora diseases worldwide</w:t>
      </w:r>
      <w:r w:rsidRPr="00443CEC">
        <w:t>, APS Press, Minnesota.</w:t>
      </w:r>
      <w:bookmarkEnd w:id="182"/>
    </w:p>
    <w:p w:rsidR="00443CEC" w:rsidRPr="00443CEC" w:rsidRDefault="00443CEC" w:rsidP="00443CEC">
      <w:pPr>
        <w:pStyle w:val="EndNoteBibliography"/>
        <w:spacing w:after="0"/>
      </w:pPr>
      <w:bookmarkStart w:id="183" w:name="_ENREF_50"/>
      <w:r w:rsidRPr="00443CEC">
        <w:t xml:space="preserve">Espinosa, A, Bowman, H, Hodges, A &amp; Hodges, G 2009, </w:t>
      </w:r>
      <w:r w:rsidRPr="00443CEC">
        <w:rPr>
          <w:i/>
        </w:rPr>
        <w:t>Boisduval scale, Diaspis boisduvalii Signoret (Insecta: Hemiptera: Diaspididae</w:t>
      </w:r>
      <w:r w:rsidRPr="00443CEC">
        <w:t xml:space="preserve">, University of Florida, IFAS Extension, available at </w:t>
      </w:r>
      <w:hyperlink r:id="rId126" w:history="1">
        <w:r w:rsidRPr="00443CEC">
          <w:rPr>
            <w:rStyle w:val="Hyperlink"/>
          </w:rPr>
          <w:t>http://edis.ifas.ufl.edu/in838</w:t>
        </w:r>
      </w:hyperlink>
      <w:r w:rsidRPr="00443CEC">
        <w:t>.</w:t>
      </w:r>
      <w:bookmarkEnd w:id="183"/>
    </w:p>
    <w:p w:rsidR="00443CEC" w:rsidRPr="00443CEC" w:rsidRDefault="00443CEC" w:rsidP="00443CEC">
      <w:pPr>
        <w:pStyle w:val="EndNoteBibliography"/>
        <w:spacing w:after="0"/>
      </w:pPr>
      <w:bookmarkStart w:id="184" w:name="_ENREF_51"/>
      <w:r w:rsidRPr="00443CEC">
        <w:t xml:space="preserve">Ewing, CP &amp; Cline, AS 2004, ‘New records and taxonomic updates for adventive sap beetles (Coleoptera: Nitidulidae) in Hawai`i’, </w:t>
      </w:r>
      <w:r w:rsidRPr="00443CEC">
        <w:rPr>
          <w:i/>
        </w:rPr>
        <w:t>Bishop Museum Occasional Papers</w:t>
      </w:r>
      <w:r w:rsidRPr="00443CEC">
        <w:t>, vol. 79, pp. 42-7.</w:t>
      </w:r>
      <w:bookmarkEnd w:id="184"/>
    </w:p>
    <w:p w:rsidR="00443CEC" w:rsidRPr="00443CEC" w:rsidRDefault="00443CEC" w:rsidP="00443CEC">
      <w:pPr>
        <w:pStyle w:val="EndNoteBibliography"/>
        <w:spacing w:after="0"/>
      </w:pPr>
      <w:bookmarkStart w:id="185" w:name="_ENREF_52"/>
      <w:r w:rsidRPr="00443CEC">
        <w:t xml:space="preserve">Fan, MC, Yeh, HC &amp; Hong, CF 2013, ‘First report of </w:t>
      </w:r>
      <w:r w:rsidRPr="00443CEC">
        <w:rPr>
          <w:i/>
        </w:rPr>
        <w:t xml:space="preserve">Lasiodiplodia theobromae </w:t>
      </w:r>
      <w:r w:rsidRPr="00443CEC">
        <w:t xml:space="preserve">causing dieback of </w:t>
      </w:r>
      <w:r w:rsidRPr="00443CEC">
        <w:rPr>
          <w:i/>
        </w:rPr>
        <w:t>Aquilaria sinensis</w:t>
      </w:r>
      <w:r w:rsidRPr="00443CEC">
        <w:t xml:space="preserve"> Taiwan’, </w:t>
      </w:r>
      <w:r w:rsidRPr="00443CEC">
        <w:rPr>
          <w:i/>
        </w:rPr>
        <w:t>Plant Disease</w:t>
      </w:r>
      <w:r w:rsidRPr="00443CEC">
        <w:t>, vol. 97, no. 5, p. 690.</w:t>
      </w:r>
      <w:bookmarkEnd w:id="185"/>
    </w:p>
    <w:p w:rsidR="00443CEC" w:rsidRPr="00443CEC" w:rsidRDefault="00443CEC" w:rsidP="00443CEC">
      <w:pPr>
        <w:pStyle w:val="EndNoteBibliography"/>
        <w:spacing w:after="0"/>
      </w:pPr>
      <w:bookmarkStart w:id="186" w:name="_ENREF_53"/>
      <w:r w:rsidRPr="00443CEC">
        <w:t xml:space="preserve">FAO 2016, </w:t>
      </w:r>
      <w:r w:rsidRPr="00443CEC">
        <w:rPr>
          <w:i/>
        </w:rPr>
        <w:t xml:space="preserve">International Standards for Phytosanitary Measures (ISPM) no. 31: Methodologies for sampling of consignments </w:t>
      </w:r>
      <w:r w:rsidRPr="00443CEC">
        <w:t xml:space="preserve">Secretariat of the International Plant Protection Convention, Food and Agriculture Organization of the United Nations, Rome, Italy, available at </w:t>
      </w:r>
      <w:hyperlink r:id="rId127" w:history="1">
        <w:r w:rsidRPr="00443CEC">
          <w:rPr>
            <w:rStyle w:val="Hyperlink"/>
          </w:rPr>
          <w:t>https://www.ippc.int/en/core-activities/standards-setting/ispms/</w:t>
        </w:r>
      </w:hyperlink>
      <w:r w:rsidRPr="00443CEC">
        <w:t>.</w:t>
      </w:r>
      <w:bookmarkEnd w:id="186"/>
    </w:p>
    <w:p w:rsidR="00443CEC" w:rsidRPr="00443CEC" w:rsidRDefault="00443CEC" w:rsidP="00443CEC">
      <w:pPr>
        <w:pStyle w:val="EndNoteBibliography"/>
        <w:spacing w:after="0"/>
      </w:pPr>
      <w:bookmarkStart w:id="187" w:name="_ENREF_54"/>
      <w:r w:rsidRPr="00443CEC">
        <w:t xml:space="preserve">-- -- 2019a, </w:t>
      </w:r>
      <w:r w:rsidRPr="00443CEC">
        <w:rPr>
          <w:i/>
        </w:rPr>
        <w:t>International Standard for Phytosanitary Measures (ISPM) no. 2: Framework for pest risk analysis</w:t>
      </w:r>
      <w:r w:rsidRPr="00443CEC">
        <w:t xml:space="preserve">, Secretariat of the International Plant Protection Convention, Food and Agriculture Organization of the United Nations, Rome, Italy, available at </w:t>
      </w:r>
      <w:hyperlink r:id="rId128" w:history="1">
        <w:r w:rsidRPr="00443CEC">
          <w:rPr>
            <w:rStyle w:val="Hyperlink"/>
          </w:rPr>
          <w:t>https://www.ippc.int/en/publications/592/</w:t>
        </w:r>
      </w:hyperlink>
      <w:r w:rsidRPr="00443CEC">
        <w:t>.</w:t>
      </w:r>
      <w:bookmarkEnd w:id="187"/>
    </w:p>
    <w:p w:rsidR="00443CEC" w:rsidRPr="00443CEC" w:rsidRDefault="00443CEC" w:rsidP="00443CEC">
      <w:pPr>
        <w:pStyle w:val="EndNoteBibliography"/>
        <w:spacing w:after="0"/>
      </w:pPr>
      <w:bookmarkStart w:id="188" w:name="_ENREF_55"/>
      <w:r w:rsidRPr="00443CEC">
        <w:t xml:space="preserve">-- -- 2019b, </w:t>
      </w:r>
      <w:r w:rsidRPr="00443CEC">
        <w:rPr>
          <w:i/>
        </w:rPr>
        <w:t>International Standards for Phytosanitary Measures (ISPM) no. 5: Glossary of phytosanitary terms</w:t>
      </w:r>
      <w:r w:rsidRPr="00443CEC">
        <w:t xml:space="preserve">, Secretariat of the International Plant Protection Convention, Food and Agriculture Organization of the United Nations, Rome, Italy, available at </w:t>
      </w:r>
      <w:hyperlink r:id="rId129" w:history="1">
        <w:r w:rsidRPr="00443CEC">
          <w:rPr>
            <w:rStyle w:val="Hyperlink"/>
          </w:rPr>
          <w:t>https://www.ippc.int/en/core-activities/standards-setting/ispms/</w:t>
        </w:r>
      </w:hyperlink>
      <w:r w:rsidRPr="00443CEC">
        <w:t>.</w:t>
      </w:r>
      <w:bookmarkEnd w:id="188"/>
    </w:p>
    <w:p w:rsidR="00443CEC" w:rsidRPr="00443CEC" w:rsidRDefault="00443CEC" w:rsidP="00443CEC">
      <w:pPr>
        <w:pStyle w:val="EndNoteBibliography"/>
        <w:spacing w:after="0"/>
      </w:pPr>
      <w:bookmarkStart w:id="189" w:name="_ENREF_56"/>
      <w:r w:rsidRPr="00443CEC">
        <w:t xml:space="preserve">-- -- 2019c, </w:t>
      </w:r>
      <w:r w:rsidRPr="00443CEC">
        <w:rPr>
          <w:i/>
        </w:rPr>
        <w:t>International Standards for Phytosanitary Measures (ISPM) no. 11: Pest risk analysis for quarantine pests</w:t>
      </w:r>
      <w:r w:rsidRPr="00443CEC">
        <w:t xml:space="preserve">, Secretariat of the International Plant Protection Convention, Food and Agriculture Organization of the United Nations, Rome, Italy, available at </w:t>
      </w:r>
      <w:hyperlink r:id="rId130" w:history="1">
        <w:r w:rsidRPr="00443CEC">
          <w:rPr>
            <w:rStyle w:val="Hyperlink"/>
          </w:rPr>
          <w:t>https://www.ippc.int/en/publications/639/</w:t>
        </w:r>
      </w:hyperlink>
      <w:r w:rsidRPr="00443CEC">
        <w:t>.</w:t>
      </w:r>
      <w:bookmarkEnd w:id="189"/>
    </w:p>
    <w:p w:rsidR="00443CEC" w:rsidRPr="00443CEC" w:rsidRDefault="00443CEC" w:rsidP="00443CEC">
      <w:pPr>
        <w:pStyle w:val="EndNoteBibliography"/>
        <w:spacing w:after="0"/>
      </w:pPr>
      <w:bookmarkStart w:id="190" w:name="_ENREF_57"/>
      <w:r w:rsidRPr="00443CEC">
        <w:t xml:space="preserve">Farr, DF &amp; Rossman, AY 2016, ‘Fungal Databases, Systematic Mycology and Microbiology Laboratory, ARS, USDA’, available at </w:t>
      </w:r>
      <w:hyperlink r:id="rId131" w:history="1">
        <w:r w:rsidRPr="00443CEC">
          <w:rPr>
            <w:rStyle w:val="Hyperlink"/>
          </w:rPr>
          <w:t>http://nt.ars-grin.gov/fungaldatabases/index.cfm</w:t>
        </w:r>
      </w:hyperlink>
      <w:r w:rsidRPr="00443CEC">
        <w:t>, accessed 2016.</w:t>
      </w:r>
      <w:bookmarkEnd w:id="190"/>
    </w:p>
    <w:p w:rsidR="00443CEC" w:rsidRPr="00443CEC" w:rsidRDefault="00443CEC" w:rsidP="00443CEC">
      <w:pPr>
        <w:pStyle w:val="EndNoteBibliography"/>
        <w:spacing w:after="0"/>
      </w:pPr>
      <w:bookmarkStart w:id="191" w:name="_ENREF_58"/>
      <w:r w:rsidRPr="00443CEC">
        <w:t>Francis, AW, Kairo, MTK &amp; Roda, AL 2012a, ‘Developmental and reproductive biology of</w:t>
      </w:r>
      <w:r w:rsidRPr="00443CEC">
        <w:rPr>
          <w:i/>
        </w:rPr>
        <w:t xml:space="preserve"> Planococcus minor</w:t>
      </w:r>
      <w:r w:rsidRPr="00443CEC">
        <w:t xml:space="preserve"> (Hemiptera: Pseudococcidae) under constant temperatures’, </w:t>
      </w:r>
      <w:r w:rsidRPr="00443CEC">
        <w:rPr>
          <w:i/>
        </w:rPr>
        <w:t>Florida Entomologist</w:t>
      </w:r>
      <w:r w:rsidRPr="00443CEC">
        <w:t>, vol. 95, no. 2, pp. 297-303.</w:t>
      </w:r>
      <w:bookmarkEnd w:id="191"/>
    </w:p>
    <w:p w:rsidR="00443CEC" w:rsidRPr="00443CEC" w:rsidRDefault="00443CEC" w:rsidP="00443CEC">
      <w:pPr>
        <w:pStyle w:val="EndNoteBibliography"/>
        <w:spacing w:after="0"/>
      </w:pPr>
      <w:bookmarkStart w:id="192" w:name="_ENREF_59"/>
      <w:r w:rsidRPr="00443CEC">
        <w:t xml:space="preserve">-- -- 2012b, </w:t>
      </w:r>
      <w:r w:rsidRPr="00443CEC">
        <w:rPr>
          <w:i/>
        </w:rPr>
        <w:t>Passionvine mealybug, Planococcus minor (Maskell) (Hemiptera: Pseudococcidae) ENY-920</w:t>
      </w:r>
      <w:r w:rsidRPr="00443CEC">
        <w:t xml:space="preserve">, University of Florida, IFAS Extension, available at </w:t>
      </w:r>
      <w:hyperlink r:id="rId132" w:history="1">
        <w:r w:rsidRPr="00443CEC">
          <w:rPr>
            <w:rStyle w:val="Hyperlink"/>
          </w:rPr>
          <w:t>http://edis.ifas.ufl.edu/pdffiles/IN/IN92000.pdf</w:t>
        </w:r>
      </w:hyperlink>
      <w:r w:rsidRPr="00443CEC">
        <w:t>.</w:t>
      </w:r>
      <w:bookmarkEnd w:id="192"/>
    </w:p>
    <w:p w:rsidR="00443CEC" w:rsidRPr="00443CEC" w:rsidRDefault="00443CEC" w:rsidP="00443CEC">
      <w:pPr>
        <w:pStyle w:val="EndNoteBibliography"/>
        <w:spacing w:after="0"/>
      </w:pPr>
      <w:bookmarkStart w:id="193" w:name="_ENREF_60"/>
      <w:r w:rsidRPr="00443CEC">
        <w:t>Francis, AW, Kairo, MTK, Roda, AL, Liburd, OE &amp; Polar, P 2012, ‘The passionvine mealybug,</w:t>
      </w:r>
      <w:r w:rsidRPr="00443CEC">
        <w:rPr>
          <w:i/>
        </w:rPr>
        <w:t xml:space="preserve"> Planococcus minor</w:t>
      </w:r>
      <w:r w:rsidRPr="00443CEC">
        <w:t xml:space="preserve"> (Maskell) (Hemiptera: Pseudococcidae), and its natural enemies in the cocoa agroecosystem in Trinidad’, </w:t>
      </w:r>
      <w:r w:rsidRPr="00443CEC">
        <w:rPr>
          <w:i/>
        </w:rPr>
        <w:t>Biological Control</w:t>
      </w:r>
      <w:r w:rsidRPr="00443CEC">
        <w:t>, vol. 60, no. 3, pp. 290-6.</w:t>
      </w:r>
      <w:bookmarkEnd w:id="193"/>
    </w:p>
    <w:p w:rsidR="00443CEC" w:rsidRPr="00443CEC" w:rsidRDefault="00443CEC" w:rsidP="00443CEC">
      <w:pPr>
        <w:pStyle w:val="EndNoteBibliography"/>
        <w:spacing w:after="0"/>
      </w:pPr>
      <w:bookmarkStart w:id="194" w:name="_ENREF_61"/>
      <w:r w:rsidRPr="00443CEC">
        <w:t xml:space="preserve">Franco, JC, Zada, A &amp; Mendel, Z 2009, ‘Novel approaches for the management of mealybug pests’, in </w:t>
      </w:r>
      <w:r w:rsidRPr="00443CEC">
        <w:rPr>
          <w:i/>
        </w:rPr>
        <w:t>Biorational control of arthropod pests: Application and resistance management</w:t>
      </w:r>
      <w:r w:rsidRPr="00443CEC">
        <w:t>, Ishaaya, I &amp; Horowitz, AR (eds), Springer, Dordrecht.</w:t>
      </w:r>
      <w:bookmarkEnd w:id="194"/>
    </w:p>
    <w:p w:rsidR="00443CEC" w:rsidRPr="00443CEC" w:rsidRDefault="00443CEC" w:rsidP="00443CEC">
      <w:pPr>
        <w:pStyle w:val="EndNoteBibliography"/>
        <w:spacing w:after="0"/>
      </w:pPr>
      <w:bookmarkStart w:id="195" w:name="_ENREF_62"/>
      <w:r w:rsidRPr="00443CEC">
        <w:t xml:space="preserve">Fu, CH, Huang, YP &amp; Lin, FY 2012a, ‘First report of southern blight of </w:t>
      </w:r>
      <w:r w:rsidRPr="00443CEC">
        <w:rPr>
          <w:i/>
        </w:rPr>
        <w:t>Iresine herbstii</w:t>
      </w:r>
      <w:r w:rsidRPr="00443CEC">
        <w:t xml:space="preserve"> caused by </w:t>
      </w:r>
      <w:r w:rsidRPr="00443CEC">
        <w:rPr>
          <w:i/>
        </w:rPr>
        <w:t xml:space="preserve">Sclerotium rolfsii in </w:t>
      </w:r>
      <w:r w:rsidRPr="00443CEC">
        <w:t xml:space="preserve">Taiwan’, </w:t>
      </w:r>
      <w:r w:rsidRPr="00443CEC">
        <w:rPr>
          <w:i/>
        </w:rPr>
        <w:t>Plant Disease</w:t>
      </w:r>
      <w:r w:rsidRPr="00443CEC">
        <w:t>, vol. 96, no. 11, p. 1692.</w:t>
      </w:r>
      <w:bookmarkEnd w:id="195"/>
    </w:p>
    <w:p w:rsidR="00443CEC" w:rsidRPr="00443CEC" w:rsidRDefault="00443CEC" w:rsidP="00443CEC">
      <w:pPr>
        <w:pStyle w:val="EndNoteBibliography"/>
        <w:spacing w:after="0"/>
      </w:pPr>
      <w:bookmarkStart w:id="196" w:name="_ENREF_63"/>
      <w:r w:rsidRPr="00443CEC">
        <w:lastRenderedPageBreak/>
        <w:t>-- -- 2012b, ‘First report of southern blight of Mexican petunia (</w:t>
      </w:r>
      <w:r w:rsidRPr="00443CEC">
        <w:rPr>
          <w:i/>
        </w:rPr>
        <w:t>Ruellia brittoniana</w:t>
      </w:r>
      <w:r w:rsidRPr="00443CEC">
        <w:t xml:space="preserve">) caused by </w:t>
      </w:r>
      <w:r w:rsidRPr="00443CEC">
        <w:rPr>
          <w:i/>
        </w:rPr>
        <w:t xml:space="preserve">Sclerotium rolfsii in </w:t>
      </w:r>
      <w:r w:rsidRPr="00443CEC">
        <w:t xml:space="preserve">Taiwan’, </w:t>
      </w:r>
      <w:r w:rsidRPr="00443CEC">
        <w:rPr>
          <w:i/>
        </w:rPr>
        <w:t>Plant Disease</w:t>
      </w:r>
      <w:r w:rsidRPr="00443CEC">
        <w:t>, vol. 96, no. 12, p. 1822.</w:t>
      </w:r>
      <w:bookmarkEnd w:id="196"/>
    </w:p>
    <w:p w:rsidR="00443CEC" w:rsidRPr="00443CEC" w:rsidRDefault="00443CEC" w:rsidP="00443CEC">
      <w:pPr>
        <w:pStyle w:val="EndNoteBibliography"/>
        <w:spacing w:after="0"/>
      </w:pPr>
      <w:bookmarkStart w:id="197" w:name="_ENREF_64"/>
      <w:r w:rsidRPr="00443CEC">
        <w:t xml:space="preserve">Gambley, CF, Steele, V, Geering, ADW &amp; Thomas, JE 2008, ‘The genetic diversity of ampeloviruses in Australian pineapples and their association with mealybug wilt disease’, </w:t>
      </w:r>
      <w:r w:rsidRPr="00443CEC">
        <w:rPr>
          <w:i/>
        </w:rPr>
        <w:t>Australasian Plant Pathology</w:t>
      </w:r>
      <w:r w:rsidRPr="00443CEC">
        <w:t>, vol. 37, pp. 95-105.</w:t>
      </w:r>
      <w:bookmarkEnd w:id="197"/>
    </w:p>
    <w:p w:rsidR="00443CEC" w:rsidRPr="00443CEC" w:rsidRDefault="00443CEC" w:rsidP="00443CEC">
      <w:pPr>
        <w:pStyle w:val="EndNoteBibliography"/>
        <w:spacing w:after="0"/>
      </w:pPr>
      <w:bookmarkStart w:id="198" w:name="_ENREF_65"/>
      <w:r w:rsidRPr="00443CEC">
        <w:t xml:space="preserve">García Morales, M, Denno, BD, Miller, DR, Miller, GL, Ben-Dov, Y &amp; Hardy, NB 2019, ‘ScaleNet: a literature-based model of scale insect biology and systematics’, available at </w:t>
      </w:r>
      <w:hyperlink r:id="rId133" w:history="1">
        <w:r w:rsidRPr="00443CEC">
          <w:rPr>
            <w:rStyle w:val="Hyperlink"/>
          </w:rPr>
          <w:t>http://scalenet.info</w:t>
        </w:r>
      </w:hyperlink>
      <w:r w:rsidRPr="00443CEC">
        <w:t>, accessed 2019.</w:t>
      </w:r>
      <w:bookmarkEnd w:id="198"/>
    </w:p>
    <w:p w:rsidR="00443CEC" w:rsidRPr="00443CEC" w:rsidRDefault="00443CEC" w:rsidP="00443CEC">
      <w:pPr>
        <w:pStyle w:val="EndNoteBibliography"/>
        <w:spacing w:after="0"/>
      </w:pPr>
      <w:bookmarkStart w:id="199" w:name="_ENREF_66"/>
      <w:r w:rsidRPr="00443CEC">
        <w:t xml:space="preserve">GBIF Secretariat 2015, </w:t>
      </w:r>
      <w:r w:rsidRPr="00443CEC">
        <w:rPr>
          <w:i/>
        </w:rPr>
        <w:t>Global Biodiversity Information Facility</w:t>
      </w:r>
      <w:r w:rsidRPr="00443CEC">
        <w:t xml:space="preserve">, available at </w:t>
      </w:r>
      <w:hyperlink r:id="rId134" w:history="1">
        <w:r w:rsidRPr="00443CEC">
          <w:rPr>
            <w:rStyle w:val="Hyperlink"/>
          </w:rPr>
          <w:t>http://www.gbif.org/</w:t>
        </w:r>
      </w:hyperlink>
      <w:r w:rsidRPr="00443CEC">
        <w:t>.</w:t>
      </w:r>
      <w:bookmarkEnd w:id="199"/>
    </w:p>
    <w:p w:rsidR="00443CEC" w:rsidRPr="00443CEC" w:rsidRDefault="00443CEC" w:rsidP="00443CEC">
      <w:pPr>
        <w:pStyle w:val="EndNoteBibliography"/>
        <w:spacing w:after="0"/>
      </w:pPr>
      <w:bookmarkStart w:id="200" w:name="_ENREF_67"/>
      <w:r w:rsidRPr="00443CEC">
        <w:t xml:space="preserve">-- -- 2017, ‘Global Biodiversity Information Facility’, Denmark, available at </w:t>
      </w:r>
      <w:hyperlink r:id="rId135" w:history="1">
        <w:r w:rsidRPr="00443CEC">
          <w:rPr>
            <w:rStyle w:val="Hyperlink"/>
          </w:rPr>
          <w:t>http://www.gbif.org/</w:t>
        </w:r>
      </w:hyperlink>
      <w:r w:rsidRPr="00443CEC">
        <w:t>, accessed 2017.</w:t>
      </w:r>
      <w:bookmarkEnd w:id="200"/>
    </w:p>
    <w:p w:rsidR="00443CEC" w:rsidRPr="00443CEC" w:rsidRDefault="00443CEC" w:rsidP="00443CEC">
      <w:pPr>
        <w:pStyle w:val="EndNoteBibliography"/>
        <w:spacing w:after="0"/>
      </w:pPr>
      <w:bookmarkStart w:id="201" w:name="_ENREF_68"/>
      <w:r w:rsidRPr="00443CEC">
        <w:t xml:space="preserve">Government of Western Australia 2018, ‘Western Australia Organism List (WAOL)’, available at </w:t>
      </w:r>
      <w:hyperlink r:id="rId136" w:history="1">
        <w:r w:rsidRPr="00443CEC">
          <w:rPr>
            <w:rStyle w:val="Hyperlink"/>
          </w:rPr>
          <w:t>https://www.agric.wa.gov.au/bam/western-australian-organism-list-waol</w:t>
        </w:r>
      </w:hyperlink>
      <w:r w:rsidRPr="00443CEC">
        <w:t>, accessed 2019.</w:t>
      </w:r>
      <w:bookmarkEnd w:id="201"/>
    </w:p>
    <w:p w:rsidR="00443CEC" w:rsidRPr="00443CEC" w:rsidRDefault="00443CEC" w:rsidP="00443CEC">
      <w:pPr>
        <w:pStyle w:val="EndNoteBibliography"/>
        <w:spacing w:after="0"/>
      </w:pPr>
      <w:bookmarkStart w:id="202" w:name="_ENREF_69"/>
      <w:r w:rsidRPr="00443CEC">
        <w:t xml:space="preserve">Green, J &amp; Nelson, S 2015, </w:t>
      </w:r>
      <w:r w:rsidRPr="00443CEC">
        <w:rPr>
          <w:i/>
        </w:rPr>
        <w:t>Heart and root rots of pineapple</w:t>
      </w:r>
      <w:r w:rsidRPr="00443CEC">
        <w:t xml:space="preserve">, PD-106, College of Tropical Agriculture and Human Resources University of Hawai'i at Mānoa, Honolulu, Hawai'i, available at </w:t>
      </w:r>
      <w:hyperlink r:id="rId137" w:history="1">
        <w:r w:rsidRPr="00443CEC">
          <w:rPr>
            <w:rStyle w:val="Hyperlink"/>
          </w:rPr>
          <w:t>https://www.ctahr.hawaii.edu/oc/freepubs/pdf/PD-106.pdf</w:t>
        </w:r>
      </w:hyperlink>
      <w:r w:rsidRPr="00443CEC">
        <w:t xml:space="preserve"> (pdf 3.3 mb).</w:t>
      </w:r>
      <w:bookmarkEnd w:id="202"/>
    </w:p>
    <w:p w:rsidR="00443CEC" w:rsidRPr="00443CEC" w:rsidRDefault="00443CEC" w:rsidP="00443CEC">
      <w:pPr>
        <w:pStyle w:val="EndNoteBibliography"/>
        <w:spacing w:after="0"/>
      </w:pPr>
      <w:bookmarkStart w:id="203" w:name="_ENREF_70"/>
      <w:r w:rsidRPr="00443CEC">
        <w:t>Hernández Mansilla, AA, Sierra Peña, A, Pérez Valdés, N, Concepción Laffitte, O, Escalante, D &amp; Roson Alvares, C 2005, ‘Incidence, estimate of losses and management in the control of fungi pathogens in systems of propagation of pineapple crops (</w:t>
      </w:r>
      <w:r w:rsidRPr="00443CEC">
        <w:rPr>
          <w:i/>
        </w:rPr>
        <w:t>Ananas escamosus</w:t>
      </w:r>
      <w:r w:rsidRPr="00443CEC">
        <w:t xml:space="preserve"> L.) in vitro’, </w:t>
      </w:r>
      <w:r w:rsidRPr="00443CEC">
        <w:rPr>
          <w:i/>
        </w:rPr>
        <w:t>Acta Horticulturae</w:t>
      </w:r>
      <w:r w:rsidRPr="00443CEC">
        <w:t>, vol. 666, pp. 117-25.</w:t>
      </w:r>
      <w:bookmarkEnd w:id="203"/>
    </w:p>
    <w:p w:rsidR="00443CEC" w:rsidRPr="00443CEC" w:rsidRDefault="00443CEC" w:rsidP="00443CEC">
      <w:pPr>
        <w:pStyle w:val="EndNoteBibliography"/>
        <w:spacing w:after="0"/>
      </w:pPr>
      <w:bookmarkStart w:id="204" w:name="_ENREF_71"/>
      <w:r w:rsidRPr="00443CEC">
        <w:t xml:space="preserve">Ho, H 1990, ‘Taiwan </w:t>
      </w:r>
      <w:r w:rsidRPr="00443CEC">
        <w:rPr>
          <w:i/>
        </w:rPr>
        <w:t>Phytophthora</w:t>
      </w:r>
      <w:r w:rsidRPr="00443CEC">
        <w:t xml:space="preserve">’, </w:t>
      </w:r>
      <w:r w:rsidRPr="00443CEC">
        <w:rPr>
          <w:i/>
        </w:rPr>
        <w:t>Botanical Bulletin Academia Sinica</w:t>
      </w:r>
      <w:r w:rsidRPr="00443CEC">
        <w:t>, vol. 31, pp. 89-106.</w:t>
      </w:r>
      <w:bookmarkEnd w:id="204"/>
    </w:p>
    <w:p w:rsidR="00443CEC" w:rsidRPr="00443CEC" w:rsidRDefault="00443CEC" w:rsidP="00443CEC">
      <w:pPr>
        <w:pStyle w:val="EndNoteBibliography"/>
        <w:spacing w:after="0"/>
      </w:pPr>
      <w:bookmarkStart w:id="205" w:name="_ENREF_72"/>
      <w:r w:rsidRPr="00443CEC">
        <w:t xml:space="preserve">-- -- 2009, ‘The genus </w:t>
      </w:r>
      <w:r w:rsidRPr="00443CEC">
        <w:rPr>
          <w:i/>
        </w:rPr>
        <w:t>Pythium</w:t>
      </w:r>
      <w:r w:rsidRPr="00443CEC">
        <w:t xml:space="preserve"> in Taiwan, China (1) — a synoptic review’, </w:t>
      </w:r>
      <w:r w:rsidRPr="00443CEC">
        <w:rPr>
          <w:i/>
        </w:rPr>
        <w:t>Frontiers of Biology in China</w:t>
      </w:r>
      <w:r w:rsidRPr="00443CEC">
        <w:t>, vol. 4, no. 1, pp. 15-28.</w:t>
      </w:r>
      <w:bookmarkEnd w:id="205"/>
    </w:p>
    <w:p w:rsidR="00443CEC" w:rsidRPr="00443CEC" w:rsidRDefault="00443CEC" w:rsidP="00443CEC">
      <w:pPr>
        <w:pStyle w:val="EndNoteBibliography"/>
        <w:spacing w:after="0"/>
      </w:pPr>
      <w:bookmarkStart w:id="206" w:name="_ENREF_73"/>
      <w:r w:rsidRPr="00443CEC">
        <w:t xml:space="preserve">Ho, HH 2004, ‘A survey of </w:t>
      </w:r>
      <w:r w:rsidRPr="00443CEC">
        <w:rPr>
          <w:i/>
        </w:rPr>
        <w:t>Pythium</w:t>
      </w:r>
      <w:r w:rsidRPr="00443CEC">
        <w:t xml:space="preserve"> species in Taiwan’, </w:t>
      </w:r>
      <w:r w:rsidRPr="00443CEC">
        <w:rPr>
          <w:i/>
        </w:rPr>
        <w:t>Phytopathology</w:t>
      </w:r>
      <w:r w:rsidRPr="00443CEC">
        <w:t>, vol. 94, no. 6, p. S41. (Abstract only)</w:t>
      </w:r>
      <w:bookmarkEnd w:id="206"/>
    </w:p>
    <w:p w:rsidR="00443CEC" w:rsidRPr="00443CEC" w:rsidRDefault="00443CEC" w:rsidP="00443CEC">
      <w:pPr>
        <w:pStyle w:val="EndNoteBibliography"/>
        <w:spacing w:after="0"/>
      </w:pPr>
      <w:bookmarkStart w:id="207" w:name="_ENREF_74"/>
      <w:r w:rsidRPr="00443CEC">
        <w:t xml:space="preserve">Hong, CF, Tsai, SF, Yeh, HC &amp; Fan, MC 2013, ‘First report of </w:t>
      </w:r>
      <w:r w:rsidRPr="00443CEC">
        <w:rPr>
          <w:i/>
        </w:rPr>
        <w:t>Myrothecium roridum</w:t>
      </w:r>
      <w:r w:rsidRPr="00443CEC">
        <w:t xml:space="preserve"> causing </w:t>
      </w:r>
      <w:r w:rsidRPr="00443CEC">
        <w:rPr>
          <w:i/>
        </w:rPr>
        <w:t xml:space="preserve">Myrothecium </w:t>
      </w:r>
      <w:r w:rsidRPr="00443CEC">
        <w:t xml:space="preserve">leaf spot on </w:t>
      </w:r>
      <w:r w:rsidRPr="00443CEC">
        <w:rPr>
          <w:i/>
        </w:rPr>
        <w:t xml:space="preserve">Dieffenbachia picta </w:t>
      </w:r>
      <w:r w:rsidRPr="00443CEC">
        <w:t xml:space="preserve">‘camilla’ in Taiwan’, </w:t>
      </w:r>
      <w:r w:rsidRPr="00443CEC">
        <w:rPr>
          <w:i/>
        </w:rPr>
        <w:t>Disease Notes</w:t>
      </w:r>
      <w:r w:rsidRPr="00443CEC">
        <w:t>, vol. 97, no. 9, p. 1253.</w:t>
      </w:r>
      <w:bookmarkEnd w:id="207"/>
    </w:p>
    <w:p w:rsidR="00443CEC" w:rsidRPr="00443CEC" w:rsidRDefault="00443CEC" w:rsidP="00443CEC">
      <w:pPr>
        <w:pStyle w:val="EndNoteBibliography"/>
        <w:spacing w:after="0"/>
      </w:pPr>
      <w:bookmarkStart w:id="208" w:name="_ENREF_75"/>
      <w:r w:rsidRPr="00443CEC">
        <w:t xml:space="preserve">Hsiao, WW, Wu, YS, Wang, YN, Huang, BL &amp; Huang, LC 2008, ‘First report of rhizoctonia blight of a coastal redwood tissue-culture-derived saplings caused by </w:t>
      </w:r>
      <w:r w:rsidRPr="00443CEC">
        <w:rPr>
          <w:i/>
        </w:rPr>
        <w:t>Rhizoctonia solani</w:t>
      </w:r>
      <w:r w:rsidRPr="00443CEC">
        <w:t xml:space="preserve"> AG-IV in Taiwan’, </w:t>
      </w:r>
      <w:r w:rsidRPr="00443CEC">
        <w:rPr>
          <w:i/>
        </w:rPr>
        <w:t>Plant Disease</w:t>
      </w:r>
      <w:r w:rsidRPr="00443CEC">
        <w:t>, vol. 92, no. 4, p. 655.</w:t>
      </w:r>
      <w:bookmarkEnd w:id="208"/>
    </w:p>
    <w:p w:rsidR="00443CEC" w:rsidRPr="00443CEC" w:rsidRDefault="00443CEC" w:rsidP="00443CEC">
      <w:pPr>
        <w:pStyle w:val="EndNoteBibliography"/>
        <w:spacing w:after="0"/>
      </w:pPr>
      <w:bookmarkStart w:id="209" w:name="_ENREF_76"/>
      <w:r w:rsidRPr="00443CEC">
        <w:t xml:space="preserve">Hsu, Y, Kung, P, Wu, T &amp; Shen, Y 2012, ‘Characterization of indoor-air bioaerosols in southern Taiwan’, </w:t>
      </w:r>
      <w:r w:rsidRPr="00443CEC">
        <w:rPr>
          <w:i/>
        </w:rPr>
        <w:t>Aerosol and Air Quality Research</w:t>
      </w:r>
      <w:r w:rsidRPr="00443CEC">
        <w:t>, vol. 12, pp. 651-61.</w:t>
      </w:r>
      <w:bookmarkEnd w:id="209"/>
    </w:p>
    <w:p w:rsidR="00443CEC" w:rsidRPr="00443CEC" w:rsidRDefault="00443CEC" w:rsidP="00443CEC">
      <w:pPr>
        <w:pStyle w:val="EndNoteBibliography"/>
        <w:spacing w:after="0"/>
      </w:pPr>
      <w:bookmarkStart w:id="210" w:name="_ENREF_77"/>
      <w:r w:rsidRPr="00443CEC">
        <w:t xml:space="preserve">Hu, Z, Shao, W, He, Y, Zhang, J &amp; Xu, Z 2017, ‘Effects of temperature on the growth, development and reproduction of </w:t>
      </w:r>
      <w:r w:rsidRPr="00443CEC">
        <w:rPr>
          <w:i/>
        </w:rPr>
        <w:t>Dysmicoccus neobrevipes</w:t>
      </w:r>
      <w:r w:rsidRPr="00443CEC">
        <w:t xml:space="preserve"> Beardsley (Hemiptera: Pseudococcidae)’ (in Chinese), </w:t>
      </w:r>
      <w:r w:rsidRPr="00443CEC">
        <w:rPr>
          <w:i/>
        </w:rPr>
        <w:t>Chinese Journal of Applied Ecology</w:t>
      </w:r>
      <w:r w:rsidRPr="00443CEC">
        <w:t>, vol. 28, no. 2, pp. 651-7.</w:t>
      </w:r>
      <w:bookmarkEnd w:id="210"/>
    </w:p>
    <w:p w:rsidR="00443CEC" w:rsidRPr="00443CEC" w:rsidRDefault="00443CEC" w:rsidP="00443CEC">
      <w:pPr>
        <w:pStyle w:val="EndNoteBibliography"/>
        <w:spacing w:after="0"/>
      </w:pPr>
      <w:bookmarkStart w:id="211" w:name="_ENREF_78"/>
      <w:r w:rsidRPr="00443CEC">
        <w:t xml:space="preserve">Huang, S &amp; Wang, T 2016, ‘A revised checklist of insects and mites of pineapple from Taiwan’ (in Chinese), </w:t>
      </w:r>
      <w:r w:rsidRPr="00443CEC">
        <w:rPr>
          <w:i/>
        </w:rPr>
        <w:t>Journal of Taiwan Agricultural Research</w:t>
      </w:r>
      <w:r w:rsidRPr="00443CEC">
        <w:t>, vol. 65, no. 4, pp. 395-405.</w:t>
      </w:r>
      <w:bookmarkEnd w:id="211"/>
    </w:p>
    <w:p w:rsidR="00443CEC" w:rsidRPr="00443CEC" w:rsidRDefault="00443CEC" w:rsidP="00443CEC">
      <w:pPr>
        <w:pStyle w:val="EndNoteBibliography"/>
        <w:spacing w:after="0"/>
      </w:pPr>
      <w:bookmarkStart w:id="212" w:name="_ENREF_79"/>
      <w:r w:rsidRPr="00443CEC">
        <w:t xml:space="preserve">Huang, SH &amp; Lin, CY 2014, ‘Distribution of pink pineapple mealybug and survey of insect pests on pineapple’ (in Chinese), </w:t>
      </w:r>
      <w:r w:rsidRPr="00443CEC">
        <w:rPr>
          <w:i/>
        </w:rPr>
        <w:t xml:space="preserve">Journal of Taiwan Agricultural Research </w:t>
      </w:r>
      <w:r w:rsidRPr="00443CEC">
        <w:t>vol. 63, no. 1, pp. 68-76.</w:t>
      </w:r>
      <w:bookmarkEnd w:id="212"/>
    </w:p>
    <w:p w:rsidR="00443CEC" w:rsidRPr="00443CEC" w:rsidRDefault="00443CEC" w:rsidP="00443CEC">
      <w:pPr>
        <w:pStyle w:val="EndNoteBibliography"/>
        <w:spacing w:after="0"/>
      </w:pPr>
      <w:bookmarkStart w:id="213" w:name="_ENREF_80"/>
      <w:r w:rsidRPr="00443CEC">
        <w:t>Ibrahim, NF, Mohd, MH, Mohamed Nor, NMI &amp; Zakaria, L 2016a, ‘</w:t>
      </w:r>
      <w:r w:rsidRPr="00443CEC">
        <w:rPr>
          <w:i/>
        </w:rPr>
        <w:t>Fusarium fujikuroi</w:t>
      </w:r>
      <w:r w:rsidRPr="00443CEC">
        <w:t xml:space="preserve"> causing fusariosis of pineapple in peninsular Malaysia’ </w:t>
      </w:r>
      <w:r w:rsidRPr="00443CEC">
        <w:rPr>
          <w:i/>
        </w:rPr>
        <w:t>Australasian Plant Disease Notes</w:t>
      </w:r>
      <w:r w:rsidRPr="00443CEC">
        <w:t xml:space="preserve">, vol. 11, no. 21, available at </w:t>
      </w:r>
      <w:hyperlink r:id="rId138" w:history="1">
        <w:r w:rsidRPr="00443CEC">
          <w:rPr>
            <w:rStyle w:val="Hyperlink"/>
          </w:rPr>
          <w:t>http://link.springer.com/article/10.1007/s13314-016-0206-5</w:t>
        </w:r>
      </w:hyperlink>
      <w:r w:rsidRPr="00443CEC">
        <w:t>.</w:t>
      </w:r>
      <w:bookmarkEnd w:id="213"/>
    </w:p>
    <w:p w:rsidR="00443CEC" w:rsidRPr="00443CEC" w:rsidRDefault="00443CEC" w:rsidP="00443CEC">
      <w:pPr>
        <w:pStyle w:val="EndNoteBibliography"/>
        <w:spacing w:after="0"/>
      </w:pPr>
      <w:bookmarkStart w:id="214" w:name="_ENREF_81"/>
      <w:r w:rsidRPr="00443CEC">
        <w:lastRenderedPageBreak/>
        <w:t xml:space="preserve">-- -- 2016b, ‘Pathogenicity of </w:t>
      </w:r>
      <w:r w:rsidRPr="00443CEC">
        <w:rPr>
          <w:i/>
        </w:rPr>
        <w:t>Fusarium semitectum</w:t>
      </w:r>
      <w:r w:rsidRPr="00443CEC">
        <w:t xml:space="preserve"> and </w:t>
      </w:r>
      <w:r w:rsidRPr="00443CEC">
        <w:rPr>
          <w:i/>
        </w:rPr>
        <w:t>Fusarium chlamydosporum</w:t>
      </w:r>
      <w:r w:rsidRPr="00443CEC">
        <w:t xml:space="preserve"> associated with pineapple fusariosis’, </w:t>
      </w:r>
      <w:r w:rsidRPr="00443CEC">
        <w:rPr>
          <w:i/>
        </w:rPr>
        <w:t>Malaysian Journal of Microbiology</w:t>
      </w:r>
      <w:r w:rsidRPr="00443CEC">
        <w:t>, vol. 12, no. 2, pp. 164-70.</w:t>
      </w:r>
      <w:bookmarkEnd w:id="214"/>
    </w:p>
    <w:p w:rsidR="00443CEC" w:rsidRPr="00443CEC" w:rsidRDefault="00443CEC" w:rsidP="00443CEC">
      <w:pPr>
        <w:pStyle w:val="EndNoteBibliography"/>
        <w:spacing w:after="0"/>
      </w:pPr>
      <w:bookmarkStart w:id="215" w:name="_ENREF_82"/>
      <w:r w:rsidRPr="00443CEC">
        <w:t xml:space="preserve">Illingworth, JF 1928, ‘Pests of pineapple in Hawaii’, </w:t>
      </w:r>
      <w:r w:rsidRPr="00443CEC">
        <w:rPr>
          <w:i/>
        </w:rPr>
        <w:t>Proceedings of the Hawaiian Entomological Society</w:t>
      </w:r>
      <w:r w:rsidRPr="00443CEC">
        <w:t>, vol. 7, no. 2, pp. 254-6.</w:t>
      </w:r>
      <w:bookmarkEnd w:id="215"/>
    </w:p>
    <w:p w:rsidR="00443CEC" w:rsidRPr="00443CEC" w:rsidRDefault="00443CEC" w:rsidP="00443CEC">
      <w:pPr>
        <w:pStyle w:val="EndNoteBibliography"/>
        <w:spacing w:after="0"/>
      </w:pPr>
      <w:bookmarkStart w:id="216" w:name="_ENREF_83"/>
      <w:r w:rsidRPr="00443CEC">
        <w:t xml:space="preserve">Jiang, C, Li, J, Chen, Z, Li, L &amp; Huang, K 2011, ‘Pest risk analysis of imported pineapple from Taiwan’ (in Chinese), </w:t>
      </w:r>
      <w:r w:rsidRPr="00443CEC">
        <w:rPr>
          <w:i/>
        </w:rPr>
        <w:t>Acta Agriculturae Jiangxi</w:t>
      </w:r>
      <w:r w:rsidRPr="00443CEC">
        <w:t>, vol. 23, no. 11, pp. 94-9.</w:t>
      </w:r>
      <w:bookmarkEnd w:id="216"/>
    </w:p>
    <w:p w:rsidR="00443CEC" w:rsidRPr="00443CEC" w:rsidRDefault="00443CEC" w:rsidP="00443CEC">
      <w:pPr>
        <w:pStyle w:val="EndNoteBibliography"/>
        <w:spacing w:after="0"/>
      </w:pPr>
      <w:bookmarkStart w:id="217" w:name="_ENREF_84"/>
      <w:r w:rsidRPr="00443CEC">
        <w:t xml:space="preserve">Jithu, UK, Meera, G, Ajesh, G, Jithine, JR, Lekshmi, NR &amp; Deepasree, MI 2016, ‘A review on </w:t>
      </w:r>
      <w:r w:rsidRPr="00443CEC">
        <w:rPr>
          <w:i/>
        </w:rPr>
        <w:t>Paracoccus marginatus</w:t>
      </w:r>
      <w:r w:rsidRPr="00443CEC">
        <w:t xml:space="preserve"> Williams, papaya mealybug (Hemiptera: Pseudococcidae)’, </w:t>
      </w:r>
      <w:r w:rsidRPr="00443CEC">
        <w:rPr>
          <w:i/>
        </w:rPr>
        <w:t>Journal of Entomology and Zoology Studies</w:t>
      </w:r>
      <w:r w:rsidRPr="00443CEC">
        <w:t>, vol. 4, no. 1, pp. 528-33.</w:t>
      </w:r>
      <w:bookmarkEnd w:id="217"/>
    </w:p>
    <w:p w:rsidR="00443CEC" w:rsidRPr="00443CEC" w:rsidRDefault="00443CEC" w:rsidP="00443CEC">
      <w:pPr>
        <w:pStyle w:val="EndNoteBibliography"/>
        <w:spacing w:after="0"/>
      </w:pPr>
      <w:bookmarkStart w:id="218" w:name="_ENREF_85"/>
      <w:r w:rsidRPr="00443CEC">
        <w:t xml:space="preserve">Joy, PP, Anjana, R &amp; Soumya, KK 2016, ‘Insect pests of pineapple and their management’, in </w:t>
      </w:r>
      <w:r w:rsidRPr="00443CEC">
        <w:rPr>
          <w:i/>
        </w:rPr>
        <w:t>Insect pests management of fruit crops</w:t>
      </w:r>
      <w:r w:rsidRPr="00443CEC">
        <w:t>, 1st edn, Biotech books, India.</w:t>
      </w:r>
      <w:bookmarkEnd w:id="218"/>
    </w:p>
    <w:p w:rsidR="00443CEC" w:rsidRPr="00443CEC" w:rsidRDefault="00443CEC" w:rsidP="00443CEC">
      <w:pPr>
        <w:pStyle w:val="EndNoteBibliography"/>
        <w:spacing w:after="0"/>
      </w:pPr>
      <w:bookmarkStart w:id="219" w:name="_ENREF_86"/>
      <w:r w:rsidRPr="00443CEC">
        <w:t xml:space="preserve">Kaydan, MB, Erklic, L &amp; Ulgenturk, S 2012, ‘An invasive mealybug species </w:t>
      </w:r>
      <w:r w:rsidRPr="00443CEC">
        <w:rPr>
          <w:i/>
        </w:rPr>
        <w:t>Phenacoccus madeirensis</w:t>
      </w:r>
      <w:r w:rsidRPr="00443CEC">
        <w:t xml:space="preserve"> Green (Hemiptera: Coccoidea, Pseudococcidae) introduced recently into Turkey’, </w:t>
      </w:r>
      <w:r w:rsidRPr="00443CEC">
        <w:rPr>
          <w:i/>
        </w:rPr>
        <w:t>Türkiye Entomoloji Bülteni</w:t>
      </w:r>
      <w:r w:rsidRPr="00443CEC">
        <w:t>, vol. 2, no. 2, pp. 67-74.</w:t>
      </w:r>
      <w:bookmarkEnd w:id="219"/>
    </w:p>
    <w:p w:rsidR="00443CEC" w:rsidRPr="00443CEC" w:rsidRDefault="00443CEC" w:rsidP="00443CEC">
      <w:pPr>
        <w:pStyle w:val="EndNoteBibliography"/>
        <w:spacing w:after="0"/>
      </w:pPr>
      <w:bookmarkStart w:id="220" w:name="_ENREF_87"/>
      <w:r w:rsidRPr="00443CEC">
        <w:t xml:space="preserve">Kirejtshuk, AG 2005, ‘On the fauna of Nitidulidae (Insecta, Coleoptera) from Taiwan with some taxonomical notes’, </w:t>
      </w:r>
      <w:r w:rsidRPr="00443CEC">
        <w:rPr>
          <w:i/>
        </w:rPr>
        <w:t>Annales historico-naturales musei nationalis hungarici</w:t>
      </w:r>
      <w:r w:rsidRPr="00443CEC">
        <w:t>, vol. 97, pp. 51-113.</w:t>
      </w:r>
      <w:bookmarkEnd w:id="220"/>
    </w:p>
    <w:p w:rsidR="00443CEC" w:rsidRPr="00443CEC" w:rsidRDefault="00443CEC" w:rsidP="00443CEC">
      <w:pPr>
        <w:pStyle w:val="EndNoteBibliography"/>
        <w:spacing w:after="0"/>
      </w:pPr>
      <w:bookmarkStart w:id="221" w:name="_ENREF_88"/>
      <w:r w:rsidRPr="00443CEC">
        <w:t>Ko, WH, Wang, IT &amp; Ann, PJ 2004, ‘</w:t>
      </w:r>
      <w:r w:rsidRPr="00443CEC">
        <w:rPr>
          <w:i/>
        </w:rPr>
        <w:t xml:space="preserve">Lasiodiplodia theobromae as </w:t>
      </w:r>
      <w:r w:rsidRPr="00443CEC">
        <w:t xml:space="preserve">a causal agent of kumquat dieback in Taiwan’, </w:t>
      </w:r>
      <w:r w:rsidRPr="00443CEC">
        <w:rPr>
          <w:i/>
        </w:rPr>
        <w:t>Plant Disease</w:t>
      </w:r>
      <w:r w:rsidRPr="00443CEC">
        <w:t>, vol. 88, no. 12, p. 1383.</w:t>
      </w:r>
      <w:bookmarkEnd w:id="221"/>
    </w:p>
    <w:p w:rsidR="00443CEC" w:rsidRPr="00443CEC" w:rsidRDefault="00443CEC" w:rsidP="00443CEC">
      <w:pPr>
        <w:pStyle w:val="EndNoteBibliography"/>
        <w:spacing w:after="0"/>
      </w:pPr>
      <w:bookmarkStart w:id="222" w:name="_ENREF_89"/>
      <w:r w:rsidRPr="00443CEC">
        <w:t>Lan, GB, He, ZF, Xi, PG &amp; Jiang, ZD 2012, ‘First report of brown spot disease caused by</w:t>
      </w:r>
      <w:r w:rsidRPr="00443CEC">
        <w:rPr>
          <w:i/>
        </w:rPr>
        <w:t xml:space="preserve"> Neoscytalidium dimidiatum </w:t>
      </w:r>
      <w:r w:rsidRPr="00443CEC">
        <w:t xml:space="preserve">on </w:t>
      </w:r>
      <w:r w:rsidRPr="00443CEC">
        <w:rPr>
          <w:i/>
        </w:rPr>
        <w:t xml:space="preserve">Hylocereus undatus in </w:t>
      </w:r>
      <w:r w:rsidRPr="00443CEC">
        <w:t xml:space="preserve">Guangdong, Chinese mainland’, </w:t>
      </w:r>
      <w:r w:rsidRPr="00443CEC">
        <w:rPr>
          <w:i/>
        </w:rPr>
        <w:t>Plant Disease</w:t>
      </w:r>
      <w:r w:rsidRPr="00443CEC">
        <w:t>, vol. 96, no. 11, p. 1702.</w:t>
      </w:r>
      <w:bookmarkEnd w:id="222"/>
    </w:p>
    <w:p w:rsidR="00443CEC" w:rsidRPr="00443CEC" w:rsidRDefault="00443CEC" w:rsidP="00443CEC">
      <w:pPr>
        <w:pStyle w:val="EndNoteBibliography"/>
        <w:spacing w:after="0"/>
      </w:pPr>
      <w:bookmarkStart w:id="223" w:name="_ENREF_90"/>
      <w:r w:rsidRPr="00443CEC">
        <w:t xml:space="preserve">Lewis, T, Mound, LA, Nakahara, S &amp; Childers, CC 1997, ‘Major crops infested by thrips with main symptoms and predominant injurious species’, in </w:t>
      </w:r>
      <w:r w:rsidRPr="00443CEC">
        <w:rPr>
          <w:i/>
        </w:rPr>
        <w:t>Thrips as crop pests</w:t>
      </w:r>
      <w:r w:rsidRPr="00443CEC">
        <w:t>, Lewis, T (ed), CAB International, Wallingford.</w:t>
      </w:r>
      <w:bookmarkEnd w:id="223"/>
    </w:p>
    <w:p w:rsidR="00443CEC" w:rsidRPr="00443CEC" w:rsidRDefault="00443CEC" w:rsidP="00443CEC">
      <w:pPr>
        <w:pStyle w:val="EndNoteBibliography"/>
        <w:spacing w:after="0"/>
      </w:pPr>
      <w:bookmarkStart w:id="224" w:name="_ENREF_91"/>
      <w:r w:rsidRPr="00443CEC">
        <w:t xml:space="preserve">Liew, ECY, Laurence, MH, Pearce, CA, Shivas, RG, Johnson, GI, Tan, YP, Edwards, J, Perry, S, Cooke, AW &amp; Summerell, BA 2016, ‘Review of </w:t>
      </w:r>
      <w:r w:rsidRPr="00443CEC">
        <w:rPr>
          <w:i/>
        </w:rPr>
        <w:t>Fusarium</w:t>
      </w:r>
      <w:r w:rsidRPr="00443CEC">
        <w:t xml:space="preserve"> species isolated in association with mango malformation in Australia’ </w:t>
      </w:r>
      <w:r w:rsidRPr="00443CEC">
        <w:rPr>
          <w:i/>
        </w:rPr>
        <w:t>Australasian Plant Pathology</w:t>
      </w:r>
      <w:r w:rsidRPr="00443CEC">
        <w:t xml:space="preserve">, vol. 45, available at </w:t>
      </w:r>
      <w:hyperlink r:id="rId139" w:history="1">
        <w:r w:rsidRPr="00443CEC">
          <w:rPr>
            <w:rStyle w:val="Hyperlink"/>
          </w:rPr>
          <w:t>https://link.springer.com/article/10.1007/s13313-016-0454-z</w:t>
        </w:r>
      </w:hyperlink>
      <w:r w:rsidRPr="00443CEC">
        <w:t>.</w:t>
      </w:r>
      <w:bookmarkEnd w:id="224"/>
    </w:p>
    <w:p w:rsidR="00443CEC" w:rsidRPr="00443CEC" w:rsidRDefault="00443CEC" w:rsidP="00443CEC">
      <w:pPr>
        <w:pStyle w:val="EndNoteBibliography"/>
        <w:spacing w:after="0"/>
      </w:pPr>
      <w:bookmarkStart w:id="225" w:name="_ENREF_92"/>
      <w:r w:rsidRPr="00443CEC">
        <w:t xml:space="preserve">Mani, M &amp; Shivaraju, C, (eds) 2016, </w:t>
      </w:r>
      <w:r w:rsidRPr="00443CEC">
        <w:rPr>
          <w:i/>
        </w:rPr>
        <w:t xml:space="preserve">Mealybugs and their management in agricultural and horticultural crops </w:t>
      </w:r>
      <w:r w:rsidRPr="00443CEC">
        <w:t>1st edn, Springer, India.</w:t>
      </w:r>
      <w:bookmarkEnd w:id="225"/>
    </w:p>
    <w:p w:rsidR="00443CEC" w:rsidRPr="00443CEC" w:rsidRDefault="00443CEC" w:rsidP="00443CEC">
      <w:pPr>
        <w:pStyle w:val="EndNoteBibliography"/>
        <w:spacing w:after="0"/>
      </w:pPr>
      <w:bookmarkStart w:id="226" w:name="_ENREF_93"/>
      <w:r w:rsidRPr="00443CEC">
        <w:t xml:space="preserve">Martin Kessing, JL &amp; Mau, RFL 2007a, </w:t>
      </w:r>
      <w:r w:rsidRPr="00443CEC">
        <w:rPr>
          <w:i/>
        </w:rPr>
        <w:t>Atractomorpha sinensis (Bolivar)</w:t>
      </w:r>
      <w:r w:rsidRPr="00443CEC">
        <w:t xml:space="preserve">, Crop Knowledge Master, available at </w:t>
      </w:r>
      <w:hyperlink r:id="rId140" w:history="1">
        <w:r w:rsidRPr="00443CEC">
          <w:rPr>
            <w:rStyle w:val="Hyperlink"/>
          </w:rPr>
          <w:t>http://www.extento.hawaii.edu/Kbase/Crop/crop.htm</w:t>
        </w:r>
      </w:hyperlink>
      <w:r w:rsidRPr="00443CEC">
        <w:t>.</w:t>
      </w:r>
      <w:bookmarkEnd w:id="226"/>
    </w:p>
    <w:p w:rsidR="00443CEC" w:rsidRPr="00443CEC" w:rsidRDefault="00443CEC" w:rsidP="00443CEC">
      <w:pPr>
        <w:pStyle w:val="EndNoteBibliography"/>
        <w:spacing w:after="0"/>
      </w:pPr>
      <w:bookmarkStart w:id="227" w:name="_ENREF_94"/>
      <w:r w:rsidRPr="00443CEC">
        <w:t xml:space="preserve">-- -- 2007b, </w:t>
      </w:r>
      <w:r w:rsidRPr="00443CEC">
        <w:rPr>
          <w:i/>
        </w:rPr>
        <w:t>Dysmicoccus neobrevipes (Beardsley)</w:t>
      </w:r>
      <w:r w:rsidRPr="00443CEC">
        <w:t xml:space="preserve">, Crop Knowledge Master, available at </w:t>
      </w:r>
      <w:hyperlink r:id="rId141" w:history="1">
        <w:r w:rsidRPr="00443CEC">
          <w:rPr>
            <w:rStyle w:val="Hyperlink"/>
          </w:rPr>
          <w:t>www.extento.hawaii.edu/kbase/crop/Type/d_neobre.htm</w:t>
        </w:r>
      </w:hyperlink>
      <w:r w:rsidRPr="00443CEC">
        <w:t>.</w:t>
      </w:r>
      <w:bookmarkEnd w:id="227"/>
    </w:p>
    <w:p w:rsidR="00443CEC" w:rsidRPr="00443CEC" w:rsidRDefault="00443CEC" w:rsidP="00443CEC">
      <w:pPr>
        <w:pStyle w:val="EndNoteBibliography"/>
        <w:spacing w:after="0"/>
      </w:pPr>
      <w:bookmarkStart w:id="228" w:name="_ENREF_95"/>
      <w:r w:rsidRPr="00443CEC">
        <w:t xml:space="preserve">Mateo, E, Torija, MJ, Mas, A &amp; Bartowsky, EJ 2014, ‘Acetic acid bacteria isolated from grapes of South Australian vineyards’, </w:t>
      </w:r>
      <w:r w:rsidRPr="00443CEC">
        <w:rPr>
          <w:i/>
        </w:rPr>
        <w:t>International Journal of Food Microbiology</w:t>
      </w:r>
      <w:r w:rsidRPr="00443CEC">
        <w:t>, vol. 178, pp. 98-106.</w:t>
      </w:r>
      <w:bookmarkEnd w:id="228"/>
    </w:p>
    <w:p w:rsidR="00443CEC" w:rsidRPr="00443CEC" w:rsidRDefault="00443CEC" w:rsidP="00443CEC">
      <w:pPr>
        <w:pStyle w:val="EndNoteBibliography"/>
        <w:spacing w:after="0"/>
      </w:pPr>
      <w:bookmarkStart w:id="229" w:name="_ENREF_96"/>
      <w:r w:rsidRPr="00443CEC">
        <w:t xml:space="preserve">Mau, RFL &amp; Martin Kessing, JL 1991, </w:t>
      </w:r>
      <w:r w:rsidRPr="00443CEC">
        <w:rPr>
          <w:i/>
        </w:rPr>
        <w:t>Thrips tabaci (Linderman)</w:t>
      </w:r>
      <w:r w:rsidRPr="00443CEC">
        <w:t xml:space="preserve">, Crop Knowledge Master, available at </w:t>
      </w:r>
      <w:hyperlink r:id="rId142" w:history="1">
        <w:r w:rsidRPr="00443CEC">
          <w:rPr>
            <w:rStyle w:val="Hyperlink"/>
          </w:rPr>
          <w:t>http://www.extento.hawaii.edu/kbase/crop/type/t_tabaci.htm</w:t>
        </w:r>
      </w:hyperlink>
      <w:r w:rsidRPr="00443CEC">
        <w:t>.</w:t>
      </w:r>
      <w:bookmarkEnd w:id="229"/>
    </w:p>
    <w:p w:rsidR="00443CEC" w:rsidRPr="00443CEC" w:rsidRDefault="00443CEC" w:rsidP="00443CEC">
      <w:pPr>
        <w:pStyle w:val="EndNoteBibliography"/>
        <w:spacing w:after="0"/>
      </w:pPr>
      <w:bookmarkStart w:id="230" w:name="_ENREF_97"/>
      <w:r w:rsidRPr="00443CEC">
        <w:t xml:space="preserve">Mifsud, D &amp; Audisio, P 2008, ‘The Kateretidae and Nitidulidae of the Maltese Archipelago (Coleoptera)’, </w:t>
      </w:r>
      <w:r w:rsidRPr="00443CEC">
        <w:rPr>
          <w:i/>
        </w:rPr>
        <w:t>Bulletin of the Entomological Society of Malta</w:t>
      </w:r>
      <w:r w:rsidRPr="00443CEC">
        <w:t>, vol. 1, pp. 15-37.</w:t>
      </w:r>
      <w:bookmarkEnd w:id="230"/>
    </w:p>
    <w:p w:rsidR="00443CEC" w:rsidRPr="00443CEC" w:rsidRDefault="00443CEC" w:rsidP="00443CEC">
      <w:pPr>
        <w:pStyle w:val="EndNoteBibliography"/>
        <w:spacing w:after="0"/>
      </w:pPr>
      <w:bookmarkStart w:id="231" w:name="_ENREF_98"/>
      <w:r w:rsidRPr="00443CEC">
        <w:t xml:space="preserve">Myers, L 2011, </w:t>
      </w:r>
      <w:r w:rsidRPr="00443CEC">
        <w:rPr>
          <w:i/>
        </w:rPr>
        <w:t>Sap beetles (of Florida), Nitidulidae (Insecta: Coleoptera: Nitidulidae) EENY-256</w:t>
      </w:r>
      <w:r w:rsidRPr="00443CEC">
        <w:t xml:space="preserve">, Featured Creatures, Florida Cooperative Extention Service, Institute of Food and Agricultural Sciences, University of Florida, available at </w:t>
      </w:r>
      <w:hyperlink r:id="rId143" w:history="1">
        <w:r w:rsidRPr="00443CEC">
          <w:rPr>
            <w:rStyle w:val="Hyperlink"/>
          </w:rPr>
          <w:t>http://creatures.ifas.ufl.edu</w:t>
        </w:r>
      </w:hyperlink>
      <w:r w:rsidRPr="00443CEC">
        <w:t>.</w:t>
      </w:r>
      <w:bookmarkEnd w:id="231"/>
    </w:p>
    <w:p w:rsidR="00443CEC" w:rsidRPr="00443CEC" w:rsidRDefault="00443CEC" w:rsidP="00443CEC">
      <w:pPr>
        <w:pStyle w:val="EndNoteBibliography"/>
        <w:spacing w:after="0"/>
      </w:pPr>
      <w:bookmarkStart w:id="232" w:name="_ENREF_99"/>
      <w:r w:rsidRPr="00443CEC">
        <w:t xml:space="preserve">Newett, S &amp; Rigden, P 2015, </w:t>
      </w:r>
      <w:r w:rsidRPr="00443CEC">
        <w:rPr>
          <w:i/>
        </w:rPr>
        <w:t>The pineapple problem solver field guide</w:t>
      </w:r>
      <w:r w:rsidRPr="00443CEC">
        <w:t>, Queensland Government, Queensland.</w:t>
      </w:r>
      <w:bookmarkEnd w:id="232"/>
    </w:p>
    <w:p w:rsidR="00443CEC" w:rsidRPr="00443CEC" w:rsidRDefault="00443CEC" w:rsidP="00443CEC">
      <w:pPr>
        <w:pStyle w:val="EndNoteBibliography"/>
        <w:spacing w:after="0"/>
      </w:pPr>
      <w:bookmarkStart w:id="233" w:name="_ENREF_100"/>
      <w:r w:rsidRPr="00443CEC">
        <w:lastRenderedPageBreak/>
        <w:t xml:space="preserve">Ni, H, Yang, H, Chen, R, Liou, R &amp; Hung, T 2012, ‘New Botryosphaeriaceae fruit rot of mango in Taiwan: identification and pathogenicity’, </w:t>
      </w:r>
      <w:r w:rsidRPr="00443CEC">
        <w:rPr>
          <w:i/>
        </w:rPr>
        <w:t>Botanical Studies</w:t>
      </w:r>
      <w:r w:rsidRPr="00443CEC">
        <w:t>, vol. 53, pp. 467-78.</w:t>
      </w:r>
      <w:bookmarkEnd w:id="233"/>
    </w:p>
    <w:p w:rsidR="00443CEC" w:rsidRPr="00443CEC" w:rsidRDefault="00443CEC" w:rsidP="00443CEC">
      <w:pPr>
        <w:pStyle w:val="EndNoteBibliography"/>
        <w:spacing w:after="0"/>
      </w:pPr>
      <w:bookmarkStart w:id="234" w:name="_ENREF_101"/>
      <w:r w:rsidRPr="00443CEC">
        <w:t>NSW DPI 2016, ‘Camphor laurel (</w:t>
      </w:r>
      <w:r w:rsidRPr="00443CEC">
        <w:rPr>
          <w:i/>
        </w:rPr>
        <w:t>Cinnamomum camphora</w:t>
      </w:r>
      <w:r w:rsidRPr="00443CEC">
        <w:t xml:space="preserve">)’, </w:t>
      </w:r>
      <w:r w:rsidRPr="00443CEC">
        <w:rPr>
          <w:i/>
        </w:rPr>
        <w:t>NSW Department of Primary Industries</w:t>
      </w:r>
      <w:r w:rsidRPr="00443CEC">
        <w:t xml:space="preserve">, available at </w:t>
      </w:r>
      <w:hyperlink r:id="rId144" w:history="1">
        <w:r w:rsidRPr="00443CEC">
          <w:rPr>
            <w:rStyle w:val="Hyperlink"/>
          </w:rPr>
          <w:t>http://weeds.dpi.nsw.gov.au/Weeds/Details/28</w:t>
        </w:r>
      </w:hyperlink>
      <w:r w:rsidRPr="00443CEC">
        <w:t xml:space="preserve"> (pdf 93 kb).</w:t>
      </w:r>
      <w:bookmarkEnd w:id="234"/>
    </w:p>
    <w:p w:rsidR="00443CEC" w:rsidRPr="00443CEC" w:rsidRDefault="00443CEC" w:rsidP="00443CEC">
      <w:pPr>
        <w:pStyle w:val="EndNoteBibliography"/>
        <w:spacing w:after="0"/>
      </w:pPr>
      <w:bookmarkStart w:id="235" w:name="_ENREF_102"/>
      <w:r w:rsidRPr="00443CEC">
        <w:t xml:space="preserve">Okimoto, MC 1948, ‘Anatomy and histology of the pineapple inflorescence and fruit’, </w:t>
      </w:r>
      <w:r w:rsidRPr="00443CEC">
        <w:rPr>
          <w:i/>
        </w:rPr>
        <w:t>Botanical Gazette</w:t>
      </w:r>
      <w:r w:rsidRPr="00443CEC">
        <w:t>, vol. 110, no. 2, pp. 217-31.</w:t>
      </w:r>
      <w:bookmarkEnd w:id="235"/>
    </w:p>
    <w:p w:rsidR="00443CEC" w:rsidRPr="00443CEC" w:rsidRDefault="00443CEC" w:rsidP="00443CEC">
      <w:pPr>
        <w:pStyle w:val="EndNoteBibliography"/>
        <w:spacing w:after="0"/>
      </w:pPr>
      <w:bookmarkStart w:id="236" w:name="_ENREF_103"/>
      <w:r w:rsidRPr="00443CEC">
        <w:t xml:space="preserve">Oriental Travel 2012, </w:t>
      </w:r>
      <w:r w:rsidRPr="00443CEC">
        <w:rPr>
          <w:i/>
        </w:rPr>
        <w:t>Taiwan map</w:t>
      </w:r>
      <w:r w:rsidRPr="00443CEC">
        <w:t xml:space="preserve">, available at </w:t>
      </w:r>
      <w:hyperlink r:id="rId145" w:history="1">
        <w:r w:rsidRPr="00443CEC">
          <w:rPr>
            <w:rStyle w:val="Hyperlink"/>
          </w:rPr>
          <w:t>http://www.orientaltravel.com/Taiwan_map.htm</w:t>
        </w:r>
      </w:hyperlink>
      <w:r w:rsidRPr="00443CEC">
        <w:t>.</w:t>
      </w:r>
      <w:bookmarkEnd w:id="236"/>
    </w:p>
    <w:p w:rsidR="00443CEC" w:rsidRPr="00443CEC" w:rsidRDefault="00443CEC" w:rsidP="00443CEC">
      <w:pPr>
        <w:pStyle w:val="EndNoteBibliography"/>
        <w:spacing w:after="0"/>
      </w:pPr>
      <w:bookmarkStart w:id="237" w:name="_ENREF_104"/>
      <w:r w:rsidRPr="00443CEC">
        <w:t xml:space="preserve">Pegg, K &amp; Anderson, J 2009, ‘Pineapple’, in </w:t>
      </w:r>
      <w:r w:rsidRPr="00443CEC">
        <w:rPr>
          <w:i/>
        </w:rPr>
        <w:t>Diseases of fruit crops in Australia</w:t>
      </w:r>
      <w:r w:rsidRPr="00443CEC">
        <w:t>, Cooke, T, Persley, D &amp; House, S (eds), Commonwealth Scientific and Industrial Research Organisation, Victoria.</w:t>
      </w:r>
      <w:bookmarkEnd w:id="237"/>
    </w:p>
    <w:p w:rsidR="00443CEC" w:rsidRPr="00443CEC" w:rsidRDefault="00443CEC" w:rsidP="00443CEC">
      <w:pPr>
        <w:pStyle w:val="EndNoteBibliography"/>
        <w:spacing w:after="0"/>
      </w:pPr>
      <w:bookmarkStart w:id="238" w:name="_ENREF_105"/>
      <w:r w:rsidRPr="00443CEC">
        <w:t xml:space="preserve">Pegg, KG 1993, ‘Diseases’, in </w:t>
      </w:r>
      <w:r w:rsidRPr="00443CEC">
        <w:rPr>
          <w:i/>
        </w:rPr>
        <w:t>Pineapple pests and disorders</w:t>
      </w:r>
      <w:r w:rsidRPr="00443CEC">
        <w:t>, Broadley, RH, Wassman, RC &amp; Sinclair, ER (eds), Queensland Department of Primary Industries, Brisbane.</w:t>
      </w:r>
      <w:bookmarkEnd w:id="238"/>
    </w:p>
    <w:p w:rsidR="00443CEC" w:rsidRPr="00443CEC" w:rsidRDefault="00443CEC" w:rsidP="00443CEC">
      <w:pPr>
        <w:pStyle w:val="EndNoteBibliography"/>
        <w:spacing w:after="0"/>
      </w:pPr>
      <w:bookmarkStart w:id="239" w:name="_ENREF_106"/>
      <w:r w:rsidRPr="00443CEC">
        <w:t xml:space="preserve">Pellizzari, G &amp; Germain, J 2010, ‘Chapter 9.3: scales (Hemiptera: superfamily Coccoidea)’, </w:t>
      </w:r>
      <w:r w:rsidRPr="00443CEC">
        <w:rPr>
          <w:i/>
        </w:rPr>
        <w:t>BioRisk</w:t>
      </w:r>
      <w:r w:rsidRPr="00443CEC">
        <w:t>, vol. 4, no. 1, pp. 475-510.</w:t>
      </w:r>
      <w:bookmarkEnd w:id="239"/>
    </w:p>
    <w:p w:rsidR="00443CEC" w:rsidRPr="00443CEC" w:rsidRDefault="00443CEC" w:rsidP="00443CEC">
      <w:pPr>
        <w:pStyle w:val="EndNoteBibliography"/>
        <w:spacing w:after="0"/>
      </w:pPr>
      <w:bookmarkStart w:id="240" w:name="_ENREF_107"/>
      <w:r w:rsidRPr="00443CEC">
        <w:t xml:space="preserve">PIRSA 2017, </w:t>
      </w:r>
      <w:r w:rsidRPr="00443CEC">
        <w:rPr>
          <w:i/>
        </w:rPr>
        <w:t>Plant quarantine standard: South Australia: v12 April 2017</w:t>
      </w:r>
      <w:r w:rsidRPr="00443CEC">
        <w:t xml:space="preserve">, Primary Industries and Regions, South Australia, available at </w:t>
      </w:r>
      <w:hyperlink r:id="rId146" w:history="1">
        <w:r w:rsidRPr="00443CEC">
          <w:rPr>
            <w:rStyle w:val="Hyperlink"/>
          </w:rPr>
          <w:t>http://www.pir.sa.gov.au/biosecurity/plant_health</w:t>
        </w:r>
      </w:hyperlink>
      <w:r w:rsidRPr="00443CEC">
        <w:t>.</w:t>
      </w:r>
      <w:bookmarkEnd w:id="240"/>
    </w:p>
    <w:p w:rsidR="00443CEC" w:rsidRPr="00443CEC" w:rsidRDefault="00443CEC" w:rsidP="00443CEC">
      <w:pPr>
        <w:pStyle w:val="EndNoteBibliography"/>
        <w:spacing w:after="0"/>
      </w:pPr>
      <w:bookmarkStart w:id="241" w:name="_ENREF_108"/>
      <w:r w:rsidRPr="00443CEC">
        <w:t xml:space="preserve">Plant Health Australia 2019, ‘Australian Plant Pest Database, online database’, The Atlas of Living Australia, available at </w:t>
      </w:r>
      <w:hyperlink r:id="rId147" w:history="1">
        <w:r w:rsidRPr="00443CEC">
          <w:rPr>
            <w:rStyle w:val="Hyperlink"/>
          </w:rPr>
          <w:t>http://www.planthealthaustralia.com.au/resources/australian-plant-pest-database/</w:t>
        </w:r>
      </w:hyperlink>
      <w:r w:rsidRPr="00443CEC">
        <w:t>, accessed 2019.</w:t>
      </w:r>
      <w:bookmarkEnd w:id="241"/>
    </w:p>
    <w:p w:rsidR="00443CEC" w:rsidRPr="00443CEC" w:rsidRDefault="00443CEC" w:rsidP="00443CEC">
      <w:pPr>
        <w:pStyle w:val="EndNoteBibliography"/>
        <w:spacing w:after="0"/>
      </w:pPr>
      <w:bookmarkStart w:id="242" w:name="_ENREF_109"/>
      <w:r w:rsidRPr="00443CEC">
        <w:t xml:space="preserve">Plant Protection Society, (ed) 1979, </w:t>
      </w:r>
      <w:r w:rsidRPr="00443CEC">
        <w:rPr>
          <w:i/>
        </w:rPr>
        <w:t>List of plant diseases in Taiwan</w:t>
      </w:r>
      <w:r w:rsidRPr="00443CEC">
        <w:t>, Taichung, Taiwan.</w:t>
      </w:r>
      <w:bookmarkEnd w:id="242"/>
    </w:p>
    <w:p w:rsidR="00443CEC" w:rsidRPr="00443CEC" w:rsidRDefault="00443CEC" w:rsidP="00443CEC">
      <w:pPr>
        <w:pStyle w:val="EndNoteBibliography"/>
        <w:spacing w:after="0"/>
      </w:pPr>
      <w:bookmarkStart w:id="243" w:name="_ENREF_110"/>
      <w:r w:rsidRPr="00443CEC">
        <w:t xml:space="preserve">Plantwise 2019, ‘Plantwise Knowledge Bank’, available at </w:t>
      </w:r>
      <w:hyperlink r:id="rId148" w:history="1">
        <w:r w:rsidRPr="00443CEC">
          <w:rPr>
            <w:rStyle w:val="Hyperlink"/>
          </w:rPr>
          <w:t>http://www.plantwise.org/KnowledgeBank/Home.aspx</w:t>
        </w:r>
      </w:hyperlink>
      <w:r w:rsidRPr="00443CEC">
        <w:t>, accessed 2019.</w:t>
      </w:r>
      <w:bookmarkEnd w:id="243"/>
    </w:p>
    <w:p w:rsidR="00443CEC" w:rsidRPr="00443CEC" w:rsidRDefault="00443CEC" w:rsidP="00443CEC">
      <w:pPr>
        <w:pStyle w:val="EndNoteBibliography"/>
        <w:spacing w:after="0"/>
      </w:pPr>
      <w:bookmarkStart w:id="244" w:name="_ENREF_111"/>
      <w:r w:rsidRPr="00443CEC">
        <w:t xml:space="preserve">QDAF 2018a, ‘A-Z list of horticultural insect pests: coffee mealybug’, Queensland Government Department of Agriculture and Fisheries, Brisbane, Australia, available at </w:t>
      </w:r>
      <w:hyperlink r:id="rId149" w:history="1">
        <w:r w:rsidRPr="00443CEC">
          <w:rPr>
            <w:rStyle w:val="Hyperlink"/>
          </w:rPr>
          <w:t>https://www.daf.qld.gov.au/plants/fruit-and-vegetables/a-z-list-of-horticultural-insect-pests/coffee-mealybug</w:t>
        </w:r>
      </w:hyperlink>
      <w:r w:rsidRPr="00443CEC">
        <w:t>.</w:t>
      </w:r>
      <w:bookmarkEnd w:id="244"/>
    </w:p>
    <w:p w:rsidR="00443CEC" w:rsidRPr="00443CEC" w:rsidRDefault="00443CEC" w:rsidP="00443CEC">
      <w:pPr>
        <w:pStyle w:val="EndNoteBibliography"/>
        <w:spacing w:after="0"/>
      </w:pPr>
      <w:bookmarkStart w:id="245" w:name="_ENREF_112"/>
      <w:r w:rsidRPr="00443CEC">
        <w:t xml:space="preserve">-- -- 2018b, ‘A-Z list of horticultural insect pests: Jack Beardsley mealybug’, Queensland Government Department of Agriculture and Fisheries, Brisbane, Australia, available at </w:t>
      </w:r>
      <w:hyperlink r:id="rId150" w:history="1">
        <w:r w:rsidRPr="00443CEC">
          <w:rPr>
            <w:rStyle w:val="Hyperlink"/>
          </w:rPr>
          <w:t>https://www.daf.qld.gov.au/plants/fruit-and-vegetables/a-z-list-of-horticultural-insect-pests/jack-beardsley-mealybug</w:t>
        </w:r>
      </w:hyperlink>
      <w:r w:rsidRPr="00443CEC">
        <w:t>.</w:t>
      </w:r>
      <w:bookmarkEnd w:id="245"/>
    </w:p>
    <w:p w:rsidR="00443CEC" w:rsidRPr="00443CEC" w:rsidRDefault="00443CEC" w:rsidP="00443CEC">
      <w:pPr>
        <w:pStyle w:val="EndNoteBibliography"/>
        <w:spacing w:after="0"/>
      </w:pPr>
      <w:bookmarkStart w:id="246" w:name="_ENREF_113"/>
      <w:r w:rsidRPr="00443CEC">
        <w:t>Roda, A, Francis, A, Kairo, MTK &amp; Culik, M 2013, ‘</w:t>
      </w:r>
      <w:r w:rsidRPr="00443CEC">
        <w:rPr>
          <w:i/>
        </w:rPr>
        <w:t>Planococcus minor</w:t>
      </w:r>
      <w:r w:rsidRPr="00443CEC">
        <w:t xml:space="preserve"> (Hemiptera: Pseudococcidae): bioecology, survey and mitigation strategies’, in </w:t>
      </w:r>
      <w:r w:rsidRPr="00443CEC">
        <w:rPr>
          <w:i/>
        </w:rPr>
        <w:t>Potential invasive pests of agricultural crops</w:t>
      </w:r>
      <w:r w:rsidRPr="00443CEC">
        <w:t>, Peña, J (ed), CABI.</w:t>
      </w:r>
      <w:bookmarkEnd w:id="246"/>
    </w:p>
    <w:p w:rsidR="00443CEC" w:rsidRPr="00443CEC" w:rsidRDefault="00443CEC" w:rsidP="00443CEC">
      <w:pPr>
        <w:pStyle w:val="EndNoteBibliography"/>
        <w:spacing w:after="0"/>
      </w:pPr>
      <w:bookmarkStart w:id="247" w:name="_ENREF_114"/>
      <w:r w:rsidRPr="00443CEC">
        <w:t xml:space="preserve">Saengyot, S &amp; Burikam, I 2011, ‘Host plants and natural enemies of papaya mealybug, </w:t>
      </w:r>
      <w:r w:rsidRPr="00443CEC">
        <w:rPr>
          <w:i/>
        </w:rPr>
        <w:t xml:space="preserve">Paracoccus marginatus </w:t>
      </w:r>
      <w:r w:rsidRPr="00443CEC">
        <w:t xml:space="preserve">(Hemiptera: Pseudococcidae) in Thailand’, </w:t>
      </w:r>
      <w:r w:rsidRPr="00443CEC">
        <w:rPr>
          <w:i/>
        </w:rPr>
        <w:t>Thai Journal of Agricultural Science</w:t>
      </w:r>
      <w:r w:rsidRPr="00443CEC">
        <w:t>, vol. 44, no. 3, pp. 195-205.</w:t>
      </w:r>
      <w:bookmarkEnd w:id="247"/>
    </w:p>
    <w:p w:rsidR="00443CEC" w:rsidRPr="00443CEC" w:rsidRDefault="00443CEC" w:rsidP="00443CEC">
      <w:pPr>
        <w:pStyle w:val="EndNoteBibliography"/>
        <w:spacing w:after="0"/>
      </w:pPr>
      <w:bookmarkStart w:id="248" w:name="_ENREF_115"/>
      <w:r w:rsidRPr="00443CEC">
        <w:t xml:space="preserve">Sakimura, K 1937, ‘A survey of host ranges of thrips in and around Hawaiian pineapple fields’, </w:t>
      </w:r>
      <w:r w:rsidRPr="00443CEC">
        <w:rPr>
          <w:i/>
        </w:rPr>
        <w:t>Proceedings of the Hawaiian Entomological Society</w:t>
      </w:r>
      <w:r w:rsidRPr="00443CEC">
        <w:t>, vol. 9, no. 3, pp. 415-27.</w:t>
      </w:r>
      <w:bookmarkEnd w:id="248"/>
    </w:p>
    <w:p w:rsidR="00443CEC" w:rsidRPr="00443CEC" w:rsidRDefault="00443CEC" w:rsidP="00443CEC">
      <w:pPr>
        <w:pStyle w:val="EndNoteBibliography"/>
        <w:spacing w:after="0"/>
      </w:pPr>
      <w:bookmarkStart w:id="249" w:name="_ENREF_116"/>
      <w:r w:rsidRPr="00443CEC">
        <w:t xml:space="preserve">Sampson, PJ &amp; Walker, J 1982, </w:t>
      </w:r>
      <w:r w:rsidRPr="00443CEC">
        <w:rPr>
          <w:i/>
        </w:rPr>
        <w:t>An annotated list of plant diseases in Tasmania</w:t>
      </w:r>
      <w:r w:rsidRPr="00443CEC">
        <w:t>, Department of Agriculture, Tasmania.</w:t>
      </w:r>
      <w:bookmarkEnd w:id="249"/>
    </w:p>
    <w:p w:rsidR="00443CEC" w:rsidRPr="00443CEC" w:rsidRDefault="00443CEC" w:rsidP="00443CEC">
      <w:pPr>
        <w:pStyle w:val="EndNoteBibliography"/>
        <w:spacing w:after="0"/>
      </w:pPr>
      <w:bookmarkStart w:id="250" w:name="_ENREF_117"/>
      <w:r w:rsidRPr="00443CEC">
        <w:t xml:space="preserve">Santa-Cecilia, LVC, Prado, E &amp; Souza, B 2016, ‘Probing behavior of </w:t>
      </w:r>
      <w:r w:rsidRPr="00443CEC">
        <w:rPr>
          <w:i/>
        </w:rPr>
        <w:t>Dysmicoccus brevipes</w:t>
      </w:r>
      <w:r w:rsidRPr="00443CEC">
        <w:t xml:space="preserve"> mealybug in pineapple plants’, </w:t>
      </w:r>
      <w:r w:rsidRPr="00443CEC">
        <w:rPr>
          <w:i/>
        </w:rPr>
        <w:t>Pesquisa Agropecuaria Tropical</w:t>
      </w:r>
      <w:r w:rsidRPr="00443CEC">
        <w:t>, vol. 46, no. 4, pp. 458-63.</w:t>
      </w:r>
      <w:bookmarkEnd w:id="250"/>
    </w:p>
    <w:p w:rsidR="00443CEC" w:rsidRPr="00443CEC" w:rsidRDefault="00443CEC" w:rsidP="00443CEC">
      <w:pPr>
        <w:pStyle w:val="EndNoteBibliography"/>
        <w:spacing w:after="0"/>
      </w:pPr>
      <w:bookmarkStart w:id="251" w:name="_ENREF_118"/>
      <w:r w:rsidRPr="00443CEC">
        <w:t xml:space="preserve">Sawada, K 1959, ‘Descriptive catalogue of Taiwan (Formosan) fungi’, </w:t>
      </w:r>
      <w:r w:rsidRPr="00443CEC">
        <w:rPr>
          <w:i/>
        </w:rPr>
        <w:t>Special Publication College of Agriculture National Taiwan University</w:t>
      </w:r>
      <w:r w:rsidRPr="00443CEC">
        <w:t>, vol. 8, pp. 1-268.</w:t>
      </w:r>
      <w:bookmarkEnd w:id="251"/>
    </w:p>
    <w:p w:rsidR="00443CEC" w:rsidRPr="00443CEC" w:rsidRDefault="00443CEC" w:rsidP="00443CEC">
      <w:pPr>
        <w:pStyle w:val="EndNoteBibliography"/>
        <w:spacing w:after="0"/>
      </w:pPr>
      <w:bookmarkStart w:id="252" w:name="_ENREF_119"/>
      <w:r w:rsidRPr="00443CEC">
        <w:lastRenderedPageBreak/>
        <w:t xml:space="preserve">Shao, K, Lee, H &amp; Wei, C 2011, ‘TaiBNET catalogue of life in Taiwan’, Biodiversity Research Center, Taiwan, available at </w:t>
      </w:r>
      <w:hyperlink r:id="rId151" w:history="1">
        <w:r w:rsidRPr="00443CEC">
          <w:rPr>
            <w:rStyle w:val="Hyperlink"/>
          </w:rPr>
          <w:t>http://taibnet.sinica.edu.tw/home_eng.php</w:t>
        </w:r>
      </w:hyperlink>
      <w:r w:rsidRPr="00443CEC">
        <w:t>, accessed 2016.</w:t>
      </w:r>
      <w:bookmarkEnd w:id="252"/>
    </w:p>
    <w:p w:rsidR="00443CEC" w:rsidRPr="00443CEC" w:rsidRDefault="00443CEC" w:rsidP="00443CEC">
      <w:pPr>
        <w:pStyle w:val="EndNoteBibliography"/>
        <w:spacing w:after="0"/>
      </w:pPr>
      <w:bookmarkStart w:id="253" w:name="_ENREF_120"/>
      <w:r w:rsidRPr="00443CEC">
        <w:t xml:space="preserve">Sharma, S &amp; Buss, E 2011, </w:t>
      </w:r>
      <w:r w:rsidRPr="00443CEC">
        <w:rPr>
          <w:i/>
        </w:rPr>
        <w:t>Florida wax scale, Ceroplastes floridensis Comstock EENY-510</w:t>
      </w:r>
      <w:r w:rsidRPr="00443CEC">
        <w:t xml:space="preserve">, University Florida, IFAS, available at </w:t>
      </w:r>
      <w:hyperlink r:id="rId152" w:history="1">
        <w:r w:rsidRPr="00443CEC">
          <w:rPr>
            <w:rStyle w:val="Hyperlink"/>
          </w:rPr>
          <w:t>http://edis.ifas.ufl.edu/pdffiles/IN/IN91300.pdf</w:t>
        </w:r>
      </w:hyperlink>
      <w:r w:rsidRPr="00443CEC">
        <w:t xml:space="preserve"> (pdf 282 kb).</w:t>
      </w:r>
      <w:bookmarkEnd w:id="253"/>
    </w:p>
    <w:p w:rsidR="00443CEC" w:rsidRPr="00443CEC" w:rsidRDefault="00443CEC" w:rsidP="00443CEC">
      <w:pPr>
        <w:pStyle w:val="EndNoteBibliography"/>
        <w:spacing w:after="0"/>
      </w:pPr>
      <w:bookmarkStart w:id="254" w:name="_ENREF_121"/>
      <w:r w:rsidRPr="00443CEC">
        <w:t xml:space="preserve">Shen, BN, Zheng, YX, Chen, WH, Chang, TY, Ku, HM &amp; Jan, FJ 2009, ‘Occurrence and molecular characterization of three Pineapple mealybug wilt-associated viruses in pineapple in Taiwan’, </w:t>
      </w:r>
      <w:r w:rsidRPr="00443CEC">
        <w:rPr>
          <w:i/>
        </w:rPr>
        <w:t>Plant Disease</w:t>
      </w:r>
      <w:r w:rsidRPr="00443CEC">
        <w:t>, vol. 93, no. 2, p. 196.</w:t>
      </w:r>
      <w:bookmarkEnd w:id="254"/>
    </w:p>
    <w:p w:rsidR="00443CEC" w:rsidRPr="00443CEC" w:rsidRDefault="00443CEC" w:rsidP="00443CEC">
      <w:pPr>
        <w:pStyle w:val="EndNoteBibliography"/>
        <w:spacing w:after="0"/>
      </w:pPr>
      <w:bookmarkStart w:id="255" w:name="_ENREF_122"/>
      <w:r w:rsidRPr="00443CEC">
        <w:t xml:space="preserve">Shivas, RG 1989, ‘Fungal and bacterial diseases of plants in Western Australia’, </w:t>
      </w:r>
      <w:r w:rsidRPr="00443CEC">
        <w:rPr>
          <w:i/>
        </w:rPr>
        <w:t>Journal of the Royal Society of Western Australia</w:t>
      </w:r>
      <w:r w:rsidRPr="00443CEC">
        <w:t>, vol. 72, no. 1-2, pp. 1-62.</w:t>
      </w:r>
      <w:bookmarkEnd w:id="255"/>
    </w:p>
    <w:p w:rsidR="00443CEC" w:rsidRPr="00443CEC" w:rsidRDefault="00443CEC" w:rsidP="00443CEC">
      <w:pPr>
        <w:pStyle w:val="EndNoteBibliography"/>
        <w:spacing w:after="0"/>
      </w:pPr>
      <w:bookmarkStart w:id="256" w:name="_ENREF_123"/>
      <w:r w:rsidRPr="00443CEC">
        <w:t xml:space="preserve">Sideris, CP 1929, ‘Stem rot of pineapple’, </w:t>
      </w:r>
      <w:r w:rsidRPr="00443CEC">
        <w:rPr>
          <w:i/>
        </w:rPr>
        <w:t>Phytopathology</w:t>
      </w:r>
      <w:r w:rsidRPr="00443CEC">
        <w:t>, vol. 19, p. 1146.</w:t>
      </w:r>
      <w:bookmarkEnd w:id="256"/>
    </w:p>
    <w:p w:rsidR="00443CEC" w:rsidRPr="00443CEC" w:rsidRDefault="00443CEC" w:rsidP="00443CEC">
      <w:pPr>
        <w:pStyle w:val="EndNoteBibliography"/>
        <w:spacing w:after="0"/>
      </w:pPr>
      <w:bookmarkStart w:id="257" w:name="_ENREF_124"/>
      <w:r w:rsidRPr="00443CEC">
        <w:t xml:space="preserve">Sideris, CP &amp; Paxton, GE 1930, ‘Heart rot of pineapple plants’, </w:t>
      </w:r>
      <w:r w:rsidRPr="00443CEC">
        <w:rPr>
          <w:i/>
        </w:rPr>
        <w:t>Phytopathology</w:t>
      </w:r>
      <w:r w:rsidRPr="00443CEC">
        <w:t>, vol. 20, pp. 951-8.</w:t>
      </w:r>
      <w:bookmarkEnd w:id="257"/>
    </w:p>
    <w:p w:rsidR="00443CEC" w:rsidRPr="00443CEC" w:rsidRDefault="00443CEC" w:rsidP="00443CEC">
      <w:pPr>
        <w:pStyle w:val="EndNoteBibliography"/>
        <w:spacing w:after="0"/>
      </w:pPr>
      <w:bookmarkStart w:id="258" w:name="_ENREF_125"/>
      <w:r w:rsidRPr="00443CEC">
        <w:t xml:space="preserve">Singh, KG 1980, </w:t>
      </w:r>
      <w:r w:rsidRPr="00443CEC">
        <w:rPr>
          <w:i/>
        </w:rPr>
        <w:t>A check list of host and disease in Malaysia</w:t>
      </w:r>
      <w:r w:rsidRPr="00443CEC">
        <w:t>, no. 154 edn, Ministry of Agriculture, Malaysia.</w:t>
      </w:r>
      <w:bookmarkEnd w:id="258"/>
    </w:p>
    <w:p w:rsidR="00443CEC" w:rsidRPr="00443CEC" w:rsidRDefault="00443CEC" w:rsidP="00443CEC">
      <w:pPr>
        <w:pStyle w:val="EndNoteBibliography"/>
        <w:spacing w:after="0"/>
      </w:pPr>
      <w:bookmarkStart w:id="259" w:name="_ENREF_126"/>
      <w:r w:rsidRPr="00443CEC">
        <w:t>Stamps, DJ 1985, ‘</w:t>
      </w:r>
      <w:r w:rsidRPr="00443CEC">
        <w:rPr>
          <w:i/>
        </w:rPr>
        <w:t>Phytopthora meadii</w:t>
      </w:r>
      <w:r w:rsidRPr="00443CEC">
        <w:t xml:space="preserve">’,in </w:t>
      </w:r>
      <w:r w:rsidRPr="00443CEC">
        <w:rPr>
          <w:i/>
        </w:rPr>
        <w:t>IMI Descriptions of Fungi and Bacteria</w:t>
      </w:r>
      <w:r w:rsidRPr="00443CEC">
        <w:t>, CAB International. Wallingford.</w:t>
      </w:r>
      <w:bookmarkEnd w:id="259"/>
    </w:p>
    <w:p w:rsidR="00443CEC" w:rsidRPr="00443CEC" w:rsidRDefault="00443CEC" w:rsidP="00443CEC">
      <w:pPr>
        <w:pStyle w:val="EndNoteBibliography"/>
        <w:spacing w:after="0"/>
      </w:pPr>
      <w:bookmarkStart w:id="260" w:name="_ENREF_127"/>
      <w:r w:rsidRPr="00443CEC">
        <w:t xml:space="preserve">Stevenson, JA 1975, ‘The fungi of Puerto Rico and the American Virgin Islands’, </w:t>
      </w:r>
      <w:r w:rsidRPr="00443CEC">
        <w:rPr>
          <w:i/>
        </w:rPr>
        <w:t>Contribution of Reed Herbarium</w:t>
      </w:r>
      <w:r w:rsidRPr="00443CEC">
        <w:t>, vol. 23, p. 743.</w:t>
      </w:r>
      <w:bookmarkEnd w:id="260"/>
    </w:p>
    <w:p w:rsidR="00443CEC" w:rsidRPr="00443CEC" w:rsidRDefault="00443CEC" w:rsidP="00443CEC">
      <w:pPr>
        <w:pStyle w:val="EndNoteBibliography"/>
        <w:spacing w:after="0"/>
      </w:pPr>
      <w:bookmarkStart w:id="261" w:name="_ENREF_128"/>
      <w:r w:rsidRPr="00443CEC">
        <w:t xml:space="preserve">Stukely, MJC 2012, ‘New Phytophthoras in Western Australia's natural ecosystems’, </w:t>
      </w:r>
      <w:r w:rsidRPr="00443CEC">
        <w:rPr>
          <w:i/>
        </w:rPr>
        <w:t>Microbiology Australia</w:t>
      </w:r>
      <w:r w:rsidRPr="00443CEC">
        <w:t>, vol. 33, no. 1, pp. 31-3.</w:t>
      </w:r>
      <w:bookmarkEnd w:id="261"/>
    </w:p>
    <w:p w:rsidR="00443CEC" w:rsidRPr="00443CEC" w:rsidRDefault="00443CEC" w:rsidP="00443CEC">
      <w:pPr>
        <w:pStyle w:val="EndNoteBibliography"/>
        <w:spacing w:after="0"/>
      </w:pPr>
      <w:bookmarkStart w:id="262" w:name="_ENREF_129"/>
      <w:r w:rsidRPr="00443CEC">
        <w:t xml:space="preserve">Suh, S &amp; Bombay, K 2015, ‘Scale insects (Hemiptera: Coccoidea) found on </w:t>
      </w:r>
      <w:r w:rsidRPr="00443CEC">
        <w:rPr>
          <w:i/>
        </w:rPr>
        <w:t>Dracaena</w:t>
      </w:r>
      <w:r w:rsidRPr="00443CEC">
        <w:t xml:space="preserve"> and </w:t>
      </w:r>
      <w:r w:rsidRPr="00443CEC">
        <w:rPr>
          <w:i/>
        </w:rPr>
        <w:t xml:space="preserve">Ficus </w:t>
      </w:r>
      <w:r w:rsidRPr="00443CEC">
        <w:t xml:space="preserve">plants (Asparagales: Asparagaceae, Rosales: Moraceae) from southeastern Asia’, </w:t>
      </w:r>
      <w:r w:rsidRPr="00443CEC">
        <w:rPr>
          <w:i/>
        </w:rPr>
        <w:t>Insecta Mundi</w:t>
      </w:r>
      <w:r w:rsidRPr="00443CEC">
        <w:t>, vol. 0448, pp. 1-10.</w:t>
      </w:r>
      <w:bookmarkEnd w:id="262"/>
    </w:p>
    <w:p w:rsidR="00443CEC" w:rsidRPr="00443CEC" w:rsidRDefault="00443CEC" w:rsidP="00443CEC">
      <w:pPr>
        <w:pStyle w:val="EndNoteBibliography"/>
        <w:spacing w:after="0"/>
      </w:pPr>
      <w:bookmarkStart w:id="263" w:name="_ENREF_130"/>
      <w:r w:rsidRPr="00443CEC">
        <w:t xml:space="preserve">Suh, SJ 2016, ‘Armoured scale insects (Hemiptera: Diaspididae) intercepted at the ports of entry in the Republic of Korea over the last 20 years’, </w:t>
      </w:r>
      <w:r w:rsidRPr="00443CEC">
        <w:rPr>
          <w:i/>
        </w:rPr>
        <w:t>Bulletin OEPP/EPPO Bulletin</w:t>
      </w:r>
      <w:r w:rsidRPr="00443CEC">
        <w:t>, vol. 46, no. 2, pp. 313-31.</w:t>
      </w:r>
      <w:bookmarkEnd w:id="263"/>
    </w:p>
    <w:p w:rsidR="00443CEC" w:rsidRPr="00443CEC" w:rsidRDefault="00443CEC" w:rsidP="00443CEC">
      <w:pPr>
        <w:pStyle w:val="EndNoteBibliography"/>
        <w:spacing w:after="0"/>
      </w:pPr>
      <w:bookmarkStart w:id="264" w:name="_ENREF_131"/>
      <w:r w:rsidRPr="00443CEC">
        <w:t>Summerell, BA, Leslie, JF, Liew, ECY, Laurence, MH, Bullock, S, Petrovic, T, Bentley, AR, Howard, CG, Peterson, SA, Walsh, JL &amp; Burgess, LW 2011, ‘</w:t>
      </w:r>
      <w:r w:rsidRPr="00443CEC">
        <w:rPr>
          <w:i/>
        </w:rPr>
        <w:t>Fusarium</w:t>
      </w:r>
      <w:r w:rsidRPr="00443CEC">
        <w:t xml:space="preserve"> species associated with plants in Australia’, </w:t>
      </w:r>
      <w:r w:rsidRPr="00443CEC">
        <w:rPr>
          <w:i/>
        </w:rPr>
        <w:t>Fungal Diversity</w:t>
      </w:r>
      <w:r w:rsidRPr="00443CEC">
        <w:t>, vol. 46, pp. 1-27.</w:t>
      </w:r>
      <w:bookmarkEnd w:id="264"/>
    </w:p>
    <w:p w:rsidR="00443CEC" w:rsidRPr="00443CEC" w:rsidRDefault="00443CEC" w:rsidP="00443CEC">
      <w:pPr>
        <w:pStyle w:val="EndNoteBibliography"/>
        <w:spacing w:after="0"/>
      </w:pPr>
      <w:bookmarkStart w:id="265" w:name="_ENREF_132"/>
      <w:r w:rsidRPr="00443CEC">
        <w:t xml:space="preserve">Tenbrink, VL &amp; Hara, AH 1992, </w:t>
      </w:r>
      <w:r w:rsidRPr="00443CEC">
        <w:rPr>
          <w:i/>
        </w:rPr>
        <w:t>Diaspis boisduvalii (Signoret)</w:t>
      </w:r>
      <w:r w:rsidRPr="00443CEC">
        <w:t xml:space="preserve">, available at </w:t>
      </w:r>
      <w:hyperlink r:id="rId153" w:history="1">
        <w:r w:rsidRPr="00443CEC">
          <w:rPr>
            <w:rStyle w:val="Hyperlink"/>
          </w:rPr>
          <w:t>http://www.extento.hawaii.edu/kbase/crop/type/d_boisdu.htm</w:t>
        </w:r>
      </w:hyperlink>
      <w:r w:rsidRPr="00443CEC">
        <w:t>.</w:t>
      </w:r>
      <w:bookmarkEnd w:id="265"/>
    </w:p>
    <w:p w:rsidR="00443CEC" w:rsidRPr="00443CEC" w:rsidRDefault="00443CEC" w:rsidP="00443CEC">
      <w:pPr>
        <w:pStyle w:val="EndNoteBibliography"/>
        <w:spacing w:after="0"/>
      </w:pPr>
      <w:bookmarkStart w:id="266" w:name="_ENREF_133"/>
      <w:r w:rsidRPr="00443CEC">
        <w:t xml:space="preserve">Tsai, JN, Ann, PJ, Cheng, HF, Hsu, ZH &amp; Huang, HC 2015, ‘First report of </w:t>
      </w:r>
      <w:r w:rsidRPr="00443CEC">
        <w:rPr>
          <w:i/>
        </w:rPr>
        <w:t xml:space="preserve">Corynespora cassiicola </w:t>
      </w:r>
      <w:r w:rsidRPr="00443CEC">
        <w:t xml:space="preserve">causing leaf spot of papaya in Taiwan’, </w:t>
      </w:r>
      <w:r w:rsidRPr="00443CEC">
        <w:rPr>
          <w:i/>
        </w:rPr>
        <w:t>Plant Disease</w:t>
      </w:r>
      <w:r w:rsidRPr="00443CEC">
        <w:t>, vol. 99, no. 11, p. 1649.</w:t>
      </w:r>
      <w:bookmarkEnd w:id="266"/>
    </w:p>
    <w:p w:rsidR="00443CEC" w:rsidRPr="00443CEC" w:rsidRDefault="00443CEC" w:rsidP="00443CEC">
      <w:pPr>
        <w:pStyle w:val="EndNoteBibliography"/>
        <w:spacing w:after="0"/>
      </w:pPr>
      <w:bookmarkStart w:id="267" w:name="_ENREF_134"/>
      <w:r w:rsidRPr="00443CEC">
        <w:t xml:space="preserve">Tsay, J, Yeuh, C &amp; Tung, B 1996, ‘Occurrence of Myrothecium leaf spot on </w:t>
      </w:r>
      <w:r w:rsidRPr="00443CEC">
        <w:rPr>
          <w:i/>
        </w:rPr>
        <w:t xml:space="preserve">Vriesea × poelmannii </w:t>
      </w:r>
      <w:r w:rsidRPr="00443CEC">
        <w:t xml:space="preserve">in Taiwan’, </w:t>
      </w:r>
      <w:r w:rsidRPr="00443CEC">
        <w:rPr>
          <w:i/>
        </w:rPr>
        <w:t>Plant Pathology Bulletin</w:t>
      </w:r>
      <w:r w:rsidRPr="00443CEC">
        <w:t>, vol. 5, pp. 163-7.</w:t>
      </w:r>
      <w:bookmarkEnd w:id="267"/>
    </w:p>
    <w:p w:rsidR="00443CEC" w:rsidRPr="00443CEC" w:rsidRDefault="00443CEC" w:rsidP="00443CEC">
      <w:pPr>
        <w:pStyle w:val="EndNoteBibliography"/>
        <w:spacing w:after="0"/>
      </w:pPr>
      <w:bookmarkStart w:id="268" w:name="_ENREF_135"/>
      <w:r w:rsidRPr="00443CEC">
        <w:t xml:space="preserve">Tschen, JSM, Lee, YY, Wu, WS &amp; Liu, SD 1989, ‘Biological control of basal stem rot of </w:t>
      </w:r>
      <w:r w:rsidRPr="00443CEC">
        <w:rPr>
          <w:i/>
        </w:rPr>
        <w:t xml:space="preserve">Chrysanthemum </w:t>
      </w:r>
      <w:r w:rsidRPr="00443CEC">
        <w:t xml:space="preserve">by antagonists’, </w:t>
      </w:r>
      <w:r w:rsidRPr="00443CEC">
        <w:rPr>
          <w:i/>
        </w:rPr>
        <w:t>Journal of Phytopathology</w:t>
      </w:r>
      <w:r w:rsidRPr="00443CEC">
        <w:t>, vol. 126, pp. 313-22.</w:t>
      </w:r>
      <w:bookmarkEnd w:id="268"/>
    </w:p>
    <w:p w:rsidR="00443CEC" w:rsidRPr="00443CEC" w:rsidRDefault="00443CEC" w:rsidP="00443CEC">
      <w:pPr>
        <w:pStyle w:val="EndNoteBibliography"/>
        <w:spacing w:after="0"/>
      </w:pPr>
      <w:bookmarkStart w:id="269" w:name="_ENREF_136"/>
      <w:r w:rsidRPr="00443CEC">
        <w:t xml:space="preserve">Tu, CC &amp; Chang, YC 1978, ‘Studies on the anastomosis groups of </w:t>
      </w:r>
      <w:r w:rsidRPr="00443CEC">
        <w:rPr>
          <w:i/>
        </w:rPr>
        <w:t>Rhizoctonia solani</w:t>
      </w:r>
      <w:r w:rsidRPr="00443CEC">
        <w:t xml:space="preserve"> Kühn in Taiwan’, </w:t>
      </w:r>
      <w:r w:rsidRPr="00443CEC">
        <w:rPr>
          <w:i/>
        </w:rPr>
        <w:t>Journal of Agricultural Research China</w:t>
      </w:r>
      <w:r w:rsidRPr="00443CEC">
        <w:t>, vol. 27, no. 4, pp. 325-43.</w:t>
      </w:r>
      <w:bookmarkEnd w:id="269"/>
    </w:p>
    <w:p w:rsidR="00443CEC" w:rsidRPr="00443CEC" w:rsidRDefault="00443CEC" w:rsidP="00443CEC">
      <w:pPr>
        <w:pStyle w:val="EndNoteBibliography"/>
        <w:spacing w:after="0"/>
      </w:pPr>
      <w:bookmarkStart w:id="270" w:name="_ENREF_137"/>
      <w:r w:rsidRPr="00443CEC">
        <w:t xml:space="preserve">University of Florida 2014, </w:t>
      </w:r>
      <w:r w:rsidRPr="00443CEC">
        <w:rPr>
          <w:i/>
        </w:rPr>
        <w:t>Papaya mealybug: Paracoccus marginatus</w:t>
      </w:r>
      <w:r w:rsidRPr="00443CEC">
        <w:t xml:space="preserve">, University of Florida, IFAS Featured Creatures, available at </w:t>
      </w:r>
      <w:hyperlink r:id="rId154" w:history="1">
        <w:r w:rsidRPr="00443CEC">
          <w:rPr>
            <w:rStyle w:val="Hyperlink"/>
          </w:rPr>
          <w:t>http://entnemdept.ufl.edu/creatures/fruit/mealybugs/papaya_mealybug.htm</w:t>
        </w:r>
      </w:hyperlink>
      <w:r w:rsidRPr="00443CEC">
        <w:t>.</w:t>
      </w:r>
      <w:bookmarkEnd w:id="270"/>
    </w:p>
    <w:p w:rsidR="00443CEC" w:rsidRPr="00443CEC" w:rsidRDefault="00443CEC" w:rsidP="00443CEC">
      <w:pPr>
        <w:pStyle w:val="EndNoteBibliography"/>
        <w:spacing w:after="0"/>
      </w:pPr>
      <w:bookmarkStart w:id="271" w:name="_ENREF_138"/>
      <w:r w:rsidRPr="00443CEC">
        <w:t xml:space="preserve">Wang, C 1982, ‘Insect pests and their injuries on gladiolus in Taiwan’ (in Chinese), </w:t>
      </w:r>
      <w:r w:rsidRPr="00443CEC">
        <w:rPr>
          <w:i/>
        </w:rPr>
        <w:t>Journal of Agricultural Research of China</w:t>
      </w:r>
      <w:r w:rsidRPr="00443CEC">
        <w:t>, vol. 31, pp. 173-6.</w:t>
      </w:r>
      <w:bookmarkEnd w:id="271"/>
    </w:p>
    <w:p w:rsidR="00443CEC" w:rsidRPr="00443CEC" w:rsidRDefault="00443CEC" w:rsidP="00443CEC">
      <w:pPr>
        <w:pStyle w:val="EndNoteBibliography"/>
        <w:spacing w:after="0"/>
      </w:pPr>
      <w:bookmarkStart w:id="272" w:name="_ENREF_139"/>
      <w:r w:rsidRPr="00443CEC">
        <w:lastRenderedPageBreak/>
        <w:t xml:space="preserve">Wang, CL, Lin, FC, Chiu, YC &amp; Shih, HT 2010, ‘Species of </w:t>
      </w:r>
      <w:r w:rsidRPr="00443CEC">
        <w:rPr>
          <w:i/>
        </w:rPr>
        <w:t xml:space="preserve">Frankliniella </w:t>
      </w:r>
      <w:r w:rsidRPr="00443CEC">
        <w:t xml:space="preserve">Trybom (Thysanoptera: Thripidae) from the Asian-Pacific area’, </w:t>
      </w:r>
      <w:r w:rsidRPr="00443CEC">
        <w:rPr>
          <w:i/>
        </w:rPr>
        <w:t>Zoological Studies</w:t>
      </w:r>
      <w:r w:rsidRPr="00443CEC">
        <w:t>, vol. 49, no. 6, pp. 824-38.</w:t>
      </w:r>
      <w:bookmarkEnd w:id="272"/>
    </w:p>
    <w:p w:rsidR="00443CEC" w:rsidRPr="00443CEC" w:rsidRDefault="00443CEC" w:rsidP="00443CEC">
      <w:pPr>
        <w:pStyle w:val="EndNoteBibliography"/>
        <w:spacing w:after="0"/>
      </w:pPr>
      <w:bookmarkStart w:id="273" w:name="_ENREF_140"/>
      <w:r w:rsidRPr="00443CEC">
        <w:t xml:space="preserve">Watanabe, T &amp; Tsudome, K 1970, ‘Fungi isolated from wilted pineapple plants in Okinawa’, </w:t>
      </w:r>
      <w:r w:rsidRPr="00443CEC">
        <w:rPr>
          <w:i/>
        </w:rPr>
        <w:t>Transactions of the Mycological Society of Japan</w:t>
      </w:r>
      <w:r w:rsidRPr="00443CEC">
        <w:t>, vol. 11, pp. 67-71.</w:t>
      </w:r>
      <w:bookmarkEnd w:id="273"/>
    </w:p>
    <w:p w:rsidR="00443CEC" w:rsidRPr="00443CEC" w:rsidRDefault="00443CEC" w:rsidP="00443CEC">
      <w:pPr>
        <w:pStyle w:val="EndNoteBibliography"/>
        <w:spacing w:after="0"/>
      </w:pPr>
      <w:bookmarkStart w:id="274" w:name="_ENREF_141"/>
      <w:r w:rsidRPr="00443CEC">
        <w:t xml:space="preserve">Watson, GW 2002, ‘Arthropods of economic importance - Diaspididae of the world’, Universiteit van Amsterdam, The Netherlands, available at </w:t>
      </w:r>
      <w:hyperlink r:id="rId155" w:history="1">
        <w:r w:rsidRPr="00443CEC">
          <w:rPr>
            <w:rStyle w:val="Hyperlink"/>
          </w:rPr>
          <w:t>http://diaspididae.linnaeus.naturalis.nl/linnaeus_ng/app/views/introduction/topic.php?id=3377</w:t>
        </w:r>
      </w:hyperlink>
      <w:r w:rsidRPr="00443CEC">
        <w:t>, accessed 2017.</w:t>
      </w:r>
      <w:bookmarkEnd w:id="274"/>
    </w:p>
    <w:p w:rsidR="00443CEC" w:rsidRPr="00443CEC" w:rsidRDefault="00443CEC" w:rsidP="00443CEC">
      <w:pPr>
        <w:pStyle w:val="EndNoteBibliography"/>
        <w:spacing w:after="0"/>
      </w:pPr>
      <w:bookmarkStart w:id="275" w:name="_ENREF_142"/>
      <w:r w:rsidRPr="00443CEC">
        <w:t xml:space="preserve">Watson, GW 2016, ‘Arthropods of economic importance - Diaspididae of the world’, Universiteit van Amsterdam, The Netherlands, available at </w:t>
      </w:r>
      <w:hyperlink r:id="rId156" w:history="1">
        <w:r w:rsidRPr="00443CEC">
          <w:rPr>
            <w:rStyle w:val="Hyperlink"/>
          </w:rPr>
          <w:t>http://diaspididae.linnaeus.naturalis.nl/linnaeus_ng/app/views/introduction/topic.php?id=3377&amp;epi=155</w:t>
        </w:r>
      </w:hyperlink>
      <w:r w:rsidRPr="00443CEC">
        <w:t>, accessed 2019.</w:t>
      </w:r>
      <w:bookmarkEnd w:id="275"/>
    </w:p>
    <w:p w:rsidR="00443CEC" w:rsidRPr="00443CEC" w:rsidRDefault="00443CEC" w:rsidP="00443CEC">
      <w:pPr>
        <w:pStyle w:val="EndNoteBibliography"/>
        <w:spacing w:after="0"/>
      </w:pPr>
      <w:bookmarkStart w:id="276" w:name="_ENREF_143"/>
      <w:r w:rsidRPr="00443CEC">
        <w:t xml:space="preserve">Western Australian Herbarium 2018, ‘FloraBase the Western Australian flora’, available at </w:t>
      </w:r>
      <w:hyperlink r:id="rId157" w:history="1">
        <w:r w:rsidRPr="00443CEC">
          <w:rPr>
            <w:rStyle w:val="Hyperlink"/>
          </w:rPr>
          <w:t>https://florabase.dpaw.wa.gov.au/</w:t>
        </w:r>
      </w:hyperlink>
      <w:r w:rsidRPr="00443CEC">
        <w:t>, accessed 2018.</w:t>
      </w:r>
      <w:bookmarkEnd w:id="276"/>
    </w:p>
    <w:p w:rsidR="00443CEC" w:rsidRPr="00443CEC" w:rsidRDefault="00443CEC" w:rsidP="00443CEC">
      <w:pPr>
        <w:pStyle w:val="EndNoteBibliography"/>
        <w:spacing w:after="0"/>
      </w:pPr>
      <w:bookmarkStart w:id="277" w:name="_ENREF_144"/>
      <w:r w:rsidRPr="00443CEC">
        <w:t xml:space="preserve">Williams, DJ &amp; Watson, GW 1990, </w:t>
      </w:r>
      <w:r w:rsidRPr="00443CEC">
        <w:rPr>
          <w:i/>
        </w:rPr>
        <w:t>The scale insects of the tropical South Pacific region: part 3. The soft scales (Coccidae) and other families</w:t>
      </w:r>
      <w:r w:rsidRPr="00443CEC">
        <w:t>, CAB International, Wallingford.</w:t>
      </w:r>
      <w:bookmarkEnd w:id="277"/>
    </w:p>
    <w:p w:rsidR="00443CEC" w:rsidRPr="00443CEC" w:rsidRDefault="00443CEC" w:rsidP="00443CEC">
      <w:pPr>
        <w:pStyle w:val="EndNoteBibliography"/>
        <w:spacing w:after="0"/>
      </w:pPr>
      <w:bookmarkStart w:id="278" w:name="_ENREF_145"/>
      <w:r w:rsidRPr="00443CEC">
        <w:t xml:space="preserve">World Weather Online 2017, </w:t>
      </w:r>
      <w:r w:rsidRPr="00443CEC">
        <w:rPr>
          <w:i/>
        </w:rPr>
        <w:t>Monthly climate average</w:t>
      </w:r>
      <w:r w:rsidRPr="00443CEC">
        <w:t xml:space="preserve">, World Weather Online, available at </w:t>
      </w:r>
      <w:hyperlink r:id="rId158" w:history="1">
        <w:r w:rsidRPr="00443CEC">
          <w:rPr>
            <w:rStyle w:val="Hyperlink"/>
          </w:rPr>
          <w:t>http://www.worldweatheronline.com/</w:t>
        </w:r>
      </w:hyperlink>
      <w:r w:rsidRPr="00443CEC">
        <w:t>.</w:t>
      </w:r>
      <w:bookmarkEnd w:id="278"/>
    </w:p>
    <w:p w:rsidR="00443CEC" w:rsidRPr="00443CEC" w:rsidRDefault="00443CEC" w:rsidP="00443CEC">
      <w:pPr>
        <w:pStyle w:val="EndNoteBibliography"/>
        <w:spacing w:after="0"/>
      </w:pPr>
      <w:bookmarkStart w:id="279" w:name="_ENREF_146"/>
      <w:r w:rsidRPr="00443CEC">
        <w:t xml:space="preserve">WTO 1995, </w:t>
      </w:r>
      <w:r w:rsidRPr="00443CEC">
        <w:rPr>
          <w:i/>
        </w:rPr>
        <w:t>Agreement on the application of sanitary and phytosanitary measures</w:t>
      </w:r>
      <w:r w:rsidRPr="00443CEC">
        <w:t xml:space="preserve">, World Trade Organization, Geneva, available at </w:t>
      </w:r>
      <w:hyperlink r:id="rId159" w:history="1">
        <w:r w:rsidRPr="00443CEC">
          <w:rPr>
            <w:rStyle w:val="Hyperlink"/>
          </w:rPr>
          <w:t>https://www.wto.org/english/docs_e/legal_e/15-sps.pdf</w:t>
        </w:r>
      </w:hyperlink>
      <w:r w:rsidRPr="00443CEC">
        <w:t xml:space="preserve"> (pdf 90.58 kb).</w:t>
      </w:r>
      <w:bookmarkEnd w:id="279"/>
    </w:p>
    <w:p w:rsidR="00443CEC" w:rsidRPr="00443CEC" w:rsidRDefault="00443CEC" w:rsidP="00443CEC">
      <w:pPr>
        <w:pStyle w:val="EndNoteBibliography"/>
        <w:spacing w:after="0"/>
      </w:pPr>
      <w:bookmarkStart w:id="280" w:name="_ENREF_147"/>
      <w:r w:rsidRPr="00443CEC">
        <w:t xml:space="preserve">Yunus, A &amp; Ho, TH 1980, </w:t>
      </w:r>
      <w:r w:rsidRPr="00443CEC">
        <w:rPr>
          <w:i/>
        </w:rPr>
        <w:t>List of economic pests, host plants, parasites and predators in West Malaysia (1920-1978)</w:t>
      </w:r>
      <w:r w:rsidRPr="00443CEC">
        <w:t>, Bulletin no. 152, Ministry of Agriculture, Kuala Lumpur.</w:t>
      </w:r>
      <w:bookmarkEnd w:id="280"/>
    </w:p>
    <w:p w:rsidR="009D1EBE" w:rsidRPr="009D1EBE" w:rsidRDefault="00443CEC" w:rsidP="00443CEC">
      <w:pPr>
        <w:pStyle w:val="EndNoteBibliography"/>
      </w:pPr>
      <w:bookmarkStart w:id="281" w:name="_ENREF_148"/>
      <w:r w:rsidRPr="00443CEC">
        <w:t>Zheng, YX, Huang, CH, Cheng, YH, Kuo, FY &amp; Jan, FJ 2010, ‘First report of</w:t>
      </w:r>
      <w:r w:rsidRPr="00443CEC">
        <w:rPr>
          <w:i/>
        </w:rPr>
        <w:t xml:space="preserve"> Tomato spotted wilt virus</w:t>
      </w:r>
      <w:r w:rsidRPr="00443CEC">
        <w:t xml:space="preserve"> in sweet pepper in Taiwan’, </w:t>
      </w:r>
      <w:r w:rsidRPr="00443CEC">
        <w:rPr>
          <w:i/>
        </w:rPr>
        <w:t>Plant Disease</w:t>
      </w:r>
      <w:r w:rsidRPr="00443CEC">
        <w:t>, vol. 94, no. 7, p. 920.</w:t>
      </w:r>
      <w:bookmarkEnd w:id="281"/>
      <w:r>
        <w:fldChar w:fldCharType="end"/>
      </w:r>
    </w:p>
    <w:sectPr w:rsidR="009D1EBE" w:rsidRPr="009D1EBE">
      <w:headerReference w:type="even" r:id="rId160"/>
      <w:headerReference w:type="default" r:id="rId161"/>
      <w:headerReference w:type="first" r:id="rId162"/>
      <w:pgSz w:w="11906" w:h="16838"/>
      <w:pgMar w:top="1418" w:right="1418" w:bottom="1418" w:left="1418" w:header="567" w:footer="283"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A68EB25" w16cid:durableId="2061D8E1"/>
  <w16cid:commentId w16cid:paraId="53A885FE" w16cid:durableId="2061D9A2"/>
  <w16cid:commentId w16cid:paraId="73FC070F" w16cid:durableId="2061DD84"/>
  <w16cid:commentId w16cid:paraId="375AA815" w16cid:durableId="2061DFEF"/>
  <w16cid:commentId w16cid:paraId="70CB34DD" w16cid:durableId="2061DEEF"/>
  <w16cid:commentId w16cid:paraId="25E00C1C" w16cid:durableId="2061E036"/>
  <w16cid:commentId w16cid:paraId="04DC4927" w16cid:durableId="2061E3A6"/>
  <w16cid:commentId w16cid:paraId="4A0815BD" w16cid:durableId="2061EBE5"/>
  <w16cid:commentId w16cid:paraId="4F0D5BD9" w16cid:durableId="2061E8E2"/>
  <w16cid:commentId w16cid:paraId="12DD50B3" w16cid:durableId="2061E9C4"/>
  <w16cid:commentId w16cid:paraId="3BA76F80" w16cid:durableId="2061D5FF"/>
  <w16cid:commentId w16cid:paraId="68FEBB1C" w16cid:durableId="2061F55E"/>
  <w16cid:commentId w16cid:paraId="7243C746" w16cid:durableId="2061D600"/>
  <w16cid:commentId w16cid:paraId="5544FFF7" w16cid:durableId="2061FAB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71E8" w:rsidRDefault="00ED71E8">
      <w:pPr>
        <w:spacing w:after="0" w:line="240" w:lineRule="auto"/>
      </w:pPr>
      <w:r>
        <w:separator/>
      </w:r>
    </w:p>
  </w:endnote>
  <w:endnote w:type="continuationSeparator" w:id="0">
    <w:p w:rsidR="00ED71E8" w:rsidRDefault="00ED71E8">
      <w:pPr>
        <w:spacing w:after="0" w:line="240" w:lineRule="auto"/>
      </w:pPr>
      <w:r>
        <w:continuationSeparator/>
      </w:r>
    </w:p>
  </w:endnote>
  <w:endnote w:type="continuationNotice" w:id="1">
    <w:p w:rsidR="00ED71E8" w:rsidRDefault="00ED71E8">
      <w:pPr>
        <w:pStyle w:val="Footer"/>
        <w:jc w:val="lef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C966F8">
    <w:pPr>
      <w:pStyle w:val="Footer"/>
      <w:tabs>
        <w:tab w:val="clear" w:pos="4536"/>
        <w:tab w:val="right" w:pos="13892"/>
      </w:tabs>
      <w:spacing w:before="120"/>
      <w:jc w:val="left"/>
    </w:pPr>
    <w:r>
      <w:t>Department of Agriculture</w:t>
    </w:r>
    <w:r>
      <w:ptab w:relativeTo="margin" w:alignment="right" w:leader="none"/>
    </w:r>
    <w:r>
      <w:fldChar w:fldCharType="begin"/>
    </w:r>
    <w:r>
      <w:instrText xml:space="preserve"> PAGE   \* MERGEFORMAT </w:instrText>
    </w:r>
    <w:r>
      <w:fldChar w:fldCharType="separate"/>
    </w:r>
    <w:r w:rsidR="00B03007">
      <w:rPr>
        <w:noProof/>
      </w:rPr>
      <w:t>21</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320AC5">
    <w:pPr>
      <w:pStyle w:val="Footer"/>
      <w:tabs>
        <w:tab w:val="clear" w:pos="4536"/>
        <w:tab w:val="right" w:pos="13892"/>
      </w:tabs>
      <w:spacing w:before="120"/>
      <w:jc w:val="left"/>
    </w:pPr>
    <w:r>
      <w:t>Department of Agriculture</w:t>
    </w:r>
    <w:r>
      <w:ptab w:relativeTo="margin" w:alignment="right" w:leader="none"/>
    </w:r>
    <w:r>
      <w:fldChar w:fldCharType="begin"/>
    </w:r>
    <w:r>
      <w:instrText xml:space="preserve"> PAGE   \* MERGEFORMAT </w:instrText>
    </w:r>
    <w:r>
      <w:fldChar w:fldCharType="separate"/>
    </w:r>
    <w:r w:rsidR="00B03007">
      <w:rPr>
        <w:noProof/>
      </w:rPr>
      <w:t>v</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C966F8">
    <w:pPr>
      <w:pStyle w:val="Footer"/>
      <w:tabs>
        <w:tab w:val="clear" w:pos="4536"/>
        <w:tab w:val="right" w:pos="13892"/>
      </w:tabs>
      <w:spacing w:before="120"/>
      <w:jc w:val="left"/>
    </w:pPr>
    <w:r>
      <w:t>Department of Agriculture</w:t>
    </w:r>
    <w:r>
      <w:ptab w:relativeTo="margin" w:alignment="right" w:leader="none"/>
    </w:r>
    <w:r>
      <w:fldChar w:fldCharType="begin"/>
    </w:r>
    <w:r>
      <w:instrText xml:space="preserve"> PAGE   \* MERGEFORMAT </w:instrText>
    </w:r>
    <w:r>
      <w:fldChar w:fldCharType="separate"/>
    </w:r>
    <w:r w:rsidR="00B03007">
      <w:rPr>
        <w:noProof/>
      </w:rPr>
      <w:t>92</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C966F8">
    <w:pPr>
      <w:pStyle w:val="Footer"/>
      <w:tabs>
        <w:tab w:val="clear" w:pos="4536"/>
        <w:tab w:val="center" w:pos="9072"/>
      </w:tabs>
      <w:jc w:val="left"/>
    </w:pPr>
    <w:r>
      <w:t>Department of Agriculture</w:t>
    </w:r>
    <w:r>
      <w:tab/>
    </w:r>
    <w:r>
      <w:fldChar w:fldCharType="begin"/>
    </w:r>
    <w:r>
      <w:instrText xml:space="preserve"> PAGE   \* MERGEFORMAT </w:instrText>
    </w:r>
    <w:r>
      <w:fldChar w:fldCharType="separate"/>
    </w:r>
    <w:r w:rsidR="00B03007">
      <w:rPr>
        <w:noProof/>
      </w:rPr>
      <w:t>109</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71E8" w:rsidRDefault="00ED71E8">
      <w:pPr>
        <w:spacing w:after="0" w:line="240" w:lineRule="auto"/>
      </w:pPr>
      <w:r>
        <w:separator/>
      </w:r>
    </w:p>
  </w:footnote>
  <w:footnote w:type="continuationSeparator" w:id="0">
    <w:p w:rsidR="00ED71E8" w:rsidRDefault="00ED71E8">
      <w:pPr>
        <w:spacing w:after="0" w:line="240" w:lineRule="auto"/>
      </w:pPr>
      <w:r>
        <w:continuationSeparator/>
      </w:r>
    </w:p>
  </w:footnote>
  <w:footnote w:type="continuationNotice" w:id="1">
    <w:p w:rsidR="00ED71E8" w:rsidRDefault="00ED71E8">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2C270B">
    <w:pPr>
      <w:pStyle w:val="Header"/>
      <w:tabs>
        <w:tab w:val="clear" w:pos="4820"/>
        <w:tab w:val="right" w:pos="13892"/>
      </w:tabs>
      <w:jc w:val="left"/>
    </w:pPr>
    <w:r>
      <w:rPr>
        <w:noProof/>
        <w:lang w:eastAsia="en-AU"/>
      </w:rPr>
      <w:drawing>
        <wp:inline distT="0" distB="0" distL="0" distR="0" wp14:anchorId="1B8D587D" wp14:editId="0206F7EB">
          <wp:extent cx="2519680" cy="704850"/>
          <wp:effectExtent l="0" t="0" r="0" b="0"/>
          <wp:docPr id="7" name="Picture 7" descr="Logo of the Australian Government Department of Agri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t="21416" b="22746"/>
                  <a:stretch/>
                </pic:blipFill>
                <pic:spPr bwMode="auto">
                  <a:xfrm>
                    <a:off x="0" y="0"/>
                    <a:ext cx="2570505" cy="719068"/>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2C270B">
    <w:pPr>
      <w:pStyle w:val="Header"/>
      <w:tabs>
        <w:tab w:val="clear" w:pos="4820"/>
        <w:tab w:val="right" w:pos="13892"/>
      </w:tabs>
      <w:jc w:val="left"/>
    </w:pPr>
    <w:r w:rsidRPr="000D14B9">
      <w:rPr>
        <w:color w:val="000000" w:themeColor="text1"/>
      </w:rPr>
      <w:t>Final report: decrowned pineapples from Taiwan</w:t>
    </w:r>
    <w:r w:rsidRPr="000D14B9">
      <w:tab/>
      <w:t>Maps of Australia</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sidRPr="000D14B9">
      <w:rPr>
        <w:color w:val="000000" w:themeColor="text1"/>
      </w:rPr>
      <w:t>Final</w:t>
    </w:r>
    <w:r w:rsidRPr="0091473F">
      <w:rPr>
        <w:color w:val="000000" w:themeColor="text1"/>
      </w:rPr>
      <w:t xml:space="preserve"> report: decrowned pineapples from Taiwan</w:t>
    </w:r>
    <w:r>
      <w:tab/>
      <w:t>Acronyms and abbreviations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sidRPr="00C03D1B">
      <w:rPr>
        <w:color w:val="000000" w:themeColor="text1"/>
      </w:rPr>
      <w:t>Final</w:t>
    </w:r>
    <w:r w:rsidRPr="0091473F">
      <w:rPr>
        <w:color w:val="000000" w:themeColor="text1"/>
      </w:rPr>
      <w:t xml:space="preserve"> report: decrowned pineapples from Taiwan</w:t>
    </w:r>
    <w:r>
      <w:tab/>
      <w:t>Summary</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sidRPr="00894602">
      <w:rPr>
        <w:color w:val="000000" w:themeColor="text1"/>
      </w:rPr>
      <w:t>Final</w:t>
    </w:r>
    <w:r w:rsidRPr="0091473F">
      <w:rPr>
        <w:color w:val="000000" w:themeColor="text1"/>
      </w:rPr>
      <w:t xml:space="preserve"> report: decrowned pineapples from Taiwan</w:t>
    </w:r>
    <w:r>
      <w:tab/>
      <w:t>Introduction</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sidRPr="00665687">
      <w:rPr>
        <w:color w:val="000000" w:themeColor="text1"/>
      </w:rPr>
      <w:t>Final</w:t>
    </w:r>
    <w:r w:rsidRPr="0091473F">
      <w:rPr>
        <w:color w:val="000000" w:themeColor="text1"/>
      </w:rPr>
      <w:t xml:space="preserve"> report: decrowned pineapples from Taiwan</w:t>
    </w:r>
    <w:r>
      <w:tab/>
      <w:t>Method for pest risk analysis</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sidRPr="00030E81">
      <w:rPr>
        <w:color w:val="000000" w:themeColor="text1"/>
      </w:rPr>
      <w:t>Final</w:t>
    </w:r>
    <w:r w:rsidRPr="0091473F">
      <w:rPr>
        <w:color w:val="000000" w:themeColor="text1"/>
      </w:rPr>
      <w:t xml:space="preserve"> report: decrowned pineapples from Taiwan</w:t>
    </w:r>
    <w:r>
      <w:tab/>
      <w:t>Commercial production practices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sidRPr="00657FF2">
      <w:rPr>
        <w:color w:val="000000" w:themeColor="text1"/>
      </w:rPr>
      <w:t>Final</w:t>
    </w:r>
    <w:r w:rsidRPr="0091473F">
      <w:rPr>
        <w:color w:val="000000" w:themeColor="text1"/>
      </w:rPr>
      <w:t xml:space="preserve"> report: decrowned pineapples from Taiwan</w:t>
    </w:r>
    <w:r>
      <w:tab/>
      <w:t>Pest risk assessment</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Pr>
        <w:color w:val="000000" w:themeColor="text1"/>
      </w:rPr>
      <w:t>Final</w:t>
    </w:r>
    <w:r w:rsidRPr="0091473F">
      <w:rPr>
        <w:color w:val="000000" w:themeColor="text1"/>
      </w:rPr>
      <w:t xml:space="preserve"> report: decrowned pineapples from Taiwan</w:t>
    </w:r>
    <w:r>
      <w:tab/>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sidRPr="00F0421E">
      <w:rPr>
        <w:color w:val="000000" w:themeColor="text1"/>
      </w:rPr>
      <w:t>Final</w:t>
    </w:r>
    <w:r w:rsidRPr="0091473F">
      <w:rPr>
        <w:color w:val="000000" w:themeColor="text1"/>
      </w:rPr>
      <w:t xml:space="preserve"> report: decrowned pineapples from Taiwan</w:t>
    </w:r>
    <w:r>
      <w:tab/>
      <w:t>Pest risk assessment</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Header"/>
      <w:tabs>
        <w:tab w:val="clear" w:pos="4820"/>
        <w:tab w:val="center" w:pos="8505"/>
        <w:tab w:val="center" w:pos="13041"/>
      </w:tabs>
      <w:jc w:val="left"/>
    </w:pPr>
    <w:r w:rsidRPr="00F0421E">
      <w:rPr>
        <w:color w:val="000000" w:themeColor="text1"/>
      </w:rPr>
      <w:t>Final</w:t>
    </w:r>
    <w:r w:rsidRPr="0091473F">
      <w:rPr>
        <w:color w:val="000000" w:themeColor="text1"/>
      </w:rPr>
      <w:t xml:space="preserve"> report: decrowned pineapples from Taiwan</w:t>
    </w:r>
    <w:r>
      <w:tab/>
      <w:t>Pest risk management</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Header"/>
      <w:tabs>
        <w:tab w:val="clear" w:pos="4820"/>
        <w:tab w:val="center" w:pos="8505"/>
        <w:tab w:val="center" w:pos="13041"/>
      </w:tabs>
      <w:jc w:val="left"/>
    </w:pPr>
    <w:r w:rsidRPr="003505E7">
      <w:rPr>
        <w:color w:val="000000" w:themeColor="text1"/>
      </w:rPr>
      <w:t>Final</w:t>
    </w:r>
    <w:r w:rsidRPr="0091473F">
      <w:rPr>
        <w:color w:val="000000" w:themeColor="text1"/>
      </w:rPr>
      <w:t xml:space="preserve"> report: decrowned pineapples from Taiwan</w:t>
    </w:r>
    <w:r>
      <w:tab/>
      <w:t>Conclusion</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Pr="0041498C" w:rsidRDefault="00E4796B">
    <w:pPr>
      <w:pStyle w:val="Header"/>
      <w:tabs>
        <w:tab w:val="clear" w:pos="4820"/>
        <w:tab w:val="center" w:pos="8505"/>
        <w:tab w:val="center" w:pos="13041"/>
      </w:tabs>
      <w:jc w:val="left"/>
    </w:pPr>
    <w:r w:rsidRPr="003505E7">
      <w:rPr>
        <w:color w:val="000000" w:themeColor="text1"/>
      </w:rPr>
      <w:t>Final</w:t>
    </w:r>
    <w:r w:rsidRPr="0091473F">
      <w:rPr>
        <w:color w:val="000000" w:themeColor="text1"/>
      </w:rPr>
      <w:t xml:space="preserve"> report: decrowned pineapples from Taiwan</w:t>
    </w:r>
    <w:r>
      <w:tab/>
      <w:t>Appendix 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Pr="003E5449" w:rsidRDefault="00E4796B" w:rsidP="003E5449">
    <w:pPr>
      <w:pStyle w:val="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Head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Pr="0041498C" w:rsidRDefault="00E4796B">
    <w:pPr>
      <w:pStyle w:val="Header"/>
      <w:tabs>
        <w:tab w:val="clear" w:pos="4820"/>
        <w:tab w:val="center" w:pos="8505"/>
        <w:tab w:val="center" w:pos="13041"/>
      </w:tabs>
      <w:jc w:val="left"/>
    </w:pPr>
    <w:r w:rsidRPr="003505E7">
      <w:rPr>
        <w:color w:val="000000" w:themeColor="text1"/>
      </w:rPr>
      <w:t>Final</w:t>
    </w:r>
    <w:r w:rsidRPr="0091473F">
      <w:rPr>
        <w:color w:val="000000" w:themeColor="text1"/>
      </w:rPr>
      <w:t xml:space="preserve"> report: decrowned pineapples from Taiwan</w:t>
    </w:r>
    <w:r>
      <w:rPr>
        <w:color w:val="000000" w:themeColor="text1"/>
      </w:rPr>
      <w:ptab w:relativeTo="margin" w:alignment="right" w:leader="none"/>
    </w:r>
    <w:r>
      <w:t>Appendix A</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Header"/>
      <w:tabs>
        <w:tab w:val="clear" w:pos="4820"/>
        <w:tab w:val="center" w:pos="8505"/>
        <w:tab w:val="center" w:pos="13041"/>
      </w:tabs>
      <w:jc w:val="left"/>
    </w:pPr>
    <w:r w:rsidRPr="005A4B6F">
      <w:rPr>
        <w:color w:val="000000" w:themeColor="text1"/>
      </w:rPr>
      <w:t>Final report: decrowned pineapples from Taiwan</w:t>
    </w:r>
    <w:r w:rsidRPr="005A4B6F">
      <w:tab/>
      <w:t>Appendix B</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Header"/>
      <w:tabs>
        <w:tab w:val="clear" w:pos="4820"/>
        <w:tab w:val="center" w:pos="8505"/>
        <w:tab w:val="center" w:pos="13041"/>
      </w:tabs>
      <w:jc w:val="left"/>
    </w:pPr>
    <w:r w:rsidRPr="005A4B6F">
      <w:rPr>
        <w:color w:val="000000" w:themeColor="text1"/>
      </w:rPr>
      <w:t>Final</w:t>
    </w:r>
    <w:r w:rsidRPr="0091473F">
      <w:rPr>
        <w:color w:val="000000" w:themeColor="text1"/>
      </w:rPr>
      <w:t xml:space="preserve"> report: decrowned pineapples from Taiwan</w:t>
    </w:r>
    <w:r>
      <w:tab/>
      <w:t>Glossary</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pPr>
      <w:pStyle w:val="Header"/>
      <w:tabs>
        <w:tab w:val="clear" w:pos="4820"/>
        <w:tab w:val="center" w:pos="8505"/>
        <w:tab w:val="center" w:pos="13041"/>
      </w:tabs>
      <w:jc w:val="left"/>
    </w:pPr>
    <w:r w:rsidRPr="009D1EBE">
      <w:rPr>
        <w:color w:val="000000" w:themeColor="text1"/>
      </w:rPr>
      <w:t>Final</w:t>
    </w:r>
    <w:r w:rsidRPr="0091473F">
      <w:rPr>
        <w:color w:val="000000" w:themeColor="text1"/>
      </w:rPr>
      <w:t xml:space="preserve"> report: decrowned pineapples from Taiwan</w:t>
    </w:r>
    <w:r>
      <w:tab/>
      <w:t>References</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E44380">
    <w:pPr>
      <w:pStyle w:val="Header"/>
      <w:tabs>
        <w:tab w:val="clear" w:pos="4820"/>
        <w:tab w:val="right" w:pos="13892"/>
      </w:tabs>
      <w:jc w:val="left"/>
    </w:pPr>
    <w:r>
      <w:rPr>
        <w:color w:val="000000" w:themeColor="text1"/>
      </w:rPr>
      <w:t>Final</w:t>
    </w:r>
    <w:r w:rsidRPr="0091473F">
      <w:rPr>
        <w:color w:val="000000" w:themeColor="text1"/>
      </w:rPr>
      <w:t xml:space="preserve"> report: decrowned pineapples from Taiwan</w:t>
    </w:r>
    <w:r>
      <w:tab/>
      <w:t>Contents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96B" w:rsidRDefault="00E4796B" w:rsidP="002C270B">
    <w:pPr>
      <w:pStyle w:val="Header"/>
      <w:tabs>
        <w:tab w:val="clear" w:pos="4820"/>
        <w:tab w:val="right" w:pos="13892"/>
      </w:tabs>
      <w:jc w:val="left"/>
    </w:pPr>
    <w:r w:rsidRPr="000D14B9">
      <w:rPr>
        <w:color w:val="000000" w:themeColor="text1"/>
      </w:rPr>
      <w:t>Final report: decrowned pineapples from Taiwan</w:t>
    </w:r>
    <w:r w:rsidRPr="000D14B9">
      <w:tab/>
    </w:r>
    <w:r>
      <w:t>Contents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1B73" w:rsidRDefault="00501B7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91A7F38"/>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9A831E8"/>
    <w:multiLevelType w:val="multilevel"/>
    <w:tmpl w:val="40A462FE"/>
    <w:styleLink w:val="heading"/>
    <w:lvl w:ilvl="0">
      <w:start w:val="1"/>
      <w:numFmt w:val="decimal"/>
      <w:pStyle w:val="Heading2"/>
      <w:lvlText w:val="%1"/>
      <w:lvlJc w:val="left"/>
      <w:pPr>
        <w:tabs>
          <w:tab w:val="num" w:pos="794"/>
        </w:tabs>
        <w:ind w:left="794" w:hanging="794"/>
      </w:pPr>
      <w:rPr>
        <w:rFonts w:hint="default"/>
      </w:rPr>
    </w:lvl>
    <w:lvl w:ilvl="1">
      <w:start w:val="1"/>
      <w:numFmt w:val="decimal"/>
      <w:pStyle w:val="Heading3"/>
      <w:lvlText w:val="%1.%2"/>
      <w:lvlJc w:val="left"/>
      <w:pPr>
        <w:tabs>
          <w:tab w:val="num" w:pos="794"/>
        </w:tabs>
        <w:ind w:left="794" w:hanging="794"/>
      </w:pPr>
      <w:rPr>
        <w:rFonts w:hint="default"/>
      </w:rPr>
    </w:lvl>
    <w:lvl w:ilvl="2">
      <w:start w:val="1"/>
      <w:numFmt w:val="decimal"/>
      <w:pStyle w:val="Heading4"/>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2" w15:restartNumberingAfterBreak="0">
    <w:nsid w:val="12433E59"/>
    <w:multiLevelType w:val="hybridMultilevel"/>
    <w:tmpl w:val="3CBA30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96B606F"/>
    <w:multiLevelType w:val="hybridMultilevel"/>
    <w:tmpl w:val="E0560262"/>
    <w:lvl w:ilvl="0" w:tplc="A988460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453399E"/>
    <w:multiLevelType w:val="multilevel"/>
    <w:tmpl w:val="40A462FE"/>
    <w:numStyleLink w:val="heading"/>
  </w:abstractNum>
  <w:abstractNum w:abstractNumId="5" w15:restartNumberingAfterBreak="0">
    <w:nsid w:val="29636E79"/>
    <w:multiLevelType w:val="multilevel"/>
    <w:tmpl w:val="C32AB9AA"/>
    <w:styleLink w:val="Headings"/>
    <w:lvl w:ilvl="0">
      <w:start w:val="1"/>
      <w:numFmt w:val="decimal"/>
      <w:lvlText w:val="%1)"/>
      <w:lvlJc w:val="left"/>
      <w:pPr>
        <w:tabs>
          <w:tab w:val="num" w:pos="397"/>
        </w:tabs>
        <w:ind w:left="397" w:hanging="397"/>
      </w:pPr>
      <w:rPr>
        <w:rFonts w:hint="default"/>
        <w:color w:val="auto"/>
      </w:rPr>
    </w:lvl>
    <w:lvl w:ilvl="1">
      <w:start w:val="1"/>
      <w:numFmt w:val="lowerLetter"/>
      <w:lvlText w:val="%2)"/>
      <w:lvlJc w:val="left"/>
      <w:pPr>
        <w:tabs>
          <w:tab w:val="num" w:pos="794"/>
        </w:tabs>
        <w:ind w:left="794" w:hanging="397"/>
      </w:pPr>
      <w:rPr>
        <w:rFonts w:hint="default"/>
      </w:rPr>
    </w:lvl>
    <w:lvl w:ilvl="2">
      <w:start w:val="1"/>
      <w:numFmt w:val="lowerRoman"/>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6" w15:restartNumberingAfterBreak="0">
    <w:nsid w:val="2D595B46"/>
    <w:multiLevelType w:val="multilevel"/>
    <w:tmpl w:val="C32AB9AA"/>
    <w:numStyleLink w:val="ListNumber1"/>
  </w:abstractNum>
  <w:abstractNum w:abstractNumId="7" w15:restartNumberingAfterBreak="0">
    <w:nsid w:val="30822B15"/>
    <w:multiLevelType w:val="hybridMultilevel"/>
    <w:tmpl w:val="2528D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2E825F9"/>
    <w:multiLevelType w:val="multilevel"/>
    <w:tmpl w:val="311EB4D2"/>
    <w:styleLink w:val="captions"/>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9" w15:restartNumberingAfterBreak="0">
    <w:nsid w:val="3BB54DEF"/>
    <w:multiLevelType w:val="multilevel"/>
    <w:tmpl w:val="C32AB9AA"/>
    <w:styleLink w:val="ListNumber1"/>
    <w:lvl w:ilvl="0">
      <w:start w:val="1"/>
      <w:numFmt w:val="decimal"/>
      <w:pStyle w:val="ListNumber"/>
      <w:lvlText w:val="%1)"/>
      <w:lvlJc w:val="left"/>
      <w:pPr>
        <w:tabs>
          <w:tab w:val="num" w:pos="397"/>
        </w:tabs>
        <w:ind w:left="397" w:hanging="397"/>
      </w:pPr>
      <w:rPr>
        <w:rFonts w:hint="default"/>
        <w:color w:val="auto"/>
      </w:rPr>
    </w:lvl>
    <w:lvl w:ilvl="1">
      <w:start w:val="1"/>
      <w:numFmt w:val="lowerLetter"/>
      <w:pStyle w:val="ListNumber2"/>
      <w:lvlText w:val="%2)"/>
      <w:lvlJc w:val="left"/>
      <w:pPr>
        <w:tabs>
          <w:tab w:val="num" w:pos="794"/>
        </w:tabs>
        <w:ind w:left="794" w:hanging="397"/>
      </w:pPr>
      <w:rPr>
        <w:rFonts w:hint="default"/>
      </w:rPr>
    </w:lvl>
    <w:lvl w:ilvl="2">
      <w:start w:val="1"/>
      <w:numFmt w:val="lowerRoman"/>
      <w:pStyle w:val="ListNumber3"/>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10" w15:restartNumberingAfterBreak="0">
    <w:nsid w:val="3E255025"/>
    <w:multiLevelType w:val="hybridMultilevel"/>
    <w:tmpl w:val="9E5EF2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8DE2E4A"/>
    <w:multiLevelType w:val="hybridMultilevel"/>
    <w:tmpl w:val="B7086130"/>
    <w:lvl w:ilvl="0" w:tplc="AAB465F0">
      <w:start w:val="1"/>
      <w:numFmt w:val="bullet"/>
      <w:pStyle w:val="BoxTex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B861DE6"/>
    <w:multiLevelType w:val="multilevel"/>
    <w:tmpl w:val="6346ED0E"/>
    <w:styleLink w:val="listbullets"/>
    <w:lvl w:ilvl="0">
      <w:start w:val="1"/>
      <w:numFmt w:val="bullet"/>
      <w:pStyle w:val="ListBullet"/>
      <w:lvlText w:val=""/>
      <w:lvlJc w:val="left"/>
      <w:pPr>
        <w:tabs>
          <w:tab w:val="num" w:pos="567"/>
        </w:tabs>
        <w:ind w:left="397" w:hanging="397"/>
      </w:pPr>
      <w:rPr>
        <w:rFonts w:ascii="Symbol" w:hAnsi="Symbol" w:hint="default"/>
        <w:color w:val="auto"/>
      </w:rPr>
    </w:lvl>
    <w:lvl w:ilvl="1">
      <w:start w:val="1"/>
      <w:numFmt w:val="bullet"/>
      <w:pStyle w:val="ListBullet2"/>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13"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4" w15:restartNumberingAfterBreak="0">
    <w:nsid w:val="5D9557E8"/>
    <w:multiLevelType w:val="hybridMultilevel"/>
    <w:tmpl w:val="35C0925C"/>
    <w:lvl w:ilvl="0" w:tplc="EC0E9E2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6A5F0D24"/>
    <w:multiLevelType w:val="hybridMultilevel"/>
    <w:tmpl w:val="B844B6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636387C"/>
    <w:multiLevelType w:val="multilevel"/>
    <w:tmpl w:val="6346ED0E"/>
    <w:numStyleLink w:val="listbullets"/>
  </w:abstractNum>
  <w:num w:numId="1">
    <w:abstractNumId w:val="11"/>
  </w:num>
  <w:num w:numId="2">
    <w:abstractNumId w:val="3"/>
  </w:num>
  <w:num w:numId="3">
    <w:abstractNumId w:val="13"/>
  </w:num>
  <w:num w:numId="4">
    <w:abstractNumId w:val="5"/>
  </w:num>
  <w:num w:numId="5">
    <w:abstractNumId w:val="8"/>
  </w:num>
  <w:num w:numId="6">
    <w:abstractNumId w:val="12"/>
  </w:num>
  <w:num w:numId="7">
    <w:abstractNumId w:val="16"/>
    <w:lvlOverride w:ilvl="0">
      <w:lvl w:ilvl="0">
        <w:start w:val="1"/>
        <w:numFmt w:val="bullet"/>
        <w:pStyle w:val="ListBullet"/>
        <w:lvlText w:val=""/>
        <w:lvlJc w:val="left"/>
        <w:pPr>
          <w:tabs>
            <w:tab w:val="num" w:pos="567"/>
          </w:tabs>
          <w:ind w:left="397" w:hanging="397"/>
        </w:pPr>
        <w:rPr>
          <w:rFonts w:ascii="Symbol" w:hAnsi="Symbol" w:hint="default"/>
          <w:color w:val="auto"/>
        </w:rPr>
      </w:lvl>
    </w:lvlOverride>
    <w:lvlOverride w:ilvl="1">
      <w:lvl w:ilvl="1">
        <w:start w:val="1"/>
        <w:numFmt w:val="bullet"/>
        <w:pStyle w:val="ListBullet2"/>
        <w:lvlText w:val=""/>
        <w:lvlJc w:val="left"/>
        <w:pPr>
          <w:tabs>
            <w:tab w:val="num" w:pos="794"/>
          </w:tabs>
          <w:ind w:left="397" w:firstLine="0"/>
        </w:pPr>
        <w:rPr>
          <w:rFonts w:ascii="Symbol" w:hAnsi="Symbol" w:hint="default"/>
        </w:rPr>
      </w:lvl>
    </w:lvlOverride>
    <w:lvlOverride w:ilvl="2">
      <w:lvl w:ilvl="2">
        <w:start w:val="1"/>
        <w:numFmt w:val="bullet"/>
        <w:lvlText w:val=""/>
        <w:lvlJc w:val="left"/>
        <w:pPr>
          <w:tabs>
            <w:tab w:val="num" w:pos="567"/>
          </w:tabs>
          <w:ind w:left="567" w:hanging="567"/>
        </w:pPr>
        <w:rPr>
          <w:rFonts w:ascii="Wingdings" w:hAnsi="Wingdings" w:hint="default"/>
        </w:rPr>
      </w:lvl>
    </w:lvlOverride>
    <w:lvlOverride w:ilvl="3">
      <w:lvl w:ilvl="3">
        <w:start w:val="1"/>
        <w:numFmt w:val="bullet"/>
        <w:lvlText w:val=""/>
        <w:lvlJc w:val="left"/>
        <w:pPr>
          <w:tabs>
            <w:tab w:val="num" w:pos="567"/>
          </w:tabs>
          <w:ind w:left="567" w:hanging="567"/>
        </w:pPr>
        <w:rPr>
          <w:rFonts w:ascii="Symbol" w:hAnsi="Symbol" w:hint="default"/>
        </w:rPr>
      </w:lvl>
    </w:lvlOverride>
    <w:lvlOverride w:ilvl="4">
      <w:lvl w:ilvl="4">
        <w:start w:val="1"/>
        <w:numFmt w:val="bullet"/>
        <w:lvlText w:val="o"/>
        <w:lvlJc w:val="left"/>
        <w:pPr>
          <w:tabs>
            <w:tab w:val="num" w:pos="567"/>
          </w:tabs>
          <w:ind w:left="567" w:hanging="567"/>
        </w:pPr>
        <w:rPr>
          <w:rFonts w:ascii="Courier New" w:hAnsi="Courier New" w:cs="Courier New" w:hint="default"/>
        </w:rPr>
      </w:lvl>
    </w:lvlOverride>
    <w:lvlOverride w:ilvl="5">
      <w:lvl w:ilvl="5">
        <w:start w:val="1"/>
        <w:numFmt w:val="bullet"/>
        <w:lvlText w:val=""/>
        <w:lvlJc w:val="left"/>
        <w:pPr>
          <w:tabs>
            <w:tab w:val="num" w:pos="567"/>
          </w:tabs>
          <w:ind w:left="567" w:hanging="567"/>
        </w:pPr>
        <w:rPr>
          <w:rFonts w:ascii="Wingdings" w:hAnsi="Wingdings" w:hint="default"/>
        </w:rPr>
      </w:lvl>
    </w:lvlOverride>
    <w:lvlOverride w:ilvl="6">
      <w:lvl w:ilvl="6">
        <w:start w:val="1"/>
        <w:numFmt w:val="bullet"/>
        <w:lvlText w:val=""/>
        <w:lvlJc w:val="left"/>
        <w:pPr>
          <w:tabs>
            <w:tab w:val="num" w:pos="567"/>
          </w:tabs>
          <w:ind w:left="567" w:hanging="567"/>
        </w:pPr>
        <w:rPr>
          <w:rFonts w:ascii="Symbol" w:hAnsi="Symbol" w:hint="default"/>
        </w:rPr>
      </w:lvl>
    </w:lvlOverride>
    <w:lvlOverride w:ilvl="7">
      <w:lvl w:ilvl="7">
        <w:start w:val="1"/>
        <w:numFmt w:val="bullet"/>
        <w:lvlText w:val="o"/>
        <w:lvlJc w:val="left"/>
        <w:pPr>
          <w:tabs>
            <w:tab w:val="num" w:pos="567"/>
          </w:tabs>
          <w:ind w:left="567" w:hanging="567"/>
        </w:pPr>
        <w:rPr>
          <w:rFonts w:ascii="Courier New" w:hAnsi="Courier New" w:cs="Courier New" w:hint="default"/>
        </w:rPr>
      </w:lvl>
    </w:lvlOverride>
    <w:lvlOverride w:ilvl="8">
      <w:lvl w:ilvl="8">
        <w:start w:val="1"/>
        <w:numFmt w:val="bullet"/>
        <w:lvlText w:val=""/>
        <w:lvlJc w:val="left"/>
        <w:pPr>
          <w:tabs>
            <w:tab w:val="num" w:pos="567"/>
          </w:tabs>
          <w:ind w:left="567" w:hanging="567"/>
        </w:pPr>
        <w:rPr>
          <w:rFonts w:ascii="Wingdings" w:hAnsi="Wingdings" w:hint="default"/>
        </w:rPr>
      </w:lvl>
    </w:lvlOverride>
  </w:num>
  <w:num w:numId="8">
    <w:abstractNumId w:val="9"/>
  </w:num>
  <w:num w:numId="9">
    <w:abstractNumId w:val="6"/>
  </w:num>
  <w:num w:numId="10">
    <w:abstractNumId w:val="1"/>
  </w:num>
  <w:num w:numId="11">
    <w:abstractNumId w:val="4"/>
    <w:lvlOverride w:ilvl="1">
      <w:lvl w:ilvl="1">
        <w:start w:val="1"/>
        <w:numFmt w:val="decimal"/>
        <w:pStyle w:val="Heading3"/>
        <w:lvlText w:val="%1.%2"/>
        <w:lvlJc w:val="left"/>
        <w:pPr>
          <w:tabs>
            <w:tab w:val="num" w:pos="794"/>
          </w:tabs>
          <w:ind w:left="794" w:hanging="794"/>
        </w:pPr>
        <w:rPr>
          <w:rFonts w:hint="default"/>
        </w:rPr>
      </w:lvl>
    </w:lvlOverride>
  </w:num>
  <w:num w:numId="12">
    <w:abstractNumId w:val="14"/>
  </w:num>
  <w:num w:numId="13">
    <w:abstractNumId w:val="4"/>
    <w:lvlOverride w:ilvl="0">
      <w:lvl w:ilvl="0">
        <w:start w:val="1"/>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1.%2"/>
        <w:lvlJc w:val="left"/>
        <w:pPr>
          <w:tabs>
            <w:tab w:val="num" w:pos="794"/>
          </w:tabs>
          <w:ind w:left="794" w:hanging="794"/>
        </w:pPr>
        <w:rPr>
          <w:rFonts w:hint="default"/>
        </w:rPr>
      </w:lvl>
    </w:lvlOverride>
    <w:lvlOverride w:ilvl="2">
      <w:lvl w:ilvl="2">
        <w:start w:val="1"/>
        <w:numFmt w:val="decimal"/>
        <w:pStyle w:val="Heading4"/>
        <w:lvlText w:val="%1.%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14">
    <w:abstractNumId w:val="16"/>
    <w:lvlOverride w:ilvl="0">
      <w:lvl w:ilvl="0">
        <w:start w:val="1"/>
        <w:numFmt w:val="bullet"/>
        <w:pStyle w:val="ListBullet"/>
        <w:lvlText w:val=""/>
        <w:lvlJc w:val="left"/>
        <w:pPr>
          <w:tabs>
            <w:tab w:val="num" w:pos="567"/>
          </w:tabs>
          <w:ind w:left="397" w:hanging="397"/>
        </w:pPr>
        <w:rPr>
          <w:rFonts w:ascii="Symbol" w:hAnsi="Symbol" w:hint="default"/>
          <w:color w:val="auto"/>
        </w:rPr>
      </w:lvl>
    </w:lvlOverride>
  </w:num>
  <w:num w:numId="15">
    <w:abstractNumId w:val="4"/>
    <w:lvlOverride w:ilvl="1">
      <w:lvl w:ilvl="1">
        <w:start w:val="1"/>
        <w:numFmt w:val="decimal"/>
        <w:pStyle w:val="Heading3"/>
        <w:lvlText w:val="%1.%2"/>
        <w:lvlJc w:val="left"/>
        <w:pPr>
          <w:tabs>
            <w:tab w:val="num" w:pos="5046"/>
          </w:tabs>
          <w:ind w:left="5046" w:hanging="794"/>
        </w:pPr>
        <w:rPr>
          <w:rFonts w:hint="default"/>
        </w:rPr>
      </w:lvl>
    </w:lvlOverride>
  </w:num>
  <w:num w:numId="16">
    <w:abstractNumId w:val="0"/>
  </w:num>
  <w:num w:numId="17">
    <w:abstractNumId w:val="10"/>
  </w:num>
  <w:num w:numId="18">
    <w:abstractNumId w:val="2"/>
  </w:num>
  <w:num w:numId="19">
    <w:abstractNumId w:val="16"/>
    <w:lvlOverride w:ilvl="0">
      <w:lvl w:ilvl="0">
        <w:start w:val="1"/>
        <w:numFmt w:val="bullet"/>
        <w:pStyle w:val="ListBullet"/>
        <w:lvlText w:val=""/>
        <w:lvlJc w:val="left"/>
        <w:pPr>
          <w:tabs>
            <w:tab w:val="num" w:pos="567"/>
          </w:tabs>
          <w:ind w:left="397" w:hanging="397"/>
        </w:pPr>
        <w:rPr>
          <w:rFonts w:ascii="Symbol" w:hAnsi="Symbol" w:hint="default"/>
          <w:color w:val="auto"/>
        </w:rPr>
      </w:lvl>
    </w:lvlOverride>
    <w:lvlOverride w:ilvl="1">
      <w:lvl w:ilvl="1">
        <w:start w:val="1"/>
        <w:numFmt w:val="bullet"/>
        <w:pStyle w:val="ListBullet2"/>
        <w:lvlText w:val=""/>
        <w:lvlJc w:val="left"/>
        <w:pPr>
          <w:tabs>
            <w:tab w:val="num" w:pos="794"/>
          </w:tabs>
          <w:ind w:left="397" w:firstLine="0"/>
        </w:pPr>
        <w:rPr>
          <w:rFonts w:ascii="Symbol" w:hAnsi="Symbol" w:hint="default"/>
        </w:rPr>
      </w:lvl>
    </w:lvlOverride>
    <w:lvlOverride w:ilvl="2">
      <w:lvl w:ilvl="2">
        <w:start w:val="1"/>
        <w:numFmt w:val="bullet"/>
        <w:lvlText w:val=""/>
        <w:lvlJc w:val="left"/>
        <w:pPr>
          <w:tabs>
            <w:tab w:val="num" w:pos="567"/>
          </w:tabs>
          <w:ind w:left="567" w:hanging="567"/>
        </w:pPr>
        <w:rPr>
          <w:rFonts w:ascii="Wingdings" w:hAnsi="Wingdings" w:hint="default"/>
        </w:rPr>
      </w:lvl>
    </w:lvlOverride>
    <w:lvlOverride w:ilvl="3">
      <w:lvl w:ilvl="3">
        <w:start w:val="1"/>
        <w:numFmt w:val="bullet"/>
        <w:lvlText w:val=""/>
        <w:lvlJc w:val="left"/>
        <w:pPr>
          <w:tabs>
            <w:tab w:val="num" w:pos="567"/>
          </w:tabs>
          <w:ind w:left="567" w:hanging="567"/>
        </w:pPr>
        <w:rPr>
          <w:rFonts w:ascii="Symbol" w:hAnsi="Symbol" w:hint="default"/>
        </w:rPr>
      </w:lvl>
    </w:lvlOverride>
    <w:lvlOverride w:ilvl="4">
      <w:lvl w:ilvl="4">
        <w:start w:val="1"/>
        <w:numFmt w:val="bullet"/>
        <w:lvlText w:val="o"/>
        <w:lvlJc w:val="left"/>
        <w:pPr>
          <w:tabs>
            <w:tab w:val="num" w:pos="567"/>
          </w:tabs>
          <w:ind w:left="567" w:hanging="567"/>
        </w:pPr>
        <w:rPr>
          <w:rFonts w:ascii="Courier New" w:hAnsi="Courier New" w:cs="Courier New" w:hint="default"/>
        </w:rPr>
      </w:lvl>
    </w:lvlOverride>
    <w:lvlOverride w:ilvl="5">
      <w:lvl w:ilvl="5">
        <w:start w:val="1"/>
        <w:numFmt w:val="bullet"/>
        <w:lvlText w:val=""/>
        <w:lvlJc w:val="left"/>
        <w:pPr>
          <w:tabs>
            <w:tab w:val="num" w:pos="567"/>
          </w:tabs>
          <w:ind w:left="567" w:hanging="567"/>
        </w:pPr>
        <w:rPr>
          <w:rFonts w:ascii="Wingdings" w:hAnsi="Wingdings" w:hint="default"/>
        </w:rPr>
      </w:lvl>
    </w:lvlOverride>
    <w:lvlOverride w:ilvl="6">
      <w:lvl w:ilvl="6">
        <w:start w:val="1"/>
        <w:numFmt w:val="bullet"/>
        <w:lvlText w:val=""/>
        <w:lvlJc w:val="left"/>
        <w:pPr>
          <w:tabs>
            <w:tab w:val="num" w:pos="567"/>
          </w:tabs>
          <w:ind w:left="567" w:hanging="567"/>
        </w:pPr>
        <w:rPr>
          <w:rFonts w:ascii="Symbol" w:hAnsi="Symbol" w:hint="default"/>
        </w:rPr>
      </w:lvl>
    </w:lvlOverride>
    <w:lvlOverride w:ilvl="7">
      <w:lvl w:ilvl="7">
        <w:start w:val="1"/>
        <w:numFmt w:val="bullet"/>
        <w:lvlText w:val="o"/>
        <w:lvlJc w:val="left"/>
        <w:pPr>
          <w:tabs>
            <w:tab w:val="num" w:pos="567"/>
          </w:tabs>
          <w:ind w:left="567" w:hanging="567"/>
        </w:pPr>
        <w:rPr>
          <w:rFonts w:ascii="Courier New" w:hAnsi="Courier New" w:cs="Courier New" w:hint="default"/>
        </w:rPr>
      </w:lvl>
    </w:lvlOverride>
    <w:lvlOverride w:ilvl="8">
      <w:lvl w:ilvl="8">
        <w:start w:val="1"/>
        <w:numFmt w:val="bullet"/>
        <w:lvlText w:val=""/>
        <w:lvlJc w:val="left"/>
        <w:pPr>
          <w:tabs>
            <w:tab w:val="num" w:pos="567"/>
          </w:tabs>
          <w:ind w:left="567" w:hanging="567"/>
        </w:pPr>
        <w:rPr>
          <w:rFonts w:ascii="Wingdings" w:hAnsi="Wingdings" w:hint="default"/>
        </w:rPr>
      </w:lvl>
    </w:lvlOverride>
  </w:num>
  <w:num w:numId="20">
    <w:abstractNumId w:val="4"/>
    <w:lvlOverride w:ilvl="1">
      <w:lvl w:ilvl="1">
        <w:start w:val="1"/>
        <w:numFmt w:val="decimal"/>
        <w:pStyle w:val="Heading3"/>
        <w:lvlText w:val="%1.%2"/>
        <w:lvlJc w:val="left"/>
        <w:pPr>
          <w:tabs>
            <w:tab w:val="num" w:pos="794"/>
          </w:tabs>
          <w:ind w:left="794" w:hanging="794"/>
        </w:pPr>
        <w:rPr>
          <w:rFonts w:hint="default"/>
        </w:rPr>
      </w:lvl>
    </w:lvlOverride>
  </w:num>
  <w:num w:numId="21">
    <w:abstractNumId w:val="7"/>
  </w:num>
  <w:num w:numId="22">
    <w:abstractNumId w:val="16"/>
    <w:lvlOverride w:ilvl="0">
      <w:lvl w:ilvl="0">
        <w:start w:val="1"/>
        <w:numFmt w:val="bullet"/>
        <w:pStyle w:val="ListBullet"/>
        <w:lvlText w:val=""/>
        <w:lvlJc w:val="left"/>
        <w:pPr>
          <w:tabs>
            <w:tab w:val="num" w:pos="567"/>
          </w:tabs>
          <w:ind w:left="397" w:hanging="397"/>
        </w:pPr>
        <w:rPr>
          <w:rFonts w:ascii="Symbol" w:hAnsi="Symbol" w:hint="default"/>
          <w:color w:val="auto"/>
        </w:rPr>
      </w:lvl>
    </w:lvlOverride>
    <w:lvlOverride w:ilvl="1">
      <w:lvl w:ilvl="1">
        <w:start w:val="1"/>
        <w:numFmt w:val="bullet"/>
        <w:pStyle w:val="ListBullet2"/>
        <w:lvlText w:val=""/>
        <w:lvlJc w:val="left"/>
        <w:pPr>
          <w:tabs>
            <w:tab w:val="num" w:pos="794"/>
          </w:tabs>
          <w:ind w:left="397" w:firstLine="0"/>
        </w:pPr>
        <w:rPr>
          <w:rFonts w:ascii="Symbol" w:hAnsi="Symbol" w:hint="default"/>
        </w:rPr>
      </w:lvl>
    </w:lvlOverride>
    <w:lvlOverride w:ilvl="2">
      <w:lvl w:ilvl="2">
        <w:start w:val="1"/>
        <w:numFmt w:val="bullet"/>
        <w:lvlText w:val=""/>
        <w:lvlJc w:val="left"/>
        <w:pPr>
          <w:tabs>
            <w:tab w:val="num" w:pos="567"/>
          </w:tabs>
          <w:ind w:left="567" w:hanging="567"/>
        </w:pPr>
        <w:rPr>
          <w:rFonts w:ascii="Wingdings" w:hAnsi="Wingdings" w:hint="default"/>
        </w:rPr>
      </w:lvl>
    </w:lvlOverride>
    <w:lvlOverride w:ilvl="3">
      <w:lvl w:ilvl="3">
        <w:start w:val="1"/>
        <w:numFmt w:val="bullet"/>
        <w:lvlText w:val=""/>
        <w:lvlJc w:val="left"/>
        <w:pPr>
          <w:tabs>
            <w:tab w:val="num" w:pos="567"/>
          </w:tabs>
          <w:ind w:left="567" w:hanging="567"/>
        </w:pPr>
        <w:rPr>
          <w:rFonts w:ascii="Symbol" w:hAnsi="Symbol" w:hint="default"/>
        </w:rPr>
      </w:lvl>
    </w:lvlOverride>
    <w:lvlOverride w:ilvl="4">
      <w:lvl w:ilvl="4">
        <w:start w:val="1"/>
        <w:numFmt w:val="bullet"/>
        <w:lvlText w:val="o"/>
        <w:lvlJc w:val="left"/>
        <w:pPr>
          <w:tabs>
            <w:tab w:val="num" w:pos="567"/>
          </w:tabs>
          <w:ind w:left="567" w:hanging="567"/>
        </w:pPr>
        <w:rPr>
          <w:rFonts w:ascii="Courier New" w:hAnsi="Courier New" w:cs="Courier New" w:hint="default"/>
        </w:rPr>
      </w:lvl>
    </w:lvlOverride>
    <w:lvlOverride w:ilvl="5">
      <w:lvl w:ilvl="5">
        <w:start w:val="1"/>
        <w:numFmt w:val="bullet"/>
        <w:lvlText w:val=""/>
        <w:lvlJc w:val="left"/>
        <w:pPr>
          <w:tabs>
            <w:tab w:val="num" w:pos="567"/>
          </w:tabs>
          <w:ind w:left="567" w:hanging="567"/>
        </w:pPr>
        <w:rPr>
          <w:rFonts w:ascii="Wingdings" w:hAnsi="Wingdings" w:hint="default"/>
        </w:rPr>
      </w:lvl>
    </w:lvlOverride>
    <w:lvlOverride w:ilvl="6">
      <w:lvl w:ilvl="6">
        <w:start w:val="1"/>
        <w:numFmt w:val="bullet"/>
        <w:lvlText w:val=""/>
        <w:lvlJc w:val="left"/>
        <w:pPr>
          <w:tabs>
            <w:tab w:val="num" w:pos="567"/>
          </w:tabs>
          <w:ind w:left="567" w:hanging="567"/>
        </w:pPr>
        <w:rPr>
          <w:rFonts w:ascii="Symbol" w:hAnsi="Symbol" w:hint="default"/>
        </w:rPr>
      </w:lvl>
    </w:lvlOverride>
    <w:lvlOverride w:ilvl="7">
      <w:lvl w:ilvl="7">
        <w:start w:val="1"/>
        <w:numFmt w:val="bullet"/>
        <w:lvlText w:val="o"/>
        <w:lvlJc w:val="left"/>
        <w:pPr>
          <w:tabs>
            <w:tab w:val="num" w:pos="567"/>
          </w:tabs>
          <w:ind w:left="567" w:hanging="567"/>
        </w:pPr>
        <w:rPr>
          <w:rFonts w:ascii="Courier New" w:hAnsi="Courier New" w:cs="Courier New" w:hint="default"/>
        </w:rPr>
      </w:lvl>
    </w:lvlOverride>
    <w:lvlOverride w:ilvl="8">
      <w:lvl w:ilvl="8">
        <w:start w:val="1"/>
        <w:numFmt w:val="bullet"/>
        <w:lvlText w:val=""/>
        <w:lvlJc w:val="left"/>
        <w:pPr>
          <w:tabs>
            <w:tab w:val="num" w:pos="567"/>
          </w:tabs>
          <w:ind w:left="567" w:hanging="567"/>
        </w:pPr>
        <w:rPr>
          <w:rFonts w:ascii="Wingdings" w:hAnsi="Wingdings" w:hint="default"/>
        </w:rPr>
      </w:lvl>
    </w:lvlOverride>
  </w:num>
  <w:num w:numId="23">
    <w:abstractNumId w:val="15"/>
  </w:num>
  <w:num w:numId="24">
    <w:abstractNumId w:val="16"/>
    <w:lvlOverride w:ilvl="0">
      <w:lvl w:ilvl="0">
        <w:start w:val="1"/>
        <w:numFmt w:val="bullet"/>
        <w:pStyle w:val="ListBullet"/>
        <w:lvlText w:val=""/>
        <w:lvlJc w:val="left"/>
        <w:pPr>
          <w:tabs>
            <w:tab w:val="num" w:pos="567"/>
          </w:tabs>
          <w:ind w:left="397" w:hanging="397"/>
        </w:pPr>
        <w:rPr>
          <w:rFonts w:ascii="Symbol" w:hAnsi="Symbol" w:hint="default"/>
          <w:color w:val="auto"/>
        </w:rPr>
      </w:lvl>
    </w:lvlOverride>
    <w:lvlOverride w:ilvl="1">
      <w:lvl w:ilvl="1">
        <w:start w:val="1"/>
        <w:numFmt w:val="bullet"/>
        <w:pStyle w:val="ListBullet2"/>
        <w:lvlText w:val=""/>
        <w:lvlJc w:val="left"/>
        <w:pPr>
          <w:tabs>
            <w:tab w:val="num" w:pos="794"/>
          </w:tabs>
          <w:ind w:left="397" w:firstLine="0"/>
        </w:pPr>
        <w:rPr>
          <w:rFonts w:ascii="Symbol" w:hAnsi="Symbol" w:hint="default"/>
        </w:rPr>
      </w:lvl>
    </w:lvlOverride>
    <w:lvlOverride w:ilvl="2">
      <w:lvl w:ilvl="2">
        <w:start w:val="1"/>
        <w:numFmt w:val="bullet"/>
        <w:lvlText w:val=""/>
        <w:lvlJc w:val="left"/>
        <w:pPr>
          <w:tabs>
            <w:tab w:val="num" w:pos="567"/>
          </w:tabs>
          <w:ind w:left="567" w:hanging="567"/>
        </w:pPr>
        <w:rPr>
          <w:rFonts w:ascii="Wingdings" w:hAnsi="Wingdings" w:hint="default"/>
        </w:rPr>
      </w:lvl>
    </w:lvlOverride>
    <w:lvlOverride w:ilvl="3">
      <w:lvl w:ilvl="3">
        <w:start w:val="1"/>
        <w:numFmt w:val="bullet"/>
        <w:lvlText w:val=""/>
        <w:lvlJc w:val="left"/>
        <w:pPr>
          <w:tabs>
            <w:tab w:val="num" w:pos="567"/>
          </w:tabs>
          <w:ind w:left="567" w:hanging="567"/>
        </w:pPr>
        <w:rPr>
          <w:rFonts w:ascii="Symbol" w:hAnsi="Symbol" w:hint="default"/>
        </w:rPr>
      </w:lvl>
    </w:lvlOverride>
    <w:lvlOverride w:ilvl="4">
      <w:lvl w:ilvl="4">
        <w:start w:val="1"/>
        <w:numFmt w:val="bullet"/>
        <w:lvlText w:val="o"/>
        <w:lvlJc w:val="left"/>
        <w:pPr>
          <w:tabs>
            <w:tab w:val="num" w:pos="567"/>
          </w:tabs>
          <w:ind w:left="567" w:hanging="567"/>
        </w:pPr>
        <w:rPr>
          <w:rFonts w:ascii="Courier New" w:hAnsi="Courier New" w:cs="Courier New" w:hint="default"/>
        </w:rPr>
      </w:lvl>
    </w:lvlOverride>
    <w:lvlOverride w:ilvl="5">
      <w:lvl w:ilvl="5">
        <w:start w:val="1"/>
        <w:numFmt w:val="bullet"/>
        <w:lvlText w:val=""/>
        <w:lvlJc w:val="left"/>
        <w:pPr>
          <w:tabs>
            <w:tab w:val="num" w:pos="567"/>
          </w:tabs>
          <w:ind w:left="567" w:hanging="567"/>
        </w:pPr>
        <w:rPr>
          <w:rFonts w:ascii="Wingdings" w:hAnsi="Wingdings" w:hint="default"/>
        </w:rPr>
      </w:lvl>
    </w:lvlOverride>
    <w:lvlOverride w:ilvl="6">
      <w:lvl w:ilvl="6">
        <w:start w:val="1"/>
        <w:numFmt w:val="bullet"/>
        <w:lvlText w:val=""/>
        <w:lvlJc w:val="left"/>
        <w:pPr>
          <w:tabs>
            <w:tab w:val="num" w:pos="567"/>
          </w:tabs>
          <w:ind w:left="567" w:hanging="567"/>
        </w:pPr>
        <w:rPr>
          <w:rFonts w:ascii="Symbol" w:hAnsi="Symbol" w:hint="default"/>
        </w:rPr>
      </w:lvl>
    </w:lvlOverride>
    <w:lvlOverride w:ilvl="7">
      <w:lvl w:ilvl="7">
        <w:start w:val="1"/>
        <w:numFmt w:val="bullet"/>
        <w:lvlText w:val="o"/>
        <w:lvlJc w:val="left"/>
        <w:pPr>
          <w:tabs>
            <w:tab w:val="num" w:pos="567"/>
          </w:tabs>
          <w:ind w:left="567" w:hanging="567"/>
        </w:pPr>
        <w:rPr>
          <w:rFonts w:ascii="Courier New" w:hAnsi="Courier New" w:cs="Courier New" w:hint="default"/>
        </w:rPr>
      </w:lvl>
    </w:lvlOverride>
    <w:lvlOverride w:ilvl="8">
      <w:lvl w:ilvl="8">
        <w:start w:val="1"/>
        <w:numFmt w:val="bullet"/>
        <w:lvlText w:val=""/>
        <w:lvlJc w:val="left"/>
        <w:pPr>
          <w:tabs>
            <w:tab w:val="num" w:pos="567"/>
          </w:tabs>
          <w:ind w:left="567" w:hanging="567"/>
        </w:pPr>
        <w:rPr>
          <w:rFonts w:ascii="Wingdings" w:hAnsi="Wingdings" w:hint="default"/>
        </w:rPr>
      </w:lvl>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DAWR&lt;/Style&gt;&lt;LeftDelim&gt;{&lt;/LeftDelim&gt;&lt;RightDelim&gt;}&lt;/RightDelim&gt;&lt;FontName&gt;Cambria&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pxwxw0er9zv2fxezxdk5tt5utz5p5vtrwdv0&quot;&gt;Plant Database - Master&lt;record-ids&gt;&lt;item&gt;66&lt;/item&gt;&lt;item&gt;2051&lt;/item&gt;&lt;item&gt;3261&lt;/item&gt;&lt;item&gt;5423&lt;/item&gt;&lt;item&gt;6016&lt;/item&gt;&lt;item&gt;6352&lt;/item&gt;&lt;item&gt;6557&lt;/item&gt;&lt;item&gt;7921&lt;/item&gt;&lt;item&gt;8092&lt;/item&gt;&lt;item&gt;8093&lt;/item&gt;&lt;item&gt;8629&lt;/item&gt;&lt;item&gt;10312&lt;/item&gt;&lt;item&gt;11079&lt;/item&gt;&lt;item&gt;11373&lt;/item&gt;&lt;item&gt;12402&lt;/item&gt;&lt;item&gt;12622&lt;/item&gt;&lt;item&gt;12918&lt;/item&gt;&lt;item&gt;14593&lt;/item&gt;&lt;item&gt;14914&lt;/item&gt;&lt;item&gt;14941&lt;/item&gt;&lt;item&gt;15151&lt;/item&gt;&lt;item&gt;15156&lt;/item&gt;&lt;item&gt;15219&lt;/item&gt;&lt;item&gt;15220&lt;/item&gt;&lt;item&gt;15240&lt;/item&gt;&lt;item&gt;15241&lt;/item&gt;&lt;item&gt;15253&lt;/item&gt;&lt;item&gt;15286&lt;/item&gt;&lt;item&gt;15288&lt;/item&gt;&lt;item&gt;15312&lt;/item&gt;&lt;item&gt;16685&lt;/item&gt;&lt;item&gt;17411&lt;/item&gt;&lt;item&gt;17512&lt;/item&gt;&lt;item&gt;17669&lt;/item&gt;&lt;item&gt;17812&lt;/item&gt;&lt;item&gt;17864&lt;/item&gt;&lt;item&gt;18060&lt;/item&gt;&lt;item&gt;18283&lt;/item&gt;&lt;item&gt;19780&lt;/item&gt;&lt;item&gt;20854&lt;/item&gt;&lt;item&gt;20992&lt;/item&gt;&lt;item&gt;21364&lt;/item&gt;&lt;item&gt;21815&lt;/item&gt;&lt;item&gt;21934&lt;/item&gt;&lt;item&gt;22300&lt;/item&gt;&lt;item&gt;22325&lt;/item&gt;&lt;item&gt;22476&lt;/item&gt;&lt;item&gt;22774&lt;/item&gt;&lt;item&gt;23686&lt;/item&gt;&lt;item&gt;23830&lt;/item&gt;&lt;item&gt;24202&lt;/item&gt;&lt;item&gt;24282&lt;/item&gt;&lt;item&gt;24285&lt;/item&gt;&lt;item&gt;24286&lt;/item&gt;&lt;item&gt;24287&lt;/item&gt;&lt;item&gt;24291&lt;/item&gt;&lt;item&gt;24292&lt;/item&gt;&lt;item&gt;24293&lt;/item&gt;&lt;item&gt;24294&lt;/item&gt;&lt;item&gt;24315&lt;/item&gt;&lt;item&gt;24316&lt;/item&gt;&lt;item&gt;24337&lt;/item&gt;&lt;item&gt;24346&lt;/item&gt;&lt;item&gt;24370&lt;/item&gt;&lt;item&gt;24468&lt;/item&gt;&lt;item&gt;24471&lt;/item&gt;&lt;item&gt;24473&lt;/item&gt;&lt;item&gt;24553&lt;/item&gt;&lt;item&gt;24628&lt;/item&gt;&lt;item&gt;24630&lt;/item&gt;&lt;item&gt;24631&lt;/item&gt;&lt;item&gt;24650&lt;/item&gt;&lt;item&gt;24651&lt;/item&gt;&lt;item&gt;24652&lt;/item&gt;&lt;item&gt;24653&lt;/item&gt;&lt;item&gt;24728&lt;/item&gt;&lt;item&gt;24729&lt;/item&gt;&lt;item&gt;24730&lt;/item&gt;&lt;item&gt;24731&lt;/item&gt;&lt;item&gt;24732&lt;/item&gt;&lt;item&gt;24733&lt;/item&gt;&lt;item&gt;24734&lt;/item&gt;&lt;item&gt;24735&lt;/item&gt;&lt;item&gt;24793&lt;/item&gt;&lt;item&gt;24806&lt;/item&gt;&lt;item&gt;24807&lt;/item&gt;&lt;item&gt;24808&lt;/item&gt;&lt;item&gt;24811&lt;/item&gt;&lt;item&gt;24812&lt;/item&gt;&lt;item&gt;24813&lt;/item&gt;&lt;item&gt;24958&lt;/item&gt;&lt;item&gt;25062&lt;/item&gt;&lt;item&gt;25103&lt;/item&gt;&lt;item&gt;25184&lt;/item&gt;&lt;item&gt;25438&lt;/item&gt;&lt;item&gt;25487&lt;/item&gt;&lt;item&gt;25737&lt;/item&gt;&lt;item&gt;25739&lt;/item&gt;&lt;item&gt;25741&lt;/item&gt;&lt;item&gt;25778&lt;/item&gt;&lt;item&gt;25781&lt;/item&gt;&lt;item&gt;25782&lt;/item&gt;&lt;item&gt;25784&lt;/item&gt;&lt;item&gt;25813&lt;/item&gt;&lt;item&gt;25877&lt;/item&gt;&lt;item&gt;25906&lt;/item&gt;&lt;item&gt;26040&lt;/item&gt;&lt;item&gt;26350&lt;/item&gt;&lt;item&gt;26415&lt;/item&gt;&lt;item&gt;26480&lt;/item&gt;&lt;item&gt;26483&lt;/item&gt;&lt;item&gt;26634&lt;/item&gt;&lt;item&gt;26667&lt;/item&gt;&lt;item&gt;27991&lt;/item&gt;&lt;item&gt;28015&lt;/item&gt;&lt;item&gt;28050&lt;/item&gt;&lt;item&gt;28052&lt;/item&gt;&lt;item&gt;28253&lt;/item&gt;&lt;item&gt;28254&lt;/item&gt;&lt;item&gt;28264&lt;/item&gt;&lt;item&gt;28265&lt;/item&gt;&lt;item&gt;28272&lt;/item&gt;&lt;item&gt;28505&lt;/item&gt;&lt;item&gt;28684&lt;/item&gt;&lt;item&gt;28842&lt;/item&gt;&lt;item&gt;28937&lt;/item&gt;&lt;item&gt;29350&lt;/item&gt;&lt;item&gt;29372&lt;/item&gt;&lt;item&gt;29478&lt;/item&gt;&lt;item&gt;30132&lt;/item&gt;&lt;item&gt;30133&lt;/item&gt;&lt;item&gt;30491&lt;/item&gt;&lt;item&gt;31528&lt;/item&gt;&lt;item&gt;31607&lt;/item&gt;&lt;item&gt;31608&lt;/item&gt;&lt;item&gt;32827&lt;/item&gt;&lt;item&gt;32926&lt;/item&gt;&lt;item&gt;33494&lt;/item&gt;&lt;item&gt;33496&lt;/item&gt;&lt;item&gt;33499&lt;/item&gt;&lt;item&gt;33504&lt;/item&gt;&lt;item&gt;33506&lt;/item&gt;&lt;item&gt;33540&lt;/item&gt;&lt;item&gt;33559&lt;/item&gt;&lt;item&gt;33584&lt;/item&gt;&lt;item&gt;33972&lt;/item&gt;&lt;item&gt;34869&lt;/item&gt;&lt;item&gt;34870&lt;/item&gt;&lt;/record-ids&gt;&lt;/item&gt;&lt;/Libraries&gt;"/>
    <w:docVar w:name="REFMGR.Layout" w:val="&lt;Layout&gt;&lt;StartingRefnum&gt;J:\Common\RefManager Catalogues\Styles\BA Output Style.os&lt;/StartingRefnum&gt;&lt;FontName&gt;Cambria&lt;/FontName&gt;&lt;FontSize&gt;11&lt;/FontSize&gt;&lt;ReflistTitle&gt;Reference List&lt;/ReflistTitle&gt;&lt;SpaceAfter&gt;1&lt;/SpaceAfter&gt;&lt;ReflistOrder&gt;1&lt;/ReflistOrder&gt;&lt;CitationOrder&gt;2&lt;/CitationOrder&gt;&lt;NumberReferences&gt;0&lt;/NumberReferences&gt;&lt;FirstLineIndent&gt;0&lt;/FirstLineIndent&gt;&lt;HangingIndent&gt;0&lt;/HangingIndent&gt;&lt;LineSpacing&gt;0&lt;/LineSpacing&gt;&lt;ShowReprint&gt;1&lt;/ShowReprint&gt;&lt;ShowNotes&gt;0&lt;/ShowNotes&gt;&lt;ShowKeywords&gt;0&lt;/ShowKeywords&gt;&lt;ShortFormFields&gt;0&lt;/ShortFormFields&gt;&lt;ShowRecordID&gt;0&lt;/ShowRecordID&gt;&lt;ShowAbstract&gt;0&lt;/ShowAbstract&gt;&lt;/Layout&gt;"/>
    <w:docVar w:name="REFMGR.Libraries" w:val="&lt;Databases&gt;&lt;Libraries&gt;&lt;item&gt;Clean Plant Database&lt;/item&gt;&lt;/Libraries&gt;&lt;/Databases&gt;"/>
  </w:docVars>
  <w:rsids>
    <w:rsidRoot w:val="005F77E5"/>
    <w:rsid w:val="00001801"/>
    <w:rsid w:val="00004000"/>
    <w:rsid w:val="00004BA3"/>
    <w:rsid w:val="00006029"/>
    <w:rsid w:val="00006CD4"/>
    <w:rsid w:val="00007D49"/>
    <w:rsid w:val="00010F2A"/>
    <w:rsid w:val="0001281D"/>
    <w:rsid w:val="0001368C"/>
    <w:rsid w:val="00014793"/>
    <w:rsid w:val="0001673A"/>
    <w:rsid w:val="00016D43"/>
    <w:rsid w:val="00016EBB"/>
    <w:rsid w:val="000202C7"/>
    <w:rsid w:val="00020B20"/>
    <w:rsid w:val="000240ED"/>
    <w:rsid w:val="0002656A"/>
    <w:rsid w:val="00030E81"/>
    <w:rsid w:val="00031DFE"/>
    <w:rsid w:val="00031EA1"/>
    <w:rsid w:val="000330D9"/>
    <w:rsid w:val="000331BD"/>
    <w:rsid w:val="00033B16"/>
    <w:rsid w:val="00033D49"/>
    <w:rsid w:val="00035030"/>
    <w:rsid w:val="00035D12"/>
    <w:rsid w:val="0003640A"/>
    <w:rsid w:val="0003790D"/>
    <w:rsid w:val="000415E3"/>
    <w:rsid w:val="00041DFB"/>
    <w:rsid w:val="00042D78"/>
    <w:rsid w:val="0005304B"/>
    <w:rsid w:val="00053CD1"/>
    <w:rsid w:val="000551F3"/>
    <w:rsid w:val="00056672"/>
    <w:rsid w:val="000610C0"/>
    <w:rsid w:val="00062265"/>
    <w:rsid w:val="000630B5"/>
    <w:rsid w:val="00063B30"/>
    <w:rsid w:val="00064511"/>
    <w:rsid w:val="0007014D"/>
    <w:rsid w:val="00072E0A"/>
    <w:rsid w:val="000736A1"/>
    <w:rsid w:val="0007411F"/>
    <w:rsid w:val="00074129"/>
    <w:rsid w:val="00074302"/>
    <w:rsid w:val="000755AD"/>
    <w:rsid w:val="000763F9"/>
    <w:rsid w:val="00077BA5"/>
    <w:rsid w:val="00081087"/>
    <w:rsid w:val="000820DB"/>
    <w:rsid w:val="0008323D"/>
    <w:rsid w:val="00085AC8"/>
    <w:rsid w:val="00085B05"/>
    <w:rsid w:val="00086F6C"/>
    <w:rsid w:val="0008721A"/>
    <w:rsid w:val="00087F2A"/>
    <w:rsid w:val="000902C7"/>
    <w:rsid w:val="00090C5F"/>
    <w:rsid w:val="00092FEA"/>
    <w:rsid w:val="00095D47"/>
    <w:rsid w:val="0009635F"/>
    <w:rsid w:val="000A071C"/>
    <w:rsid w:val="000A1AE5"/>
    <w:rsid w:val="000A78BC"/>
    <w:rsid w:val="000B5ACB"/>
    <w:rsid w:val="000B5DFC"/>
    <w:rsid w:val="000B5F6C"/>
    <w:rsid w:val="000C081D"/>
    <w:rsid w:val="000C1AA0"/>
    <w:rsid w:val="000C2882"/>
    <w:rsid w:val="000C34A5"/>
    <w:rsid w:val="000C3E06"/>
    <w:rsid w:val="000C51E9"/>
    <w:rsid w:val="000C589E"/>
    <w:rsid w:val="000C5FD8"/>
    <w:rsid w:val="000D0EB8"/>
    <w:rsid w:val="000D14B9"/>
    <w:rsid w:val="000D20CC"/>
    <w:rsid w:val="000D3599"/>
    <w:rsid w:val="000D59F1"/>
    <w:rsid w:val="000D6108"/>
    <w:rsid w:val="000D6DF0"/>
    <w:rsid w:val="000E0340"/>
    <w:rsid w:val="000E08B5"/>
    <w:rsid w:val="000E09BA"/>
    <w:rsid w:val="000E1219"/>
    <w:rsid w:val="000E2311"/>
    <w:rsid w:val="000E316B"/>
    <w:rsid w:val="000E37BA"/>
    <w:rsid w:val="000E3CBE"/>
    <w:rsid w:val="000E6868"/>
    <w:rsid w:val="000F071E"/>
    <w:rsid w:val="000F2381"/>
    <w:rsid w:val="000F2D29"/>
    <w:rsid w:val="000F5AE9"/>
    <w:rsid w:val="000F6931"/>
    <w:rsid w:val="000F7165"/>
    <w:rsid w:val="0010079B"/>
    <w:rsid w:val="0010363B"/>
    <w:rsid w:val="001048A1"/>
    <w:rsid w:val="00106D30"/>
    <w:rsid w:val="00110B3A"/>
    <w:rsid w:val="001122F3"/>
    <w:rsid w:val="00113234"/>
    <w:rsid w:val="00113904"/>
    <w:rsid w:val="00115D7A"/>
    <w:rsid w:val="00116391"/>
    <w:rsid w:val="001204FD"/>
    <w:rsid w:val="00121194"/>
    <w:rsid w:val="001212B1"/>
    <w:rsid w:val="001220AC"/>
    <w:rsid w:val="0012210E"/>
    <w:rsid w:val="001227CB"/>
    <w:rsid w:val="00122D17"/>
    <w:rsid w:val="00123D7F"/>
    <w:rsid w:val="00124367"/>
    <w:rsid w:val="00125C8E"/>
    <w:rsid w:val="0012706C"/>
    <w:rsid w:val="00130465"/>
    <w:rsid w:val="00130D62"/>
    <w:rsid w:val="00130EB9"/>
    <w:rsid w:val="00133AE3"/>
    <w:rsid w:val="00134586"/>
    <w:rsid w:val="00134729"/>
    <w:rsid w:val="0013491E"/>
    <w:rsid w:val="00136783"/>
    <w:rsid w:val="00140B32"/>
    <w:rsid w:val="001461D0"/>
    <w:rsid w:val="00147DE0"/>
    <w:rsid w:val="001502E3"/>
    <w:rsid w:val="00151257"/>
    <w:rsid w:val="00151AAA"/>
    <w:rsid w:val="00151B0F"/>
    <w:rsid w:val="001522BE"/>
    <w:rsid w:val="00153412"/>
    <w:rsid w:val="00156BD9"/>
    <w:rsid w:val="00157499"/>
    <w:rsid w:val="00160820"/>
    <w:rsid w:val="0016140B"/>
    <w:rsid w:val="00164068"/>
    <w:rsid w:val="001648D8"/>
    <w:rsid w:val="00165E8E"/>
    <w:rsid w:val="00166B73"/>
    <w:rsid w:val="00166EFE"/>
    <w:rsid w:val="00171A9D"/>
    <w:rsid w:val="00171C9D"/>
    <w:rsid w:val="00174B1A"/>
    <w:rsid w:val="001763B6"/>
    <w:rsid w:val="00180C90"/>
    <w:rsid w:val="0018394F"/>
    <w:rsid w:val="001848FD"/>
    <w:rsid w:val="00185168"/>
    <w:rsid w:val="00185749"/>
    <w:rsid w:val="00186ED3"/>
    <w:rsid w:val="0018768D"/>
    <w:rsid w:val="001904D1"/>
    <w:rsid w:val="001934B3"/>
    <w:rsid w:val="00194120"/>
    <w:rsid w:val="00194C0D"/>
    <w:rsid w:val="00196B4A"/>
    <w:rsid w:val="001A1DB2"/>
    <w:rsid w:val="001A5871"/>
    <w:rsid w:val="001A5CDC"/>
    <w:rsid w:val="001B2561"/>
    <w:rsid w:val="001B2CDF"/>
    <w:rsid w:val="001B3E30"/>
    <w:rsid w:val="001B5690"/>
    <w:rsid w:val="001B572A"/>
    <w:rsid w:val="001B7B50"/>
    <w:rsid w:val="001C1241"/>
    <w:rsid w:val="001C2208"/>
    <w:rsid w:val="001C2EEA"/>
    <w:rsid w:val="001C5BF6"/>
    <w:rsid w:val="001C65FB"/>
    <w:rsid w:val="001D0159"/>
    <w:rsid w:val="001D08AC"/>
    <w:rsid w:val="001D3272"/>
    <w:rsid w:val="001D6C6D"/>
    <w:rsid w:val="001E0633"/>
    <w:rsid w:val="001E37B0"/>
    <w:rsid w:val="001E3CFE"/>
    <w:rsid w:val="001F0770"/>
    <w:rsid w:val="001F1E24"/>
    <w:rsid w:val="001F227B"/>
    <w:rsid w:val="001F3630"/>
    <w:rsid w:val="001F53BE"/>
    <w:rsid w:val="001F6BF1"/>
    <w:rsid w:val="00200CE8"/>
    <w:rsid w:val="00201994"/>
    <w:rsid w:val="002049FE"/>
    <w:rsid w:val="0020735E"/>
    <w:rsid w:val="00211A6B"/>
    <w:rsid w:val="00212DC0"/>
    <w:rsid w:val="0021345E"/>
    <w:rsid w:val="0021466D"/>
    <w:rsid w:val="00216631"/>
    <w:rsid w:val="002204CE"/>
    <w:rsid w:val="00220EAC"/>
    <w:rsid w:val="002225A4"/>
    <w:rsid w:val="00222E8B"/>
    <w:rsid w:val="00223763"/>
    <w:rsid w:val="0022376F"/>
    <w:rsid w:val="002248DE"/>
    <w:rsid w:val="00224F03"/>
    <w:rsid w:val="0022584A"/>
    <w:rsid w:val="00225C0E"/>
    <w:rsid w:val="002266A7"/>
    <w:rsid w:val="00227593"/>
    <w:rsid w:val="00227C9B"/>
    <w:rsid w:val="00232324"/>
    <w:rsid w:val="00232869"/>
    <w:rsid w:val="00232CDE"/>
    <w:rsid w:val="00232DE6"/>
    <w:rsid w:val="00233B90"/>
    <w:rsid w:val="002378B2"/>
    <w:rsid w:val="002379E3"/>
    <w:rsid w:val="00241383"/>
    <w:rsid w:val="002422BD"/>
    <w:rsid w:val="002424F5"/>
    <w:rsid w:val="002431EF"/>
    <w:rsid w:val="00243C22"/>
    <w:rsid w:val="00244EFD"/>
    <w:rsid w:val="00245A21"/>
    <w:rsid w:val="002531DC"/>
    <w:rsid w:val="002535D8"/>
    <w:rsid w:val="002543F2"/>
    <w:rsid w:val="00257428"/>
    <w:rsid w:val="002601D7"/>
    <w:rsid w:val="00260E8D"/>
    <w:rsid w:val="00261527"/>
    <w:rsid w:val="002634DA"/>
    <w:rsid w:val="00264050"/>
    <w:rsid w:val="00266A33"/>
    <w:rsid w:val="00266B63"/>
    <w:rsid w:val="00267C8B"/>
    <w:rsid w:val="00267D07"/>
    <w:rsid w:val="002715C4"/>
    <w:rsid w:val="00272984"/>
    <w:rsid w:val="00281EC6"/>
    <w:rsid w:val="00283E6D"/>
    <w:rsid w:val="00283F93"/>
    <w:rsid w:val="002852B2"/>
    <w:rsid w:val="0029121F"/>
    <w:rsid w:val="00293668"/>
    <w:rsid w:val="0029392B"/>
    <w:rsid w:val="0029510A"/>
    <w:rsid w:val="00296AC6"/>
    <w:rsid w:val="00297337"/>
    <w:rsid w:val="002A0071"/>
    <w:rsid w:val="002A39CA"/>
    <w:rsid w:val="002A710C"/>
    <w:rsid w:val="002A72C0"/>
    <w:rsid w:val="002B03FF"/>
    <w:rsid w:val="002B0C91"/>
    <w:rsid w:val="002B7502"/>
    <w:rsid w:val="002C0E6E"/>
    <w:rsid w:val="002C1195"/>
    <w:rsid w:val="002C270B"/>
    <w:rsid w:val="002C504A"/>
    <w:rsid w:val="002C64DA"/>
    <w:rsid w:val="002D1034"/>
    <w:rsid w:val="002D2628"/>
    <w:rsid w:val="002D3DB4"/>
    <w:rsid w:val="002D410C"/>
    <w:rsid w:val="002D4B45"/>
    <w:rsid w:val="002D6A0F"/>
    <w:rsid w:val="002D7D34"/>
    <w:rsid w:val="002E2253"/>
    <w:rsid w:val="002E2725"/>
    <w:rsid w:val="002E27DE"/>
    <w:rsid w:val="002E2AD0"/>
    <w:rsid w:val="002E4DA3"/>
    <w:rsid w:val="002F2989"/>
    <w:rsid w:val="002F5F86"/>
    <w:rsid w:val="002F6459"/>
    <w:rsid w:val="00301429"/>
    <w:rsid w:val="00301ABC"/>
    <w:rsid w:val="00301E07"/>
    <w:rsid w:val="003027E9"/>
    <w:rsid w:val="00302C8C"/>
    <w:rsid w:val="00302FD2"/>
    <w:rsid w:val="00303E20"/>
    <w:rsid w:val="003056CF"/>
    <w:rsid w:val="003061A8"/>
    <w:rsid w:val="003062C1"/>
    <w:rsid w:val="0030661E"/>
    <w:rsid w:val="0030738B"/>
    <w:rsid w:val="00314BC7"/>
    <w:rsid w:val="0031538B"/>
    <w:rsid w:val="00315C3C"/>
    <w:rsid w:val="00316BF8"/>
    <w:rsid w:val="00317836"/>
    <w:rsid w:val="00320099"/>
    <w:rsid w:val="00320AC5"/>
    <w:rsid w:val="00320DCD"/>
    <w:rsid w:val="00320E18"/>
    <w:rsid w:val="00322223"/>
    <w:rsid w:val="003254AA"/>
    <w:rsid w:val="00325DAF"/>
    <w:rsid w:val="003278D2"/>
    <w:rsid w:val="00331877"/>
    <w:rsid w:val="00331EEA"/>
    <w:rsid w:val="003324E6"/>
    <w:rsid w:val="003325E9"/>
    <w:rsid w:val="00333252"/>
    <w:rsid w:val="003334CF"/>
    <w:rsid w:val="00334BFD"/>
    <w:rsid w:val="003407EB"/>
    <w:rsid w:val="00341C9B"/>
    <w:rsid w:val="003429E2"/>
    <w:rsid w:val="00343B2D"/>
    <w:rsid w:val="003451E4"/>
    <w:rsid w:val="00345FEA"/>
    <w:rsid w:val="0034638E"/>
    <w:rsid w:val="003474BC"/>
    <w:rsid w:val="00350379"/>
    <w:rsid w:val="003505E7"/>
    <w:rsid w:val="00350D20"/>
    <w:rsid w:val="00351F95"/>
    <w:rsid w:val="00352DC6"/>
    <w:rsid w:val="00355307"/>
    <w:rsid w:val="0035642F"/>
    <w:rsid w:val="00357CDB"/>
    <w:rsid w:val="0036148C"/>
    <w:rsid w:val="003627C2"/>
    <w:rsid w:val="00363CD8"/>
    <w:rsid w:val="003652F0"/>
    <w:rsid w:val="00366311"/>
    <w:rsid w:val="00373ED6"/>
    <w:rsid w:val="003744B0"/>
    <w:rsid w:val="00374FE1"/>
    <w:rsid w:val="003755F6"/>
    <w:rsid w:val="00375806"/>
    <w:rsid w:val="00380088"/>
    <w:rsid w:val="00381E30"/>
    <w:rsid w:val="00382BD8"/>
    <w:rsid w:val="00383393"/>
    <w:rsid w:val="00383599"/>
    <w:rsid w:val="0038410A"/>
    <w:rsid w:val="00387C96"/>
    <w:rsid w:val="0039285B"/>
    <w:rsid w:val="003928E9"/>
    <w:rsid w:val="00392B75"/>
    <w:rsid w:val="00393C87"/>
    <w:rsid w:val="003948B8"/>
    <w:rsid w:val="003966F1"/>
    <w:rsid w:val="00396F1E"/>
    <w:rsid w:val="0039779D"/>
    <w:rsid w:val="003A2818"/>
    <w:rsid w:val="003A373E"/>
    <w:rsid w:val="003A4970"/>
    <w:rsid w:val="003A5B91"/>
    <w:rsid w:val="003A7FC7"/>
    <w:rsid w:val="003B0747"/>
    <w:rsid w:val="003B0A0A"/>
    <w:rsid w:val="003B3F21"/>
    <w:rsid w:val="003C32C4"/>
    <w:rsid w:val="003C4473"/>
    <w:rsid w:val="003C45A6"/>
    <w:rsid w:val="003C5E64"/>
    <w:rsid w:val="003C75E4"/>
    <w:rsid w:val="003D0C38"/>
    <w:rsid w:val="003D1922"/>
    <w:rsid w:val="003D213D"/>
    <w:rsid w:val="003D22B3"/>
    <w:rsid w:val="003D2677"/>
    <w:rsid w:val="003D29DC"/>
    <w:rsid w:val="003D2A48"/>
    <w:rsid w:val="003D62AF"/>
    <w:rsid w:val="003D7794"/>
    <w:rsid w:val="003D7EEF"/>
    <w:rsid w:val="003E0005"/>
    <w:rsid w:val="003E04B6"/>
    <w:rsid w:val="003E1EE4"/>
    <w:rsid w:val="003E354B"/>
    <w:rsid w:val="003E42BB"/>
    <w:rsid w:val="003E4B2E"/>
    <w:rsid w:val="003E5449"/>
    <w:rsid w:val="003E64D1"/>
    <w:rsid w:val="003E6F59"/>
    <w:rsid w:val="003F0A83"/>
    <w:rsid w:val="003F24A8"/>
    <w:rsid w:val="003F2DBD"/>
    <w:rsid w:val="003F3054"/>
    <w:rsid w:val="003F70BE"/>
    <w:rsid w:val="0040447D"/>
    <w:rsid w:val="00406324"/>
    <w:rsid w:val="00406F67"/>
    <w:rsid w:val="004114B3"/>
    <w:rsid w:val="0041295E"/>
    <w:rsid w:val="00416F2A"/>
    <w:rsid w:val="004171E8"/>
    <w:rsid w:val="004176BC"/>
    <w:rsid w:val="004178EC"/>
    <w:rsid w:val="00417B26"/>
    <w:rsid w:val="00420157"/>
    <w:rsid w:val="00422787"/>
    <w:rsid w:val="004255F5"/>
    <w:rsid w:val="00430D93"/>
    <w:rsid w:val="004314BA"/>
    <w:rsid w:val="00431AE9"/>
    <w:rsid w:val="0043376E"/>
    <w:rsid w:val="00433D54"/>
    <w:rsid w:val="004344B9"/>
    <w:rsid w:val="004351CE"/>
    <w:rsid w:val="00435F5F"/>
    <w:rsid w:val="00436B5E"/>
    <w:rsid w:val="00443CEC"/>
    <w:rsid w:val="004447A4"/>
    <w:rsid w:val="00445183"/>
    <w:rsid w:val="00451845"/>
    <w:rsid w:val="004521BA"/>
    <w:rsid w:val="0045269C"/>
    <w:rsid w:val="00452934"/>
    <w:rsid w:val="00452E11"/>
    <w:rsid w:val="00453325"/>
    <w:rsid w:val="0045456F"/>
    <w:rsid w:val="00455654"/>
    <w:rsid w:val="00456988"/>
    <w:rsid w:val="004572AE"/>
    <w:rsid w:val="0046059D"/>
    <w:rsid w:val="00463ACB"/>
    <w:rsid w:val="00464F1B"/>
    <w:rsid w:val="00464FC1"/>
    <w:rsid w:val="00470959"/>
    <w:rsid w:val="00470EFA"/>
    <w:rsid w:val="00471EC3"/>
    <w:rsid w:val="004739A1"/>
    <w:rsid w:val="00474A87"/>
    <w:rsid w:val="00475A30"/>
    <w:rsid w:val="00476887"/>
    <w:rsid w:val="00477767"/>
    <w:rsid w:val="00477BD5"/>
    <w:rsid w:val="00481220"/>
    <w:rsid w:val="00481734"/>
    <w:rsid w:val="004829D8"/>
    <w:rsid w:val="004830DC"/>
    <w:rsid w:val="004848F7"/>
    <w:rsid w:val="004852CC"/>
    <w:rsid w:val="00485B02"/>
    <w:rsid w:val="004860FB"/>
    <w:rsid w:val="0048671A"/>
    <w:rsid w:val="0048710D"/>
    <w:rsid w:val="0049016D"/>
    <w:rsid w:val="00490301"/>
    <w:rsid w:val="0049165B"/>
    <w:rsid w:val="00491A86"/>
    <w:rsid w:val="00492F02"/>
    <w:rsid w:val="00493713"/>
    <w:rsid w:val="00494570"/>
    <w:rsid w:val="00495382"/>
    <w:rsid w:val="00497CEE"/>
    <w:rsid w:val="004A17A3"/>
    <w:rsid w:val="004A1F07"/>
    <w:rsid w:val="004A35ED"/>
    <w:rsid w:val="004A3B40"/>
    <w:rsid w:val="004A3D25"/>
    <w:rsid w:val="004A4968"/>
    <w:rsid w:val="004A6E86"/>
    <w:rsid w:val="004A7298"/>
    <w:rsid w:val="004A7D57"/>
    <w:rsid w:val="004B14A8"/>
    <w:rsid w:val="004B1767"/>
    <w:rsid w:val="004B1D13"/>
    <w:rsid w:val="004B25C6"/>
    <w:rsid w:val="004B6D4B"/>
    <w:rsid w:val="004C0D4B"/>
    <w:rsid w:val="004C13EE"/>
    <w:rsid w:val="004C147E"/>
    <w:rsid w:val="004C6AC3"/>
    <w:rsid w:val="004D04E6"/>
    <w:rsid w:val="004D0930"/>
    <w:rsid w:val="004D11A8"/>
    <w:rsid w:val="004D2E45"/>
    <w:rsid w:val="004D77BF"/>
    <w:rsid w:val="004E0478"/>
    <w:rsid w:val="004E1130"/>
    <w:rsid w:val="004E2E4A"/>
    <w:rsid w:val="004E3D27"/>
    <w:rsid w:val="004E63E6"/>
    <w:rsid w:val="004E6B3B"/>
    <w:rsid w:val="004E6EAA"/>
    <w:rsid w:val="004E7745"/>
    <w:rsid w:val="004E7F9A"/>
    <w:rsid w:val="004F0600"/>
    <w:rsid w:val="004F2A01"/>
    <w:rsid w:val="00500067"/>
    <w:rsid w:val="0050124D"/>
    <w:rsid w:val="00501B73"/>
    <w:rsid w:val="00504E24"/>
    <w:rsid w:val="00505278"/>
    <w:rsid w:val="005111D1"/>
    <w:rsid w:val="00511D99"/>
    <w:rsid w:val="00512779"/>
    <w:rsid w:val="00514D6D"/>
    <w:rsid w:val="00515B02"/>
    <w:rsid w:val="005161AD"/>
    <w:rsid w:val="00520991"/>
    <w:rsid w:val="005216C7"/>
    <w:rsid w:val="00522A03"/>
    <w:rsid w:val="00523670"/>
    <w:rsid w:val="00523B6B"/>
    <w:rsid w:val="00525231"/>
    <w:rsid w:val="00525D90"/>
    <w:rsid w:val="00526410"/>
    <w:rsid w:val="00527DF1"/>
    <w:rsid w:val="005303D2"/>
    <w:rsid w:val="005325A9"/>
    <w:rsid w:val="00533A24"/>
    <w:rsid w:val="00533DEC"/>
    <w:rsid w:val="00533FE4"/>
    <w:rsid w:val="00534CCB"/>
    <w:rsid w:val="0053501B"/>
    <w:rsid w:val="00536054"/>
    <w:rsid w:val="0053748D"/>
    <w:rsid w:val="005400F5"/>
    <w:rsid w:val="00540F55"/>
    <w:rsid w:val="0054258F"/>
    <w:rsid w:val="00544101"/>
    <w:rsid w:val="005449E4"/>
    <w:rsid w:val="00545964"/>
    <w:rsid w:val="0054650E"/>
    <w:rsid w:val="00546939"/>
    <w:rsid w:val="00546EA3"/>
    <w:rsid w:val="00547500"/>
    <w:rsid w:val="00550284"/>
    <w:rsid w:val="005519CA"/>
    <w:rsid w:val="00551D10"/>
    <w:rsid w:val="00556B10"/>
    <w:rsid w:val="0056251D"/>
    <w:rsid w:val="00563FB2"/>
    <w:rsid w:val="0056567F"/>
    <w:rsid w:val="00567138"/>
    <w:rsid w:val="00571B48"/>
    <w:rsid w:val="005739FA"/>
    <w:rsid w:val="00574216"/>
    <w:rsid w:val="00576E9F"/>
    <w:rsid w:val="00581581"/>
    <w:rsid w:val="005860EC"/>
    <w:rsid w:val="005874CB"/>
    <w:rsid w:val="00591D87"/>
    <w:rsid w:val="00593474"/>
    <w:rsid w:val="00593849"/>
    <w:rsid w:val="00594728"/>
    <w:rsid w:val="00595545"/>
    <w:rsid w:val="005974AC"/>
    <w:rsid w:val="005A0658"/>
    <w:rsid w:val="005A09F7"/>
    <w:rsid w:val="005A1D96"/>
    <w:rsid w:val="005A3B54"/>
    <w:rsid w:val="005A4B6F"/>
    <w:rsid w:val="005A5F37"/>
    <w:rsid w:val="005A668D"/>
    <w:rsid w:val="005B1FFA"/>
    <w:rsid w:val="005B2164"/>
    <w:rsid w:val="005B5223"/>
    <w:rsid w:val="005B5426"/>
    <w:rsid w:val="005B5636"/>
    <w:rsid w:val="005C2B97"/>
    <w:rsid w:val="005C4DEB"/>
    <w:rsid w:val="005C6F5B"/>
    <w:rsid w:val="005C71F4"/>
    <w:rsid w:val="005D02B0"/>
    <w:rsid w:val="005D1BB7"/>
    <w:rsid w:val="005D2480"/>
    <w:rsid w:val="005D2F11"/>
    <w:rsid w:val="005D4B5B"/>
    <w:rsid w:val="005E02F7"/>
    <w:rsid w:val="005E337D"/>
    <w:rsid w:val="005E40FF"/>
    <w:rsid w:val="005E48D9"/>
    <w:rsid w:val="005E595C"/>
    <w:rsid w:val="005E5F33"/>
    <w:rsid w:val="005F108C"/>
    <w:rsid w:val="005F1A73"/>
    <w:rsid w:val="005F1B70"/>
    <w:rsid w:val="005F226B"/>
    <w:rsid w:val="005F23F3"/>
    <w:rsid w:val="005F2E63"/>
    <w:rsid w:val="005F65EB"/>
    <w:rsid w:val="005F77E5"/>
    <w:rsid w:val="00602E3E"/>
    <w:rsid w:val="00602E57"/>
    <w:rsid w:val="006044FF"/>
    <w:rsid w:val="00606600"/>
    <w:rsid w:val="00606F5E"/>
    <w:rsid w:val="00610BFE"/>
    <w:rsid w:val="00611AD6"/>
    <w:rsid w:val="00612A3B"/>
    <w:rsid w:val="00615809"/>
    <w:rsid w:val="0061731E"/>
    <w:rsid w:val="00617874"/>
    <w:rsid w:val="006219C3"/>
    <w:rsid w:val="00621D2E"/>
    <w:rsid w:val="006224C2"/>
    <w:rsid w:val="006225B3"/>
    <w:rsid w:val="00624F23"/>
    <w:rsid w:val="006271C7"/>
    <w:rsid w:val="00631517"/>
    <w:rsid w:val="0063203B"/>
    <w:rsid w:val="00632C9A"/>
    <w:rsid w:val="00633591"/>
    <w:rsid w:val="00633972"/>
    <w:rsid w:val="00635D70"/>
    <w:rsid w:val="00635F0F"/>
    <w:rsid w:val="00636DEF"/>
    <w:rsid w:val="006450DD"/>
    <w:rsid w:val="0065037D"/>
    <w:rsid w:val="00650DA4"/>
    <w:rsid w:val="00651073"/>
    <w:rsid w:val="00651BD8"/>
    <w:rsid w:val="00651F8C"/>
    <w:rsid w:val="00653C27"/>
    <w:rsid w:val="0065431A"/>
    <w:rsid w:val="006557BD"/>
    <w:rsid w:val="00656D03"/>
    <w:rsid w:val="006572AB"/>
    <w:rsid w:val="00657A67"/>
    <w:rsid w:val="00657FF2"/>
    <w:rsid w:val="0066427A"/>
    <w:rsid w:val="00665687"/>
    <w:rsid w:val="006658C4"/>
    <w:rsid w:val="006676E1"/>
    <w:rsid w:val="006678DD"/>
    <w:rsid w:val="006678FF"/>
    <w:rsid w:val="00667B1F"/>
    <w:rsid w:val="00667F87"/>
    <w:rsid w:val="00670A6F"/>
    <w:rsid w:val="00672D6D"/>
    <w:rsid w:val="006754CD"/>
    <w:rsid w:val="006759DF"/>
    <w:rsid w:val="0067619D"/>
    <w:rsid w:val="0067622C"/>
    <w:rsid w:val="00680B9F"/>
    <w:rsid w:val="006812BA"/>
    <w:rsid w:val="00681771"/>
    <w:rsid w:val="006817C3"/>
    <w:rsid w:val="00681E74"/>
    <w:rsid w:val="00681F8B"/>
    <w:rsid w:val="006820D1"/>
    <w:rsid w:val="00682105"/>
    <w:rsid w:val="00683B69"/>
    <w:rsid w:val="006918DA"/>
    <w:rsid w:val="006926E9"/>
    <w:rsid w:val="00694D6A"/>
    <w:rsid w:val="006952EA"/>
    <w:rsid w:val="00696775"/>
    <w:rsid w:val="006A3E31"/>
    <w:rsid w:val="006A4A9A"/>
    <w:rsid w:val="006A65AE"/>
    <w:rsid w:val="006A6A01"/>
    <w:rsid w:val="006A6D19"/>
    <w:rsid w:val="006B00F6"/>
    <w:rsid w:val="006B2B14"/>
    <w:rsid w:val="006B5804"/>
    <w:rsid w:val="006C128A"/>
    <w:rsid w:val="006C3C89"/>
    <w:rsid w:val="006C43E8"/>
    <w:rsid w:val="006C4F98"/>
    <w:rsid w:val="006C67CB"/>
    <w:rsid w:val="006D0069"/>
    <w:rsid w:val="006D1404"/>
    <w:rsid w:val="006D1F3B"/>
    <w:rsid w:val="006D323A"/>
    <w:rsid w:val="006D3B0F"/>
    <w:rsid w:val="006D462E"/>
    <w:rsid w:val="006D51E5"/>
    <w:rsid w:val="006D62FA"/>
    <w:rsid w:val="006D66DF"/>
    <w:rsid w:val="006D70F8"/>
    <w:rsid w:val="006D7806"/>
    <w:rsid w:val="006E0017"/>
    <w:rsid w:val="006E217B"/>
    <w:rsid w:val="006E34C4"/>
    <w:rsid w:val="006E4955"/>
    <w:rsid w:val="006E739F"/>
    <w:rsid w:val="006E7524"/>
    <w:rsid w:val="006F0EDA"/>
    <w:rsid w:val="006F1054"/>
    <w:rsid w:val="006F1D20"/>
    <w:rsid w:val="006F3B3B"/>
    <w:rsid w:val="006F3DDD"/>
    <w:rsid w:val="006F6393"/>
    <w:rsid w:val="006F7578"/>
    <w:rsid w:val="007001CD"/>
    <w:rsid w:val="00701314"/>
    <w:rsid w:val="00701C80"/>
    <w:rsid w:val="00704AAC"/>
    <w:rsid w:val="0070542D"/>
    <w:rsid w:val="00705A32"/>
    <w:rsid w:val="00706818"/>
    <w:rsid w:val="00707829"/>
    <w:rsid w:val="007104B4"/>
    <w:rsid w:val="007109C7"/>
    <w:rsid w:val="00710D7C"/>
    <w:rsid w:val="00716B63"/>
    <w:rsid w:val="0071765C"/>
    <w:rsid w:val="00717867"/>
    <w:rsid w:val="00721670"/>
    <w:rsid w:val="0072299C"/>
    <w:rsid w:val="0072428A"/>
    <w:rsid w:val="00726A29"/>
    <w:rsid w:val="0072749F"/>
    <w:rsid w:val="00727D79"/>
    <w:rsid w:val="0073133F"/>
    <w:rsid w:val="00732575"/>
    <w:rsid w:val="007337E5"/>
    <w:rsid w:val="0073518C"/>
    <w:rsid w:val="00737C8F"/>
    <w:rsid w:val="0074144A"/>
    <w:rsid w:val="00742AE2"/>
    <w:rsid w:val="00743DB4"/>
    <w:rsid w:val="007440CA"/>
    <w:rsid w:val="00745815"/>
    <w:rsid w:val="00747022"/>
    <w:rsid w:val="00756106"/>
    <w:rsid w:val="00760AF7"/>
    <w:rsid w:val="00763B95"/>
    <w:rsid w:val="00763F08"/>
    <w:rsid w:val="0076607B"/>
    <w:rsid w:val="00766451"/>
    <w:rsid w:val="007676E2"/>
    <w:rsid w:val="00767924"/>
    <w:rsid w:val="007721BB"/>
    <w:rsid w:val="007738EF"/>
    <w:rsid w:val="00773A7D"/>
    <w:rsid w:val="00773F89"/>
    <w:rsid w:val="00781501"/>
    <w:rsid w:val="0078166F"/>
    <w:rsid w:val="00782371"/>
    <w:rsid w:val="00785787"/>
    <w:rsid w:val="0078670D"/>
    <w:rsid w:val="00786ED9"/>
    <w:rsid w:val="007874D7"/>
    <w:rsid w:val="00787883"/>
    <w:rsid w:val="00790C34"/>
    <w:rsid w:val="00793515"/>
    <w:rsid w:val="00794219"/>
    <w:rsid w:val="007945EC"/>
    <w:rsid w:val="00794D86"/>
    <w:rsid w:val="00797855"/>
    <w:rsid w:val="007A1C9E"/>
    <w:rsid w:val="007A49E8"/>
    <w:rsid w:val="007A5B7F"/>
    <w:rsid w:val="007A6473"/>
    <w:rsid w:val="007A717C"/>
    <w:rsid w:val="007A7FFB"/>
    <w:rsid w:val="007B1088"/>
    <w:rsid w:val="007B5AF3"/>
    <w:rsid w:val="007B5C21"/>
    <w:rsid w:val="007B67BF"/>
    <w:rsid w:val="007B6B6E"/>
    <w:rsid w:val="007B79BB"/>
    <w:rsid w:val="007C09AC"/>
    <w:rsid w:val="007C14AB"/>
    <w:rsid w:val="007C28A2"/>
    <w:rsid w:val="007C4BC7"/>
    <w:rsid w:val="007C60BF"/>
    <w:rsid w:val="007C6494"/>
    <w:rsid w:val="007C7081"/>
    <w:rsid w:val="007C799A"/>
    <w:rsid w:val="007D0F80"/>
    <w:rsid w:val="007D2CA8"/>
    <w:rsid w:val="007D4523"/>
    <w:rsid w:val="007D491C"/>
    <w:rsid w:val="007D5BFA"/>
    <w:rsid w:val="007D5E0D"/>
    <w:rsid w:val="007E1DA7"/>
    <w:rsid w:val="007E4120"/>
    <w:rsid w:val="007E5CE3"/>
    <w:rsid w:val="007F22E6"/>
    <w:rsid w:val="007F24E4"/>
    <w:rsid w:val="007F3C11"/>
    <w:rsid w:val="007F5FC5"/>
    <w:rsid w:val="007F6C8A"/>
    <w:rsid w:val="007F6C9A"/>
    <w:rsid w:val="007F70FF"/>
    <w:rsid w:val="007F75FD"/>
    <w:rsid w:val="007F771F"/>
    <w:rsid w:val="00802BFE"/>
    <w:rsid w:val="00810300"/>
    <w:rsid w:val="0081313C"/>
    <w:rsid w:val="00816136"/>
    <w:rsid w:val="00816B3A"/>
    <w:rsid w:val="008170C8"/>
    <w:rsid w:val="00820CDA"/>
    <w:rsid w:val="00821394"/>
    <w:rsid w:val="00821633"/>
    <w:rsid w:val="008252A0"/>
    <w:rsid w:val="00825BC5"/>
    <w:rsid w:val="00832754"/>
    <w:rsid w:val="00832DFC"/>
    <w:rsid w:val="00833947"/>
    <w:rsid w:val="00834901"/>
    <w:rsid w:val="00834972"/>
    <w:rsid w:val="00834E85"/>
    <w:rsid w:val="008364CA"/>
    <w:rsid w:val="00841FD8"/>
    <w:rsid w:val="00842E3C"/>
    <w:rsid w:val="00845D2D"/>
    <w:rsid w:val="00846704"/>
    <w:rsid w:val="00846A4B"/>
    <w:rsid w:val="00846B6D"/>
    <w:rsid w:val="00846DB3"/>
    <w:rsid w:val="00850168"/>
    <w:rsid w:val="00851195"/>
    <w:rsid w:val="008528E0"/>
    <w:rsid w:val="008539FD"/>
    <w:rsid w:val="00856A18"/>
    <w:rsid w:val="008626B0"/>
    <w:rsid w:val="00862B0D"/>
    <w:rsid w:val="008676AB"/>
    <w:rsid w:val="0086790A"/>
    <w:rsid w:val="0086797E"/>
    <w:rsid w:val="00870985"/>
    <w:rsid w:val="00870B4A"/>
    <w:rsid w:val="008714FC"/>
    <w:rsid w:val="008732AD"/>
    <w:rsid w:val="00873C03"/>
    <w:rsid w:val="008748D5"/>
    <w:rsid w:val="008776EE"/>
    <w:rsid w:val="00880E1C"/>
    <w:rsid w:val="0088401B"/>
    <w:rsid w:val="0088440E"/>
    <w:rsid w:val="0088508B"/>
    <w:rsid w:val="0088531E"/>
    <w:rsid w:val="00885858"/>
    <w:rsid w:val="00886761"/>
    <w:rsid w:val="00886B26"/>
    <w:rsid w:val="0089154C"/>
    <w:rsid w:val="008919A8"/>
    <w:rsid w:val="008930B7"/>
    <w:rsid w:val="008936ED"/>
    <w:rsid w:val="00894602"/>
    <w:rsid w:val="00894DA0"/>
    <w:rsid w:val="008952A5"/>
    <w:rsid w:val="008A4561"/>
    <w:rsid w:val="008A628B"/>
    <w:rsid w:val="008B3976"/>
    <w:rsid w:val="008C02FE"/>
    <w:rsid w:val="008C1250"/>
    <w:rsid w:val="008C3749"/>
    <w:rsid w:val="008C5B13"/>
    <w:rsid w:val="008C75F1"/>
    <w:rsid w:val="008D137A"/>
    <w:rsid w:val="008D3504"/>
    <w:rsid w:val="008D4528"/>
    <w:rsid w:val="008D488A"/>
    <w:rsid w:val="008D6236"/>
    <w:rsid w:val="008D6F36"/>
    <w:rsid w:val="008E014E"/>
    <w:rsid w:val="008E1B30"/>
    <w:rsid w:val="008E1CC3"/>
    <w:rsid w:val="008E1D24"/>
    <w:rsid w:val="008E278D"/>
    <w:rsid w:val="008E3346"/>
    <w:rsid w:val="008E48A5"/>
    <w:rsid w:val="008E5FBC"/>
    <w:rsid w:val="008F0151"/>
    <w:rsid w:val="008F0A33"/>
    <w:rsid w:val="008F24B4"/>
    <w:rsid w:val="008F37FC"/>
    <w:rsid w:val="008F3A32"/>
    <w:rsid w:val="008F406E"/>
    <w:rsid w:val="008F4FA1"/>
    <w:rsid w:val="008F50D9"/>
    <w:rsid w:val="00900145"/>
    <w:rsid w:val="00900EE8"/>
    <w:rsid w:val="00901A6E"/>
    <w:rsid w:val="00903187"/>
    <w:rsid w:val="00904501"/>
    <w:rsid w:val="00905311"/>
    <w:rsid w:val="00906B72"/>
    <w:rsid w:val="00912437"/>
    <w:rsid w:val="009138F2"/>
    <w:rsid w:val="0091473F"/>
    <w:rsid w:val="00920628"/>
    <w:rsid w:val="00920EFE"/>
    <w:rsid w:val="00922418"/>
    <w:rsid w:val="00922CA2"/>
    <w:rsid w:val="00923A21"/>
    <w:rsid w:val="009247CB"/>
    <w:rsid w:val="00926FCD"/>
    <w:rsid w:val="00926FD1"/>
    <w:rsid w:val="00927075"/>
    <w:rsid w:val="00927989"/>
    <w:rsid w:val="00930A42"/>
    <w:rsid w:val="009324F3"/>
    <w:rsid w:val="009331E1"/>
    <w:rsid w:val="00933694"/>
    <w:rsid w:val="0093500F"/>
    <w:rsid w:val="00937C3C"/>
    <w:rsid w:val="009404F8"/>
    <w:rsid w:val="00940F3C"/>
    <w:rsid w:val="009414B0"/>
    <w:rsid w:val="0094559B"/>
    <w:rsid w:val="00947E19"/>
    <w:rsid w:val="009522B3"/>
    <w:rsid w:val="00953ABF"/>
    <w:rsid w:val="00953C43"/>
    <w:rsid w:val="009553D7"/>
    <w:rsid w:val="00956A16"/>
    <w:rsid w:val="00957482"/>
    <w:rsid w:val="00957B41"/>
    <w:rsid w:val="009609C2"/>
    <w:rsid w:val="00962E6F"/>
    <w:rsid w:val="009655B2"/>
    <w:rsid w:val="00966DEA"/>
    <w:rsid w:val="00966EFA"/>
    <w:rsid w:val="009728FC"/>
    <w:rsid w:val="00974FFB"/>
    <w:rsid w:val="00975531"/>
    <w:rsid w:val="00975FED"/>
    <w:rsid w:val="00976D82"/>
    <w:rsid w:val="00980404"/>
    <w:rsid w:val="0098076C"/>
    <w:rsid w:val="009833A1"/>
    <w:rsid w:val="009846CF"/>
    <w:rsid w:val="00985082"/>
    <w:rsid w:val="0098539C"/>
    <w:rsid w:val="00986D57"/>
    <w:rsid w:val="00987012"/>
    <w:rsid w:val="00990AF9"/>
    <w:rsid w:val="00993A50"/>
    <w:rsid w:val="0099720D"/>
    <w:rsid w:val="00997D7C"/>
    <w:rsid w:val="009A00EF"/>
    <w:rsid w:val="009A0B34"/>
    <w:rsid w:val="009A1304"/>
    <w:rsid w:val="009A15B0"/>
    <w:rsid w:val="009A30D6"/>
    <w:rsid w:val="009A354E"/>
    <w:rsid w:val="009A3825"/>
    <w:rsid w:val="009A4672"/>
    <w:rsid w:val="009A76F3"/>
    <w:rsid w:val="009B19CE"/>
    <w:rsid w:val="009B29CA"/>
    <w:rsid w:val="009B4DD6"/>
    <w:rsid w:val="009B58A6"/>
    <w:rsid w:val="009B5B34"/>
    <w:rsid w:val="009C07F7"/>
    <w:rsid w:val="009C301B"/>
    <w:rsid w:val="009C336D"/>
    <w:rsid w:val="009C3DF2"/>
    <w:rsid w:val="009C47A1"/>
    <w:rsid w:val="009C6680"/>
    <w:rsid w:val="009D0C05"/>
    <w:rsid w:val="009D0E0E"/>
    <w:rsid w:val="009D1EBE"/>
    <w:rsid w:val="009D40A6"/>
    <w:rsid w:val="009D4548"/>
    <w:rsid w:val="009D5B56"/>
    <w:rsid w:val="009E4E35"/>
    <w:rsid w:val="009E6D76"/>
    <w:rsid w:val="009E7263"/>
    <w:rsid w:val="009E7343"/>
    <w:rsid w:val="009F2461"/>
    <w:rsid w:val="009F509B"/>
    <w:rsid w:val="009F6760"/>
    <w:rsid w:val="009F6E07"/>
    <w:rsid w:val="00A00081"/>
    <w:rsid w:val="00A015A1"/>
    <w:rsid w:val="00A03E5F"/>
    <w:rsid w:val="00A04DCC"/>
    <w:rsid w:val="00A053F4"/>
    <w:rsid w:val="00A07552"/>
    <w:rsid w:val="00A10E8D"/>
    <w:rsid w:val="00A11F8D"/>
    <w:rsid w:val="00A13997"/>
    <w:rsid w:val="00A13D9E"/>
    <w:rsid w:val="00A13FCF"/>
    <w:rsid w:val="00A151D3"/>
    <w:rsid w:val="00A156EB"/>
    <w:rsid w:val="00A205A6"/>
    <w:rsid w:val="00A20741"/>
    <w:rsid w:val="00A20C35"/>
    <w:rsid w:val="00A21306"/>
    <w:rsid w:val="00A223D3"/>
    <w:rsid w:val="00A22F9D"/>
    <w:rsid w:val="00A2343F"/>
    <w:rsid w:val="00A2609C"/>
    <w:rsid w:val="00A263BA"/>
    <w:rsid w:val="00A269DF"/>
    <w:rsid w:val="00A26B76"/>
    <w:rsid w:val="00A303C1"/>
    <w:rsid w:val="00A30CC7"/>
    <w:rsid w:val="00A31214"/>
    <w:rsid w:val="00A31E44"/>
    <w:rsid w:val="00A32AD0"/>
    <w:rsid w:val="00A33581"/>
    <w:rsid w:val="00A36C02"/>
    <w:rsid w:val="00A4222E"/>
    <w:rsid w:val="00A42883"/>
    <w:rsid w:val="00A43013"/>
    <w:rsid w:val="00A4367B"/>
    <w:rsid w:val="00A437E0"/>
    <w:rsid w:val="00A45052"/>
    <w:rsid w:val="00A45092"/>
    <w:rsid w:val="00A45F1D"/>
    <w:rsid w:val="00A46963"/>
    <w:rsid w:val="00A469EC"/>
    <w:rsid w:val="00A47C9A"/>
    <w:rsid w:val="00A50CFC"/>
    <w:rsid w:val="00A5141F"/>
    <w:rsid w:val="00A5465E"/>
    <w:rsid w:val="00A551BB"/>
    <w:rsid w:val="00A569D1"/>
    <w:rsid w:val="00A57881"/>
    <w:rsid w:val="00A613B8"/>
    <w:rsid w:val="00A63B34"/>
    <w:rsid w:val="00A6427B"/>
    <w:rsid w:val="00A648E2"/>
    <w:rsid w:val="00A71145"/>
    <w:rsid w:val="00A74925"/>
    <w:rsid w:val="00A74970"/>
    <w:rsid w:val="00A75827"/>
    <w:rsid w:val="00A76C36"/>
    <w:rsid w:val="00A81743"/>
    <w:rsid w:val="00A82212"/>
    <w:rsid w:val="00A90DC1"/>
    <w:rsid w:val="00A91729"/>
    <w:rsid w:val="00A91CD1"/>
    <w:rsid w:val="00A92FB4"/>
    <w:rsid w:val="00A93697"/>
    <w:rsid w:val="00A94026"/>
    <w:rsid w:val="00A9486E"/>
    <w:rsid w:val="00A96B64"/>
    <w:rsid w:val="00AA0643"/>
    <w:rsid w:val="00AA16E9"/>
    <w:rsid w:val="00AA227A"/>
    <w:rsid w:val="00AA34DD"/>
    <w:rsid w:val="00AA4DE2"/>
    <w:rsid w:val="00AA4E66"/>
    <w:rsid w:val="00AB033E"/>
    <w:rsid w:val="00AB0CE9"/>
    <w:rsid w:val="00AB10AD"/>
    <w:rsid w:val="00AB1B4F"/>
    <w:rsid w:val="00AB277A"/>
    <w:rsid w:val="00AB3B5D"/>
    <w:rsid w:val="00AB4B65"/>
    <w:rsid w:val="00AB53F0"/>
    <w:rsid w:val="00AB66DA"/>
    <w:rsid w:val="00AC50C7"/>
    <w:rsid w:val="00AC58AC"/>
    <w:rsid w:val="00AC6121"/>
    <w:rsid w:val="00AD2931"/>
    <w:rsid w:val="00AD346B"/>
    <w:rsid w:val="00AD54C3"/>
    <w:rsid w:val="00AE198E"/>
    <w:rsid w:val="00AE64E0"/>
    <w:rsid w:val="00AF0C7F"/>
    <w:rsid w:val="00AF1986"/>
    <w:rsid w:val="00AF1C51"/>
    <w:rsid w:val="00AF2467"/>
    <w:rsid w:val="00AF4300"/>
    <w:rsid w:val="00AF4E69"/>
    <w:rsid w:val="00AF5E25"/>
    <w:rsid w:val="00AF5F0D"/>
    <w:rsid w:val="00AF7B40"/>
    <w:rsid w:val="00B01EC8"/>
    <w:rsid w:val="00B03007"/>
    <w:rsid w:val="00B0418A"/>
    <w:rsid w:val="00B06955"/>
    <w:rsid w:val="00B10C7C"/>
    <w:rsid w:val="00B148D5"/>
    <w:rsid w:val="00B22120"/>
    <w:rsid w:val="00B221C7"/>
    <w:rsid w:val="00B23A0D"/>
    <w:rsid w:val="00B2533E"/>
    <w:rsid w:val="00B25DA1"/>
    <w:rsid w:val="00B347D7"/>
    <w:rsid w:val="00B34A68"/>
    <w:rsid w:val="00B40497"/>
    <w:rsid w:val="00B41B87"/>
    <w:rsid w:val="00B41EEC"/>
    <w:rsid w:val="00B435A5"/>
    <w:rsid w:val="00B43C13"/>
    <w:rsid w:val="00B47511"/>
    <w:rsid w:val="00B5003D"/>
    <w:rsid w:val="00B5137A"/>
    <w:rsid w:val="00B51E39"/>
    <w:rsid w:val="00B540C5"/>
    <w:rsid w:val="00B613A2"/>
    <w:rsid w:val="00B663A4"/>
    <w:rsid w:val="00B6648A"/>
    <w:rsid w:val="00B66B72"/>
    <w:rsid w:val="00B66CB2"/>
    <w:rsid w:val="00B7087A"/>
    <w:rsid w:val="00B710F1"/>
    <w:rsid w:val="00B724D1"/>
    <w:rsid w:val="00B770AC"/>
    <w:rsid w:val="00B77A39"/>
    <w:rsid w:val="00B8123D"/>
    <w:rsid w:val="00B826C0"/>
    <w:rsid w:val="00B846AB"/>
    <w:rsid w:val="00B86437"/>
    <w:rsid w:val="00B86519"/>
    <w:rsid w:val="00B86802"/>
    <w:rsid w:val="00B86916"/>
    <w:rsid w:val="00B86E98"/>
    <w:rsid w:val="00B875D8"/>
    <w:rsid w:val="00B94642"/>
    <w:rsid w:val="00B9482B"/>
    <w:rsid w:val="00B94CCA"/>
    <w:rsid w:val="00B96396"/>
    <w:rsid w:val="00B963F4"/>
    <w:rsid w:val="00B96584"/>
    <w:rsid w:val="00BA32ED"/>
    <w:rsid w:val="00BA3446"/>
    <w:rsid w:val="00BA4E50"/>
    <w:rsid w:val="00BA7649"/>
    <w:rsid w:val="00BB09BF"/>
    <w:rsid w:val="00BB4DBD"/>
    <w:rsid w:val="00BB61E8"/>
    <w:rsid w:val="00BB6442"/>
    <w:rsid w:val="00BB6767"/>
    <w:rsid w:val="00BB6B00"/>
    <w:rsid w:val="00BB6DA2"/>
    <w:rsid w:val="00BC0368"/>
    <w:rsid w:val="00BC1CCF"/>
    <w:rsid w:val="00BC2023"/>
    <w:rsid w:val="00BC4E82"/>
    <w:rsid w:val="00BC5795"/>
    <w:rsid w:val="00BC72F7"/>
    <w:rsid w:val="00BD1218"/>
    <w:rsid w:val="00BD2645"/>
    <w:rsid w:val="00BD3B44"/>
    <w:rsid w:val="00BD4636"/>
    <w:rsid w:val="00BD79FF"/>
    <w:rsid w:val="00BE1FC4"/>
    <w:rsid w:val="00BE2A7B"/>
    <w:rsid w:val="00BE515E"/>
    <w:rsid w:val="00BE7231"/>
    <w:rsid w:val="00BF101A"/>
    <w:rsid w:val="00BF2145"/>
    <w:rsid w:val="00BF49E8"/>
    <w:rsid w:val="00BF5B3D"/>
    <w:rsid w:val="00BF6ABD"/>
    <w:rsid w:val="00C01466"/>
    <w:rsid w:val="00C01AFE"/>
    <w:rsid w:val="00C01C44"/>
    <w:rsid w:val="00C03D1B"/>
    <w:rsid w:val="00C03FAB"/>
    <w:rsid w:val="00C04FE5"/>
    <w:rsid w:val="00C0516C"/>
    <w:rsid w:val="00C065FE"/>
    <w:rsid w:val="00C07E43"/>
    <w:rsid w:val="00C100C6"/>
    <w:rsid w:val="00C138D8"/>
    <w:rsid w:val="00C13C8A"/>
    <w:rsid w:val="00C13E88"/>
    <w:rsid w:val="00C14395"/>
    <w:rsid w:val="00C14A0E"/>
    <w:rsid w:val="00C15635"/>
    <w:rsid w:val="00C2011F"/>
    <w:rsid w:val="00C21600"/>
    <w:rsid w:val="00C21DBF"/>
    <w:rsid w:val="00C24159"/>
    <w:rsid w:val="00C24F9D"/>
    <w:rsid w:val="00C25116"/>
    <w:rsid w:val="00C308DE"/>
    <w:rsid w:val="00C31054"/>
    <w:rsid w:val="00C3131D"/>
    <w:rsid w:val="00C314B7"/>
    <w:rsid w:val="00C329AD"/>
    <w:rsid w:val="00C32E01"/>
    <w:rsid w:val="00C32F3E"/>
    <w:rsid w:val="00C33DF4"/>
    <w:rsid w:val="00C44A0A"/>
    <w:rsid w:val="00C452C0"/>
    <w:rsid w:val="00C45786"/>
    <w:rsid w:val="00C47A76"/>
    <w:rsid w:val="00C54C22"/>
    <w:rsid w:val="00C550EF"/>
    <w:rsid w:val="00C568BC"/>
    <w:rsid w:val="00C60973"/>
    <w:rsid w:val="00C60D4E"/>
    <w:rsid w:val="00C61B1D"/>
    <w:rsid w:val="00C61B9F"/>
    <w:rsid w:val="00C64276"/>
    <w:rsid w:val="00C65496"/>
    <w:rsid w:val="00C65AB6"/>
    <w:rsid w:val="00C67EC1"/>
    <w:rsid w:val="00C70341"/>
    <w:rsid w:val="00C71292"/>
    <w:rsid w:val="00C721F5"/>
    <w:rsid w:val="00C755C7"/>
    <w:rsid w:val="00C75922"/>
    <w:rsid w:val="00C767E9"/>
    <w:rsid w:val="00C767EA"/>
    <w:rsid w:val="00C7683D"/>
    <w:rsid w:val="00C77D91"/>
    <w:rsid w:val="00C80433"/>
    <w:rsid w:val="00C807DE"/>
    <w:rsid w:val="00C84FBA"/>
    <w:rsid w:val="00C87758"/>
    <w:rsid w:val="00C90998"/>
    <w:rsid w:val="00C94972"/>
    <w:rsid w:val="00C9628E"/>
    <w:rsid w:val="00C96564"/>
    <w:rsid w:val="00C966F8"/>
    <w:rsid w:val="00C97459"/>
    <w:rsid w:val="00CA4A88"/>
    <w:rsid w:val="00CB0833"/>
    <w:rsid w:val="00CB0ACD"/>
    <w:rsid w:val="00CB13AC"/>
    <w:rsid w:val="00CB2B1E"/>
    <w:rsid w:val="00CB39FA"/>
    <w:rsid w:val="00CB4E05"/>
    <w:rsid w:val="00CB60CE"/>
    <w:rsid w:val="00CB6EB8"/>
    <w:rsid w:val="00CB6F20"/>
    <w:rsid w:val="00CC00DD"/>
    <w:rsid w:val="00CC0E55"/>
    <w:rsid w:val="00CC1408"/>
    <w:rsid w:val="00CC1C3C"/>
    <w:rsid w:val="00CC353E"/>
    <w:rsid w:val="00CC3C87"/>
    <w:rsid w:val="00CC532F"/>
    <w:rsid w:val="00CC541F"/>
    <w:rsid w:val="00CC6563"/>
    <w:rsid w:val="00CC77D6"/>
    <w:rsid w:val="00CC7912"/>
    <w:rsid w:val="00CD02F2"/>
    <w:rsid w:val="00CD0401"/>
    <w:rsid w:val="00CD2119"/>
    <w:rsid w:val="00CD21E7"/>
    <w:rsid w:val="00CD44CD"/>
    <w:rsid w:val="00CD5FCA"/>
    <w:rsid w:val="00CD6F75"/>
    <w:rsid w:val="00CD793B"/>
    <w:rsid w:val="00CE041B"/>
    <w:rsid w:val="00CE2D47"/>
    <w:rsid w:val="00CE46B8"/>
    <w:rsid w:val="00CE5E0C"/>
    <w:rsid w:val="00CF061F"/>
    <w:rsid w:val="00CF362C"/>
    <w:rsid w:val="00CF4721"/>
    <w:rsid w:val="00CF5430"/>
    <w:rsid w:val="00D02218"/>
    <w:rsid w:val="00D02371"/>
    <w:rsid w:val="00D02842"/>
    <w:rsid w:val="00D055E9"/>
    <w:rsid w:val="00D06D31"/>
    <w:rsid w:val="00D0712F"/>
    <w:rsid w:val="00D10200"/>
    <w:rsid w:val="00D10AB2"/>
    <w:rsid w:val="00D11707"/>
    <w:rsid w:val="00D1461A"/>
    <w:rsid w:val="00D15D93"/>
    <w:rsid w:val="00D162F0"/>
    <w:rsid w:val="00D16531"/>
    <w:rsid w:val="00D17125"/>
    <w:rsid w:val="00D1732E"/>
    <w:rsid w:val="00D17F58"/>
    <w:rsid w:val="00D248F3"/>
    <w:rsid w:val="00D264AF"/>
    <w:rsid w:val="00D27A86"/>
    <w:rsid w:val="00D30720"/>
    <w:rsid w:val="00D32525"/>
    <w:rsid w:val="00D339A9"/>
    <w:rsid w:val="00D37A51"/>
    <w:rsid w:val="00D414C5"/>
    <w:rsid w:val="00D420A8"/>
    <w:rsid w:val="00D42B3B"/>
    <w:rsid w:val="00D441E6"/>
    <w:rsid w:val="00D445B6"/>
    <w:rsid w:val="00D501C6"/>
    <w:rsid w:val="00D516AD"/>
    <w:rsid w:val="00D51D45"/>
    <w:rsid w:val="00D5415C"/>
    <w:rsid w:val="00D54314"/>
    <w:rsid w:val="00D56ACB"/>
    <w:rsid w:val="00D57849"/>
    <w:rsid w:val="00D6154D"/>
    <w:rsid w:val="00D61CDE"/>
    <w:rsid w:val="00D6276B"/>
    <w:rsid w:val="00D62A07"/>
    <w:rsid w:val="00D62C78"/>
    <w:rsid w:val="00D63775"/>
    <w:rsid w:val="00D63905"/>
    <w:rsid w:val="00D65060"/>
    <w:rsid w:val="00D6574B"/>
    <w:rsid w:val="00D66352"/>
    <w:rsid w:val="00D670FD"/>
    <w:rsid w:val="00D70B2B"/>
    <w:rsid w:val="00D71BA9"/>
    <w:rsid w:val="00D753BB"/>
    <w:rsid w:val="00D754B5"/>
    <w:rsid w:val="00D75A21"/>
    <w:rsid w:val="00D75EE9"/>
    <w:rsid w:val="00D7770B"/>
    <w:rsid w:val="00D778BA"/>
    <w:rsid w:val="00D808D2"/>
    <w:rsid w:val="00D8565B"/>
    <w:rsid w:val="00D87A1B"/>
    <w:rsid w:val="00D91079"/>
    <w:rsid w:val="00D92917"/>
    <w:rsid w:val="00D93310"/>
    <w:rsid w:val="00D938D3"/>
    <w:rsid w:val="00D945DF"/>
    <w:rsid w:val="00D946D9"/>
    <w:rsid w:val="00D96084"/>
    <w:rsid w:val="00D97D07"/>
    <w:rsid w:val="00DA00A1"/>
    <w:rsid w:val="00DA0FCB"/>
    <w:rsid w:val="00DA1A89"/>
    <w:rsid w:val="00DA1D4E"/>
    <w:rsid w:val="00DA5FB2"/>
    <w:rsid w:val="00DB1E87"/>
    <w:rsid w:val="00DB248B"/>
    <w:rsid w:val="00DB4AF4"/>
    <w:rsid w:val="00DB526A"/>
    <w:rsid w:val="00DB7C64"/>
    <w:rsid w:val="00DC1A83"/>
    <w:rsid w:val="00DC2B63"/>
    <w:rsid w:val="00DC2D58"/>
    <w:rsid w:val="00DC4109"/>
    <w:rsid w:val="00DC4B4E"/>
    <w:rsid w:val="00DC5045"/>
    <w:rsid w:val="00DC50A5"/>
    <w:rsid w:val="00DC511C"/>
    <w:rsid w:val="00DC6990"/>
    <w:rsid w:val="00DC7BB2"/>
    <w:rsid w:val="00DD1FF1"/>
    <w:rsid w:val="00DD21C2"/>
    <w:rsid w:val="00DD31F5"/>
    <w:rsid w:val="00DD4506"/>
    <w:rsid w:val="00DD59AD"/>
    <w:rsid w:val="00DD5DE3"/>
    <w:rsid w:val="00DD7C4C"/>
    <w:rsid w:val="00DE0D06"/>
    <w:rsid w:val="00DE3490"/>
    <w:rsid w:val="00DE47DF"/>
    <w:rsid w:val="00DE514F"/>
    <w:rsid w:val="00DE621B"/>
    <w:rsid w:val="00DE688B"/>
    <w:rsid w:val="00DE6EAE"/>
    <w:rsid w:val="00DE7575"/>
    <w:rsid w:val="00DF0FF1"/>
    <w:rsid w:val="00DF1C38"/>
    <w:rsid w:val="00DF2496"/>
    <w:rsid w:val="00DF286B"/>
    <w:rsid w:val="00DF3849"/>
    <w:rsid w:val="00DF4F00"/>
    <w:rsid w:val="00DF5A4D"/>
    <w:rsid w:val="00E02FA6"/>
    <w:rsid w:val="00E04AFE"/>
    <w:rsid w:val="00E05806"/>
    <w:rsid w:val="00E07606"/>
    <w:rsid w:val="00E10503"/>
    <w:rsid w:val="00E10A46"/>
    <w:rsid w:val="00E1179C"/>
    <w:rsid w:val="00E15744"/>
    <w:rsid w:val="00E16817"/>
    <w:rsid w:val="00E17568"/>
    <w:rsid w:val="00E179DB"/>
    <w:rsid w:val="00E20B66"/>
    <w:rsid w:val="00E2102D"/>
    <w:rsid w:val="00E21DBC"/>
    <w:rsid w:val="00E21E89"/>
    <w:rsid w:val="00E23E0E"/>
    <w:rsid w:val="00E243A1"/>
    <w:rsid w:val="00E24980"/>
    <w:rsid w:val="00E2535D"/>
    <w:rsid w:val="00E2777B"/>
    <w:rsid w:val="00E310DC"/>
    <w:rsid w:val="00E31F59"/>
    <w:rsid w:val="00E3489B"/>
    <w:rsid w:val="00E352CF"/>
    <w:rsid w:val="00E35C55"/>
    <w:rsid w:val="00E365A2"/>
    <w:rsid w:val="00E44380"/>
    <w:rsid w:val="00E445EA"/>
    <w:rsid w:val="00E44F66"/>
    <w:rsid w:val="00E46CF6"/>
    <w:rsid w:val="00E47219"/>
    <w:rsid w:val="00E4796B"/>
    <w:rsid w:val="00E50B76"/>
    <w:rsid w:val="00E51010"/>
    <w:rsid w:val="00E5193D"/>
    <w:rsid w:val="00E5228E"/>
    <w:rsid w:val="00E52C29"/>
    <w:rsid w:val="00E53191"/>
    <w:rsid w:val="00E55A3C"/>
    <w:rsid w:val="00E55ED3"/>
    <w:rsid w:val="00E5725A"/>
    <w:rsid w:val="00E654B6"/>
    <w:rsid w:val="00E668C5"/>
    <w:rsid w:val="00E669C3"/>
    <w:rsid w:val="00E72E6F"/>
    <w:rsid w:val="00E73B63"/>
    <w:rsid w:val="00E73D36"/>
    <w:rsid w:val="00E763FB"/>
    <w:rsid w:val="00E77824"/>
    <w:rsid w:val="00E80A74"/>
    <w:rsid w:val="00E825FD"/>
    <w:rsid w:val="00E826E6"/>
    <w:rsid w:val="00E87C5F"/>
    <w:rsid w:val="00E91710"/>
    <w:rsid w:val="00E91A99"/>
    <w:rsid w:val="00E93803"/>
    <w:rsid w:val="00E93CD1"/>
    <w:rsid w:val="00E96A9F"/>
    <w:rsid w:val="00E96AAA"/>
    <w:rsid w:val="00E97398"/>
    <w:rsid w:val="00EA1DC8"/>
    <w:rsid w:val="00EA3912"/>
    <w:rsid w:val="00EA3EB9"/>
    <w:rsid w:val="00EA4510"/>
    <w:rsid w:val="00EA5A14"/>
    <w:rsid w:val="00EA67F1"/>
    <w:rsid w:val="00EA6885"/>
    <w:rsid w:val="00EA6A85"/>
    <w:rsid w:val="00EA6EFD"/>
    <w:rsid w:val="00EA72FE"/>
    <w:rsid w:val="00EB0EF3"/>
    <w:rsid w:val="00EB0F34"/>
    <w:rsid w:val="00EB11FB"/>
    <w:rsid w:val="00EB5388"/>
    <w:rsid w:val="00EB5D89"/>
    <w:rsid w:val="00EB6885"/>
    <w:rsid w:val="00EC17AC"/>
    <w:rsid w:val="00EC29E9"/>
    <w:rsid w:val="00EC2F0D"/>
    <w:rsid w:val="00EC30FB"/>
    <w:rsid w:val="00EC49BB"/>
    <w:rsid w:val="00EC5361"/>
    <w:rsid w:val="00EC5EE8"/>
    <w:rsid w:val="00ED0440"/>
    <w:rsid w:val="00ED04E3"/>
    <w:rsid w:val="00ED0EE7"/>
    <w:rsid w:val="00ED26AF"/>
    <w:rsid w:val="00ED5E4D"/>
    <w:rsid w:val="00ED6342"/>
    <w:rsid w:val="00ED71E8"/>
    <w:rsid w:val="00ED72A7"/>
    <w:rsid w:val="00ED7CF8"/>
    <w:rsid w:val="00EE058A"/>
    <w:rsid w:val="00EE15EF"/>
    <w:rsid w:val="00EE2947"/>
    <w:rsid w:val="00EE2EDA"/>
    <w:rsid w:val="00EE3476"/>
    <w:rsid w:val="00EE5C31"/>
    <w:rsid w:val="00EE5CAD"/>
    <w:rsid w:val="00EE62A7"/>
    <w:rsid w:val="00EE731A"/>
    <w:rsid w:val="00EF750C"/>
    <w:rsid w:val="00EF78EA"/>
    <w:rsid w:val="00EF7F04"/>
    <w:rsid w:val="00F0421E"/>
    <w:rsid w:val="00F044C0"/>
    <w:rsid w:val="00F04576"/>
    <w:rsid w:val="00F06322"/>
    <w:rsid w:val="00F07C72"/>
    <w:rsid w:val="00F108AF"/>
    <w:rsid w:val="00F10C46"/>
    <w:rsid w:val="00F111CF"/>
    <w:rsid w:val="00F11CF4"/>
    <w:rsid w:val="00F11E30"/>
    <w:rsid w:val="00F12995"/>
    <w:rsid w:val="00F1470C"/>
    <w:rsid w:val="00F17E2B"/>
    <w:rsid w:val="00F20564"/>
    <w:rsid w:val="00F23F2D"/>
    <w:rsid w:val="00F25A48"/>
    <w:rsid w:val="00F2607B"/>
    <w:rsid w:val="00F26646"/>
    <w:rsid w:val="00F2774D"/>
    <w:rsid w:val="00F33418"/>
    <w:rsid w:val="00F34124"/>
    <w:rsid w:val="00F377F2"/>
    <w:rsid w:val="00F42958"/>
    <w:rsid w:val="00F433CD"/>
    <w:rsid w:val="00F500E1"/>
    <w:rsid w:val="00F50258"/>
    <w:rsid w:val="00F50C84"/>
    <w:rsid w:val="00F566DE"/>
    <w:rsid w:val="00F6035E"/>
    <w:rsid w:val="00F610AC"/>
    <w:rsid w:val="00F61D6B"/>
    <w:rsid w:val="00F6365B"/>
    <w:rsid w:val="00F6376E"/>
    <w:rsid w:val="00F639E2"/>
    <w:rsid w:val="00F652E2"/>
    <w:rsid w:val="00F67125"/>
    <w:rsid w:val="00F673BE"/>
    <w:rsid w:val="00F67FF3"/>
    <w:rsid w:val="00F718F8"/>
    <w:rsid w:val="00F720C9"/>
    <w:rsid w:val="00F72419"/>
    <w:rsid w:val="00F7319A"/>
    <w:rsid w:val="00F75835"/>
    <w:rsid w:val="00F77452"/>
    <w:rsid w:val="00F8072E"/>
    <w:rsid w:val="00F82F40"/>
    <w:rsid w:val="00F834AD"/>
    <w:rsid w:val="00F8467B"/>
    <w:rsid w:val="00F8628B"/>
    <w:rsid w:val="00F90962"/>
    <w:rsid w:val="00F92791"/>
    <w:rsid w:val="00F97086"/>
    <w:rsid w:val="00F97102"/>
    <w:rsid w:val="00FA1024"/>
    <w:rsid w:val="00FA2D03"/>
    <w:rsid w:val="00FA3150"/>
    <w:rsid w:val="00FA4CC7"/>
    <w:rsid w:val="00FA6415"/>
    <w:rsid w:val="00FB20CF"/>
    <w:rsid w:val="00FB30CE"/>
    <w:rsid w:val="00FB42A9"/>
    <w:rsid w:val="00FC087E"/>
    <w:rsid w:val="00FC1E98"/>
    <w:rsid w:val="00FC6B5D"/>
    <w:rsid w:val="00FD1510"/>
    <w:rsid w:val="00FD219C"/>
    <w:rsid w:val="00FD45B7"/>
    <w:rsid w:val="00FD6434"/>
    <w:rsid w:val="00FE472B"/>
    <w:rsid w:val="00FE6C70"/>
    <w:rsid w:val="00FE7669"/>
    <w:rsid w:val="00FF066D"/>
    <w:rsid w:val="00FF14E2"/>
    <w:rsid w:val="00FF18C7"/>
    <w:rsid w:val="00FF2CB3"/>
    <w:rsid w:val="00FF5BC0"/>
    <w:rsid w:val="00FF6739"/>
    <w:rsid w:val="00FF7ABC"/>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0F4C578F-39D5-4557-8034-D41242FE9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656A"/>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9"/>
    <w:qFormat/>
    <w:rsid w:val="007945EC"/>
    <w:pPr>
      <w:keepNext/>
      <w:keepLines/>
      <w:pBdr>
        <w:bottom w:val="single" w:sz="4" w:space="1" w:color="auto"/>
      </w:pBdr>
      <w:spacing w:before="480" w:after="120"/>
      <w:outlineLvl w:val="0"/>
    </w:pPr>
    <w:rPr>
      <w:rFonts w:ascii="Calibri" w:eastAsiaTheme="majorEastAsia" w:hAnsi="Calibri" w:cstheme="majorBidi"/>
      <w:b/>
      <w:bCs/>
      <w:sz w:val="72"/>
      <w:szCs w:val="28"/>
      <w:lang w:eastAsia="en-US"/>
    </w:rPr>
  </w:style>
  <w:style w:type="paragraph" w:styleId="Heading2">
    <w:name w:val="heading 2"/>
    <w:next w:val="Normal"/>
    <w:link w:val="Heading2Char"/>
    <w:uiPriority w:val="9"/>
    <w:qFormat/>
    <w:rsid w:val="00707829"/>
    <w:pPr>
      <w:keepNext/>
      <w:keepLines/>
      <w:numPr>
        <w:numId w:val="11"/>
      </w:numPr>
      <w:spacing w:after="120"/>
      <w:outlineLvl w:val="1"/>
    </w:pPr>
    <w:rPr>
      <w:rFonts w:ascii="Calibri" w:eastAsiaTheme="majorEastAsia" w:hAnsi="Calibri" w:cstheme="majorBidi"/>
      <w:b/>
      <w:bCs/>
      <w:color w:val="D52B1E"/>
      <w:sz w:val="34"/>
      <w:szCs w:val="26"/>
      <w:lang w:eastAsia="en-US"/>
    </w:rPr>
  </w:style>
  <w:style w:type="paragraph" w:styleId="Heading3">
    <w:name w:val="heading 3"/>
    <w:next w:val="Normal"/>
    <w:link w:val="Heading3Char"/>
    <w:uiPriority w:val="4"/>
    <w:qFormat/>
    <w:rsid w:val="00707829"/>
    <w:pPr>
      <w:keepNext/>
      <w:keepLines/>
      <w:numPr>
        <w:ilvl w:val="1"/>
        <w:numId w:val="11"/>
      </w:numPr>
      <w:spacing w:before="120"/>
      <w:outlineLvl w:val="2"/>
    </w:pPr>
    <w:rPr>
      <w:rFonts w:ascii="Calibri" w:eastAsiaTheme="minorHAnsi" w:hAnsi="Calibri" w:cstheme="minorBidi"/>
      <w:b/>
      <w:bCs/>
      <w:color w:val="773141"/>
      <w:sz w:val="28"/>
      <w:szCs w:val="22"/>
      <w:lang w:eastAsia="en-US"/>
    </w:rPr>
  </w:style>
  <w:style w:type="paragraph" w:styleId="Heading4">
    <w:name w:val="heading 4"/>
    <w:next w:val="Normal"/>
    <w:link w:val="Heading4Char"/>
    <w:uiPriority w:val="5"/>
    <w:qFormat/>
    <w:rsid w:val="00F7319A"/>
    <w:pPr>
      <w:keepNext/>
      <w:keepLines/>
      <w:numPr>
        <w:ilvl w:val="2"/>
        <w:numId w:val="11"/>
      </w:numPr>
      <w:spacing w:before="120" w:after="120"/>
      <w:outlineLvl w:val="3"/>
    </w:pPr>
    <w:rPr>
      <w:rFonts w:ascii="Calibri" w:eastAsiaTheme="minorHAnsi" w:hAnsi="Calibri" w:cstheme="minorBidi"/>
      <w:b/>
      <w:bCs/>
      <w:iCs/>
      <w:sz w:val="24"/>
      <w:szCs w:val="22"/>
      <w:lang w:eastAsia="en-US"/>
    </w:rPr>
  </w:style>
  <w:style w:type="paragraph" w:styleId="Heading5">
    <w:name w:val="heading 5"/>
    <w:next w:val="Normal"/>
    <w:link w:val="Heading5Char"/>
    <w:uiPriority w:val="6"/>
    <w:qFormat/>
    <w:rsid w:val="002B0C91"/>
    <w:pPr>
      <w:keepNext/>
      <w:keepLines/>
      <w:spacing w:before="120" w:after="120"/>
      <w:outlineLvl w:val="4"/>
    </w:pPr>
    <w:rPr>
      <w:rFonts w:ascii="Calibri" w:eastAsiaTheme="minorHAnsi" w:hAnsi="Calibri" w:cstheme="minorBidi"/>
      <w:b/>
      <w:sz w:val="22"/>
      <w:szCs w:val="22"/>
      <w:lang w:eastAsia="en-US"/>
    </w:rPr>
  </w:style>
  <w:style w:type="paragraph" w:styleId="Heading6">
    <w:name w:val="heading 6"/>
    <w:next w:val="Normal"/>
    <w:link w:val="Heading6Char"/>
    <w:uiPriority w:val="9"/>
    <w:qFormat/>
    <w:rsid w:val="002B0C91"/>
    <w:pPr>
      <w:keepNext/>
      <w:keepLines/>
      <w:spacing w:before="120" w:after="120"/>
      <w:outlineLvl w:val="5"/>
    </w:pPr>
    <w:rPr>
      <w:rFonts w:ascii="Calibri" w:eastAsiaTheme="majorEastAsia" w:hAnsi="Calibri" w:cstheme="majorBidi"/>
      <w:i/>
      <w:sz w:val="22"/>
      <w:szCs w:val="22"/>
      <w:lang w:eastAsia="en-US"/>
    </w:rPr>
  </w:style>
  <w:style w:type="paragraph" w:styleId="Heading7">
    <w:name w:val="heading 7"/>
    <w:next w:val="Normal"/>
    <w:link w:val="Heading7Char"/>
    <w:uiPriority w:val="9"/>
    <w:qFormat/>
    <w:rsid w:val="00AB3B5D"/>
    <w:pPr>
      <w:outlineLvl w:val="6"/>
    </w:pPr>
    <w:rPr>
      <w:rFonts w:asciiTheme="majorHAnsi" w:eastAsiaTheme="majorEastAsia" w:hAnsiTheme="majorHAnsi" w:cstheme="majorBidi"/>
      <w:i/>
      <w:color w:val="243F60" w:themeColor="accent1" w:themeShade="7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imes New Roman"/>
      <w:sz w:val="20"/>
      <w:szCs w:val="20"/>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imes New Roman" w:hAnsi="Calibri"/>
      <w:sz w:val="20"/>
      <w:szCs w:val="24"/>
      <w:lang w:eastAsia="en-US"/>
    </w:rPr>
  </w:style>
  <w:style w:type="paragraph" w:styleId="Footer">
    <w:name w:val="footer"/>
    <w:basedOn w:val="Normal"/>
    <w:link w:val="FooterChar"/>
    <w:uiPriority w:val="99"/>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Pr>
      <w:rFonts w:ascii="Calibri" w:eastAsia="Times New Roman" w:hAnsi="Calibri"/>
      <w:sz w:val="20"/>
      <w:szCs w:val="24"/>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imes New Roman"/>
      <w:b/>
      <w:bCs/>
      <w:sz w:val="20"/>
      <w:szCs w:val="20"/>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imes New Roman" w:hAnsi="Calibr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numbering" w:customStyle="1" w:styleId="Headings">
    <w:name w:val="Headings"/>
    <w:uiPriority w:val="99"/>
    <w:rsid w:val="007945EC"/>
    <w:pPr>
      <w:numPr>
        <w:numId w:val="4"/>
      </w:numPr>
    </w:pPr>
  </w:style>
  <w:style w:type="character" w:customStyle="1" w:styleId="Heading1Char">
    <w:name w:val="Heading 1 Char"/>
    <w:basedOn w:val="DefaultParagraphFont"/>
    <w:link w:val="Heading1"/>
    <w:uiPriority w:val="9"/>
    <w:rsid w:val="00591D87"/>
    <w:rPr>
      <w:rFonts w:ascii="Calibri" w:eastAsiaTheme="majorEastAsia" w:hAnsi="Calibri" w:cstheme="majorBidi"/>
      <w:b/>
      <w:bCs/>
      <w:sz w:val="72"/>
      <w:szCs w:val="28"/>
      <w:lang w:eastAsia="en-US"/>
    </w:rPr>
  </w:style>
  <w:style w:type="paragraph" w:styleId="ListParagraph">
    <w:name w:val="List Paragraph"/>
    <w:basedOn w:val="Normal"/>
    <w:uiPriority w:val="99"/>
    <w:qFormat/>
    <w:pPr>
      <w:ind w:left="720"/>
    </w:pPr>
  </w:style>
  <w:style w:type="character" w:customStyle="1" w:styleId="Heading2Char">
    <w:name w:val="Heading 2 Char"/>
    <w:basedOn w:val="DefaultParagraphFont"/>
    <w:link w:val="Heading2"/>
    <w:uiPriority w:val="9"/>
    <w:rsid w:val="007945EC"/>
    <w:rPr>
      <w:rFonts w:ascii="Calibri" w:eastAsiaTheme="majorEastAsia" w:hAnsi="Calibri" w:cstheme="majorBidi"/>
      <w:b/>
      <w:bCs/>
      <w:color w:val="D52B1E"/>
      <w:sz w:val="34"/>
      <w:szCs w:val="26"/>
      <w:lang w:eastAsia="en-US"/>
    </w:rPr>
  </w:style>
  <w:style w:type="character" w:customStyle="1" w:styleId="Heading3Char">
    <w:name w:val="Heading 3 Char"/>
    <w:basedOn w:val="DefaultParagraphFont"/>
    <w:link w:val="Heading3"/>
    <w:uiPriority w:val="4"/>
    <w:rsid w:val="00707829"/>
    <w:rPr>
      <w:rFonts w:ascii="Calibri" w:eastAsiaTheme="minorHAnsi" w:hAnsi="Calibri" w:cstheme="minorBidi"/>
      <w:b/>
      <w:bCs/>
      <w:color w:val="773141"/>
      <w:sz w:val="28"/>
      <w:szCs w:val="22"/>
      <w:lang w:eastAsia="en-US"/>
    </w:rPr>
  </w:style>
  <w:style w:type="character" w:customStyle="1" w:styleId="Heading4Char">
    <w:name w:val="Heading 4 Char"/>
    <w:basedOn w:val="DefaultParagraphFont"/>
    <w:link w:val="Heading4"/>
    <w:uiPriority w:val="5"/>
    <w:rsid w:val="00F7319A"/>
    <w:rPr>
      <w:rFonts w:ascii="Calibri" w:eastAsiaTheme="minorHAnsi" w:hAnsi="Calibri" w:cstheme="minorBidi"/>
      <w:b/>
      <w:bCs/>
      <w:iCs/>
      <w:sz w:val="24"/>
      <w:szCs w:val="22"/>
      <w:lang w:eastAsia="en-US"/>
    </w:rPr>
  </w:style>
  <w:style w:type="character" w:customStyle="1" w:styleId="Heading5Char">
    <w:name w:val="Heading 5 Char"/>
    <w:basedOn w:val="DefaultParagraphFont"/>
    <w:link w:val="Heading5"/>
    <w:uiPriority w:val="6"/>
    <w:rsid w:val="002B0C91"/>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imes New Roman"/>
      <w:iCs/>
      <w:color w:val="000000"/>
      <w:szCs w:val="24"/>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next w:val="Normal"/>
    <w:link w:val="CaptionChar"/>
    <w:uiPriority w:val="12"/>
    <w:qFormat/>
    <w:rsid w:val="00901A6E"/>
    <w:pPr>
      <w:keepNext/>
      <w:spacing w:after="120"/>
    </w:pPr>
    <w:rPr>
      <w:rFonts w:eastAsiaTheme="majorEastAsia" w:cstheme="majorBidi"/>
      <w:b/>
      <w:bCs/>
      <w:color w:val="595959" w:themeColor="text1" w:themeTint="A6"/>
      <w:szCs w:val="18"/>
      <w:lang w:eastAsia="en-US"/>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TOCHeading">
    <w:name w:val="TOC Heading"/>
    <w:next w:val="Normal"/>
    <w:uiPriority w:val="39"/>
    <w:qFormat/>
    <w:rsid w:val="007945EC"/>
    <w:rPr>
      <w:rFonts w:ascii="Calibri" w:eastAsiaTheme="majorEastAsia" w:hAnsi="Calibri" w:cstheme="majorBidi"/>
      <w:b/>
      <w:bCs/>
      <w:color w:val="D52B1E"/>
      <w:sz w:val="34"/>
      <w:szCs w:val="28"/>
      <w:lang w:val="en-US" w:eastAsia="en-US"/>
    </w:rPr>
  </w:style>
  <w:style w:type="paragraph" w:styleId="TOC1">
    <w:name w:val="toc 1"/>
    <w:next w:val="Normal"/>
    <w:uiPriority w:val="39"/>
    <w:unhideWhenUsed/>
    <w:rsid w:val="007945EC"/>
    <w:pPr>
      <w:tabs>
        <w:tab w:val="left" w:pos="426"/>
        <w:tab w:val="right" w:leader="dot" w:pos="9072"/>
      </w:tabs>
      <w:spacing w:before="120" w:after="120"/>
    </w:pPr>
    <w:rPr>
      <w:rFonts w:asciiTheme="minorHAnsi" w:eastAsiaTheme="minorHAnsi" w:hAnsiTheme="minorHAnsi" w:cstheme="minorBidi"/>
      <w:b/>
      <w:noProof/>
      <w:sz w:val="22"/>
      <w:szCs w:val="22"/>
      <w:lang w:eastAsia="en-US"/>
    </w:rPr>
  </w:style>
  <w:style w:type="paragraph" w:styleId="TOC2">
    <w:name w:val="toc 2"/>
    <w:basedOn w:val="Normal"/>
    <w:next w:val="Normal"/>
    <w:uiPriority w:val="39"/>
    <w:unhideWhenUsed/>
    <w:rsid w:val="007945EC"/>
    <w:pPr>
      <w:tabs>
        <w:tab w:val="right" w:leader="dot" w:pos="9060"/>
      </w:tabs>
      <w:spacing w:before="120" w:after="120" w:line="240" w:lineRule="auto"/>
      <w:ind w:firstLine="425"/>
    </w:pPr>
    <w:rPr>
      <w:rFonts w:asciiTheme="minorHAnsi" w:hAnsiTheme="minorHAnsi"/>
      <w:noProof/>
    </w:rPr>
  </w:style>
  <w:style w:type="paragraph" w:styleId="TOC3">
    <w:name w:val="toc 3"/>
    <w:basedOn w:val="Normal"/>
    <w:next w:val="Normal"/>
    <w:uiPriority w:val="39"/>
    <w:unhideWhenUsed/>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uiPriority w:val="7"/>
    <w:qFormat/>
    <w:rsid w:val="00042D78"/>
    <w:pPr>
      <w:numPr>
        <w:numId w:val="7"/>
      </w:numPr>
      <w:spacing w:before="120" w:after="120"/>
    </w:pPr>
    <w:rPr>
      <w:rFonts w:eastAsiaTheme="minorHAnsi" w:cstheme="minorBidi"/>
      <w:sz w:val="22"/>
      <w:szCs w:val="22"/>
      <w:lang w:eastAsia="en-US"/>
    </w:rPr>
  </w:style>
  <w:style w:type="paragraph" w:styleId="TableofFigures">
    <w:name w:val="table of figures"/>
    <w:basedOn w:val="Normal"/>
    <w:next w:val="Normal"/>
    <w:uiPriority w:val="99"/>
    <w:rsid w:val="007945EC"/>
    <w:pPr>
      <w:spacing w:before="120" w:after="120" w:line="240" w:lineRule="auto"/>
    </w:pPr>
    <w:rPr>
      <w:rFonts w:asciiTheme="minorHAnsi" w:hAnsiTheme="minorHAnsi"/>
    </w:rPr>
  </w:style>
  <w:style w:type="paragraph" w:styleId="ListBullet2">
    <w:name w:val="List Bullet 2"/>
    <w:uiPriority w:val="8"/>
    <w:qFormat/>
    <w:rsid w:val="00042D78"/>
    <w:pPr>
      <w:numPr>
        <w:ilvl w:val="1"/>
        <w:numId w:val="7"/>
      </w:numPr>
      <w:spacing w:before="120" w:after="120"/>
      <w:contextualSpacing/>
    </w:pPr>
    <w:rPr>
      <w:rFonts w:eastAsiaTheme="minorHAnsi" w:cstheme="minorBidi"/>
      <w:sz w:val="22"/>
      <w:szCs w:val="22"/>
      <w:lang w:eastAsia="en-US"/>
    </w:rPr>
  </w:style>
  <w:style w:type="paragraph" w:styleId="ListNumber">
    <w:name w:val="List Number"/>
    <w:basedOn w:val="Normal"/>
    <w:uiPriority w:val="9"/>
    <w:qFormat/>
    <w:rsid w:val="00B22120"/>
    <w:pPr>
      <w:numPr>
        <w:numId w:val="9"/>
      </w:numPr>
      <w:spacing w:before="120" w:after="120" w:line="280" w:lineRule="atLeast"/>
    </w:pPr>
    <w:rPr>
      <w:szCs w:val="20"/>
    </w:rPr>
  </w:style>
  <w:style w:type="paragraph" w:styleId="ListNumber2">
    <w:name w:val="List Number 2"/>
    <w:uiPriority w:val="10"/>
    <w:qFormat/>
    <w:rsid w:val="002431EF"/>
    <w:pPr>
      <w:numPr>
        <w:ilvl w:val="1"/>
        <w:numId w:val="9"/>
      </w:numPr>
      <w:spacing w:before="120" w:after="120" w:line="264" w:lineRule="auto"/>
    </w:pPr>
    <w:rPr>
      <w:rFonts w:eastAsia="Times New Roman"/>
      <w:sz w:val="22"/>
      <w:szCs w:val="24"/>
      <w:lang w:eastAsia="en-US"/>
    </w:rPr>
  </w:style>
  <w:style w:type="paragraph" w:styleId="ListNumber3">
    <w:name w:val="List Number 3"/>
    <w:uiPriority w:val="11"/>
    <w:qFormat/>
    <w:rsid w:val="002431EF"/>
    <w:pPr>
      <w:numPr>
        <w:ilvl w:val="2"/>
        <w:numId w:val="9"/>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link w:val="TableTextChar"/>
    <w:qFormat/>
    <w:rsid w:val="00A5141F"/>
    <w:pPr>
      <w:spacing w:before="60" w:after="60"/>
    </w:pPr>
    <w:rPr>
      <w:rFonts w:eastAsiaTheme="minorHAnsi" w:cstheme="minorBidi"/>
      <w:sz w:val="18"/>
      <w:szCs w:val="22"/>
      <w:lang w:eastAsia="en-US"/>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uiPriority w:val="99"/>
    <w:rPr>
      <w:b/>
      <w:bC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1"/>
      </w:numPr>
      <w:ind w:left="357" w:hanging="357"/>
    </w:pPr>
  </w:style>
  <w:style w:type="paragraph" w:customStyle="1" w:styleId="TableBullet">
    <w:name w:val="Table Bullet"/>
    <w:basedOn w:val="TableText"/>
    <w:uiPriority w:val="15"/>
    <w:qFormat/>
    <w:pPr>
      <w:numPr>
        <w:numId w:val="2"/>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imes New Roman" w:hAnsi="Tahoma" w:cs="Tahoma"/>
      <w:sz w:val="16"/>
      <w:szCs w:val="16"/>
    </w:rPr>
  </w:style>
  <w:style w:type="paragraph" w:customStyle="1" w:styleId="TOCHeadingsamepage">
    <w:name w:val="TOC Heading (same page)"/>
    <w:basedOn w:val="TOCHeading"/>
    <w:next w:val="Normal"/>
    <w:uiPriority w:val="39"/>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aps/>
      <w:color w:val="FF0000"/>
      <w:sz w:val="36"/>
      <w:szCs w:val="36"/>
    </w:rPr>
  </w:style>
  <w:style w:type="paragraph" w:customStyle="1" w:styleId="DisseminationLimitingMarker">
    <w:name w:val="Dissemination Limiting Marker"/>
    <w:basedOn w:val="Header"/>
    <w:next w:val="Header"/>
    <w:uiPriority w:val="27"/>
    <w:qFormat/>
    <w:pPr>
      <w:spacing w:after="0"/>
    </w:pPr>
    <w:rPr>
      <w:b/>
      <w:color w:val="FF0000"/>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imes New Roman"/>
      <w:sz w:val="20"/>
      <w:szCs w:val="20"/>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rsid w:val="00F26646"/>
    <w:pPr>
      <w:spacing w:before="120" w:after="240" w:line="240" w:lineRule="auto"/>
    </w:pPr>
    <w:rPr>
      <w:szCs w:val="20"/>
    </w:rPr>
  </w:style>
  <w:style w:type="character" w:customStyle="1" w:styleId="EndnoteTextChar">
    <w:name w:val="Endnote Text Char"/>
    <w:basedOn w:val="DefaultParagraphFont"/>
    <w:link w:val="EndnoteText"/>
    <w:uiPriority w:val="99"/>
    <w:rsid w:val="00F26646"/>
    <w:rPr>
      <w:rFonts w:eastAsiaTheme="minorHAnsi" w:cstheme="minorBidi"/>
      <w:sz w:val="22"/>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rPr>
      <w:lang w:val="en-US"/>
    </w:rPr>
  </w:style>
  <w:style w:type="numbering" w:customStyle="1" w:styleId="heading">
    <w:name w:val="heading"/>
    <w:uiPriority w:val="99"/>
    <w:rsid w:val="00707829"/>
    <w:pPr>
      <w:numPr>
        <w:numId w:val="10"/>
      </w:numPr>
    </w:pPr>
  </w:style>
  <w:style w:type="numbering" w:customStyle="1" w:styleId="captions">
    <w:name w:val="captions"/>
    <w:uiPriority w:val="99"/>
    <w:pPr>
      <w:numPr>
        <w:numId w:val="5"/>
      </w:numPr>
    </w:pPr>
  </w:style>
  <w:style w:type="paragraph" w:customStyle="1" w:styleId="TableNotes">
    <w:name w:val="TableNotes"/>
    <w:basedOn w:val="Normal"/>
    <w:link w:val="TableNotesChar"/>
    <w:pPr>
      <w:spacing w:before="40" w:after="180" w:line="240" w:lineRule="auto"/>
    </w:pPr>
    <w:rPr>
      <w:rFonts w:ascii="Arial Narrow" w:hAnsi="Arial Narrow"/>
      <w:color w:val="000000"/>
      <w:sz w:val="16"/>
    </w:rPr>
  </w:style>
  <w:style w:type="character" w:customStyle="1" w:styleId="TableNotesChar">
    <w:name w:val="TableNotes Char"/>
    <w:basedOn w:val="DefaultParagraphFont"/>
    <w:link w:val="TableNotes"/>
    <w:rPr>
      <w:rFonts w:ascii="Arial Narrow" w:eastAsia="Times New Roman" w:hAnsi="Arial Narrow"/>
      <w:color w:val="000000"/>
      <w:sz w:val="16"/>
      <w:szCs w:val="24"/>
      <w:lang w:eastAsia="en-US"/>
    </w:rPr>
  </w:style>
  <w:style w:type="character" w:customStyle="1" w:styleId="TableTextChar">
    <w:name w:val="Table Text Char"/>
    <w:basedOn w:val="DefaultParagraphFont"/>
    <w:link w:val="TableText"/>
    <w:rsid w:val="00A5141F"/>
    <w:rPr>
      <w:rFonts w:eastAsiaTheme="minorHAnsi" w:cstheme="minorBidi"/>
      <w:sz w:val="18"/>
      <w:szCs w:val="22"/>
      <w:lang w:eastAsia="en-US"/>
    </w:rPr>
  </w:style>
  <w:style w:type="character" w:customStyle="1" w:styleId="Heading7Char">
    <w:name w:val="Heading 7 Char"/>
    <w:basedOn w:val="DefaultParagraphFont"/>
    <w:link w:val="Heading7"/>
    <w:uiPriority w:val="9"/>
    <w:rsid w:val="00FD45B7"/>
    <w:rPr>
      <w:rFonts w:asciiTheme="majorHAnsi" w:eastAsiaTheme="majorEastAsia" w:hAnsiTheme="majorHAnsi" w:cstheme="majorBidi"/>
      <w:i/>
      <w:color w:val="243F60" w:themeColor="accent1" w:themeShade="7F"/>
      <w:sz w:val="22"/>
      <w:szCs w:val="22"/>
      <w:lang w:eastAsia="en-US"/>
    </w:rPr>
  </w:style>
  <w:style w:type="numbering" w:customStyle="1" w:styleId="List1">
    <w:name w:val="List1"/>
    <w:basedOn w:val="NoList"/>
    <w:uiPriority w:val="99"/>
    <w:pPr>
      <w:numPr>
        <w:numId w:val="3"/>
      </w:numPr>
    </w:pPr>
  </w:style>
  <w:style w:type="character" w:customStyle="1" w:styleId="CaptionChar">
    <w:name w:val="Caption Char"/>
    <w:basedOn w:val="Heading1Char"/>
    <w:link w:val="Caption"/>
    <w:uiPriority w:val="12"/>
    <w:rsid w:val="00901A6E"/>
    <w:rPr>
      <w:rFonts w:ascii="Calibri" w:eastAsiaTheme="majorEastAsia" w:hAnsi="Calibri" w:cstheme="majorBidi"/>
      <w:b/>
      <w:bCs/>
      <w:color w:val="595959" w:themeColor="text1" w:themeTint="A6"/>
      <w:sz w:val="72"/>
      <w:szCs w:val="18"/>
      <w:lang w:eastAsia="en-US"/>
    </w:rPr>
  </w:style>
  <w:style w:type="numbering" w:customStyle="1" w:styleId="listbullets">
    <w:name w:val="list bullets"/>
    <w:uiPriority w:val="99"/>
    <w:rsid w:val="00042D78"/>
    <w:pPr>
      <w:numPr>
        <w:numId w:val="6"/>
      </w:numPr>
    </w:pPr>
  </w:style>
  <w:style w:type="numbering" w:customStyle="1" w:styleId="ListNumber1">
    <w:name w:val="List Number1"/>
    <w:uiPriority w:val="99"/>
    <w:rsid w:val="00264050"/>
    <w:pPr>
      <w:numPr>
        <w:numId w:val="8"/>
      </w:numPr>
    </w:pPr>
  </w:style>
  <w:style w:type="character" w:customStyle="1" w:styleId="Heading6Char">
    <w:name w:val="Heading 6 Char"/>
    <w:basedOn w:val="DefaultParagraphFont"/>
    <w:link w:val="Heading6"/>
    <w:uiPriority w:val="9"/>
    <w:rsid w:val="002B0C91"/>
    <w:rPr>
      <w:rFonts w:ascii="Calibri" w:eastAsiaTheme="majorEastAsia" w:hAnsi="Calibri" w:cstheme="majorBidi"/>
      <w:i/>
      <w:sz w:val="22"/>
      <w:szCs w:val="22"/>
      <w:lang w:eastAsia="en-US"/>
    </w:rPr>
  </w:style>
  <w:style w:type="paragraph" w:customStyle="1" w:styleId="EndNoteBibliographyTitle">
    <w:name w:val="EndNote Bibliography Title"/>
    <w:basedOn w:val="Normal"/>
    <w:link w:val="EndNoteBibliographyTitleChar"/>
    <w:rsid w:val="0088508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F26646"/>
    <w:rPr>
      <w:rFonts w:eastAsiaTheme="minorHAnsi" w:cstheme="minorBidi"/>
      <w:noProof/>
      <w:sz w:val="22"/>
      <w:szCs w:val="22"/>
      <w:lang w:val="en-US" w:eastAsia="en-US"/>
    </w:rPr>
  </w:style>
  <w:style w:type="paragraph" w:customStyle="1" w:styleId="EndNoteBibliography">
    <w:name w:val="EndNote Bibliography"/>
    <w:basedOn w:val="Normal"/>
    <w:link w:val="EndNoteBibliographyChar"/>
    <w:rsid w:val="00F26646"/>
    <w:pPr>
      <w:spacing w:before="120" w:after="240" w:line="240" w:lineRule="auto"/>
    </w:pPr>
    <w:rPr>
      <w:noProof/>
      <w:lang w:val="en-US"/>
    </w:rPr>
  </w:style>
  <w:style w:type="character" w:customStyle="1" w:styleId="EndNoteBibliographyChar">
    <w:name w:val="EndNote Bibliography Char"/>
    <w:basedOn w:val="DefaultParagraphFont"/>
    <w:link w:val="EndNoteBibliography"/>
    <w:rsid w:val="00F26646"/>
    <w:rPr>
      <w:rFonts w:eastAsiaTheme="minorHAnsi" w:cstheme="minorBidi"/>
      <w:noProof/>
      <w:sz w:val="22"/>
      <w:szCs w:val="22"/>
      <w:lang w:val="en-US" w:eastAsia="en-US"/>
    </w:rPr>
  </w:style>
  <w:style w:type="paragraph" w:styleId="Revision">
    <w:name w:val="Revision"/>
    <w:hidden/>
    <w:uiPriority w:val="99"/>
    <w:semiHidden/>
    <w:rsid w:val="00185749"/>
    <w:rPr>
      <w:rFonts w:eastAsiaTheme="minorHAnsi" w:cstheme="minorBidi"/>
      <w:sz w:val="22"/>
      <w:szCs w:val="22"/>
      <w:lang w:eastAsia="en-US"/>
    </w:rPr>
  </w:style>
  <w:style w:type="paragraph" w:customStyle="1" w:styleId="TableText0">
    <w:name w:val="TableText"/>
    <w:basedOn w:val="Normal"/>
    <w:link w:val="TableTextChar0"/>
    <w:rsid w:val="00232CDE"/>
    <w:pPr>
      <w:keepNext/>
      <w:spacing w:before="60" w:after="60" w:line="240" w:lineRule="auto"/>
    </w:pPr>
    <w:rPr>
      <w:rFonts w:ascii="Times New Roman" w:hAnsi="Times New Roman"/>
      <w:color w:val="000000"/>
      <w:sz w:val="16"/>
      <w:szCs w:val="20"/>
    </w:rPr>
  </w:style>
  <w:style w:type="character" w:customStyle="1" w:styleId="TableTextChar0">
    <w:name w:val="TableText Char"/>
    <w:basedOn w:val="DefaultParagraphFont"/>
    <w:link w:val="TableText0"/>
    <w:rsid w:val="00232CDE"/>
    <w:rPr>
      <w:rFonts w:ascii="Times New Roman" w:eastAsiaTheme="minorHAnsi" w:hAnsi="Times New Roman" w:cstheme="minorBidi"/>
      <w:color w:val="000000"/>
      <w:sz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63962">
      <w:bodyDiv w:val="1"/>
      <w:marLeft w:val="0"/>
      <w:marRight w:val="0"/>
      <w:marTop w:val="0"/>
      <w:marBottom w:val="0"/>
      <w:divBdr>
        <w:top w:val="none" w:sz="0" w:space="0" w:color="auto"/>
        <w:left w:val="none" w:sz="0" w:space="0" w:color="auto"/>
        <w:bottom w:val="none" w:sz="0" w:space="0" w:color="auto"/>
        <w:right w:val="none" w:sz="0" w:space="0" w:color="auto"/>
      </w:divBdr>
    </w:div>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06540">
      <w:bodyDiv w:val="1"/>
      <w:marLeft w:val="0"/>
      <w:marRight w:val="0"/>
      <w:marTop w:val="0"/>
      <w:marBottom w:val="0"/>
      <w:divBdr>
        <w:top w:val="none" w:sz="0" w:space="0" w:color="auto"/>
        <w:left w:val="none" w:sz="0" w:space="0" w:color="auto"/>
        <w:bottom w:val="none" w:sz="0" w:space="0" w:color="auto"/>
        <w:right w:val="none" w:sz="0" w:space="0" w:color="auto"/>
      </w:divBdr>
    </w:div>
    <w:div w:id="289288450">
      <w:bodyDiv w:val="1"/>
      <w:marLeft w:val="0"/>
      <w:marRight w:val="0"/>
      <w:marTop w:val="0"/>
      <w:marBottom w:val="0"/>
      <w:divBdr>
        <w:top w:val="none" w:sz="0" w:space="0" w:color="auto"/>
        <w:left w:val="none" w:sz="0" w:space="0" w:color="auto"/>
        <w:bottom w:val="none" w:sz="0" w:space="0" w:color="auto"/>
        <w:right w:val="none" w:sz="0" w:space="0" w:color="auto"/>
      </w:divBdr>
    </w:div>
    <w:div w:id="294063249">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87693354">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1766386">
      <w:bodyDiv w:val="1"/>
      <w:marLeft w:val="0"/>
      <w:marRight w:val="0"/>
      <w:marTop w:val="0"/>
      <w:marBottom w:val="0"/>
      <w:divBdr>
        <w:top w:val="none" w:sz="0" w:space="0" w:color="auto"/>
        <w:left w:val="none" w:sz="0" w:space="0" w:color="auto"/>
        <w:bottom w:val="none" w:sz="0" w:space="0" w:color="auto"/>
        <w:right w:val="none" w:sz="0" w:space="0" w:color="auto"/>
      </w:divBdr>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2952908">
      <w:bodyDiv w:val="1"/>
      <w:marLeft w:val="0"/>
      <w:marRight w:val="0"/>
      <w:marTop w:val="0"/>
      <w:marBottom w:val="0"/>
      <w:divBdr>
        <w:top w:val="none" w:sz="0" w:space="0" w:color="auto"/>
        <w:left w:val="none" w:sz="0" w:space="0" w:color="auto"/>
        <w:bottom w:val="none" w:sz="0" w:space="0" w:color="auto"/>
        <w:right w:val="none" w:sz="0" w:space="0" w:color="auto"/>
      </w:divBdr>
    </w:div>
    <w:div w:id="661813518">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6074501">
      <w:bodyDiv w:val="1"/>
      <w:marLeft w:val="0"/>
      <w:marRight w:val="0"/>
      <w:marTop w:val="0"/>
      <w:marBottom w:val="0"/>
      <w:divBdr>
        <w:top w:val="none" w:sz="0" w:space="0" w:color="auto"/>
        <w:left w:val="none" w:sz="0" w:space="0" w:color="auto"/>
        <w:bottom w:val="none" w:sz="0" w:space="0" w:color="auto"/>
        <w:right w:val="none" w:sz="0" w:space="0" w:color="auto"/>
      </w:divBdr>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1631178">
      <w:bodyDiv w:val="1"/>
      <w:marLeft w:val="0"/>
      <w:marRight w:val="0"/>
      <w:marTop w:val="0"/>
      <w:marBottom w:val="0"/>
      <w:divBdr>
        <w:top w:val="none" w:sz="0" w:space="0" w:color="auto"/>
        <w:left w:val="none" w:sz="0" w:space="0" w:color="auto"/>
        <w:bottom w:val="none" w:sz="0" w:space="0" w:color="auto"/>
        <w:right w:val="none" w:sz="0" w:space="0" w:color="auto"/>
      </w:divBdr>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2154912">
      <w:bodyDiv w:val="1"/>
      <w:marLeft w:val="0"/>
      <w:marRight w:val="0"/>
      <w:marTop w:val="0"/>
      <w:marBottom w:val="0"/>
      <w:divBdr>
        <w:top w:val="none" w:sz="0" w:space="0" w:color="auto"/>
        <w:left w:val="none" w:sz="0" w:space="0" w:color="auto"/>
        <w:bottom w:val="none" w:sz="0" w:space="0" w:color="auto"/>
        <w:right w:val="none" w:sz="0" w:space="0" w:color="auto"/>
      </w:divBdr>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3433880">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999228">
      <w:bodyDiv w:val="1"/>
      <w:marLeft w:val="0"/>
      <w:marRight w:val="0"/>
      <w:marTop w:val="0"/>
      <w:marBottom w:val="0"/>
      <w:divBdr>
        <w:top w:val="none" w:sz="0" w:space="0" w:color="auto"/>
        <w:left w:val="none" w:sz="0" w:space="0" w:color="auto"/>
        <w:bottom w:val="none" w:sz="0" w:space="0" w:color="auto"/>
        <w:right w:val="none" w:sz="0" w:space="0" w:color="auto"/>
      </w:divBdr>
    </w:div>
    <w:div w:id="1171680217">
      <w:bodyDiv w:val="1"/>
      <w:marLeft w:val="0"/>
      <w:marRight w:val="0"/>
      <w:marTop w:val="0"/>
      <w:marBottom w:val="0"/>
      <w:divBdr>
        <w:top w:val="none" w:sz="0" w:space="0" w:color="auto"/>
        <w:left w:val="none" w:sz="0" w:space="0" w:color="auto"/>
        <w:bottom w:val="none" w:sz="0" w:space="0" w:color="auto"/>
        <w:right w:val="none" w:sz="0" w:space="0" w:color="auto"/>
      </w:divBdr>
    </w:div>
    <w:div w:id="125928867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550799591">
      <w:bodyDiv w:val="1"/>
      <w:marLeft w:val="0"/>
      <w:marRight w:val="0"/>
      <w:marTop w:val="0"/>
      <w:marBottom w:val="0"/>
      <w:divBdr>
        <w:top w:val="none" w:sz="0" w:space="0" w:color="auto"/>
        <w:left w:val="none" w:sz="0" w:space="0" w:color="auto"/>
        <w:bottom w:val="none" w:sz="0" w:space="0" w:color="auto"/>
        <w:right w:val="none" w:sz="0" w:space="0" w:color="auto"/>
      </w:divBdr>
    </w:div>
    <w:div w:id="1565145426">
      <w:bodyDiv w:val="1"/>
      <w:marLeft w:val="0"/>
      <w:marRight w:val="0"/>
      <w:marTop w:val="0"/>
      <w:marBottom w:val="0"/>
      <w:divBdr>
        <w:top w:val="none" w:sz="0" w:space="0" w:color="auto"/>
        <w:left w:val="none" w:sz="0" w:space="0" w:color="auto"/>
        <w:bottom w:val="none" w:sz="0" w:space="0" w:color="auto"/>
        <w:right w:val="none" w:sz="0" w:space="0" w:color="auto"/>
      </w:divBdr>
    </w:div>
    <w:div w:id="1592812664">
      <w:bodyDiv w:val="1"/>
      <w:marLeft w:val="0"/>
      <w:marRight w:val="0"/>
      <w:marTop w:val="0"/>
      <w:marBottom w:val="0"/>
      <w:divBdr>
        <w:top w:val="none" w:sz="0" w:space="0" w:color="auto"/>
        <w:left w:val="none" w:sz="0" w:space="0" w:color="auto"/>
        <w:bottom w:val="none" w:sz="0" w:space="0" w:color="auto"/>
        <w:right w:val="none" w:sz="0" w:space="0" w:color="auto"/>
      </w:divBdr>
    </w:div>
    <w:div w:id="1666201721">
      <w:bodyDiv w:val="1"/>
      <w:marLeft w:val="0"/>
      <w:marRight w:val="0"/>
      <w:marTop w:val="0"/>
      <w:marBottom w:val="0"/>
      <w:divBdr>
        <w:top w:val="none" w:sz="0" w:space="0" w:color="auto"/>
        <w:left w:val="none" w:sz="0" w:space="0" w:color="auto"/>
        <w:bottom w:val="none" w:sz="0" w:space="0" w:color="auto"/>
        <w:right w:val="none" w:sz="0" w:space="0" w:color="auto"/>
      </w:divBdr>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3129784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0441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yperlink" Target="http://www.agriculture.gov.au/biosecurity/risk-analysis/plant/lychees-taiwan-vietnam/ba2013-07-final-lychees-taiwan-vietnam" TargetMode="External"/><Relationship Id="rId21" Type="http://schemas.openxmlformats.org/officeDocument/2006/relationships/header" Target="header3.xml"/><Relationship Id="rId42" Type="http://schemas.openxmlformats.org/officeDocument/2006/relationships/header" Target="header19.xml"/><Relationship Id="rId47" Type="http://schemas.openxmlformats.org/officeDocument/2006/relationships/image" Target="media/image8.png"/><Relationship Id="rId63" Type="http://schemas.openxmlformats.org/officeDocument/2006/relationships/header" Target="header26.xml"/><Relationship Id="rId68" Type="http://schemas.openxmlformats.org/officeDocument/2006/relationships/header" Target="header31.xml"/><Relationship Id="rId84" Type="http://schemas.openxmlformats.org/officeDocument/2006/relationships/header" Target="header39.xml"/><Relationship Id="rId89" Type="http://schemas.openxmlformats.org/officeDocument/2006/relationships/header" Target="header41.xml"/><Relationship Id="rId112" Type="http://schemas.openxmlformats.org/officeDocument/2006/relationships/hyperlink" Target="http://www.librifungorum.org/SearchResult.asp?ItemID=41" TargetMode="External"/><Relationship Id="rId133" Type="http://schemas.openxmlformats.org/officeDocument/2006/relationships/hyperlink" Target="http://scalenet.info" TargetMode="External"/><Relationship Id="rId138" Type="http://schemas.openxmlformats.org/officeDocument/2006/relationships/hyperlink" Target="http://link.springer.com/article/10.1007/s13314-016-0206-5" TargetMode="External"/><Relationship Id="rId154" Type="http://schemas.openxmlformats.org/officeDocument/2006/relationships/hyperlink" Target="http://entnemdept.ufl.edu/creatures/fruit/mealybugs/papaya_mealybug.htm" TargetMode="External"/><Relationship Id="rId159" Type="http://schemas.openxmlformats.org/officeDocument/2006/relationships/hyperlink" Target="https://www.wto.org/english/docs_e/legal_e/15-sps.pdf" TargetMode="External"/><Relationship Id="rId16" Type="http://schemas.openxmlformats.org/officeDocument/2006/relationships/hyperlink" Target="https://creativecommons.org/licenses/by/3.0/au/legalcode" TargetMode="External"/><Relationship Id="rId107" Type="http://schemas.openxmlformats.org/officeDocument/2006/relationships/hyperlink" Target="http://www.agriculture.gov.au/biosecurity/risk-analysis/plant/mangoes-taiwan" TargetMode="External"/><Relationship Id="rId11" Type="http://schemas.openxmlformats.org/officeDocument/2006/relationships/image" Target="media/image1.jpeg"/><Relationship Id="rId32" Type="http://schemas.openxmlformats.org/officeDocument/2006/relationships/header" Target="header11.xml"/><Relationship Id="rId37" Type="http://schemas.openxmlformats.org/officeDocument/2006/relationships/header" Target="header16.xml"/><Relationship Id="rId53" Type="http://schemas.openxmlformats.org/officeDocument/2006/relationships/image" Target="media/image14.emf"/><Relationship Id="rId58" Type="http://schemas.openxmlformats.org/officeDocument/2006/relationships/image" Target="media/image19.emf"/><Relationship Id="rId74" Type="http://schemas.openxmlformats.org/officeDocument/2006/relationships/hyperlink" Target="file:///\\ACT001CL04FS07\BIOSECURITYDATA$\Plant%20Horticulture\Imports\Taiwan\1-Pinneapples%20from%20Taiwan\Final\agriculture.gov.au\import\goods\food\inspection-compliance\inspection-scheme" TargetMode="External"/><Relationship Id="rId79" Type="http://schemas.openxmlformats.org/officeDocument/2006/relationships/header" Target="header34.xml"/><Relationship Id="rId102" Type="http://schemas.openxmlformats.org/officeDocument/2006/relationships/hyperlink" Target="https://www.ippc.int/en/countries/australia/pestreports/" TargetMode="External"/><Relationship Id="rId123" Type="http://schemas.openxmlformats.org/officeDocument/2006/relationships/hyperlink" Target="http://www.agriculture.gov.au/SiteCollectionDocuments/biosecurity/import/general-info/documentary-requirements/non-commodity-policy.pdf" TargetMode="External"/><Relationship Id="rId128" Type="http://schemas.openxmlformats.org/officeDocument/2006/relationships/hyperlink" Target="https://www.ippc.int/en/publications/592/" TargetMode="External"/><Relationship Id="rId144" Type="http://schemas.openxmlformats.org/officeDocument/2006/relationships/hyperlink" Target="http://weeds.dpi.nsw.gov.au/Weeds/Details/28" TargetMode="External"/><Relationship Id="rId149" Type="http://schemas.openxmlformats.org/officeDocument/2006/relationships/hyperlink" Target="https://www.daf.qld.gov.au/plants/fruit-and-vegetables/a-z-list-of-horticultural-insect-pests/coffee-mealybug" TargetMode="External"/><Relationship Id="rId5" Type="http://schemas.openxmlformats.org/officeDocument/2006/relationships/numbering" Target="numbering.xml"/><Relationship Id="rId90" Type="http://schemas.openxmlformats.org/officeDocument/2006/relationships/header" Target="header42.xml"/><Relationship Id="rId95" Type="http://schemas.openxmlformats.org/officeDocument/2006/relationships/header" Target="header46.xml"/><Relationship Id="rId160" Type="http://schemas.openxmlformats.org/officeDocument/2006/relationships/header" Target="header50.xml"/><Relationship Id="rId22" Type="http://schemas.openxmlformats.org/officeDocument/2006/relationships/header" Target="header4.xml"/><Relationship Id="rId27" Type="http://schemas.openxmlformats.org/officeDocument/2006/relationships/image" Target="media/image4.png"/><Relationship Id="rId43" Type="http://schemas.openxmlformats.org/officeDocument/2006/relationships/header" Target="header20.xml"/><Relationship Id="rId48" Type="http://schemas.openxmlformats.org/officeDocument/2006/relationships/image" Target="media/image9.png"/><Relationship Id="rId64" Type="http://schemas.openxmlformats.org/officeDocument/2006/relationships/header" Target="header27.xml"/><Relationship Id="rId69" Type="http://schemas.openxmlformats.org/officeDocument/2006/relationships/image" Target="media/image20.emf"/><Relationship Id="rId113" Type="http://schemas.openxmlformats.org/officeDocument/2006/relationships/hyperlink" Target="http://www.cwb.gov.tw/V7e/index_home.htm" TargetMode="External"/><Relationship Id="rId118" Type="http://schemas.openxmlformats.org/officeDocument/2006/relationships/hyperlink" Target="http://agriculture.vic.gov.au/__data/assets/pdf_file/0016/305152/PQM_26.3.pdf" TargetMode="External"/><Relationship Id="rId134" Type="http://schemas.openxmlformats.org/officeDocument/2006/relationships/hyperlink" Target="http://www.gbif.org/" TargetMode="External"/><Relationship Id="rId139" Type="http://schemas.openxmlformats.org/officeDocument/2006/relationships/hyperlink" Target="https://link.springer.com/article/10.1007/s13313-016-0454-z" TargetMode="External"/><Relationship Id="rId80" Type="http://schemas.openxmlformats.org/officeDocument/2006/relationships/header" Target="header35.xml"/><Relationship Id="rId85" Type="http://schemas.openxmlformats.org/officeDocument/2006/relationships/footer" Target="footer3.xml"/><Relationship Id="rId150" Type="http://schemas.openxmlformats.org/officeDocument/2006/relationships/hyperlink" Target="https://www.daf.qld.gov.au/plants/fruit-and-vegetables/a-z-list-of-horticultural-insect-pests/jack-beardsley-mealybug" TargetMode="External"/><Relationship Id="rId155" Type="http://schemas.openxmlformats.org/officeDocument/2006/relationships/hyperlink" Target="http://diaspididae.linnaeus.naturalis.nl/linnaeus_ng/app/views/introduction/topic.php?id=3377" TargetMode="External"/><Relationship Id="rId12" Type="http://schemas.openxmlformats.org/officeDocument/2006/relationships/footer" Target="footer1.xml"/><Relationship Id="rId17" Type="http://schemas.openxmlformats.org/officeDocument/2006/relationships/hyperlink" Target="mailto:copyright@agriculture.gov.au" TargetMode="External"/><Relationship Id="rId33" Type="http://schemas.openxmlformats.org/officeDocument/2006/relationships/header" Target="header12.xml"/><Relationship Id="rId38" Type="http://schemas.openxmlformats.org/officeDocument/2006/relationships/hyperlink" Target="http://www.agriculture.gov.au/biosecurity/risk-analysis/guidelines" TargetMode="External"/><Relationship Id="rId59" Type="http://schemas.openxmlformats.org/officeDocument/2006/relationships/package" Target="embeddings/Microsoft_Visio_Drawing11.vsdx"/><Relationship Id="rId103" Type="http://schemas.openxmlformats.org/officeDocument/2006/relationships/hyperlink" Target="http://www.agriculture.gov.au/biosecurity/risk-analysis/memos/ba2016-25" TargetMode="External"/><Relationship Id="rId108" Type="http://schemas.openxmlformats.org/officeDocument/2006/relationships/hyperlink" Target="http://www.fao.org/docrep/x5042e/x5042e00.htm" TargetMode="External"/><Relationship Id="rId124" Type="http://schemas.openxmlformats.org/officeDocument/2006/relationships/hyperlink" Target="http://www.agriculture.gov.au/biosecurity/risk-analysis/plant/dragon-fruit-from-vietnam/final-report" TargetMode="External"/><Relationship Id="rId129" Type="http://schemas.openxmlformats.org/officeDocument/2006/relationships/hyperlink" Target="https://www.ippc.int/en/core-activities/standards-setting/ispms/" TargetMode="External"/><Relationship Id="rId54" Type="http://schemas.openxmlformats.org/officeDocument/2006/relationships/image" Target="media/image15.jpeg"/><Relationship Id="rId70" Type="http://schemas.openxmlformats.org/officeDocument/2006/relationships/package" Target="embeddings/Microsoft_Visio_Drawing22.vsdx"/><Relationship Id="rId75" Type="http://schemas.openxmlformats.org/officeDocument/2006/relationships/hyperlink" Target="file:///\\ACT001CL04FS07\BIOSECURITYDATA$\Plant%20Horticulture\Imports\Taiwan\1-Pinneapples%20from%20Taiwan\Final\legislation.gov.au" TargetMode="External"/><Relationship Id="rId91" Type="http://schemas.openxmlformats.org/officeDocument/2006/relationships/header" Target="header43.xml"/><Relationship Id="rId96" Type="http://schemas.openxmlformats.org/officeDocument/2006/relationships/header" Target="header47.xml"/><Relationship Id="rId140" Type="http://schemas.openxmlformats.org/officeDocument/2006/relationships/hyperlink" Target="http://www.extento.hawaii.edu/Kbase/Crop/crop.htm" TargetMode="External"/><Relationship Id="rId145" Type="http://schemas.openxmlformats.org/officeDocument/2006/relationships/hyperlink" Target="http://www.orientaltravel.com/Taiwan_map.htm" TargetMode="External"/><Relationship Id="rId161" Type="http://schemas.openxmlformats.org/officeDocument/2006/relationships/header" Target="header5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reativecommons.org/licenses/by/3.0/au/deed.en" TargetMode="External"/><Relationship Id="rId23" Type="http://schemas.openxmlformats.org/officeDocument/2006/relationships/footer" Target="footer2.xml"/><Relationship Id="rId28" Type="http://schemas.openxmlformats.org/officeDocument/2006/relationships/image" Target="media/image5.jpeg"/><Relationship Id="rId36" Type="http://schemas.openxmlformats.org/officeDocument/2006/relationships/header" Target="header15.xml"/><Relationship Id="rId49" Type="http://schemas.openxmlformats.org/officeDocument/2006/relationships/image" Target="media/image10.png"/><Relationship Id="rId57" Type="http://schemas.openxmlformats.org/officeDocument/2006/relationships/image" Target="media/image18.emf"/><Relationship Id="rId106" Type="http://schemas.openxmlformats.org/officeDocument/2006/relationships/hyperlink" Target="http://www.agriculture.gov.au/biosecurity/risk-analysis/plant/pineapples" TargetMode="External"/><Relationship Id="rId114" Type="http://schemas.openxmlformats.org/officeDocument/2006/relationships/hyperlink" Target="http://www.agriculture.gov.au/SiteCollectionDocuments/ba/memos/2004/plant/fin_ira_mangosteen.pdf" TargetMode="External"/><Relationship Id="rId119" Type="http://schemas.openxmlformats.org/officeDocument/2006/relationships/hyperlink" Target="http://www.extento.hawaii.edu/IPM/Certification/Pineapple/Guidelines1.asp" TargetMode="External"/><Relationship Id="rId127" Type="http://schemas.openxmlformats.org/officeDocument/2006/relationships/hyperlink" Target="https://www.ippc.int/en/core-activities/standards-setting/ispms/" TargetMode="External"/><Relationship Id="rId10" Type="http://schemas.openxmlformats.org/officeDocument/2006/relationships/endnotes" Target="endnotes.xml"/><Relationship Id="rId31" Type="http://schemas.openxmlformats.org/officeDocument/2006/relationships/header" Target="header10.xml"/><Relationship Id="rId44" Type="http://schemas.openxmlformats.org/officeDocument/2006/relationships/header" Target="header21.xml"/><Relationship Id="rId52" Type="http://schemas.openxmlformats.org/officeDocument/2006/relationships/image" Target="media/image13.emf"/><Relationship Id="rId60" Type="http://schemas.openxmlformats.org/officeDocument/2006/relationships/header" Target="header23.xml"/><Relationship Id="rId65" Type="http://schemas.openxmlformats.org/officeDocument/2006/relationships/header" Target="header28.xml"/><Relationship Id="rId73" Type="http://schemas.openxmlformats.org/officeDocument/2006/relationships/hyperlink" Target="https://bicon.agriculture.gov.au/BiconWeb4.0/ViewElement/Element/Index?elementPk=914691&amp;caseElementPk=992680" TargetMode="External"/><Relationship Id="rId78" Type="http://schemas.openxmlformats.org/officeDocument/2006/relationships/header" Target="header33.xml"/><Relationship Id="rId81" Type="http://schemas.openxmlformats.org/officeDocument/2006/relationships/header" Target="header36.xml"/><Relationship Id="rId86" Type="http://schemas.openxmlformats.org/officeDocument/2006/relationships/footer" Target="footer4.xml"/><Relationship Id="rId94" Type="http://schemas.openxmlformats.org/officeDocument/2006/relationships/footer" Target="footer6.xml"/><Relationship Id="rId99" Type="http://schemas.openxmlformats.org/officeDocument/2006/relationships/hyperlink" Target="https://biodiversity.org.au/afd/home" TargetMode="External"/><Relationship Id="rId101" Type="http://schemas.openxmlformats.org/officeDocument/2006/relationships/hyperlink" Target="http://www.ala.org.au" TargetMode="External"/><Relationship Id="rId122" Type="http://schemas.openxmlformats.org/officeDocument/2006/relationships/hyperlink" Target="http://www.agriculture.gov.au/biosecurity/risk-analysis/memos/ba2016-34" TargetMode="External"/><Relationship Id="rId130" Type="http://schemas.openxmlformats.org/officeDocument/2006/relationships/hyperlink" Target="https://www.ippc.int/en/publications/639/" TargetMode="External"/><Relationship Id="rId135" Type="http://schemas.openxmlformats.org/officeDocument/2006/relationships/hyperlink" Target="http://www.gbif.org/" TargetMode="External"/><Relationship Id="rId143" Type="http://schemas.openxmlformats.org/officeDocument/2006/relationships/hyperlink" Target="http://creatures.ifas.ufl.edu" TargetMode="External"/><Relationship Id="rId148" Type="http://schemas.openxmlformats.org/officeDocument/2006/relationships/hyperlink" Target="http://www.plantwise.org/KnowledgeBank/Home.aspx" TargetMode="External"/><Relationship Id="rId151" Type="http://schemas.openxmlformats.org/officeDocument/2006/relationships/hyperlink" Target="http://taibnet.sinica.edu.tw/home_eng.php" TargetMode="External"/><Relationship Id="rId156" Type="http://schemas.openxmlformats.org/officeDocument/2006/relationships/hyperlink" Target="http://diaspididae.linnaeus.naturalis.nl/linnaeus_ng/app/views/introduction/topic.php?id=3377&amp;epi=155" TargetMode="External"/><Relationship Id="rId164" Type="http://schemas.openxmlformats.org/officeDocument/2006/relationships/theme" Target="theme/theme1.xml"/><Relationship Id="rId169"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www.agriculture.gov.au/" TargetMode="External"/><Relationship Id="rId39" Type="http://schemas.openxmlformats.org/officeDocument/2006/relationships/image" Target="media/image6.jpeg"/><Relationship Id="rId109" Type="http://schemas.openxmlformats.org/officeDocument/2006/relationships/hyperlink" Target="http://hemiptera-databases.org/flow/" TargetMode="External"/><Relationship Id="rId34" Type="http://schemas.openxmlformats.org/officeDocument/2006/relationships/header" Target="header13.xml"/><Relationship Id="rId50" Type="http://schemas.openxmlformats.org/officeDocument/2006/relationships/image" Target="media/image11.png"/><Relationship Id="rId55" Type="http://schemas.openxmlformats.org/officeDocument/2006/relationships/image" Target="media/image16.emf"/><Relationship Id="rId76" Type="http://schemas.openxmlformats.org/officeDocument/2006/relationships/hyperlink" Target="file:///\\ACT001CL04FS07\BIOSECURITYDATA$\Plant%20Horticulture\Imports\Taiwan\1-Pinneapples%20from%20Taiwan\Final\foodstandards.gov.au\code\Pages\default.aspx" TargetMode="External"/><Relationship Id="rId97" Type="http://schemas.openxmlformats.org/officeDocument/2006/relationships/header" Target="header48.xml"/><Relationship Id="rId104" Type="http://schemas.openxmlformats.org/officeDocument/2006/relationships/hyperlink" Target="http://www.agriculture.gov.au/biosecurity/risk-analysis/group-pest-risk-analyses/group-pra-thrips-orthotospoviruses/final-report" TargetMode="External"/><Relationship Id="rId120" Type="http://schemas.openxmlformats.org/officeDocument/2006/relationships/hyperlink" Target="http://www.agriculture.gov.au/biosecurity/risk-analysis/memos/ba2015-20" TargetMode="External"/><Relationship Id="rId125" Type="http://schemas.openxmlformats.org/officeDocument/2006/relationships/hyperlink" Target="http://entnemdept.ufl.edu/creatures/orn/palms/Oryctes_rhinoceros.htm" TargetMode="External"/><Relationship Id="rId141" Type="http://schemas.openxmlformats.org/officeDocument/2006/relationships/hyperlink" Target="http://www.extento.hawaii.edu/kbase/crop/Type/d_neobre.htm" TargetMode="External"/><Relationship Id="rId146" Type="http://schemas.openxmlformats.org/officeDocument/2006/relationships/hyperlink" Target="http://www.pir.sa.gov.au/biosecurity/plant_health" TargetMode="External"/><Relationship Id="rId7" Type="http://schemas.openxmlformats.org/officeDocument/2006/relationships/settings" Target="settings.xml"/><Relationship Id="rId71" Type="http://schemas.openxmlformats.org/officeDocument/2006/relationships/hyperlink" Target="http://www.agriculture.gov.au/import/arrival/treatments/treatments-fumigants" TargetMode="External"/><Relationship Id="rId92" Type="http://schemas.openxmlformats.org/officeDocument/2006/relationships/header" Target="header44.xml"/><Relationship Id="rId162" Type="http://schemas.openxmlformats.org/officeDocument/2006/relationships/header" Target="header52.xml"/><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header" Target="header5.xml"/><Relationship Id="rId40" Type="http://schemas.openxmlformats.org/officeDocument/2006/relationships/header" Target="header17.xml"/><Relationship Id="rId45" Type="http://schemas.openxmlformats.org/officeDocument/2006/relationships/header" Target="header22.xml"/><Relationship Id="rId66" Type="http://schemas.openxmlformats.org/officeDocument/2006/relationships/header" Target="header29.xml"/><Relationship Id="rId87" Type="http://schemas.openxmlformats.org/officeDocument/2006/relationships/header" Target="header40.xml"/><Relationship Id="rId110" Type="http://schemas.openxmlformats.org/officeDocument/2006/relationships/hyperlink" Target="http://entnemdept.ufl.edu/creatures/orn/scales/citrus_snow_scale.htm" TargetMode="External"/><Relationship Id="rId115" Type="http://schemas.openxmlformats.org/officeDocument/2006/relationships/hyperlink" Target="http://www.agriculture.gov.au/biosecurity/risk-analysis/plant/pineapples-from-malaysia/ba2012-27-final-malaysian-pineapples" TargetMode="External"/><Relationship Id="rId131" Type="http://schemas.openxmlformats.org/officeDocument/2006/relationships/hyperlink" Target="http://nt.ars-grin.gov/fungaldatabases/index.cfm" TargetMode="External"/><Relationship Id="rId136" Type="http://schemas.openxmlformats.org/officeDocument/2006/relationships/hyperlink" Target="https://www.agric.wa.gov.au/bam/western-australian-organism-list-waol" TargetMode="External"/><Relationship Id="rId157" Type="http://schemas.openxmlformats.org/officeDocument/2006/relationships/hyperlink" Target="https://florabase.dpaw.wa.gov.au/" TargetMode="External"/><Relationship Id="rId61" Type="http://schemas.openxmlformats.org/officeDocument/2006/relationships/header" Target="header24.xml"/><Relationship Id="rId82" Type="http://schemas.openxmlformats.org/officeDocument/2006/relationships/header" Target="header37.xml"/><Relationship Id="rId152" Type="http://schemas.openxmlformats.org/officeDocument/2006/relationships/hyperlink" Target="http://edis.ifas.ufl.edu/pdffiles/IN/IN91300.pdf" TargetMode="External"/><Relationship Id="rId19" Type="http://schemas.openxmlformats.org/officeDocument/2006/relationships/hyperlink" Target="mailto:plant@agriculture.gov.au" TargetMode="External"/><Relationship Id="rId14" Type="http://schemas.openxmlformats.org/officeDocument/2006/relationships/image" Target="media/image3.png"/><Relationship Id="rId30" Type="http://schemas.openxmlformats.org/officeDocument/2006/relationships/header" Target="header9.xml"/><Relationship Id="rId35" Type="http://schemas.openxmlformats.org/officeDocument/2006/relationships/header" Target="header14.xml"/><Relationship Id="rId56" Type="http://schemas.openxmlformats.org/officeDocument/2006/relationships/image" Target="media/image17.emf"/><Relationship Id="rId77" Type="http://schemas.openxmlformats.org/officeDocument/2006/relationships/header" Target="header32.xml"/><Relationship Id="rId100" Type="http://schemas.openxmlformats.org/officeDocument/2006/relationships/hyperlink" Target="http://www.agriculture.gov.au/biosecurity/risk-analysis/plant/pineapples" TargetMode="External"/><Relationship Id="rId105" Type="http://schemas.openxmlformats.org/officeDocument/2006/relationships/hyperlink" Target="http://entnemdept.ufl.edu/creatures/urban/beetles/red_flour_beetle.htm" TargetMode="External"/><Relationship Id="rId126" Type="http://schemas.openxmlformats.org/officeDocument/2006/relationships/hyperlink" Target="http://edis.ifas.ufl.edu/in838" TargetMode="External"/><Relationship Id="rId147" Type="http://schemas.openxmlformats.org/officeDocument/2006/relationships/hyperlink" Target="http://www.planthealthaustralia.com.au/resources/australian-plant-pest-database/" TargetMode="External"/><Relationship Id="rId8" Type="http://schemas.openxmlformats.org/officeDocument/2006/relationships/webSettings" Target="webSettings.xml"/><Relationship Id="rId51" Type="http://schemas.openxmlformats.org/officeDocument/2006/relationships/image" Target="media/image12.png"/><Relationship Id="rId72" Type="http://schemas.openxmlformats.org/officeDocument/2006/relationships/hyperlink" Target="http://www.agriculture.gov.au/SiteCollectionDocuments/biosecurity/import/general-info/documentary-requirements/non-commodity-policy.pdf" TargetMode="External"/><Relationship Id="rId93" Type="http://schemas.openxmlformats.org/officeDocument/2006/relationships/header" Target="header45.xml"/><Relationship Id="rId98" Type="http://schemas.openxmlformats.org/officeDocument/2006/relationships/header" Target="header49.xml"/><Relationship Id="rId121" Type="http://schemas.openxmlformats.org/officeDocument/2006/relationships/hyperlink" Target="http://www.agriculture.gov.au/SiteCollectionDocuments/bira-guidelines-2016.pdf" TargetMode="External"/><Relationship Id="rId142" Type="http://schemas.openxmlformats.org/officeDocument/2006/relationships/hyperlink" Target="http://www.extento.hawaii.edu/kbase/crop/type/t_tabaci.htm" TargetMode="External"/><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image" Target="media/image7.png"/><Relationship Id="rId67" Type="http://schemas.openxmlformats.org/officeDocument/2006/relationships/header" Target="header30.xml"/><Relationship Id="rId116" Type="http://schemas.openxmlformats.org/officeDocument/2006/relationships/hyperlink" Target="http://www.agriculture.gov.au/biosecurity/risk-analysis/plant/mangosteens-indonesia/ba2012-12-final-mangosteens" TargetMode="External"/><Relationship Id="rId137" Type="http://schemas.openxmlformats.org/officeDocument/2006/relationships/hyperlink" Target="https://www.ctahr.hawaii.edu/oc/freepubs/pdf/PD-106.pdf" TargetMode="External"/><Relationship Id="rId158" Type="http://schemas.openxmlformats.org/officeDocument/2006/relationships/hyperlink" Target="http://www.worldweatheronline.com/" TargetMode="External"/><Relationship Id="rId20" Type="http://schemas.openxmlformats.org/officeDocument/2006/relationships/header" Target="header2.xml"/><Relationship Id="rId41" Type="http://schemas.openxmlformats.org/officeDocument/2006/relationships/header" Target="header18.xml"/><Relationship Id="rId62" Type="http://schemas.openxmlformats.org/officeDocument/2006/relationships/header" Target="header25.xml"/><Relationship Id="rId83" Type="http://schemas.openxmlformats.org/officeDocument/2006/relationships/header" Target="header38.xml"/><Relationship Id="rId88" Type="http://schemas.openxmlformats.org/officeDocument/2006/relationships/footer" Target="footer5.xml"/><Relationship Id="rId111" Type="http://schemas.openxmlformats.org/officeDocument/2006/relationships/hyperlink" Target="http://www.cabi.org/cpc/" TargetMode="External"/><Relationship Id="rId132" Type="http://schemas.openxmlformats.org/officeDocument/2006/relationships/hyperlink" Target="http://edis.ifas.ufl.edu/pdffiles/IN/IN92000.pdf" TargetMode="External"/><Relationship Id="rId153" Type="http://schemas.openxmlformats.org/officeDocument/2006/relationships/hyperlink" Target="http://www.extento.hawaii.edu/kbase/crop/type/d_boisdu.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_DCDateCreated xmlns="http://schemas.microsoft.com/sharepoint/v3/fields"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8F6B24EF29B14488A4D3E054F39A21B" ma:contentTypeVersion="2" ma:contentTypeDescription="Create a new document." ma:contentTypeScope="" ma:versionID="ea9366ecf14e49713b65f30b7bb9c902">
  <xsd:schema xmlns:xsd="http://www.w3.org/2001/XMLSchema" xmlns:xs="http://www.w3.org/2001/XMLSchema" xmlns:p="http://schemas.microsoft.com/office/2006/metadata/properties" xmlns:ns1="http://schemas.microsoft.com/sharepoint/v3" xmlns:ns2="http://schemas.microsoft.com/sharepoint/v3/fields" targetNamespace="http://schemas.microsoft.com/office/2006/metadata/properties" ma:root="true" ma:fieldsID="33c67d9f52e3aab0097483806a3a0923" ns1:_="" ns2:_="">
    <xsd:import namespace="http://schemas.microsoft.com/sharepoint/v3"/>
    <xsd:import namespace="http://schemas.microsoft.com/sharepoint/v3/fields"/>
    <xsd:element name="properties">
      <xsd:complexType>
        <xsd:sequence>
          <xsd:element name="documentManagement">
            <xsd:complexType>
              <xsd:all>
                <xsd:element ref="ns1:PublishingStartDate" minOccurs="0"/>
                <xsd:element ref="ns1:PublishingExpirationDate" minOccurs="0"/>
                <xsd:element ref="ns2:_DCDateCre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10" nillable="true" ma:displayName="Date Created" ma:description="The date on which this resource was created" ma:format="DateTime" ma:internalName="_DCDateCreated">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D323EF-822C-4E4A-9DA5-304476EA7B2B}">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FDAFF9F2-B553-40B8-AE51-8E46304031DB}">
  <ds:schemaRefs>
    <ds:schemaRef ds:uri="http://schemas.microsoft.com/sharepoint/v3/contenttype/forms"/>
  </ds:schemaRefs>
</ds:datastoreItem>
</file>

<file path=customXml/itemProps3.xml><?xml version="1.0" encoding="utf-8"?>
<ds:datastoreItem xmlns:ds="http://schemas.openxmlformats.org/officeDocument/2006/customXml" ds:itemID="{2668ECEE-577F-446C-886F-1B5EA818534D}"/>
</file>

<file path=customXml/itemProps4.xml><?xml version="1.0" encoding="utf-8"?>
<ds:datastoreItem xmlns:ds="http://schemas.openxmlformats.org/officeDocument/2006/customXml" ds:itemID="{3246ACB2-4A75-4537-9C1F-DF2970817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3453</TotalTime>
  <Pages>109</Pages>
  <Words>106651</Words>
  <Characters>607914</Characters>
  <Application>Microsoft Office Word</Application>
  <DocSecurity>0</DocSecurity>
  <Lines>5065</Lines>
  <Paragraphs>1426</Paragraphs>
  <ScaleCrop>false</ScaleCrop>
  <HeadingPairs>
    <vt:vector size="2" baseType="variant">
      <vt:variant>
        <vt:lpstr>Title</vt:lpstr>
      </vt:variant>
      <vt:variant>
        <vt:i4>1</vt:i4>
      </vt:variant>
    </vt:vector>
  </HeadingPairs>
  <TitlesOfParts>
    <vt:vector size="1" baseType="lpstr">
      <vt:lpstr/>
    </vt:vector>
  </TitlesOfParts>
  <Company>Department of Agriculture Fisheries &amp; Forestry</Company>
  <LinksUpToDate>false</LinksUpToDate>
  <CharactersWithSpaces>713139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for the review of biosecurity import requirements for fresh decrowned pineapples from Taiwan</dc:title>
  <dc:creator>Department of Agriculture</dc:creator>
  <cp:lastModifiedBy>Dang, Van</cp:lastModifiedBy>
  <cp:revision>55</cp:revision>
  <cp:lastPrinted>2019-08-02T00:23:00Z</cp:lastPrinted>
  <dcterms:created xsi:type="dcterms:W3CDTF">2019-05-06T03:48:00Z</dcterms:created>
  <dcterms:modified xsi:type="dcterms:W3CDTF">2019-08-05T03:48:00Z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0x01010078F6B24EF29B14488A4D3E054F39A21B</vt:lpwstr>
  </property>
</Properties>
</file>