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43AEF" w14:textId="4FCEA2A8" w:rsidR="00B83B95" w:rsidRPr="006D7ADD" w:rsidRDefault="0096475E" w:rsidP="006D7ADD">
      <w:pPr>
        <w:ind w:left="720" w:firstLine="720"/>
        <w:rPr>
          <w:rFonts w:asciiTheme="minorHAnsi" w:hAnsiTheme="minorHAnsi"/>
        </w:rPr>
      </w:pPr>
      <w:r w:rsidRPr="0096475E">
        <w:t xml:space="preserve"> </w:t>
      </w:r>
      <w:r>
        <w:rPr>
          <w:noProof/>
          <w:lang w:eastAsia="en-AU"/>
        </w:rPr>
        <w:drawing>
          <wp:inline distT="0" distB="0" distL="0" distR="0" wp14:anchorId="7C8ED36A" wp14:editId="74BFC3FC">
            <wp:extent cx="2699309" cy="2070528"/>
            <wp:effectExtent l="0" t="0" r="0" b="0"/>
            <wp:docPr id="82" name="Picture 82" descr="http://mylink.agdaff.gov.au/StaffServices/Comms/CreateContent/Branding/Logos/Departmental%20Logos/Dept%20of%20Agriculture/AG_Stacked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link.agdaff.gov.au/StaffServices/Comms/CreateContent/Branding/Logos/Departmental%20Logos/Dept%20of%20Agriculture/AG_Stacked_bla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7545" cy="2076846"/>
                    </a:xfrm>
                    <a:prstGeom prst="rect">
                      <a:avLst/>
                    </a:prstGeom>
                    <a:noFill/>
                    <a:ln>
                      <a:noFill/>
                    </a:ln>
                  </pic:spPr>
                </pic:pic>
              </a:graphicData>
            </a:graphic>
          </wp:inline>
        </w:drawing>
      </w:r>
    </w:p>
    <w:p w14:paraId="2835AD28" w14:textId="77777777" w:rsidR="00B83B95" w:rsidRPr="006D7ADD" w:rsidRDefault="00B83B95">
      <w:pPr>
        <w:jc w:val="center"/>
        <w:rPr>
          <w:rFonts w:asciiTheme="minorHAnsi" w:hAnsiTheme="minorHAnsi"/>
          <w:b/>
        </w:rPr>
      </w:pPr>
    </w:p>
    <w:p w14:paraId="2E409234" w14:textId="77777777" w:rsidR="00B83B95" w:rsidRPr="006D7ADD" w:rsidRDefault="00B83B95">
      <w:pPr>
        <w:pStyle w:val="BodyText3"/>
        <w:rPr>
          <w:rFonts w:asciiTheme="minorHAnsi" w:hAnsiTheme="minorHAnsi"/>
        </w:rPr>
      </w:pPr>
    </w:p>
    <w:p w14:paraId="7E3590FB" w14:textId="77777777" w:rsidR="00B83B95" w:rsidRPr="006D7ADD" w:rsidRDefault="00B83B95">
      <w:pPr>
        <w:pStyle w:val="BodyText3"/>
        <w:rPr>
          <w:rFonts w:asciiTheme="minorHAnsi" w:hAnsiTheme="minorHAnsi"/>
        </w:rPr>
      </w:pPr>
    </w:p>
    <w:p w14:paraId="6807E0F2" w14:textId="77777777" w:rsidR="00B83B95" w:rsidRPr="006D7ADD" w:rsidRDefault="00B83B95" w:rsidP="00B95C56">
      <w:pPr>
        <w:pStyle w:val="Heading1"/>
        <w:keepLines/>
        <w:widowControl/>
        <w:spacing w:before="400" w:after="40"/>
        <w:jc w:val="center"/>
        <w:rPr>
          <w:rFonts w:asciiTheme="minorHAnsi" w:hAnsiTheme="minorHAnsi"/>
          <w:b w:val="0"/>
          <w:color w:val="1F4E79"/>
          <w:sz w:val="56"/>
          <w:szCs w:val="36"/>
          <w:lang w:eastAsia="en-AU"/>
        </w:rPr>
      </w:pPr>
      <w:bookmarkStart w:id="0" w:name="_Toc16598154"/>
      <w:r w:rsidRPr="006D7ADD">
        <w:rPr>
          <w:rFonts w:asciiTheme="minorHAnsi" w:hAnsiTheme="minorHAnsi"/>
          <w:b w:val="0"/>
          <w:color w:val="1F4E79"/>
          <w:sz w:val="56"/>
          <w:szCs w:val="36"/>
          <w:lang w:eastAsia="en-AU"/>
        </w:rPr>
        <w:t xml:space="preserve">Imported </w:t>
      </w:r>
      <w:r w:rsidR="00D605CE" w:rsidRPr="006D7ADD">
        <w:rPr>
          <w:rFonts w:asciiTheme="minorHAnsi" w:hAnsiTheme="minorHAnsi"/>
          <w:b w:val="0"/>
          <w:color w:val="1F4E79"/>
          <w:sz w:val="56"/>
          <w:szCs w:val="36"/>
          <w:lang w:eastAsia="en-AU"/>
        </w:rPr>
        <w:t xml:space="preserve">Inorganic </w:t>
      </w:r>
      <w:r w:rsidRPr="006D7ADD">
        <w:rPr>
          <w:rFonts w:asciiTheme="minorHAnsi" w:hAnsiTheme="minorHAnsi"/>
          <w:b w:val="0"/>
          <w:color w:val="1F4E79"/>
          <w:sz w:val="56"/>
          <w:szCs w:val="36"/>
          <w:lang w:eastAsia="en-AU"/>
        </w:rPr>
        <w:t>Bulk Cargo Fertiliser</w:t>
      </w:r>
      <w:bookmarkEnd w:id="0"/>
    </w:p>
    <w:p w14:paraId="114D962F" w14:textId="77777777" w:rsidR="00B83B95" w:rsidRPr="006D7ADD" w:rsidRDefault="00B51105" w:rsidP="00B95C56">
      <w:pPr>
        <w:pStyle w:val="Heading1"/>
        <w:keepLines/>
        <w:widowControl/>
        <w:spacing w:before="400" w:after="40"/>
        <w:jc w:val="center"/>
        <w:rPr>
          <w:rFonts w:asciiTheme="minorHAnsi" w:hAnsiTheme="minorHAnsi"/>
          <w:b w:val="0"/>
          <w:color w:val="1F4E79"/>
          <w:sz w:val="56"/>
          <w:szCs w:val="36"/>
          <w:lang w:eastAsia="en-AU"/>
        </w:rPr>
      </w:pPr>
      <w:bookmarkStart w:id="1" w:name="_Toc16598155"/>
      <w:r w:rsidRPr="006D7ADD">
        <w:rPr>
          <w:rFonts w:asciiTheme="minorHAnsi" w:hAnsiTheme="minorHAnsi"/>
          <w:b w:val="0"/>
          <w:color w:val="1F4E79"/>
          <w:kern w:val="0"/>
          <w:sz w:val="56"/>
          <w:szCs w:val="36"/>
          <w:lang w:eastAsia="en-AU"/>
        </w:rPr>
        <w:t>Assessment</w:t>
      </w:r>
      <w:r w:rsidR="001D41FE" w:rsidRPr="006D7ADD">
        <w:rPr>
          <w:rFonts w:asciiTheme="minorHAnsi" w:hAnsiTheme="minorHAnsi"/>
          <w:b w:val="0"/>
          <w:color w:val="1F4E79"/>
          <w:kern w:val="0"/>
          <w:sz w:val="56"/>
          <w:szCs w:val="36"/>
          <w:lang w:eastAsia="en-AU"/>
        </w:rPr>
        <w:t xml:space="preserve"> and </w:t>
      </w:r>
      <w:r w:rsidRPr="006D7ADD">
        <w:rPr>
          <w:rFonts w:asciiTheme="minorHAnsi" w:hAnsiTheme="minorHAnsi"/>
          <w:b w:val="0"/>
          <w:color w:val="1F4E79"/>
          <w:kern w:val="0"/>
          <w:sz w:val="56"/>
          <w:szCs w:val="36"/>
          <w:lang w:eastAsia="en-AU"/>
        </w:rPr>
        <w:t>Management</w:t>
      </w:r>
      <w:r w:rsidR="00127721" w:rsidRPr="006D7ADD">
        <w:rPr>
          <w:rFonts w:asciiTheme="minorHAnsi" w:hAnsiTheme="minorHAnsi"/>
          <w:b w:val="0"/>
          <w:color w:val="1F4E79"/>
          <w:kern w:val="0"/>
          <w:sz w:val="56"/>
          <w:szCs w:val="36"/>
          <w:lang w:eastAsia="en-AU"/>
        </w:rPr>
        <w:t xml:space="preserve"> Policy</w:t>
      </w:r>
      <w:bookmarkEnd w:id="1"/>
    </w:p>
    <w:p w14:paraId="68873C9F" w14:textId="77777777" w:rsidR="00B83B95" w:rsidRPr="006D7ADD" w:rsidRDefault="00B83B95">
      <w:pPr>
        <w:jc w:val="center"/>
        <w:rPr>
          <w:rFonts w:asciiTheme="minorHAnsi" w:hAnsiTheme="minorHAnsi"/>
          <w:b/>
          <w:sz w:val="40"/>
        </w:rPr>
      </w:pPr>
    </w:p>
    <w:p w14:paraId="272D9EC4" w14:textId="77777777" w:rsidR="00B83B95" w:rsidRPr="006D7ADD" w:rsidRDefault="00B83B95">
      <w:pPr>
        <w:rPr>
          <w:rFonts w:asciiTheme="minorHAnsi" w:hAnsiTheme="minorHAnsi"/>
          <w:b/>
        </w:rPr>
      </w:pPr>
    </w:p>
    <w:p w14:paraId="1C309A79" w14:textId="77777777" w:rsidR="00B83B95" w:rsidRPr="006D7ADD" w:rsidRDefault="00B83B95">
      <w:pPr>
        <w:jc w:val="center"/>
        <w:rPr>
          <w:rFonts w:asciiTheme="minorHAnsi" w:hAnsiTheme="minorHAnsi"/>
          <w:b/>
        </w:rPr>
      </w:pPr>
    </w:p>
    <w:p w14:paraId="0FA2E28F" w14:textId="77777777" w:rsidR="00B83B95" w:rsidRPr="006D7ADD" w:rsidRDefault="00B83B95">
      <w:pPr>
        <w:rPr>
          <w:rFonts w:asciiTheme="minorHAnsi" w:hAnsiTheme="minorHAnsi"/>
          <w:b/>
        </w:rPr>
      </w:pPr>
    </w:p>
    <w:p w14:paraId="76DA502D" w14:textId="77777777" w:rsidR="00B83B95" w:rsidRPr="006D7ADD" w:rsidRDefault="00B83B95">
      <w:pPr>
        <w:jc w:val="center"/>
        <w:rPr>
          <w:rFonts w:asciiTheme="minorHAnsi" w:hAnsiTheme="minorHAnsi"/>
          <w:b/>
        </w:rPr>
      </w:pPr>
    </w:p>
    <w:p w14:paraId="3042D273" w14:textId="77777777" w:rsidR="00B83B95" w:rsidRPr="006D7ADD" w:rsidRDefault="00B83B95">
      <w:pPr>
        <w:jc w:val="center"/>
        <w:rPr>
          <w:rFonts w:asciiTheme="minorHAnsi" w:hAnsiTheme="minorHAnsi"/>
          <w:b/>
        </w:rPr>
      </w:pPr>
    </w:p>
    <w:p w14:paraId="0E90423F" w14:textId="77777777" w:rsidR="00B83B95" w:rsidRPr="006D7ADD" w:rsidRDefault="00B83B95">
      <w:pPr>
        <w:jc w:val="center"/>
        <w:rPr>
          <w:rFonts w:asciiTheme="minorHAnsi" w:hAnsiTheme="minorHAnsi"/>
          <w:b/>
        </w:rPr>
      </w:pPr>
    </w:p>
    <w:p w14:paraId="4F4A34C4" w14:textId="77777777" w:rsidR="00B83B95" w:rsidRPr="006D7ADD" w:rsidRDefault="00B83B95" w:rsidP="00C469F8">
      <w:pPr>
        <w:jc w:val="center"/>
        <w:rPr>
          <w:rFonts w:asciiTheme="minorHAnsi" w:hAnsiTheme="minorHAnsi"/>
          <w:b/>
        </w:rPr>
      </w:pPr>
    </w:p>
    <w:p w14:paraId="6CD720C9" w14:textId="77777777" w:rsidR="00B83B95" w:rsidRPr="006D7ADD" w:rsidRDefault="00B83B95">
      <w:pPr>
        <w:rPr>
          <w:rFonts w:asciiTheme="minorHAnsi" w:hAnsiTheme="minorHAnsi"/>
          <w:b/>
        </w:rPr>
        <w:sectPr w:rsidR="00B83B95" w:rsidRPr="006D7ADD" w:rsidSect="00B95C56">
          <w:headerReference w:type="even" r:id="rId12"/>
          <w:footerReference w:type="even" r:id="rId13"/>
          <w:footerReference w:type="default" r:id="rId14"/>
          <w:headerReference w:type="first" r:id="rId15"/>
          <w:footerReference w:type="first" r:id="rId16"/>
          <w:pgSz w:w="11906" w:h="16838" w:code="9"/>
          <w:pgMar w:top="1440" w:right="1797" w:bottom="1440" w:left="1797" w:header="720" w:footer="720" w:gutter="0"/>
          <w:cols w:space="720"/>
        </w:sectPr>
      </w:pPr>
    </w:p>
    <w:p w14:paraId="1411BA34" w14:textId="77777777" w:rsidR="00A870C2" w:rsidRPr="006D7ADD" w:rsidRDefault="00A870C2" w:rsidP="00A870C2">
      <w:pPr>
        <w:spacing w:before="120"/>
        <w:rPr>
          <w:rFonts w:asciiTheme="minorHAnsi" w:hAnsiTheme="minorHAnsi"/>
          <w:sz w:val="18"/>
          <w:szCs w:val="18"/>
        </w:rPr>
      </w:pPr>
      <w:bookmarkStart w:id="2" w:name="_Toc48117265"/>
      <w:bookmarkStart w:id="3" w:name="_Toc49043276"/>
      <w:bookmarkStart w:id="4" w:name="_Toc4570685"/>
      <w:bookmarkStart w:id="5" w:name="_Toc41194755"/>
      <w:r w:rsidRPr="006D7ADD">
        <w:rPr>
          <w:rFonts w:asciiTheme="minorHAnsi" w:hAnsiTheme="minorHAnsi"/>
          <w:sz w:val="18"/>
          <w:szCs w:val="18"/>
        </w:rPr>
        <w:lastRenderedPageBreak/>
        <w:t>© Commonwealth of Australia 2017</w:t>
      </w:r>
    </w:p>
    <w:p w14:paraId="0721280C" w14:textId="77777777" w:rsidR="00A870C2" w:rsidRPr="006D7ADD" w:rsidRDefault="00A870C2" w:rsidP="00A870C2">
      <w:pPr>
        <w:spacing w:before="120"/>
        <w:rPr>
          <w:rFonts w:asciiTheme="minorHAnsi" w:hAnsiTheme="minorHAnsi"/>
          <w:b/>
          <w:bCs/>
          <w:sz w:val="18"/>
          <w:szCs w:val="18"/>
        </w:rPr>
      </w:pPr>
      <w:r w:rsidRPr="006D7ADD">
        <w:rPr>
          <w:rFonts w:asciiTheme="minorHAnsi" w:hAnsiTheme="minorHAnsi"/>
          <w:b/>
          <w:bCs/>
          <w:sz w:val="18"/>
          <w:szCs w:val="18"/>
        </w:rPr>
        <w:t>Ownership of intellectual property rights</w:t>
      </w:r>
    </w:p>
    <w:p w14:paraId="1E0A0EF5" w14:textId="77777777" w:rsidR="00A870C2" w:rsidRPr="006D7ADD" w:rsidRDefault="00A870C2" w:rsidP="00A870C2">
      <w:pPr>
        <w:spacing w:before="120"/>
        <w:rPr>
          <w:rFonts w:asciiTheme="minorHAnsi" w:hAnsiTheme="minorHAnsi"/>
          <w:sz w:val="18"/>
          <w:szCs w:val="18"/>
        </w:rPr>
      </w:pPr>
      <w:r w:rsidRPr="006D7ADD">
        <w:rPr>
          <w:rFonts w:asciiTheme="minorHAnsi" w:hAnsiTheme="minorHAnsi"/>
          <w:sz w:val="18"/>
          <w:szCs w:val="18"/>
        </w:rPr>
        <w:t>Unless otherwise noted, copyright (and any other intellectual property rights, if any) in this publication is owned by the Commonwealth of Australia (referred to as the Commonwealth).</w:t>
      </w:r>
    </w:p>
    <w:p w14:paraId="02EC8222" w14:textId="77777777" w:rsidR="00A870C2" w:rsidRPr="006D7ADD" w:rsidRDefault="00A870C2" w:rsidP="00A870C2">
      <w:pPr>
        <w:spacing w:before="120"/>
        <w:rPr>
          <w:rFonts w:asciiTheme="minorHAnsi" w:hAnsiTheme="minorHAnsi"/>
          <w:b/>
          <w:bCs/>
          <w:sz w:val="18"/>
          <w:szCs w:val="18"/>
        </w:rPr>
      </w:pPr>
      <w:r w:rsidRPr="006D7ADD">
        <w:rPr>
          <w:rFonts w:asciiTheme="minorHAnsi" w:hAnsiTheme="minorHAnsi"/>
          <w:b/>
          <w:bCs/>
          <w:sz w:val="18"/>
          <w:szCs w:val="18"/>
        </w:rPr>
        <w:t>Creative Commons licence</w:t>
      </w:r>
    </w:p>
    <w:p w14:paraId="4648FD83" w14:textId="77777777" w:rsidR="00A870C2" w:rsidRPr="006D7ADD" w:rsidRDefault="00A870C2" w:rsidP="00A870C2">
      <w:pPr>
        <w:spacing w:before="120"/>
        <w:rPr>
          <w:rFonts w:asciiTheme="minorHAnsi" w:hAnsiTheme="minorHAnsi"/>
          <w:sz w:val="18"/>
          <w:szCs w:val="18"/>
        </w:rPr>
      </w:pPr>
      <w:r w:rsidRPr="006D7ADD">
        <w:rPr>
          <w:rFonts w:asciiTheme="minorHAnsi" w:hAnsiTheme="minorHAnsi"/>
          <w:sz w:val="18"/>
          <w:szCs w:val="18"/>
        </w:rPr>
        <w:t>All material in this publication is licensed under a Creative Commons Attribution 3.0 Australia Licence, save for content supplied by third parties, logos and the Commonwealth Coat of Arms.</w:t>
      </w:r>
    </w:p>
    <w:p w14:paraId="7932560B" w14:textId="77777777" w:rsidR="00A870C2" w:rsidRPr="006D7ADD" w:rsidRDefault="00A870C2" w:rsidP="00A870C2">
      <w:pPr>
        <w:spacing w:before="120"/>
        <w:rPr>
          <w:rFonts w:asciiTheme="minorHAnsi" w:hAnsiTheme="minorHAnsi"/>
          <w:sz w:val="18"/>
          <w:szCs w:val="18"/>
        </w:rPr>
      </w:pPr>
      <w:r w:rsidRPr="006D7ADD">
        <w:rPr>
          <w:rFonts w:asciiTheme="minorHAnsi" w:hAnsiTheme="minorHAnsi"/>
          <w:noProof/>
          <w:sz w:val="18"/>
          <w:szCs w:val="18"/>
          <w:lang w:eastAsia="en-AU"/>
        </w:rPr>
        <w:drawing>
          <wp:inline distT="0" distB="0" distL="0" distR="0" wp14:anchorId="020F9B38" wp14:editId="2BC253DD">
            <wp:extent cx="724535" cy="255270"/>
            <wp:effectExtent l="19050" t="0" r="0" b="0"/>
            <wp:docPr id="80" name="Picture 80"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B1BD178" w14:textId="77777777" w:rsidR="00A870C2" w:rsidRPr="006D7ADD" w:rsidRDefault="00A870C2" w:rsidP="00A870C2">
      <w:pPr>
        <w:spacing w:before="120"/>
        <w:rPr>
          <w:rFonts w:asciiTheme="minorHAnsi" w:hAnsiTheme="minorHAnsi"/>
          <w:sz w:val="18"/>
          <w:szCs w:val="18"/>
        </w:rPr>
      </w:pPr>
      <w:r w:rsidRPr="006D7ADD">
        <w:rPr>
          <w:rFonts w:asciiTheme="minorHAnsi" w:hAnsiTheme="minorHAnsi"/>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8" w:history="1">
        <w:r w:rsidRPr="006D7ADD">
          <w:rPr>
            <w:rFonts w:asciiTheme="minorHAnsi" w:hAnsiTheme="minorHAnsi"/>
            <w:color w:val="165788"/>
            <w:sz w:val="18"/>
            <w:szCs w:val="18"/>
            <w:u w:val="single"/>
          </w:rPr>
          <w:t>creativecommons.org/licenses/by/3.0/au/deed.en</w:t>
        </w:r>
      </w:hyperlink>
      <w:r w:rsidRPr="006D7ADD">
        <w:rPr>
          <w:rFonts w:asciiTheme="minorHAnsi" w:hAnsiTheme="minorHAnsi"/>
          <w:sz w:val="18"/>
          <w:szCs w:val="18"/>
        </w:rPr>
        <w:t xml:space="preserve">. The full licence terms are available from </w:t>
      </w:r>
      <w:hyperlink r:id="rId19" w:history="1">
        <w:r w:rsidRPr="006D7ADD">
          <w:rPr>
            <w:rFonts w:asciiTheme="minorHAnsi" w:hAnsiTheme="minorHAnsi"/>
            <w:color w:val="165788"/>
            <w:sz w:val="18"/>
            <w:szCs w:val="18"/>
            <w:u w:val="single"/>
          </w:rPr>
          <w:t>creativecommons.org/licenses/by/3.0/au/legalcode</w:t>
        </w:r>
      </w:hyperlink>
      <w:r w:rsidRPr="006D7ADD">
        <w:rPr>
          <w:rFonts w:asciiTheme="minorHAnsi" w:hAnsiTheme="minorHAnsi"/>
          <w:sz w:val="18"/>
          <w:szCs w:val="18"/>
        </w:rPr>
        <w:t>.</w:t>
      </w:r>
    </w:p>
    <w:p w14:paraId="153FAA9C" w14:textId="77777777" w:rsidR="00A870C2" w:rsidRPr="006D7ADD" w:rsidRDefault="00A870C2" w:rsidP="00A870C2">
      <w:pPr>
        <w:spacing w:before="120"/>
        <w:rPr>
          <w:rFonts w:asciiTheme="minorHAnsi" w:hAnsiTheme="minorHAnsi"/>
          <w:sz w:val="18"/>
          <w:szCs w:val="18"/>
        </w:rPr>
      </w:pPr>
      <w:r w:rsidRPr="006D7ADD">
        <w:rPr>
          <w:rFonts w:asciiTheme="minorHAnsi" w:hAnsiTheme="minorHAnsi"/>
          <w:sz w:val="18"/>
          <w:szCs w:val="18"/>
        </w:rPr>
        <w:t xml:space="preserve">Inquiries about the licence and any use of this document should be sent to </w:t>
      </w:r>
      <w:hyperlink r:id="rId20" w:history="1">
        <w:r w:rsidRPr="006D7ADD">
          <w:rPr>
            <w:rFonts w:asciiTheme="minorHAnsi" w:hAnsiTheme="minorHAnsi"/>
            <w:color w:val="165788"/>
            <w:sz w:val="18"/>
            <w:szCs w:val="18"/>
            <w:u w:val="single"/>
          </w:rPr>
          <w:t>copyright@agriculture.gov.au</w:t>
        </w:r>
      </w:hyperlink>
      <w:r w:rsidRPr="006D7ADD">
        <w:rPr>
          <w:rFonts w:asciiTheme="minorHAnsi" w:hAnsiTheme="minorHAnsi"/>
          <w:sz w:val="18"/>
          <w:szCs w:val="18"/>
        </w:rPr>
        <w:t>.</w:t>
      </w:r>
    </w:p>
    <w:p w14:paraId="4680D71F" w14:textId="73679112" w:rsidR="00A870C2" w:rsidRPr="006D7ADD" w:rsidRDefault="00A870C2" w:rsidP="00A870C2">
      <w:pPr>
        <w:spacing w:before="120"/>
        <w:rPr>
          <w:rFonts w:asciiTheme="minorHAnsi" w:hAnsiTheme="minorHAnsi"/>
          <w:sz w:val="18"/>
          <w:szCs w:val="18"/>
        </w:rPr>
      </w:pPr>
      <w:r w:rsidRPr="006D7ADD">
        <w:rPr>
          <w:rFonts w:asciiTheme="minorHAnsi" w:hAnsiTheme="minorHAnsi"/>
          <w:sz w:val="18"/>
          <w:szCs w:val="18"/>
        </w:rPr>
        <w:t xml:space="preserve">Department of Agriculture </w:t>
      </w:r>
    </w:p>
    <w:p w14:paraId="57C99FCB" w14:textId="77777777" w:rsidR="00A870C2" w:rsidRPr="006D7ADD" w:rsidRDefault="00A870C2" w:rsidP="00A870C2">
      <w:pPr>
        <w:spacing w:before="120"/>
        <w:rPr>
          <w:rFonts w:asciiTheme="minorHAnsi" w:hAnsiTheme="minorHAnsi"/>
          <w:sz w:val="18"/>
          <w:szCs w:val="18"/>
        </w:rPr>
      </w:pPr>
      <w:r w:rsidRPr="006D7ADD">
        <w:rPr>
          <w:rFonts w:asciiTheme="minorHAnsi" w:hAnsiTheme="minorHAnsi"/>
          <w:sz w:val="18"/>
          <w:szCs w:val="18"/>
        </w:rPr>
        <w:t>Postal address GPO Box 858 Canberra ACT 2601</w:t>
      </w:r>
    </w:p>
    <w:p w14:paraId="6D041F49" w14:textId="77777777" w:rsidR="00A870C2" w:rsidRPr="006D7ADD" w:rsidRDefault="00A870C2" w:rsidP="00A870C2">
      <w:pPr>
        <w:spacing w:before="120"/>
        <w:rPr>
          <w:rFonts w:asciiTheme="minorHAnsi" w:hAnsiTheme="minorHAnsi"/>
          <w:sz w:val="18"/>
          <w:szCs w:val="18"/>
        </w:rPr>
      </w:pPr>
      <w:r w:rsidRPr="006D7ADD">
        <w:rPr>
          <w:rFonts w:asciiTheme="minorHAnsi" w:hAnsiTheme="minorHAnsi"/>
          <w:sz w:val="18"/>
          <w:szCs w:val="18"/>
        </w:rPr>
        <w:t>Telephone 1800 900 090</w:t>
      </w:r>
    </w:p>
    <w:p w14:paraId="52312CFA" w14:textId="77777777" w:rsidR="00A870C2" w:rsidRPr="00B33BDC" w:rsidRDefault="00A870C2" w:rsidP="00A870C2">
      <w:pPr>
        <w:spacing w:before="120" w:after="120"/>
        <w:rPr>
          <w:rFonts w:asciiTheme="minorHAnsi" w:hAnsiTheme="minorHAnsi"/>
          <w:sz w:val="18"/>
          <w:szCs w:val="18"/>
        </w:rPr>
      </w:pPr>
      <w:r w:rsidRPr="006D7ADD">
        <w:rPr>
          <w:rFonts w:asciiTheme="minorHAnsi" w:hAnsiTheme="minorHAnsi"/>
          <w:sz w:val="18"/>
          <w:szCs w:val="18"/>
        </w:rPr>
        <w:t xml:space="preserve">Web </w:t>
      </w:r>
      <w:hyperlink r:id="rId21" w:history="1">
        <w:r w:rsidRPr="006D7ADD">
          <w:rPr>
            <w:rFonts w:asciiTheme="minorHAnsi" w:hAnsiTheme="minorHAnsi"/>
            <w:color w:val="165788"/>
            <w:sz w:val="18"/>
            <w:szCs w:val="18"/>
            <w:u w:val="single"/>
          </w:rPr>
          <w:t>agriculture.gov.au</w:t>
        </w:r>
      </w:hyperlink>
    </w:p>
    <w:p w14:paraId="43975D98" w14:textId="03BB43D0" w:rsidR="00A870C2" w:rsidRPr="00B33BDC" w:rsidRDefault="00A870C2" w:rsidP="00A870C2">
      <w:pPr>
        <w:spacing w:before="120"/>
        <w:rPr>
          <w:rFonts w:asciiTheme="minorHAnsi" w:hAnsiTheme="minorHAnsi"/>
          <w:iCs/>
          <w:sz w:val="18"/>
          <w:szCs w:val="18"/>
        </w:rPr>
      </w:pPr>
      <w:r w:rsidRPr="00B33BDC">
        <w:rPr>
          <w:rFonts w:asciiTheme="minorHAnsi" w:hAnsiTheme="minorHAnsi"/>
          <w:iCs/>
          <w:sz w:val="18"/>
          <w:szCs w:val="18"/>
        </w:rPr>
        <w:t>This policy document is intended to facilitate and encourage industry participation in the management the biosecurity risk of inorganic fertiliser imported to Australia. The Australian Government, through the Department of Agriculture, has exercised due care in preparation of this publication. Notwithstanding, the Department of Agriculture, its employees and advisers disclaim all liability, including liability for negligence and for any loss, damage, injury, expense or cost incurred by any person as a result of accessing, using or relying upon any of the information in this discussion paper to the maximum extent permitted by law.</w:t>
      </w:r>
    </w:p>
    <w:p w14:paraId="20EE63D7" w14:textId="77777777" w:rsidR="00E9135E" w:rsidRPr="00B33BDC" w:rsidRDefault="00E9135E">
      <w:pPr>
        <w:widowControl/>
        <w:rPr>
          <w:rFonts w:asciiTheme="minorHAnsi" w:hAnsiTheme="minorHAnsi"/>
          <w:noProof/>
          <w:lang w:eastAsia="en-AU"/>
        </w:rPr>
      </w:pPr>
    </w:p>
    <w:p w14:paraId="7478FDDA" w14:textId="77777777" w:rsidR="00E9135E" w:rsidRPr="00B33BDC" w:rsidRDefault="00E9135E">
      <w:pPr>
        <w:widowControl/>
        <w:rPr>
          <w:rFonts w:asciiTheme="minorHAnsi" w:hAnsiTheme="minorHAnsi"/>
          <w:noProof/>
          <w:lang w:eastAsia="en-AU"/>
        </w:rPr>
      </w:pPr>
    </w:p>
    <w:p w14:paraId="60AF90B9" w14:textId="77777777" w:rsidR="00E9135E" w:rsidRPr="00B33BDC" w:rsidRDefault="00E9135E">
      <w:pPr>
        <w:widowControl/>
        <w:rPr>
          <w:rFonts w:asciiTheme="minorHAnsi" w:hAnsiTheme="minorHAnsi"/>
          <w:noProof/>
          <w:lang w:eastAsia="en-AU"/>
        </w:rPr>
      </w:pPr>
    </w:p>
    <w:p w14:paraId="4A500537" w14:textId="77777777" w:rsidR="00E9135E" w:rsidRPr="00B33BDC" w:rsidRDefault="00E9135E">
      <w:pPr>
        <w:widowControl/>
        <w:rPr>
          <w:rFonts w:asciiTheme="minorHAnsi" w:hAnsiTheme="minorHAnsi"/>
          <w:noProof/>
          <w:lang w:eastAsia="en-AU"/>
        </w:rPr>
      </w:pPr>
    </w:p>
    <w:p w14:paraId="7AE4DA0E" w14:textId="77777777" w:rsidR="00E9135E" w:rsidRPr="00B33BDC" w:rsidRDefault="00E9135E">
      <w:pPr>
        <w:widowControl/>
        <w:rPr>
          <w:rFonts w:asciiTheme="minorHAnsi" w:hAnsiTheme="minorHAnsi"/>
          <w:noProof/>
          <w:lang w:eastAsia="en-AU"/>
        </w:rPr>
      </w:pPr>
    </w:p>
    <w:p w14:paraId="388E4B70" w14:textId="77777777" w:rsidR="00E9135E" w:rsidRPr="00B33BDC" w:rsidRDefault="00E9135E">
      <w:pPr>
        <w:widowControl/>
        <w:rPr>
          <w:rFonts w:asciiTheme="minorHAnsi" w:hAnsiTheme="minorHAnsi"/>
          <w:noProof/>
          <w:lang w:eastAsia="en-AU"/>
        </w:rPr>
      </w:pPr>
    </w:p>
    <w:p w14:paraId="45F0E75F" w14:textId="77777777" w:rsidR="00E9135E" w:rsidRPr="00B33BDC" w:rsidRDefault="00E9135E">
      <w:pPr>
        <w:widowControl/>
        <w:rPr>
          <w:rFonts w:asciiTheme="minorHAnsi" w:hAnsiTheme="minorHAnsi"/>
          <w:noProof/>
          <w:lang w:eastAsia="en-AU"/>
        </w:rPr>
      </w:pPr>
    </w:p>
    <w:p w14:paraId="16A38E58" w14:textId="77777777" w:rsidR="00E9135E" w:rsidRPr="00B33BDC" w:rsidRDefault="00E9135E">
      <w:pPr>
        <w:widowControl/>
        <w:rPr>
          <w:rFonts w:asciiTheme="minorHAnsi" w:hAnsiTheme="minorHAnsi"/>
          <w:noProof/>
          <w:lang w:eastAsia="en-AU"/>
        </w:rPr>
      </w:pPr>
    </w:p>
    <w:p w14:paraId="461B5DB2" w14:textId="77777777" w:rsidR="00E9135E" w:rsidRPr="00B33BDC" w:rsidRDefault="00E9135E">
      <w:pPr>
        <w:widowControl/>
        <w:rPr>
          <w:rFonts w:asciiTheme="minorHAnsi" w:hAnsiTheme="minorHAnsi"/>
          <w:noProof/>
          <w:lang w:eastAsia="en-AU"/>
        </w:rPr>
      </w:pPr>
    </w:p>
    <w:p w14:paraId="22E645B1" w14:textId="77777777" w:rsidR="00E9135E" w:rsidRPr="00B33BDC" w:rsidRDefault="00E9135E">
      <w:pPr>
        <w:widowControl/>
        <w:rPr>
          <w:rFonts w:asciiTheme="minorHAnsi" w:hAnsiTheme="minorHAnsi"/>
          <w:noProof/>
          <w:lang w:eastAsia="en-AU"/>
        </w:rPr>
      </w:pPr>
    </w:p>
    <w:p w14:paraId="770C4A79" w14:textId="77777777" w:rsidR="00E9135E" w:rsidRPr="00B33BDC" w:rsidRDefault="00E9135E">
      <w:pPr>
        <w:widowControl/>
        <w:rPr>
          <w:rFonts w:asciiTheme="minorHAnsi" w:hAnsiTheme="minorHAnsi"/>
          <w:noProof/>
          <w:lang w:eastAsia="en-AU"/>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50"/>
        <w:gridCol w:w="851"/>
        <w:gridCol w:w="5391"/>
        <w:gridCol w:w="1413"/>
      </w:tblGrid>
      <w:tr w:rsidR="00E9135E" w:rsidRPr="00B33BDC" w14:paraId="59E8E803" w14:textId="77777777" w:rsidTr="00B95C56">
        <w:trPr>
          <w:cantSplit/>
        </w:trPr>
        <w:tc>
          <w:tcPr>
            <w:tcW w:w="850" w:type="dxa"/>
            <w:tcBorders>
              <w:top w:val="single" w:sz="4" w:space="0" w:color="auto"/>
              <w:left w:val="single" w:sz="4" w:space="0" w:color="auto"/>
              <w:bottom w:val="single" w:sz="4" w:space="0" w:color="auto"/>
              <w:right w:val="single" w:sz="4" w:space="0" w:color="auto"/>
            </w:tcBorders>
            <w:shd w:val="clear" w:color="auto" w:fill="000000" w:themeFill="text1"/>
          </w:tcPr>
          <w:p w14:paraId="2D92067C" w14:textId="77777777" w:rsidR="00E9135E" w:rsidRPr="00B33BDC" w:rsidRDefault="00E9135E" w:rsidP="00FB7D01">
            <w:pPr>
              <w:pStyle w:val="table"/>
              <w:spacing w:before="0" w:after="0"/>
              <w:jc w:val="center"/>
              <w:rPr>
                <w:rFonts w:asciiTheme="minorHAnsi" w:hAnsiTheme="minorHAnsi"/>
                <w:color w:val="FFFFFF" w:themeColor="background1"/>
                <w:sz w:val="16"/>
              </w:rPr>
            </w:pPr>
            <w:r w:rsidRPr="00B33BDC">
              <w:rPr>
                <w:rFonts w:asciiTheme="minorHAnsi" w:hAnsiTheme="minorHAnsi"/>
                <w:color w:val="FFFFFF" w:themeColor="background1"/>
                <w:sz w:val="16"/>
              </w:rPr>
              <w:t xml:space="preserve">Version </w:t>
            </w:r>
          </w:p>
        </w:tc>
        <w:tc>
          <w:tcPr>
            <w:tcW w:w="851" w:type="dxa"/>
            <w:tcBorders>
              <w:top w:val="single" w:sz="4" w:space="0" w:color="auto"/>
              <w:left w:val="single" w:sz="4" w:space="0" w:color="auto"/>
              <w:bottom w:val="single" w:sz="4" w:space="0" w:color="auto"/>
              <w:right w:val="single" w:sz="4" w:space="0" w:color="auto"/>
            </w:tcBorders>
            <w:shd w:val="clear" w:color="auto" w:fill="000000" w:themeFill="text1"/>
          </w:tcPr>
          <w:p w14:paraId="560F86B5" w14:textId="77777777" w:rsidR="00E9135E" w:rsidRPr="00B33BDC" w:rsidRDefault="00E9135E" w:rsidP="00FB7D01">
            <w:pPr>
              <w:pStyle w:val="table"/>
              <w:spacing w:before="0" w:after="0"/>
              <w:jc w:val="center"/>
              <w:rPr>
                <w:rFonts w:asciiTheme="minorHAnsi" w:hAnsiTheme="minorHAnsi"/>
                <w:color w:val="FFFFFF" w:themeColor="background1"/>
                <w:sz w:val="16"/>
              </w:rPr>
            </w:pPr>
            <w:r w:rsidRPr="00B33BDC">
              <w:rPr>
                <w:rFonts w:asciiTheme="minorHAnsi" w:hAnsiTheme="minorHAnsi"/>
                <w:color w:val="FFFFFF" w:themeColor="background1"/>
                <w:sz w:val="16"/>
              </w:rPr>
              <w:t>Date</w:t>
            </w:r>
          </w:p>
        </w:tc>
        <w:tc>
          <w:tcPr>
            <w:tcW w:w="5391" w:type="dxa"/>
            <w:tcBorders>
              <w:top w:val="single" w:sz="4" w:space="0" w:color="auto"/>
              <w:left w:val="single" w:sz="4" w:space="0" w:color="auto"/>
              <w:bottom w:val="single" w:sz="4" w:space="0" w:color="auto"/>
              <w:right w:val="single" w:sz="4" w:space="0" w:color="auto"/>
            </w:tcBorders>
            <w:shd w:val="clear" w:color="auto" w:fill="000000" w:themeFill="text1"/>
          </w:tcPr>
          <w:p w14:paraId="2CAFA86B" w14:textId="77777777" w:rsidR="00E9135E" w:rsidRPr="00B33BDC" w:rsidRDefault="00E9135E" w:rsidP="00FB7D01">
            <w:pPr>
              <w:pStyle w:val="table"/>
              <w:spacing w:before="0" w:after="0"/>
              <w:rPr>
                <w:rFonts w:asciiTheme="minorHAnsi" w:hAnsiTheme="minorHAnsi"/>
                <w:color w:val="FFFFFF" w:themeColor="background1"/>
                <w:sz w:val="16"/>
              </w:rPr>
            </w:pPr>
            <w:r w:rsidRPr="00B33BDC">
              <w:rPr>
                <w:rFonts w:asciiTheme="minorHAnsi" w:hAnsiTheme="minorHAnsi"/>
                <w:color w:val="FFFFFF" w:themeColor="background1"/>
                <w:sz w:val="16"/>
              </w:rPr>
              <w:t>Reason for Issue</w:t>
            </w:r>
          </w:p>
        </w:tc>
        <w:tc>
          <w:tcPr>
            <w:tcW w:w="1413" w:type="dxa"/>
            <w:tcBorders>
              <w:top w:val="single" w:sz="4" w:space="0" w:color="auto"/>
              <w:left w:val="single" w:sz="4" w:space="0" w:color="auto"/>
              <w:bottom w:val="single" w:sz="4" w:space="0" w:color="auto"/>
              <w:right w:val="single" w:sz="4" w:space="0" w:color="auto"/>
            </w:tcBorders>
            <w:shd w:val="clear" w:color="auto" w:fill="000000" w:themeFill="text1"/>
          </w:tcPr>
          <w:p w14:paraId="69DCE277" w14:textId="77777777" w:rsidR="00E9135E" w:rsidRPr="00B33BDC" w:rsidRDefault="00E9135E" w:rsidP="00FB7D01">
            <w:pPr>
              <w:pStyle w:val="table"/>
              <w:spacing w:before="0" w:after="0"/>
              <w:jc w:val="center"/>
              <w:rPr>
                <w:rFonts w:asciiTheme="minorHAnsi" w:hAnsiTheme="minorHAnsi"/>
                <w:color w:val="FFFFFF" w:themeColor="background1"/>
                <w:sz w:val="16"/>
              </w:rPr>
            </w:pPr>
            <w:r w:rsidRPr="00B33BDC">
              <w:rPr>
                <w:rFonts w:asciiTheme="minorHAnsi" w:hAnsiTheme="minorHAnsi"/>
                <w:color w:val="FFFFFF" w:themeColor="background1"/>
                <w:sz w:val="16"/>
              </w:rPr>
              <w:t>Author</w:t>
            </w:r>
          </w:p>
        </w:tc>
      </w:tr>
      <w:tr w:rsidR="00E9135E" w:rsidRPr="00B33BDC" w14:paraId="16BD4308" w14:textId="77777777" w:rsidTr="00B95C56">
        <w:trPr>
          <w:cantSplit/>
        </w:trPr>
        <w:tc>
          <w:tcPr>
            <w:tcW w:w="850" w:type="dxa"/>
            <w:tcBorders>
              <w:top w:val="single" w:sz="4" w:space="0" w:color="auto"/>
              <w:left w:val="single" w:sz="4" w:space="0" w:color="auto"/>
              <w:bottom w:val="single" w:sz="4" w:space="0" w:color="auto"/>
              <w:right w:val="single" w:sz="4" w:space="0" w:color="auto"/>
            </w:tcBorders>
          </w:tcPr>
          <w:p w14:paraId="5719B3CC"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1.0</w:t>
            </w:r>
          </w:p>
        </w:tc>
        <w:tc>
          <w:tcPr>
            <w:tcW w:w="851" w:type="dxa"/>
            <w:tcBorders>
              <w:top w:val="single" w:sz="4" w:space="0" w:color="auto"/>
              <w:left w:val="single" w:sz="4" w:space="0" w:color="auto"/>
              <w:bottom w:val="single" w:sz="4" w:space="0" w:color="auto"/>
              <w:right w:val="single" w:sz="4" w:space="0" w:color="auto"/>
            </w:tcBorders>
          </w:tcPr>
          <w:p w14:paraId="10138ADB"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2004</w:t>
            </w:r>
          </w:p>
        </w:tc>
        <w:tc>
          <w:tcPr>
            <w:tcW w:w="5391" w:type="dxa"/>
            <w:tcBorders>
              <w:top w:val="single" w:sz="4" w:space="0" w:color="auto"/>
              <w:left w:val="single" w:sz="4" w:space="0" w:color="auto"/>
              <w:bottom w:val="single" w:sz="4" w:space="0" w:color="auto"/>
              <w:right w:val="single" w:sz="4" w:space="0" w:color="auto"/>
            </w:tcBorders>
          </w:tcPr>
          <w:p w14:paraId="58C29CB1"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Initial version</w:t>
            </w:r>
          </w:p>
        </w:tc>
        <w:tc>
          <w:tcPr>
            <w:tcW w:w="1413" w:type="dxa"/>
            <w:tcBorders>
              <w:top w:val="single" w:sz="4" w:space="0" w:color="auto"/>
              <w:left w:val="single" w:sz="4" w:space="0" w:color="auto"/>
              <w:bottom w:val="single" w:sz="4" w:space="0" w:color="auto"/>
              <w:right w:val="single" w:sz="4" w:space="0" w:color="auto"/>
            </w:tcBorders>
          </w:tcPr>
          <w:p w14:paraId="3D0227CA"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DAFF/Industry Fertiliser Review Team</w:t>
            </w:r>
          </w:p>
        </w:tc>
      </w:tr>
      <w:tr w:rsidR="00E9135E" w:rsidRPr="00B33BDC" w14:paraId="20C6DAA6" w14:textId="77777777" w:rsidTr="00B95C56">
        <w:trPr>
          <w:cantSplit/>
        </w:trPr>
        <w:tc>
          <w:tcPr>
            <w:tcW w:w="850" w:type="dxa"/>
            <w:tcBorders>
              <w:top w:val="single" w:sz="4" w:space="0" w:color="auto"/>
              <w:left w:val="single" w:sz="4" w:space="0" w:color="auto"/>
              <w:bottom w:val="single" w:sz="4" w:space="0" w:color="auto"/>
              <w:right w:val="single" w:sz="4" w:space="0" w:color="auto"/>
            </w:tcBorders>
          </w:tcPr>
          <w:p w14:paraId="75C14ACB"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1.1</w:t>
            </w:r>
          </w:p>
        </w:tc>
        <w:tc>
          <w:tcPr>
            <w:tcW w:w="851" w:type="dxa"/>
            <w:tcBorders>
              <w:top w:val="single" w:sz="4" w:space="0" w:color="auto"/>
              <w:left w:val="single" w:sz="4" w:space="0" w:color="auto"/>
              <w:bottom w:val="single" w:sz="4" w:space="0" w:color="auto"/>
              <w:right w:val="single" w:sz="4" w:space="0" w:color="auto"/>
            </w:tcBorders>
          </w:tcPr>
          <w:p w14:paraId="135F3321"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2005</w:t>
            </w:r>
          </w:p>
        </w:tc>
        <w:tc>
          <w:tcPr>
            <w:tcW w:w="5391" w:type="dxa"/>
            <w:tcBorders>
              <w:top w:val="single" w:sz="4" w:space="0" w:color="auto"/>
              <w:left w:val="single" w:sz="4" w:space="0" w:color="auto"/>
              <w:bottom w:val="single" w:sz="4" w:space="0" w:color="auto"/>
              <w:right w:val="single" w:sz="4" w:space="0" w:color="auto"/>
            </w:tcBorders>
          </w:tcPr>
          <w:p w14:paraId="46392353"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Revised version to amend formatting; clarify that classification Levels are determined on hold-by-hold basis; and add option for Level 1 vessel determination to be made using an EX154 Prescribed Goods/Grains Loading Permit.</w:t>
            </w:r>
          </w:p>
        </w:tc>
        <w:tc>
          <w:tcPr>
            <w:tcW w:w="1413" w:type="dxa"/>
            <w:tcBorders>
              <w:top w:val="single" w:sz="4" w:space="0" w:color="auto"/>
              <w:left w:val="single" w:sz="4" w:space="0" w:color="auto"/>
              <w:bottom w:val="single" w:sz="4" w:space="0" w:color="auto"/>
              <w:right w:val="single" w:sz="4" w:space="0" w:color="auto"/>
            </w:tcBorders>
          </w:tcPr>
          <w:p w14:paraId="190CF2AF"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DAFF</w:t>
            </w:r>
          </w:p>
        </w:tc>
      </w:tr>
      <w:tr w:rsidR="00E9135E" w:rsidRPr="00B33BDC" w14:paraId="4661238D" w14:textId="77777777" w:rsidTr="00B95C56">
        <w:trPr>
          <w:cantSplit/>
        </w:trPr>
        <w:tc>
          <w:tcPr>
            <w:tcW w:w="850" w:type="dxa"/>
            <w:tcBorders>
              <w:top w:val="single" w:sz="4" w:space="0" w:color="auto"/>
              <w:left w:val="single" w:sz="4" w:space="0" w:color="auto"/>
              <w:bottom w:val="single" w:sz="4" w:space="0" w:color="auto"/>
              <w:right w:val="single" w:sz="4" w:space="0" w:color="auto"/>
            </w:tcBorders>
          </w:tcPr>
          <w:p w14:paraId="07BED931"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2.0</w:t>
            </w:r>
          </w:p>
        </w:tc>
        <w:tc>
          <w:tcPr>
            <w:tcW w:w="851" w:type="dxa"/>
            <w:tcBorders>
              <w:top w:val="single" w:sz="4" w:space="0" w:color="auto"/>
              <w:left w:val="single" w:sz="4" w:space="0" w:color="auto"/>
              <w:bottom w:val="single" w:sz="4" w:space="0" w:color="auto"/>
              <w:right w:val="single" w:sz="4" w:space="0" w:color="auto"/>
            </w:tcBorders>
          </w:tcPr>
          <w:p w14:paraId="3F9ED9D5"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2010</w:t>
            </w:r>
          </w:p>
        </w:tc>
        <w:tc>
          <w:tcPr>
            <w:tcW w:w="5391" w:type="dxa"/>
            <w:tcBorders>
              <w:top w:val="single" w:sz="4" w:space="0" w:color="auto"/>
              <w:left w:val="single" w:sz="4" w:space="0" w:color="auto"/>
              <w:bottom w:val="single" w:sz="4" w:space="0" w:color="auto"/>
              <w:right w:val="single" w:sz="4" w:space="0" w:color="auto"/>
            </w:tcBorders>
          </w:tcPr>
          <w:p w14:paraId="4C17A096"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Removed deep core sampling; Removed maiden voyage requirements for Level 1 vessels and added a requirement for never having carried actionable cargo since new (a full trading history must be provided)  or gaining Level 1 status; Added new Level 1 Gold status and criteria.</w:t>
            </w:r>
          </w:p>
        </w:tc>
        <w:tc>
          <w:tcPr>
            <w:tcW w:w="1413" w:type="dxa"/>
            <w:tcBorders>
              <w:top w:val="single" w:sz="4" w:space="0" w:color="auto"/>
              <w:left w:val="single" w:sz="4" w:space="0" w:color="auto"/>
              <w:bottom w:val="single" w:sz="4" w:space="0" w:color="auto"/>
              <w:right w:val="single" w:sz="4" w:space="0" w:color="auto"/>
            </w:tcBorders>
          </w:tcPr>
          <w:p w14:paraId="41787D06"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 xml:space="preserve">DAFF </w:t>
            </w:r>
          </w:p>
        </w:tc>
      </w:tr>
      <w:tr w:rsidR="00E9135E" w:rsidRPr="00B33BDC" w14:paraId="60AB8676" w14:textId="77777777" w:rsidTr="00B95C56">
        <w:trPr>
          <w:cantSplit/>
        </w:trPr>
        <w:tc>
          <w:tcPr>
            <w:tcW w:w="850" w:type="dxa"/>
            <w:tcBorders>
              <w:top w:val="single" w:sz="4" w:space="0" w:color="auto"/>
              <w:left w:val="single" w:sz="4" w:space="0" w:color="auto"/>
              <w:bottom w:val="single" w:sz="4" w:space="0" w:color="auto"/>
              <w:right w:val="single" w:sz="4" w:space="0" w:color="auto"/>
            </w:tcBorders>
          </w:tcPr>
          <w:p w14:paraId="179D9FEF"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3.0</w:t>
            </w:r>
          </w:p>
        </w:tc>
        <w:tc>
          <w:tcPr>
            <w:tcW w:w="851" w:type="dxa"/>
            <w:tcBorders>
              <w:top w:val="single" w:sz="4" w:space="0" w:color="auto"/>
              <w:left w:val="single" w:sz="4" w:space="0" w:color="auto"/>
              <w:bottom w:val="single" w:sz="4" w:space="0" w:color="auto"/>
              <w:right w:val="single" w:sz="4" w:space="0" w:color="auto"/>
            </w:tcBorders>
          </w:tcPr>
          <w:p w14:paraId="150D40C9"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 xml:space="preserve">  2016</w:t>
            </w:r>
          </w:p>
        </w:tc>
        <w:tc>
          <w:tcPr>
            <w:tcW w:w="5391" w:type="dxa"/>
            <w:tcBorders>
              <w:top w:val="single" w:sz="4" w:space="0" w:color="auto"/>
              <w:left w:val="single" w:sz="4" w:space="0" w:color="auto"/>
              <w:bottom w:val="single" w:sz="4" w:space="0" w:color="auto"/>
              <w:right w:val="single" w:sz="4" w:space="0" w:color="auto"/>
            </w:tcBorders>
          </w:tcPr>
          <w:p w14:paraId="387B11E6"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 xml:space="preserve">Rebranding, minor edits to align with the Biosecurity Act 2015, and incorporation of changes agreed at Industry Logistics Committee since the last update. </w:t>
            </w:r>
          </w:p>
        </w:tc>
        <w:tc>
          <w:tcPr>
            <w:tcW w:w="1413" w:type="dxa"/>
            <w:tcBorders>
              <w:top w:val="single" w:sz="4" w:space="0" w:color="auto"/>
              <w:left w:val="single" w:sz="4" w:space="0" w:color="auto"/>
              <w:bottom w:val="single" w:sz="4" w:space="0" w:color="auto"/>
              <w:right w:val="single" w:sz="4" w:space="0" w:color="auto"/>
            </w:tcBorders>
          </w:tcPr>
          <w:p w14:paraId="646A64D7"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 xml:space="preserve">DAWR </w:t>
            </w:r>
          </w:p>
        </w:tc>
      </w:tr>
      <w:tr w:rsidR="00E9135E" w:rsidRPr="00B33BDC" w14:paraId="34C07B71" w14:textId="77777777" w:rsidTr="00B95C56">
        <w:trPr>
          <w:cantSplit/>
        </w:trPr>
        <w:tc>
          <w:tcPr>
            <w:tcW w:w="850" w:type="dxa"/>
            <w:tcBorders>
              <w:top w:val="single" w:sz="4" w:space="0" w:color="auto"/>
              <w:left w:val="single" w:sz="4" w:space="0" w:color="auto"/>
              <w:bottom w:val="single" w:sz="4" w:space="0" w:color="auto"/>
              <w:right w:val="single" w:sz="4" w:space="0" w:color="auto"/>
            </w:tcBorders>
          </w:tcPr>
          <w:p w14:paraId="2F524E76"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4.0</w:t>
            </w:r>
          </w:p>
        </w:tc>
        <w:tc>
          <w:tcPr>
            <w:tcW w:w="851" w:type="dxa"/>
            <w:tcBorders>
              <w:top w:val="single" w:sz="4" w:space="0" w:color="auto"/>
              <w:left w:val="single" w:sz="4" w:space="0" w:color="auto"/>
              <w:bottom w:val="single" w:sz="4" w:space="0" w:color="auto"/>
              <w:right w:val="single" w:sz="4" w:space="0" w:color="auto"/>
            </w:tcBorders>
          </w:tcPr>
          <w:p w14:paraId="0398C66F" w14:textId="77777777" w:rsidR="00E9135E" w:rsidRPr="00B33BDC" w:rsidRDefault="00E9135E" w:rsidP="00FB7D01">
            <w:pPr>
              <w:pStyle w:val="table"/>
              <w:spacing w:before="0" w:after="0"/>
              <w:jc w:val="center"/>
              <w:rPr>
                <w:rFonts w:asciiTheme="minorHAnsi" w:hAnsiTheme="minorHAnsi"/>
                <w:color w:val="808080"/>
                <w:sz w:val="16"/>
              </w:rPr>
            </w:pPr>
            <w:r w:rsidRPr="00B33BDC">
              <w:rPr>
                <w:rFonts w:asciiTheme="minorHAnsi" w:hAnsiTheme="minorHAnsi"/>
                <w:color w:val="808080"/>
                <w:sz w:val="16"/>
              </w:rPr>
              <w:t>2017</w:t>
            </w:r>
          </w:p>
        </w:tc>
        <w:tc>
          <w:tcPr>
            <w:tcW w:w="5391" w:type="dxa"/>
            <w:tcBorders>
              <w:top w:val="single" w:sz="4" w:space="0" w:color="auto"/>
              <w:left w:val="single" w:sz="4" w:space="0" w:color="auto"/>
              <w:bottom w:val="single" w:sz="4" w:space="0" w:color="auto"/>
              <w:right w:val="single" w:sz="4" w:space="0" w:color="auto"/>
            </w:tcBorders>
          </w:tcPr>
          <w:p w14:paraId="17014155"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s="Calibri"/>
                <w:color w:val="808080"/>
                <w:sz w:val="16"/>
              </w:rPr>
              <w:t>Update post 2017 Review and consultation</w:t>
            </w:r>
            <w:r w:rsidRPr="00B33BDC">
              <w:rPr>
                <w:rFonts w:asciiTheme="minorHAnsi" w:hAnsiTheme="minorHAnsi"/>
                <w:color w:val="808080"/>
                <w:sz w:val="16"/>
              </w:rPr>
              <w:t>.</w:t>
            </w:r>
          </w:p>
        </w:tc>
        <w:tc>
          <w:tcPr>
            <w:tcW w:w="1413" w:type="dxa"/>
            <w:tcBorders>
              <w:top w:val="single" w:sz="4" w:space="0" w:color="auto"/>
              <w:left w:val="single" w:sz="4" w:space="0" w:color="auto"/>
              <w:bottom w:val="single" w:sz="4" w:space="0" w:color="auto"/>
              <w:right w:val="single" w:sz="4" w:space="0" w:color="auto"/>
            </w:tcBorders>
          </w:tcPr>
          <w:p w14:paraId="2634056A" w14:textId="77777777" w:rsidR="00E9135E" w:rsidRPr="00B33BDC" w:rsidRDefault="00E9135E" w:rsidP="00FB7D01">
            <w:pPr>
              <w:pStyle w:val="table"/>
              <w:spacing w:before="0" w:after="0"/>
              <w:rPr>
                <w:rFonts w:asciiTheme="minorHAnsi" w:hAnsiTheme="minorHAnsi"/>
                <w:color w:val="808080"/>
                <w:sz w:val="16"/>
              </w:rPr>
            </w:pPr>
            <w:r w:rsidRPr="00B33BDC">
              <w:rPr>
                <w:rFonts w:asciiTheme="minorHAnsi" w:hAnsiTheme="minorHAnsi"/>
                <w:color w:val="808080"/>
                <w:sz w:val="16"/>
              </w:rPr>
              <w:t>DAWR</w:t>
            </w:r>
          </w:p>
        </w:tc>
      </w:tr>
      <w:tr w:rsidR="00024486" w:rsidRPr="00B33BDC" w14:paraId="2D49BA0B" w14:textId="77777777" w:rsidTr="00B95C56">
        <w:trPr>
          <w:cantSplit/>
        </w:trPr>
        <w:tc>
          <w:tcPr>
            <w:tcW w:w="850" w:type="dxa"/>
            <w:tcBorders>
              <w:top w:val="single" w:sz="4" w:space="0" w:color="auto"/>
              <w:left w:val="single" w:sz="4" w:space="0" w:color="auto"/>
              <w:bottom w:val="single" w:sz="4" w:space="0" w:color="auto"/>
              <w:right w:val="single" w:sz="4" w:space="0" w:color="auto"/>
            </w:tcBorders>
          </w:tcPr>
          <w:p w14:paraId="3CE1178D" w14:textId="430610DD" w:rsidR="00024486" w:rsidRPr="00B33BDC" w:rsidRDefault="006D7ADD" w:rsidP="00FB7D01">
            <w:pPr>
              <w:pStyle w:val="table"/>
              <w:spacing w:before="0" w:after="0"/>
              <w:jc w:val="center"/>
              <w:rPr>
                <w:rFonts w:asciiTheme="minorHAnsi" w:hAnsiTheme="minorHAnsi"/>
                <w:color w:val="808080"/>
                <w:sz w:val="16"/>
              </w:rPr>
            </w:pPr>
            <w:r>
              <w:rPr>
                <w:rFonts w:asciiTheme="minorHAnsi" w:hAnsiTheme="minorHAnsi"/>
                <w:color w:val="808080"/>
                <w:sz w:val="16"/>
              </w:rPr>
              <w:t>5.0</w:t>
            </w:r>
          </w:p>
        </w:tc>
        <w:tc>
          <w:tcPr>
            <w:tcW w:w="851" w:type="dxa"/>
            <w:tcBorders>
              <w:top w:val="single" w:sz="4" w:space="0" w:color="auto"/>
              <w:left w:val="single" w:sz="4" w:space="0" w:color="auto"/>
              <w:bottom w:val="single" w:sz="4" w:space="0" w:color="auto"/>
              <w:right w:val="single" w:sz="4" w:space="0" w:color="auto"/>
            </w:tcBorders>
          </w:tcPr>
          <w:p w14:paraId="22513E76" w14:textId="56E80E4A" w:rsidR="00024486" w:rsidRPr="00B33BDC" w:rsidRDefault="00024486" w:rsidP="00FB7D01">
            <w:pPr>
              <w:pStyle w:val="table"/>
              <w:spacing w:before="0" w:after="0"/>
              <w:jc w:val="center"/>
              <w:rPr>
                <w:rFonts w:asciiTheme="minorHAnsi" w:hAnsiTheme="minorHAnsi"/>
                <w:color w:val="808080"/>
                <w:sz w:val="16"/>
              </w:rPr>
            </w:pPr>
            <w:r>
              <w:rPr>
                <w:rFonts w:asciiTheme="minorHAnsi" w:hAnsiTheme="minorHAnsi"/>
                <w:color w:val="808080"/>
                <w:sz w:val="16"/>
              </w:rPr>
              <w:t>2019</w:t>
            </w:r>
          </w:p>
        </w:tc>
        <w:tc>
          <w:tcPr>
            <w:tcW w:w="5391" w:type="dxa"/>
            <w:tcBorders>
              <w:top w:val="single" w:sz="4" w:space="0" w:color="auto"/>
              <w:left w:val="single" w:sz="4" w:space="0" w:color="auto"/>
              <w:bottom w:val="single" w:sz="4" w:space="0" w:color="auto"/>
              <w:right w:val="single" w:sz="4" w:space="0" w:color="auto"/>
            </w:tcBorders>
          </w:tcPr>
          <w:p w14:paraId="21D5FE39" w14:textId="48D17A63" w:rsidR="00024486" w:rsidRPr="00B33BDC" w:rsidRDefault="00432365" w:rsidP="00FB7D01">
            <w:pPr>
              <w:pStyle w:val="table"/>
              <w:spacing w:before="0" w:after="0"/>
              <w:rPr>
                <w:rFonts w:asciiTheme="minorHAnsi" w:hAnsiTheme="minorHAnsi" w:cs="Calibri"/>
                <w:color w:val="808080"/>
                <w:sz w:val="16"/>
              </w:rPr>
            </w:pPr>
            <w:r>
              <w:rPr>
                <w:rFonts w:asciiTheme="minorHAnsi" w:hAnsiTheme="minorHAnsi" w:cs="Calibri"/>
                <w:color w:val="808080"/>
                <w:sz w:val="16"/>
              </w:rPr>
              <w:t>Minor edits and incorporation of changes agreed at Industry Logistics Committee since last update</w:t>
            </w:r>
          </w:p>
        </w:tc>
        <w:tc>
          <w:tcPr>
            <w:tcW w:w="1413" w:type="dxa"/>
            <w:tcBorders>
              <w:top w:val="single" w:sz="4" w:space="0" w:color="auto"/>
              <w:left w:val="single" w:sz="4" w:space="0" w:color="auto"/>
              <w:bottom w:val="single" w:sz="4" w:space="0" w:color="auto"/>
              <w:right w:val="single" w:sz="4" w:space="0" w:color="auto"/>
            </w:tcBorders>
          </w:tcPr>
          <w:p w14:paraId="2986A3E1" w14:textId="422543C0" w:rsidR="00024486" w:rsidRPr="00B33BDC" w:rsidRDefault="0096475E" w:rsidP="009B0267">
            <w:pPr>
              <w:pStyle w:val="table"/>
              <w:spacing w:before="0" w:after="0"/>
              <w:rPr>
                <w:rFonts w:asciiTheme="minorHAnsi" w:hAnsiTheme="minorHAnsi"/>
                <w:color w:val="808080"/>
                <w:sz w:val="16"/>
              </w:rPr>
            </w:pPr>
            <w:r>
              <w:rPr>
                <w:rFonts w:asciiTheme="minorHAnsi" w:hAnsiTheme="minorHAnsi"/>
                <w:color w:val="808080"/>
                <w:sz w:val="16"/>
              </w:rPr>
              <w:t>Department of Agriculture</w:t>
            </w:r>
          </w:p>
        </w:tc>
      </w:tr>
    </w:tbl>
    <w:p w14:paraId="574C5FE9" w14:textId="77777777" w:rsidR="00A870C2" w:rsidRPr="00B33BDC" w:rsidRDefault="00A870C2">
      <w:pPr>
        <w:widowControl/>
        <w:rPr>
          <w:rFonts w:asciiTheme="minorHAnsi" w:hAnsiTheme="minorHAnsi"/>
          <w:noProof/>
          <w:lang w:eastAsia="en-AU"/>
        </w:rPr>
      </w:pPr>
      <w:r w:rsidRPr="00B33BDC">
        <w:rPr>
          <w:rFonts w:asciiTheme="minorHAnsi" w:hAnsiTheme="minorHAnsi"/>
          <w:noProof/>
          <w:lang w:eastAsia="en-AU"/>
        </w:rPr>
        <w:br w:type="page"/>
      </w:r>
      <w:bookmarkStart w:id="6" w:name="_GoBack"/>
      <w:bookmarkEnd w:id="6"/>
    </w:p>
    <w:p w14:paraId="280860E3" w14:textId="77777777" w:rsidR="00B83B95" w:rsidRPr="00B33BDC" w:rsidRDefault="00E9135E">
      <w:pPr>
        <w:jc w:val="center"/>
        <w:rPr>
          <w:rFonts w:asciiTheme="minorHAnsi" w:hAnsiTheme="minorHAnsi"/>
          <w:b/>
          <w:bCs/>
          <w:sz w:val="28"/>
        </w:rPr>
      </w:pPr>
      <w:r w:rsidRPr="00B33BDC">
        <w:rPr>
          <w:rFonts w:asciiTheme="minorHAnsi" w:eastAsiaTheme="majorEastAsia" w:hAnsiTheme="minorHAnsi" w:cstheme="majorBidi"/>
          <w:color w:val="1F4E79" w:themeColor="accent1" w:themeShade="80"/>
          <w:sz w:val="56"/>
          <w:szCs w:val="36"/>
          <w:lang w:eastAsia="en-AU"/>
        </w:rPr>
        <w:lastRenderedPageBreak/>
        <w:t>C</w:t>
      </w:r>
      <w:r w:rsidR="00A870C2" w:rsidRPr="00B33BDC">
        <w:rPr>
          <w:rFonts w:asciiTheme="minorHAnsi" w:eastAsiaTheme="majorEastAsia" w:hAnsiTheme="minorHAnsi" w:cstheme="majorBidi"/>
          <w:color w:val="1F4E79" w:themeColor="accent1" w:themeShade="80"/>
          <w:sz w:val="56"/>
          <w:szCs w:val="36"/>
          <w:lang w:eastAsia="en-AU"/>
        </w:rPr>
        <w:t>ontents</w:t>
      </w:r>
    </w:p>
    <w:p w14:paraId="6479A5E0" w14:textId="77777777" w:rsidR="008162B5" w:rsidRPr="00B33BDC" w:rsidRDefault="008162B5">
      <w:pPr>
        <w:jc w:val="center"/>
        <w:rPr>
          <w:rFonts w:asciiTheme="minorHAnsi" w:hAnsiTheme="minorHAnsi"/>
          <w:b/>
          <w:bCs/>
          <w:sz w:val="28"/>
        </w:rPr>
      </w:pPr>
    </w:p>
    <w:p w14:paraId="661AECB7" w14:textId="77777777" w:rsidR="0063124D" w:rsidRDefault="00B83B95">
      <w:pPr>
        <w:pStyle w:val="TOC1"/>
        <w:rPr>
          <w:rFonts w:asciiTheme="minorHAnsi" w:eastAsiaTheme="minorEastAsia" w:hAnsiTheme="minorHAnsi" w:cstheme="minorBidi"/>
          <w:noProof/>
          <w:sz w:val="22"/>
          <w:szCs w:val="22"/>
          <w:lang w:eastAsia="en-AU"/>
        </w:rPr>
      </w:pPr>
      <w:r w:rsidRPr="00B33BDC">
        <w:rPr>
          <w:rFonts w:asciiTheme="minorHAnsi" w:hAnsiTheme="minorHAnsi"/>
          <w:sz w:val="28"/>
        </w:rPr>
        <w:fldChar w:fldCharType="begin"/>
      </w:r>
      <w:r w:rsidRPr="00B33BDC">
        <w:rPr>
          <w:rFonts w:asciiTheme="minorHAnsi" w:hAnsiTheme="minorHAnsi"/>
          <w:sz w:val="28"/>
        </w:rPr>
        <w:instrText xml:space="preserve"> TOC \o "1-2" \h \z </w:instrText>
      </w:r>
      <w:r w:rsidRPr="006D7ADD">
        <w:rPr>
          <w:rFonts w:asciiTheme="minorHAnsi" w:hAnsiTheme="minorHAnsi"/>
          <w:sz w:val="28"/>
        </w:rPr>
        <w:fldChar w:fldCharType="separate"/>
      </w:r>
      <w:hyperlink w:anchor="_Toc16598154" w:history="1">
        <w:r w:rsidR="0063124D" w:rsidRPr="00F05E09">
          <w:rPr>
            <w:rStyle w:val="Hyperlink"/>
            <w:noProof/>
            <w:lang w:eastAsia="en-AU"/>
          </w:rPr>
          <w:t>Imported Inorganic Bulk Cargo Fertiliser</w:t>
        </w:r>
        <w:r w:rsidR="0063124D">
          <w:rPr>
            <w:noProof/>
            <w:webHidden/>
          </w:rPr>
          <w:tab/>
        </w:r>
        <w:r w:rsidR="0063124D">
          <w:rPr>
            <w:noProof/>
            <w:webHidden/>
          </w:rPr>
          <w:fldChar w:fldCharType="begin"/>
        </w:r>
        <w:r w:rsidR="0063124D">
          <w:rPr>
            <w:noProof/>
            <w:webHidden/>
          </w:rPr>
          <w:instrText xml:space="preserve"> PAGEREF _Toc16598154 \h </w:instrText>
        </w:r>
        <w:r w:rsidR="0063124D">
          <w:rPr>
            <w:noProof/>
            <w:webHidden/>
          </w:rPr>
        </w:r>
        <w:r w:rsidR="0063124D">
          <w:rPr>
            <w:noProof/>
            <w:webHidden/>
          </w:rPr>
          <w:fldChar w:fldCharType="separate"/>
        </w:r>
        <w:r w:rsidR="0063124D">
          <w:rPr>
            <w:noProof/>
            <w:webHidden/>
          </w:rPr>
          <w:t>1</w:t>
        </w:r>
        <w:r w:rsidR="0063124D">
          <w:rPr>
            <w:noProof/>
            <w:webHidden/>
          </w:rPr>
          <w:fldChar w:fldCharType="end"/>
        </w:r>
      </w:hyperlink>
    </w:p>
    <w:p w14:paraId="31F81798" w14:textId="77777777" w:rsidR="0063124D" w:rsidRDefault="0063124D">
      <w:pPr>
        <w:pStyle w:val="TOC1"/>
        <w:rPr>
          <w:rFonts w:asciiTheme="minorHAnsi" w:eastAsiaTheme="minorEastAsia" w:hAnsiTheme="minorHAnsi" w:cstheme="minorBidi"/>
          <w:noProof/>
          <w:sz w:val="22"/>
          <w:szCs w:val="22"/>
          <w:lang w:eastAsia="en-AU"/>
        </w:rPr>
      </w:pPr>
      <w:hyperlink w:anchor="_Toc16598155" w:history="1">
        <w:r w:rsidRPr="00F05E09">
          <w:rPr>
            <w:rStyle w:val="Hyperlink"/>
            <w:noProof/>
            <w:lang w:eastAsia="en-AU"/>
          </w:rPr>
          <w:t>Assessment and Management Policy</w:t>
        </w:r>
        <w:r>
          <w:rPr>
            <w:noProof/>
            <w:webHidden/>
          </w:rPr>
          <w:tab/>
        </w:r>
        <w:r>
          <w:rPr>
            <w:noProof/>
            <w:webHidden/>
          </w:rPr>
          <w:fldChar w:fldCharType="begin"/>
        </w:r>
        <w:r>
          <w:rPr>
            <w:noProof/>
            <w:webHidden/>
          </w:rPr>
          <w:instrText xml:space="preserve"> PAGEREF _Toc16598155 \h </w:instrText>
        </w:r>
        <w:r>
          <w:rPr>
            <w:noProof/>
            <w:webHidden/>
          </w:rPr>
        </w:r>
        <w:r>
          <w:rPr>
            <w:noProof/>
            <w:webHidden/>
          </w:rPr>
          <w:fldChar w:fldCharType="separate"/>
        </w:r>
        <w:r>
          <w:rPr>
            <w:noProof/>
            <w:webHidden/>
          </w:rPr>
          <w:t>1</w:t>
        </w:r>
        <w:r>
          <w:rPr>
            <w:noProof/>
            <w:webHidden/>
          </w:rPr>
          <w:fldChar w:fldCharType="end"/>
        </w:r>
      </w:hyperlink>
    </w:p>
    <w:p w14:paraId="15AE02BB"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56" w:history="1">
        <w:r w:rsidRPr="00F05E09">
          <w:rPr>
            <w:rStyle w:val="Hyperlink"/>
            <w:rFonts w:eastAsiaTheme="majorEastAsia" w:cstheme="majorBidi"/>
            <w:noProof/>
            <w:lang w:eastAsia="en-AU"/>
          </w:rPr>
          <w:t>Purpose</w:t>
        </w:r>
        <w:r>
          <w:rPr>
            <w:noProof/>
            <w:webHidden/>
          </w:rPr>
          <w:tab/>
        </w:r>
        <w:r>
          <w:rPr>
            <w:noProof/>
            <w:webHidden/>
          </w:rPr>
          <w:fldChar w:fldCharType="begin"/>
        </w:r>
        <w:r>
          <w:rPr>
            <w:noProof/>
            <w:webHidden/>
          </w:rPr>
          <w:instrText xml:space="preserve"> PAGEREF _Toc16598156 \h </w:instrText>
        </w:r>
        <w:r>
          <w:rPr>
            <w:noProof/>
            <w:webHidden/>
          </w:rPr>
        </w:r>
        <w:r>
          <w:rPr>
            <w:noProof/>
            <w:webHidden/>
          </w:rPr>
          <w:fldChar w:fldCharType="separate"/>
        </w:r>
        <w:r>
          <w:rPr>
            <w:noProof/>
            <w:webHidden/>
          </w:rPr>
          <w:t>5</w:t>
        </w:r>
        <w:r>
          <w:rPr>
            <w:noProof/>
            <w:webHidden/>
          </w:rPr>
          <w:fldChar w:fldCharType="end"/>
        </w:r>
      </w:hyperlink>
    </w:p>
    <w:p w14:paraId="4FAB719C"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57" w:history="1">
        <w:r w:rsidRPr="00F05E09">
          <w:rPr>
            <w:rStyle w:val="Hyperlink"/>
            <w:rFonts w:eastAsiaTheme="majorEastAsia" w:cstheme="majorBidi"/>
            <w:noProof/>
            <w:lang w:eastAsia="en-AU"/>
          </w:rPr>
          <w:t>Definitions</w:t>
        </w:r>
        <w:r>
          <w:rPr>
            <w:noProof/>
            <w:webHidden/>
          </w:rPr>
          <w:tab/>
        </w:r>
        <w:r>
          <w:rPr>
            <w:noProof/>
            <w:webHidden/>
          </w:rPr>
          <w:fldChar w:fldCharType="begin"/>
        </w:r>
        <w:r>
          <w:rPr>
            <w:noProof/>
            <w:webHidden/>
          </w:rPr>
          <w:instrText xml:space="preserve"> PAGEREF _Toc16598157 \h </w:instrText>
        </w:r>
        <w:r>
          <w:rPr>
            <w:noProof/>
            <w:webHidden/>
          </w:rPr>
        </w:r>
        <w:r>
          <w:rPr>
            <w:noProof/>
            <w:webHidden/>
          </w:rPr>
          <w:fldChar w:fldCharType="separate"/>
        </w:r>
        <w:r>
          <w:rPr>
            <w:noProof/>
            <w:webHidden/>
          </w:rPr>
          <w:t>5</w:t>
        </w:r>
        <w:r>
          <w:rPr>
            <w:noProof/>
            <w:webHidden/>
          </w:rPr>
          <w:fldChar w:fldCharType="end"/>
        </w:r>
      </w:hyperlink>
    </w:p>
    <w:p w14:paraId="7F3257EB"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58" w:history="1">
        <w:r w:rsidRPr="00F05E09">
          <w:rPr>
            <w:rStyle w:val="Hyperlink"/>
            <w:rFonts w:eastAsiaTheme="majorEastAsia" w:cstheme="majorBidi"/>
            <w:noProof/>
            <w:lang w:eastAsia="en-AU"/>
          </w:rPr>
          <w:t>Introduction</w:t>
        </w:r>
        <w:r>
          <w:rPr>
            <w:noProof/>
            <w:webHidden/>
          </w:rPr>
          <w:tab/>
        </w:r>
        <w:r>
          <w:rPr>
            <w:noProof/>
            <w:webHidden/>
          </w:rPr>
          <w:fldChar w:fldCharType="begin"/>
        </w:r>
        <w:r>
          <w:rPr>
            <w:noProof/>
            <w:webHidden/>
          </w:rPr>
          <w:instrText xml:space="preserve"> PAGEREF _Toc16598158 \h </w:instrText>
        </w:r>
        <w:r>
          <w:rPr>
            <w:noProof/>
            <w:webHidden/>
          </w:rPr>
        </w:r>
        <w:r>
          <w:rPr>
            <w:noProof/>
            <w:webHidden/>
          </w:rPr>
          <w:fldChar w:fldCharType="separate"/>
        </w:r>
        <w:r>
          <w:rPr>
            <w:noProof/>
            <w:webHidden/>
          </w:rPr>
          <w:t>8</w:t>
        </w:r>
        <w:r>
          <w:rPr>
            <w:noProof/>
            <w:webHidden/>
          </w:rPr>
          <w:fldChar w:fldCharType="end"/>
        </w:r>
      </w:hyperlink>
    </w:p>
    <w:p w14:paraId="4963C1F0"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59" w:history="1">
        <w:r w:rsidRPr="00F05E09">
          <w:rPr>
            <w:rStyle w:val="Hyperlink"/>
            <w:rFonts w:eastAsiaTheme="majorEastAsia" w:cstheme="majorBidi"/>
            <w:noProof/>
            <w:lang w:eastAsia="en-AU"/>
          </w:rPr>
          <w:t>Background to the Policy</w:t>
        </w:r>
        <w:r>
          <w:rPr>
            <w:noProof/>
            <w:webHidden/>
          </w:rPr>
          <w:tab/>
        </w:r>
        <w:r>
          <w:rPr>
            <w:noProof/>
            <w:webHidden/>
          </w:rPr>
          <w:fldChar w:fldCharType="begin"/>
        </w:r>
        <w:r>
          <w:rPr>
            <w:noProof/>
            <w:webHidden/>
          </w:rPr>
          <w:instrText xml:space="preserve"> PAGEREF _Toc16598159 \h </w:instrText>
        </w:r>
        <w:r>
          <w:rPr>
            <w:noProof/>
            <w:webHidden/>
          </w:rPr>
        </w:r>
        <w:r>
          <w:rPr>
            <w:noProof/>
            <w:webHidden/>
          </w:rPr>
          <w:fldChar w:fldCharType="separate"/>
        </w:r>
        <w:r>
          <w:rPr>
            <w:noProof/>
            <w:webHidden/>
          </w:rPr>
          <w:t>8</w:t>
        </w:r>
        <w:r>
          <w:rPr>
            <w:noProof/>
            <w:webHidden/>
          </w:rPr>
          <w:fldChar w:fldCharType="end"/>
        </w:r>
      </w:hyperlink>
    </w:p>
    <w:p w14:paraId="1313FFDD"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60" w:history="1">
        <w:r w:rsidRPr="00F05E09">
          <w:rPr>
            <w:rStyle w:val="Hyperlink"/>
            <w:rFonts w:eastAsiaTheme="majorEastAsia" w:cstheme="majorBidi"/>
            <w:noProof/>
            <w:lang w:eastAsia="en-AU"/>
          </w:rPr>
          <w:t>Assessment and Management Policy</w:t>
        </w:r>
        <w:r>
          <w:rPr>
            <w:noProof/>
            <w:webHidden/>
          </w:rPr>
          <w:tab/>
        </w:r>
        <w:r>
          <w:rPr>
            <w:noProof/>
            <w:webHidden/>
          </w:rPr>
          <w:fldChar w:fldCharType="begin"/>
        </w:r>
        <w:r>
          <w:rPr>
            <w:noProof/>
            <w:webHidden/>
          </w:rPr>
          <w:instrText xml:space="preserve"> PAGEREF _Toc16598160 \h </w:instrText>
        </w:r>
        <w:r>
          <w:rPr>
            <w:noProof/>
            <w:webHidden/>
          </w:rPr>
        </w:r>
        <w:r>
          <w:rPr>
            <w:noProof/>
            <w:webHidden/>
          </w:rPr>
          <w:fldChar w:fldCharType="separate"/>
        </w:r>
        <w:r>
          <w:rPr>
            <w:noProof/>
            <w:webHidden/>
          </w:rPr>
          <w:t>9</w:t>
        </w:r>
        <w:r>
          <w:rPr>
            <w:noProof/>
            <w:webHidden/>
          </w:rPr>
          <w:fldChar w:fldCharType="end"/>
        </w:r>
      </w:hyperlink>
    </w:p>
    <w:p w14:paraId="014B7570"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61" w:history="1">
        <w:r w:rsidRPr="00F05E09">
          <w:rPr>
            <w:rStyle w:val="Hyperlink"/>
            <w:rFonts w:eastAsiaTheme="majorEastAsia" w:cstheme="majorBidi"/>
            <w:noProof/>
            <w:lang w:eastAsia="en-AU"/>
          </w:rPr>
          <w:t>LEVEL 3 – High Risk Consignment</w:t>
        </w:r>
        <w:r>
          <w:rPr>
            <w:noProof/>
            <w:webHidden/>
          </w:rPr>
          <w:tab/>
        </w:r>
        <w:r>
          <w:rPr>
            <w:noProof/>
            <w:webHidden/>
          </w:rPr>
          <w:fldChar w:fldCharType="begin"/>
        </w:r>
        <w:r>
          <w:rPr>
            <w:noProof/>
            <w:webHidden/>
          </w:rPr>
          <w:instrText xml:space="preserve"> PAGEREF _Toc16598161 \h </w:instrText>
        </w:r>
        <w:r>
          <w:rPr>
            <w:noProof/>
            <w:webHidden/>
          </w:rPr>
        </w:r>
        <w:r>
          <w:rPr>
            <w:noProof/>
            <w:webHidden/>
          </w:rPr>
          <w:fldChar w:fldCharType="separate"/>
        </w:r>
        <w:r>
          <w:rPr>
            <w:noProof/>
            <w:webHidden/>
          </w:rPr>
          <w:t>10</w:t>
        </w:r>
        <w:r>
          <w:rPr>
            <w:noProof/>
            <w:webHidden/>
          </w:rPr>
          <w:fldChar w:fldCharType="end"/>
        </w:r>
      </w:hyperlink>
    </w:p>
    <w:p w14:paraId="46E50D59" w14:textId="77777777" w:rsidR="0063124D" w:rsidRDefault="0063124D">
      <w:pPr>
        <w:pStyle w:val="TOC1"/>
        <w:rPr>
          <w:rFonts w:asciiTheme="minorHAnsi" w:eastAsiaTheme="minorEastAsia" w:hAnsiTheme="minorHAnsi" w:cstheme="minorBidi"/>
          <w:noProof/>
          <w:sz w:val="22"/>
          <w:szCs w:val="22"/>
          <w:lang w:eastAsia="en-AU"/>
        </w:rPr>
      </w:pPr>
      <w:hyperlink w:anchor="_Toc16598162" w:history="1">
        <w:r w:rsidRPr="00F05E09">
          <w:rPr>
            <w:rStyle w:val="Hyperlink"/>
            <w:rFonts w:eastAsiaTheme="majorEastAsia" w:cstheme="majorBidi"/>
            <w:noProof/>
            <w:lang w:eastAsia="en-AU"/>
          </w:rPr>
          <w:t>Supply Chain</w:t>
        </w:r>
        <w:r>
          <w:rPr>
            <w:noProof/>
            <w:webHidden/>
          </w:rPr>
          <w:tab/>
        </w:r>
        <w:r>
          <w:rPr>
            <w:noProof/>
            <w:webHidden/>
          </w:rPr>
          <w:fldChar w:fldCharType="begin"/>
        </w:r>
        <w:r>
          <w:rPr>
            <w:noProof/>
            <w:webHidden/>
          </w:rPr>
          <w:instrText xml:space="preserve"> PAGEREF _Toc16598162 \h </w:instrText>
        </w:r>
        <w:r>
          <w:rPr>
            <w:noProof/>
            <w:webHidden/>
          </w:rPr>
        </w:r>
        <w:r>
          <w:rPr>
            <w:noProof/>
            <w:webHidden/>
          </w:rPr>
          <w:fldChar w:fldCharType="separate"/>
        </w:r>
        <w:r>
          <w:rPr>
            <w:noProof/>
            <w:webHidden/>
          </w:rPr>
          <w:t>10</w:t>
        </w:r>
        <w:r>
          <w:rPr>
            <w:noProof/>
            <w:webHidden/>
          </w:rPr>
          <w:fldChar w:fldCharType="end"/>
        </w:r>
      </w:hyperlink>
    </w:p>
    <w:p w14:paraId="5C3DE9FF" w14:textId="77777777" w:rsidR="0063124D" w:rsidRDefault="0063124D">
      <w:pPr>
        <w:pStyle w:val="TOC1"/>
        <w:rPr>
          <w:rFonts w:asciiTheme="minorHAnsi" w:eastAsiaTheme="minorEastAsia" w:hAnsiTheme="minorHAnsi" w:cstheme="minorBidi"/>
          <w:noProof/>
          <w:sz w:val="22"/>
          <w:szCs w:val="22"/>
          <w:lang w:eastAsia="en-AU"/>
        </w:rPr>
      </w:pPr>
      <w:hyperlink w:anchor="_Toc16598163" w:history="1">
        <w:r w:rsidRPr="00F05E09">
          <w:rPr>
            <w:rStyle w:val="Hyperlink"/>
            <w:rFonts w:eastAsiaTheme="majorEastAsia" w:cstheme="majorBidi"/>
            <w:noProof/>
            <w:lang w:eastAsia="en-AU"/>
          </w:rPr>
          <w:t>Vessel Classification</w:t>
        </w:r>
        <w:r>
          <w:rPr>
            <w:noProof/>
            <w:webHidden/>
          </w:rPr>
          <w:tab/>
        </w:r>
        <w:r>
          <w:rPr>
            <w:noProof/>
            <w:webHidden/>
          </w:rPr>
          <w:fldChar w:fldCharType="begin"/>
        </w:r>
        <w:r>
          <w:rPr>
            <w:noProof/>
            <w:webHidden/>
          </w:rPr>
          <w:instrText xml:space="preserve"> PAGEREF _Toc16598163 \h </w:instrText>
        </w:r>
        <w:r>
          <w:rPr>
            <w:noProof/>
            <w:webHidden/>
          </w:rPr>
        </w:r>
        <w:r>
          <w:rPr>
            <w:noProof/>
            <w:webHidden/>
          </w:rPr>
          <w:fldChar w:fldCharType="separate"/>
        </w:r>
        <w:r>
          <w:rPr>
            <w:noProof/>
            <w:webHidden/>
          </w:rPr>
          <w:t>10</w:t>
        </w:r>
        <w:r>
          <w:rPr>
            <w:noProof/>
            <w:webHidden/>
          </w:rPr>
          <w:fldChar w:fldCharType="end"/>
        </w:r>
      </w:hyperlink>
    </w:p>
    <w:p w14:paraId="4E46B8B2"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64" w:history="1">
        <w:r w:rsidRPr="00F05E09">
          <w:rPr>
            <w:rStyle w:val="Hyperlink"/>
            <w:rFonts w:eastAsiaTheme="majorEastAsia" w:cstheme="majorBidi"/>
            <w:noProof/>
            <w:lang w:eastAsia="en-AU"/>
          </w:rPr>
          <w:t>LEVEL 2 – Medium Risk Consignment</w:t>
        </w:r>
        <w:r>
          <w:rPr>
            <w:noProof/>
            <w:webHidden/>
          </w:rPr>
          <w:tab/>
        </w:r>
        <w:r>
          <w:rPr>
            <w:noProof/>
            <w:webHidden/>
          </w:rPr>
          <w:fldChar w:fldCharType="begin"/>
        </w:r>
        <w:r>
          <w:rPr>
            <w:noProof/>
            <w:webHidden/>
          </w:rPr>
          <w:instrText xml:space="preserve"> PAGEREF _Toc16598164 \h </w:instrText>
        </w:r>
        <w:r>
          <w:rPr>
            <w:noProof/>
            <w:webHidden/>
          </w:rPr>
        </w:r>
        <w:r>
          <w:rPr>
            <w:noProof/>
            <w:webHidden/>
          </w:rPr>
          <w:fldChar w:fldCharType="separate"/>
        </w:r>
        <w:r>
          <w:rPr>
            <w:noProof/>
            <w:webHidden/>
          </w:rPr>
          <w:t>10</w:t>
        </w:r>
        <w:r>
          <w:rPr>
            <w:noProof/>
            <w:webHidden/>
          </w:rPr>
          <w:fldChar w:fldCharType="end"/>
        </w:r>
      </w:hyperlink>
    </w:p>
    <w:p w14:paraId="0A28756F" w14:textId="77777777" w:rsidR="0063124D" w:rsidRDefault="0063124D">
      <w:pPr>
        <w:pStyle w:val="TOC1"/>
        <w:rPr>
          <w:rFonts w:asciiTheme="minorHAnsi" w:eastAsiaTheme="minorEastAsia" w:hAnsiTheme="minorHAnsi" w:cstheme="minorBidi"/>
          <w:noProof/>
          <w:sz w:val="22"/>
          <w:szCs w:val="22"/>
          <w:lang w:eastAsia="en-AU"/>
        </w:rPr>
      </w:pPr>
      <w:hyperlink w:anchor="_Toc16598165" w:history="1">
        <w:r w:rsidRPr="00F05E09">
          <w:rPr>
            <w:rStyle w:val="Hyperlink"/>
            <w:rFonts w:eastAsiaTheme="majorEastAsia" w:cstheme="majorBidi"/>
            <w:noProof/>
            <w:lang w:eastAsia="en-AU"/>
          </w:rPr>
          <w:t>Supply Chain</w:t>
        </w:r>
        <w:r>
          <w:rPr>
            <w:noProof/>
            <w:webHidden/>
          </w:rPr>
          <w:tab/>
        </w:r>
        <w:r>
          <w:rPr>
            <w:noProof/>
            <w:webHidden/>
          </w:rPr>
          <w:fldChar w:fldCharType="begin"/>
        </w:r>
        <w:r>
          <w:rPr>
            <w:noProof/>
            <w:webHidden/>
          </w:rPr>
          <w:instrText xml:space="preserve"> PAGEREF _Toc16598165 \h </w:instrText>
        </w:r>
        <w:r>
          <w:rPr>
            <w:noProof/>
            <w:webHidden/>
          </w:rPr>
        </w:r>
        <w:r>
          <w:rPr>
            <w:noProof/>
            <w:webHidden/>
          </w:rPr>
          <w:fldChar w:fldCharType="separate"/>
        </w:r>
        <w:r>
          <w:rPr>
            <w:noProof/>
            <w:webHidden/>
          </w:rPr>
          <w:t>10</w:t>
        </w:r>
        <w:r>
          <w:rPr>
            <w:noProof/>
            <w:webHidden/>
          </w:rPr>
          <w:fldChar w:fldCharType="end"/>
        </w:r>
      </w:hyperlink>
    </w:p>
    <w:p w14:paraId="4D2DE4F6" w14:textId="77777777" w:rsidR="0063124D" w:rsidRDefault="0063124D">
      <w:pPr>
        <w:pStyle w:val="TOC1"/>
        <w:rPr>
          <w:rFonts w:asciiTheme="minorHAnsi" w:eastAsiaTheme="minorEastAsia" w:hAnsiTheme="minorHAnsi" w:cstheme="minorBidi"/>
          <w:noProof/>
          <w:sz w:val="22"/>
          <w:szCs w:val="22"/>
          <w:lang w:eastAsia="en-AU"/>
        </w:rPr>
      </w:pPr>
      <w:hyperlink w:anchor="_Toc16598166" w:history="1">
        <w:r w:rsidRPr="00F05E09">
          <w:rPr>
            <w:rStyle w:val="Hyperlink"/>
            <w:rFonts w:eastAsiaTheme="majorEastAsia" w:cstheme="majorBidi"/>
            <w:noProof/>
            <w:lang w:eastAsia="en-AU"/>
          </w:rPr>
          <w:t>Auditing of the Supply Chain</w:t>
        </w:r>
        <w:r>
          <w:rPr>
            <w:noProof/>
            <w:webHidden/>
          </w:rPr>
          <w:tab/>
        </w:r>
        <w:r>
          <w:rPr>
            <w:noProof/>
            <w:webHidden/>
          </w:rPr>
          <w:fldChar w:fldCharType="begin"/>
        </w:r>
        <w:r>
          <w:rPr>
            <w:noProof/>
            <w:webHidden/>
          </w:rPr>
          <w:instrText xml:space="preserve"> PAGEREF _Toc16598166 \h </w:instrText>
        </w:r>
        <w:r>
          <w:rPr>
            <w:noProof/>
            <w:webHidden/>
          </w:rPr>
        </w:r>
        <w:r>
          <w:rPr>
            <w:noProof/>
            <w:webHidden/>
          </w:rPr>
          <w:fldChar w:fldCharType="separate"/>
        </w:r>
        <w:r>
          <w:rPr>
            <w:noProof/>
            <w:webHidden/>
          </w:rPr>
          <w:t>10</w:t>
        </w:r>
        <w:r>
          <w:rPr>
            <w:noProof/>
            <w:webHidden/>
          </w:rPr>
          <w:fldChar w:fldCharType="end"/>
        </w:r>
      </w:hyperlink>
    </w:p>
    <w:p w14:paraId="74B58FB3"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67" w:history="1">
        <w:r w:rsidRPr="00F05E09">
          <w:rPr>
            <w:rStyle w:val="Hyperlink"/>
            <w:rFonts w:eastAsiaTheme="majorEastAsia" w:cstheme="majorBidi"/>
            <w:noProof/>
            <w:lang w:eastAsia="en-AU"/>
          </w:rPr>
          <w:t>Manufacturer/Load Port Desk Audit</w:t>
        </w:r>
        <w:r>
          <w:rPr>
            <w:noProof/>
            <w:webHidden/>
          </w:rPr>
          <w:tab/>
        </w:r>
        <w:r>
          <w:rPr>
            <w:noProof/>
            <w:webHidden/>
          </w:rPr>
          <w:fldChar w:fldCharType="begin"/>
        </w:r>
        <w:r>
          <w:rPr>
            <w:noProof/>
            <w:webHidden/>
          </w:rPr>
          <w:instrText xml:space="preserve"> PAGEREF _Toc16598167 \h </w:instrText>
        </w:r>
        <w:r>
          <w:rPr>
            <w:noProof/>
            <w:webHidden/>
          </w:rPr>
        </w:r>
        <w:r>
          <w:rPr>
            <w:noProof/>
            <w:webHidden/>
          </w:rPr>
          <w:fldChar w:fldCharType="separate"/>
        </w:r>
        <w:r>
          <w:rPr>
            <w:noProof/>
            <w:webHidden/>
          </w:rPr>
          <w:t>10</w:t>
        </w:r>
        <w:r>
          <w:rPr>
            <w:noProof/>
            <w:webHidden/>
          </w:rPr>
          <w:fldChar w:fldCharType="end"/>
        </w:r>
      </w:hyperlink>
    </w:p>
    <w:p w14:paraId="7456BA2A"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68" w:history="1">
        <w:r w:rsidRPr="00F05E09">
          <w:rPr>
            <w:rStyle w:val="Hyperlink"/>
            <w:rFonts w:eastAsiaTheme="majorEastAsia" w:cstheme="majorBidi"/>
            <w:noProof/>
            <w:lang w:eastAsia="en-AU"/>
          </w:rPr>
          <w:t>Manufacturer/Load Port Onsite Audit</w:t>
        </w:r>
        <w:r>
          <w:rPr>
            <w:noProof/>
            <w:webHidden/>
          </w:rPr>
          <w:tab/>
        </w:r>
        <w:r>
          <w:rPr>
            <w:noProof/>
            <w:webHidden/>
          </w:rPr>
          <w:fldChar w:fldCharType="begin"/>
        </w:r>
        <w:r>
          <w:rPr>
            <w:noProof/>
            <w:webHidden/>
          </w:rPr>
          <w:instrText xml:space="preserve"> PAGEREF _Toc16598168 \h </w:instrText>
        </w:r>
        <w:r>
          <w:rPr>
            <w:noProof/>
            <w:webHidden/>
          </w:rPr>
        </w:r>
        <w:r>
          <w:rPr>
            <w:noProof/>
            <w:webHidden/>
          </w:rPr>
          <w:fldChar w:fldCharType="separate"/>
        </w:r>
        <w:r>
          <w:rPr>
            <w:noProof/>
            <w:webHidden/>
          </w:rPr>
          <w:t>11</w:t>
        </w:r>
        <w:r>
          <w:rPr>
            <w:noProof/>
            <w:webHidden/>
          </w:rPr>
          <w:fldChar w:fldCharType="end"/>
        </w:r>
      </w:hyperlink>
    </w:p>
    <w:p w14:paraId="3E30CC14" w14:textId="77777777" w:rsidR="0063124D" w:rsidRDefault="0063124D">
      <w:pPr>
        <w:pStyle w:val="TOC1"/>
        <w:rPr>
          <w:rFonts w:asciiTheme="minorHAnsi" w:eastAsiaTheme="minorEastAsia" w:hAnsiTheme="minorHAnsi" w:cstheme="minorBidi"/>
          <w:noProof/>
          <w:sz w:val="22"/>
          <w:szCs w:val="22"/>
          <w:lang w:eastAsia="en-AU"/>
        </w:rPr>
      </w:pPr>
      <w:hyperlink w:anchor="_Toc16598169" w:history="1">
        <w:r w:rsidRPr="00F05E09">
          <w:rPr>
            <w:rStyle w:val="Hyperlink"/>
            <w:rFonts w:eastAsiaTheme="majorEastAsia" w:cstheme="majorBidi"/>
            <w:noProof/>
            <w:lang w:eastAsia="en-AU"/>
          </w:rPr>
          <w:t>Vessel Classification</w:t>
        </w:r>
        <w:r>
          <w:rPr>
            <w:noProof/>
            <w:webHidden/>
          </w:rPr>
          <w:tab/>
        </w:r>
        <w:r>
          <w:rPr>
            <w:noProof/>
            <w:webHidden/>
          </w:rPr>
          <w:fldChar w:fldCharType="begin"/>
        </w:r>
        <w:r>
          <w:rPr>
            <w:noProof/>
            <w:webHidden/>
          </w:rPr>
          <w:instrText xml:space="preserve"> PAGEREF _Toc16598169 \h </w:instrText>
        </w:r>
        <w:r>
          <w:rPr>
            <w:noProof/>
            <w:webHidden/>
          </w:rPr>
        </w:r>
        <w:r>
          <w:rPr>
            <w:noProof/>
            <w:webHidden/>
          </w:rPr>
          <w:fldChar w:fldCharType="separate"/>
        </w:r>
        <w:r>
          <w:rPr>
            <w:noProof/>
            <w:webHidden/>
          </w:rPr>
          <w:t>11</w:t>
        </w:r>
        <w:r>
          <w:rPr>
            <w:noProof/>
            <w:webHidden/>
          </w:rPr>
          <w:fldChar w:fldCharType="end"/>
        </w:r>
      </w:hyperlink>
    </w:p>
    <w:p w14:paraId="7111E79D"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70" w:history="1">
        <w:r w:rsidRPr="00F05E09">
          <w:rPr>
            <w:rStyle w:val="Hyperlink"/>
            <w:rFonts w:eastAsiaTheme="majorEastAsia" w:cstheme="majorBidi"/>
            <w:noProof/>
            <w:lang w:eastAsia="en-AU"/>
          </w:rPr>
          <w:t>Vessel Cleanliness</w:t>
        </w:r>
        <w:r>
          <w:rPr>
            <w:noProof/>
            <w:webHidden/>
          </w:rPr>
          <w:tab/>
        </w:r>
        <w:r>
          <w:rPr>
            <w:noProof/>
            <w:webHidden/>
          </w:rPr>
          <w:fldChar w:fldCharType="begin"/>
        </w:r>
        <w:r>
          <w:rPr>
            <w:noProof/>
            <w:webHidden/>
          </w:rPr>
          <w:instrText xml:space="preserve"> PAGEREF _Toc16598170 \h </w:instrText>
        </w:r>
        <w:r>
          <w:rPr>
            <w:noProof/>
            <w:webHidden/>
          </w:rPr>
        </w:r>
        <w:r>
          <w:rPr>
            <w:noProof/>
            <w:webHidden/>
          </w:rPr>
          <w:fldChar w:fldCharType="separate"/>
        </w:r>
        <w:r>
          <w:rPr>
            <w:noProof/>
            <w:webHidden/>
          </w:rPr>
          <w:t>12</w:t>
        </w:r>
        <w:r>
          <w:rPr>
            <w:noProof/>
            <w:webHidden/>
          </w:rPr>
          <w:fldChar w:fldCharType="end"/>
        </w:r>
      </w:hyperlink>
    </w:p>
    <w:p w14:paraId="56EF75C2" w14:textId="77777777" w:rsidR="0063124D" w:rsidRDefault="0063124D">
      <w:pPr>
        <w:pStyle w:val="TOC1"/>
        <w:rPr>
          <w:rFonts w:asciiTheme="minorHAnsi" w:eastAsiaTheme="minorEastAsia" w:hAnsiTheme="minorHAnsi" w:cstheme="minorBidi"/>
          <w:noProof/>
          <w:sz w:val="22"/>
          <w:szCs w:val="22"/>
          <w:lang w:eastAsia="en-AU"/>
        </w:rPr>
      </w:pPr>
      <w:hyperlink w:anchor="_Toc16598171" w:history="1">
        <w:r w:rsidRPr="00F05E09">
          <w:rPr>
            <w:rStyle w:val="Hyperlink"/>
            <w:rFonts w:eastAsiaTheme="majorEastAsia" w:cstheme="majorBidi"/>
            <w:noProof/>
            <w:lang w:eastAsia="en-AU"/>
          </w:rPr>
          <w:t>Manufacturer’s Declaration</w:t>
        </w:r>
        <w:r>
          <w:rPr>
            <w:noProof/>
            <w:webHidden/>
          </w:rPr>
          <w:tab/>
        </w:r>
        <w:r>
          <w:rPr>
            <w:noProof/>
            <w:webHidden/>
          </w:rPr>
          <w:fldChar w:fldCharType="begin"/>
        </w:r>
        <w:r>
          <w:rPr>
            <w:noProof/>
            <w:webHidden/>
          </w:rPr>
          <w:instrText xml:space="preserve"> PAGEREF _Toc16598171 \h </w:instrText>
        </w:r>
        <w:r>
          <w:rPr>
            <w:noProof/>
            <w:webHidden/>
          </w:rPr>
        </w:r>
        <w:r>
          <w:rPr>
            <w:noProof/>
            <w:webHidden/>
          </w:rPr>
          <w:fldChar w:fldCharType="separate"/>
        </w:r>
        <w:r>
          <w:rPr>
            <w:noProof/>
            <w:webHidden/>
          </w:rPr>
          <w:t>12</w:t>
        </w:r>
        <w:r>
          <w:rPr>
            <w:noProof/>
            <w:webHidden/>
          </w:rPr>
          <w:fldChar w:fldCharType="end"/>
        </w:r>
      </w:hyperlink>
    </w:p>
    <w:p w14:paraId="3B8579E7"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72" w:history="1">
        <w:r w:rsidRPr="00F05E09">
          <w:rPr>
            <w:rStyle w:val="Hyperlink"/>
            <w:rFonts w:eastAsiaTheme="majorEastAsia" w:cstheme="majorBidi"/>
            <w:noProof/>
            <w:lang w:eastAsia="en-AU"/>
          </w:rPr>
          <w:t>LEVEL 1 – Low Risk Consignment</w:t>
        </w:r>
        <w:r>
          <w:rPr>
            <w:noProof/>
            <w:webHidden/>
          </w:rPr>
          <w:tab/>
        </w:r>
        <w:r>
          <w:rPr>
            <w:noProof/>
            <w:webHidden/>
          </w:rPr>
          <w:fldChar w:fldCharType="begin"/>
        </w:r>
        <w:r>
          <w:rPr>
            <w:noProof/>
            <w:webHidden/>
          </w:rPr>
          <w:instrText xml:space="preserve"> PAGEREF _Toc16598172 \h </w:instrText>
        </w:r>
        <w:r>
          <w:rPr>
            <w:noProof/>
            <w:webHidden/>
          </w:rPr>
        </w:r>
        <w:r>
          <w:rPr>
            <w:noProof/>
            <w:webHidden/>
          </w:rPr>
          <w:fldChar w:fldCharType="separate"/>
        </w:r>
        <w:r>
          <w:rPr>
            <w:noProof/>
            <w:webHidden/>
          </w:rPr>
          <w:t>13</w:t>
        </w:r>
        <w:r>
          <w:rPr>
            <w:noProof/>
            <w:webHidden/>
          </w:rPr>
          <w:fldChar w:fldCharType="end"/>
        </w:r>
      </w:hyperlink>
    </w:p>
    <w:p w14:paraId="0AA27860" w14:textId="77777777" w:rsidR="0063124D" w:rsidRDefault="0063124D">
      <w:pPr>
        <w:pStyle w:val="TOC1"/>
        <w:rPr>
          <w:rFonts w:asciiTheme="minorHAnsi" w:eastAsiaTheme="minorEastAsia" w:hAnsiTheme="minorHAnsi" w:cstheme="minorBidi"/>
          <w:noProof/>
          <w:sz w:val="22"/>
          <w:szCs w:val="22"/>
          <w:lang w:eastAsia="en-AU"/>
        </w:rPr>
      </w:pPr>
      <w:hyperlink w:anchor="_Toc16598173" w:history="1">
        <w:r w:rsidRPr="00F05E09">
          <w:rPr>
            <w:rStyle w:val="Hyperlink"/>
            <w:rFonts w:eastAsiaTheme="majorEastAsia" w:cstheme="majorBidi"/>
            <w:noProof/>
            <w:lang w:eastAsia="en-AU"/>
          </w:rPr>
          <w:t>Supply Chain</w:t>
        </w:r>
        <w:r>
          <w:rPr>
            <w:noProof/>
            <w:webHidden/>
          </w:rPr>
          <w:tab/>
        </w:r>
        <w:r>
          <w:rPr>
            <w:noProof/>
            <w:webHidden/>
          </w:rPr>
          <w:fldChar w:fldCharType="begin"/>
        </w:r>
        <w:r>
          <w:rPr>
            <w:noProof/>
            <w:webHidden/>
          </w:rPr>
          <w:instrText xml:space="preserve"> PAGEREF _Toc16598173 \h </w:instrText>
        </w:r>
        <w:r>
          <w:rPr>
            <w:noProof/>
            <w:webHidden/>
          </w:rPr>
        </w:r>
        <w:r>
          <w:rPr>
            <w:noProof/>
            <w:webHidden/>
          </w:rPr>
          <w:fldChar w:fldCharType="separate"/>
        </w:r>
        <w:r>
          <w:rPr>
            <w:noProof/>
            <w:webHidden/>
          </w:rPr>
          <w:t>13</w:t>
        </w:r>
        <w:r>
          <w:rPr>
            <w:noProof/>
            <w:webHidden/>
          </w:rPr>
          <w:fldChar w:fldCharType="end"/>
        </w:r>
      </w:hyperlink>
    </w:p>
    <w:p w14:paraId="15F0AC1B"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74" w:history="1">
        <w:r w:rsidRPr="00F05E09">
          <w:rPr>
            <w:rStyle w:val="Hyperlink"/>
            <w:rFonts w:eastAsiaTheme="majorEastAsia" w:cstheme="majorBidi"/>
            <w:noProof/>
            <w:lang w:eastAsia="en-AU"/>
          </w:rPr>
          <w:t>Level 1 Gold supply chains</w:t>
        </w:r>
        <w:r>
          <w:rPr>
            <w:noProof/>
            <w:webHidden/>
          </w:rPr>
          <w:tab/>
        </w:r>
        <w:r>
          <w:rPr>
            <w:noProof/>
            <w:webHidden/>
          </w:rPr>
          <w:fldChar w:fldCharType="begin"/>
        </w:r>
        <w:r>
          <w:rPr>
            <w:noProof/>
            <w:webHidden/>
          </w:rPr>
          <w:instrText xml:space="preserve"> PAGEREF _Toc16598174 \h </w:instrText>
        </w:r>
        <w:r>
          <w:rPr>
            <w:noProof/>
            <w:webHidden/>
          </w:rPr>
        </w:r>
        <w:r>
          <w:rPr>
            <w:noProof/>
            <w:webHidden/>
          </w:rPr>
          <w:fldChar w:fldCharType="separate"/>
        </w:r>
        <w:r>
          <w:rPr>
            <w:noProof/>
            <w:webHidden/>
          </w:rPr>
          <w:t>13</w:t>
        </w:r>
        <w:r>
          <w:rPr>
            <w:noProof/>
            <w:webHidden/>
          </w:rPr>
          <w:fldChar w:fldCharType="end"/>
        </w:r>
      </w:hyperlink>
    </w:p>
    <w:p w14:paraId="4D07483F" w14:textId="77777777" w:rsidR="0063124D" w:rsidRDefault="0063124D">
      <w:pPr>
        <w:pStyle w:val="TOC1"/>
        <w:rPr>
          <w:rFonts w:asciiTheme="minorHAnsi" w:eastAsiaTheme="minorEastAsia" w:hAnsiTheme="minorHAnsi" w:cstheme="minorBidi"/>
          <w:noProof/>
          <w:sz w:val="22"/>
          <w:szCs w:val="22"/>
          <w:lang w:eastAsia="en-AU"/>
        </w:rPr>
      </w:pPr>
      <w:hyperlink w:anchor="_Toc16598175" w:history="1">
        <w:r w:rsidRPr="00F05E09">
          <w:rPr>
            <w:rStyle w:val="Hyperlink"/>
            <w:rFonts w:eastAsiaTheme="majorEastAsia" w:cstheme="majorBidi"/>
            <w:noProof/>
            <w:lang w:eastAsia="en-AU"/>
          </w:rPr>
          <w:t>Auditing of the Supply Chain</w:t>
        </w:r>
        <w:r>
          <w:rPr>
            <w:noProof/>
            <w:webHidden/>
          </w:rPr>
          <w:tab/>
        </w:r>
        <w:r>
          <w:rPr>
            <w:noProof/>
            <w:webHidden/>
          </w:rPr>
          <w:fldChar w:fldCharType="begin"/>
        </w:r>
        <w:r>
          <w:rPr>
            <w:noProof/>
            <w:webHidden/>
          </w:rPr>
          <w:instrText xml:space="preserve"> PAGEREF _Toc16598175 \h </w:instrText>
        </w:r>
        <w:r>
          <w:rPr>
            <w:noProof/>
            <w:webHidden/>
          </w:rPr>
        </w:r>
        <w:r>
          <w:rPr>
            <w:noProof/>
            <w:webHidden/>
          </w:rPr>
          <w:fldChar w:fldCharType="separate"/>
        </w:r>
        <w:r>
          <w:rPr>
            <w:noProof/>
            <w:webHidden/>
          </w:rPr>
          <w:t>14</w:t>
        </w:r>
        <w:r>
          <w:rPr>
            <w:noProof/>
            <w:webHidden/>
          </w:rPr>
          <w:fldChar w:fldCharType="end"/>
        </w:r>
      </w:hyperlink>
    </w:p>
    <w:p w14:paraId="2B6B7AD2"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76" w:history="1">
        <w:r w:rsidRPr="00F05E09">
          <w:rPr>
            <w:rStyle w:val="Hyperlink"/>
            <w:rFonts w:eastAsiaTheme="majorEastAsia" w:cstheme="majorBidi"/>
            <w:noProof/>
            <w:lang w:eastAsia="en-AU"/>
          </w:rPr>
          <w:t>Manufacturer/Load Port Desk Audit</w:t>
        </w:r>
        <w:r>
          <w:rPr>
            <w:noProof/>
            <w:webHidden/>
          </w:rPr>
          <w:tab/>
        </w:r>
        <w:r>
          <w:rPr>
            <w:noProof/>
            <w:webHidden/>
          </w:rPr>
          <w:fldChar w:fldCharType="begin"/>
        </w:r>
        <w:r>
          <w:rPr>
            <w:noProof/>
            <w:webHidden/>
          </w:rPr>
          <w:instrText xml:space="preserve"> PAGEREF _Toc16598176 \h </w:instrText>
        </w:r>
        <w:r>
          <w:rPr>
            <w:noProof/>
            <w:webHidden/>
          </w:rPr>
        </w:r>
        <w:r>
          <w:rPr>
            <w:noProof/>
            <w:webHidden/>
          </w:rPr>
          <w:fldChar w:fldCharType="separate"/>
        </w:r>
        <w:r>
          <w:rPr>
            <w:noProof/>
            <w:webHidden/>
          </w:rPr>
          <w:t>14</w:t>
        </w:r>
        <w:r>
          <w:rPr>
            <w:noProof/>
            <w:webHidden/>
          </w:rPr>
          <w:fldChar w:fldCharType="end"/>
        </w:r>
      </w:hyperlink>
    </w:p>
    <w:p w14:paraId="55538D46"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77" w:history="1">
        <w:r w:rsidRPr="00F05E09">
          <w:rPr>
            <w:rStyle w:val="Hyperlink"/>
            <w:rFonts w:eastAsiaTheme="majorEastAsia" w:cstheme="majorBidi"/>
            <w:noProof/>
            <w:lang w:eastAsia="en-AU"/>
          </w:rPr>
          <w:t>Manufacturer/Load Port Onsite Audit</w:t>
        </w:r>
        <w:r>
          <w:rPr>
            <w:noProof/>
            <w:webHidden/>
          </w:rPr>
          <w:tab/>
        </w:r>
        <w:r>
          <w:rPr>
            <w:noProof/>
            <w:webHidden/>
          </w:rPr>
          <w:fldChar w:fldCharType="begin"/>
        </w:r>
        <w:r>
          <w:rPr>
            <w:noProof/>
            <w:webHidden/>
          </w:rPr>
          <w:instrText xml:space="preserve"> PAGEREF _Toc16598177 \h </w:instrText>
        </w:r>
        <w:r>
          <w:rPr>
            <w:noProof/>
            <w:webHidden/>
          </w:rPr>
        </w:r>
        <w:r>
          <w:rPr>
            <w:noProof/>
            <w:webHidden/>
          </w:rPr>
          <w:fldChar w:fldCharType="separate"/>
        </w:r>
        <w:r>
          <w:rPr>
            <w:noProof/>
            <w:webHidden/>
          </w:rPr>
          <w:t>14</w:t>
        </w:r>
        <w:r>
          <w:rPr>
            <w:noProof/>
            <w:webHidden/>
          </w:rPr>
          <w:fldChar w:fldCharType="end"/>
        </w:r>
      </w:hyperlink>
    </w:p>
    <w:p w14:paraId="015F9F1C" w14:textId="77777777" w:rsidR="0063124D" w:rsidRDefault="0063124D">
      <w:pPr>
        <w:pStyle w:val="TOC1"/>
        <w:rPr>
          <w:rFonts w:asciiTheme="minorHAnsi" w:eastAsiaTheme="minorEastAsia" w:hAnsiTheme="minorHAnsi" w:cstheme="minorBidi"/>
          <w:noProof/>
          <w:sz w:val="22"/>
          <w:szCs w:val="22"/>
          <w:lang w:eastAsia="en-AU"/>
        </w:rPr>
      </w:pPr>
      <w:hyperlink w:anchor="_Toc16598178" w:history="1">
        <w:r w:rsidRPr="00F05E09">
          <w:rPr>
            <w:rStyle w:val="Hyperlink"/>
            <w:rFonts w:eastAsiaTheme="majorEastAsia" w:cstheme="majorBidi"/>
            <w:noProof/>
            <w:lang w:eastAsia="en-AU"/>
          </w:rPr>
          <w:t>Vessel Classification</w:t>
        </w:r>
        <w:r>
          <w:rPr>
            <w:noProof/>
            <w:webHidden/>
          </w:rPr>
          <w:tab/>
        </w:r>
        <w:r>
          <w:rPr>
            <w:noProof/>
            <w:webHidden/>
          </w:rPr>
          <w:fldChar w:fldCharType="begin"/>
        </w:r>
        <w:r>
          <w:rPr>
            <w:noProof/>
            <w:webHidden/>
          </w:rPr>
          <w:instrText xml:space="preserve"> PAGEREF _Toc16598178 \h </w:instrText>
        </w:r>
        <w:r>
          <w:rPr>
            <w:noProof/>
            <w:webHidden/>
          </w:rPr>
        </w:r>
        <w:r>
          <w:rPr>
            <w:noProof/>
            <w:webHidden/>
          </w:rPr>
          <w:fldChar w:fldCharType="separate"/>
        </w:r>
        <w:r>
          <w:rPr>
            <w:noProof/>
            <w:webHidden/>
          </w:rPr>
          <w:t>14</w:t>
        </w:r>
        <w:r>
          <w:rPr>
            <w:noProof/>
            <w:webHidden/>
          </w:rPr>
          <w:fldChar w:fldCharType="end"/>
        </w:r>
      </w:hyperlink>
    </w:p>
    <w:p w14:paraId="4C679F22"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79" w:history="1">
        <w:r w:rsidRPr="00F05E09">
          <w:rPr>
            <w:rStyle w:val="Hyperlink"/>
            <w:rFonts w:eastAsiaTheme="majorEastAsia" w:cstheme="majorBidi"/>
            <w:noProof/>
            <w:lang w:eastAsia="en-AU"/>
          </w:rPr>
          <w:t>Level 1 Certification</w:t>
        </w:r>
        <w:r>
          <w:rPr>
            <w:noProof/>
            <w:webHidden/>
          </w:rPr>
          <w:tab/>
        </w:r>
        <w:r>
          <w:rPr>
            <w:noProof/>
            <w:webHidden/>
          </w:rPr>
          <w:fldChar w:fldCharType="begin"/>
        </w:r>
        <w:r>
          <w:rPr>
            <w:noProof/>
            <w:webHidden/>
          </w:rPr>
          <w:instrText xml:space="preserve"> PAGEREF _Toc16598179 \h </w:instrText>
        </w:r>
        <w:r>
          <w:rPr>
            <w:noProof/>
            <w:webHidden/>
          </w:rPr>
        </w:r>
        <w:r>
          <w:rPr>
            <w:noProof/>
            <w:webHidden/>
          </w:rPr>
          <w:fldChar w:fldCharType="separate"/>
        </w:r>
        <w:r>
          <w:rPr>
            <w:noProof/>
            <w:webHidden/>
          </w:rPr>
          <w:t>15</w:t>
        </w:r>
        <w:r>
          <w:rPr>
            <w:noProof/>
            <w:webHidden/>
          </w:rPr>
          <w:fldChar w:fldCharType="end"/>
        </w:r>
      </w:hyperlink>
    </w:p>
    <w:p w14:paraId="3E50AA67"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0" w:history="1">
        <w:r w:rsidRPr="00F05E09">
          <w:rPr>
            <w:rStyle w:val="Hyperlink"/>
            <w:rFonts w:eastAsiaTheme="majorEastAsia" w:cstheme="majorBidi"/>
            <w:noProof/>
            <w:lang w:eastAsia="en-AU"/>
          </w:rPr>
          <w:t>Vessel Survey</w:t>
        </w:r>
        <w:r>
          <w:rPr>
            <w:noProof/>
            <w:webHidden/>
          </w:rPr>
          <w:tab/>
        </w:r>
        <w:r>
          <w:rPr>
            <w:noProof/>
            <w:webHidden/>
          </w:rPr>
          <w:fldChar w:fldCharType="begin"/>
        </w:r>
        <w:r>
          <w:rPr>
            <w:noProof/>
            <w:webHidden/>
          </w:rPr>
          <w:instrText xml:space="preserve"> PAGEREF _Toc16598180 \h </w:instrText>
        </w:r>
        <w:r>
          <w:rPr>
            <w:noProof/>
            <w:webHidden/>
          </w:rPr>
        </w:r>
        <w:r>
          <w:rPr>
            <w:noProof/>
            <w:webHidden/>
          </w:rPr>
          <w:fldChar w:fldCharType="separate"/>
        </w:r>
        <w:r>
          <w:rPr>
            <w:noProof/>
            <w:webHidden/>
          </w:rPr>
          <w:t>15</w:t>
        </w:r>
        <w:r>
          <w:rPr>
            <w:noProof/>
            <w:webHidden/>
          </w:rPr>
          <w:fldChar w:fldCharType="end"/>
        </w:r>
      </w:hyperlink>
    </w:p>
    <w:p w14:paraId="37A6088F"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1" w:history="1">
        <w:r w:rsidRPr="00F05E09">
          <w:rPr>
            <w:rStyle w:val="Hyperlink"/>
            <w:rFonts w:eastAsiaTheme="majorEastAsia" w:cstheme="majorBidi"/>
            <w:noProof/>
            <w:lang w:eastAsia="en-AU"/>
          </w:rPr>
          <w:t>Vessel Voyage</w:t>
        </w:r>
        <w:r>
          <w:rPr>
            <w:noProof/>
            <w:webHidden/>
          </w:rPr>
          <w:tab/>
        </w:r>
        <w:r>
          <w:rPr>
            <w:noProof/>
            <w:webHidden/>
          </w:rPr>
          <w:fldChar w:fldCharType="begin"/>
        </w:r>
        <w:r>
          <w:rPr>
            <w:noProof/>
            <w:webHidden/>
          </w:rPr>
          <w:instrText xml:space="preserve"> PAGEREF _Toc16598181 \h </w:instrText>
        </w:r>
        <w:r>
          <w:rPr>
            <w:noProof/>
            <w:webHidden/>
          </w:rPr>
        </w:r>
        <w:r>
          <w:rPr>
            <w:noProof/>
            <w:webHidden/>
          </w:rPr>
          <w:fldChar w:fldCharType="separate"/>
        </w:r>
        <w:r>
          <w:rPr>
            <w:noProof/>
            <w:webHidden/>
          </w:rPr>
          <w:t>16</w:t>
        </w:r>
        <w:r>
          <w:rPr>
            <w:noProof/>
            <w:webHidden/>
          </w:rPr>
          <w:fldChar w:fldCharType="end"/>
        </w:r>
      </w:hyperlink>
    </w:p>
    <w:p w14:paraId="77A3394D" w14:textId="77777777" w:rsidR="0063124D" w:rsidRDefault="0063124D">
      <w:pPr>
        <w:pStyle w:val="TOC1"/>
        <w:rPr>
          <w:rFonts w:asciiTheme="minorHAnsi" w:eastAsiaTheme="minorEastAsia" w:hAnsiTheme="minorHAnsi" w:cstheme="minorBidi"/>
          <w:noProof/>
          <w:sz w:val="22"/>
          <w:szCs w:val="22"/>
          <w:lang w:eastAsia="en-AU"/>
        </w:rPr>
      </w:pPr>
      <w:hyperlink w:anchor="_Toc16598182" w:history="1">
        <w:r w:rsidRPr="00F05E09">
          <w:rPr>
            <w:rStyle w:val="Hyperlink"/>
            <w:rFonts w:eastAsiaTheme="majorEastAsia" w:cstheme="majorBidi"/>
            <w:noProof/>
            <w:lang w:eastAsia="en-AU"/>
          </w:rPr>
          <w:t>Manufacturer’s Declaration</w:t>
        </w:r>
        <w:r>
          <w:rPr>
            <w:noProof/>
            <w:webHidden/>
          </w:rPr>
          <w:tab/>
        </w:r>
        <w:r>
          <w:rPr>
            <w:noProof/>
            <w:webHidden/>
          </w:rPr>
          <w:fldChar w:fldCharType="begin"/>
        </w:r>
        <w:r>
          <w:rPr>
            <w:noProof/>
            <w:webHidden/>
          </w:rPr>
          <w:instrText xml:space="preserve"> PAGEREF _Toc16598182 \h </w:instrText>
        </w:r>
        <w:r>
          <w:rPr>
            <w:noProof/>
            <w:webHidden/>
          </w:rPr>
        </w:r>
        <w:r>
          <w:rPr>
            <w:noProof/>
            <w:webHidden/>
          </w:rPr>
          <w:fldChar w:fldCharType="separate"/>
        </w:r>
        <w:r>
          <w:rPr>
            <w:noProof/>
            <w:webHidden/>
          </w:rPr>
          <w:t>17</w:t>
        </w:r>
        <w:r>
          <w:rPr>
            <w:noProof/>
            <w:webHidden/>
          </w:rPr>
          <w:fldChar w:fldCharType="end"/>
        </w:r>
      </w:hyperlink>
    </w:p>
    <w:p w14:paraId="4BDA39A1"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3" w:history="1">
        <w:r w:rsidRPr="00F05E09">
          <w:rPr>
            <w:rStyle w:val="Hyperlink"/>
            <w:rFonts w:eastAsiaTheme="majorEastAsia" w:cstheme="majorBidi"/>
            <w:noProof/>
            <w:lang w:eastAsia="en-AU"/>
          </w:rPr>
          <w:t>Pre-Arrival Documentation</w:t>
        </w:r>
        <w:r>
          <w:rPr>
            <w:noProof/>
            <w:webHidden/>
          </w:rPr>
          <w:tab/>
        </w:r>
        <w:r>
          <w:rPr>
            <w:noProof/>
            <w:webHidden/>
          </w:rPr>
          <w:fldChar w:fldCharType="begin"/>
        </w:r>
        <w:r>
          <w:rPr>
            <w:noProof/>
            <w:webHidden/>
          </w:rPr>
          <w:instrText xml:space="preserve"> PAGEREF _Toc16598183 \h </w:instrText>
        </w:r>
        <w:r>
          <w:rPr>
            <w:noProof/>
            <w:webHidden/>
          </w:rPr>
        </w:r>
        <w:r>
          <w:rPr>
            <w:noProof/>
            <w:webHidden/>
          </w:rPr>
          <w:fldChar w:fldCharType="separate"/>
        </w:r>
        <w:r>
          <w:rPr>
            <w:noProof/>
            <w:webHidden/>
          </w:rPr>
          <w:t>18</w:t>
        </w:r>
        <w:r>
          <w:rPr>
            <w:noProof/>
            <w:webHidden/>
          </w:rPr>
          <w:fldChar w:fldCharType="end"/>
        </w:r>
      </w:hyperlink>
    </w:p>
    <w:p w14:paraId="0DE1BCAB"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4" w:history="1">
        <w:r w:rsidRPr="00F05E09">
          <w:rPr>
            <w:rStyle w:val="Hyperlink"/>
            <w:rFonts w:eastAsiaTheme="majorEastAsia" w:cstheme="majorBidi"/>
            <w:noProof/>
            <w:lang w:eastAsia="en-AU"/>
          </w:rPr>
          <w:t>Import for manufacturing purposes under Department of Agriculture Issued Import Permit</w:t>
        </w:r>
        <w:r>
          <w:rPr>
            <w:noProof/>
            <w:webHidden/>
          </w:rPr>
          <w:tab/>
        </w:r>
        <w:r>
          <w:rPr>
            <w:noProof/>
            <w:webHidden/>
          </w:rPr>
          <w:fldChar w:fldCharType="begin"/>
        </w:r>
        <w:r>
          <w:rPr>
            <w:noProof/>
            <w:webHidden/>
          </w:rPr>
          <w:instrText xml:space="preserve"> PAGEREF _Toc16598184 \h </w:instrText>
        </w:r>
        <w:r>
          <w:rPr>
            <w:noProof/>
            <w:webHidden/>
          </w:rPr>
        </w:r>
        <w:r>
          <w:rPr>
            <w:noProof/>
            <w:webHidden/>
          </w:rPr>
          <w:fldChar w:fldCharType="separate"/>
        </w:r>
        <w:r>
          <w:rPr>
            <w:noProof/>
            <w:webHidden/>
          </w:rPr>
          <w:t>19</w:t>
        </w:r>
        <w:r>
          <w:rPr>
            <w:noProof/>
            <w:webHidden/>
          </w:rPr>
          <w:fldChar w:fldCharType="end"/>
        </w:r>
      </w:hyperlink>
    </w:p>
    <w:p w14:paraId="280FA42B"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5" w:history="1">
        <w:r w:rsidRPr="00F05E09">
          <w:rPr>
            <w:rStyle w:val="Hyperlink"/>
            <w:rFonts w:eastAsiaTheme="majorEastAsia" w:cstheme="majorBidi"/>
            <w:noProof/>
            <w:lang w:eastAsia="en-AU"/>
          </w:rPr>
          <w:t>Contamination Management Procedures</w:t>
        </w:r>
        <w:r>
          <w:rPr>
            <w:noProof/>
            <w:webHidden/>
          </w:rPr>
          <w:tab/>
        </w:r>
        <w:r>
          <w:rPr>
            <w:noProof/>
            <w:webHidden/>
          </w:rPr>
          <w:fldChar w:fldCharType="begin"/>
        </w:r>
        <w:r>
          <w:rPr>
            <w:noProof/>
            <w:webHidden/>
          </w:rPr>
          <w:instrText xml:space="preserve"> PAGEREF _Toc16598185 \h </w:instrText>
        </w:r>
        <w:r>
          <w:rPr>
            <w:noProof/>
            <w:webHidden/>
          </w:rPr>
        </w:r>
        <w:r>
          <w:rPr>
            <w:noProof/>
            <w:webHidden/>
          </w:rPr>
          <w:fldChar w:fldCharType="separate"/>
        </w:r>
        <w:r>
          <w:rPr>
            <w:noProof/>
            <w:webHidden/>
          </w:rPr>
          <w:t>21</w:t>
        </w:r>
        <w:r>
          <w:rPr>
            <w:noProof/>
            <w:webHidden/>
          </w:rPr>
          <w:fldChar w:fldCharType="end"/>
        </w:r>
      </w:hyperlink>
    </w:p>
    <w:p w14:paraId="7B19DA5D"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6" w:history="1">
        <w:r w:rsidRPr="00F05E09">
          <w:rPr>
            <w:rStyle w:val="Hyperlink"/>
            <w:rFonts w:eastAsiaTheme="majorEastAsia" w:cstheme="majorBidi"/>
            <w:noProof/>
            <w:lang w:eastAsia="en-AU"/>
          </w:rPr>
          <w:t>Biosecurity risk treatment guide</w:t>
        </w:r>
        <w:r>
          <w:rPr>
            <w:noProof/>
            <w:webHidden/>
          </w:rPr>
          <w:tab/>
        </w:r>
        <w:r>
          <w:rPr>
            <w:noProof/>
            <w:webHidden/>
          </w:rPr>
          <w:fldChar w:fldCharType="begin"/>
        </w:r>
        <w:r>
          <w:rPr>
            <w:noProof/>
            <w:webHidden/>
          </w:rPr>
          <w:instrText xml:space="preserve"> PAGEREF _Toc16598186 \h </w:instrText>
        </w:r>
        <w:r>
          <w:rPr>
            <w:noProof/>
            <w:webHidden/>
          </w:rPr>
        </w:r>
        <w:r>
          <w:rPr>
            <w:noProof/>
            <w:webHidden/>
          </w:rPr>
          <w:fldChar w:fldCharType="separate"/>
        </w:r>
        <w:r>
          <w:rPr>
            <w:noProof/>
            <w:webHidden/>
          </w:rPr>
          <w:t>21</w:t>
        </w:r>
        <w:r>
          <w:rPr>
            <w:noProof/>
            <w:webHidden/>
          </w:rPr>
          <w:fldChar w:fldCharType="end"/>
        </w:r>
      </w:hyperlink>
    </w:p>
    <w:p w14:paraId="29DB0C56"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7" w:history="1">
        <w:r w:rsidRPr="00F05E09">
          <w:rPr>
            <w:rStyle w:val="Hyperlink"/>
            <w:rFonts w:eastAsiaTheme="majorEastAsia" w:cstheme="majorBidi"/>
            <w:noProof/>
            <w:lang w:eastAsia="en-AU"/>
          </w:rPr>
          <w:t>Attachment 1 - Initial Desk Audit</w:t>
        </w:r>
        <w:r>
          <w:rPr>
            <w:noProof/>
            <w:webHidden/>
          </w:rPr>
          <w:tab/>
        </w:r>
        <w:r>
          <w:rPr>
            <w:noProof/>
            <w:webHidden/>
          </w:rPr>
          <w:fldChar w:fldCharType="begin"/>
        </w:r>
        <w:r>
          <w:rPr>
            <w:noProof/>
            <w:webHidden/>
          </w:rPr>
          <w:instrText xml:space="preserve"> PAGEREF _Toc16598187 \h </w:instrText>
        </w:r>
        <w:r>
          <w:rPr>
            <w:noProof/>
            <w:webHidden/>
          </w:rPr>
        </w:r>
        <w:r>
          <w:rPr>
            <w:noProof/>
            <w:webHidden/>
          </w:rPr>
          <w:fldChar w:fldCharType="separate"/>
        </w:r>
        <w:r>
          <w:rPr>
            <w:noProof/>
            <w:webHidden/>
          </w:rPr>
          <w:t>23</w:t>
        </w:r>
        <w:r>
          <w:rPr>
            <w:noProof/>
            <w:webHidden/>
          </w:rPr>
          <w:fldChar w:fldCharType="end"/>
        </w:r>
      </w:hyperlink>
    </w:p>
    <w:p w14:paraId="5374FE1B"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8" w:history="1">
        <w:r w:rsidRPr="00F05E09">
          <w:rPr>
            <w:rStyle w:val="Hyperlink"/>
            <w:rFonts w:eastAsiaTheme="majorEastAsia" w:cstheme="majorBidi"/>
            <w:noProof/>
            <w:lang w:eastAsia="en-AU"/>
          </w:rPr>
          <w:t>Background</w:t>
        </w:r>
        <w:r>
          <w:rPr>
            <w:noProof/>
            <w:webHidden/>
          </w:rPr>
          <w:tab/>
        </w:r>
        <w:r>
          <w:rPr>
            <w:noProof/>
            <w:webHidden/>
          </w:rPr>
          <w:fldChar w:fldCharType="begin"/>
        </w:r>
        <w:r>
          <w:rPr>
            <w:noProof/>
            <w:webHidden/>
          </w:rPr>
          <w:instrText xml:space="preserve"> PAGEREF _Toc16598188 \h </w:instrText>
        </w:r>
        <w:r>
          <w:rPr>
            <w:noProof/>
            <w:webHidden/>
          </w:rPr>
        </w:r>
        <w:r>
          <w:rPr>
            <w:noProof/>
            <w:webHidden/>
          </w:rPr>
          <w:fldChar w:fldCharType="separate"/>
        </w:r>
        <w:r>
          <w:rPr>
            <w:noProof/>
            <w:webHidden/>
          </w:rPr>
          <w:t>23</w:t>
        </w:r>
        <w:r>
          <w:rPr>
            <w:noProof/>
            <w:webHidden/>
          </w:rPr>
          <w:fldChar w:fldCharType="end"/>
        </w:r>
      </w:hyperlink>
    </w:p>
    <w:p w14:paraId="4A453ADC"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89" w:history="1">
        <w:r w:rsidRPr="00F05E09">
          <w:rPr>
            <w:rStyle w:val="Hyperlink"/>
            <w:rFonts w:eastAsiaTheme="majorEastAsia" w:cstheme="majorBidi"/>
            <w:noProof/>
            <w:lang w:eastAsia="en-AU"/>
          </w:rPr>
          <w:t>Documentary Evidence Required For a Level 1/Level 2 Supply Chain Application</w:t>
        </w:r>
        <w:r>
          <w:rPr>
            <w:noProof/>
            <w:webHidden/>
          </w:rPr>
          <w:tab/>
        </w:r>
        <w:r>
          <w:rPr>
            <w:noProof/>
            <w:webHidden/>
          </w:rPr>
          <w:fldChar w:fldCharType="begin"/>
        </w:r>
        <w:r>
          <w:rPr>
            <w:noProof/>
            <w:webHidden/>
          </w:rPr>
          <w:instrText xml:space="preserve"> PAGEREF _Toc16598189 \h </w:instrText>
        </w:r>
        <w:r>
          <w:rPr>
            <w:noProof/>
            <w:webHidden/>
          </w:rPr>
        </w:r>
        <w:r>
          <w:rPr>
            <w:noProof/>
            <w:webHidden/>
          </w:rPr>
          <w:fldChar w:fldCharType="separate"/>
        </w:r>
        <w:r>
          <w:rPr>
            <w:noProof/>
            <w:webHidden/>
          </w:rPr>
          <w:t>23</w:t>
        </w:r>
        <w:r>
          <w:rPr>
            <w:noProof/>
            <w:webHidden/>
          </w:rPr>
          <w:fldChar w:fldCharType="end"/>
        </w:r>
      </w:hyperlink>
    </w:p>
    <w:p w14:paraId="5CEFD6B9"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0" w:history="1">
        <w:r w:rsidRPr="00F05E09">
          <w:rPr>
            <w:rStyle w:val="Hyperlink"/>
            <w:rFonts w:eastAsiaTheme="majorEastAsia" w:cstheme="majorBidi"/>
            <w:noProof/>
            <w:lang w:eastAsia="en-AU"/>
          </w:rPr>
          <w:t>Attachment 2 - On-Site Audit Procedures</w:t>
        </w:r>
        <w:r>
          <w:rPr>
            <w:noProof/>
            <w:webHidden/>
          </w:rPr>
          <w:tab/>
        </w:r>
        <w:r>
          <w:rPr>
            <w:noProof/>
            <w:webHidden/>
          </w:rPr>
          <w:fldChar w:fldCharType="begin"/>
        </w:r>
        <w:r>
          <w:rPr>
            <w:noProof/>
            <w:webHidden/>
          </w:rPr>
          <w:instrText xml:space="preserve"> PAGEREF _Toc16598190 \h </w:instrText>
        </w:r>
        <w:r>
          <w:rPr>
            <w:noProof/>
            <w:webHidden/>
          </w:rPr>
        </w:r>
        <w:r>
          <w:rPr>
            <w:noProof/>
            <w:webHidden/>
          </w:rPr>
          <w:fldChar w:fldCharType="separate"/>
        </w:r>
        <w:r>
          <w:rPr>
            <w:noProof/>
            <w:webHidden/>
          </w:rPr>
          <w:t>25</w:t>
        </w:r>
        <w:r>
          <w:rPr>
            <w:noProof/>
            <w:webHidden/>
          </w:rPr>
          <w:fldChar w:fldCharType="end"/>
        </w:r>
      </w:hyperlink>
    </w:p>
    <w:p w14:paraId="780D5803"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1" w:history="1">
        <w:r w:rsidRPr="00F05E09">
          <w:rPr>
            <w:rStyle w:val="Hyperlink"/>
            <w:rFonts w:eastAsiaTheme="majorEastAsia" w:cstheme="majorBidi"/>
            <w:noProof/>
            <w:lang w:eastAsia="en-AU"/>
          </w:rPr>
          <w:t>Background</w:t>
        </w:r>
        <w:r>
          <w:rPr>
            <w:noProof/>
            <w:webHidden/>
          </w:rPr>
          <w:tab/>
        </w:r>
        <w:r>
          <w:rPr>
            <w:noProof/>
            <w:webHidden/>
          </w:rPr>
          <w:fldChar w:fldCharType="begin"/>
        </w:r>
        <w:r>
          <w:rPr>
            <w:noProof/>
            <w:webHidden/>
          </w:rPr>
          <w:instrText xml:space="preserve"> PAGEREF _Toc16598191 \h </w:instrText>
        </w:r>
        <w:r>
          <w:rPr>
            <w:noProof/>
            <w:webHidden/>
          </w:rPr>
        </w:r>
        <w:r>
          <w:rPr>
            <w:noProof/>
            <w:webHidden/>
          </w:rPr>
          <w:fldChar w:fldCharType="separate"/>
        </w:r>
        <w:r>
          <w:rPr>
            <w:noProof/>
            <w:webHidden/>
          </w:rPr>
          <w:t>25</w:t>
        </w:r>
        <w:r>
          <w:rPr>
            <w:noProof/>
            <w:webHidden/>
          </w:rPr>
          <w:fldChar w:fldCharType="end"/>
        </w:r>
      </w:hyperlink>
    </w:p>
    <w:p w14:paraId="32F65F01"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2" w:history="1">
        <w:r w:rsidRPr="00F05E09">
          <w:rPr>
            <w:rStyle w:val="Hyperlink"/>
            <w:rFonts w:eastAsiaTheme="majorEastAsia" w:cstheme="majorBidi"/>
            <w:noProof/>
            <w:lang w:eastAsia="en-AU"/>
          </w:rPr>
          <w:t>Initial Checklist</w:t>
        </w:r>
        <w:r>
          <w:rPr>
            <w:noProof/>
            <w:webHidden/>
          </w:rPr>
          <w:tab/>
        </w:r>
        <w:r>
          <w:rPr>
            <w:noProof/>
            <w:webHidden/>
          </w:rPr>
          <w:fldChar w:fldCharType="begin"/>
        </w:r>
        <w:r>
          <w:rPr>
            <w:noProof/>
            <w:webHidden/>
          </w:rPr>
          <w:instrText xml:space="preserve"> PAGEREF _Toc16598192 \h </w:instrText>
        </w:r>
        <w:r>
          <w:rPr>
            <w:noProof/>
            <w:webHidden/>
          </w:rPr>
        </w:r>
        <w:r>
          <w:rPr>
            <w:noProof/>
            <w:webHidden/>
          </w:rPr>
          <w:fldChar w:fldCharType="separate"/>
        </w:r>
        <w:r>
          <w:rPr>
            <w:noProof/>
            <w:webHidden/>
          </w:rPr>
          <w:t>26</w:t>
        </w:r>
        <w:r>
          <w:rPr>
            <w:noProof/>
            <w:webHidden/>
          </w:rPr>
          <w:fldChar w:fldCharType="end"/>
        </w:r>
      </w:hyperlink>
    </w:p>
    <w:p w14:paraId="30A78334"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3" w:history="1">
        <w:r w:rsidRPr="00F05E09">
          <w:rPr>
            <w:rStyle w:val="Hyperlink"/>
            <w:rFonts w:eastAsiaTheme="majorEastAsia" w:cstheme="majorBidi"/>
            <w:noProof/>
            <w:lang w:eastAsia="en-AU"/>
          </w:rPr>
          <w:t>Manufacturing Details (provide photographic evidence where possible)</w:t>
        </w:r>
        <w:r>
          <w:rPr>
            <w:noProof/>
            <w:webHidden/>
          </w:rPr>
          <w:tab/>
        </w:r>
        <w:r>
          <w:rPr>
            <w:noProof/>
            <w:webHidden/>
          </w:rPr>
          <w:fldChar w:fldCharType="begin"/>
        </w:r>
        <w:r>
          <w:rPr>
            <w:noProof/>
            <w:webHidden/>
          </w:rPr>
          <w:instrText xml:space="preserve"> PAGEREF _Toc16598193 \h </w:instrText>
        </w:r>
        <w:r>
          <w:rPr>
            <w:noProof/>
            <w:webHidden/>
          </w:rPr>
        </w:r>
        <w:r>
          <w:rPr>
            <w:noProof/>
            <w:webHidden/>
          </w:rPr>
          <w:fldChar w:fldCharType="separate"/>
        </w:r>
        <w:r>
          <w:rPr>
            <w:noProof/>
            <w:webHidden/>
          </w:rPr>
          <w:t>27</w:t>
        </w:r>
        <w:r>
          <w:rPr>
            <w:noProof/>
            <w:webHidden/>
          </w:rPr>
          <w:fldChar w:fldCharType="end"/>
        </w:r>
      </w:hyperlink>
    </w:p>
    <w:p w14:paraId="25613390"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4" w:history="1">
        <w:r w:rsidRPr="00F05E09">
          <w:rPr>
            <w:rStyle w:val="Hyperlink"/>
            <w:rFonts w:eastAsiaTheme="majorEastAsia" w:cstheme="majorBidi"/>
            <w:noProof/>
            <w:lang w:eastAsia="en-AU"/>
          </w:rPr>
          <w:t>Storage Facilities</w:t>
        </w:r>
        <w:r>
          <w:rPr>
            <w:noProof/>
            <w:webHidden/>
          </w:rPr>
          <w:tab/>
        </w:r>
        <w:r>
          <w:rPr>
            <w:noProof/>
            <w:webHidden/>
          </w:rPr>
          <w:fldChar w:fldCharType="begin"/>
        </w:r>
        <w:r>
          <w:rPr>
            <w:noProof/>
            <w:webHidden/>
          </w:rPr>
          <w:instrText xml:space="preserve"> PAGEREF _Toc16598194 \h </w:instrText>
        </w:r>
        <w:r>
          <w:rPr>
            <w:noProof/>
            <w:webHidden/>
          </w:rPr>
        </w:r>
        <w:r>
          <w:rPr>
            <w:noProof/>
            <w:webHidden/>
          </w:rPr>
          <w:fldChar w:fldCharType="separate"/>
        </w:r>
        <w:r>
          <w:rPr>
            <w:noProof/>
            <w:webHidden/>
          </w:rPr>
          <w:t>30</w:t>
        </w:r>
        <w:r>
          <w:rPr>
            <w:noProof/>
            <w:webHidden/>
          </w:rPr>
          <w:fldChar w:fldCharType="end"/>
        </w:r>
      </w:hyperlink>
    </w:p>
    <w:p w14:paraId="1D03F4B4"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5" w:history="1">
        <w:r w:rsidRPr="00F05E09">
          <w:rPr>
            <w:rStyle w:val="Hyperlink"/>
            <w:rFonts w:eastAsiaTheme="majorEastAsia" w:cstheme="majorBidi"/>
            <w:noProof/>
            <w:lang w:eastAsia="en-AU"/>
          </w:rPr>
          <w:t>Transportation</w:t>
        </w:r>
        <w:r>
          <w:rPr>
            <w:noProof/>
            <w:webHidden/>
          </w:rPr>
          <w:tab/>
        </w:r>
        <w:r>
          <w:rPr>
            <w:noProof/>
            <w:webHidden/>
          </w:rPr>
          <w:fldChar w:fldCharType="begin"/>
        </w:r>
        <w:r>
          <w:rPr>
            <w:noProof/>
            <w:webHidden/>
          </w:rPr>
          <w:instrText xml:space="preserve"> PAGEREF _Toc16598195 \h </w:instrText>
        </w:r>
        <w:r>
          <w:rPr>
            <w:noProof/>
            <w:webHidden/>
          </w:rPr>
        </w:r>
        <w:r>
          <w:rPr>
            <w:noProof/>
            <w:webHidden/>
          </w:rPr>
          <w:fldChar w:fldCharType="separate"/>
        </w:r>
        <w:r>
          <w:rPr>
            <w:noProof/>
            <w:webHidden/>
          </w:rPr>
          <w:t>31</w:t>
        </w:r>
        <w:r>
          <w:rPr>
            <w:noProof/>
            <w:webHidden/>
          </w:rPr>
          <w:fldChar w:fldCharType="end"/>
        </w:r>
      </w:hyperlink>
    </w:p>
    <w:p w14:paraId="3BCF6B9E"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6" w:history="1">
        <w:r w:rsidRPr="00F05E09">
          <w:rPr>
            <w:rStyle w:val="Hyperlink"/>
            <w:rFonts w:eastAsiaTheme="majorEastAsia" w:cstheme="majorBidi"/>
            <w:noProof/>
            <w:lang w:eastAsia="en-AU"/>
          </w:rPr>
          <w:t>Loading Facilities</w:t>
        </w:r>
        <w:r>
          <w:rPr>
            <w:noProof/>
            <w:webHidden/>
          </w:rPr>
          <w:tab/>
        </w:r>
        <w:r>
          <w:rPr>
            <w:noProof/>
            <w:webHidden/>
          </w:rPr>
          <w:fldChar w:fldCharType="begin"/>
        </w:r>
        <w:r>
          <w:rPr>
            <w:noProof/>
            <w:webHidden/>
          </w:rPr>
          <w:instrText xml:space="preserve"> PAGEREF _Toc16598196 \h </w:instrText>
        </w:r>
        <w:r>
          <w:rPr>
            <w:noProof/>
            <w:webHidden/>
          </w:rPr>
        </w:r>
        <w:r>
          <w:rPr>
            <w:noProof/>
            <w:webHidden/>
          </w:rPr>
          <w:fldChar w:fldCharType="separate"/>
        </w:r>
        <w:r>
          <w:rPr>
            <w:noProof/>
            <w:webHidden/>
          </w:rPr>
          <w:t>33</w:t>
        </w:r>
        <w:r>
          <w:rPr>
            <w:noProof/>
            <w:webHidden/>
          </w:rPr>
          <w:fldChar w:fldCharType="end"/>
        </w:r>
      </w:hyperlink>
    </w:p>
    <w:p w14:paraId="1F605827"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7" w:history="1">
        <w:r w:rsidRPr="00F05E09">
          <w:rPr>
            <w:rStyle w:val="Hyperlink"/>
            <w:rFonts w:eastAsiaTheme="majorEastAsia" w:cstheme="majorBidi"/>
            <w:noProof/>
            <w:lang w:eastAsia="en-AU"/>
          </w:rPr>
          <w:t>Port / Wharf Details</w:t>
        </w:r>
        <w:r>
          <w:rPr>
            <w:noProof/>
            <w:webHidden/>
          </w:rPr>
          <w:tab/>
        </w:r>
        <w:r>
          <w:rPr>
            <w:noProof/>
            <w:webHidden/>
          </w:rPr>
          <w:fldChar w:fldCharType="begin"/>
        </w:r>
        <w:r>
          <w:rPr>
            <w:noProof/>
            <w:webHidden/>
          </w:rPr>
          <w:instrText xml:space="preserve"> PAGEREF _Toc16598197 \h </w:instrText>
        </w:r>
        <w:r>
          <w:rPr>
            <w:noProof/>
            <w:webHidden/>
          </w:rPr>
        </w:r>
        <w:r>
          <w:rPr>
            <w:noProof/>
            <w:webHidden/>
          </w:rPr>
          <w:fldChar w:fldCharType="separate"/>
        </w:r>
        <w:r>
          <w:rPr>
            <w:noProof/>
            <w:webHidden/>
          </w:rPr>
          <w:t>34</w:t>
        </w:r>
        <w:r>
          <w:rPr>
            <w:noProof/>
            <w:webHidden/>
          </w:rPr>
          <w:fldChar w:fldCharType="end"/>
        </w:r>
      </w:hyperlink>
    </w:p>
    <w:p w14:paraId="4E229C25"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8" w:history="1">
        <w:r w:rsidRPr="00F05E09">
          <w:rPr>
            <w:rStyle w:val="Hyperlink"/>
            <w:rFonts w:eastAsiaTheme="majorEastAsia" w:cstheme="majorBidi"/>
            <w:noProof/>
            <w:lang w:eastAsia="en-AU"/>
          </w:rPr>
          <w:t>Assessment</w:t>
        </w:r>
        <w:r>
          <w:rPr>
            <w:noProof/>
            <w:webHidden/>
          </w:rPr>
          <w:tab/>
        </w:r>
        <w:r>
          <w:rPr>
            <w:noProof/>
            <w:webHidden/>
          </w:rPr>
          <w:fldChar w:fldCharType="begin"/>
        </w:r>
        <w:r>
          <w:rPr>
            <w:noProof/>
            <w:webHidden/>
          </w:rPr>
          <w:instrText xml:space="preserve"> PAGEREF _Toc16598198 \h </w:instrText>
        </w:r>
        <w:r>
          <w:rPr>
            <w:noProof/>
            <w:webHidden/>
          </w:rPr>
        </w:r>
        <w:r>
          <w:rPr>
            <w:noProof/>
            <w:webHidden/>
          </w:rPr>
          <w:fldChar w:fldCharType="separate"/>
        </w:r>
        <w:r>
          <w:rPr>
            <w:noProof/>
            <w:webHidden/>
          </w:rPr>
          <w:t>37</w:t>
        </w:r>
        <w:r>
          <w:rPr>
            <w:noProof/>
            <w:webHidden/>
          </w:rPr>
          <w:fldChar w:fldCharType="end"/>
        </w:r>
      </w:hyperlink>
    </w:p>
    <w:p w14:paraId="20CD1853"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199" w:history="1">
        <w:r w:rsidRPr="00F05E09">
          <w:rPr>
            <w:rStyle w:val="Hyperlink"/>
            <w:rFonts w:eastAsiaTheme="majorEastAsia" w:cstheme="majorBidi"/>
            <w:noProof/>
            <w:lang w:eastAsia="en-AU"/>
          </w:rPr>
          <w:t>Attachment 3 – Example Manufacturer’s Declaration</w:t>
        </w:r>
        <w:r>
          <w:rPr>
            <w:noProof/>
            <w:webHidden/>
          </w:rPr>
          <w:tab/>
        </w:r>
        <w:r>
          <w:rPr>
            <w:noProof/>
            <w:webHidden/>
          </w:rPr>
          <w:fldChar w:fldCharType="begin"/>
        </w:r>
        <w:r>
          <w:rPr>
            <w:noProof/>
            <w:webHidden/>
          </w:rPr>
          <w:instrText xml:space="preserve"> PAGEREF _Toc16598199 \h </w:instrText>
        </w:r>
        <w:r>
          <w:rPr>
            <w:noProof/>
            <w:webHidden/>
          </w:rPr>
        </w:r>
        <w:r>
          <w:rPr>
            <w:noProof/>
            <w:webHidden/>
          </w:rPr>
          <w:fldChar w:fldCharType="separate"/>
        </w:r>
        <w:r>
          <w:rPr>
            <w:noProof/>
            <w:webHidden/>
          </w:rPr>
          <w:t>38</w:t>
        </w:r>
        <w:r>
          <w:rPr>
            <w:noProof/>
            <w:webHidden/>
          </w:rPr>
          <w:fldChar w:fldCharType="end"/>
        </w:r>
      </w:hyperlink>
    </w:p>
    <w:p w14:paraId="772AFCAB"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00" w:history="1">
        <w:r w:rsidRPr="00F05E09">
          <w:rPr>
            <w:rStyle w:val="Hyperlink"/>
            <w:rFonts w:eastAsiaTheme="majorEastAsia" w:cstheme="majorBidi"/>
            <w:noProof/>
            <w:lang w:eastAsia="en-AU"/>
          </w:rPr>
          <w:t>Attachment 4 – Department of Agriculture Sampling Standard</w:t>
        </w:r>
        <w:r>
          <w:rPr>
            <w:noProof/>
            <w:webHidden/>
          </w:rPr>
          <w:tab/>
        </w:r>
        <w:r>
          <w:rPr>
            <w:noProof/>
            <w:webHidden/>
          </w:rPr>
          <w:fldChar w:fldCharType="begin"/>
        </w:r>
        <w:r>
          <w:rPr>
            <w:noProof/>
            <w:webHidden/>
          </w:rPr>
          <w:instrText xml:space="preserve"> PAGEREF _Toc16598200 \h </w:instrText>
        </w:r>
        <w:r>
          <w:rPr>
            <w:noProof/>
            <w:webHidden/>
          </w:rPr>
        </w:r>
        <w:r>
          <w:rPr>
            <w:noProof/>
            <w:webHidden/>
          </w:rPr>
          <w:fldChar w:fldCharType="separate"/>
        </w:r>
        <w:r>
          <w:rPr>
            <w:noProof/>
            <w:webHidden/>
          </w:rPr>
          <w:t>39</w:t>
        </w:r>
        <w:r>
          <w:rPr>
            <w:noProof/>
            <w:webHidden/>
          </w:rPr>
          <w:fldChar w:fldCharType="end"/>
        </w:r>
      </w:hyperlink>
    </w:p>
    <w:p w14:paraId="472C2821" w14:textId="77777777" w:rsidR="0063124D" w:rsidRDefault="0063124D">
      <w:pPr>
        <w:pStyle w:val="TOC1"/>
        <w:rPr>
          <w:rFonts w:asciiTheme="minorHAnsi" w:eastAsiaTheme="minorEastAsia" w:hAnsiTheme="minorHAnsi" w:cstheme="minorBidi"/>
          <w:noProof/>
          <w:sz w:val="22"/>
          <w:szCs w:val="22"/>
          <w:lang w:eastAsia="en-AU"/>
        </w:rPr>
      </w:pPr>
      <w:hyperlink w:anchor="_Toc16598201" w:history="1">
        <w:r w:rsidRPr="00F05E09">
          <w:rPr>
            <w:rStyle w:val="Hyperlink"/>
            <w:rFonts w:eastAsiaTheme="majorEastAsia" w:cstheme="majorBidi"/>
            <w:noProof/>
            <w:lang w:eastAsia="en-AU"/>
          </w:rPr>
          <w:t>Introduction</w:t>
        </w:r>
        <w:r>
          <w:rPr>
            <w:noProof/>
            <w:webHidden/>
          </w:rPr>
          <w:tab/>
        </w:r>
        <w:r>
          <w:rPr>
            <w:noProof/>
            <w:webHidden/>
          </w:rPr>
          <w:fldChar w:fldCharType="begin"/>
        </w:r>
        <w:r>
          <w:rPr>
            <w:noProof/>
            <w:webHidden/>
          </w:rPr>
          <w:instrText xml:space="preserve"> PAGEREF _Toc16598201 \h </w:instrText>
        </w:r>
        <w:r>
          <w:rPr>
            <w:noProof/>
            <w:webHidden/>
          </w:rPr>
        </w:r>
        <w:r>
          <w:rPr>
            <w:noProof/>
            <w:webHidden/>
          </w:rPr>
          <w:fldChar w:fldCharType="separate"/>
        </w:r>
        <w:r>
          <w:rPr>
            <w:noProof/>
            <w:webHidden/>
          </w:rPr>
          <w:t>39</w:t>
        </w:r>
        <w:r>
          <w:rPr>
            <w:noProof/>
            <w:webHidden/>
          </w:rPr>
          <w:fldChar w:fldCharType="end"/>
        </w:r>
      </w:hyperlink>
    </w:p>
    <w:p w14:paraId="040C4525" w14:textId="77777777" w:rsidR="0063124D" w:rsidRDefault="0063124D">
      <w:pPr>
        <w:pStyle w:val="TOC1"/>
        <w:rPr>
          <w:rFonts w:asciiTheme="minorHAnsi" w:eastAsiaTheme="minorEastAsia" w:hAnsiTheme="minorHAnsi" w:cstheme="minorBidi"/>
          <w:noProof/>
          <w:sz w:val="22"/>
          <w:szCs w:val="22"/>
          <w:lang w:eastAsia="en-AU"/>
        </w:rPr>
      </w:pPr>
      <w:hyperlink w:anchor="_Toc16598202" w:history="1">
        <w:r w:rsidRPr="00F05E09">
          <w:rPr>
            <w:rStyle w:val="Hyperlink"/>
            <w:rFonts w:eastAsiaTheme="majorEastAsia" w:cstheme="majorBidi"/>
            <w:noProof/>
            <w:lang w:eastAsia="en-AU"/>
          </w:rPr>
          <w:t>Sampling principles</w:t>
        </w:r>
        <w:r>
          <w:rPr>
            <w:noProof/>
            <w:webHidden/>
          </w:rPr>
          <w:tab/>
        </w:r>
        <w:r>
          <w:rPr>
            <w:noProof/>
            <w:webHidden/>
          </w:rPr>
          <w:fldChar w:fldCharType="begin"/>
        </w:r>
        <w:r>
          <w:rPr>
            <w:noProof/>
            <w:webHidden/>
          </w:rPr>
          <w:instrText xml:space="preserve"> PAGEREF _Toc16598202 \h </w:instrText>
        </w:r>
        <w:r>
          <w:rPr>
            <w:noProof/>
            <w:webHidden/>
          </w:rPr>
        </w:r>
        <w:r>
          <w:rPr>
            <w:noProof/>
            <w:webHidden/>
          </w:rPr>
          <w:fldChar w:fldCharType="separate"/>
        </w:r>
        <w:r>
          <w:rPr>
            <w:noProof/>
            <w:webHidden/>
          </w:rPr>
          <w:t>39</w:t>
        </w:r>
        <w:r>
          <w:rPr>
            <w:noProof/>
            <w:webHidden/>
          </w:rPr>
          <w:fldChar w:fldCharType="end"/>
        </w:r>
      </w:hyperlink>
    </w:p>
    <w:p w14:paraId="65C55709" w14:textId="77777777" w:rsidR="0063124D" w:rsidRDefault="0063124D">
      <w:pPr>
        <w:pStyle w:val="TOC1"/>
        <w:rPr>
          <w:rFonts w:asciiTheme="minorHAnsi" w:eastAsiaTheme="minorEastAsia" w:hAnsiTheme="minorHAnsi" w:cstheme="minorBidi"/>
          <w:noProof/>
          <w:sz w:val="22"/>
          <w:szCs w:val="22"/>
          <w:lang w:eastAsia="en-AU"/>
        </w:rPr>
      </w:pPr>
      <w:hyperlink w:anchor="_Toc16598203" w:history="1">
        <w:r w:rsidRPr="00F05E09">
          <w:rPr>
            <w:rStyle w:val="Hyperlink"/>
            <w:rFonts w:eastAsiaTheme="majorEastAsia" w:cstheme="majorBidi"/>
            <w:noProof/>
            <w:lang w:eastAsia="en-AU"/>
          </w:rPr>
          <w:t>Methods for sampling of solid bulk fertiliser</w:t>
        </w:r>
        <w:r>
          <w:rPr>
            <w:noProof/>
            <w:webHidden/>
          </w:rPr>
          <w:tab/>
        </w:r>
        <w:r>
          <w:rPr>
            <w:noProof/>
            <w:webHidden/>
          </w:rPr>
          <w:fldChar w:fldCharType="begin"/>
        </w:r>
        <w:r>
          <w:rPr>
            <w:noProof/>
            <w:webHidden/>
          </w:rPr>
          <w:instrText xml:space="preserve"> PAGEREF _Toc16598203 \h </w:instrText>
        </w:r>
        <w:r>
          <w:rPr>
            <w:noProof/>
            <w:webHidden/>
          </w:rPr>
        </w:r>
        <w:r>
          <w:rPr>
            <w:noProof/>
            <w:webHidden/>
          </w:rPr>
          <w:fldChar w:fldCharType="separate"/>
        </w:r>
        <w:r>
          <w:rPr>
            <w:noProof/>
            <w:webHidden/>
          </w:rPr>
          <w:t>39</w:t>
        </w:r>
        <w:r>
          <w:rPr>
            <w:noProof/>
            <w:webHidden/>
          </w:rPr>
          <w:fldChar w:fldCharType="end"/>
        </w:r>
      </w:hyperlink>
    </w:p>
    <w:p w14:paraId="5EA8CFC1"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04" w:history="1">
        <w:r w:rsidRPr="00F05E09">
          <w:rPr>
            <w:rStyle w:val="Hyperlink"/>
            <w:rFonts w:eastAsiaTheme="majorEastAsia" w:cstheme="majorBidi"/>
            <w:noProof/>
            <w:lang w:eastAsia="en-AU"/>
          </w:rPr>
          <w:t>Mechanical sampling</w:t>
        </w:r>
        <w:r>
          <w:rPr>
            <w:noProof/>
            <w:webHidden/>
          </w:rPr>
          <w:tab/>
        </w:r>
        <w:r>
          <w:rPr>
            <w:noProof/>
            <w:webHidden/>
          </w:rPr>
          <w:fldChar w:fldCharType="begin"/>
        </w:r>
        <w:r>
          <w:rPr>
            <w:noProof/>
            <w:webHidden/>
          </w:rPr>
          <w:instrText xml:space="preserve"> PAGEREF _Toc16598204 \h </w:instrText>
        </w:r>
        <w:r>
          <w:rPr>
            <w:noProof/>
            <w:webHidden/>
          </w:rPr>
        </w:r>
        <w:r>
          <w:rPr>
            <w:noProof/>
            <w:webHidden/>
          </w:rPr>
          <w:fldChar w:fldCharType="separate"/>
        </w:r>
        <w:r>
          <w:rPr>
            <w:noProof/>
            <w:webHidden/>
          </w:rPr>
          <w:t>39</w:t>
        </w:r>
        <w:r>
          <w:rPr>
            <w:noProof/>
            <w:webHidden/>
          </w:rPr>
          <w:fldChar w:fldCharType="end"/>
        </w:r>
      </w:hyperlink>
    </w:p>
    <w:p w14:paraId="0D371701"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05" w:history="1">
        <w:r w:rsidRPr="00F05E09">
          <w:rPr>
            <w:rStyle w:val="Hyperlink"/>
            <w:rFonts w:eastAsiaTheme="majorEastAsia" w:cstheme="majorBidi"/>
            <w:noProof/>
            <w:lang w:eastAsia="en-AU"/>
          </w:rPr>
          <w:t>Manual sampling from conveyor belt</w:t>
        </w:r>
        <w:r>
          <w:rPr>
            <w:noProof/>
            <w:webHidden/>
          </w:rPr>
          <w:tab/>
        </w:r>
        <w:r>
          <w:rPr>
            <w:noProof/>
            <w:webHidden/>
          </w:rPr>
          <w:fldChar w:fldCharType="begin"/>
        </w:r>
        <w:r>
          <w:rPr>
            <w:noProof/>
            <w:webHidden/>
          </w:rPr>
          <w:instrText xml:space="preserve"> PAGEREF _Toc16598205 \h </w:instrText>
        </w:r>
        <w:r>
          <w:rPr>
            <w:noProof/>
            <w:webHidden/>
          </w:rPr>
        </w:r>
        <w:r>
          <w:rPr>
            <w:noProof/>
            <w:webHidden/>
          </w:rPr>
          <w:fldChar w:fldCharType="separate"/>
        </w:r>
        <w:r>
          <w:rPr>
            <w:noProof/>
            <w:webHidden/>
          </w:rPr>
          <w:t>40</w:t>
        </w:r>
        <w:r>
          <w:rPr>
            <w:noProof/>
            <w:webHidden/>
          </w:rPr>
          <w:fldChar w:fldCharType="end"/>
        </w:r>
      </w:hyperlink>
    </w:p>
    <w:p w14:paraId="157A2675" w14:textId="77777777" w:rsidR="0063124D" w:rsidRDefault="0063124D">
      <w:pPr>
        <w:pStyle w:val="TOC1"/>
        <w:rPr>
          <w:rFonts w:asciiTheme="minorHAnsi" w:eastAsiaTheme="minorEastAsia" w:hAnsiTheme="minorHAnsi" w:cstheme="minorBidi"/>
          <w:noProof/>
          <w:sz w:val="22"/>
          <w:szCs w:val="22"/>
          <w:lang w:eastAsia="en-AU"/>
        </w:rPr>
      </w:pPr>
      <w:hyperlink w:anchor="_Toc16598206" w:history="1">
        <w:r w:rsidRPr="00F05E09">
          <w:rPr>
            <w:rStyle w:val="Hyperlink"/>
            <w:rFonts w:eastAsiaTheme="majorEastAsia" w:cstheme="majorBidi"/>
            <w:noProof/>
            <w:lang w:eastAsia="en-AU"/>
          </w:rPr>
          <w:t>Sampling Frequency</w:t>
        </w:r>
        <w:r>
          <w:rPr>
            <w:noProof/>
            <w:webHidden/>
          </w:rPr>
          <w:tab/>
        </w:r>
        <w:r>
          <w:rPr>
            <w:noProof/>
            <w:webHidden/>
          </w:rPr>
          <w:fldChar w:fldCharType="begin"/>
        </w:r>
        <w:r>
          <w:rPr>
            <w:noProof/>
            <w:webHidden/>
          </w:rPr>
          <w:instrText xml:space="preserve"> PAGEREF _Toc16598206 \h </w:instrText>
        </w:r>
        <w:r>
          <w:rPr>
            <w:noProof/>
            <w:webHidden/>
          </w:rPr>
        </w:r>
        <w:r>
          <w:rPr>
            <w:noProof/>
            <w:webHidden/>
          </w:rPr>
          <w:fldChar w:fldCharType="separate"/>
        </w:r>
        <w:r>
          <w:rPr>
            <w:noProof/>
            <w:webHidden/>
          </w:rPr>
          <w:t>40</w:t>
        </w:r>
        <w:r>
          <w:rPr>
            <w:noProof/>
            <w:webHidden/>
          </w:rPr>
          <w:fldChar w:fldCharType="end"/>
        </w:r>
      </w:hyperlink>
    </w:p>
    <w:p w14:paraId="0A22069D" w14:textId="77777777" w:rsidR="0063124D" w:rsidRDefault="0063124D">
      <w:pPr>
        <w:pStyle w:val="TOC1"/>
        <w:rPr>
          <w:rFonts w:asciiTheme="minorHAnsi" w:eastAsiaTheme="minorEastAsia" w:hAnsiTheme="minorHAnsi" w:cstheme="minorBidi"/>
          <w:noProof/>
          <w:sz w:val="22"/>
          <w:szCs w:val="22"/>
          <w:lang w:eastAsia="en-AU"/>
        </w:rPr>
      </w:pPr>
      <w:hyperlink w:anchor="_Toc16598207" w:history="1">
        <w:r w:rsidRPr="00F05E09">
          <w:rPr>
            <w:rStyle w:val="Hyperlink"/>
            <w:rFonts w:eastAsiaTheme="majorEastAsia" w:cstheme="majorBidi"/>
            <w:noProof/>
            <w:lang w:eastAsia="en-AU"/>
          </w:rPr>
          <w:t>Inspection / analysis process</w:t>
        </w:r>
        <w:r>
          <w:rPr>
            <w:noProof/>
            <w:webHidden/>
          </w:rPr>
          <w:tab/>
        </w:r>
        <w:r>
          <w:rPr>
            <w:noProof/>
            <w:webHidden/>
          </w:rPr>
          <w:fldChar w:fldCharType="begin"/>
        </w:r>
        <w:r>
          <w:rPr>
            <w:noProof/>
            <w:webHidden/>
          </w:rPr>
          <w:instrText xml:space="preserve"> PAGEREF _Toc16598207 \h </w:instrText>
        </w:r>
        <w:r>
          <w:rPr>
            <w:noProof/>
            <w:webHidden/>
          </w:rPr>
        </w:r>
        <w:r>
          <w:rPr>
            <w:noProof/>
            <w:webHidden/>
          </w:rPr>
          <w:fldChar w:fldCharType="separate"/>
        </w:r>
        <w:r>
          <w:rPr>
            <w:noProof/>
            <w:webHidden/>
          </w:rPr>
          <w:t>42</w:t>
        </w:r>
        <w:r>
          <w:rPr>
            <w:noProof/>
            <w:webHidden/>
          </w:rPr>
          <w:fldChar w:fldCharType="end"/>
        </w:r>
      </w:hyperlink>
    </w:p>
    <w:p w14:paraId="566459AD" w14:textId="77777777" w:rsidR="0063124D" w:rsidRDefault="0063124D">
      <w:pPr>
        <w:pStyle w:val="TOC1"/>
        <w:rPr>
          <w:rFonts w:asciiTheme="minorHAnsi" w:eastAsiaTheme="minorEastAsia" w:hAnsiTheme="minorHAnsi" w:cstheme="minorBidi"/>
          <w:noProof/>
          <w:sz w:val="22"/>
          <w:szCs w:val="22"/>
          <w:lang w:eastAsia="en-AU"/>
        </w:rPr>
      </w:pPr>
      <w:hyperlink w:anchor="_Toc16598208" w:history="1">
        <w:r w:rsidRPr="00F05E09">
          <w:rPr>
            <w:rStyle w:val="Hyperlink"/>
            <w:rFonts w:eastAsiaTheme="majorEastAsia" w:cstheme="majorBidi"/>
            <w:noProof/>
            <w:lang w:eastAsia="en-AU"/>
          </w:rPr>
          <w:t>Definitions used in this Sampling Standard</w:t>
        </w:r>
        <w:r>
          <w:rPr>
            <w:noProof/>
            <w:webHidden/>
          </w:rPr>
          <w:tab/>
        </w:r>
        <w:r>
          <w:rPr>
            <w:noProof/>
            <w:webHidden/>
          </w:rPr>
          <w:fldChar w:fldCharType="begin"/>
        </w:r>
        <w:r>
          <w:rPr>
            <w:noProof/>
            <w:webHidden/>
          </w:rPr>
          <w:instrText xml:space="preserve"> PAGEREF _Toc16598208 \h </w:instrText>
        </w:r>
        <w:r>
          <w:rPr>
            <w:noProof/>
            <w:webHidden/>
          </w:rPr>
        </w:r>
        <w:r>
          <w:rPr>
            <w:noProof/>
            <w:webHidden/>
          </w:rPr>
          <w:fldChar w:fldCharType="separate"/>
        </w:r>
        <w:r>
          <w:rPr>
            <w:noProof/>
            <w:webHidden/>
          </w:rPr>
          <w:t>42</w:t>
        </w:r>
        <w:r>
          <w:rPr>
            <w:noProof/>
            <w:webHidden/>
          </w:rPr>
          <w:fldChar w:fldCharType="end"/>
        </w:r>
      </w:hyperlink>
    </w:p>
    <w:p w14:paraId="62D114DE" w14:textId="77777777" w:rsidR="0063124D" w:rsidRDefault="0063124D">
      <w:pPr>
        <w:pStyle w:val="TOC1"/>
        <w:rPr>
          <w:rFonts w:asciiTheme="minorHAnsi" w:eastAsiaTheme="minorEastAsia" w:hAnsiTheme="minorHAnsi" w:cstheme="minorBidi"/>
          <w:noProof/>
          <w:sz w:val="22"/>
          <w:szCs w:val="22"/>
          <w:lang w:eastAsia="en-AU"/>
        </w:rPr>
      </w:pPr>
      <w:hyperlink w:anchor="_Toc16598209" w:history="1">
        <w:r w:rsidRPr="00F05E09">
          <w:rPr>
            <w:rStyle w:val="Hyperlink"/>
            <w:rFonts w:eastAsiaTheme="majorEastAsia" w:cstheme="majorBidi"/>
            <w:noProof/>
            <w:lang w:eastAsia="en-AU"/>
          </w:rPr>
          <w:t>Attachment 5 – Example Vessel Survey, Inspection Report and Treatment Order</w:t>
        </w:r>
        <w:r>
          <w:rPr>
            <w:noProof/>
            <w:webHidden/>
          </w:rPr>
          <w:tab/>
        </w:r>
        <w:r>
          <w:rPr>
            <w:noProof/>
            <w:webHidden/>
          </w:rPr>
          <w:fldChar w:fldCharType="begin"/>
        </w:r>
        <w:r>
          <w:rPr>
            <w:noProof/>
            <w:webHidden/>
          </w:rPr>
          <w:instrText xml:space="preserve"> PAGEREF _Toc16598209 \h </w:instrText>
        </w:r>
        <w:r>
          <w:rPr>
            <w:noProof/>
            <w:webHidden/>
          </w:rPr>
        </w:r>
        <w:r>
          <w:rPr>
            <w:noProof/>
            <w:webHidden/>
          </w:rPr>
          <w:fldChar w:fldCharType="separate"/>
        </w:r>
        <w:r>
          <w:rPr>
            <w:noProof/>
            <w:webHidden/>
          </w:rPr>
          <w:t>45</w:t>
        </w:r>
        <w:r>
          <w:rPr>
            <w:noProof/>
            <w:webHidden/>
          </w:rPr>
          <w:fldChar w:fldCharType="end"/>
        </w:r>
      </w:hyperlink>
    </w:p>
    <w:p w14:paraId="0A1A6C62" w14:textId="77777777" w:rsidR="0063124D" w:rsidRDefault="0063124D">
      <w:pPr>
        <w:pStyle w:val="TOC1"/>
        <w:rPr>
          <w:rFonts w:asciiTheme="minorHAnsi" w:eastAsiaTheme="minorEastAsia" w:hAnsiTheme="minorHAnsi" w:cstheme="minorBidi"/>
          <w:noProof/>
          <w:sz w:val="22"/>
          <w:szCs w:val="22"/>
          <w:lang w:eastAsia="en-AU"/>
        </w:rPr>
      </w:pPr>
      <w:hyperlink w:anchor="_Toc16598210" w:history="1">
        <w:r w:rsidRPr="00F05E09">
          <w:rPr>
            <w:rStyle w:val="Hyperlink"/>
            <w:rFonts w:eastAsiaTheme="majorEastAsia" w:cstheme="majorBidi"/>
            <w:noProof/>
            <w:lang w:eastAsia="en-AU"/>
          </w:rPr>
          <w:t>Attachment 6 – Surveyor’s Guidelines</w:t>
        </w:r>
        <w:r>
          <w:rPr>
            <w:noProof/>
            <w:webHidden/>
          </w:rPr>
          <w:tab/>
        </w:r>
        <w:r>
          <w:rPr>
            <w:noProof/>
            <w:webHidden/>
          </w:rPr>
          <w:fldChar w:fldCharType="begin"/>
        </w:r>
        <w:r>
          <w:rPr>
            <w:noProof/>
            <w:webHidden/>
          </w:rPr>
          <w:instrText xml:space="preserve"> PAGEREF _Toc16598210 \h </w:instrText>
        </w:r>
        <w:r>
          <w:rPr>
            <w:noProof/>
            <w:webHidden/>
          </w:rPr>
        </w:r>
        <w:r>
          <w:rPr>
            <w:noProof/>
            <w:webHidden/>
          </w:rPr>
          <w:fldChar w:fldCharType="separate"/>
        </w:r>
        <w:r>
          <w:rPr>
            <w:noProof/>
            <w:webHidden/>
          </w:rPr>
          <w:t>50</w:t>
        </w:r>
        <w:r>
          <w:rPr>
            <w:noProof/>
            <w:webHidden/>
          </w:rPr>
          <w:fldChar w:fldCharType="end"/>
        </w:r>
      </w:hyperlink>
    </w:p>
    <w:p w14:paraId="32BC9603" w14:textId="77777777" w:rsidR="0063124D" w:rsidRDefault="0063124D">
      <w:pPr>
        <w:pStyle w:val="TOC1"/>
        <w:rPr>
          <w:rFonts w:asciiTheme="minorHAnsi" w:eastAsiaTheme="minorEastAsia" w:hAnsiTheme="minorHAnsi" w:cstheme="minorBidi"/>
          <w:noProof/>
          <w:sz w:val="22"/>
          <w:szCs w:val="22"/>
          <w:lang w:eastAsia="en-AU"/>
        </w:rPr>
      </w:pPr>
      <w:hyperlink w:anchor="_Toc16598211" w:history="1">
        <w:r w:rsidRPr="00F05E09">
          <w:rPr>
            <w:rStyle w:val="Hyperlink"/>
            <w:rFonts w:eastAsiaTheme="majorEastAsia" w:cstheme="majorBidi"/>
            <w:noProof/>
            <w:lang w:eastAsia="en-AU"/>
          </w:rPr>
          <w:t>Background</w:t>
        </w:r>
        <w:r>
          <w:rPr>
            <w:noProof/>
            <w:webHidden/>
          </w:rPr>
          <w:tab/>
        </w:r>
        <w:r>
          <w:rPr>
            <w:noProof/>
            <w:webHidden/>
          </w:rPr>
          <w:fldChar w:fldCharType="begin"/>
        </w:r>
        <w:r>
          <w:rPr>
            <w:noProof/>
            <w:webHidden/>
          </w:rPr>
          <w:instrText xml:space="preserve"> PAGEREF _Toc16598211 \h </w:instrText>
        </w:r>
        <w:r>
          <w:rPr>
            <w:noProof/>
            <w:webHidden/>
          </w:rPr>
        </w:r>
        <w:r>
          <w:rPr>
            <w:noProof/>
            <w:webHidden/>
          </w:rPr>
          <w:fldChar w:fldCharType="separate"/>
        </w:r>
        <w:r>
          <w:rPr>
            <w:noProof/>
            <w:webHidden/>
          </w:rPr>
          <w:t>50</w:t>
        </w:r>
        <w:r>
          <w:rPr>
            <w:noProof/>
            <w:webHidden/>
          </w:rPr>
          <w:fldChar w:fldCharType="end"/>
        </w:r>
      </w:hyperlink>
    </w:p>
    <w:p w14:paraId="07D3C397" w14:textId="77777777" w:rsidR="0063124D" w:rsidRDefault="0063124D">
      <w:pPr>
        <w:pStyle w:val="TOC1"/>
        <w:rPr>
          <w:rFonts w:asciiTheme="minorHAnsi" w:eastAsiaTheme="minorEastAsia" w:hAnsiTheme="minorHAnsi" w:cstheme="minorBidi"/>
          <w:noProof/>
          <w:sz w:val="22"/>
          <w:szCs w:val="22"/>
          <w:lang w:eastAsia="en-AU"/>
        </w:rPr>
      </w:pPr>
      <w:hyperlink w:anchor="_Toc16598212" w:history="1">
        <w:r w:rsidRPr="00F05E09">
          <w:rPr>
            <w:rStyle w:val="Hyperlink"/>
            <w:rFonts w:eastAsiaTheme="majorEastAsia" w:cstheme="majorBidi"/>
            <w:noProof/>
            <w:lang w:eastAsia="en-AU"/>
          </w:rPr>
          <w:t>Guide</w:t>
        </w:r>
        <w:r>
          <w:rPr>
            <w:noProof/>
            <w:webHidden/>
          </w:rPr>
          <w:tab/>
        </w:r>
        <w:r>
          <w:rPr>
            <w:noProof/>
            <w:webHidden/>
          </w:rPr>
          <w:fldChar w:fldCharType="begin"/>
        </w:r>
        <w:r>
          <w:rPr>
            <w:noProof/>
            <w:webHidden/>
          </w:rPr>
          <w:instrText xml:space="preserve"> PAGEREF _Toc16598212 \h </w:instrText>
        </w:r>
        <w:r>
          <w:rPr>
            <w:noProof/>
            <w:webHidden/>
          </w:rPr>
        </w:r>
        <w:r>
          <w:rPr>
            <w:noProof/>
            <w:webHidden/>
          </w:rPr>
          <w:fldChar w:fldCharType="separate"/>
        </w:r>
        <w:r>
          <w:rPr>
            <w:noProof/>
            <w:webHidden/>
          </w:rPr>
          <w:t>51</w:t>
        </w:r>
        <w:r>
          <w:rPr>
            <w:noProof/>
            <w:webHidden/>
          </w:rPr>
          <w:fldChar w:fldCharType="end"/>
        </w:r>
      </w:hyperlink>
    </w:p>
    <w:p w14:paraId="62032ACE"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13" w:history="1">
        <w:r w:rsidRPr="00F05E09">
          <w:rPr>
            <w:rStyle w:val="Hyperlink"/>
            <w:rFonts w:eastAsiaTheme="majorEastAsia" w:cstheme="majorBidi"/>
            <w:noProof/>
            <w:lang w:eastAsia="en-AU"/>
          </w:rPr>
          <w:t>Standard</w:t>
        </w:r>
        <w:r>
          <w:rPr>
            <w:noProof/>
            <w:webHidden/>
          </w:rPr>
          <w:tab/>
        </w:r>
        <w:r>
          <w:rPr>
            <w:noProof/>
            <w:webHidden/>
          </w:rPr>
          <w:fldChar w:fldCharType="begin"/>
        </w:r>
        <w:r>
          <w:rPr>
            <w:noProof/>
            <w:webHidden/>
          </w:rPr>
          <w:instrText xml:space="preserve"> PAGEREF _Toc16598213 \h </w:instrText>
        </w:r>
        <w:r>
          <w:rPr>
            <w:noProof/>
            <w:webHidden/>
          </w:rPr>
        </w:r>
        <w:r>
          <w:rPr>
            <w:noProof/>
            <w:webHidden/>
          </w:rPr>
          <w:fldChar w:fldCharType="separate"/>
        </w:r>
        <w:r>
          <w:rPr>
            <w:noProof/>
            <w:webHidden/>
          </w:rPr>
          <w:t>51</w:t>
        </w:r>
        <w:r>
          <w:rPr>
            <w:noProof/>
            <w:webHidden/>
          </w:rPr>
          <w:fldChar w:fldCharType="end"/>
        </w:r>
      </w:hyperlink>
    </w:p>
    <w:p w14:paraId="2E8E0E75"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14" w:history="1">
        <w:r w:rsidRPr="00F05E09">
          <w:rPr>
            <w:rStyle w:val="Hyperlink"/>
            <w:rFonts w:eastAsiaTheme="majorEastAsia" w:cstheme="majorBidi"/>
            <w:noProof/>
            <w:lang w:eastAsia="en-AU"/>
          </w:rPr>
          <w:t>Preamble</w:t>
        </w:r>
        <w:r>
          <w:rPr>
            <w:noProof/>
            <w:webHidden/>
          </w:rPr>
          <w:tab/>
        </w:r>
        <w:r>
          <w:rPr>
            <w:noProof/>
            <w:webHidden/>
          </w:rPr>
          <w:fldChar w:fldCharType="begin"/>
        </w:r>
        <w:r>
          <w:rPr>
            <w:noProof/>
            <w:webHidden/>
          </w:rPr>
          <w:instrText xml:space="preserve"> PAGEREF _Toc16598214 \h </w:instrText>
        </w:r>
        <w:r>
          <w:rPr>
            <w:noProof/>
            <w:webHidden/>
          </w:rPr>
        </w:r>
        <w:r>
          <w:rPr>
            <w:noProof/>
            <w:webHidden/>
          </w:rPr>
          <w:fldChar w:fldCharType="separate"/>
        </w:r>
        <w:r>
          <w:rPr>
            <w:noProof/>
            <w:webHidden/>
          </w:rPr>
          <w:t>51</w:t>
        </w:r>
        <w:r>
          <w:rPr>
            <w:noProof/>
            <w:webHidden/>
          </w:rPr>
          <w:fldChar w:fldCharType="end"/>
        </w:r>
      </w:hyperlink>
    </w:p>
    <w:p w14:paraId="1ACD6E61"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15" w:history="1">
        <w:r w:rsidRPr="00F05E09">
          <w:rPr>
            <w:rStyle w:val="Hyperlink"/>
            <w:rFonts w:eastAsiaTheme="majorEastAsia" w:cstheme="majorBidi"/>
            <w:noProof/>
            <w:lang w:eastAsia="en-AU"/>
          </w:rPr>
          <w:t>Safety</w:t>
        </w:r>
        <w:r>
          <w:rPr>
            <w:noProof/>
            <w:webHidden/>
          </w:rPr>
          <w:tab/>
        </w:r>
        <w:r>
          <w:rPr>
            <w:noProof/>
            <w:webHidden/>
          </w:rPr>
          <w:fldChar w:fldCharType="begin"/>
        </w:r>
        <w:r>
          <w:rPr>
            <w:noProof/>
            <w:webHidden/>
          </w:rPr>
          <w:instrText xml:space="preserve"> PAGEREF _Toc16598215 \h </w:instrText>
        </w:r>
        <w:r>
          <w:rPr>
            <w:noProof/>
            <w:webHidden/>
          </w:rPr>
        </w:r>
        <w:r>
          <w:rPr>
            <w:noProof/>
            <w:webHidden/>
          </w:rPr>
          <w:fldChar w:fldCharType="separate"/>
        </w:r>
        <w:r>
          <w:rPr>
            <w:noProof/>
            <w:webHidden/>
          </w:rPr>
          <w:t>51</w:t>
        </w:r>
        <w:r>
          <w:rPr>
            <w:noProof/>
            <w:webHidden/>
          </w:rPr>
          <w:fldChar w:fldCharType="end"/>
        </w:r>
      </w:hyperlink>
    </w:p>
    <w:p w14:paraId="56104AD7"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16" w:history="1">
        <w:r w:rsidRPr="00F05E09">
          <w:rPr>
            <w:rStyle w:val="Hyperlink"/>
            <w:rFonts w:eastAsiaTheme="majorEastAsia" w:cstheme="majorBidi"/>
            <w:noProof/>
            <w:lang w:eastAsia="en-AU"/>
          </w:rPr>
          <w:t>Vessel Cargo History</w:t>
        </w:r>
        <w:r>
          <w:rPr>
            <w:noProof/>
            <w:webHidden/>
          </w:rPr>
          <w:tab/>
        </w:r>
        <w:r>
          <w:rPr>
            <w:noProof/>
            <w:webHidden/>
          </w:rPr>
          <w:fldChar w:fldCharType="begin"/>
        </w:r>
        <w:r>
          <w:rPr>
            <w:noProof/>
            <w:webHidden/>
          </w:rPr>
          <w:instrText xml:space="preserve"> PAGEREF _Toc16598216 \h </w:instrText>
        </w:r>
        <w:r>
          <w:rPr>
            <w:noProof/>
            <w:webHidden/>
          </w:rPr>
        </w:r>
        <w:r>
          <w:rPr>
            <w:noProof/>
            <w:webHidden/>
          </w:rPr>
          <w:fldChar w:fldCharType="separate"/>
        </w:r>
        <w:r>
          <w:rPr>
            <w:noProof/>
            <w:webHidden/>
          </w:rPr>
          <w:t>52</w:t>
        </w:r>
        <w:r>
          <w:rPr>
            <w:noProof/>
            <w:webHidden/>
          </w:rPr>
          <w:fldChar w:fldCharType="end"/>
        </w:r>
      </w:hyperlink>
    </w:p>
    <w:p w14:paraId="4A13FE82" w14:textId="77777777" w:rsidR="0063124D" w:rsidRDefault="0063124D">
      <w:pPr>
        <w:pStyle w:val="TOC2"/>
        <w:tabs>
          <w:tab w:val="right" w:pos="8494"/>
        </w:tabs>
        <w:rPr>
          <w:rFonts w:asciiTheme="minorHAnsi" w:eastAsiaTheme="minorEastAsia" w:hAnsiTheme="minorHAnsi" w:cstheme="minorBidi"/>
          <w:noProof/>
          <w:sz w:val="22"/>
          <w:szCs w:val="22"/>
          <w:lang w:eastAsia="en-AU"/>
        </w:rPr>
      </w:pPr>
      <w:hyperlink w:anchor="_Toc16598217" w:history="1">
        <w:r w:rsidRPr="00F05E09">
          <w:rPr>
            <w:rStyle w:val="Hyperlink"/>
            <w:rFonts w:eastAsiaTheme="majorEastAsia" w:cstheme="majorBidi"/>
            <w:noProof/>
            <w:lang w:eastAsia="en-AU"/>
          </w:rPr>
          <w:t>Inspecting the Vessel</w:t>
        </w:r>
        <w:r>
          <w:rPr>
            <w:noProof/>
            <w:webHidden/>
          </w:rPr>
          <w:tab/>
        </w:r>
        <w:r>
          <w:rPr>
            <w:noProof/>
            <w:webHidden/>
          </w:rPr>
          <w:fldChar w:fldCharType="begin"/>
        </w:r>
        <w:r>
          <w:rPr>
            <w:noProof/>
            <w:webHidden/>
          </w:rPr>
          <w:instrText xml:space="preserve"> PAGEREF _Toc16598217 \h </w:instrText>
        </w:r>
        <w:r>
          <w:rPr>
            <w:noProof/>
            <w:webHidden/>
          </w:rPr>
        </w:r>
        <w:r>
          <w:rPr>
            <w:noProof/>
            <w:webHidden/>
          </w:rPr>
          <w:fldChar w:fldCharType="separate"/>
        </w:r>
        <w:r>
          <w:rPr>
            <w:noProof/>
            <w:webHidden/>
          </w:rPr>
          <w:t>52</w:t>
        </w:r>
        <w:r>
          <w:rPr>
            <w:noProof/>
            <w:webHidden/>
          </w:rPr>
          <w:fldChar w:fldCharType="end"/>
        </w:r>
      </w:hyperlink>
    </w:p>
    <w:p w14:paraId="7C17AA59" w14:textId="77777777" w:rsidR="0063124D" w:rsidRDefault="0063124D">
      <w:pPr>
        <w:pStyle w:val="TOC1"/>
        <w:rPr>
          <w:rFonts w:asciiTheme="minorHAnsi" w:eastAsiaTheme="minorEastAsia" w:hAnsiTheme="minorHAnsi" w:cstheme="minorBidi"/>
          <w:noProof/>
          <w:sz w:val="22"/>
          <w:szCs w:val="22"/>
          <w:lang w:eastAsia="en-AU"/>
        </w:rPr>
      </w:pPr>
      <w:hyperlink w:anchor="_Toc16598218" w:history="1">
        <w:r w:rsidRPr="00F05E09">
          <w:rPr>
            <w:rStyle w:val="Hyperlink"/>
            <w:rFonts w:eastAsiaTheme="majorEastAsia" w:cstheme="majorBidi"/>
            <w:noProof/>
            <w:lang w:eastAsia="en-AU"/>
          </w:rPr>
          <w:t>Attachment 7 – Department of Agriculture Pre-Arrival Fertiliser Information</w:t>
        </w:r>
        <w:r>
          <w:rPr>
            <w:noProof/>
            <w:webHidden/>
          </w:rPr>
          <w:tab/>
        </w:r>
        <w:r>
          <w:rPr>
            <w:noProof/>
            <w:webHidden/>
          </w:rPr>
          <w:fldChar w:fldCharType="begin"/>
        </w:r>
        <w:r>
          <w:rPr>
            <w:noProof/>
            <w:webHidden/>
          </w:rPr>
          <w:instrText xml:space="preserve"> PAGEREF _Toc16598218 \h </w:instrText>
        </w:r>
        <w:r>
          <w:rPr>
            <w:noProof/>
            <w:webHidden/>
          </w:rPr>
        </w:r>
        <w:r>
          <w:rPr>
            <w:noProof/>
            <w:webHidden/>
          </w:rPr>
          <w:fldChar w:fldCharType="separate"/>
        </w:r>
        <w:r>
          <w:rPr>
            <w:noProof/>
            <w:webHidden/>
          </w:rPr>
          <w:t>56</w:t>
        </w:r>
        <w:r>
          <w:rPr>
            <w:noProof/>
            <w:webHidden/>
          </w:rPr>
          <w:fldChar w:fldCharType="end"/>
        </w:r>
      </w:hyperlink>
    </w:p>
    <w:p w14:paraId="46232DEA" w14:textId="77777777" w:rsidR="002A2B73" w:rsidRPr="00B33BDC" w:rsidRDefault="00B83B95">
      <w:pPr>
        <w:rPr>
          <w:rFonts w:asciiTheme="minorHAnsi" w:hAnsiTheme="minorHAnsi"/>
          <w:sz w:val="28"/>
        </w:rPr>
      </w:pPr>
      <w:r w:rsidRPr="006D7ADD">
        <w:rPr>
          <w:rFonts w:asciiTheme="minorHAnsi" w:hAnsiTheme="minorHAnsi"/>
          <w:sz w:val="28"/>
        </w:rPr>
        <w:fldChar w:fldCharType="end"/>
      </w:r>
    </w:p>
    <w:p w14:paraId="4EA54E09" w14:textId="77777777" w:rsidR="00E9135E" w:rsidRPr="00B33BDC" w:rsidRDefault="00E9135E">
      <w:pPr>
        <w:rPr>
          <w:rFonts w:asciiTheme="minorHAnsi" w:hAnsiTheme="minorHAnsi"/>
          <w:sz w:val="28"/>
        </w:rPr>
      </w:pPr>
    </w:p>
    <w:p w14:paraId="36AF9BEB" w14:textId="77777777" w:rsidR="00E9135E" w:rsidRPr="00B33BDC" w:rsidRDefault="00E9135E">
      <w:pPr>
        <w:rPr>
          <w:rFonts w:asciiTheme="minorHAnsi" w:hAnsiTheme="minorHAnsi"/>
          <w:sz w:val="28"/>
        </w:rPr>
      </w:pPr>
    </w:p>
    <w:p w14:paraId="09FD4863" w14:textId="77777777" w:rsidR="00B83B95" w:rsidRPr="00B33BDC" w:rsidRDefault="00B83B95">
      <w:pPr>
        <w:rPr>
          <w:rFonts w:asciiTheme="minorHAnsi" w:hAnsiTheme="minorHAnsi"/>
          <w:sz w:val="28"/>
        </w:rPr>
      </w:pPr>
    </w:p>
    <w:p w14:paraId="54CEB26A" w14:textId="77777777" w:rsidR="00A870C2" w:rsidRPr="00B33BDC" w:rsidRDefault="00A870C2">
      <w:pPr>
        <w:rPr>
          <w:rFonts w:asciiTheme="minorHAnsi" w:hAnsiTheme="minorHAnsi"/>
          <w:sz w:val="28"/>
        </w:rPr>
      </w:pPr>
    </w:p>
    <w:p w14:paraId="189F6C0B" w14:textId="77777777" w:rsidR="00FA5F0C"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 w:val="32"/>
          <w:szCs w:val="32"/>
          <w:lang w:eastAsia="en-AU"/>
        </w:rPr>
      </w:pPr>
      <w:r w:rsidRPr="006D7ADD">
        <w:rPr>
          <w:rFonts w:asciiTheme="minorHAnsi" w:hAnsiTheme="minorHAnsi"/>
          <w:i w:val="0"/>
        </w:rPr>
        <w:br w:type="page"/>
      </w:r>
      <w:bookmarkStart w:id="7" w:name="_Toc16598156"/>
      <w:bookmarkEnd w:id="2"/>
      <w:bookmarkEnd w:id="3"/>
      <w:r w:rsidR="00A870C2" w:rsidRPr="006D7ADD">
        <w:rPr>
          <w:rFonts w:asciiTheme="minorHAnsi" w:eastAsiaTheme="majorEastAsia" w:hAnsiTheme="minorHAnsi" w:cstheme="majorBidi"/>
          <w:b w:val="0"/>
          <w:i w:val="0"/>
          <w:color w:val="2E74B5" w:themeColor="accent1" w:themeShade="BF"/>
          <w:sz w:val="32"/>
          <w:szCs w:val="32"/>
          <w:lang w:eastAsia="en-AU"/>
        </w:rPr>
        <w:lastRenderedPageBreak/>
        <w:t>Purpose</w:t>
      </w:r>
      <w:bookmarkEnd w:id="7"/>
    </w:p>
    <w:p w14:paraId="3700AC2D" w14:textId="78CD2E37" w:rsidR="007655AF" w:rsidRPr="006D7ADD" w:rsidRDefault="007655AF" w:rsidP="00B95C56">
      <w:pPr>
        <w:pStyle w:val="TableText"/>
        <w:spacing w:before="0" w:after="240" w:line="240" w:lineRule="auto"/>
        <w:rPr>
          <w:rFonts w:asciiTheme="minorHAnsi" w:hAnsiTheme="minorHAnsi" w:cs="Calibri"/>
          <w:sz w:val="24"/>
          <w:lang w:eastAsia="en-AU"/>
        </w:rPr>
      </w:pPr>
      <w:r w:rsidRPr="006D7ADD">
        <w:rPr>
          <w:rFonts w:asciiTheme="minorHAnsi" w:hAnsiTheme="minorHAnsi" w:cs="Calibri"/>
          <w:sz w:val="24"/>
          <w:lang w:eastAsia="en-AU"/>
        </w:rPr>
        <w:t>Th</w:t>
      </w:r>
      <w:r w:rsidR="00655936" w:rsidRPr="006D7ADD">
        <w:rPr>
          <w:rFonts w:asciiTheme="minorHAnsi" w:hAnsiTheme="minorHAnsi" w:cs="Calibri"/>
          <w:sz w:val="24"/>
          <w:lang w:eastAsia="en-AU"/>
        </w:rPr>
        <w:t>is</w:t>
      </w:r>
      <w:r w:rsidRPr="006D7ADD">
        <w:rPr>
          <w:rFonts w:asciiTheme="minorHAnsi" w:hAnsiTheme="minorHAnsi" w:cs="Calibri"/>
          <w:sz w:val="24"/>
          <w:lang w:eastAsia="en-AU"/>
        </w:rPr>
        <w:t xml:space="preserve"> </w:t>
      </w:r>
      <w:r w:rsidR="00655936" w:rsidRPr="006D7ADD">
        <w:rPr>
          <w:rFonts w:asciiTheme="minorHAnsi" w:hAnsiTheme="minorHAnsi" w:cs="Calibri"/>
          <w:sz w:val="24"/>
          <w:lang w:eastAsia="en-AU"/>
        </w:rPr>
        <w:t>‘</w:t>
      </w:r>
      <w:r w:rsidR="00CA56E9" w:rsidRPr="006D7ADD">
        <w:rPr>
          <w:rFonts w:asciiTheme="minorHAnsi" w:hAnsiTheme="minorHAnsi" w:cs="Calibri"/>
          <w:sz w:val="24"/>
          <w:lang w:eastAsia="en-AU"/>
        </w:rPr>
        <w:t>Imported Inorganic Bulk Cargo Fertiliser Assessment and Management Policy</w:t>
      </w:r>
      <w:r w:rsidR="00655936" w:rsidRPr="006D7ADD">
        <w:rPr>
          <w:rFonts w:asciiTheme="minorHAnsi" w:hAnsiTheme="minorHAnsi" w:cs="Calibri"/>
          <w:sz w:val="24"/>
          <w:lang w:eastAsia="en-AU"/>
        </w:rPr>
        <w:t>’</w:t>
      </w:r>
      <w:r w:rsidR="00CA56E9" w:rsidRPr="006D7ADD" w:rsidDel="00CA56E9">
        <w:rPr>
          <w:rFonts w:asciiTheme="minorHAnsi" w:hAnsiTheme="minorHAnsi" w:cs="Calibri"/>
          <w:sz w:val="24"/>
          <w:lang w:eastAsia="en-AU"/>
        </w:rPr>
        <w:t xml:space="preserve"> </w:t>
      </w:r>
      <w:r w:rsidR="00127721" w:rsidRPr="006D7ADD">
        <w:rPr>
          <w:rFonts w:asciiTheme="minorHAnsi" w:hAnsiTheme="minorHAnsi" w:cs="Calibri"/>
          <w:sz w:val="24"/>
          <w:lang w:eastAsia="en-AU"/>
        </w:rPr>
        <w:t>(the</w:t>
      </w:r>
      <w:r w:rsidR="00655936" w:rsidRPr="006D7ADD">
        <w:rPr>
          <w:rFonts w:asciiTheme="minorHAnsi" w:hAnsiTheme="minorHAnsi" w:cs="Calibri"/>
          <w:sz w:val="24"/>
          <w:lang w:eastAsia="en-AU"/>
        </w:rPr>
        <w:t> </w:t>
      </w:r>
      <w:r w:rsidR="00BB55EC" w:rsidRPr="006D7ADD">
        <w:rPr>
          <w:rFonts w:asciiTheme="minorHAnsi" w:hAnsiTheme="minorHAnsi" w:cs="Calibri"/>
          <w:sz w:val="24"/>
          <w:lang w:eastAsia="en-AU"/>
        </w:rPr>
        <w:t>Policy</w:t>
      </w:r>
      <w:r w:rsidRPr="006D7ADD">
        <w:rPr>
          <w:rFonts w:asciiTheme="minorHAnsi" w:hAnsiTheme="minorHAnsi" w:cs="Calibri"/>
          <w:sz w:val="24"/>
          <w:lang w:eastAsia="en-AU"/>
        </w:rPr>
        <w:t>) ha</w:t>
      </w:r>
      <w:r w:rsidR="000D57DD" w:rsidRPr="006D7ADD">
        <w:rPr>
          <w:rFonts w:asciiTheme="minorHAnsi" w:hAnsiTheme="minorHAnsi" w:cs="Calibri"/>
          <w:sz w:val="24"/>
          <w:lang w:eastAsia="en-AU"/>
        </w:rPr>
        <w:t>s</w:t>
      </w:r>
      <w:r w:rsidRPr="006D7ADD">
        <w:rPr>
          <w:rFonts w:asciiTheme="minorHAnsi" w:hAnsiTheme="minorHAnsi" w:cs="Calibri"/>
          <w:sz w:val="24"/>
          <w:lang w:eastAsia="en-AU"/>
        </w:rPr>
        <w:t xml:space="preserve"> been produced by the Department of Agriculture in </w:t>
      </w:r>
      <w:r w:rsidR="00655936" w:rsidRPr="006D7ADD">
        <w:rPr>
          <w:rFonts w:asciiTheme="minorHAnsi" w:hAnsiTheme="minorHAnsi" w:cs="Calibri"/>
          <w:sz w:val="24"/>
          <w:lang w:eastAsia="en-AU"/>
        </w:rPr>
        <w:t xml:space="preserve">consultation </w:t>
      </w:r>
      <w:r w:rsidRPr="006D7ADD">
        <w:rPr>
          <w:rFonts w:asciiTheme="minorHAnsi" w:hAnsiTheme="minorHAnsi" w:cs="Calibri"/>
          <w:sz w:val="24"/>
          <w:lang w:eastAsia="en-AU"/>
        </w:rPr>
        <w:t>with the fertiliser industry, through its representative body, Fertilizer Australia</w:t>
      </w:r>
      <w:r w:rsidR="00CA56E9" w:rsidRPr="006D7ADD">
        <w:rPr>
          <w:rFonts w:asciiTheme="minorHAnsi" w:hAnsiTheme="minorHAnsi" w:cs="Calibri"/>
          <w:sz w:val="24"/>
          <w:lang w:eastAsia="en-AU"/>
        </w:rPr>
        <w:t xml:space="preserve"> Inc</w:t>
      </w:r>
      <w:r w:rsidR="00F04927" w:rsidRPr="006D7ADD">
        <w:rPr>
          <w:rFonts w:asciiTheme="minorHAnsi" w:hAnsiTheme="minorHAnsi" w:cs="Calibri"/>
          <w:sz w:val="24"/>
          <w:lang w:eastAsia="en-AU"/>
        </w:rPr>
        <w:t xml:space="preserve"> (Fertilizer Australia)</w:t>
      </w:r>
      <w:r w:rsidRPr="006D7ADD">
        <w:rPr>
          <w:rFonts w:asciiTheme="minorHAnsi" w:hAnsiTheme="minorHAnsi" w:cs="Calibri"/>
          <w:sz w:val="24"/>
          <w:lang w:eastAsia="en-AU"/>
        </w:rPr>
        <w:t>.  Th</w:t>
      </w:r>
      <w:r w:rsidR="00BB55EC" w:rsidRPr="006D7ADD">
        <w:rPr>
          <w:rFonts w:asciiTheme="minorHAnsi" w:hAnsiTheme="minorHAnsi" w:cs="Calibri"/>
          <w:sz w:val="24"/>
          <w:lang w:eastAsia="en-AU"/>
        </w:rPr>
        <w:t>is Policy</w:t>
      </w:r>
      <w:r w:rsidRPr="006D7ADD">
        <w:rPr>
          <w:rFonts w:asciiTheme="minorHAnsi" w:hAnsiTheme="minorHAnsi" w:cs="Calibri"/>
          <w:sz w:val="24"/>
          <w:lang w:eastAsia="en-AU"/>
        </w:rPr>
        <w:t xml:space="preserve"> set</w:t>
      </w:r>
      <w:r w:rsidR="00BB55EC" w:rsidRPr="006D7ADD">
        <w:rPr>
          <w:rFonts w:asciiTheme="minorHAnsi" w:hAnsiTheme="minorHAnsi" w:cs="Calibri"/>
          <w:sz w:val="24"/>
          <w:lang w:eastAsia="en-AU"/>
        </w:rPr>
        <w:t>s</w:t>
      </w:r>
      <w:r w:rsidRPr="006D7ADD">
        <w:rPr>
          <w:rFonts w:asciiTheme="minorHAnsi" w:hAnsiTheme="minorHAnsi" w:cs="Calibri"/>
          <w:sz w:val="24"/>
          <w:lang w:eastAsia="en-AU"/>
        </w:rPr>
        <w:t xml:space="preserve"> out the agreed procedures, quality assurance processes, standards and qualifications to be applied to </w:t>
      </w:r>
      <w:r w:rsidR="005C21FE" w:rsidRPr="006D7ADD">
        <w:rPr>
          <w:rFonts w:asciiTheme="minorHAnsi" w:hAnsiTheme="minorHAnsi" w:cs="Calibri"/>
          <w:sz w:val="24"/>
          <w:lang w:eastAsia="en-AU"/>
        </w:rPr>
        <w:t xml:space="preserve">bulk in-ship </w:t>
      </w:r>
      <w:r w:rsidRPr="006D7ADD">
        <w:rPr>
          <w:rFonts w:asciiTheme="minorHAnsi" w:hAnsiTheme="minorHAnsi" w:cs="Calibri"/>
          <w:sz w:val="24"/>
          <w:lang w:eastAsia="en-AU"/>
        </w:rPr>
        <w:t>fertiliser imported into Australia.  The</w:t>
      </w:r>
      <w:r w:rsidR="00BB55EC" w:rsidRPr="006D7ADD">
        <w:rPr>
          <w:rFonts w:asciiTheme="minorHAnsi" w:hAnsiTheme="minorHAnsi" w:cs="Calibri"/>
          <w:sz w:val="24"/>
          <w:lang w:eastAsia="en-AU"/>
        </w:rPr>
        <w:t xml:space="preserve"> document</w:t>
      </w:r>
      <w:r w:rsidRPr="006D7ADD">
        <w:rPr>
          <w:rFonts w:asciiTheme="minorHAnsi" w:hAnsiTheme="minorHAnsi" w:cs="Calibri"/>
          <w:sz w:val="24"/>
          <w:lang w:eastAsia="en-AU"/>
        </w:rPr>
        <w:t xml:space="preserve"> also outline</w:t>
      </w:r>
      <w:r w:rsidR="00BB55EC" w:rsidRPr="006D7ADD">
        <w:rPr>
          <w:rFonts w:asciiTheme="minorHAnsi" w:hAnsiTheme="minorHAnsi" w:cs="Calibri"/>
          <w:sz w:val="24"/>
          <w:lang w:eastAsia="en-AU"/>
        </w:rPr>
        <w:t>s</w:t>
      </w:r>
      <w:r w:rsidRPr="006D7ADD">
        <w:rPr>
          <w:rFonts w:asciiTheme="minorHAnsi" w:hAnsiTheme="minorHAnsi" w:cs="Calibri"/>
          <w:sz w:val="24"/>
          <w:lang w:eastAsia="en-AU"/>
        </w:rPr>
        <w:t xml:space="preserve"> the process for determining the levels of classification for </w:t>
      </w:r>
      <w:r w:rsidR="008162B5" w:rsidRPr="006D7ADD">
        <w:rPr>
          <w:rFonts w:asciiTheme="minorHAnsi" w:hAnsiTheme="minorHAnsi" w:cs="Calibri"/>
          <w:sz w:val="24"/>
          <w:lang w:eastAsia="en-AU"/>
        </w:rPr>
        <w:t xml:space="preserve">these </w:t>
      </w:r>
      <w:r w:rsidR="00127721" w:rsidRPr="006D7ADD">
        <w:rPr>
          <w:rFonts w:asciiTheme="minorHAnsi" w:hAnsiTheme="minorHAnsi" w:cs="Calibri"/>
          <w:sz w:val="24"/>
          <w:lang w:eastAsia="en-AU"/>
        </w:rPr>
        <w:t>imports and the assessment and management</w:t>
      </w:r>
      <w:r w:rsidRPr="006D7ADD">
        <w:rPr>
          <w:rFonts w:asciiTheme="minorHAnsi" w:hAnsiTheme="minorHAnsi" w:cs="Calibri"/>
          <w:sz w:val="24"/>
          <w:lang w:eastAsia="en-AU"/>
        </w:rPr>
        <w:t xml:space="preserve"> regime that will apply to each</w:t>
      </w:r>
      <w:r w:rsidR="00CF6D8A" w:rsidRPr="006D7ADD">
        <w:rPr>
          <w:rFonts w:asciiTheme="minorHAnsi" w:hAnsiTheme="minorHAnsi" w:cs="Calibri"/>
          <w:sz w:val="24"/>
          <w:lang w:eastAsia="en-AU"/>
        </w:rPr>
        <w:t xml:space="preserve"> fertiliser import risk classification</w:t>
      </w:r>
      <w:r w:rsidRPr="006D7ADD">
        <w:rPr>
          <w:rFonts w:asciiTheme="minorHAnsi" w:hAnsiTheme="minorHAnsi" w:cs="Calibri"/>
          <w:sz w:val="24"/>
          <w:lang w:eastAsia="en-AU"/>
        </w:rPr>
        <w:t xml:space="preserve"> level.  </w:t>
      </w:r>
    </w:p>
    <w:p w14:paraId="2FDA0D72" w14:textId="77777777" w:rsidR="00617FBA" w:rsidRPr="006D7ADD" w:rsidRDefault="00617FBA" w:rsidP="00A12FCB">
      <w:pPr>
        <w:spacing w:after="240"/>
        <w:rPr>
          <w:rFonts w:asciiTheme="minorHAnsi" w:hAnsiTheme="minorHAnsi"/>
        </w:rPr>
      </w:pPr>
      <w:r w:rsidRPr="006D7ADD">
        <w:rPr>
          <w:rFonts w:asciiTheme="minorHAnsi" w:hAnsiTheme="minorHAnsi"/>
        </w:rPr>
        <w:t xml:space="preserve">The </w:t>
      </w:r>
      <w:r w:rsidR="00CF6D8A" w:rsidRPr="006D7ADD">
        <w:rPr>
          <w:rFonts w:asciiTheme="minorHAnsi" w:hAnsiTheme="minorHAnsi"/>
        </w:rPr>
        <w:t xml:space="preserve">Policy </w:t>
      </w:r>
      <w:r w:rsidRPr="006D7ADD">
        <w:rPr>
          <w:rFonts w:asciiTheme="minorHAnsi" w:hAnsiTheme="minorHAnsi"/>
        </w:rPr>
        <w:t>appl</w:t>
      </w:r>
      <w:r w:rsidR="00CF6D8A" w:rsidRPr="006D7ADD">
        <w:rPr>
          <w:rFonts w:asciiTheme="minorHAnsi" w:hAnsiTheme="minorHAnsi"/>
        </w:rPr>
        <w:t>ies</w:t>
      </w:r>
      <w:r w:rsidRPr="006D7ADD">
        <w:rPr>
          <w:rFonts w:asciiTheme="minorHAnsi" w:hAnsiTheme="minorHAnsi"/>
        </w:rPr>
        <w:t xml:space="preserve"> to </w:t>
      </w:r>
      <w:r w:rsidR="00655936" w:rsidRPr="006D7ADD">
        <w:rPr>
          <w:rFonts w:asciiTheme="minorHAnsi" w:hAnsiTheme="minorHAnsi"/>
        </w:rPr>
        <w:t xml:space="preserve">goods shipped in a bulk </w:t>
      </w:r>
      <w:r w:rsidRPr="006D7ADD">
        <w:rPr>
          <w:rFonts w:asciiTheme="minorHAnsi" w:hAnsiTheme="minorHAnsi"/>
        </w:rPr>
        <w:t>vessels on a hold by hold basis</w:t>
      </w:r>
      <w:r w:rsidR="00655936" w:rsidRPr="006D7ADD">
        <w:rPr>
          <w:rFonts w:asciiTheme="minorHAnsi" w:hAnsiTheme="minorHAnsi"/>
        </w:rPr>
        <w:t>,</w:t>
      </w:r>
      <w:r w:rsidRPr="006D7ADD">
        <w:rPr>
          <w:rFonts w:asciiTheme="minorHAnsi" w:hAnsiTheme="minorHAnsi"/>
        </w:rPr>
        <w:t xml:space="preserve"> and to </w:t>
      </w:r>
      <w:r w:rsidR="00655936" w:rsidRPr="006D7ADD">
        <w:rPr>
          <w:rFonts w:asciiTheme="minorHAnsi" w:hAnsiTheme="minorHAnsi"/>
        </w:rPr>
        <w:t xml:space="preserve">both </w:t>
      </w:r>
      <w:r w:rsidRPr="006D7ADD">
        <w:rPr>
          <w:rFonts w:asciiTheme="minorHAnsi" w:hAnsiTheme="minorHAnsi"/>
        </w:rPr>
        <w:t xml:space="preserve">loose and </w:t>
      </w:r>
      <w:r w:rsidR="006369B2" w:rsidRPr="006D7ADD">
        <w:rPr>
          <w:rFonts w:asciiTheme="minorHAnsi" w:hAnsiTheme="minorHAnsi"/>
        </w:rPr>
        <w:t>bagged</w:t>
      </w:r>
      <w:r w:rsidR="00655936" w:rsidRPr="006D7ADD">
        <w:rPr>
          <w:rFonts w:asciiTheme="minorHAnsi" w:hAnsiTheme="minorHAnsi"/>
        </w:rPr>
        <w:t xml:space="preserve"> goods carried</w:t>
      </w:r>
      <w:r w:rsidR="006369B2" w:rsidRPr="006D7ADD">
        <w:rPr>
          <w:rFonts w:asciiTheme="minorHAnsi" w:hAnsiTheme="minorHAnsi"/>
        </w:rPr>
        <w:t xml:space="preserve"> in</w:t>
      </w:r>
      <w:r w:rsidR="00655936" w:rsidRPr="006D7ADD">
        <w:rPr>
          <w:rFonts w:asciiTheme="minorHAnsi" w:hAnsiTheme="minorHAnsi"/>
        </w:rPr>
        <w:t xml:space="preserve"> a </w:t>
      </w:r>
      <w:r w:rsidR="006369B2" w:rsidRPr="006D7ADD">
        <w:rPr>
          <w:rFonts w:asciiTheme="minorHAnsi" w:hAnsiTheme="minorHAnsi"/>
        </w:rPr>
        <w:t>ship</w:t>
      </w:r>
      <w:r w:rsidR="00CF6D8A" w:rsidRPr="006D7ADD">
        <w:rPr>
          <w:rFonts w:asciiTheme="minorHAnsi" w:hAnsiTheme="minorHAnsi"/>
        </w:rPr>
        <w:t>’</w:t>
      </w:r>
      <w:r w:rsidR="006369B2" w:rsidRPr="006D7ADD">
        <w:rPr>
          <w:rFonts w:asciiTheme="minorHAnsi" w:hAnsiTheme="minorHAnsi"/>
        </w:rPr>
        <w:t>s hold</w:t>
      </w:r>
      <w:r w:rsidRPr="006D7ADD">
        <w:rPr>
          <w:rFonts w:asciiTheme="minorHAnsi" w:hAnsiTheme="minorHAnsi"/>
        </w:rPr>
        <w:t>.</w:t>
      </w:r>
    </w:p>
    <w:p w14:paraId="5B4292BF" w14:textId="77777777" w:rsidR="00FA5F0C" w:rsidRPr="006D7ADD" w:rsidRDefault="00A870C2" w:rsidP="00B95C56">
      <w:pPr>
        <w:pStyle w:val="Heading2"/>
        <w:keepLines/>
        <w:widowControl/>
        <w:spacing w:before="40" w:after="0"/>
        <w:rPr>
          <w:rFonts w:asciiTheme="minorHAnsi" w:eastAsiaTheme="majorEastAsia" w:hAnsiTheme="minorHAnsi" w:cstheme="majorBidi"/>
          <w:b w:val="0"/>
          <w:i w:val="0"/>
          <w:color w:val="2E74B5" w:themeColor="accent1" w:themeShade="BF"/>
          <w:sz w:val="32"/>
          <w:szCs w:val="32"/>
          <w:lang w:eastAsia="en-AU"/>
        </w:rPr>
      </w:pPr>
      <w:bookmarkStart w:id="8" w:name="_Toc16598157"/>
      <w:r w:rsidRPr="006D7ADD">
        <w:rPr>
          <w:rFonts w:asciiTheme="minorHAnsi" w:eastAsiaTheme="majorEastAsia" w:hAnsiTheme="minorHAnsi" w:cstheme="majorBidi"/>
          <w:b w:val="0"/>
          <w:i w:val="0"/>
          <w:color w:val="2E74B5" w:themeColor="accent1" w:themeShade="BF"/>
          <w:sz w:val="32"/>
          <w:szCs w:val="32"/>
          <w:lang w:eastAsia="en-AU"/>
        </w:rPr>
        <w:t>Definitions</w:t>
      </w:r>
      <w:bookmarkEnd w:id="8"/>
      <w:r w:rsidRPr="006D7ADD">
        <w:rPr>
          <w:rFonts w:asciiTheme="minorHAnsi" w:eastAsiaTheme="majorEastAsia" w:hAnsiTheme="minorHAnsi" w:cstheme="majorBidi"/>
          <w:b w:val="0"/>
          <w:i w:val="0"/>
          <w:color w:val="2E74B5" w:themeColor="accent1" w:themeShade="BF"/>
          <w:sz w:val="32"/>
          <w:szCs w:val="32"/>
          <w:lang w:eastAsia="en-AU"/>
        </w:rPr>
        <w:t xml:space="preserve"> </w:t>
      </w:r>
    </w:p>
    <w:p w14:paraId="24049C67" w14:textId="77777777" w:rsidR="00F85B6B" w:rsidRPr="006D7ADD" w:rsidRDefault="00F85B6B">
      <w:pPr>
        <w:spacing w:after="240"/>
        <w:rPr>
          <w:rFonts w:asciiTheme="minorHAnsi" w:hAnsiTheme="minorHAnsi" w:cs="Calibri"/>
          <w:szCs w:val="24"/>
          <w:lang w:eastAsia="en-AU"/>
        </w:rPr>
      </w:pPr>
      <w:r w:rsidRPr="006D7ADD">
        <w:rPr>
          <w:rFonts w:asciiTheme="minorHAnsi" w:hAnsiTheme="minorHAnsi" w:cs="Calibri"/>
          <w:szCs w:val="24"/>
          <w:lang w:eastAsia="en-AU"/>
        </w:rPr>
        <w:t xml:space="preserve">The following definitions apply to this policy.  </w:t>
      </w:r>
      <w:r w:rsidR="001B497A" w:rsidRPr="006D7ADD">
        <w:rPr>
          <w:rFonts w:asciiTheme="minorHAnsi" w:hAnsiTheme="minorHAnsi" w:cs="Calibri"/>
          <w:szCs w:val="24"/>
          <w:lang w:eastAsia="en-AU"/>
        </w:rPr>
        <w:t xml:space="preserve">Definitions apply when used in both single and plural.  </w:t>
      </w:r>
      <w:r w:rsidR="003C0946" w:rsidRPr="006D7ADD">
        <w:rPr>
          <w:rFonts w:asciiTheme="minorHAnsi" w:hAnsiTheme="minorHAnsi" w:cs="Calibri"/>
          <w:szCs w:val="24"/>
          <w:lang w:eastAsia="en-AU"/>
        </w:rPr>
        <w:t xml:space="preserve">Where terms are not defined, the definitions that apply under the </w:t>
      </w:r>
      <w:hyperlink r:id="rId22" w:history="1">
        <w:r w:rsidR="003C0946" w:rsidRPr="006D7ADD">
          <w:rPr>
            <w:rStyle w:val="Hyperlink"/>
            <w:rFonts w:asciiTheme="minorHAnsi" w:hAnsiTheme="minorHAnsi"/>
          </w:rPr>
          <w:t>Biosecurity Act 2015</w:t>
        </w:r>
      </w:hyperlink>
      <w:r w:rsidR="003C0946" w:rsidRPr="006D7ADD">
        <w:rPr>
          <w:rFonts w:asciiTheme="minorHAnsi" w:hAnsiTheme="minorHAnsi" w:cs="Calibri"/>
          <w:szCs w:val="24"/>
          <w:lang w:eastAsia="en-AU"/>
        </w:rPr>
        <w:t xml:space="preserve"> prevail.</w:t>
      </w:r>
    </w:p>
    <w:tbl>
      <w:tblPr>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definitions that apply to this policy"/>
        <w:tblDescription w:val="The table defines the following terms: Actionable cargo, Biosecurity risk material, Department of Agriculture and Water Resources (DAWR); or the department, Department authorised auditor, Independent third party auditor, Manufacturer, and Supply chain."/>
      </w:tblPr>
      <w:tblGrid>
        <w:gridCol w:w="3763"/>
        <w:gridCol w:w="4731"/>
      </w:tblGrid>
      <w:tr w:rsidR="003C0946" w:rsidRPr="00B33BDC" w14:paraId="45C05FDD" w14:textId="77777777" w:rsidTr="00B95C56">
        <w:tc>
          <w:tcPr>
            <w:tcW w:w="3763" w:type="dxa"/>
            <w:shd w:val="clear" w:color="auto" w:fill="000000"/>
          </w:tcPr>
          <w:p w14:paraId="5FF0EE49" w14:textId="77777777" w:rsidR="003C0946" w:rsidRPr="006D7ADD" w:rsidRDefault="003C0946" w:rsidP="00D91FAF">
            <w:pPr>
              <w:spacing w:after="120"/>
              <w:rPr>
                <w:rFonts w:asciiTheme="minorHAnsi" w:hAnsiTheme="minorHAnsi"/>
                <w:b/>
                <w:szCs w:val="24"/>
              </w:rPr>
            </w:pPr>
            <w:r w:rsidRPr="006D7ADD">
              <w:rPr>
                <w:rFonts w:asciiTheme="minorHAnsi" w:hAnsiTheme="minorHAnsi"/>
                <w:b/>
                <w:szCs w:val="24"/>
              </w:rPr>
              <w:t>Term</w:t>
            </w:r>
          </w:p>
        </w:tc>
        <w:tc>
          <w:tcPr>
            <w:tcW w:w="4731" w:type="dxa"/>
            <w:shd w:val="clear" w:color="auto" w:fill="000000"/>
          </w:tcPr>
          <w:p w14:paraId="38F262AD" w14:textId="77777777" w:rsidR="003C0946" w:rsidRPr="006D7ADD" w:rsidRDefault="003C0946" w:rsidP="00D91FAF">
            <w:pPr>
              <w:spacing w:after="120"/>
              <w:rPr>
                <w:rFonts w:asciiTheme="minorHAnsi" w:hAnsiTheme="minorHAnsi"/>
                <w:b/>
                <w:szCs w:val="24"/>
              </w:rPr>
            </w:pPr>
            <w:r w:rsidRPr="006D7ADD">
              <w:rPr>
                <w:rFonts w:asciiTheme="minorHAnsi" w:hAnsiTheme="minorHAnsi"/>
                <w:b/>
                <w:szCs w:val="24"/>
              </w:rPr>
              <w:t>Definition</w:t>
            </w:r>
          </w:p>
        </w:tc>
      </w:tr>
      <w:tr w:rsidR="00F85B6B" w:rsidRPr="00B33BDC" w14:paraId="4916FC75" w14:textId="77777777" w:rsidTr="00B95C56">
        <w:tc>
          <w:tcPr>
            <w:tcW w:w="3763" w:type="dxa"/>
            <w:shd w:val="clear" w:color="auto" w:fill="auto"/>
          </w:tcPr>
          <w:p w14:paraId="002A7309" w14:textId="77777777" w:rsidR="00F85B6B" w:rsidRPr="006D7ADD" w:rsidRDefault="00F85B6B" w:rsidP="00D91FAF">
            <w:pPr>
              <w:spacing w:after="120"/>
              <w:rPr>
                <w:rFonts w:asciiTheme="minorHAnsi" w:hAnsiTheme="minorHAnsi"/>
                <w:b/>
                <w:sz w:val="22"/>
                <w:szCs w:val="22"/>
              </w:rPr>
            </w:pPr>
            <w:r w:rsidRPr="006D7ADD">
              <w:rPr>
                <w:rFonts w:asciiTheme="minorHAnsi" w:hAnsiTheme="minorHAnsi"/>
                <w:b/>
                <w:sz w:val="22"/>
                <w:szCs w:val="22"/>
              </w:rPr>
              <w:t>Actionable cargo</w:t>
            </w:r>
          </w:p>
        </w:tc>
        <w:tc>
          <w:tcPr>
            <w:tcW w:w="4731" w:type="dxa"/>
            <w:shd w:val="clear" w:color="auto" w:fill="auto"/>
          </w:tcPr>
          <w:p w14:paraId="778BDA43" w14:textId="7272EDBC" w:rsidR="00F85B6B" w:rsidRPr="006D7ADD" w:rsidRDefault="00432365" w:rsidP="00D91FAF">
            <w:pPr>
              <w:spacing w:after="120"/>
              <w:rPr>
                <w:rFonts w:asciiTheme="minorHAnsi" w:hAnsiTheme="minorHAnsi"/>
                <w:sz w:val="22"/>
                <w:szCs w:val="22"/>
              </w:rPr>
            </w:pPr>
            <w:r>
              <w:rPr>
                <w:rFonts w:asciiTheme="minorHAnsi" w:hAnsiTheme="minorHAnsi"/>
                <w:sz w:val="22"/>
                <w:szCs w:val="22"/>
              </w:rPr>
              <w:t>I</w:t>
            </w:r>
            <w:r w:rsidR="00F85B6B" w:rsidRPr="006D7ADD">
              <w:rPr>
                <w:rFonts w:asciiTheme="minorHAnsi" w:hAnsiTheme="minorHAnsi"/>
                <w:sz w:val="22"/>
                <w:szCs w:val="22"/>
              </w:rPr>
              <w:t>ncludes, but is not limited to the following, depending on their origin:</w:t>
            </w:r>
          </w:p>
          <w:p w14:paraId="4B412CCF"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grains and cereal crops (e.g. wheat, barley, oats, maize, sorghum);</w:t>
            </w:r>
          </w:p>
          <w:p w14:paraId="1E60DBCA"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leguminous crops (e.g. beans, peas, soybean, lucerne);</w:t>
            </w:r>
          </w:p>
          <w:p w14:paraId="04DC9F04"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meals and/or stock feed; (e.g. soybean meal, canola meal, palm kernel expeller, fishmeal)</w:t>
            </w:r>
          </w:p>
          <w:p w14:paraId="1ECD0CA2"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oilseed crops;</w:t>
            </w:r>
            <w:r w:rsidRPr="006D7ADD">
              <w:rPr>
                <w:rFonts w:asciiTheme="minorHAnsi" w:hAnsiTheme="minorHAnsi" w:cs="Arial"/>
                <w:color w:val="545454"/>
                <w:sz w:val="22"/>
                <w:szCs w:val="22"/>
              </w:rPr>
              <w:t xml:space="preserve"> </w:t>
            </w:r>
            <w:r w:rsidRPr="006D7ADD">
              <w:rPr>
                <w:rFonts w:asciiTheme="minorHAnsi" w:hAnsiTheme="minorHAnsi" w:cs="Arial"/>
                <w:sz w:val="22"/>
                <w:szCs w:val="22"/>
              </w:rPr>
              <w:t xml:space="preserve">(e.g. </w:t>
            </w:r>
            <w:r w:rsidRPr="006D7ADD">
              <w:rPr>
                <w:rStyle w:val="st1"/>
                <w:rFonts w:asciiTheme="minorHAnsi" w:hAnsiTheme="minorHAnsi"/>
                <w:sz w:val="22"/>
                <w:szCs w:val="22"/>
              </w:rPr>
              <w:t>rapeseed, canola, cottonseed, sunflower);</w:t>
            </w:r>
          </w:p>
          <w:p w14:paraId="3B6A74D3"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rice (raw, unpolished, with husks on), excluding white polished, milled rice, bagged;</w:t>
            </w:r>
          </w:p>
          <w:p w14:paraId="7E10918C"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sugar cane, excluding raw/processed sugar bagged or bulk;</w:t>
            </w:r>
          </w:p>
          <w:p w14:paraId="5CACB253"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sand, excluding mineral sands e.g. rutile, ilmenite, zircon, garnet and aggregates not containing sand.</w:t>
            </w:r>
          </w:p>
          <w:p w14:paraId="68420DC4" w14:textId="77777777" w:rsidR="00F85B6B" w:rsidRPr="006D7ADD" w:rsidRDefault="00F85B6B" w:rsidP="00D91FAF">
            <w:pPr>
              <w:spacing w:after="240"/>
              <w:ind w:left="426"/>
              <w:jc w:val="both"/>
              <w:rPr>
                <w:rFonts w:asciiTheme="minorHAnsi" w:hAnsiTheme="minorHAnsi"/>
                <w:b/>
                <w:sz w:val="22"/>
                <w:szCs w:val="22"/>
              </w:rPr>
            </w:pPr>
            <w:r w:rsidRPr="006D7ADD">
              <w:rPr>
                <w:rFonts w:asciiTheme="minorHAnsi" w:hAnsiTheme="minorHAnsi"/>
                <w:b/>
                <w:sz w:val="22"/>
                <w:szCs w:val="22"/>
                <w:lang w:val="en-US"/>
              </w:rPr>
              <w:t>Note</w:t>
            </w:r>
            <w:r w:rsidRPr="006D7ADD">
              <w:rPr>
                <w:rFonts w:asciiTheme="minorHAnsi" w:hAnsiTheme="minorHAnsi"/>
                <w:sz w:val="22"/>
                <w:szCs w:val="22"/>
                <w:lang w:val="en-US"/>
              </w:rPr>
              <w:t xml:space="preserve">: Logs and timber products are not considered actionable cargo. However, contaminant plant material, including leaves, weed seeds, twigs, woodchips and bark are an actionable </w:t>
            </w:r>
            <w:r w:rsidR="006E1A1D" w:rsidRPr="006D7ADD">
              <w:rPr>
                <w:rFonts w:asciiTheme="minorHAnsi" w:hAnsiTheme="minorHAnsi" w:cs="Calibri"/>
                <w:b/>
                <w:sz w:val="22"/>
                <w:szCs w:val="22"/>
                <w:lang w:eastAsia="en-AU"/>
              </w:rPr>
              <w:t>Biosecurity risk material</w:t>
            </w:r>
            <w:r w:rsidRPr="006D7ADD">
              <w:rPr>
                <w:rFonts w:asciiTheme="minorHAnsi" w:hAnsiTheme="minorHAnsi"/>
                <w:sz w:val="22"/>
                <w:szCs w:val="22"/>
                <w:lang w:val="en-US"/>
              </w:rPr>
              <w:t xml:space="preserve">. </w:t>
            </w:r>
          </w:p>
        </w:tc>
      </w:tr>
      <w:tr w:rsidR="00F85B6B" w:rsidRPr="00B33BDC" w14:paraId="69AEA2A1" w14:textId="77777777" w:rsidTr="00B95C56">
        <w:tc>
          <w:tcPr>
            <w:tcW w:w="3763" w:type="dxa"/>
            <w:shd w:val="clear" w:color="auto" w:fill="auto"/>
          </w:tcPr>
          <w:p w14:paraId="11DFEFB2" w14:textId="77777777" w:rsidR="00F85B6B" w:rsidRPr="006D7ADD" w:rsidRDefault="00F85B6B" w:rsidP="00D91FAF">
            <w:pPr>
              <w:spacing w:after="120"/>
              <w:rPr>
                <w:rFonts w:asciiTheme="minorHAnsi" w:hAnsiTheme="minorHAnsi"/>
                <w:b/>
                <w:sz w:val="22"/>
                <w:szCs w:val="22"/>
              </w:rPr>
            </w:pPr>
            <w:r w:rsidRPr="006D7ADD">
              <w:rPr>
                <w:rFonts w:asciiTheme="minorHAnsi" w:hAnsiTheme="minorHAnsi" w:cs="Calibri"/>
                <w:b/>
                <w:sz w:val="22"/>
                <w:szCs w:val="22"/>
                <w:lang w:eastAsia="en-AU"/>
              </w:rPr>
              <w:t>Biosecurity risk material</w:t>
            </w:r>
          </w:p>
        </w:tc>
        <w:tc>
          <w:tcPr>
            <w:tcW w:w="4731" w:type="dxa"/>
            <w:shd w:val="clear" w:color="auto" w:fill="auto"/>
          </w:tcPr>
          <w:p w14:paraId="56FB3550" w14:textId="1EC94621" w:rsidR="00F85B6B" w:rsidRPr="006D7ADD" w:rsidRDefault="00432365" w:rsidP="00D91FAF">
            <w:pPr>
              <w:widowControl/>
              <w:shd w:val="clear" w:color="auto" w:fill="FFFFFF"/>
              <w:tabs>
                <w:tab w:val="left" w:pos="7176"/>
              </w:tabs>
              <w:spacing w:after="60"/>
              <w:rPr>
                <w:rFonts w:asciiTheme="minorHAnsi" w:hAnsiTheme="minorHAnsi" w:cs="Calibri"/>
                <w:sz w:val="22"/>
                <w:szCs w:val="22"/>
                <w:lang w:eastAsia="en-AU"/>
              </w:rPr>
            </w:pPr>
            <w:r>
              <w:rPr>
                <w:rFonts w:asciiTheme="minorHAnsi" w:hAnsiTheme="minorHAnsi" w:cs="Calibri"/>
                <w:sz w:val="22"/>
                <w:szCs w:val="22"/>
                <w:lang w:eastAsia="en-AU"/>
              </w:rPr>
              <w:t>I</w:t>
            </w:r>
            <w:r w:rsidR="00F85B6B" w:rsidRPr="006D7ADD">
              <w:rPr>
                <w:rFonts w:asciiTheme="minorHAnsi" w:hAnsiTheme="minorHAnsi" w:cs="Calibri"/>
                <w:sz w:val="22"/>
                <w:szCs w:val="22"/>
                <w:lang w:eastAsia="en-AU"/>
              </w:rPr>
              <w:t>ncludes, but is not limited to:</w:t>
            </w:r>
          </w:p>
          <w:p w14:paraId="7E3919FF" w14:textId="2A9410D8" w:rsidR="006E1A1D" w:rsidRPr="006D7ADD" w:rsidRDefault="00432365"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Pr>
                <w:rFonts w:asciiTheme="minorHAnsi" w:hAnsiTheme="minorHAnsi" w:cs="Calibri"/>
                <w:sz w:val="22"/>
                <w:szCs w:val="22"/>
                <w:lang w:eastAsia="en-AU"/>
              </w:rPr>
              <w:t>a</w:t>
            </w:r>
            <w:r w:rsidR="006E1A1D" w:rsidRPr="006D7ADD">
              <w:rPr>
                <w:rFonts w:asciiTheme="minorHAnsi" w:hAnsiTheme="minorHAnsi" w:cs="Calibri"/>
                <w:sz w:val="22"/>
                <w:szCs w:val="22"/>
                <w:lang w:eastAsia="en-AU"/>
              </w:rPr>
              <w:t xml:space="preserve">ll </w:t>
            </w:r>
            <w:r w:rsidR="006E1A1D" w:rsidRPr="006D7ADD">
              <w:rPr>
                <w:rFonts w:asciiTheme="minorHAnsi" w:hAnsiTheme="minorHAnsi" w:cs="Calibri"/>
                <w:b/>
                <w:sz w:val="22"/>
                <w:szCs w:val="22"/>
                <w:lang w:eastAsia="en-AU"/>
              </w:rPr>
              <w:t>Actionable cargo</w:t>
            </w:r>
            <w:r w:rsidR="006E1A1D" w:rsidRPr="006D7ADD">
              <w:rPr>
                <w:rFonts w:asciiTheme="minorHAnsi" w:hAnsiTheme="minorHAnsi" w:cs="Calibri"/>
                <w:sz w:val="22"/>
                <w:szCs w:val="22"/>
                <w:lang w:eastAsia="en-AU"/>
              </w:rPr>
              <w:t>;</w:t>
            </w:r>
          </w:p>
          <w:p w14:paraId="6FA746F7"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lastRenderedPageBreak/>
              <w:t>animal material (such as hair, fur, skin, faeces, shell, blood and fluids, feathers, honey, flesh and bone);</w:t>
            </w:r>
          </w:p>
          <w:p w14:paraId="7F5A7154"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live animals (such as rodents and reptiles);</w:t>
            </w:r>
          </w:p>
          <w:p w14:paraId="4BBAB09B"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food refuse (such as food scraps);</w:t>
            </w:r>
          </w:p>
          <w:p w14:paraId="54160558"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live insects (such as Khapra beetle);</w:t>
            </w:r>
          </w:p>
          <w:p w14:paraId="6BD7F568"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snails (such as giant African snail);</w:t>
            </w:r>
          </w:p>
          <w:p w14:paraId="56EE7AF6"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plant pathogens (such as fungi, nematodes, bacteria, viruses etc.);</w:t>
            </w:r>
          </w:p>
          <w:p w14:paraId="15F003AA" w14:textId="77777777" w:rsidR="00F85B6B" w:rsidRPr="006D7ADD" w:rsidRDefault="00F85B6B" w:rsidP="00D91FAF">
            <w:pPr>
              <w:widowControl/>
              <w:numPr>
                <w:ilvl w:val="0"/>
                <w:numId w:val="41"/>
              </w:numPr>
              <w:shd w:val="clear" w:color="auto" w:fill="FFFFFF"/>
              <w:spacing w:after="60"/>
              <w:ind w:left="426" w:hanging="426"/>
              <w:rPr>
                <w:rFonts w:asciiTheme="minorHAnsi" w:hAnsiTheme="minorHAnsi" w:cs="Calibri"/>
                <w:sz w:val="22"/>
                <w:szCs w:val="22"/>
                <w:lang w:eastAsia="en-AU"/>
              </w:rPr>
            </w:pPr>
            <w:r w:rsidRPr="006D7ADD">
              <w:rPr>
                <w:rFonts w:asciiTheme="minorHAnsi" w:hAnsiTheme="minorHAnsi" w:cs="Calibri"/>
                <w:sz w:val="22"/>
                <w:szCs w:val="22"/>
                <w:lang w:eastAsia="en-AU"/>
              </w:rPr>
              <w:t>plant material (such as pollen, bark, spores, flowers, seeds, gum, leaves, branches, roots, stems, wood, fruits and vegetables); and</w:t>
            </w:r>
          </w:p>
          <w:p w14:paraId="4D484C94" w14:textId="0D56F26F" w:rsidR="00F85B6B" w:rsidRPr="006D7ADD" w:rsidRDefault="00F85B6B" w:rsidP="006D7ADD">
            <w:pPr>
              <w:widowControl/>
              <w:numPr>
                <w:ilvl w:val="0"/>
                <w:numId w:val="41"/>
              </w:numPr>
              <w:shd w:val="clear" w:color="auto" w:fill="FFFFFF"/>
              <w:spacing w:after="120"/>
              <w:ind w:left="426" w:hanging="426"/>
              <w:rPr>
                <w:rFonts w:asciiTheme="minorHAnsi" w:hAnsiTheme="minorHAnsi"/>
                <w:b/>
                <w:sz w:val="22"/>
                <w:szCs w:val="22"/>
              </w:rPr>
            </w:pPr>
            <w:r w:rsidRPr="006D7ADD">
              <w:rPr>
                <w:rFonts w:asciiTheme="minorHAnsi" w:hAnsiTheme="minorHAnsi" w:cs="Calibri"/>
                <w:sz w:val="22"/>
                <w:szCs w:val="22"/>
                <w:lang w:eastAsia="en-AU"/>
              </w:rPr>
              <w:t>soil (such as dirt, mud, gravel, clay and sand).</w:t>
            </w:r>
          </w:p>
        </w:tc>
      </w:tr>
      <w:tr w:rsidR="00F35CE8" w:rsidRPr="00B33BDC" w14:paraId="484872FE" w14:textId="77777777" w:rsidTr="00B95C56">
        <w:tc>
          <w:tcPr>
            <w:tcW w:w="3763" w:type="dxa"/>
            <w:shd w:val="clear" w:color="auto" w:fill="auto"/>
          </w:tcPr>
          <w:p w14:paraId="6BA1E4A9" w14:textId="77777777" w:rsidR="00F35CE8" w:rsidRPr="006D7ADD" w:rsidRDefault="00F35CE8" w:rsidP="00D91FAF">
            <w:pPr>
              <w:spacing w:after="120"/>
              <w:rPr>
                <w:rFonts w:asciiTheme="minorHAnsi" w:hAnsiTheme="minorHAnsi" w:cs="Calibri"/>
                <w:b/>
                <w:sz w:val="22"/>
                <w:szCs w:val="22"/>
                <w:lang w:eastAsia="en-AU"/>
              </w:rPr>
            </w:pPr>
            <w:r w:rsidRPr="006D7ADD">
              <w:rPr>
                <w:rFonts w:asciiTheme="minorHAnsi" w:hAnsiTheme="minorHAnsi" w:cs="Calibri"/>
                <w:b/>
                <w:sz w:val="22"/>
                <w:szCs w:val="22"/>
              </w:rPr>
              <w:lastRenderedPageBreak/>
              <w:t>Certified laboratory</w:t>
            </w:r>
          </w:p>
        </w:tc>
        <w:tc>
          <w:tcPr>
            <w:tcW w:w="4731" w:type="dxa"/>
            <w:shd w:val="clear" w:color="auto" w:fill="auto"/>
          </w:tcPr>
          <w:p w14:paraId="3CCE0FFF" w14:textId="5B9F3622" w:rsidR="00F35CE8" w:rsidRPr="006D7ADD" w:rsidRDefault="00E86D53" w:rsidP="00E86D53">
            <w:pPr>
              <w:spacing w:after="120"/>
              <w:rPr>
                <w:rFonts w:asciiTheme="minorHAnsi" w:hAnsiTheme="minorHAnsi"/>
                <w:sz w:val="22"/>
                <w:szCs w:val="22"/>
              </w:rPr>
            </w:pPr>
            <w:r>
              <w:rPr>
                <w:rFonts w:asciiTheme="minorHAnsi" w:hAnsiTheme="minorHAnsi" w:cs="Calibri"/>
                <w:sz w:val="22"/>
                <w:szCs w:val="22"/>
                <w:lang w:eastAsia="en-AU"/>
              </w:rPr>
              <w:t>A</w:t>
            </w:r>
            <w:r w:rsidRPr="006D7ADD">
              <w:rPr>
                <w:rFonts w:asciiTheme="minorHAnsi" w:hAnsiTheme="minorHAnsi" w:cs="Calibri"/>
                <w:sz w:val="22"/>
                <w:szCs w:val="22"/>
                <w:lang w:eastAsia="en-AU"/>
              </w:rPr>
              <w:t xml:space="preserve"> </w:t>
            </w:r>
            <w:r w:rsidR="00F35CE8" w:rsidRPr="006D7ADD">
              <w:rPr>
                <w:rFonts w:asciiTheme="minorHAnsi" w:hAnsiTheme="minorHAnsi" w:cs="Calibri"/>
                <w:sz w:val="22"/>
                <w:szCs w:val="22"/>
                <w:lang w:eastAsia="en-AU"/>
              </w:rPr>
              <w:t>laboratory that is independently approved and recognised as meeting the essential requirements of a quality management system, a scientific facility equipped to conduct tests and investigations.</w:t>
            </w:r>
          </w:p>
        </w:tc>
      </w:tr>
      <w:tr w:rsidR="00F85B6B" w:rsidRPr="00B33BDC" w14:paraId="26483060" w14:textId="77777777" w:rsidTr="00B95C56">
        <w:tc>
          <w:tcPr>
            <w:tcW w:w="3763" w:type="dxa"/>
            <w:shd w:val="clear" w:color="auto" w:fill="auto"/>
          </w:tcPr>
          <w:p w14:paraId="1E704D72" w14:textId="05EC9DD5" w:rsidR="00F85B6B" w:rsidRPr="006D7ADD" w:rsidRDefault="00F85B6B" w:rsidP="00D4470C">
            <w:pPr>
              <w:spacing w:after="120"/>
              <w:rPr>
                <w:rFonts w:asciiTheme="minorHAnsi" w:hAnsiTheme="minorHAnsi"/>
                <w:b/>
                <w:sz w:val="22"/>
                <w:szCs w:val="22"/>
              </w:rPr>
            </w:pPr>
            <w:r w:rsidRPr="006D7ADD">
              <w:rPr>
                <w:rFonts w:asciiTheme="minorHAnsi" w:hAnsiTheme="minorHAnsi" w:cs="Calibri"/>
                <w:b/>
                <w:sz w:val="22"/>
                <w:szCs w:val="22"/>
                <w:lang w:eastAsia="en-AU"/>
              </w:rPr>
              <w:t>Department of Agriculture or the department</w:t>
            </w:r>
          </w:p>
        </w:tc>
        <w:tc>
          <w:tcPr>
            <w:tcW w:w="4731" w:type="dxa"/>
            <w:shd w:val="clear" w:color="auto" w:fill="auto"/>
          </w:tcPr>
          <w:p w14:paraId="5557D9B7" w14:textId="12A43873" w:rsidR="00F85B6B" w:rsidRPr="006D7ADD" w:rsidRDefault="00E86D53" w:rsidP="00D91FAF">
            <w:pPr>
              <w:spacing w:after="120"/>
              <w:rPr>
                <w:rFonts w:asciiTheme="minorHAnsi" w:hAnsiTheme="minorHAnsi"/>
                <w:sz w:val="22"/>
                <w:szCs w:val="22"/>
              </w:rPr>
            </w:pPr>
            <w:r>
              <w:rPr>
                <w:rFonts w:asciiTheme="minorHAnsi" w:hAnsiTheme="minorHAnsi"/>
                <w:sz w:val="22"/>
                <w:szCs w:val="22"/>
              </w:rPr>
              <w:t>The</w:t>
            </w:r>
            <w:r w:rsidR="00F85B6B" w:rsidRPr="006D7ADD">
              <w:rPr>
                <w:rFonts w:asciiTheme="minorHAnsi" w:hAnsiTheme="minorHAnsi"/>
                <w:sz w:val="22"/>
                <w:szCs w:val="22"/>
              </w:rPr>
              <w:t xml:space="preserve"> </w:t>
            </w:r>
            <w:r w:rsidR="003C0946" w:rsidRPr="006D7ADD">
              <w:rPr>
                <w:rFonts w:asciiTheme="minorHAnsi" w:hAnsiTheme="minorHAnsi"/>
                <w:sz w:val="22"/>
                <w:szCs w:val="22"/>
              </w:rPr>
              <w:t>Commonwealth of Australia Federal Government department responsible for the administration of the functions under Biosecurity Act 2015, as may change from time to time.  (P</w:t>
            </w:r>
            <w:r w:rsidR="00F85B6B" w:rsidRPr="006D7ADD">
              <w:rPr>
                <w:rFonts w:asciiTheme="minorHAnsi" w:hAnsiTheme="minorHAnsi"/>
                <w:sz w:val="22"/>
                <w:szCs w:val="22"/>
              </w:rPr>
              <w:t xml:space="preserve">reviously known as the </w:t>
            </w:r>
            <w:r w:rsidR="00D4470C">
              <w:rPr>
                <w:rFonts w:asciiTheme="minorHAnsi" w:hAnsiTheme="minorHAnsi"/>
                <w:sz w:val="22"/>
                <w:szCs w:val="22"/>
              </w:rPr>
              <w:t xml:space="preserve">Department of Agriculture and Water Resources, </w:t>
            </w:r>
            <w:r w:rsidR="00F85B6B" w:rsidRPr="006D7ADD">
              <w:rPr>
                <w:rFonts w:asciiTheme="minorHAnsi" w:hAnsiTheme="minorHAnsi"/>
                <w:sz w:val="22"/>
                <w:szCs w:val="22"/>
              </w:rPr>
              <w:t>Department of Agri</w:t>
            </w:r>
            <w:r w:rsidR="003C0946" w:rsidRPr="006D7ADD">
              <w:rPr>
                <w:rFonts w:asciiTheme="minorHAnsi" w:hAnsiTheme="minorHAnsi"/>
                <w:sz w:val="22"/>
                <w:szCs w:val="22"/>
              </w:rPr>
              <w:t>culture, Fisheries and Forestry</w:t>
            </w:r>
            <w:r w:rsidR="00F85B6B" w:rsidRPr="006D7ADD">
              <w:rPr>
                <w:rFonts w:asciiTheme="minorHAnsi" w:hAnsiTheme="minorHAnsi"/>
                <w:sz w:val="22"/>
                <w:szCs w:val="22"/>
              </w:rPr>
              <w:t xml:space="preserve">, </w:t>
            </w:r>
            <w:r w:rsidR="003C0946" w:rsidRPr="006D7ADD">
              <w:rPr>
                <w:rFonts w:asciiTheme="minorHAnsi" w:hAnsiTheme="minorHAnsi"/>
                <w:sz w:val="22"/>
                <w:szCs w:val="22"/>
              </w:rPr>
              <w:t>or</w:t>
            </w:r>
            <w:r w:rsidR="00F85B6B" w:rsidRPr="006D7ADD">
              <w:rPr>
                <w:rFonts w:asciiTheme="minorHAnsi" w:hAnsiTheme="minorHAnsi"/>
                <w:sz w:val="22"/>
                <w:szCs w:val="22"/>
              </w:rPr>
              <w:t xml:space="preserve"> the Australian Quarantine Inspection Service</w:t>
            </w:r>
            <w:r w:rsidR="003C0946" w:rsidRPr="006D7ADD">
              <w:rPr>
                <w:rFonts w:asciiTheme="minorHAnsi" w:hAnsiTheme="minorHAnsi"/>
                <w:sz w:val="22"/>
                <w:szCs w:val="22"/>
              </w:rPr>
              <w:t>).</w:t>
            </w:r>
          </w:p>
        </w:tc>
      </w:tr>
      <w:tr w:rsidR="003C0946" w:rsidRPr="00B33BDC" w14:paraId="6DFD0154" w14:textId="77777777" w:rsidTr="00B95C56">
        <w:tc>
          <w:tcPr>
            <w:tcW w:w="3763" w:type="dxa"/>
            <w:shd w:val="clear" w:color="auto" w:fill="auto"/>
          </w:tcPr>
          <w:p w14:paraId="3A74A61F" w14:textId="77777777" w:rsidR="003C0946" w:rsidRPr="006D7ADD" w:rsidRDefault="006E1A1D" w:rsidP="00D91FAF">
            <w:pPr>
              <w:spacing w:after="120"/>
              <w:rPr>
                <w:rFonts w:asciiTheme="minorHAnsi" w:hAnsiTheme="minorHAnsi" w:cs="Calibri"/>
                <w:b/>
                <w:sz w:val="22"/>
                <w:szCs w:val="22"/>
                <w:lang w:eastAsia="en-AU"/>
              </w:rPr>
            </w:pPr>
            <w:r w:rsidRPr="006D7ADD">
              <w:rPr>
                <w:rFonts w:asciiTheme="minorHAnsi" w:hAnsiTheme="minorHAnsi"/>
                <w:b/>
                <w:sz w:val="22"/>
                <w:szCs w:val="22"/>
              </w:rPr>
              <w:t xml:space="preserve">Department </w:t>
            </w:r>
            <w:r w:rsidR="00C42743" w:rsidRPr="006D7ADD">
              <w:rPr>
                <w:rFonts w:asciiTheme="minorHAnsi" w:hAnsiTheme="minorHAnsi"/>
                <w:b/>
                <w:sz w:val="22"/>
                <w:szCs w:val="22"/>
              </w:rPr>
              <w:t>authorised a</w:t>
            </w:r>
            <w:r w:rsidRPr="006D7ADD">
              <w:rPr>
                <w:rFonts w:asciiTheme="minorHAnsi" w:hAnsiTheme="minorHAnsi"/>
                <w:b/>
                <w:sz w:val="22"/>
                <w:szCs w:val="22"/>
              </w:rPr>
              <w:t>uditor</w:t>
            </w:r>
          </w:p>
        </w:tc>
        <w:tc>
          <w:tcPr>
            <w:tcW w:w="4731" w:type="dxa"/>
            <w:shd w:val="clear" w:color="auto" w:fill="auto"/>
          </w:tcPr>
          <w:p w14:paraId="2815C589" w14:textId="41165976" w:rsidR="003C0946" w:rsidRPr="006D7ADD" w:rsidRDefault="00E86D53" w:rsidP="00D91FAF">
            <w:pPr>
              <w:spacing w:after="120"/>
              <w:rPr>
                <w:rFonts w:asciiTheme="minorHAnsi" w:hAnsiTheme="minorHAnsi"/>
                <w:sz w:val="22"/>
                <w:szCs w:val="22"/>
              </w:rPr>
            </w:pPr>
            <w:r>
              <w:rPr>
                <w:rFonts w:asciiTheme="minorHAnsi" w:hAnsiTheme="minorHAnsi"/>
                <w:sz w:val="22"/>
                <w:szCs w:val="22"/>
              </w:rPr>
              <w:t>A</w:t>
            </w:r>
            <w:r w:rsidR="006E1A1D" w:rsidRPr="006D7ADD">
              <w:rPr>
                <w:rFonts w:asciiTheme="minorHAnsi" w:hAnsiTheme="minorHAnsi"/>
                <w:sz w:val="22"/>
                <w:szCs w:val="22"/>
              </w:rPr>
              <w:t>uditors that are approved by the department to conduct a specific audit.</w:t>
            </w:r>
          </w:p>
          <w:p w14:paraId="6647DD2D" w14:textId="77777777" w:rsidR="006E1A1D" w:rsidRPr="006D7ADD" w:rsidRDefault="006E1A1D" w:rsidP="00D91FAF">
            <w:pPr>
              <w:spacing w:after="120"/>
              <w:rPr>
                <w:rFonts w:asciiTheme="minorHAnsi" w:hAnsiTheme="minorHAnsi"/>
                <w:sz w:val="22"/>
                <w:szCs w:val="22"/>
              </w:rPr>
            </w:pPr>
            <w:r w:rsidRPr="006D7ADD">
              <w:rPr>
                <w:rFonts w:asciiTheme="minorHAnsi" w:hAnsiTheme="minorHAnsi"/>
                <w:sz w:val="22"/>
                <w:szCs w:val="22"/>
              </w:rPr>
              <w:t xml:space="preserve">Note: these may be </w:t>
            </w:r>
            <w:r w:rsidR="00C42743" w:rsidRPr="006D7ADD">
              <w:rPr>
                <w:rFonts w:asciiTheme="minorHAnsi" w:hAnsiTheme="minorHAnsi"/>
                <w:sz w:val="22"/>
                <w:szCs w:val="22"/>
              </w:rPr>
              <w:t xml:space="preserve">departmental staff and biosecurity officers; or </w:t>
            </w:r>
            <w:r w:rsidR="00C42743" w:rsidRPr="006D7ADD">
              <w:rPr>
                <w:rFonts w:asciiTheme="minorHAnsi" w:hAnsiTheme="minorHAnsi"/>
                <w:b/>
                <w:sz w:val="22"/>
                <w:szCs w:val="22"/>
              </w:rPr>
              <w:t>Independent third party auditors</w:t>
            </w:r>
            <w:r w:rsidR="00C42743" w:rsidRPr="006D7ADD">
              <w:rPr>
                <w:rFonts w:asciiTheme="minorHAnsi" w:hAnsiTheme="minorHAnsi"/>
                <w:sz w:val="22"/>
                <w:szCs w:val="22"/>
              </w:rPr>
              <w:t>.</w:t>
            </w:r>
          </w:p>
        </w:tc>
      </w:tr>
      <w:tr w:rsidR="00F35CE8" w:rsidRPr="00B33BDC" w14:paraId="7231CA13" w14:textId="77777777" w:rsidTr="00E6727A">
        <w:tc>
          <w:tcPr>
            <w:tcW w:w="3763" w:type="dxa"/>
            <w:shd w:val="clear" w:color="auto" w:fill="auto"/>
          </w:tcPr>
          <w:p w14:paraId="1E28E8A2" w14:textId="77777777" w:rsidR="00F35CE8" w:rsidRPr="006D7ADD" w:rsidRDefault="00F35CE8" w:rsidP="00D91FAF">
            <w:pPr>
              <w:spacing w:after="120"/>
              <w:rPr>
                <w:rFonts w:asciiTheme="minorHAnsi" w:hAnsiTheme="minorHAnsi"/>
                <w:b/>
                <w:sz w:val="22"/>
                <w:szCs w:val="22"/>
              </w:rPr>
            </w:pPr>
            <w:r w:rsidRPr="006D7ADD">
              <w:rPr>
                <w:rFonts w:asciiTheme="minorHAnsi" w:hAnsiTheme="minorHAnsi" w:cs="Calibri"/>
                <w:b/>
                <w:sz w:val="22"/>
                <w:szCs w:val="22"/>
                <w:lang w:eastAsia="en-AU"/>
              </w:rPr>
              <w:t>Guano</w:t>
            </w:r>
          </w:p>
        </w:tc>
        <w:tc>
          <w:tcPr>
            <w:tcW w:w="4731" w:type="dxa"/>
            <w:shd w:val="clear" w:color="auto" w:fill="auto"/>
          </w:tcPr>
          <w:p w14:paraId="22713EBC" w14:textId="7E42FF56" w:rsidR="00E6727A" w:rsidRPr="006D7ADD" w:rsidRDefault="00E86D53" w:rsidP="00D91FAF">
            <w:pPr>
              <w:spacing w:after="120"/>
              <w:rPr>
                <w:rFonts w:asciiTheme="minorHAnsi" w:hAnsiTheme="minorHAnsi"/>
                <w:sz w:val="22"/>
                <w:szCs w:val="22"/>
              </w:rPr>
            </w:pPr>
            <w:r>
              <w:rPr>
                <w:rFonts w:asciiTheme="minorHAnsi" w:hAnsiTheme="minorHAnsi" w:cs="Calibri"/>
                <w:sz w:val="22"/>
                <w:szCs w:val="22"/>
              </w:rPr>
              <w:t>M</w:t>
            </w:r>
            <w:r w:rsidRPr="006D7ADD">
              <w:rPr>
                <w:rFonts w:asciiTheme="minorHAnsi" w:hAnsiTheme="minorHAnsi" w:cs="Calibri"/>
                <w:sz w:val="22"/>
                <w:szCs w:val="22"/>
              </w:rPr>
              <w:t xml:space="preserve">ineralised </w:t>
            </w:r>
            <w:r w:rsidR="00F35CE8" w:rsidRPr="006D7ADD">
              <w:rPr>
                <w:rFonts w:asciiTheme="minorHAnsi" w:hAnsiTheme="minorHAnsi" w:cs="Calibri"/>
                <w:sz w:val="22"/>
                <w:szCs w:val="22"/>
              </w:rPr>
              <w:t xml:space="preserve">rock </w:t>
            </w:r>
            <w:r w:rsidR="00F35CE8" w:rsidRPr="006D7ADD">
              <w:rPr>
                <w:rFonts w:asciiTheme="minorHAnsi" w:hAnsiTheme="minorHAnsi"/>
                <w:sz w:val="22"/>
                <w:szCs w:val="22"/>
              </w:rPr>
              <w:t>phosphate of marine bird</w:t>
            </w:r>
            <w:r w:rsidR="00E6727A" w:rsidRPr="006D7ADD">
              <w:rPr>
                <w:rFonts w:asciiTheme="minorHAnsi" w:hAnsiTheme="minorHAnsi"/>
                <w:sz w:val="22"/>
                <w:szCs w:val="22"/>
              </w:rPr>
              <w:t xml:space="preserve"> excrement</w:t>
            </w:r>
            <w:r w:rsidR="00F35CE8" w:rsidRPr="006D7ADD">
              <w:rPr>
                <w:rFonts w:asciiTheme="minorHAnsi" w:hAnsiTheme="minorHAnsi"/>
                <w:sz w:val="22"/>
                <w:szCs w:val="22"/>
              </w:rPr>
              <w:t xml:space="preserve"> origin</w:t>
            </w:r>
            <w:r w:rsidR="00E6727A" w:rsidRPr="006D7ADD">
              <w:rPr>
                <w:rFonts w:asciiTheme="minorHAnsi" w:hAnsiTheme="minorHAnsi"/>
                <w:sz w:val="22"/>
                <w:szCs w:val="22"/>
              </w:rPr>
              <w:t>, or bat excrement for bat-guano.</w:t>
            </w:r>
          </w:p>
          <w:p w14:paraId="6D806865" w14:textId="77777777" w:rsidR="00F35CE8" w:rsidRPr="006D7ADD" w:rsidRDefault="00E6727A" w:rsidP="00D91FAF">
            <w:pPr>
              <w:spacing w:after="120"/>
              <w:rPr>
                <w:rFonts w:asciiTheme="minorHAnsi" w:hAnsiTheme="minorHAnsi"/>
                <w:sz w:val="22"/>
                <w:szCs w:val="22"/>
              </w:rPr>
            </w:pPr>
            <w:r w:rsidRPr="006D7ADD">
              <w:rPr>
                <w:rFonts w:asciiTheme="minorHAnsi" w:hAnsiTheme="minorHAnsi"/>
                <w:b/>
                <w:sz w:val="22"/>
                <w:szCs w:val="22"/>
              </w:rPr>
              <w:t>Note:</w:t>
            </w:r>
            <w:r w:rsidRPr="006D7ADD">
              <w:rPr>
                <w:rFonts w:asciiTheme="minorHAnsi" w:hAnsiTheme="minorHAnsi"/>
                <w:sz w:val="22"/>
                <w:szCs w:val="22"/>
              </w:rPr>
              <w:t xml:space="preserve"> </w:t>
            </w:r>
            <w:r w:rsidR="00F35CE8" w:rsidRPr="006D7ADD">
              <w:rPr>
                <w:rFonts w:asciiTheme="minorHAnsi" w:hAnsiTheme="minorHAnsi"/>
                <w:sz w:val="22"/>
                <w:szCs w:val="22"/>
              </w:rPr>
              <w:t>If the fertiliser contains non-mineralised guano; refer to the BICON commodity, ‘Fertilisers, Animal or microbial derived ingredients- Terrestrial animal or avian</w:t>
            </w:r>
            <w:r w:rsidRPr="006D7ADD">
              <w:rPr>
                <w:rFonts w:asciiTheme="minorHAnsi" w:hAnsiTheme="minorHAnsi"/>
                <w:sz w:val="22"/>
                <w:szCs w:val="22"/>
              </w:rPr>
              <w:t>.’</w:t>
            </w:r>
          </w:p>
        </w:tc>
      </w:tr>
      <w:tr w:rsidR="00C42743" w:rsidRPr="00B33BDC" w14:paraId="3120CB19" w14:textId="77777777" w:rsidTr="00B95C56">
        <w:tc>
          <w:tcPr>
            <w:tcW w:w="3763" w:type="dxa"/>
            <w:shd w:val="clear" w:color="auto" w:fill="auto"/>
          </w:tcPr>
          <w:p w14:paraId="7B221D94" w14:textId="77777777" w:rsidR="00C42743" w:rsidRPr="006D7ADD" w:rsidRDefault="00C42743" w:rsidP="00D91FAF">
            <w:pPr>
              <w:spacing w:after="120"/>
              <w:rPr>
                <w:rFonts w:asciiTheme="minorHAnsi" w:hAnsiTheme="minorHAnsi"/>
                <w:b/>
                <w:sz w:val="22"/>
                <w:szCs w:val="22"/>
              </w:rPr>
            </w:pPr>
            <w:r w:rsidRPr="006D7ADD">
              <w:rPr>
                <w:rFonts w:asciiTheme="minorHAnsi" w:hAnsiTheme="minorHAnsi"/>
                <w:b/>
                <w:sz w:val="22"/>
                <w:szCs w:val="22"/>
              </w:rPr>
              <w:t>Independent third party auditor</w:t>
            </w:r>
          </w:p>
        </w:tc>
        <w:tc>
          <w:tcPr>
            <w:tcW w:w="4731" w:type="dxa"/>
            <w:shd w:val="clear" w:color="auto" w:fill="auto"/>
          </w:tcPr>
          <w:p w14:paraId="66D5BF82" w14:textId="6B4A8924" w:rsidR="00C42743" w:rsidRPr="006D7ADD" w:rsidRDefault="00E86D53" w:rsidP="006C38EB">
            <w:pPr>
              <w:spacing w:after="120"/>
              <w:rPr>
                <w:rFonts w:asciiTheme="minorHAnsi" w:hAnsiTheme="minorHAnsi"/>
                <w:sz w:val="22"/>
                <w:szCs w:val="22"/>
              </w:rPr>
            </w:pPr>
            <w:r>
              <w:rPr>
                <w:rFonts w:asciiTheme="minorHAnsi" w:hAnsiTheme="minorHAnsi"/>
                <w:sz w:val="22"/>
                <w:szCs w:val="22"/>
              </w:rPr>
              <w:t>A</w:t>
            </w:r>
            <w:r w:rsidR="00C42743" w:rsidRPr="006D7ADD">
              <w:rPr>
                <w:rFonts w:asciiTheme="minorHAnsi" w:hAnsiTheme="minorHAnsi"/>
                <w:sz w:val="22"/>
                <w:szCs w:val="22"/>
              </w:rPr>
              <w:t>uditors independently accredited and registered with an international auditing body</w:t>
            </w:r>
            <w:r w:rsidR="000C1036" w:rsidRPr="006D7ADD">
              <w:rPr>
                <w:rFonts w:asciiTheme="minorHAnsi" w:hAnsiTheme="minorHAnsi"/>
                <w:sz w:val="22"/>
                <w:szCs w:val="22"/>
              </w:rPr>
              <w:t xml:space="preserve">, </w:t>
            </w:r>
            <w:r w:rsidR="006C38EB" w:rsidRPr="006D7ADD">
              <w:rPr>
                <w:rFonts w:asciiTheme="minorHAnsi" w:hAnsiTheme="minorHAnsi"/>
                <w:sz w:val="22"/>
                <w:szCs w:val="22"/>
              </w:rPr>
              <w:t>or is determined by the department as having equivalent accreditation</w:t>
            </w:r>
            <w:r w:rsidR="000C1036" w:rsidRPr="006D7ADD">
              <w:rPr>
                <w:rFonts w:asciiTheme="minorHAnsi" w:hAnsiTheme="minorHAnsi"/>
                <w:sz w:val="22"/>
                <w:szCs w:val="22"/>
              </w:rPr>
              <w:t>.</w:t>
            </w:r>
          </w:p>
        </w:tc>
      </w:tr>
      <w:tr w:rsidR="00E6727A" w:rsidRPr="00B33BDC" w14:paraId="2358AF70" w14:textId="77777777" w:rsidTr="00E6727A">
        <w:tc>
          <w:tcPr>
            <w:tcW w:w="3763" w:type="dxa"/>
            <w:shd w:val="clear" w:color="auto" w:fill="auto"/>
          </w:tcPr>
          <w:p w14:paraId="521C5500" w14:textId="77777777" w:rsidR="00E6727A" w:rsidRPr="006D7ADD" w:rsidRDefault="00E6727A" w:rsidP="00D91FAF">
            <w:pPr>
              <w:spacing w:after="120"/>
              <w:rPr>
                <w:rFonts w:asciiTheme="minorHAnsi" w:hAnsiTheme="minorHAnsi"/>
                <w:b/>
                <w:sz w:val="22"/>
                <w:szCs w:val="22"/>
              </w:rPr>
            </w:pPr>
            <w:r w:rsidRPr="006D7ADD">
              <w:rPr>
                <w:rFonts w:asciiTheme="minorHAnsi" w:hAnsiTheme="minorHAnsi" w:cs="Calibri"/>
                <w:b/>
                <w:sz w:val="22"/>
                <w:szCs w:val="22"/>
              </w:rPr>
              <w:t>Inorganic, or Mined and chemical fertiliser</w:t>
            </w:r>
          </w:p>
        </w:tc>
        <w:tc>
          <w:tcPr>
            <w:tcW w:w="4731" w:type="dxa"/>
            <w:shd w:val="clear" w:color="auto" w:fill="auto"/>
          </w:tcPr>
          <w:p w14:paraId="23F5AF74" w14:textId="257C1082" w:rsidR="00E6727A" w:rsidRPr="006D7ADD" w:rsidRDefault="00E86D53" w:rsidP="00D91FAF">
            <w:pPr>
              <w:spacing w:after="120"/>
              <w:rPr>
                <w:rFonts w:asciiTheme="minorHAnsi" w:hAnsiTheme="minorHAnsi"/>
                <w:sz w:val="22"/>
                <w:szCs w:val="22"/>
              </w:rPr>
            </w:pPr>
            <w:r>
              <w:rPr>
                <w:rFonts w:asciiTheme="minorHAnsi" w:hAnsiTheme="minorHAnsi" w:cs="Calibri"/>
                <w:sz w:val="22"/>
                <w:szCs w:val="22"/>
              </w:rPr>
              <w:t>M</w:t>
            </w:r>
            <w:r w:rsidR="00E6727A" w:rsidRPr="006D7ADD">
              <w:rPr>
                <w:rFonts w:asciiTheme="minorHAnsi" w:hAnsiTheme="minorHAnsi" w:cs="Calibri"/>
                <w:sz w:val="22"/>
                <w:szCs w:val="22"/>
              </w:rPr>
              <w:t xml:space="preserve">anufactured chemical fertilisers, and mined raw materials used in the making of fertilisers, which do not contain organic, plant, animal or microbial materials.  These include soil conditioners, or </w:t>
            </w:r>
            <w:r w:rsidR="00E6727A" w:rsidRPr="006D7ADD">
              <w:rPr>
                <w:rFonts w:asciiTheme="minorHAnsi" w:hAnsiTheme="minorHAnsi" w:cs="Calibri"/>
                <w:sz w:val="22"/>
                <w:szCs w:val="22"/>
              </w:rPr>
              <w:lastRenderedPageBreak/>
              <w:t>supplements used to promote growth in soil.</w:t>
            </w:r>
          </w:p>
        </w:tc>
      </w:tr>
      <w:tr w:rsidR="00F85B6B" w:rsidRPr="00B33BDC" w14:paraId="58FE7923" w14:textId="77777777" w:rsidTr="00B95C56">
        <w:tc>
          <w:tcPr>
            <w:tcW w:w="3763" w:type="dxa"/>
            <w:shd w:val="clear" w:color="auto" w:fill="auto"/>
          </w:tcPr>
          <w:p w14:paraId="1C4F1B4E" w14:textId="77777777" w:rsidR="00F85B6B" w:rsidRPr="006D7ADD" w:rsidRDefault="00E6727A" w:rsidP="00D91FAF">
            <w:pPr>
              <w:spacing w:after="120"/>
              <w:rPr>
                <w:rFonts w:asciiTheme="minorHAnsi" w:hAnsiTheme="minorHAnsi"/>
                <w:b/>
                <w:sz w:val="22"/>
                <w:szCs w:val="22"/>
              </w:rPr>
            </w:pPr>
            <w:r w:rsidRPr="006D7ADD">
              <w:rPr>
                <w:rFonts w:asciiTheme="minorHAnsi" w:hAnsiTheme="minorHAnsi" w:cs="Calibri"/>
                <w:b/>
                <w:sz w:val="22"/>
                <w:szCs w:val="22"/>
              </w:rPr>
              <w:lastRenderedPageBreak/>
              <w:t>Large bags</w:t>
            </w:r>
            <w:r w:rsidRPr="006D7ADD" w:rsidDel="00E6727A">
              <w:rPr>
                <w:rFonts w:asciiTheme="minorHAnsi" w:hAnsiTheme="minorHAnsi" w:cs="Calibri"/>
                <w:b/>
                <w:sz w:val="22"/>
                <w:szCs w:val="22"/>
              </w:rPr>
              <w:t xml:space="preserve"> </w:t>
            </w:r>
          </w:p>
        </w:tc>
        <w:tc>
          <w:tcPr>
            <w:tcW w:w="4731" w:type="dxa"/>
            <w:shd w:val="clear" w:color="auto" w:fill="auto"/>
          </w:tcPr>
          <w:p w14:paraId="21D73AFB" w14:textId="23920A65" w:rsidR="00F85B6B" w:rsidRPr="006D7ADD" w:rsidRDefault="00E86D53" w:rsidP="00D91FAF">
            <w:pPr>
              <w:spacing w:after="120"/>
              <w:rPr>
                <w:rFonts w:asciiTheme="minorHAnsi" w:hAnsiTheme="minorHAnsi"/>
                <w:b/>
                <w:sz w:val="22"/>
                <w:szCs w:val="22"/>
              </w:rPr>
            </w:pPr>
            <w:r>
              <w:rPr>
                <w:rFonts w:asciiTheme="minorHAnsi" w:hAnsiTheme="minorHAnsi" w:cs="Calibri"/>
                <w:sz w:val="22"/>
                <w:szCs w:val="22"/>
              </w:rPr>
              <w:t>B</w:t>
            </w:r>
            <w:r w:rsidR="00E6727A" w:rsidRPr="006D7ADD">
              <w:rPr>
                <w:rFonts w:asciiTheme="minorHAnsi" w:hAnsiTheme="minorHAnsi" w:cs="Calibri"/>
                <w:sz w:val="22"/>
                <w:szCs w:val="22"/>
              </w:rPr>
              <w:t>ags used in the packaging and transport of fertiliser that are greater than 100 kilograms.</w:t>
            </w:r>
          </w:p>
        </w:tc>
      </w:tr>
      <w:tr w:rsidR="00E6727A" w:rsidRPr="00B33BDC" w14:paraId="6AF22DBB" w14:textId="77777777" w:rsidTr="00E6727A">
        <w:tc>
          <w:tcPr>
            <w:tcW w:w="3763" w:type="dxa"/>
            <w:shd w:val="clear" w:color="auto" w:fill="auto"/>
          </w:tcPr>
          <w:p w14:paraId="357A1845" w14:textId="77777777" w:rsidR="00E6727A" w:rsidRPr="006D7ADD" w:rsidRDefault="00E6727A" w:rsidP="00D91FAF">
            <w:pPr>
              <w:spacing w:after="120"/>
              <w:rPr>
                <w:rFonts w:asciiTheme="minorHAnsi" w:hAnsiTheme="minorHAnsi" w:cs="Calibri"/>
                <w:b/>
                <w:sz w:val="22"/>
                <w:szCs w:val="22"/>
              </w:rPr>
            </w:pPr>
            <w:r w:rsidRPr="006D7ADD">
              <w:rPr>
                <w:rFonts w:asciiTheme="minorHAnsi" w:hAnsiTheme="minorHAnsi" w:cs="Calibri"/>
                <w:b/>
                <w:sz w:val="22"/>
                <w:szCs w:val="22"/>
              </w:rPr>
              <w:t>Manufacturer</w:t>
            </w:r>
          </w:p>
        </w:tc>
        <w:tc>
          <w:tcPr>
            <w:tcW w:w="4731" w:type="dxa"/>
            <w:shd w:val="clear" w:color="auto" w:fill="auto"/>
          </w:tcPr>
          <w:p w14:paraId="2801DFC4" w14:textId="34A57CE3" w:rsidR="00E6727A" w:rsidRPr="006D7ADD" w:rsidRDefault="00E86D53" w:rsidP="00D91FAF">
            <w:pPr>
              <w:spacing w:after="120"/>
              <w:rPr>
                <w:rFonts w:asciiTheme="minorHAnsi" w:hAnsiTheme="minorHAnsi"/>
                <w:sz w:val="22"/>
                <w:szCs w:val="22"/>
              </w:rPr>
            </w:pPr>
            <w:r>
              <w:rPr>
                <w:rFonts w:asciiTheme="minorHAnsi" w:hAnsiTheme="minorHAnsi"/>
                <w:sz w:val="22"/>
                <w:szCs w:val="22"/>
              </w:rPr>
              <w:t>A</w:t>
            </w:r>
            <w:r w:rsidR="00E6727A" w:rsidRPr="006D7ADD">
              <w:rPr>
                <w:rFonts w:asciiTheme="minorHAnsi" w:hAnsiTheme="minorHAnsi"/>
                <w:sz w:val="22"/>
                <w:szCs w:val="22"/>
              </w:rPr>
              <w:t xml:space="preserve"> company that manufactured/produced the goods intended for import into Australian territory.</w:t>
            </w:r>
          </w:p>
        </w:tc>
      </w:tr>
      <w:tr w:rsidR="00E6727A" w:rsidRPr="00B33BDC" w14:paraId="36F508F5" w14:textId="77777777" w:rsidTr="00E6727A">
        <w:tc>
          <w:tcPr>
            <w:tcW w:w="3763" w:type="dxa"/>
            <w:shd w:val="clear" w:color="auto" w:fill="auto"/>
          </w:tcPr>
          <w:p w14:paraId="67D13C5E" w14:textId="77777777" w:rsidR="00E6727A" w:rsidRPr="006D7ADD" w:rsidRDefault="00E6727A" w:rsidP="00D91FAF">
            <w:pPr>
              <w:spacing w:after="120"/>
              <w:rPr>
                <w:rFonts w:asciiTheme="minorHAnsi" w:hAnsiTheme="minorHAnsi" w:cs="Calibri"/>
                <w:b/>
                <w:sz w:val="22"/>
                <w:szCs w:val="22"/>
              </w:rPr>
            </w:pPr>
            <w:r w:rsidRPr="006D7ADD">
              <w:rPr>
                <w:rFonts w:asciiTheme="minorHAnsi" w:hAnsiTheme="minorHAnsi" w:cs="Calibri"/>
                <w:b/>
                <w:sz w:val="22"/>
                <w:szCs w:val="22"/>
              </w:rPr>
              <w:t>Small bags</w:t>
            </w:r>
          </w:p>
        </w:tc>
        <w:tc>
          <w:tcPr>
            <w:tcW w:w="4731" w:type="dxa"/>
            <w:shd w:val="clear" w:color="auto" w:fill="auto"/>
          </w:tcPr>
          <w:p w14:paraId="6105CF78" w14:textId="4BB4F325" w:rsidR="00E6727A" w:rsidRPr="006D7ADD" w:rsidRDefault="00E86D53" w:rsidP="00D91FAF">
            <w:pPr>
              <w:spacing w:after="120"/>
              <w:rPr>
                <w:rFonts w:asciiTheme="minorHAnsi" w:hAnsiTheme="minorHAnsi"/>
                <w:sz w:val="22"/>
                <w:szCs w:val="22"/>
              </w:rPr>
            </w:pPr>
            <w:r>
              <w:rPr>
                <w:rFonts w:asciiTheme="minorHAnsi" w:hAnsiTheme="minorHAnsi" w:cs="Calibri"/>
                <w:sz w:val="22"/>
                <w:szCs w:val="22"/>
              </w:rPr>
              <w:t>B</w:t>
            </w:r>
            <w:r w:rsidR="00E6727A" w:rsidRPr="006D7ADD">
              <w:rPr>
                <w:rFonts w:asciiTheme="minorHAnsi" w:hAnsiTheme="minorHAnsi" w:cs="Calibri"/>
                <w:sz w:val="22"/>
                <w:szCs w:val="22"/>
              </w:rPr>
              <w:t>ags used in the packaging and transport of fertiliser that accommodate 100 kilograms or less of product.</w:t>
            </w:r>
          </w:p>
        </w:tc>
      </w:tr>
      <w:tr w:rsidR="00F35CE8" w:rsidRPr="00B33BDC" w14:paraId="16204F31" w14:textId="77777777" w:rsidTr="00B95C56">
        <w:tc>
          <w:tcPr>
            <w:tcW w:w="3763" w:type="dxa"/>
            <w:shd w:val="clear" w:color="auto" w:fill="auto"/>
          </w:tcPr>
          <w:p w14:paraId="71657B17" w14:textId="77777777" w:rsidR="00F35CE8" w:rsidRPr="006D7ADD" w:rsidRDefault="00F35CE8" w:rsidP="00D91FAF">
            <w:pPr>
              <w:spacing w:after="120"/>
              <w:rPr>
                <w:rFonts w:asciiTheme="minorHAnsi" w:hAnsiTheme="minorHAnsi" w:cs="Calibri"/>
                <w:b/>
                <w:sz w:val="22"/>
                <w:szCs w:val="22"/>
              </w:rPr>
            </w:pPr>
            <w:r w:rsidRPr="006D7ADD">
              <w:rPr>
                <w:rFonts w:asciiTheme="minorHAnsi" w:hAnsiTheme="minorHAnsi" w:cs="Calibri"/>
                <w:b/>
                <w:sz w:val="22"/>
                <w:szCs w:val="22"/>
              </w:rPr>
              <w:t>Sponsor</w:t>
            </w:r>
          </w:p>
        </w:tc>
        <w:tc>
          <w:tcPr>
            <w:tcW w:w="4731" w:type="dxa"/>
            <w:shd w:val="clear" w:color="auto" w:fill="auto"/>
          </w:tcPr>
          <w:p w14:paraId="5D300442" w14:textId="77E0B4BF" w:rsidR="00F35CE8" w:rsidRPr="006D7ADD" w:rsidRDefault="00F35CE8" w:rsidP="00D91FAF">
            <w:pPr>
              <w:spacing w:after="120"/>
              <w:rPr>
                <w:rFonts w:asciiTheme="minorHAnsi" w:hAnsiTheme="minorHAnsi"/>
                <w:sz w:val="22"/>
                <w:szCs w:val="22"/>
              </w:rPr>
            </w:pPr>
            <w:r w:rsidRPr="006D7ADD">
              <w:rPr>
                <w:rFonts w:asciiTheme="minorHAnsi" w:hAnsiTheme="minorHAnsi" w:cs="Calibri"/>
                <w:sz w:val="22"/>
                <w:szCs w:val="22"/>
              </w:rPr>
              <w:t>Australian based and registered company, who will provide the first point of contact for the department within Australia</w:t>
            </w:r>
          </w:p>
        </w:tc>
      </w:tr>
      <w:tr w:rsidR="00F85B6B" w:rsidRPr="00B33BDC" w14:paraId="53D74C3E" w14:textId="77777777" w:rsidTr="00B95C56">
        <w:tc>
          <w:tcPr>
            <w:tcW w:w="3763" w:type="dxa"/>
            <w:shd w:val="clear" w:color="auto" w:fill="auto"/>
          </w:tcPr>
          <w:p w14:paraId="708ABDE6" w14:textId="77777777" w:rsidR="00F85B6B" w:rsidRPr="006D7ADD" w:rsidRDefault="003C0946" w:rsidP="00D91FAF">
            <w:pPr>
              <w:spacing w:after="120"/>
              <w:rPr>
                <w:rFonts w:asciiTheme="minorHAnsi" w:hAnsiTheme="minorHAnsi"/>
                <w:b/>
                <w:sz w:val="22"/>
                <w:szCs w:val="22"/>
              </w:rPr>
            </w:pPr>
            <w:r w:rsidRPr="006D7ADD">
              <w:rPr>
                <w:rFonts w:asciiTheme="minorHAnsi" w:hAnsiTheme="minorHAnsi" w:cs="Calibri"/>
                <w:b/>
                <w:sz w:val="22"/>
                <w:szCs w:val="22"/>
              </w:rPr>
              <w:t>Supply chain</w:t>
            </w:r>
          </w:p>
        </w:tc>
        <w:tc>
          <w:tcPr>
            <w:tcW w:w="4731" w:type="dxa"/>
            <w:shd w:val="clear" w:color="auto" w:fill="auto"/>
          </w:tcPr>
          <w:p w14:paraId="15A41C1D" w14:textId="0282E938" w:rsidR="00F85B6B" w:rsidRPr="006D7ADD" w:rsidRDefault="00E86D53" w:rsidP="00D91FAF">
            <w:pPr>
              <w:spacing w:after="120"/>
              <w:rPr>
                <w:rFonts w:asciiTheme="minorHAnsi" w:hAnsiTheme="minorHAnsi"/>
                <w:b/>
                <w:sz w:val="22"/>
                <w:szCs w:val="22"/>
              </w:rPr>
            </w:pPr>
            <w:r>
              <w:rPr>
                <w:rFonts w:asciiTheme="minorHAnsi" w:hAnsiTheme="minorHAnsi"/>
                <w:sz w:val="22"/>
                <w:szCs w:val="22"/>
              </w:rPr>
              <w:t>T</w:t>
            </w:r>
            <w:r w:rsidR="003C0946" w:rsidRPr="006D7ADD">
              <w:rPr>
                <w:rFonts w:asciiTheme="minorHAnsi" w:hAnsiTheme="minorHAnsi"/>
                <w:sz w:val="22"/>
                <w:szCs w:val="22"/>
              </w:rPr>
              <w:t>he manufacturing process, handling, transport, bagging, storage and container inspection and loading facilities and procedures, and sampling procedures that were utilised in the preparation of the goods prior to export to Australian territory.</w:t>
            </w:r>
          </w:p>
        </w:tc>
      </w:tr>
    </w:tbl>
    <w:p w14:paraId="0594B9D9" w14:textId="77777777" w:rsidR="00F85B6B" w:rsidRPr="006D7ADD" w:rsidRDefault="00F85B6B" w:rsidP="00CC04FD">
      <w:pPr>
        <w:spacing w:after="120"/>
        <w:rPr>
          <w:rFonts w:asciiTheme="minorHAnsi" w:hAnsiTheme="minorHAnsi"/>
          <w:b/>
          <w:sz w:val="22"/>
          <w:szCs w:val="22"/>
        </w:rPr>
      </w:pPr>
    </w:p>
    <w:p w14:paraId="35AA6CB6" w14:textId="77777777" w:rsidR="00E26ECD" w:rsidRPr="006D7ADD" w:rsidRDefault="00E26ECD" w:rsidP="00B95C56">
      <w:pPr>
        <w:spacing w:after="120"/>
        <w:rPr>
          <w:rFonts w:asciiTheme="minorHAnsi" w:hAnsiTheme="minorHAnsi"/>
          <w:lang w:val="en-US"/>
        </w:rPr>
      </w:pPr>
    </w:p>
    <w:p w14:paraId="66194267" w14:textId="77777777" w:rsidR="008162B5" w:rsidRPr="006D7ADD" w:rsidRDefault="008162B5" w:rsidP="005C21FE">
      <w:pPr>
        <w:spacing w:after="120"/>
        <w:jc w:val="both"/>
        <w:rPr>
          <w:rFonts w:asciiTheme="minorHAnsi" w:hAnsiTheme="minorHAnsi" w:cs="Calibri"/>
          <w:b/>
          <w:szCs w:val="24"/>
        </w:rPr>
      </w:pPr>
    </w:p>
    <w:p w14:paraId="721563C6" w14:textId="77777777" w:rsidR="005C21FE" w:rsidRPr="006D7ADD" w:rsidRDefault="005C21FE" w:rsidP="005C21FE">
      <w:pPr>
        <w:widowControl/>
        <w:autoSpaceDE w:val="0"/>
        <w:autoSpaceDN w:val="0"/>
        <w:adjustRightInd w:val="0"/>
        <w:spacing w:after="120"/>
        <w:rPr>
          <w:rFonts w:asciiTheme="minorHAnsi" w:hAnsiTheme="minorHAnsi" w:cs="Calibri"/>
          <w:szCs w:val="24"/>
          <w:lang w:eastAsia="en-AU"/>
        </w:rPr>
      </w:pPr>
    </w:p>
    <w:p w14:paraId="39A19486" w14:textId="77777777" w:rsidR="00DD6CF3" w:rsidRPr="006D7ADD" w:rsidRDefault="00DD6CF3" w:rsidP="00DD6CF3">
      <w:pPr>
        <w:pStyle w:val="Heading1"/>
        <w:spacing w:after="240"/>
        <w:jc w:val="center"/>
        <w:rPr>
          <w:rFonts w:asciiTheme="minorHAnsi" w:hAnsiTheme="minorHAnsi"/>
        </w:rPr>
      </w:pPr>
    </w:p>
    <w:p w14:paraId="06CB9A3F"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 w:val="32"/>
          <w:szCs w:val="32"/>
          <w:lang w:eastAsia="en-AU"/>
        </w:rPr>
      </w:pPr>
      <w:r w:rsidRPr="006D7ADD">
        <w:rPr>
          <w:rFonts w:asciiTheme="minorHAnsi" w:hAnsiTheme="minorHAnsi"/>
          <w:i w:val="0"/>
        </w:rPr>
        <w:br w:type="page"/>
      </w:r>
      <w:bookmarkStart w:id="9" w:name="_Toc16598158"/>
      <w:bookmarkEnd w:id="4"/>
      <w:bookmarkEnd w:id="5"/>
      <w:r w:rsidR="00A870C2" w:rsidRPr="006D7ADD">
        <w:rPr>
          <w:rFonts w:asciiTheme="minorHAnsi" w:eastAsiaTheme="majorEastAsia" w:hAnsiTheme="minorHAnsi" w:cstheme="majorBidi"/>
          <w:b w:val="0"/>
          <w:i w:val="0"/>
          <w:color w:val="2E74B5" w:themeColor="accent1" w:themeShade="BF"/>
          <w:sz w:val="32"/>
          <w:szCs w:val="32"/>
          <w:lang w:eastAsia="en-AU"/>
        </w:rPr>
        <w:lastRenderedPageBreak/>
        <w:t>Introduction</w:t>
      </w:r>
      <w:bookmarkEnd w:id="9"/>
    </w:p>
    <w:p w14:paraId="4BE913E4" w14:textId="77777777" w:rsidR="00092B3F" w:rsidRPr="006D7ADD" w:rsidRDefault="00092B3F" w:rsidP="00092B3F">
      <w:pPr>
        <w:pStyle w:val="TableText"/>
        <w:spacing w:before="0" w:after="120" w:line="240" w:lineRule="auto"/>
        <w:rPr>
          <w:rFonts w:asciiTheme="minorHAnsi" w:hAnsiTheme="minorHAnsi"/>
          <w:sz w:val="24"/>
          <w:szCs w:val="20"/>
        </w:rPr>
      </w:pPr>
      <w:r w:rsidRPr="006D7ADD">
        <w:rPr>
          <w:rFonts w:asciiTheme="minorHAnsi" w:hAnsiTheme="minorHAnsi"/>
          <w:sz w:val="24"/>
          <w:szCs w:val="20"/>
        </w:rPr>
        <w:t>The importation of fertilisers into Australia</w:t>
      </w:r>
      <w:r w:rsidR="00CF6D8A" w:rsidRPr="006D7ADD">
        <w:rPr>
          <w:rFonts w:asciiTheme="minorHAnsi" w:hAnsiTheme="minorHAnsi"/>
          <w:sz w:val="24"/>
          <w:szCs w:val="20"/>
        </w:rPr>
        <w:t xml:space="preserve"> can</w:t>
      </w:r>
      <w:r w:rsidRPr="006D7ADD">
        <w:rPr>
          <w:rFonts w:asciiTheme="minorHAnsi" w:hAnsiTheme="minorHAnsi"/>
          <w:sz w:val="24"/>
          <w:szCs w:val="20"/>
        </w:rPr>
        <w:t xml:space="preserve"> present a serious biosecurity risk</w:t>
      </w:r>
      <w:r w:rsidR="00CF6D8A" w:rsidRPr="006D7ADD">
        <w:rPr>
          <w:rFonts w:asciiTheme="minorHAnsi" w:hAnsiTheme="minorHAnsi"/>
          <w:sz w:val="24"/>
          <w:szCs w:val="20"/>
        </w:rPr>
        <w:t xml:space="preserve"> if not managed appropriately</w:t>
      </w:r>
      <w:r w:rsidRPr="006D7ADD">
        <w:rPr>
          <w:rFonts w:asciiTheme="minorHAnsi" w:hAnsiTheme="minorHAnsi"/>
          <w:sz w:val="24"/>
          <w:szCs w:val="20"/>
        </w:rPr>
        <w:t>.</w:t>
      </w:r>
      <w:r w:rsidR="00493036" w:rsidRPr="006D7ADD">
        <w:rPr>
          <w:rFonts w:asciiTheme="minorHAnsi" w:hAnsiTheme="minorHAnsi"/>
          <w:sz w:val="24"/>
          <w:szCs w:val="20"/>
        </w:rPr>
        <w:t xml:space="preserve"> </w:t>
      </w:r>
      <w:r w:rsidRPr="006D7ADD">
        <w:rPr>
          <w:rFonts w:asciiTheme="minorHAnsi" w:hAnsiTheme="minorHAnsi"/>
          <w:sz w:val="24"/>
          <w:szCs w:val="20"/>
        </w:rPr>
        <w:t xml:space="preserve"> Given the high potential for direct application of fertiliser to soil, the department has maintained a </w:t>
      </w:r>
      <w:r w:rsidR="00CF6D8A" w:rsidRPr="006D7ADD">
        <w:rPr>
          <w:rFonts w:asciiTheme="minorHAnsi" w:hAnsiTheme="minorHAnsi"/>
          <w:sz w:val="24"/>
          <w:szCs w:val="20"/>
        </w:rPr>
        <w:t xml:space="preserve">zero </w:t>
      </w:r>
      <w:r w:rsidRPr="006D7ADD">
        <w:rPr>
          <w:rFonts w:asciiTheme="minorHAnsi" w:hAnsiTheme="minorHAnsi"/>
          <w:sz w:val="24"/>
          <w:szCs w:val="20"/>
        </w:rPr>
        <w:t xml:space="preserve">tolerance policy on fertiliser contamination since 1995.  </w:t>
      </w:r>
    </w:p>
    <w:p w14:paraId="47ACE3B9" w14:textId="77777777" w:rsidR="00092B3F" w:rsidRPr="006D7ADD" w:rsidRDefault="00092B3F" w:rsidP="00092B3F">
      <w:pPr>
        <w:pStyle w:val="TableText"/>
        <w:spacing w:before="0" w:after="120" w:line="240" w:lineRule="auto"/>
        <w:rPr>
          <w:rFonts w:asciiTheme="minorHAnsi" w:hAnsiTheme="minorHAnsi" w:cs="Calibri"/>
          <w:sz w:val="24"/>
          <w:szCs w:val="20"/>
        </w:rPr>
      </w:pPr>
      <w:r w:rsidRPr="006D7ADD">
        <w:rPr>
          <w:rFonts w:asciiTheme="minorHAnsi" w:hAnsiTheme="minorHAnsi"/>
          <w:sz w:val="24"/>
          <w:szCs w:val="20"/>
        </w:rPr>
        <w:t xml:space="preserve">Imported consignments </w:t>
      </w:r>
      <w:r w:rsidR="00CF6D8A" w:rsidRPr="006D7ADD">
        <w:rPr>
          <w:rFonts w:asciiTheme="minorHAnsi" w:hAnsiTheme="minorHAnsi"/>
          <w:sz w:val="24"/>
          <w:szCs w:val="20"/>
        </w:rPr>
        <w:t xml:space="preserve">of inorganic fertiliser </w:t>
      </w:r>
      <w:r w:rsidRPr="006D7ADD">
        <w:rPr>
          <w:rFonts w:asciiTheme="minorHAnsi" w:hAnsiTheme="minorHAnsi" w:cs="Calibri"/>
          <w:sz w:val="24"/>
        </w:rPr>
        <w:t xml:space="preserve">may be contaminated with seeds, soil, and other plant or animal material, which could introduce harmful exotic pests and diseases into Australia.  </w:t>
      </w:r>
      <w:r w:rsidRPr="006D7ADD">
        <w:rPr>
          <w:rFonts w:asciiTheme="minorHAnsi" w:hAnsiTheme="minorHAnsi" w:cs="Calibri"/>
          <w:sz w:val="24"/>
          <w:szCs w:val="20"/>
        </w:rPr>
        <w:t>Contamination can occur at a number of places throughout the supply chain; from manufacturer through to and including the voyage that the vessel takes to Australia</w:t>
      </w:r>
      <w:r w:rsidRPr="006D7ADD">
        <w:rPr>
          <w:rFonts w:asciiTheme="minorHAnsi" w:hAnsiTheme="minorHAnsi"/>
          <w:lang w:val="en-US"/>
        </w:rPr>
        <w:t xml:space="preserve">. </w:t>
      </w:r>
      <w:r w:rsidR="00FA3F8F" w:rsidRPr="006D7ADD">
        <w:rPr>
          <w:rFonts w:asciiTheme="minorHAnsi" w:hAnsiTheme="minorHAnsi"/>
          <w:lang w:val="en-US"/>
        </w:rPr>
        <w:t xml:space="preserve"> </w:t>
      </w:r>
      <w:r w:rsidRPr="006D7ADD">
        <w:rPr>
          <w:rFonts w:asciiTheme="minorHAnsi" w:hAnsiTheme="minorHAnsi" w:cs="Calibri"/>
          <w:sz w:val="24"/>
          <w:szCs w:val="20"/>
        </w:rPr>
        <w:t xml:space="preserve">Recognising this, critical control points through the supply chain have been identified and related contamination management strategies </w:t>
      </w:r>
      <w:r w:rsidR="00B95C56" w:rsidRPr="006D7ADD">
        <w:rPr>
          <w:rFonts w:asciiTheme="minorHAnsi" w:hAnsiTheme="minorHAnsi" w:cs="Calibri"/>
          <w:sz w:val="24"/>
          <w:szCs w:val="20"/>
        </w:rPr>
        <w:t>were put</w:t>
      </w:r>
      <w:r w:rsidR="00CF6D8A" w:rsidRPr="006D7ADD">
        <w:rPr>
          <w:rFonts w:asciiTheme="minorHAnsi" w:hAnsiTheme="minorHAnsi" w:cs="Calibri"/>
          <w:sz w:val="24"/>
          <w:szCs w:val="20"/>
        </w:rPr>
        <w:t xml:space="preserve"> in place.</w:t>
      </w:r>
    </w:p>
    <w:p w14:paraId="4EA91E80" w14:textId="77777777" w:rsidR="00092B3F" w:rsidRPr="006D7ADD" w:rsidRDefault="00092B3F" w:rsidP="00092B3F">
      <w:pPr>
        <w:spacing w:after="120"/>
        <w:rPr>
          <w:rFonts w:asciiTheme="minorHAnsi" w:hAnsiTheme="minorHAnsi" w:cs="Calibri"/>
        </w:rPr>
      </w:pPr>
      <w:r w:rsidRPr="006D7ADD">
        <w:rPr>
          <w:rFonts w:asciiTheme="minorHAnsi" w:hAnsiTheme="minorHAnsi" w:cs="Calibri"/>
        </w:rPr>
        <w:t xml:space="preserve">There is also a legislative requirement for importers to </w:t>
      </w:r>
      <w:r w:rsidR="00CF6D8A" w:rsidRPr="006D7ADD">
        <w:rPr>
          <w:rFonts w:asciiTheme="minorHAnsi" w:hAnsiTheme="minorHAnsi" w:cs="Calibri"/>
        </w:rPr>
        <w:t>me</w:t>
      </w:r>
      <w:r w:rsidR="00B95C56" w:rsidRPr="006D7ADD">
        <w:rPr>
          <w:rFonts w:asciiTheme="minorHAnsi" w:hAnsiTheme="minorHAnsi" w:cs="Calibri"/>
        </w:rPr>
        <w:t>e</w:t>
      </w:r>
      <w:r w:rsidR="00CF6D8A" w:rsidRPr="006D7ADD">
        <w:rPr>
          <w:rFonts w:asciiTheme="minorHAnsi" w:hAnsiTheme="minorHAnsi" w:cs="Calibri"/>
        </w:rPr>
        <w:t>t certain conditions to</w:t>
      </w:r>
      <w:r w:rsidRPr="006D7ADD">
        <w:rPr>
          <w:rFonts w:asciiTheme="minorHAnsi" w:hAnsiTheme="minorHAnsi" w:cs="Calibri"/>
        </w:rPr>
        <w:t xml:space="preserve"> import fertiliser into Australia.  </w:t>
      </w:r>
      <w:r w:rsidR="00CF6D8A" w:rsidRPr="006D7ADD">
        <w:rPr>
          <w:rFonts w:asciiTheme="minorHAnsi" w:hAnsiTheme="minorHAnsi" w:cs="Calibri"/>
        </w:rPr>
        <w:t>These conditions are given effect</w:t>
      </w:r>
      <w:r w:rsidRPr="006D7ADD">
        <w:rPr>
          <w:rFonts w:asciiTheme="minorHAnsi" w:hAnsiTheme="minorHAnsi" w:cs="Calibri"/>
        </w:rPr>
        <w:t xml:space="preserve"> under the Biosecurity Act 2015, </w:t>
      </w:r>
      <w:r w:rsidR="00CF6D8A" w:rsidRPr="006D7ADD">
        <w:rPr>
          <w:rFonts w:asciiTheme="minorHAnsi" w:hAnsiTheme="minorHAnsi" w:cs="Calibri"/>
        </w:rPr>
        <w:t xml:space="preserve">as </w:t>
      </w:r>
      <w:r w:rsidRPr="006D7ADD">
        <w:rPr>
          <w:rFonts w:asciiTheme="minorHAnsi" w:hAnsiTheme="minorHAnsi" w:cs="Calibri"/>
        </w:rPr>
        <w:t xml:space="preserve">set out under Section 40 of the </w:t>
      </w:r>
      <w:hyperlink r:id="rId23" w:history="1">
        <w:r w:rsidRPr="006D7ADD">
          <w:rPr>
            <w:rStyle w:val="Hyperlink"/>
            <w:rFonts w:asciiTheme="minorHAnsi" w:hAnsiTheme="minorHAnsi" w:cs="Calibri"/>
          </w:rPr>
          <w:t>Biosecurity (Prohibited and Conditionally Non-Prohibited Goods) Determination 2016</w:t>
        </w:r>
      </w:hyperlink>
      <w:r w:rsidRPr="006D7ADD">
        <w:rPr>
          <w:rFonts w:asciiTheme="minorHAnsi" w:hAnsiTheme="minorHAnsi" w:cs="Calibri"/>
        </w:rPr>
        <w:t xml:space="preserve">.  </w:t>
      </w:r>
    </w:p>
    <w:p w14:paraId="4903FCBA" w14:textId="12AA9CFC" w:rsidR="00092B3F" w:rsidRPr="006D7ADD" w:rsidRDefault="00E20289" w:rsidP="00092B3F">
      <w:pPr>
        <w:spacing w:after="120"/>
        <w:rPr>
          <w:rFonts w:asciiTheme="minorHAnsi" w:hAnsiTheme="minorHAnsi" w:cs="Calibri"/>
        </w:rPr>
      </w:pPr>
      <w:r>
        <w:rPr>
          <w:rFonts w:asciiTheme="minorHAnsi" w:hAnsiTheme="minorHAnsi" w:cs="Calibri"/>
        </w:rPr>
        <w:t>The department</w:t>
      </w:r>
      <w:r w:rsidRPr="006D7ADD">
        <w:rPr>
          <w:rFonts w:asciiTheme="minorHAnsi" w:hAnsiTheme="minorHAnsi" w:cs="Calibri"/>
        </w:rPr>
        <w:t xml:space="preserve"> </w:t>
      </w:r>
      <w:r w:rsidR="00CF6D8A" w:rsidRPr="006D7ADD">
        <w:rPr>
          <w:rFonts w:asciiTheme="minorHAnsi" w:hAnsiTheme="minorHAnsi" w:cs="Calibri"/>
        </w:rPr>
        <w:t>employs a range of strategies to effectively manage the biosecurity risk through collaboration with industry across the supply chain.  However, it is acknowledged that the same level of intervention is not appropriate in all circumstances.  To allow for this differentiation, the policy reflects a three tier approach aligned with the contamination management strategies employed by manufacturers and/or importers.   The three tiers are as follows</w:t>
      </w:r>
      <w:r w:rsidR="00092B3F" w:rsidRPr="006D7ADD">
        <w:rPr>
          <w:rFonts w:asciiTheme="minorHAnsi" w:hAnsiTheme="minorHAnsi" w:cs="Calibri"/>
        </w:rPr>
        <w:t>:</w:t>
      </w:r>
    </w:p>
    <w:p w14:paraId="39033873" w14:textId="77777777" w:rsidR="00092B3F" w:rsidRPr="006D7ADD" w:rsidRDefault="00092B3F" w:rsidP="001460B9">
      <w:pPr>
        <w:numPr>
          <w:ilvl w:val="0"/>
          <w:numId w:val="45"/>
        </w:numPr>
        <w:spacing w:after="60"/>
        <w:ind w:left="567" w:hanging="284"/>
        <w:rPr>
          <w:rFonts w:asciiTheme="minorHAnsi" w:hAnsiTheme="minorHAnsi" w:cs="Calibri"/>
          <w:b/>
        </w:rPr>
      </w:pPr>
      <w:r w:rsidRPr="006D7ADD">
        <w:rPr>
          <w:rFonts w:asciiTheme="minorHAnsi" w:hAnsiTheme="minorHAnsi" w:cs="Calibri"/>
          <w:b/>
        </w:rPr>
        <w:t xml:space="preserve">Level 3 </w:t>
      </w:r>
      <w:r w:rsidR="00CF6D8A" w:rsidRPr="006D7ADD">
        <w:rPr>
          <w:rFonts w:asciiTheme="minorHAnsi" w:hAnsiTheme="minorHAnsi" w:cs="Calibri"/>
          <w:b/>
        </w:rPr>
        <w:t>–</w:t>
      </w:r>
      <w:r w:rsidRPr="006D7ADD">
        <w:rPr>
          <w:rFonts w:asciiTheme="minorHAnsi" w:hAnsiTheme="minorHAnsi" w:cs="Calibri"/>
          <w:b/>
        </w:rPr>
        <w:t xml:space="preserve"> High Risk </w:t>
      </w:r>
    </w:p>
    <w:p w14:paraId="4B995530" w14:textId="77777777" w:rsidR="00092B3F" w:rsidRPr="006D7ADD" w:rsidRDefault="00092B3F" w:rsidP="006D7ADD">
      <w:pPr>
        <w:numPr>
          <w:ilvl w:val="0"/>
          <w:numId w:val="45"/>
        </w:numPr>
        <w:spacing w:after="60"/>
        <w:ind w:left="567" w:hanging="284"/>
        <w:rPr>
          <w:rFonts w:asciiTheme="minorHAnsi" w:hAnsiTheme="minorHAnsi" w:cs="Calibri"/>
          <w:b/>
        </w:rPr>
      </w:pPr>
      <w:r w:rsidRPr="006D7ADD">
        <w:rPr>
          <w:rFonts w:asciiTheme="minorHAnsi" w:hAnsiTheme="minorHAnsi" w:cs="Calibri"/>
          <w:b/>
        </w:rPr>
        <w:t xml:space="preserve">Level 2 – Medium Risk </w:t>
      </w:r>
    </w:p>
    <w:p w14:paraId="5491E879" w14:textId="282DCA21" w:rsidR="001460B9" w:rsidRPr="006D7ADD" w:rsidRDefault="00092B3F" w:rsidP="006D7ADD">
      <w:pPr>
        <w:numPr>
          <w:ilvl w:val="0"/>
          <w:numId w:val="45"/>
        </w:numPr>
        <w:spacing w:after="60"/>
        <w:ind w:left="567" w:hanging="284"/>
        <w:rPr>
          <w:rFonts w:asciiTheme="minorHAnsi" w:hAnsiTheme="minorHAnsi" w:cs="Calibri"/>
          <w:b/>
        </w:rPr>
      </w:pPr>
      <w:r w:rsidRPr="006D7ADD">
        <w:rPr>
          <w:rFonts w:asciiTheme="minorHAnsi" w:hAnsiTheme="minorHAnsi" w:cs="Calibri"/>
          <w:b/>
        </w:rPr>
        <w:t xml:space="preserve">Level 1 – Low Risk </w:t>
      </w:r>
    </w:p>
    <w:p w14:paraId="68706B92" w14:textId="77777777" w:rsidR="00B83B95" w:rsidRPr="006D7ADD" w:rsidRDefault="00B83B95" w:rsidP="00092B3F">
      <w:pPr>
        <w:spacing w:after="240"/>
        <w:rPr>
          <w:rFonts w:asciiTheme="minorHAnsi" w:hAnsiTheme="minorHAnsi"/>
          <w:lang w:val="en-US"/>
        </w:rPr>
      </w:pPr>
      <w:r w:rsidRPr="006D7ADD">
        <w:rPr>
          <w:rFonts w:asciiTheme="minorHAnsi" w:hAnsiTheme="minorHAnsi"/>
          <w:lang w:val="en-US"/>
        </w:rPr>
        <w:t>In instances where there are no recognised contamination management strategies in place, consignments are classified as Level 3, high risk.</w:t>
      </w:r>
      <w:r w:rsidR="00FA3F8F" w:rsidRPr="006D7ADD">
        <w:rPr>
          <w:rFonts w:asciiTheme="minorHAnsi" w:hAnsiTheme="minorHAnsi"/>
          <w:lang w:val="en-US"/>
        </w:rPr>
        <w:t xml:space="preserve"> </w:t>
      </w:r>
      <w:r w:rsidRPr="006D7ADD">
        <w:rPr>
          <w:rFonts w:asciiTheme="minorHAnsi" w:hAnsiTheme="minorHAnsi"/>
          <w:lang w:val="en-US"/>
        </w:rPr>
        <w:t xml:space="preserve"> Where some specific strategies have been implemented, consignments are classified as Level 2, medium risk. </w:t>
      </w:r>
      <w:r w:rsidR="00FA3F8F" w:rsidRPr="006D7ADD">
        <w:rPr>
          <w:rFonts w:asciiTheme="minorHAnsi" w:hAnsiTheme="minorHAnsi"/>
          <w:lang w:val="en-US"/>
        </w:rPr>
        <w:t xml:space="preserve"> </w:t>
      </w:r>
      <w:r w:rsidRPr="006D7ADD">
        <w:rPr>
          <w:rFonts w:asciiTheme="minorHAnsi" w:hAnsiTheme="minorHAnsi"/>
          <w:lang w:val="en-US"/>
        </w:rPr>
        <w:t xml:space="preserve">Where the full suite of strategies has been implemented and there is a high level of confidence in the </w:t>
      </w:r>
      <w:r w:rsidR="00C469F8" w:rsidRPr="006D7ADD">
        <w:rPr>
          <w:rFonts w:asciiTheme="minorHAnsi" w:hAnsiTheme="minorHAnsi"/>
          <w:lang w:val="en-US"/>
        </w:rPr>
        <w:t>biosecurity</w:t>
      </w:r>
      <w:r w:rsidRPr="006D7ADD">
        <w:rPr>
          <w:rFonts w:asciiTheme="minorHAnsi" w:hAnsiTheme="minorHAnsi"/>
          <w:lang w:val="en-US"/>
        </w:rPr>
        <w:t xml:space="preserve"> integrity of the consignment, it is classified as Level 1, low risk.</w:t>
      </w:r>
    </w:p>
    <w:p w14:paraId="3BDBAD96" w14:textId="77777777" w:rsidR="00EE3734" w:rsidRPr="006D7ADD" w:rsidRDefault="00FD03EC" w:rsidP="00B95C56">
      <w:pPr>
        <w:pStyle w:val="Heading2"/>
        <w:keepLines/>
        <w:widowControl/>
        <w:spacing w:before="40" w:after="0"/>
        <w:rPr>
          <w:rFonts w:asciiTheme="minorHAnsi" w:eastAsiaTheme="majorEastAsia" w:hAnsiTheme="minorHAnsi" w:cstheme="majorBidi"/>
          <w:b w:val="0"/>
          <w:i w:val="0"/>
          <w:color w:val="2E74B5" w:themeColor="accent1" w:themeShade="BF"/>
          <w:sz w:val="32"/>
          <w:szCs w:val="32"/>
          <w:lang w:eastAsia="en-AU"/>
        </w:rPr>
      </w:pPr>
      <w:bookmarkStart w:id="10" w:name="_Toc16598159"/>
      <w:r w:rsidRPr="006D7ADD">
        <w:rPr>
          <w:rFonts w:asciiTheme="minorHAnsi" w:eastAsiaTheme="majorEastAsia" w:hAnsiTheme="minorHAnsi" w:cstheme="majorBidi"/>
          <w:b w:val="0"/>
          <w:i w:val="0"/>
          <w:color w:val="2E74B5" w:themeColor="accent1" w:themeShade="BF"/>
          <w:sz w:val="32"/>
          <w:szCs w:val="32"/>
          <w:lang w:eastAsia="en-AU"/>
        </w:rPr>
        <w:t xml:space="preserve">Background to the </w:t>
      </w:r>
      <w:r w:rsidR="003B779C" w:rsidRPr="006D7ADD">
        <w:rPr>
          <w:rFonts w:asciiTheme="minorHAnsi" w:eastAsiaTheme="majorEastAsia" w:hAnsiTheme="minorHAnsi" w:cstheme="majorBidi"/>
          <w:b w:val="0"/>
          <w:i w:val="0"/>
          <w:color w:val="2E74B5" w:themeColor="accent1" w:themeShade="BF"/>
          <w:sz w:val="32"/>
          <w:szCs w:val="32"/>
          <w:lang w:eastAsia="en-AU"/>
        </w:rPr>
        <w:t>Policy</w:t>
      </w:r>
      <w:bookmarkEnd w:id="10"/>
    </w:p>
    <w:p w14:paraId="759F1C65" w14:textId="77777777" w:rsidR="00EE3734" w:rsidRPr="006D7ADD" w:rsidRDefault="00FD03EC" w:rsidP="00EE3734">
      <w:pPr>
        <w:pStyle w:val="TableText"/>
        <w:spacing w:before="0" w:after="120" w:line="240" w:lineRule="auto"/>
        <w:rPr>
          <w:rFonts w:asciiTheme="minorHAnsi" w:hAnsiTheme="minorHAnsi"/>
          <w:sz w:val="24"/>
          <w:szCs w:val="20"/>
        </w:rPr>
      </w:pPr>
      <w:r w:rsidRPr="006D7ADD">
        <w:rPr>
          <w:rFonts w:asciiTheme="minorHAnsi" w:hAnsiTheme="minorHAnsi"/>
          <w:sz w:val="24"/>
          <w:szCs w:val="20"/>
        </w:rPr>
        <w:t>The policies</w:t>
      </w:r>
      <w:r w:rsidR="00EE3734" w:rsidRPr="006D7ADD">
        <w:rPr>
          <w:rFonts w:asciiTheme="minorHAnsi" w:hAnsiTheme="minorHAnsi"/>
          <w:sz w:val="24"/>
          <w:szCs w:val="20"/>
        </w:rPr>
        <w:t xml:space="preserve"> described in this document are the result of a cooperative project between the department and the Australian fertiliser industry through its representative body, Fertilizer Australia.</w:t>
      </w:r>
      <w:r w:rsidR="00B95C56" w:rsidRPr="006D7ADD">
        <w:rPr>
          <w:rFonts w:asciiTheme="minorHAnsi" w:hAnsiTheme="minorHAnsi"/>
          <w:sz w:val="24"/>
          <w:szCs w:val="20"/>
        </w:rPr>
        <w:t xml:space="preserve"> </w:t>
      </w:r>
      <w:r w:rsidR="00EE3734" w:rsidRPr="006D7ADD">
        <w:rPr>
          <w:rFonts w:asciiTheme="minorHAnsi" w:hAnsiTheme="minorHAnsi"/>
          <w:sz w:val="24"/>
          <w:szCs w:val="20"/>
        </w:rPr>
        <w:t xml:space="preserve"> This cooperative approach has enabl</w:t>
      </w:r>
      <w:r w:rsidR="006D7C89" w:rsidRPr="006D7ADD">
        <w:rPr>
          <w:rFonts w:asciiTheme="minorHAnsi" w:hAnsiTheme="minorHAnsi"/>
          <w:sz w:val="24"/>
          <w:szCs w:val="20"/>
        </w:rPr>
        <w:t>ed the development of a policy</w:t>
      </w:r>
      <w:r w:rsidR="00EE3734" w:rsidRPr="006D7ADD">
        <w:rPr>
          <w:rFonts w:asciiTheme="minorHAnsi" w:hAnsiTheme="minorHAnsi"/>
          <w:sz w:val="24"/>
          <w:szCs w:val="20"/>
        </w:rPr>
        <w:t xml:space="preserve"> that improves the effectiveness and efficiency of the various parties involved in importing fertilisers that are vital to Australian agriculture. </w:t>
      </w:r>
    </w:p>
    <w:p w14:paraId="741144C7" w14:textId="77777777" w:rsidR="00EE3734" w:rsidRPr="006D7ADD" w:rsidRDefault="006D7C89" w:rsidP="00617FBA">
      <w:pPr>
        <w:pStyle w:val="TableText"/>
        <w:spacing w:before="0" w:after="120" w:line="240" w:lineRule="auto"/>
        <w:rPr>
          <w:rFonts w:asciiTheme="minorHAnsi" w:hAnsiTheme="minorHAnsi"/>
          <w:sz w:val="24"/>
          <w:szCs w:val="20"/>
        </w:rPr>
      </w:pPr>
      <w:r w:rsidRPr="006D7ADD">
        <w:rPr>
          <w:rFonts w:asciiTheme="minorHAnsi" w:hAnsiTheme="minorHAnsi"/>
          <w:sz w:val="24"/>
          <w:szCs w:val="20"/>
        </w:rPr>
        <w:t>The policy was</w:t>
      </w:r>
      <w:r w:rsidR="00EE3734" w:rsidRPr="006D7ADD">
        <w:rPr>
          <w:rFonts w:asciiTheme="minorHAnsi" w:hAnsiTheme="minorHAnsi"/>
          <w:sz w:val="24"/>
          <w:szCs w:val="20"/>
        </w:rPr>
        <w:t xml:space="preserve"> introduced in 2004 to clearly artic</w:t>
      </w:r>
      <w:r w:rsidRPr="006D7ADD">
        <w:rPr>
          <w:rFonts w:asciiTheme="minorHAnsi" w:hAnsiTheme="minorHAnsi"/>
          <w:sz w:val="24"/>
          <w:szCs w:val="20"/>
        </w:rPr>
        <w:t>ulate the biosecurity assessment and management procedures</w:t>
      </w:r>
      <w:r w:rsidR="00EE3734" w:rsidRPr="006D7ADD">
        <w:rPr>
          <w:rFonts w:asciiTheme="minorHAnsi" w:hAnsiTheme="minorHAnsi"/>
          <w:sz w:val="24"/>
          <w:szCs w:val="20"/>
        </w:rPr>
        <w:t xml:space="preserve"> for the importation of bulk in-ship fertiliser. </w:t>
      </w:r>
      <w:r w:rsidR="003B24BB" w:rsidRPr="006D7ADD">
        <w:rPr>
          <w:rFonts w:asciiTheme="minorHAnsi" w:hAnsiTheme="minorHAnsi"/>
          <w:sz w:val="24"/>
          <w:szCs w:val="20"/>
        </w:rPr>
        <w:t xml:space="preserve"> </w:t>
      </w:r>
      <w:r w:rsidR="00EE3734" w:rsidRPr="006D7ADD">
        <w:rPr>
          <w:rFonts w:asciiTheme="minorHAnsi" w:hAnsiTheme="minorHAnsi"/>
          <w:sz w:val="24"/>
          <w:szCs w:val="20"/>
        </w:rPr>
        <w:t>These arrangements do not supersede the import requirements for bulk fertiliser; they are designed to address the risk of biosecurity contaminants associated w</w:t>
      </w:r>
      <w:r w:rsidRPr="006D7ADD">
        <w:rPr>
          <w:rFonts w:asciiTheme="minorHAnsi" w:hAnsiTheme="minorHAnsi"/>
          <w:sz w:val="24"/>
          <w:szCs w:val="20"/>
        </w:rPr>
        <w:t>ith these imports.</w:t>
      </w:r>
      <w:r w:rsidR="003B24BB" w:rsidRPr="006D7ADD">
        <w:rPr>
          <w:rFonts w:asciiTheme="minorHAnsi" w:hAnsiTheme="minorHAnsi"/>
          <w:sz w:val="24"/>
          <w:szCs w:val="20"/>
        </w:rPr>
        <w:t xml:space="preserve"> </w:t>
      </w:r>
      <w:r w:rsidRPr="006D7ADD">
        <w:rPr>
          <w:rFonts w:asciiTheme="minorHAnsi" w:hAnsiTheme="minorHAnsi"/>
          <w:sz w:val="24"/>
          <w:szCs w:val="20"/>
        </w:rPr>
        <w:t xml:space="preserve"> The policy underwent reviews in 2005, </w:t>
      </w:r>
      <w:r w:rsidR="00EE3734" w:rsidRPr="006D7ADD">
        <w:rPr>
          <w:rFonts w:asciiTheme="minorHAnsi" w:hAnsiTheme="minorHAnsi"/>
          <w:sz w:val="24"/>
          <w:szCs w:val="20"/>
        </w:rPr>
        <w:t>2010</w:t>
      </w:r>
      <w:r w:rsidRPr="006D7ADD">
        <w:rPr>
          <w:rFonts w:asciiTheme="minorHAnsi" w:hAnsiTheme="minorHAnsi"/>
          <w:sz w:val="24"/>
          <w:szCs w:val="20"/>
        </w:rPr>
        <w:t xml:space="preserve"> and 2017</w:t>
      </w:r>
      <w:r w:rsidR="00EE3734" w:rsidRPr="006D7ADD">
        <w:rPr>
          <w:rFonts w:asciiTheme="minorHAnsi" w:hAnsiTheme="minorHAnsi"/>
          <w:sz w:val="24"/>
          <w:szCs w:val="20"/>
        </w:rPr>
        <w:t xml:space="preserve">. </w:t>
      </w:r>
    </w:p>
    <w:p w14:paraId="55886A52" w14:textId="4AFEDBE8" w:rsidR="00EE3734" w:rsidRPr="006D7ADD" w:rsidRDefault="00EE3734" w:rsidP="00EE3734">
      <w:pPr>
        <w:pStyle w:val="TableText"/>
        <w:spacing w:before="0" w:after="120" w:line="240" w:lineRule="auto"/>
        <w:rPr>
          <w:rFonts w:asciiTheme="minorHAnsi" w:hAnsiTheme="minorHAnsi"/>
          <w:sz w:val="24"/>
          <w:szCs w:val="20"/>
        </w:rPr>
      </w:pPr>
      <w:r w:rsidRPr="006D7ADD">
        <w:rPr>
          <w:rFonts w:asciiTheme="minorHAnsi" w:hAnsiTheme="minorHAnsi"/>
          <w:sz w:val="24"/>
          <w:szCs w:val="20"/>
        </w:rPr>
        <w:lastRenderedPageBreak/>
        <w:t>From a biosecurity perspective,</w:t>
      </w:r>
      <w:r w:rsidR="006D7C89" w:rsidRPr="006D7ADD">
        <w:rPr>
          <w:rFonts w:asciiTheme="minorHAnsi" w:hAnsiTheme="minorHAnsi"/>
          <w:sz w:val="24"/>
          <w:szCs w:val="20"/>
        </w:rPr>
        <w:t xml:space="preserve"> the </w:t>
      </w:r>
      <w:r w:rsidR="00420D1D">
        <w:rPr>
          <w:rFonts w:asciiTheme="minorHAnsi" w:hAnsiTheme="minorHAnsi"/>
          <w:sz w:val="24"/>
          <w:szCs w:val="20"/>
        </w:rPr>
        <w:t>P</w:t>
      </w:r>
      <w:r w:rsidR="006D7C89" w:rsidRPr="006D7ADD">
        <w:rPr>
          <w:rFonts w:asciiTheme="minorHAnsi" w:hAnsiTheme="minorHAnsi"/>
          <w:sz w:val="24"/>
          <w:szCs w:val="20"/>
        </w:rPr>
        <w:t>olicy</w:t>
      </w:r>
      <w:r w:rsidRPr="006D7ADD">
        <w:rPr>
          <w:rFonts w:asciiTheme="minorHAnsi" w:hAnsiTheme="minorHAnsi"/>
          <w:sz w:val="24"/>
          <w:szCs w:val="20"/>
        </w:rPr>
        <w:t xml:space="preserve"> not only provide</w:t>
      </w:r>
      <w:r w:rsidR="006D7C89" w:rsidRPr="006D7ADD">
        <w:rPr>
          <w:rFonts w:asciiTheme="minorHAnsi" w:hAnsiTheme="minorHAnsi"/>
          <w:sz w:val="24"/>
          <w:szCs w:val="20"/>
        </w:rPr>
        <w:t>s</w:t>
      </w:r>
      <w:r w:rsidRPr="006D7ADD">
        <w:rPr>
          <w:rFonts w:asciiTheme="minorHAnsi" w:hAnsiTheme="minorHAnsi"/>
          <w:sz w:val="24"/>
          <w:szCs w:val="20"/>
        </w:rPr>
        <w:t xml:space="preserve"> confidence in the integrity of biosecurity controls at the border, but also encourage</w:t>
      </w:r>
      <w:r w:rsidR="005E62C9">
        <w:rPr>
          <w:rFonts w:asciiTheme="minorHAnsi" w:hAnsiTheme="minorHAnsi"/>
          <w:sz w:val="24"/>
          <w:szCs w:val="20"/>
        </w:rPr>
        <w:t>s</w:t>
      </w:r>
      <w:r w:rsidRPr="006D7ADD">
        <w:rPr>
          <w:rFonts w:asciiTheme="minorHAnsi" w:hAnsiTheme="minorHAnsi"/>
          <w:sz w:val="24"/>
          <w:szCs w:val="20"/>
        </w:rPr>
        <w:t xml:space="preserve"> industry compliance. </w:t>
      </w:r>
    </w:p>
    <w:p w14:paraId="6D63B882" w14:textId="2E4733CA" w:rsidR="00EE3734" w:rsidRPr="006D7ADD" w:rsidRDefault="00EE3734" w:rsidP="00EE3734">
      <w:pPr>
        <w:pStyle w:val="TableText"/>
        <w:spacing w:before="0" w:after="120" w:line="240" w:lineRule="auto"/>
        <w:rPr>
          <w:rFonts w:asciiTheme="minorHAnsi" w:hAnsiTheme="minorHAnsi"/>
          <w:sz w:val="24"/>
          <w:szCs w:val="20"/>
        </w:rPr>
      </w:pPr>
      <w:r w:rsidRPr="006D7ADD">
        <w:rPr>
          <w:rFonts w:asciiTheme="minorHAnsi" w:hAnsiTheme="minorHAnsi"/>
          <w:sz w:val="24"/>
          <w:szCs w:val="20"/>
        </w:rPr>
        <w:t>From an industry perspective,</w:t>
      </w:r>
      <w:r w:rsidR="006D7C89" w:rsidRPr="006D7ADD">
        <w:rPr>
          <w:rFonts w:asciiTheme="minorHAnsi" w:hAnsiTheme="minorHAnsi"/>
          <w:sz w:val="24"/>
          <w:szCs w:val="20"/>
        </w:rPr>
        <w:t xml:space="preserve"> the </w:t>
      </w:r>
      <w:r w:rsidR="00420D1D">
        <w:rPr>
          <w:rFonts w:asciiTheme="minorHAnsi" w:hAnsiTheme="minorHAnsi"/>
          <w:sz w:val="24"/>
          <w:szCs w:val="20"/>
        </w:rPr>
        <w:t>P</w:t>
      </w:r>
      <w:r w:rsidR="006D7C89" w:rsidRPr="006D7ADD">
        <w:rPr>
          <w:rFonts w:asciiTheme="minorHAnsi" w:hAnsiTheme="minorHAnsi"/>
          <w:sz w:val="24"/>
          <w:szCs w:val="20"/>
        </w:rPr>
        <w:t>olicy</w:t>
      </w:r>
      <w:r w:rsidRPr="006D7ADD">
        <w:rPr>
          <w:rFonts w:asciiTheme="minorHAnsi" w:hAnsiTheme="minorHAnsi"/>
          <w:sz w:val="24"/>
          <w:szCs w:val="20"/>
        </w:rPr>
        <w:t xml:space="preserve"> ensure</w:t>
      </w:r>
      <w:r w:rsidR="006D7C89" w:rsidRPr="006D7ADD">
        <w:rPr>
          <w:rFonts w:asciiTheme="minorHAnsi" w:hAnsiTheme="minorHAnsi"/>
          <w:sz w:val="24"/>
          <w:szCs w:val="20"/>
        </w:rPr>
        <w:t>s</w:t>
      </w:r>
      <w:r w:rsidRPr="006D7ADD">
        <w:rPr>
          <w:rFonts w:asciiTheme="minorHAnsi" w:hAnsiTheme="minorHAnsi"/>
          <w:sz w:val="24"/>
          <w:szCs w:val="20"/>
        </w:rPr>
        <w:t xml:space="preserve"> a clear underst</w:t>
      </w:r>
      <w:r w:rsidR="006D7C89" w:rsidRPr="006D7ADD">
        <w:rPr>
          <w:rFonts w:asciiTheme="minorHAnsi" w:hAnsiTheme="minorHAnsi"/>
          <w:sz w:val="24"/>
          <w:szCs w:val="20"/>
        </w:rPr>
        <w:t>anding of biosecurity assessment and management</w:t>
      </w:r>
      <w:r w:rsidRPr="006D7ADD">
        <w:rPr>
          <w:rFonts w:asciiTheme="minorHAnsi" w:hAnsiTheme="minorHAnsi"/>
          <w:sz w:val="24"/>
          <w:szCs w:val="20"/>
        </w:rPr>
        <w:t xml:space="preserve"> procedures.</w:t>
      </w:r>
      <w:r w:rsidR="003B24BB" w:rsidRPr="006D7ADD">
        <w:rPr>
          <w:rFonts w:asciiTheme="minorHAnsi" w:hAnsiTheme="minorHAnsi"/>
          <w:sz w:val="24"/>
          <w:szCs w:val="20"/>
        </w:rPr>
        <w:t xml:space="preserve"> </w:t>
      </w:r>
      <w:r w:rsidRPr="006D7ADD">
        <w:rPr>
          <w:rFonts w:asciiTheme="minorHAnsi" w:hAnsiTheme="minorHAnsi"/>
          <w:sz w:val="24"/>
          <w:szCs w:val="20"/>
        </w:rPr>
        <w:t xml:space="preserve"> </w:t>
      </w:r>
      <w:r w:rsidR="00FA3F8F" w:rsidRPr="006D7ADD">
        <w:rPr>
          <w:rFonts w:asciiTheme="minorHAnsi" w:hAnsiTheme="minorHAnsi"/>
          <w:sz w:val="24"/>
          <w:szCs w:val="20"/>
        </w:rPr>
        <w:t xml:space="preserve">It </w:t>
      </w:r>
      <w:r w:rsidRPr="006D7ADD">
        <w:rPr>
          <w:rFonts w:asciiTheme="minorHAnsi" w:hAnsiTheme="minorHAnsi"/>
          <w:sz w:val="24"/>
          <w:szCs w:val="20"/>
        </w:rPr>
        <w:t>also provide</w:t>
      </w:r>
      <w:r w:rsidR="00FA3F8F" w:rsidRPr="006D7ADD">
        <w:rPr>
          <w:rFonts w:asciiTheme="minorHAnsi" w:hAnsiTheme="minorHAnsi"/>
          <w:sz w:val="24"/>
          <w:szCs w:val="20"/>
        </w:rPr>
        <w:t>s</w:t>
      </w:r>
      <w:r w:rsidRPr="006D7ADD">
        <w:rPr>
          <w:rFonts w:asciiTheme="minorHAnsi" w:hAnsiTheme="minorHAnsi"/>
          <w:sz w:val="24"/>
          <w:szCs w:val="20"/>
        </w:rPr>
        <w:t xml:space="preserve"> opportunities for companies to reduce the commercial risk of importing fertilisers by implementing supply chain procedures and quality assurance that significantly reduce the risk of </w:t>
      </w:r>
      <w:r w:rsidR="003B24BB" w:rsidRPr="006D7ADD">
        <w:rPr>
          <w:rFonts w:asciiTheme="minorHAnsi" w:hAnsiTheme="minorHAnsi"/>
          <w:sz w:val="24"/>
          <w:szCs w:val="20"/>
        </w:rPr>
        <w:t xml:space="preserve">biosecurity </w:t>
      </w:r>
      <w:r w:rsidRPr="006D7ADD">
        <w:rPr>
          <w:rFonts w:asciiTheme="minorHAnsi" w:hAnsiTheme="minorHAnsi"/>
          <w:sz w:val="24"/>
          <w:szCs w:val="20"/>
        </w:rPr>
        <w:t>contamination.</w:t>
      </w:r>
    </w:p>
    <w:p w14:paraId="25AA4292" w14:textId="0C8F9529" w:rsidR="00EE3734" w:rsidRPr="006D7ADD" w:rsidRDefault="00EE3734" w:rsidP="00EE3734">
      <w:pPr>
        <w:spacing w:after="120"/>
        <w:rPr>
          <w:rFonts w:asciiTheme="minorHAnsi" w:hAnsiTheme="minorHAnsi"/>
        </w:rPr>
      </w:pPr>
      <w:r w:rsidRPr="006D7ADD">
        <w:rPr>
          <w:rFonts w:asciiTheme="minorHAnsi" w:hAnsiTheme="minorHAnsi"/>
          <w:lang w:val="en-US"/>
        </w:rPr>
        <w:t>In th</w:t>
      </w:r>
      <w:r w:rsidR="006D7C89" w:rsidRPr="006D7ADD">
        <w:rPr>
          <w:rFonts w:asciiTheme="minorHAnsi" w:hAnsiTheme="minorHAnsi"/>
          <w:lang w:val="en-US"/>
        </w:rPr>
        <w:t>e development of th</w:t>
      </w:r>
      <w:r w:rsidR="00420D1D">
        <w:rPr>
          <w:rFonts w:asciiTheme="minorHAnsi" w:hAnsiTheme="minorHAnsi"/>
          <w:lang w:val="en-US"/>
        </w:rPr>
        <w:t>is</w:t>
      </w:r>
      <w:r w:rsidR="006D7C89" w:rsidRPr="006D7ADD">
        <w:rPr>
          <w:rFonts w:asciiTheme="minorHAnsi" w:hAnsiTheme="minorHAnsi"/>
          <w:lang w:val="en-US"/>
        </w:rPr>
        <w:t xml:space="preserve"> </w:t>
      </w:r>
      <w:r w:rsidR="00420D1D">
        <w:rPr>
          <w:rFonts w:asciiTheme="minorHAnsi" w:hAnsiTheme="minorHAnsi"/>
          <w:lang w:val="en-US"/>
        </w:rPr>
        <w:t>P</w:t>
      </w:r>
      <w:r w:rsidR="006D7C89" w:rsidRPr="006D7ADD">
        <w:rPr>
          <w:rFonts w:asciiTheme="minorHAnsi" w:hAnsiTheme="minorHAnsi"/>
          <w:lang w:val="en-US"/>
        </w:rPr>
        <w:t>olic</w:t>
      </w:r>
      <w:r w:rsidR="00420D1D">
        <w:rPr>
          <w:rFonts w:asciiTheme="minorHAnsi" w:hAnsiTheme="minorHAnsi"/>
          <w:lang w:val="en-US"/>
        </w:rPr>
        <w:t>y</w:t>
      </w:r>
      <w:r w:rsidRPr="006D7ADD">
        <w:rPr>
          <w:rFonts w:asciiTheme="minorHAnsi" w:hAnsiTheme="minorHAnsi"/>
          <w:lang w:val="en-US"/>
        </w:rPr>
        <w:t xml:space="preserve">, the department has maintained its </w:t>
      </w:r>
      <w:r w:rsidR="001212FA" w:rsidRPr="006D7ADD">
        <w:rPr>
          <w:rFonts w:asciiTheme="minorHAnsi" w:hAnsiTheme="minorHAnsi"/>
          <w:lang w:val="en-US"/>
        </w:rPr>
        <w:t xml:space="preserve">zero </w:t>
      </w:r>
      <w:r w:rsidRPr="006D7ADD">
        <w:rPr>
          <w:rFonts w:asciiTheme="minorHAnsi" w:hAnsiTheme="minorHAnsi"/>
          <w:lang w:val="en-US"/>
        </w:rPr>
        <w:t>tolerance policy on</w:t>
      </w:r>
      <w:r w:rsidRPr="006D7ADD">
        <w:rPr>
          <w:rFonts w:asciiTheme="minorHAnsi" w:hAnsiTheme="minorHAnsi"/>
        </w:rPr>
        <w:t xml:space="preserve"> fertiliser</w:t>
      </w:r>
      <w:r w:rsidRPr="006D7ADD">
        <w:rPr>
          <w:rFonts w:asciiTheme="minorHAnsi" w:hAnsiTheme="minorHAnsi"/>
          <w:lang w:val="en-US"/>
        </w:rPr>
        <w:t xml:space="preserve"> conta</w:t>
      </w:r>
      <w:r w:rsidR="006D7C89" w:rsidRPr="006D7ADD">
        <w:rPr>
          <w:rFonts w:asciiTheme="minorHAnsi" w:hAnsiTheme="minorHAnsi"/>
          <w:lang w:val="en-US"/>
        </w:rPr>
        <w:t>mination.</w:t>
      </w:r>
      <w:r w:rsidR="003B24BB" w:rsidRPr="006D7ADD">
        <w:rPr>
          <w:rFonts w:asciiTheme="minorHAnsi" w:hAnsiTheme="minorHAnsi"/>
          <w:lang w:val="en-US"/>
        </w:rPr>
        <w:t xml:space="preserve"> </w:t>
      </w:r>
      <w:r w:rsidR="006D7C89" w:rsidRPr="006D7ADD">
        <w:rPr>
          <w:rFonts w:asciiTheme="minorHAnsi" w:hAnsiTheme="minorHAnsi"/>
          <w:lang w:val="en-US"/>
        </w:rPr>
        <w:t xml:space="preserve"> Further, the </w:t>
      </w:r>
      <w:r w:rsidR="00420D1D">
        <w:rPr>
          <w:rFonts w:asciiTheme="minorHAnsi" w:hAnsiTheme="minorHAnsi"/>
          <w:lang w:val="en-US"/>
        </w:rPr>
        <w:t>P</w:t>
      </w:r>
      <w:r w:rsidR="006D7C89" w:rsidRPr="006D7ADD">
        <w:rPr>
          <w:rFonts w:asciiTheme="minorHAnsi" w:hAnsiTheme="minorHAnsi"/>
          <w:lang w:val="en-US"/>
        </w:rPr>
        <w:t>olicy</w:t>
      </w:r>
      <w:r w:rsidRPr="006D7ADD">
        <w:rPr>
          <w:rFonts w:asciiTheme="minorHAnsi" w:hAnsiTheme="minorHAnsi"/>
          <w:lang w:val="en-US"/>
        </w:rPr>
        <w:t xml:space="preserve"> provide</w:t>
      </w:r>
      <w:r w:rsidR="006D7C89" w:rsidRPr="006D7ADD">
        <w:rPr>
          <w:rFonts w:asciiTheme="minorHAnsi" w:hAnsiTheme="minorHAnsi"/>
          <w:lang w:val="en-US"/>
        </w:rPr>
        <w:t>s</w:t>
      </w:r>
      <w:r w:rsidRPr="006D7ADD">
        <w:rPr>
          <w:rFonts w:asciiTheme="minorHAnsi" w:hAnsiTheme="minorHAnsi"/>
          <w:lang w:val="en-US"/>
        </w:rPr>
        <w:t xml:space="preserve"> a high level of integrity and transparency in the biosecurity decision-making system. </w:t>
      </w:r>
      <w:r w:rsidR="006D5DB6" w:rsidRPr="006D7ADD">
        <w:rPr>
          <w:rFonts w:asciiTheme="minorHAnsi" w:hAnsiTheme="minorHAnsi"/>
          <w:lang w:val="en-US"/>
        </w:rPr>
        <w:t xml:space="preserve"> </w:t>
      </w:r>
      <w:r w:rsidR="006423BD" w:rsidRPr="006D7ADD">
        <w:rPr>
          <w:rFonts w:asciiTheme="minorHAnsi" w:hAnsiTheme="minorHAnsi"/>
        </w:rPr>
        <w:t xml:space="preserve">The </w:t>
      </w:r>
      <w:r w:rsidR="006D5DB6" w:rsidRPr="006D7ADD">
        <w:rPr>
          <w:rFonts w:asciiTheme="minorHAnsi" w:hAnsiTheme="minorHAnsi"/>
        </w:rPr>
        <w:t>Policy</w:t>
      </w:r>
      <w:r w:rsidR="006423BD" w:rsidRPr="006D7ADD">
        <w:rPr>
          <w:rFonts w:asciiTheme="minorHAnsi" w:hAnsiTheme="minorHAnsi"/>
        </w:rPr>
        <w:t xml:space="preserve"> also</w:t>
      </w:r>
      <w:r w:rsidRPr="006D7ADD">
        <w:rPr>
          <w:rFonts w:asciiTheme="minorHAnsi" w:hAnsiTheme="minorHAnsi"/>
        </w:rPr>
        <w:t xml:space="preserve"> allow</w:t>
      </w:r>
      <w:r w:rsidR="006D5DB6" w:rsidRPr="006D7ADD">
        <w:rPr>
          <w:rFonts w:asciiTheme="minorHAnsi" w:hAnsiTheme="minorHAnsi"/>
        </w:rPr>
        <w:t>s</w:t>
      </w:r>
      <w:r w:rsidRPr="006D7ADD">
        <w:rPr>
          <w:rFonts w:asciiTheme="minorHAnsi" w:hAnsiTheme="minorHAnsi"/>
        </w:rPr>
        <w:t xml:space="preserve"> importers to take extra measures to reduce commercial risk and capture the maximum benefit.</w:t>
      </w:r>
    </w:p>
    <w:p w14:paraId="0FC8B1E2" w14:textId="77777777" w:rsidR="003B24BB" w:rsidRDefault="003B24BB" w:rsidP="00EE3734">
      <w:pPr>
        <w:spacing w:after="120"/>
        <w:rPr>
          <w:rFonts w:asciiTheme="minorHAnsi" w:hAnsiTheme="minorHAnsi"/>
        </w:rPr>
      </w:pPr>
      <w:r w:rsidRPr="006D7ADD">
        <w:rPr>
          <w:rFonts w:asciiTheme="minorHAnsi" w:hAnsiTheme="minorHAnsi"/>
        </w:rPr>
        <w:t>The department may update this document from time to time</w:t>
      </w:r>
      <w:r w:rsidR="0097324B" w:rsidRPr="006D7ADD">
        <w:rPr>
          <w:rFonts w:asciiTheme="minorHAnsi" w:hAnsiTheme="minorHAnsi"/>
        </w:rPr>
        <w:t>.  Prior to making amendments to this Policy, to ensure relevance for the fertiliser industry, the department may continue to engage with industry stakeholders, including Fertilizer Australia for consultation.</w:t>
      </w:r>
    </w:p>
    <w:p w14:paraId="7FB0158C" w14:textId="77777777" w:rsidR="001460B9" w:rsidRDefault="001460B9" w:rsidP="00EE3734">
      <w:pPr>
        <w:spacing w:after="120"/>
        <w:rPr>
          <w:rFonts w:asciiTheme="minorHAnsi" w:hAnsiTheme="minorHAnsi"/>
        </w:rPr>
      </w:pPr>
    </w:p>
    <w:p w14:paraId="215CF296" w14:textId="7B5A0E7F" w:rsidR="00B83B95" w:rsidRPr="006D7ADD" w:rsidRDefault="00E9135E" w:rsidP="00B95C56">
      <w:pPr>
        <w:pStyle w:val="Heading2"/>
        <w:keepLines/>
        <w:widowControl/>
        <w:spacing w:before="40" w:after="0"/>
        <w:rPr>
          <w:rFonts w:asciiTheme="minorHAnsi" w:eastAsiaTheme="majorEastAsia" w:hAnsiTheme="minorHAnsi" w:cstheme="majorBidi"/>
          <w:b w:val="0"/>
          <w:i w:val="0"/>
          <w:color w:val="2E74B5" w:themeColor="accent1" w:themeShade="BF"/>
          <w:sz w:val="32"/>
          <w:szCs w:val="32"/>
          <w:lang w:eastAsia="en-AU"/>
        </w:rPr>
      </w:pPr>
      <w:bookmarkStart w:id="11" w:name="_Toc16598160"/>
      <w:r w:rsidRPr="006D7ADD">
        <w:rPr>
          <w:rFonts w:asciiTheme="minorHAnsi" w:eastAsiaTheme="majorEastAsia" w:hAnsiTheme="minorHAnsi" w:cstheme="majorBidi"/>
          <w:b w:val="0"/>
          <w:i w:val="0"/>
          <w:color w:val="2E74B5" w:themeColor="accent1" w:themeShade="BF"/>
          <w:sz w:val="32"/>
          <w:szCs w:val="32"/>
          <w:lang w:eastAsia="en-AU"/>
        </w:rPr>
        <w:t>Assessment</w:t>
      </w:r>
      <w:r w:rsidR="00A870C2" w:rsidRPr="006D7ADD">
        <w:rPr>
          <w:rFonts w:asciiTheme="minorHAnsi" w:eastAsiaTheme="majorEastAsia" w:hAnsiTheme="minorHAnsi" w:cstheme="majorBidi"/>
          <w:b w:val="0"/>
          <w:i w:val="0"/>
          <w:color w:val="2E74B5" w:themeColor="accent1" w:themeShade="BF"/>
          <w:sz w:val="32"/>
          <w:szCs w:val="32"/>
          <w:lang w:eastAsia="en-AU"/>
        </w:rPr>
        <w:t xml:space="preserve"> </w:t>
      </w:r>
      <w:r w:rsidRPr="006D7ADD">
        <w:rPr>
          <w:rFonts w:asciiTheme="minorHAnsi" w:eastAsiaTheme="majorEastAsia" w:hAnsiTheme="minorHAnsi" w:cstheme="majorBidi"/>
          <w:b w:val="0"/>
          <w:i w:val="0"/>
          <w:color w:val="2E74B5" w:themeColor="accent1" w:themeShade="BF"/>
          <w:sz w:val="32"/>
          <w:szCs w:val="32"/>
          <w:lang w:eastAsia="en-AU"/>
        </w:rPr>
        <w:t>a</w:t>
      </w:r>
      <w:r w:rsidR="00A870C2" w:rsidRPr="006D7ADD">
        <w:rPr>
          <w:rFonts w:asciiTheme="minorHAnsi" w:eastAsiaTheme="majorEastAsia" w:hAnsiTheme="minorHAnsi" w:cstheme="majorBidi"/>
          <w:b w:val="0"/>
          <w:i w:val="0"/>
          <w:color w:val="2E74B5" w:themeColor="accent1" w:themeShade="BF"/>
          <w:sz w:val="32"/>
          <w:szCs w:val="32"/>
          <w:lang w:eastAsia="en-AU"/>
        </w:rPr>
        <w:t>nd Management Policy</w:t>
      </w:r>
      <w:bookmarkEnd w:id="11"/>
    </w:p>
    <w:p w14:paraId="05D322E9" w14:textId="77777777" w:rsidR="00907A0A" w:rsidRPr="006D7ADD" w:rsidRDefault="00907A0A" w:rsidP="00B268B0">
      <w:pPr>
        <w:spacing w:after="240"/>
        <w:rPr>
          <w:rFonts w:asciiTheme="minorHAnsi" w:hAnsiTheme="minorHAnsi"/>
        </w:rPr>
      </w:pPr>
      <w:bookmarkStart w:id="12" w:name="actionable_items"/>
      <w:bookmarkEnd w:id="12"/>
      <w:r w:rsidRPr="006D7ADD">
        <w:rPr>
          <w:rFonts w:asciiTheme="minorHAnsi" w:hAnsiTheme="minorHAnsi"/>
        </w:rPr>
        <w:t xml:space="preserve">Each of the three levels of classification for imported </w:t>
      </w:r>
      <w:r w:rsidR="00617FBA" w:rsidRPr="006D7ADD">
        <w:rPr>
          <w:rFonts w:asciiTheme="minorHAnsi" w:hAnsiTheme="minorHAnsi"/>
        </w:rPr>
        <w:t xml:space="preserve">bulk in-ship </w:t>
      </w:r>
      <w:r w:rsidRPr="006D7ADD">
        <w:rPr>
          <w:rFonts w:asciiTheme="minorHAnsi" w:hAnsiTheme="minorHAnsi"/>
        </w:rPr>
        <w:t xml:space="preserve">fertiliser has a corresponding biosecurity intervention, reflecting the level of quality assurance and biosecurity risk management applied to the supply chain to reduce contamination risk. The assessment is applied to the vessel on a hold by hold basis and applies to loose and </w:t>
      </w:r>
      <w:r w:rsidR="006369B2" w:rsidRPr="006D7ADD">
        <w:rPr>
          <w:rFonts w:asciiTheme="minorHAnsi" w:hAnsiTheme="minorHAnsi"/>
        </w:rPr>
        <w:t>bagged in ship</w:t>
      </w:r>
      <w:r w:rsidR="001212FA" w:rsidRPr="006D7ADD">
        <w:rPr>
          <w:rFonts w:asciiTheme="minorHAnsi" w:hAnsiTheme="minorHAnsi"/>
        </w:rPr>
        <w:t>’</w:t>
      </w:r>
      <w:r w:rsidR="006369B2" w:rsidRPr="006D7ADD">
        <w:rPr>
          <w:rFonts w:asciiTheme="minorHAnsi" w:hAnsiTheme="minorHAnsi"/>
        </w:rPr>
        <w:t xml:space="preserve">s hold </w:t>
      </w:r>
      <w:r w:rsidRPr="006D7ADD">
        <w:rPr>
          <w:rFonts w:asciiTheme="minorHAnsi" w:hAnsiTheme="minorHAnsi"/>
        </w:rPr>
        <w:t xml:space="preserve">consignments. </w:t>
      </w:r>
    </w:p>
    <w:p w14:paraId="0FEF03E3" w14:textId="77777777" w:rsidR="008D0A8C" w:rsidRPr="006D7ADD" w:rsidRDefault="008D0A8C" w:rsidP="008D0A8C">
      <w:pPr>
        <w:spacing w:after="240"/>
        <w:rPr>
          <w:rFonts w:asciiTheme="minorHAnsi" w:hAnsiTheme="minorHAnsi"/>
        </w:rPr>
      </w:pPr>
      <w:r w:rsidRPr="006D7ADD">
        <w:rPr>
          <w:rFonts w:asciiTheme="minorHAnsi" w:hAnsiTheme="minorHAnsi"/>
        </w:rPr>
        <w:t>There are two components of assessment, the supply chain to the loading wharf and the vessel to be loaded. The classification of each hold will be determined by the component with the highest risk level</w:t>
      </w:r>
      <w:r w:rsidR="006423BD" w:rsidRPr="006D7ADD">
        <w:rPr>
          <w:rFonts w:asciiTheme="minorHAnsi" w:hAnsiTheme="minorHAnsi"/>
        </w:rPr>
        <w:t>, as illustrated by the following table</w:t>
      </w:r>
      <w:r w:rsidRPr="006D7ADD">
        <w:rPr>
          <w:rFonts w:asciiTheme="minorHAnsi" w:hAnsiTheme="minorHAnsi"/>
        </w:rPr>
        <w:t xml:space="preserve">. </w:t>
      </w:r>
    </w:p>
    <w:p w14:paraId="5F74DAA1" w14:textId="77777777" w:rsidR="000E58D8" w:rsidRPr="006D7ADD" w:rsidRDefault="000E58D8" w:rsidP="000E58D8">
      <w:pPr>
        <w:spacing w:after="240"/>
        <w:ind w:left="-3"/>
        <w:jc w:val="both"/>
        <w:rPr>
          <w:rFonts w:asciiTheme="minorHAnsi" w:hAnsiTheme="minorHAnsi"/>
        </w:rPr>
      </w:pPr>
      <w:r w:rsidRPr="006D7ADD">
        <w:rPr>
          <w:rFonts w:asciiTheme="minorHAnsi" w:hAnsiTheme="minorHAnsi"/>
          <w:lang w:val="en-US"/>
        </w:rPr>
        <w:t xml:space="preserve">The consequence of a Level 3 rating is a high level of department intervention at the border. </w:t>
      </w:r>
      <w:r w:rsidRPr="006D7ADD">
        <w:rPr>
          <w:rFonts w:asciiTheme="minorHAnsi" w:hAnsiTheme="minorHAnsi"/>
        </w:rPr>
        <w:t xml:space="preserve"> </w:t>
      </w:r>
      <w:r w:rsidRPr="006D7ADD">
        <w:rPr>
          <w:rFonts w:asciiTheme="minorHAnsi" w:hAnsiTheme="minorHAnsi"/>
          <w:lang w:val="en-US"/>
        </w:rPr>
        <w:t xml:space="preserve">The consequence of a Level 2 rating is a medium level of department intervention at the border. The consequence of a Level 1 rating is a low level of department intervention at the border. </w:t>
      </w:r>
      <w:r w:rsidRPr="006D7ADD">
        <w:rPr>
          <w:rFonts w:asciiTheme="minorHAnsi" w:hAnsiTheme="minorHAnsi"/>
        </w:rPr>
        <w:t xml:space="preserve"> </w:t>
      </w:r>
    </w:p>
    <w:p w14:paraId="20F4310D" w14:textId="77777777" w:rsidR="000E58D8" w:rsidRPr="006D7ADD" w:rsidRDefault="000E58D8" w:rsidP="000E58D8">
      <w:pPr>
        <w:spacing w:after="240"/>
        <w:ind w:left="-3"/>
        <w:jc w:val="both"/>
        <w:rPr>
          <w:rFonts w:asciiTheme="minorHAnsi" w:hAnsiTheme="minorHAnsi"/>
        </w:rPr>
      </w:pPr>
      <w:r w:rsidRPr="006D7ADD">
        <w:rPr>
          <w:rFonts w:asciiTheme="minorHAnsi" w:hAnsiTheme="minorHAnsi"/>
        </w:rPr>
        <w:t xml:space="preserve">Refer to </w:t>
      </w:r>
      <w:hyperlink r:id="rId24" w:history="1">
        <w:r w:rsidRPr="006D7ADD">
          <w:rPr>
            <w:rStyle w:val="Hyperlink"/>
            <w:rFonts w:asciiTheme="minorHAnsi" w:hAnsiTheme="minorHAnsi"/>
          </w:rPr>
          <w:t>BICON</w:t>
        </w:r>
      </w:hyperlink>
      <w:r w:rsidRPr="006D7ADD">
        <w:rPr>
          <w:rFonts w:asciiTheme="minorHAnsi" w:hAnsiTheme="minorHAnsi"/>
        </w:rPr>
        <w:t xml:space="preserve"> for details of assessment and management requirements on arrival for each risk level.</w:t>
      </w:r>
    </w:p>
    <w:p w14:paraId="530A7C0A" w14:textId="77777777" w:rsidR="006423BD" w:rsidRPr="006D7ADD" w:rsidRDefault="001E56EB" w:rsidP="00B95C56">
      <w:pPr>
        <w:spacing w:after="60"/>
        <w:rPr>
          <w:rFonts w:asciiTheme="minorHAnsi" w:hAnsiTheme="minorHAnsi"/>
          <w:b/>
        </w:rPr>
      </w:pPr>
      <w:r w:rsidRPr="006D7ADD">
        <w:rPr>
          <w:rFonts w:asciiTheme="minorHAnsi" w:hAnsiTheme="minorHAnsi"/>
          <w:b/>
        </w:rPr>
        <w:t xml:space="preserve">Table - </w:t>
      </w:r>
      <w:r w:rsidR="006423BD" w:rsidRPr="006D7ADD">
        <w:rPr>
          <w:rFonts w:asciiTheme="minorHAnsi" w:hAnsiTheme="minorHAnsi"/>
          <w:b/>
        </w:rPr>
        <w:t>Risk level matrix for classification of goods on a per hold basis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 Risk level matrix for classification of goods on a per hold basis"/>
        <w:tblDescription w:val="A level 1 supply chain and level 3 vessel will be classified as level 3&#10;A level 1 supply chain and level 2 vessel will be classified as level 2&#10;A level 1 supply chain and level 1 vessel will be classified as level 1&#10;A level 2 supply chain and level 3 vessel will be classified as level 3&#10;A level 2 supply chain and level 1 vessel will be classified as level 2&#10;A level 2 supply chain and level 2 vessel will be classified as level 2&#10;A level 3 supply chain with any classification of vessel will be classified as level 3&#10;"/>
      </w:tblPr>
      <w:tblGrid>
        <w:gridCol w:w="2321"/>
        <w:gridCol w:w="2071"/>
        <w:gridCol w:w="2070"/>
        <w:gridCol w:w="2037"/>
      </w:tblGrid>
      <w:tr w:rsidR="006423BD" w:rsidRPr="00B33BDC" w14:paraId="096EE642" w14:textId="77777777" w:rsidTr="00B95C56">
        <w:tc>
          <w:tcPr>
            <w:tcW w:w="2321" w:type="dxa"/>
            <w:shd w:val="clear" w:color="auto" w:fill="000000"/>
          </w:tcPr>
          <w:p w14:paraId="54456DF0" w14:textId="77777777" w:rsidR="006423BD" w:rsidRPr="006D7ADD" w:rsidRDefault="006423BD" w:rsidP="00D91FAF">
            <w:pPr>
              <w:spacing w:after="240"/>
              <w:rPr>
                <w:rFonts w:asciiTheme="minorHAnsi" w:hAnsiTheme="minorHAnsi"/>
              </w:rPr>
            </w:pPr>
          </w:p>
        </w:tc>
        <w:tc>
          <w:tcPr>
            <w:tcW w:w="2071" w:type="dxa"/>
            <w:shd w:val="clear" w:color="auto" w:fill="000000"/>
          </w:tcPr>
          <w:p w14:paraId="06977605" w14:textId="77777777" w:rsidR="006423BD" w:rsidRPr="006D7ADD" w:rsidRDefault="006423BD" w:rsidP="00D91FAF">
            <w:pPr>
              <w:spacing w:after="240"/>
              <w:rPr>
                <w:rFonts w:asciiTheme="minorHAnsi" w:hAnsiTheme="minorHAnsi"/>
                <w:b/>
              </w:rPr>
            </w:pPr>
            <w:r w:rsidRPr="006D7ADD">
              <w:rPr>
                <w:rFonts w:asciiTheme="minorHAnsi" w:hAnsiTheme="minorHAnsi"/>
                <w:b/>
              </w:rPr>
              <w:t>Level 1 vessel</w:t>
            </w:r>
          </w:p>
        </w:tc>
        <w:tc>
          <w:tcPr>
            <w:tcW w:w="2070" w:type="dxa"/>
            <w:shd w:val="clear" w:color="auto" w:fill="000000"/>
          </w:tcPr>
          <w:p w14:paraId="7B974B85" w14:textId="77777777" w:rsidR="006423BD" w:rsidRPr="006D7ADD" w:rsidRDefault="006423BD" w:rsidP="00D91FAF">
            <w:pPr>
              <w:spacing w:after="240"/>
              <w:rPr>
                <w:rFonts w:asciiTheme="minorHAnsi" w:hAnsiTheme="minorHAnsi"/>
                <w:b/>
              </w:rPr>
            </w:pPr>
            <w:r w:rsidRPr="006D7ADD">
              <w:rPr>
                <w:rFonts w:asciiTheme="minorHAnsi" w:hAnsiTheme="minorHAnsi"/>
                <w:b/>
              </w:rPr>
              <w:t>Level 2 vessel</w:t>
            </w:r>
          </w:p>
        </w:tc>
        <w:tc>
          <w:tcPr>
            <w:tcW w:w="2037" w:type="dxa"/>
            <w:shd w:val="clear" w:color="auto" w:fill="000000"/>
          </w:tcPr>
          <w:p w14:paraId="763925E0" w14:textId="77777777" w:rsidR="006423BD" w:rsidRPr="006D7ADD" w:rsidRDefault="006423BD" w:rsidP="00D91FAF">
            <w:pPr>
              <w:spacing w:after="240"/>
              <w:rPr>
                <w:rFonts w:asciiTheme="minorHAnsi" w:hAnsiTheme="minorHAnsi"/>
                <w:b/>
              </w:rPr>
            </w:pPr>
            <w:r w:rsidRPr="006D7ADD">
              <w:rPr>
                <w:rFonts w:asciiTheme="minorHAnsi" w:hAnsiTheme="minorHAnsi"/>
                <w:b/>
              </w:rPr>
              <w:t>Level 3 vessel</w:t>
            </w:r>
          </w:p>
        </w:tc>
      </w:tr>
      <w:tr w:rsidR="006423BD" w:rsidRPr="00B33BDC" w14:paraId="134014C2" w14:textId="77777777" w:rsidTr="00B95C56">
        <w:tc>
          <w:tcPr>
            <w:tcW w:w="2321" w:type="dxa"/>
            <w:shd w:val="clear" w:color="auto" w:fill="auto"/>
          </w:tcPr>
          <w:p w14:paraId="7E842A65" w14:textId="77777777" w:rsidR="006423BD" w:rsidRPr="006D7ADD" w:rsidRDefault="006423BD" w:rsidP="00D91FAF">
            <w:pPr>
              <w:spacing w:after="240"/>
              <w:rPr>
                <w:rFonts w:asciiTheme="minorHAnsi" w:hAnsiTheme="minorHAnsi"/>
                <w:b/>
              </w:rPr>
            </w:pPr>
            <w:r w:rsidRPr="006D7ADD">
              <w:rPr>
                <w:rFonts w:asciiTheme="minorHAnsi" w:hAnsiTheme="minorHAnsi"/>
                <w:b/>
              </w:rPr>
              <w:t>Level 1 supply chain</w:t>
            </w:r>
          </w:p>
        </w:tc>
        <w:tc>
          <w:tcPr>
            <w:tcW w:w="2071" w:type="dxa"/>
            <w:shd w:val="clear" w:color="auto" w:fill="auto"/>
          </w:tcPr>
          <w:p w14:paraId="2F5B5C47" w14:textId="77777777" w:rsidR="006423BD" w:rsidRPr="006D7ADD" w:rsidRDefault="006423BD" w:rsidP="00D91FAF">
            <w:pPr>
              <w:spacing w:after="240"/>
              <w:rPr>
                <w:rFonts w:asciiTheme="minorHAnsi" w:hAnsiTheme="minorHAnsi"/>
              </w:rPr>
            </w:pPr>
            <w:r w:rsidRPr="006D7ADD">
              <w:rPr>
                <w:rFonts w:asciiTheme="minorHAnsi" w:hAnsiTheme="minorHAnsi"/>
              </w:rPr>
              <w:t>Goods are Level 1</w:t>
            </w:r>
          </w:p>
        </w:tc>
        <w:tc>
          <w:tcPr>
            <w:tcW w:w="2070" w:type="dxa"/>
            <w:shd w:val="clear" w:color="auto" w:fill="auto"/>
          </w:tcPr>
          <w:p w14:paraId="5EEFE5BC" w14:textId="77777777" w:rsidR="006423BD" w:rsidRPr="006D7ADD" w:rsidRDefault="006423BD" w:rsidP="00D91FAF">
            <w:pPr>
              <w:spacing w:after="240"/>
              <w:rPr>
                <w:rFonts w:asciiTheme="minorHAnsi" w:hAnsiTheme="minorHAnsi"/>
              </w:rPr>
            </w:pPr>
            <w:r w:rsidRPr="006D7ADD">
              <w:rPr>
                <w:rFonts w:asciiTheme="minorHAnsi" w:hAnsiTheme="minorHAnsi"/>
              </w:rPr>
              <w:t>Goods are Level 2</w:t>
            </w:r>
          </w:p>
        </w:tc>
        <w:tc>
          <w:tcPr>
            <w:tcW w:w="2037" w:type="dxa"/>
            <w:shd w:val="clear" w:color="auto" w:fill="auto"/>
          </w:tcPr>
          <w:p w14:paraId="344D4440" w14:textId="77777777" w:rsidR="006423BD" w:rsidRPr="006D7ADD" w:rsidRDefault="006423BD" w:rsidP="00D91FAF">
            <w:pPr>
              <w:spacing w:after="240"/>
              <w:rPr>
                <w:rFonts w:asciiTheme="minorHAnsi" w:hAnsiTheme="minorHAnsi"/>
              </w:rPr>
            </w:pPr>
            <w:r w:rsidRPr="006D7ADD">
              <w:rPr>
                <w:rFonts w:asciiTheme="minorHAnsi" w:hAnsiTheme="minorHAnsi"/>
              </w:rPr>
              <w:t xml:space="preserve">Goods are Level 3 </w:t>
            </w:r>
          </w:p>
        </w:tc>
      </w:tr>
      <w:tr w:rsidR="006423BD" w:rsidRPr="00B33BDC" w14:paraId="308835B2" w14:textId="77777777" w:rsidTr="00B95C56">
        <w:tc>
          <w:tcPr>
            <w:tcW w:w="2321" w:type="dxa"/>
            <w:shd w:val="clear" w:color="auto" w:fill="auto"/>
          </w:tcPr>
          <w:p w14:paraId="1C691139" w14:textId="77777777" w:rsidR="006423BD" w:rsidRPr="006D7ADD" w:rsidRDefault="006423BD" w:rsidP="00D91FAF">
            <w:pPr>
              <w:spacing w:after="240"/>
              <w:rPr>
                <w:rFonts w:asciiTheme="minorHAnsi" w:hAnsiTheme="minorHAnsi"/>
                <w:b/>
              </w:rPr>
            </w:pPr>
            <w:r w:rsidRPr="006D7ADD">
              <w:rPr>
                <w:rFonts w:asciiTheme="minorHAnsi" w:hAnsiTheme="minorHAnsi"/>
                <w:b/>
              </w:rPr>
              <w:t>Level 2 supply chain</w:t>
            </w:r>
          </w:p>
        </w:tc>
        <w:tc>
          <w:tcPr>
            <w:tcW w:w="2071" w:type="dxa"/>
            <w:shd w:val="clear" w:color="auto" w:fill="auto"/>
          </w:tcPr>
          <w:p w14:paraId="05C67AC6" w14:textId="77777777" w:rsidR="006423BD" w:rsidRPr="006D7ADD" w:rsidRDefault="006423BD" w:rsidP="00D91FAF">
            <w:pPr>
              <w:spacing w:after="240"/>
              <w:rPr>
                <w:rFonts w:asciiTheme="minorHAnsi" w:hAnsiTheme="minorHAnsi"/>
              </w:rPr>
            </w:pPr>
            <w:r w:rsidRPr="006D7ADD">
              <w:rPr>
                <w:rFonts w:asciiTheme="minorHAnsi" w:hAnsiTheme="minorHAnsi"/>
              </w:rPr>
              <w:t>Goods are Level 2</w:t>
            </w:r>
          </w:p>
        </w:tc>
        <w:tc>
          <w:tcPr>
            <w:tcW w:w="2070" w:type="dxa"/>
            <w:shd w:val="clear" w:color="auto" w:fill="auto"/>
          </w:tcPr>
          <w:p w14:paraId="2A60A0D9" w14:textId="77777777" w:rsidR="006423BD" w:rsidRPr="006D7ADD" w:rsidRDefault="006423BD" w:rsidP="00D91FAF">
            <w:pPr>
              <w:spacing w:after="240"/>
              <w:rPr>
                <w:rFonts w:asciiTheme="minorHAnsi" w:hAnsiTheme="minorHAnsi"/>
              </w:rPr>
            </w:pPr>
            <w:r w:rsidRPr="006D7ADD">
              <w:rPr>
                <w:rFonts w:asciiTheme="minorHAnsi" w:hAnsiTheme="minorHAnsi"/>
              </w:rPr>
              <w:t>Goods are Level 2</w:t>
            </w:r>
          </w:p>
        </w:tc>
        <w:tc>
          <w:tcPr>
            <w:tcW w:w="2037" w:type="dxa"/>
            <w:shd w:val="clear" w:color="auto" w:fill="auto"/>
          </w:tcPr>
          <w:p w14:paraId="58077108" w14:textId="77777777" w:rsidR="006423BD" w:rsidRPr="006D7ADD" w:rsidRDefault="006423BD" w:rsidP="00D91FAF">
            <w:pPr>
              <w:spacing w:after="240"/>
              <w:rPr>
                <w:rFonts w:asciiTheme="minorHAnsi" w:hAnsiTheme="minorHAnsi"/>
              </w:rPr>
            </w:pPr>
            <w:r w:rsidRPr="006D7ADD">
              <w:rPr>
                <w:rFonts w:asciiTheme="minorHAnsi" w:hAnsiTheme="minorHAnsi"/>
              </w:rPr>
              <w:t>Goods are Level 3</w:t>
            </w:r>
          </w:p>
        </w:tc>
      </w:tr>
      <w:tr w:rsidR="006423BD" w:rsidRPr="00B33BDC" w14:paraId="16A25EB7" w14:textId="77777777" w:rsidTr="00B95C56">
        <w:tc>
          <w:tcPr>
            <w:tcW w:w="2321" w:type="dxa"/>
            <w:shd w:val="clear" w:color="auto" w:fill="auto"/>
          </w:tcPr>
          <w:p w14:paraId="7480B5D1" w14:textId="77777777" w:rsidR="006423BD" w:rsidRPr="006D7ADD" w:rsidRDefault="006423BD" w:rsidP="00D91FAF">
            <w:pPr>
              <w:spacing w:after="240"/>
              <w:rPr>
                <w:rFonts w:asciiTheme="minorHAnsi" w:hAnsiTheme="minorHAnsi"/>
                <w:b/>
              </w:rPr>
            </w:pPr>
            <w:r w:rsidRPr="006D7ADD">
              <w:rPr>
                <w:rFonts w:asciiTheme="minorHAnsi" w:hAnsiTheme="minorHAnsi"/>
                <w:b/>
              </w:rPr>
              <w:t>Level 3 supply chain</w:t>
            </w:r>
          </w:p>
        </w:tc>
        <w:tc>
          <w:tcPr>
            <w:tcW w:w="2071" w:type="dxa"/>
            <w:shd w:val="clear" w:color="auto" w:fill="auto"/>
          </w:tcPr>
          <w:p w14:paraId="08CC100F" w14:textId="77777777" w:rsidR="006423BD" w:rsidRPr="006D7ADD" w:rsidRDefault="006423BD" w:rsidP="00D91FAF">
            <w:pPr>
              <w:spacing w:after="240"/>
              <w:rPr>
                <w:rFonts w:asciiTheme="minorHAnsi" w:hAnsiTheme="minorHAnsi"/>
              </w:rPr>
            </w:pPr>
            <w:r w:rsidRPr="006D7ADD">
              <w:rPr>
                <w:rFonts w:asciiTheme="minorHAnsi" w:hAnsiTheme="minorHAnsi"/>
              </w:rPr>
              <w:t>Goods are Level 3</w:t>
            </w:r>
          </w:p>
        </w:tc>
        <w:tc>
          <w:tcPr>
            <w:tcW w:w="2070" w:type="dxa"/>
            <w:shd w:val="clear" w:color="auto" w:fill="auto"/>
          </w:tcPr>
          <w:p w14:paraId="1790D01D" w14:textId="77777777" w:rsidR="006423BD" w:rsidRPr="006D7ADD" w:rsidRDefault="006423BD" w:rsidP="00D91FAF">
            <w:pPr>
              <w:spacing w:after="240"/>
              <w:rPr>
                <w:rFonts w:asciiTheme="minorHAnsi" w:hAnsiTheme="minorHAnsi"/>
              </w:rPr>
            </w:pPr>
            <w:r w:rsidRPr="006D7ADD">
              <w:rPr>
                <w:rFonts w:asciiTheme="minorHAnsi" w:hAnsiTheme="minorHAnsi"/>
              </w:rPr>
              <w:t>Goods are Level 3</w:t>
            </w:r>
          </w:p>
        </w:tc>
        <w:tc>
          <w:tcPr>
            <w:tcW w:w="2037" w:type="dxa"/>
            <w:shd w:val="clear" w:color="auto" w:fill="auto"/>
          </w:tcPr>
          <w:p w14:paraId="298CB903" w14:textId="77777777" w:rsidR="006423BD" w:rsidRPr="006D7ADD" w:rsidRDefault="006423BD" w:rsidP="00D91FAF">
            <w:pPr>
              <w:spacing w:after="240"/>
              <w:rPr>
                <w:rFonts w:asciiTheme="minorHAnsi" w:hAnsiTheme="minorHAnsi"/>
              </w:rPr>
            </w:pPr>
            <w:r w:rsidRPr="006D7ADD">
              <w:rPr>
                <w:rFonts w:asciiTheme="minorHAnsi" w:hAnsiTheme="minorHAnsi"/>
              </w:rPr>
              <w:t>Goods are Level 3</w:t>
            </w:r>
          </w:p>
        </w:tc>
      </w:tr>
    </w:tbl>
    <w:p w14:paraId="36A4DE21" w14:textId="77777777" w:rsidR="00B83B95" w:rsidRPr="006D7ADD" w:rsidRDefault="00B83B95"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13" w:name="_Toc459907994"/>
      <w:bookmarkStart w:id="14" w:name="_Toc16598161"/>
      <w:r w:rsidRPr="006D7ADD">
        <w:rPr>
          <w:rFonts w:asciiTheme="minorHAnsi" w:eastAsiaTheme="majorEastAsia" w:hAnsiTheme="minorHAnsi" w:cstheme="majorBidi"/>
          <w:b w:val="0"/>
          <w:i w:val="0"/>
          <w:color w:val="2E74B5" w:themeColor="accent1" w:themeShade="BF"/>
          <w:sz w:val="32"/>
          <w:szCs w:val="32"/>
          <w:lang w:eastAsia="en-AU"/>
        </w:rPr>
        <w:lastRenderedPageBreak/>
        <w:t>LEVEL 3 – High Risk Consignment</w:t>
      </w:r>
      <w:bookmarkEnd w:id="13"/>
      <w:bookmarkEnd w:id="14"/>
    </w:p>
    <w:p w14:paraId="6DEA7605" w14:textId="77777777" w:rsidR="00FF31EF" w:rsidRPr="006D7ADD" w:rsidRDefault="00FF31EF" w:rsidP="00FF31EF">
      <w:pPr>
        <w:pStyle w:val="Heading1"/>
        <w:spacing w:before="0" w:after="240"/>
        <w:ind w:left="431" w:hanging="431"/>
        <w:rPr>
          <w:rFonts w:asciiTheme="minorHAnsi" w:eastAsiaTheme="majorEastAsia" w:hAnsiTheme="minorHAnsi" w:cstheme="majorBidi"/>
          <w:b w:val="0"/>
          <w:color w:val="2E74B5" w:themeColor="accent1" w:themeShade="BF"/>
          <w:kern w:val="0"/>
          <w:szCs w:val="28"/>
          <w:lang w:eastAsia="en-AU"/>
        </w:rPr>
      </w:pPr>
      <w:bookmarkStart w:id="15" w:name="_Toc16598162"/>
      <w:r w:rsidRPr="006D7ADD">
        <w:rPr>
          <w:rFonts w:asciiTheme="minorHAnsi" w:eastAsiaTheme="majorEastAsia" w:hAnsiTheme="minorHAnsi" w:cstheme="majorBidi"/>
          <w:b w:val="0"/>
          <w:color w:val="2E74B5" w:themeColor="accent1" w:themeShade="BF"/>
          <w:kern w:val="0"/>
          <w:szCs w:val="28"/>
          <w:lang w:eastAsia="en-AU"/>
        </w:rPr>
        <w:t>Supply Chain</w:t>
      </w:r>
      <w:bookmarkEnd w:id="15"/>
    </w:p>
    <w:p w14:paraId="56BE9C72" w14:textId="77777777" w:rsidR="00B83B95" w:rsidRPr="006D7ADD" w:rsidRDefault="00B83B95" w:rsidP="00B95C56">
      <w:pPr>
        <w:spacing w:after="240"/>
        <w:rPr>
          <w:rFonts w:asciiTheme="minorHAnsi" w:hAnsiTheme="minorHAnsi"/>
          <w:lang w:val="en-US"/>
        </w:rPr>
      </w:pPr>
      <w:r w:rsidRPr="006D7ADD">
        <w:rPr>
          <w:rFonts w:asciiTheme="minorHAnsi" w:hAnsiTheme="minorHAnsi"/>
          <w:lang w:val="en-US"/>
        </w:rPr>
        <w:t xml:space="preserve">For a </w:t>
      </w:r>
      <w:r w:rsidR="00E9135E" w:rsidRPr="006D7ADD">
        <w:rPr>
          <w:rFonts w:asciiTheme="minorHAnsi" w:hAnsiTheme="minorHAnsi"/>
          <w:lang w:val="en-US"/>
        </w:rPr>
        <w:t xml:space="preserve">supply chain </w:t>
      </w:r>
      <w:r w:rsidRPr="006D7ADD">
        <w:rPr>
          <w:rFonts w:asciiTheme="minorHAnsi" w:hAnsiTheme="minorHAnsi"/>
          <w:lang w:val="en-US"/>
        </w:rPr>
        <w:t xml:space="preserve">to be classified as a Level 3, one or more of the </w:t>
      </w:r>
      <w:r w:rsidR="00E9135E" w:rsidRPr="006D7ADD">
        <w:rPr>
          <w:rFonts w:asciiTheme="minorHAnsi" w:hAnsiTheme="minorHAnsi"/>
          <w:lang w:val="en-US"/>
        </w:rPr>
        <w:t xml:space="preserve">components </w:t>
      </w:r>
      <w:r w:rsidRPr="006D7ADD">
        <w:rPr>
          <w:rFonts w:asciiTheme="minorHAnsi" w:hAnsiTheme="minorHAnsi"/>
          <w:lang w:val="en-US"/>
        </w:rPr>
        <w:t>of the supply chain</w:t>
      </w:r>
      <w:r w:rsidR="00E9135E" w:rsidRPr="006D7ADD">
        <w:rPr>
          <w:rFonts w:asciiTheme="minorHAnsi" w:hAnsiTheme="minorHAnsi"/>
          <w:lang w:val="en-US"/>
        </w:rPr>
        <w:t xml:space="preserve">, including </w:t>
      </w:r>
      <w:r w:rsidRPr="006D7ADD">
        <w:rPr>
          <w:rFonts w:asciiTheme="minorHAnsi" w:hAnsiTheme="minorHAnsi"/>
          <w:lang w:val="en-US"/>
        </w:rPr>
        <w:t>manufactur</w:t>
      </w:r>
      <w:r w:rsidR="00E9135E" w:rsidRPr="006D7ADD">
        <w:rPr>
          <w:rFonts w:asciiTheme="minorHAnsi" w:hAnsiTheme="minorHAnsi"/>
          <w:lang w:val="en-US"/>
        </w:rPr>
        <w:t xml:space="preserve">ing and </w:t>
      </w:r>
      <w:r w:rsidRPr="006D7ADD">
        <w:rPr>
          <w:rFonts w:asciiTheme="minorHAnsi" w:hAnsiTheme="minorHAnsi"/>
          <w:lang w:val="en-US"/>
        </w:rPr>
        <w:t xml:space="preserve">load port </w:t>
      </w:r>
      <w:r w:rsidR="00E9135E" w:rsidRPr="006D7ADD">
        <w:rPr>
          <w:rFonts w:asciiTheme="minorHAnsi" w:hAnsiTheme="minorHAnsi"/>
          <w:lang w:val="en-US"/>
        </w:rPr>
        <w:t>facilities,</w:t>
      </w:r>
      <w:r w:rsidRPr="006D7ADD">
        <w:rPr>
          <w:rFonts w:asciiTheme="minorHAnsi" w:hAnsiTheme="minorHAnsi"/>
          <w:lang w:val="en-US"/>
        </w:rPr>
        <w:t xml:space="preserve"> do not provide sufficient evidence of contamination control. </w:t>
      </w:r>
      <w:r w:rsidR="00E9135E" w:rsidRPr="006D7ADD">
        <w:rPr>
          <w:rFonts w:asciiTheme="minorHAnsi" w:hAnsiTheme="minorHAnsi"/>
          <w:lang w:val="en-US"/>
        </w:rPr>
        <w:t xml:space="preserve"> </w:t>
      </w:r>
      <w:r w:rsidRPr="006D7ADD">
        <w:rPr>
          <w:rFonts w:asciiTheme="minorHAnsi" w:hAnsiTheme="minorHAnsi"/>
          <w:lang w:val="en-US"/>
        </w:rPr>
        <w:t>For example</w:t>
      </w:r>
      <w:r w:rsidR="00E9135E" w:rsidRPr="006D7ADD">
        <w:rPr>
          <w:rFonts w:asciiTheme="minorHAnsi" w:hAnsiTheme="minorHAnsi"/>
          <w:lang w:val="en-US"/>
        </w:rPr>
        <w:t xml:space="preserve">, where </w:t>
      </w:r>
      <w:r w:rsidR="00FF31EF" w:rsidRPr="006D7ADD">
        <w:rPr>
          <w:rFonts w:asciiTheme="minorHAnsi" w:hAnsiTheme="minorHAnsi"/>
          <w:lang w:val="en-US"/>
        </w:rPr>
        <w:t xml:space="preserve">the </w:t>
      </w:r>
      <w:r w:rsidR="00E9135E" w:rsidRPr="006D7ADD">
        <w:rPr>
          <w:rFonts w:asciiTheme="minorHAnsi" w:hAnsiTheme="minorHAnsi"/>
          <w:lang w:val="en-US"/>
        </w:rPr>
        <w:t xml:space="preserve">manufacturing facility and </w:t>
      </w:r>
      <w:r w:rsidRPr="006D7ADD">
        <w:rPr>
          <w:rFonts w:asciiTheme="minorHAnsi" w:hAnsiTheme="minorHAnsi"/>
          <w:lang w:val="en-US"/>
        </w:rPr>
        <w:t>load port ha</w:t>
      </w:r>
      <w:r w:rsidR="00E9135E" w:rsidRPr="006D7ADD">
        <w:rPr>
          <w:rFonts w:asciiTheme="minorHAnsi" w:hAnsiTheme="minorHAnsi"/>
          <w:lang w:val="en-US"/>
        </w:rPr>
        <w:t>ve</w:t>
      </w:r>
      <w:r w:rsidRPr="006D7ADD">
        <w:rPr>
          <w:rFonts w:asciiTheme="minorHAnsi" w:hAnsiTheme="minorHAnsi"/>
          <w:lang w:val="en-US"/>
        </w:rPr>
        <w:t xml:space="preserve"> not been </w:t>
      </w:r>
      <w:r w:rsidR="00C469F8" w:rsidRPr="006D7ADD">
        <w:rPr>
          <w:rFonts w:asciiTheme="minorHAnsi" w:hAnsiTheme="minorHAnsi"/>
          <w:lang w:val="en-US"/>
        </w:rPr>
        <w:t>audited</w:t>
      </w:r>
      <w:r w:rsidR="00E45AE7" w:rsidRPr="006D7ADD">
        <w:rPr>
          <w:rFonts w:asciiTheme="minorHAnsi" w:hAnsiTheme="minorHAnsi"/>
          <w:lang w:val="en-US"/>
        </w:rPr>
        <w:t xml:space="preserve"> by the </w:t>
      </w:r>
      <w:r w:rsidR="00FF31EF" w:rsidRPr="006D7ADD">
        <w:rPr>
          <w:rFonts w:asciiTheme="minorHAnsi" w:hAnsiTheme="minorHAnsi"/>
          <w:lang w:val="en-US"/>
        </w:rPr>
        <w:t>department authorised auditor</w:t>
      </w:r>
      <w:r w:rsidR="00E9135E" w:rsidRPr="006D7ADD">
        <w:rPr>
          <w:rFonts w:asciiTheme="minorHAnsi" w:hAnsiTheme="minorHAnsi"/>
          <w:lang w:val="en-US"/>
        </w:rPr>
        <w:t>.</w:t>
      </w:r>
    </w:p>
    <w:p w14:paraId="69849A5A" w14:textId="77777777" w:rsidR="00D77908" w:rsidRPr="006D7ADD" w:rsidRDefault="00FF31EF" w:rsidP="00617FBA">
      <w:pPr>
        <w:spacing w:after="240"/>
        <w:ind w:left="-3"/>
        <w:jc w:val="both"/>
        <w:rPr>
          <w:rFonts w:asciiTheme="minorHAnsi" w:hAnsiTheme="minorHAnsi"/>
        </w:rPr>
      </w:pPr>
      <w:r w:rsidRPr="006D7ADD">
        <w:rPr>
          <w:rFonts w:asciiTheme="minorHAnsi" w:hAnsiTheme="minorHAnsi"/>
          <w:lang w:val="en-US"/>
        </w:rPr>
        <w:t xml:space="preserve">Level 3, or </w:t>
      </w:r>
      <w:r w:rsidRPr="006D7ADD">
        <w:rPr>
          <w:rFonts w:asciiTheme="minorHAnsi" w:hAnsiTheme="minorHAnsi"/>
        </w:rPr>
        <w:t>h</w:t>
      </w:r>
      <w:r w:rsidR="00DA5EE6" w:rsidRPr="006D7ADD">
        <w:rPr>
          <w:rFonts w:asciiTheme="minorHAnsi" w:hAnsiTheme="minorHAnsi"/>
        </w:rPr>
        <w:t xml:space="preserve">igh-risk </w:t>
      </w:r>
      <w:r w:rsidRPr="006D7ADD">
        <w:rPr>
          <w:rFonts w:asciiTheme="minorHAnsi" w:hAnsiTheme="minorHAnsi"/>
        </w:rPr>
        <w:t xml:space="preserve">goods </w:t>
      </w:r>
      <w:r w:rsidR="00DA5EE6" w:rsidRPr="006D7ADD">
        <w:rPr>
          <w:rFonts w:asciiTheme="minorHAnsi" w:hAnsiTheme="minorHAnsi"/>
        </w:rPr>
        <w:t>are cleared on a port-by-port basis, meaning that a portion of a consignment discharged in one port can be cleared with</w:t>
      </w:r>
      <w:r w:rsidR="00B43778" w:rsidRPr="006D7ADD">
        <w:rPr>
          <w:rFonts w:asciiTheme="minorHAnsi" w:hAnsiTheme="minorHAnsi"/>
        </w:rPr>
        <w:t>out being affected by assessment and management</w:t>
      </w:r>
      <w:r w:rsidR="00DA5EE6" w:rsidRPr="006D7ADD">
        <w:rPr>
          <w:rFonts w:asciiTheme="minorHAnsi" w:hAnsiTheme="minorHAnsi"/>
        </w:rPr>
        <w:t xml:space="preserve"> results for the consignment in </w:t>
      </w:r>
      <w:r w:rsidRPr="006D7ADD">
        <w:rPr>
          <w:rFonts w:asciiTheme="minorHAnsi" w:hAnsiTheme="minorHAnsi"/>
        </w:rPr>
        <w:t>another</w:t>
      </w:r>
      <w:r w:rsidR="00DA5EE6" w:rsidRPr="006D7ADD">
        <w:rPr>
          <w:rFonts w:asciiTheme="minorHAnsi" w:hAnsiTheme="minorHAnsi"/>
        </w:rPr>
        <w:t xml:space="preserve"> port</w:t>
      </w:r>
      <w:r w:rsidRPr="006D7ADD">
        <w:rPr>
          <w:rFonts w:asciiTheme="minorHAnsi" w:hAnsiTheme="minorHAnsi"/>
        </w:rPr>
        <w:t xml:space="preserve"> of discharge</w:t>
      </w:r>
      <w:r w:rsidR="00DA5EE6" w:rsidRPr="006D7ADD">
        <w:rPr>
          <w:rFonts w:asciiTheme="minorHAnsi" w:hAnsiTheme="minorHAnsi"/>
        </w:rPr>
        <w:t>.</w:t>
      </w:r>
    </w:p>
    <w:p w14:paraId="1F225FD7" w14:textId="77777777" w:rsidR="00FF31EF" w:rsidRPr="006D7ADD" w:rsidRDefault="00FF31EF"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16" w:name="_Toc16598163"/>
      <w:r w:rsidRPr="006D7ADD">
        <w:rPr>
          <w:rFonts w:asciiTheme="minorHAnsi" w:eastAsiaTheme="majorEastAsia" w:hAnsiTheme="minorHAnsi" w:cstheme="majorBidi"/>
          <w:b w:val="0"/>
          <w:color w:val="2E74B5" w:themeColor="accent1" w:themeShade="BF"/>
          <w:kern w:val="0"/>
          <w:szCs w:val="28"/>
          <w:lang w:eastAsia="en-AU"/>
        </w:rPr>
        <w:t>Vessel Classification</w:t>
      </w:r>
      <w:bookmarkEnd w:id="16"/>
    </w:p>
    <w:p w14:paraId="04C3793A" w14:textId="77777777" w:rsidR="00FF31EF" w:rsidRPr="006D7ADD" w:rsidRDefault="00FF31EF" w:rsidP="00FF31EF">
      <w:pPr>
        <w:spacing w:after="240"/>
        <w:rPr>
          <w:rFonts w:asciiTheme="minorHAnsi" w:hAnsiTheme="minorHAnsi"/>
          <w:szCs w:val="24"/>
        </w:rPr>
      </w:pPr>
      <w:r w:rsidRPr="006D7ADD">
        <w:rPr>
          <w:rFonts w:asciiTheme="minorHAnsi" w:hAnsiTheme="minorHAnsi"/>
          <w:szCs w:val="24"/>
        </w:rPr>
        <w:t>A vessel that does not meet the evidence requirements for a lower risk level of classification such as Level 2 is classified as Level 3 by the department.</w:t>
      </w:r>
    </w:p>
    <w:p w14:paraId="5A0E496F" w14:textId="77777777" w:rsidR="00FF31EF" w:rsidRPr="006D7ADD" w:rsidRDefault="00FF31EF" w:rsidP="00B95C56">
      <w:pPr>
        <w:spacing w:after="240"/>
        <w:jc w:val="both"/>
        <w:rPr>
          <w:rFonts w:asciiTheme="minorHAnsi" w:hAnsiTheme="minorHAnsi"/>
          <w:lang w:val="en-US"/>
        </w:rPr>
      </w:pPr>
      <w:r w:rsidRPr="006D7ADD">
        <w:rPr>
          <w:rFonts w:asciiTheme="minorHAnsi" w:hAnsiTheme="minorHAnsi"/>
          <w:lang w:val="en-US"/>
        </w:rPr>
        <w:t>For example, where the vessel has carried actionable cargo within its last six voyages.</w:t>
      </w:r>
    </w:p>
    <w:p w14:paraId="71241D55" w14:textId="77777777" w:rsidR="00FF31EF" w:rsidRPr="006D7ADD" w:rsidRDefault="00FF31EF" w:rsidP="00FF31EF">
      <w:pPr>
        <w:spacing w:after="240"/>
        <w:jc w:val="both"/>
        <w:rPr>
          <w:rFonts w:asciiTheme="minorHAnsi" w:hAnsiTheme="minorHAnsi"/>
        </w:rPr>
      </w:pPr>
      <w:r w:rsidRPr="006D7ADD">
        <w:rPr>
          <w:rFonts w:asciiTheme="minorHAnsi" w:hAnsiTheme="minorHAnsi"/>
        </w:rPr>
        <w:t>A vessel hold certificate of cleanliness is a mandatory requirement</w:t>
      </w:r>
      <w:r w:rsidR="0046712D" w:rsidRPr="006D7ADD">
        <w:rPr>
          <w:rFonts w:asciiTheme="minorHAnsi" w:hAnsiTheme="minorHAnsi"/>
        </w:rPr>
        <w:t xml:space="preserve"> for all vessels carrying bulk inorganic fertiliser, including Level 3</w:t>
      </w:r>
      <w:r w:rsidRPr="006D7ADD">
        <w:rPr>
          <w:rFonts w:asciiTheme="minorHAnsi" w:hAnsiTheme="minorHAnsi"/>
        </w:rPr>
        <w:t>.</w:t>
      </w:r>
    </w:p>
    <w:p w14:paraId="1186494E" w14:textId="77777777" w:rsidR="00B83B95" w:rsidRPr="006D7ADD" w:rsidRDefault="005D18B2"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17" w:name="_Toc462235609"/>
      <w:bookmarkStart w:id="18" w:name="_Toc462235611"/>
      <w:bookmarkStart w:id="19" w:name="_Toc459907995"/>
      <w:bookmarkStart w:id="20" w:name="_Toc16598164"/>
      <w:bookmarkEnd w:id="17"/>
      <w:bookmarkEnd w:id="18"/>
      <w:bookmarkEnd w:id="19"/>
      <w:r w:rsidRPr="006D7ADD">
        <w:rPr>
          <w:rFonts w:asciiTheme="minorHAnsi" w:eastAsiaTheme="majorEastAsia" w:hAnsiTheme="minorHAnsi" w:cstheme="majorBidi"/>
          <w:b w:val="0"/>
          <w:i w:val="0"/>
          <w:color w:val="2E74B5" w:themeColor="accent1" w:themeShade="BF"/>
          <w:sz w:val="32"/>
          <w:szCs w:val="32"/>
          <w:lang w:eastAsia="en-AU"/>
        </w:rPr>
        <w:t>LEV</w:t>
      </w:r>
      <w:bookmarkStart w:id="21" w:name="_Toc459907996"/>
      <w:r w:rsidR="00B83B95" w:rsidRPr="006D7ADD">
        <w:rPr>
          <w:rFonts w:asciiTheme="minorHAnsi" w:eastAsiaTheme="majorEastAsia" w:hAnsiTheme="minorHAnsi" w:cstheme="majorBidi"/>
          <w:b w:val="0"/>
          <w:i w:val="0"/>
          <w:color w:val="2E74B5" w:themeColor="accent1" w:themeShade="BF"/>
          <w:sz w:val="32"/>
          <w:szCs w:val="32"/>
          <w:lang w:eastAsia="en-AU"/>
        </w:rPr>
        <w:t>EL 2 – Medium Risk Consignment</w:t>
      </w:r>
      <w:bookmarkEnd w:id="21"/>
      <w:bookmarkEnd w:id="20"/>
    </w:p>
    <w:p w14:paraId="67B6FFE3" w14:textId="77777777" w:rsidR="0046712D" w:rsidRPr="006D7ADD" w:rsidRDefault="0046712D" w:rsidP="0046712D">
      <w:pPr>
        <w:pStyle w:val="Heading1"/>
        <w:spacing w:before="0" w:after="240"/>
        <w:ind w:left="431" w:hanging="431"/>
        <w:rPr>
          <w:rFonts w:asciiTheme="minorHAnsi" w:eastAsiaTheme="majorEastAsia" w:hAnsiTheme="minorHAnsi" w:cstheme="majorBidi"/>
          <w:b w:val="0"/>
          <w:color w:val="2E74B5" w:themeColor="accent1" w:themeShade="BF"/>
          <w:kern w:val="0"/>
          <w:szCs w:val="28"/>
          <w:lang w:eastAsia="en-AU"/>
        </w:rPr>
      </w:pPr>
      <w:bookmarkStart w:id="22" w:name="_Toc16598165"/>
      <w:r w:rsidRPr="006D7ADD">
        <w:rPr>
          <w:rFonts w:asciiTheme="minorHAnsi" w:eastAsiaTheme="majorEastAsia" w:hAnsiTheme="minorHAnsi" w:cstheme="majorBidi"/>
          <w:b w:val="0"/>
          <w:color w:val="2E74B5" w:themeColor="accent1" w:themeShade="BF"/>
          <w:kern w:val="0"/>
          <w:szCs w:val="28"/>
          <w:lang w:eastAsia="en-AU"/>
        </w:rPr>
        <w:t>Supply Chain</w:t>
      </w:r>
      <w:bookmarkEnd w:id="22"/>
    </w:p>
    <w:p w14:paraId="72839D66"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For a </w:t>
      </w:r>
      <w:r w:rsidR="0046712D" w:rsidRPr="006D7ADD">
        <w:rPr>
          <w:rFonts w:asciiTheme="minorHAnsi" w:hAnsiTheme="minorHAnsi"/>
        </w:rPr>
        <w:t xml:space="preserve">supply chain </w:t>
      </w:r>
      <w:r w:rsidRPr="006D7ADD">
        <w:rPr>
          <w:rFonts w:asciiTheme="minorHAnsi" w:hAnsiTheme="minorHAnsi"/>
        </w:rPr>
        <w:t>to be recognised as a Level 2, all of the stages of the supply chain</w:t>
      </w:r>
      <w:r w:rsidR="0046712D" w:rsidRPr="006D7ADD">
        <w:rPr>
          <w:rFonts w:asciiTheme="minorHAnsi" w:hAnsiTheme="minorHAnsi"/>
        </w:rPr>
        <w:t>,</w:t>
      </w:r>
      <w:r w:rsidRPr="006D7ADD">
        <w:rPr>
          <w:rFonts w:asciiTheme="minorHAnsi" w:hAnsiTheme="minorHAnsi"/>
        </w:rPr>
        <w:t xml:space="preserve"> </w:t>
      </w:r>
      <w:r w:rsidR="0046712D" w:rsidRPr="006D7ADD">
        <w:rPr>
          <w:rFonts w:asciiTheme="minorHAnsi" w:hAnsiTheme="minorHAnsi"/>
        </w:rPr>
        <w:t xml:space="preserve">including the </w:t>
      </w:r>
      <w:r w:rsidRPr="006D7ADD">
        <w:rPr>
          <w:rFonts w:asciiTheme="minorHAnsi" w:hAnsiTheme="minorHAnsi"/>
        </w:rPr>
        <w:t>manufactur</w:t>
      </w:r>
      <w:r w:rsidR="0046712D" w:rsidRPr="006D7ADD">
        <w:rPr>
          <w:rFonts w:asciiTheme="minorHAnsi" w:hAnsiTheme="minorHAnsi"/>
        </w:rPr>
        <w:t xml:space="preserve">ing and </w:t>
      </w:r>
      <w:r w:rsidRPr="006D7ADD">
        <w:rPr>
          <w:rFonts w:asciiTheme="minorHAnsi" w:hAnsiTheme="minorHAnsi"/>
        </w:rPr>
        <w:t>load port</w:t>
      </w:r>
      <w:r w:rsidR="0046712D" w:rsidRPr="006D7ADD">
        <w:rPr>
          <w:rFonts w:asciiTheme="minorHAnsi" w:hAnsiTheme="minorHAnsi"/>
        </w:rPr>
        <w:t xml:space="preserve"> facilities,</w:t>
      </w:r>
      <w:r w:rsidRPr="006D7ADD">
        <w:rPr>
          <w:rFonts w:asciiTheme="minorHAnsi" w:hAnsiTheme="minorHAnsi"/>
        </w:rPr>
        <w:t xml:space="preserve"> </w:t>
      </w:r>
      <w:r w:rsidR="0046712D" w:rsidRPr="006D7ADD">
        <w:rPr>
          <w:rFonts w:asciiTheme="minorHAnsi" w:hAnsiTheme="minorHAnsi"/>
        </w:rPr>
        <w:t xml:space="preserve">must </w:t>
      </w:r>
      <w:r w:rsidRPr="006D7ADD">
        <w:rPr>
          <w:rFonts w:asciiTheme="minorHAnsi" w:hAnsiTheme="minorHAnsi"/>
        </w:rPr>
        <w:t xml:space="preserve">have provided some evidence of contamination control. </w:t>
      </w:r>
      <w:r w:rsidR="0046712D" w:rsidRPr="006D7ADD">
        <w:rPr>
          <w:rFonts w:asciiTheme="minorHAnsi" w:hAnsiTheme="minorHAnsi"/>
        </w:rPr>
        <w:t xml:space="preserve"> </w:t>
      </w:r>
      <w:r w:rsidRPr="006D7ADD">
        <w:rPr>
          <w:rFonts w:asciiTheme="minorHAnsi" w:hAnsiTheme="minorHAnsi"/>
        </w:rPr>
        <w:t xml:space="preserve">Details of acceptable levels of </w:t>
      </w:r>
      <w:r w:rsidR="00C469F8" w:rsidRPr="006D7ADD">
        <w:rPr>
          <w:rFonts w:asciiTheme="minorHAnsi" w:hAnsiTheme="minorHAnsi"/>
        </w:rPr>
        <w:t>biosecurity</w:t>
      </w:r>
      <w:r w:rsidRPr="006D7ADD">
        <w:rPr>
          <w:rFonts w:asciiTheme="minorHAnsi" w:hAnsiTheme="minorHAnsi"/>
        </w:rPr>
        <w:t xml:space="preserve"> control for a Level 2 </w:t>
      </w:r>
      <w:r w:rsidR="0046712D" w:rsidRPr="006D7ADD">
        <w:rPr>
          <w:rFonts w:asciiTheme="minorHAnsi" w:hAnsiTheme="minorHAnsi"/>
        </w:rPr>
        <w:t xml:space="preserve">supply chain </w:t>
      </w:r>
      <w:r w:rsidRPr="006D7ADD">
        <w:rPr>
          <w:rFonts w:asciiTheme="minorHAnsi" w:hAnsiTheme="minorHAnsi"/>
        </w:rPr>
        <w:t xml:space="preserve">are provided below. </w:t>
      </w:r>
      <w:r w:rsidR="0046712D" w:rsidRPr="006D7ADD">
        <w:rPr>
          <w:rFonts w:asciiTheme="minorHAnsi" w:hAnsiTheme="minorHAnsi"/>
        </w:rPr>
        <w:t xml:space="preserve"> </w:t>
      </w:r>
      <w:r w:rsidRPr="006D7ADD">
        <w:rPr>
          <w:rFonts w:asciiTheme="minorHAnsi" w:hAnsiTheme="minorHAnsi"/>
        </w:rPr>
        <w:t>In summary, requirements of a Level 2 are:</w:t>
      </w:r>
    </w:p>
    <w:p w14:paraId="3E3A4E83" w14:textId="77777777" w:rsidR="00B83B95" w:rsidRPr="006D7ADD" w:rsidRDefault="0046712D" w:rsidP="006D7ADD">
      <w:pPr>
        <w:numPr>
          <w:ilvl w:val="0"/>
          <w:numId w:val="45"/>
        </w:numPr>
        <w:spacing w:after="60"/>
        <w:ind w:left="567" w:hanging="284"/>
        <w:rPr>
          <w:rFonts w:asciiTheme="minorHAnsi" w:hAnsiTheme="minorHAnsi"/>
          <w:lang w:val="en-US"/>
        </w:rPr>
      </w:pPr>
      <w:r w:rsidRPr="006D7ADD">
        <w:rPr>
          <w:rFonts w:asciiTheme="minorHAnsi" w:hAnsiTheme="minorHAnsi"/>
          <w:lang w:val="en-US"/>
        </w:rPr>
        <w:t xml:space="preserve">manufacturing facilities and </w:t>
      </w:r>
      <w:r w:rsidR="00B83B95" w:rsidRPr="006D7ADD">
        <w:rPr>
          <w:rFonts w:asciiTheme="minorHAnsi" w:hAnsiTheme="minorHAnsi"/>
          <w:lang w:val="en-US"/>
        </w:rPr>
        <w:t>load port ha</w:t>
      </w:r>
      <w:r w:rsidRPr="006D7ADD">
        <w:rPr>
          <w:rFonts w:asciiTheme="minorHAnsi" w:hAnsiTheme="minorHAnsi"/>
          <w:lang w:val="en-US"/>
        </w:rPr>
        <w:t>ve</w:t>
      </w:r>
      <w:r w:rsidR="00B83B95" w:rsidRPr="006D7ADD">
        <w:rPr>
          <w:rFonts w:asciiTheme="minorHAnsi" w:hAnsiTheme="minorHAnsi"/>
          <w:lang w:val="en-US"/>
        </w:rPr>
        <w:t xml:space="preserve"> </w:t>
      </w:r>
      <w:r w:rsidR="00B83B95" w:rsidRPr="006D7ADD">
        <w:rPr>
          <w:rFonts w:asciiTheme="minorHAnsi" w:hAnsiTheme="minorHAnsi"/>
        </w:rPr>
        <w:t xml:space="preserve">been </w:t>
      </w:r>
      <w:r w:rsidR="00C20E48" w:rsidRPr="006D7ADD">
        <w:rPr>
          <w:rFonts w:asciiTheme="minorHAnsi" w:hAnsiTheme="minorHAnsi"/>
        </w:rPr>
        <w:t xml:space="preserve">audited by the </w:t>
      </w:r>
      <w:r w:rsidR="004C06CF" w:rsidRPr="006D7ADD">
        <w:rPr>
          <w:rFonts w:asciiTheme="minorHAnsi" w:hAnsiTheme="minorHAnsi"/>
        </w:rPr>
        <w:t>department</w:t>
      </w:r>
      <w:r w:rsidR="001212FA" w:rsidRPr="006D7ADD">
        <w:rPr>
          <w:rFonts w:asciiTheme="minorHAnsi" w:hAnsiTheme="minorHAnsi"/>
        </w:rPr>
        <w:t xml:space="preserve">, or a </w:t>
      </w:r>
      <w:r w:rsidR="00F7781C" w:rsidRPr="006D7ADD">
        <w:rPr>
          <w:rFonts w:asciiTheme="minorHAnsi" w:hAnsiTheme="minorHAnsi"/>
          <w:lang w:val="en-US"/>
        </w:rPr>
        <w:t xml:space="preserve">department authorised auditor </w:t>
      </w:r>
      <w:r w:rsidR="00B83B95" w:rsidRPr="006D7ADD">
        <w:rPr>
          <w:rFonts w:asciiTheme="minorHAnsi" w:hAnsiTheme="minorHAnsi"/>
        </w:rPr>
        <w:t>(</w:t>
      </w:r>
      <w:r w:rsidR="001212FA" w:rsidRPr="006D7ADD">
        <w:rPr>
          <w:rFonts w:asciiTheme="minorHAnsi" w:hAnsiTheme="minorHAnsi"/>
        </w:rPr>
        <w:t xml:space="preserve">at least </w:t>
      </w:r>
      <w:r w:rsidR="00B83B95" w:rsidRPr="006D7ADD">
        <w:rPr>
          <w:rFonts w:asciiTheme="minorHAnsi" w:hAnsiTheme="minorHAnsi"/>
        </w:rPr>
        <w:t>every three years);</w:t>
      </w:r>
      <w:r w:rsidRPr="006D7ADD">
        <w:rPr>
          <w:rFonts w:asciiTheme="minorHAnsi" w:hAnsiTheme="minorHAnsi"/>
        </w:rPr>
        <w:t xml:space="preserve"> and</w:t>
      </w:r>
    </w:p>
    <w:p w14:paraId="5DE2C630" w14:textId="77777777" w:rsidR="00B83B95" w:rsidRPr="006D7ADD" w:rsidRDefault="00B83B95" w:rsidP="006D7ADD">
      <w:pPr>
        <w:numPr>
          <w:ilvl w:val="0"/>
          <w:numId w:val="45"/>
        </w:numPr>
        <w:spacing w:after="60"/>
        <w:ind w:left="567" w:hanging="284"/>
        <w:rPr>
          <w:rFonts w:asciiTheme="minorHAnsi" w:hAnsiTheme="minorHAnsi"/>
          <w:lang w:val="en-US"/>
        </w:rPr>
      </w:pPr>
      <w:r w:rsidRPr="006D7ADD">
        <w:rPr>
          <w:rFonts w:asciiTheme="minorHAnsi" w:hAnsiTheme="minorHAnsi"/>
          <w:lang w:val="en-US"/>
        </w:rPr>
        <w:t>manufacturer declaration provided for each consignment</w:t>
      </w:r>
      <w:r w:rsidR="0046712D" w:rsidRPr="006D7ADD">
        <w:rPr>
          <w:rFonts w:asciiTheme="minorHAnsi" w:hAnsiTheme="minorHAnsi"/>
          <w:lang w:val="en-US"/>
        </w:rPr>
        <w:t>.</w:t>
      </w:r>
    </w:p>
    <w:p w14:paraId="5FDA0E08" w14:textId="77777777" w:rsidR="0046712D" w:rsidRPr="006D7ADD" w:rsidRDefault="0046712D" w:rsidP="00B95C56">
      <w:pPr>
        <w:pStyle w:val="Heading1"/>
        <w:spacing w:before="0"/>
        <w:ind w:left="431" w:hanging="431"/>
        <w:rPr>
          <w:rFonts w:asciiTheme="minorHAnsi" w:hAnsiTheme="minorHAnsi"/>
          <w:lang w:val="en-US"/>
        </w:rPr>
      </w:pPr>
    </w:p>
    <w:p w14:paraId="4B5926A4" w14:textId="77777777" w:rsidR="00B83B95" w:rsidRPr="006D7ADD" w:rsidRDefault="00B83B95" w:rsidP="00B95C56">
      <w:pPr>
        <w:pStyle w:val="Heading1"/>
        <w:spacing w:before="0"/>
        <w:ind w:left="431" w:hanging="431"/>
        <w:rPr>
          <w:rFonts w:asciiTheme="minorHAnsi" w:eastAsiaTheme="majorEastAsia" w:hAnsiTheme="minorHAnsi" w:cstheme="majorBidi"/>
          <w:b w:val="0"/>
          <w:color w:val="2E74B5" w:themeColor="accent1" w:themeShade="BF"/>
          <w:szCs w:val="28"/>
          <w:lang w:eastAsia="en-AU"/>
        </w:rPr>
      </w:pPr>
      <w:bookmarkStart w:id="23" w:name="_Toc459907997"/>
      <w:bookmarkStart w:id="24" w:name="_Toc16598166"/>
      <w:r w:rsidRPr="006D7ADD">
        <w:rPr>
          <w:rFonts w:asciiTheme="minorHAnsi" w:eastAsiaTheme="majorEastAsia" w:hAnsiTheme="minorHAnsi" w:cstheme="majorBidi"/>
          <w:b w:val="0"/>
          <w:color w:val="2E74B5" w:themeColor="accent1" w:themeShade="BF"/>
          <w:kern w:val="0"/>
          <w:szCs w:val="28"/>
          <w:lang w:eastAsia="en-AU"/>
        </w:rPr>
        <w:t>Auditing</w:t>
      </w:r>
      <w:bookmarkEnd w:id="23"/>
      <w:r w:rsidR="00DB51A9" w:rsidRPr="006D7ADD">
        <w:rPr>
          <w:rFonts w:asciiTheme="minorHAnsi" w:eastAsiaTheme="majorEastAsia" w:hAnsiTheme="minorHAnsi" w:cstheme="majorBidi"/>
          <w:b w:val="0"/>
          <w:color w:val="2E74B5" w:themeColor="accent1" w:themeShade="BF"/>
          <w:kern w:val="0"/>
          <w:szCs w:val="28"/>
          <w:lang w:eastAsia="en-AU"/>
        </w:rPr>
        <w:t xml:space="preserve"> of the Supply Chain</w:t>
      </w:r>
      <w:bookmarkEnd w:id="24"/>
    </w:p>
    <w:p w14:paraId="362C4456"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25" w:name="level2_deskaudit"/>
      <w:bookmarkStart w:id="26" w:name="_Toc16598167"/>
      <w:bookmarkEnd w:id="25"/>
      <w:r w:rsidRPr="006D7ADD">
        <w:rPr>
          <w:rFonts w:asciiTheme="minorHAnsi" w:eastAsiaTheme="majorEastAsia" w:hAnsiTheme="minorHAnsi" w:cstheme="majorBidi"/>
          <w:b w:val="0"/>
          <w:i w:val="0"/>
          <w:color w:val="2E74B5" w:themeColor="accent1" w:themeShade="BF"/>
          <w:szCs w:val="28"/>
          <w:lang w:eastAsia="en-AU"/>
        </w:rPr>
        <w:t>Manufacturer/Load Port Desk Audit</w:t>
      </w:r>
      <w:bookmarkEnd w:id="26"/>
    </w:p>
    <w:p w14:paraId="34FD6BE0" w14:textId="1A01F43F" w:rsidR="00B83B95" w:rsidRPr="006D7ADD" w:rsidRDefault="00B83B95" w:rsidP="00313D0B">
      <w:pPr>
        <w:spacing w:after="240"/>
        <w:rPr>
          <w:rFonts w:asciiTheme="minorHAnsi" w:hAnsiTheme="minorHAnsi"/>
        </w:rPr>
      </w:pPr>
      <w:r w:rsidRPr="006D7ADD">
        <w:rPr>
          <w:rFonts w:asciiTheme="minorHAnsi" w:hAnsiTheme="minorHAnsi"/>
        </w:rPr>
        <w:t xml:space="preserve">Manufacturers and load ports wishing to be </w:t>
      </w:r>
      <w:r w:rsidR="0046712D" w:rsidRPr="006D7ADD">
        <w:rPr>
          <w:rFonts w:asciiTheme="minorHAnsi" w:hAnsiTheme="minorHAnsi"/>
        </w:rPr>
        <w:t>classified in the</w:t>
      </w:r>
      <w:r w:rsidRPr="006D7ADD">
        <w:rPr>
          <w:rFonts w:asciiTheme="minorHAnsi" w:hAnsiTheme="minorHAnsi"/>
        </w:rPr>
        <w:t xml:space="preserve"> Level 2 </w:t>
      </w:r>
      <w:r w:rsidR="0046712D" w:rsidRPr="006D7ADD">
        <w:rPr>
          <w:rFonts w:asciiTheme="minorHAnsi" w:hAnsiTheme="minorHAnsi"/>
        </w:rPr>
        <w:t>risk</w:t>
      </w:r>
      <w:r w:rsidR="0051471D">
        <w:rPr>
          <w:rFonts w:asciiTheme="minorHAnsi" w:hAnsiTheme="minorHAnsi"/>
        </w:rPr>
        <w:t xml:space="preserve"> </w:t>
      </w:r>
      <w:r w:rsidRPr="006D7ADD">
        <w:rPr>
          <w:rFonts w:asciiTheme="minorHAnsi" w:hAnsiTheme="minorHAnsi"/>
        </w:rPr>
        <w:t xml:space="preserve">category must apply in writing to </w:t>
      </w:r>
      <w:r w:rsidR="001C355A" w:rsidRPr="006D7ADD">
        <w:rPr>
          <w:rFonts w:asciiTheme="minorHAnsi" w:hAnsiTheme="minorHAnsi"/>
        </w:rPr>
        <w:t>the department</w:t>
      </w:r>
      <w:r w:rsidRPr="006D7ADD">
        <w:rPr>
          <w:rFonts w:asciiTheme="minorHAnsi" w:hAnsiTheme="minorHAnsi"/>
        </w:rPr>
        <w:t xml:space="preserve">. </w:t>
      </w:r>
      <w:r w:rsidR="0046712D" w:rsidRPr="006D7ADD">
        <w:rPr>
          <w:rFonts w:asciiTheme="minorHAnsi" w:hAnsiTheme="minorHAnsi"/>
        </w:rPr>
        <w:t xml:space="preserve"> </w:t>
      </w:r>
      <w:r w:rsidRPr="006D7ADD">
        <w:rPr>
          <w:rFonts w:asciiTheme="minorHAnsi" w:hAnsiTheme="minorHAnsi"/>
        </w:rPr>
        <w:t xml:space="preserve">Applications will be subject to a desk audit by </w:t>
      </w:r>
      <w:r w:rsidR="00C469F8" w:rsidRPr="006D7ADD">
        <w:rPr>
          <w:rFonts w:asciiTheme="minorHAnsi" w:hAnsiTheme="minorHAnsi"/>
        </w:rPr>
        <w:t>the department and</w:t>
      </w:r>
      <w:r w:rsidRPr="006D7ADD">
        <w:rPr>
          <w:rFonts w:asciiTheme="minorHAnsi" w:hAnsiTheme="minorHAnsi"/>
        </w:rPr>
        <w:t xml:space="preserve"> will be assessed on their individual merits with consideration being given to the </w:t>
      </w:r>
      <w:r w:rsidR="00C469F8" w:rsidRPr="006D7ADD">
        <w:rPr>
          <w:rFonts w:asciiTheme="minorHAnsi" w:hAnsiTheme="minorHAnsi"/>
        </w:rPr>
        <w:t>biosecurity</w:t>
      </w:r>
      <w:r w:rsidRPr="006D7ADD">
        <w:rPr>
          <w:rFonts w:asciiTheme="minorHAnsi" w:hAnsiTheme="minorHAnsi"/>
        </w:rPr>
        <w:t xml:space="preserve"> risk.</w:t>
      </w:r>
      <w:r w:rsidR="00DB51A9" w:rsidRPr="006D7ADD">
        <w:rPr>
          <w:rFonts w:asciiTheme="minorHAnsi" w:hAnsiTheme="minorHAnsi"/>
        </w:rPr>
        <w:t xml:space="preserve"> </w:t>
      </w:r>
      <w:r w:rsidRPr="006D7ADD">
        <w:rPr>
          <w:rFonts w:asciiTheme="minorHAnsi" w:hAnsiTheme="minorHAnsi"/>
        </w:rPr>
        <w:t xml:space="preserve"> The purpose of the desk audit is to confirm that the manufacturing processes, sampling procedures, transport operations, storage facilities and wharf operations are sufficient to </w:t>
      </w:r>
      <w:r w:rsidR="00DB51A9" w:rsidRPr="006D7ADD">
        <w:rPr>
          <w:rFonts w:asciiTheme="minorHAnsi" w:hAnsiTheme="minorHAnsi"/>
        </w:rPr>
        <w:t xml:space="preserve">mitigate </w:t>
      </w:r>
      <w:r w:rsidRPr="006D7ADD">
        <w:rPr>
          <w:rFonts w:asciiTheme="minorHAnsi" w:hAnsiTheme="minorHAnsi"/>
        </w:rPr>
        <w:t xml:space="preserve">the </w:t>
      </w:r>
      <w:r w:rsidR="00C469F8" w:rsidRPr="006D7ADD">
        <w:rPr>
          <w:rFonts w:asciiTheme="minorHAnsi" w:hAnsiTheme="minorHAnsi"/>
        </w:rPr>
        <w:t>biosecurity</w:t>
      </w:r>
      <w:r w:rsidRPr="006D7ADD">
        <w:rPr>
          <w:rFonts w:asciiTheme="minorHAnsi" w:hAnsiTheme="minorHAnsi"/>
        </w:rPr>
        <w:t xml:space="preserve"> </w:t>
      </w:r>
      <w:r w:rsidR="00DB51A9" w:rsidRPr="006D7ADD">
        <w:rPr>
          <w:rFonts w:asciiTheme="minorHAnsi" w:hAnsiTheme="minorHAnsi"/>
        </w:rPr>
        <w:t>risk</w:t>
      </w:r>
      <w:r w:rsidR="00825C18" w:rsidRPr="006D7ADD">
        <w:rPr>
          <w:rFonts w:asciiTheme="minorHAnsi" w:hAnsiTheme="minorHAnsi"/>
        </w:rPr>
        <w:t xml:space="preserve"> material that may be present with</w:t>
      </w:r>
      <w:r w:rsidR="00093857" w:rsidRPr="006D7ADD">
        <w:rPr>
          <w:rFonts w:asciiTheme="minorHAnsi" w:hAnsiTheme="minorHAnsi"/>
        </w:rPr>
        <w:t>in</w:t>
      </w:r>
      <w:r w:rsidRPr="006D7ADD">
        <w:rPr>
          <w:rFonts w:asciiTheme="minorHAnsi" w:hAnsiTheme="minorHAnsi"/>
        </w:rPr>
        <w:t xml:space="preserve"> the product</w:t>
      </w:r>
      <w:r w:rsidR="00DB51A9" w:rsidRPr="006D7ADD">
        <w:rPr>
          <w:rFonts w:asciiTheme="minorHAnsi" w:hAnsiTheme="minorHAnsi"/>
        </w:rPr>
        <w:t>,</w:t>
      </w:r>
      <w:r w:rsidRPr="006D7ADD">
        <w:rPr>
          <w:rFonts w:asciiTheme="minorHAnsi" w:hAnsiTheme="minorHAnsi"/>
        </w:rPr>
        <w:t xml:space="preserve"> in</w:t>
      </w:r>
      <w:r w:rsidR="00DB51A9" w:rsidRPr="006D7ADD">
        <w:rPr>
          <w:rFonts w:asciiTheme="minorHAnsi" w:hAnsiTheme="minorHAnsi"/>
        </w:rPr>
        <w:t xml:space="preserve"> particular managing</w:t>
      </w:r>
      <w:r w:rsidRPr="006D7ADD">
        <w:rPr>
          <w:rFonts w:asciiTheme="minorHAnsi" w:hAnsiTheme="minorHAnsi"/>
        </w:rPr>
        <w:t xml:space="preserve"> contamina</w:t>
      </w:r>
      <w:r w:rsidR="00DB51A9" w:rsidRPr="006D7ADD">
        <w:rPr>
          <w:rFonts w:asciiTheme="minorHAnsi" w:hAnsiTheme="minorHAnsi"/>
        </w:rPr>
        <w:t>tion</w:t>
      </w:r>
      <w:r w:rsidRPr="006D7ADD">
        <w:rPr>
          <w:rFonts w:asciiTheme="minorHAnsi" w:hAnsiTheme="minorHAnsi"/>
        </w:rPr>
        <w:t xml:space="preserve">. </w:t>
      </w:r>
      <w:r w:rsidR="00DB51A9" w:rsidRPr="006D7ADD">
        <w:rPr>
          <w:rFonts w:asciiTheme="minorHAnsi" w:hAnsiTheme="minorHAnsi"/>
        </w:rPr>
        <w:t xml:space="preserve"> </w:t>
      </w:r>
      <w:r w:rsidRPr="006D7ADD">
        <w:rPr>
          <w:rFonts w:asciiTheme="minorHAnsi" w:hAnsiTheme="minorHAnsi"/>
        </w:rPr>
        <w:t>The process of approval incorporates the following principles:</w:t>
      </w:r>
    </w:p>
    <w:p w14:paraId="792044D1" w14:textId="77777777" w:rsidR="008507B4"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lastRenderedPageBreak/>
        <w:t>appropriate level of rigor in the assessment process;</w:t>
      </w:r>
    </w:p>
    <w:p w14:paraId="65FCFAF6"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equity between the assessment of different applicants; and</w:t>
      </w:r>
    </w:p>
    <w:p w14:paraId="3534A515"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transparency in the process.</w:t>
      </w:r>
    </w:p>
    <w:p w14:paraId="3FADD7D1" w14:textId="77777777" w:rsidR="008507B4" w:rsidRPr="006D7ADD" w:rsidRDefault="008507B4" w:rsidP="00B268B0">
      <w:pPr>
        <w:spacing w:after="240"/>
        <w:rPr>
          <w:rFonts w:asciiTheme="minorHAnsi" w:hAnsiTheme="minorHAnsi"/>
        </w:rPr>
      </w:pPr>
      <w:r w:rsidRPr="006D7ADD">
        <w:rPr>
          <w:rFonts w:asciiTheme="minorHAnsi" w:hAnsiTheme="minorHAnsi"/>
        </w:rPr>
        <w:t>Applications must be support</w:t>
      </w:r>
      <w:r w:rsidR="005F449C" w:rsidRPr="006D7ADD">
        <w:rPr>
          <w:rFonts w:asciiTheme="minorHAnsi" w:hAnsiTheme="minorHAnsi"/>
        </w:rPr>
        <w:t>ed by an Australian</w:t>
      </w:r>
      <w:r w:rsidR="0045150E" w:rsidRPr="006D7ADD">
        <w:rPr>
          <w:rFonts w:asciiTheme="minorHAnsi" w:hAnsiTheme="minorHAnsi"/>
        </w:rPr>
        <w:t xml:space="preserve"> based and</w:t>
      </w:r>
      <w:r w:rsidR="005F449C" w:rsidRPr="006D7ADD">
        <w:rPr>
          <w:rFonts w:asciiTheme="minorHAnsi" w:hAnsiTheme="minorHAnsi"/>
        </w:rPr>
        <w:t xml:space="preserve"> registered company</w:t>
      </w:r>
      <w:r w:rsidR="0045150E" w:rsidRPr="006D7ADD">
        <w:rPr>
          <w:rFonts w:asciiTheme="minorHAnsi" w:hAnsiTheme="minorHAnsi"/>
        </w:rPr>
        <w:t xml:space="preserve">, who will provide the first point of contact for the department </w:t>
      </w:r>
      <w:r w:rsidR="001212FA" w:rsidRPr="006D7ADD">
        <w:rPr>
          <w:rFonts w:asciiTheme="minorHAnsi" w:hAnsiTheme="minorHAnsi"/>
        </w:rPr>
        <w:t>within Australia</w:t>
      </w:r>
      <w:r w:rsidRPr="006D7ADD">
        <w:rPr>
          <w:rFonts w:asciiTheme="minorHAnsi" w:hAnsiTheme="minorHAnsi"/>
        </w:rPr>
        <w:t>.</w:t>
      </w:r>
    </w:p>
    <w:p w14:paraId="0B3D47D1" w14:textId="77777777" w:rsidR="00B83B95" w:rsidRPr="006D7ADD" w:rsidRDefault="00B83B95" w:rsidP="00B268B0">
      <w:pPr>
        <w:spacing w:after="240"/>
        <w:rPr>
          <w:rFonts w:asciiTheme="minorHAnsi" w:hAnsiTheme="minorHAnsi"/>
        </w:rPr>
      </w:pPr>
      <w:r w:rsidRPr="006D7ADD">
        <w:rPr>
          <w:rFonts w:asciiTheme="minorHAnsi" w:hAnsiTheme="minorHAnsi"/>
        </w:rPr>
        <w:t xml:space="preserve">The minimum documentary evidence required for an application is at </w:t>
      </w:r>
      <w:hyperlink w:anchor="Atch1" w:history="1">
        <w:r w:rsidRPr="006D7ADD">
          <w:rPr>
            <w:rStyle w:val="Hyperlink"/>
            <w:rFonts w:asciiTheme="minorHAnsi" w:hAnsiTheme="minorHAnsi"/>
          </w:rPr>
          <w:t>Attachment 1</w:t>
        </w:r>
      </w:hyperlink>
      <w:r w:rsidRPr="006D7ADD">
        <w:rPr>
          <w:rFonts w:asciiTheme="minorHAnsi" w:hAnsiTheme="minorHAnsi"/>
        </w:rPr>
        <w:t>.</w:t>
      </w:r>
    </w:p>
    <w:p w14:paraId="48F8DD10" w14:textId="77777777" w:rsidR="00B83B95" w:rsidRPr="006D7ADD" w:rsidRDefault="00DB51A9" w:rsidP="00161F9E">
      <w:pPr>
        <w:spacing w:after="240"/>
        <w:rPr>
          <w:rFonts w:asciiTheme="minorHAnsi" w:hAnsiTheme="minorHAnsi"/>
        </w:rPr>
      </w:pPr>
      <w:r w:rsidRPr="006D7ADD">
        <w:rPr>
          <w:rFonts w:asciiTheme="minorHAnsi" w:hAnsiTheme="minorHAnsi"/>
        </w:rPr>
        <w:t>T</w:t>
      </w:r>
      <w:r w:rsidR="00B83B95" w:rsidRPr="006D7ADD">
        <w:rPr>
          <w:rFonts w:asciiTheme="minorHAnsi" w:hAnsiTheme="minorHAnsi"/>
        </w:rPr>
        <w:t xml:space="preserve">he desk audit </w:t>
      </w:r>
      <w:r w:rsidRPr="006D7ADD">
        <w:rPr>
          <w:rFonts w:asciiTheme="minorHAnsi" w:hAnsiTheme="minorHAnsi"/>
        </w:rPr>
        <w:t xml:space="preserve">is processed by the department </w:t>
      </w:r>
      <w:r w:rsidR="00B83B95" w:rsidRPr="006D7ADD">
        <w:rPr>
          <w:rFonts w:asciiTheme="minorHAnsi" w:hAnsiTheme="minorHAnsi"/>
        </w:rPr>
        <w:t>within 6</w:t>
      </w:r>
      <w:r w:rsidR="00A0061C" w:rsidRPr="006D7ADD">
        <w:rPr>
          <w:rFonts w:asciiTheme="minorHAnsi" w:hAnsiTheme="minorHAnsi"/>
        </w:rPr>
        <w:t xml:space="preserve"> </w:t>
      </w:r>
      <w:r w:rsidR="00B83B95" w:rsidRPr="006D7ADD">
        <w:rPr>
          <w:rFonts w:asciiTheme="minorHAnsi" w:hAnsiTheme="minorHAnsi"/>
        </w:rPr>
        <w:t xml:space="preserve">weeks from receipt of the application. </w:t>
      </w:r>
      <w:r w:rsidRPr="006D7ADD">
        <w:rPr>
          <w:rFonts w:asciiTheme="minorHAnsi" w:hAnsiTheme="minorHAnsi"/>
        </w:rPr>
        <w:t xml:space="preserve"> </w:t>
      </w:r>
      <w:r w:rsidR="00B83B95" w:rsidRPr="006D7ADD">
        <w:rPr>
          <w:rFonts w:asciiTheme="minorHAnsi" w:hAnsiTheme="minorHAnsi"/>
        </w:rPr>
        <w:t>The outcomes of the desk audit will be provided to the applicant</w:t>
      </w:r>
      <w:r w:rsidRPr="006D7ADD">
        <w:rPr>
          <w:rFonts w:asciiTheme="minorHAnsi" w:hAnsiTheme="minorHAnsi"/>
        </w:rPr>
        <w:t xml:space="preserve"> on completion of the desk audit process</w:t>
      </w:r>
      <w:r w:rsidR="00B83B95" w:rsidRPr="006D7ADD">
        <w:rPr>
          <w:rFonts w:asciiTheme="minorHAnsi" w:hAnsiTheme="minorHAnsi"/>
        </w:rPr>
        <w:t>.</w:t>
      </w:r>
    </w:p>
    <w:p w14:paraId="0E459B3D"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27" w:name="level2_onsiteaudit"/>
      <w:bookmarkStart w:id="28" w:name="_Toc16598168"/>
      <w:bookmarkEnd w:id="27"/>
      <w:r w:rsidRPr="006D7ADD">
        <w:rPr>
          <w:rFonts w:asciiTheme="minorHAnsi" w:eastAsiaTheme="majorEastAsia" w:hAnsiTheme="minorHAnsi" w:cstheme="majorBidi"/>
          <w:b w:val="0"/>
          <w:i w:val="0"/>
          <w:color w:val="2E74B5" w:themeColor="accent1" w:themeShade="BF"/>
          <w:szCs w:val="28"/>
          <w:lang w:eastAsia="en-AU"/>
        </w:rPr>
        <w:t>Manufacturer/Load Port Onsite Audit</w:t>
      </w:r>
      <w:bookmarkEnd w:id="28"/>
    </w:p>
    <w:p w14:paraId="1F612045" w14:textId="77777777" w:rsidR="00B83B95" w:rsidRPr="006D7ADD" w:rsidRDefault="00DB51A9" w:rsidP="00DF3109">
      <w:pPr>
        <w:pStyle w:val="BodyTextIndent"/>
        <w:ind w:left="0"/>
        <w:rPr>
          <w:rFonts w:asciiTheme="minorHAnsi" w:hAnsiTheme="minorHAnsi"/>
        </w:rPr>
      </w:pPr>
      <w:r w:rsidRPr="006D7ADD">
        <w:rPr>
          <w:rFonts w:asciiTheme="minorHAnsi" w:hAnsiTheme="minorHAnsi"/>
        </w:rPr>
        <w:t xml:space="preserve">An initial onsite audit of the </w:t>
      </w:r>
      <w:r w:rsidR="007921B2" w:rsidRPr="006D7ADD">
        <w:rPr>
          <w:rFonts w:asciiTheme="minorHAnsi" w:hAnsiTheme="minorHAnsi"/>
        </w:rPr>
        <w:t xml:space="preserve">supply chain </w:t>
      </w:r>
      <w:r w:rsidRPr="006D7ADD">
        <w:rPr>
          <w:rFonts w:asciiTheme="minorHAnsi" w:hAnsiTheme="minorHAnsi"/>
        </w:rPr>
        <w:t xml:space="preserve">procedures and facilities is </w:t>
      </w:r>
      <w:r w:rsidR="007921B2" w:rsidRPr="006D7ADD">
        <w:rPr>
          <w:rFonts w:asciiTheme="minorHAnsi" w:hAnsiTheme="minorHAnsi"/>
        </w:rPr>
        <w:t>undertaken</w:t>
      </w:r>
      <w:r w:rsidRPr="006D7ADD">
        <w:rPr>
          <w:rFonts w:asciiTheme="minorHAnsi" w:hAnsiTheme="minorHAnsi"/>
        </w:rPr>
        <w:t xml:space="preserve"> after the completion of the desk audit.  The department will only progress with an initial onsite audit after</w:t>
      </w:r>
      <w:r w:rsidR="00B83B95" w:rsidRPr="006D7ADD">
        <w:rPr>
          <w:rFonts w:asciiTheme="minorHAnsi" w:hAnsiTheme="minorHAnsi"/>
        </w:rPr>
        <w:t xml:space="preserve"> the documentary evidence </w:t>
      </w:r>
      <w:r w:rsidRPr="006D7ADD">
        <w:rPr>
          <w:rFonts w:asciiTheme="minorHAnsi" w:hAnsiTheme="minorHAnsi"/>
        </w:rPr>
        <w:t xml:space="preserve">has been </w:t>
      </w:r>
      <w:r w:rsidR="00B83B95" w:rsidRPr="006D7ADD">
        <w:rPr>
          <w:rFonts w:asciiTheme="minorHAnsi" w:hAnsiTheme="minorHAnsi"/>
        </w:rPr>
        <w:t xml:space="preserve">assessed </w:t>
      </w:r>
      <w:r w:rsidRPr="006D7ADD">
        <w:rPr>
          <w:rFonts w:asciiTheme="minorHAnsi" w:hAnsiTheme="minorHAnsi"/>
        </w:rPr>
        <w:t xml:space="preserve">and the department concludes that the supply chain processes </w:t>
      </w:r>
      <w:r w:rsidR="00A9619A" w:rsidRPr="006D7ADD">
        <w:rPr>
          <w:rFonts w:asciiTheme="minorHAnsi" w:hAnsiTheme="minorHAnsi"/>
        </w:rPr>
        <w:t>have capacity to</w:t>
      </w:r>
      <w:r w:rsidR="00BE3F2C" w:rsidRPr="006D7ADD">
        <w:rPr>
          <w:rFonts w:asciiTheme="minorHAnsi" w:hAnsiTheme="minorHAnsi"/>
        </w:rPr>
        <w:t xml:space="preserve"> </w:t>
      </w:r>
      <w:r w:rsidRPr="006D7ADD">
        <w:rPr>
          <w:rFonts w:asciiTheme="minorHAnsi" w:hAnsiTheme="minorHAnsi"/>
        </w:rPr>
        <w:t>mitigate the biosecurity risk</w:t>
      </w:r>
      <w:r w:rsidR="00B83B95" w:rsidRPr="006D7ADD">
        <w:rPr>
          <w:rFonts w:asciiTheme="minorHAnsi" w:hAnsiTheme="minorHAnsi"/>
        </w:rPr>
        <w:t>.</w:t>
      </w:r>
      <w:r w:rsidRPr="006D7ADD">
        <w:rPr>
          <w:rFonts w:asciiTheme="minorHAnsi" w:hAnsiTheme="minorHAnsi"/>
        </w:rPr>
        <w:t xml:space="preserve"> </w:t>
      </w:r>
      <w:r w:rsidR="00B83B95" w:rsidRPr="006D7ADD">
        <w:rPr>
          <w:rFonts w:asciiTheme="minorHAnsi" w:hAnsiTheme="minorHAnsi"/>
        </w:rPr>
        <w:t xml:space="preserve"> The purpose of the initial onsite audit is to confirm that the manufacturing processes, sampling procedures, transport operations, storage facilities and the wharf operations </w:t>
      </w:r>
      <w:r w:rsidRPr="006D7ADD">
        <w:rPr>
          <w:rFonts w:asciiTheme="minorHAnsi" w:hAnsiTheme="minorHAnsi"/>
        </w:rPr>
        <w:t>can</w:t>
      </w:r>
      <w:r w:rsidR="00B83B95" w:rsidRPr="006D7ADD">
        <w:rPr>
          <w:rFonts w:asciiTheme="minorHAnsi" w:hAnsiTheme="minorHAnsi"/>
        </w:rPr>
        <w:t xml:space="preserve"> ensure the </w:t>
      </w:r>
      <w:r w:rsidR="00C469F8" w:rsidRPr="006D7ADD">
        <w:rPr>
          <w:rFonts w:asciiTheme="minorHAnsi" w:hAnsiTheme="minorHAnsi"/>
        </w:rPr>
        <w:t>biosecurity</w:t>
      </w:r>
      <w:r w:rsidR="00B83B95" w:rsidRPr="006D7ADD">
        <w:rPr>
          <w:rFonts w:asciiTheme="minorHAnsi" w:hAnsiTheme="minorHAnsi"/>
        </w:rPr>
        <w:t xml:space="preserve"> integrity of the product.</w:t>
      </w:r>
      <w:r w:rsidRPr="006D7ADD">
        <w:rPr>
          <w:rFonts w:asciiTheme="minorHAnsi" w:hAnsiTheme="minorHAnsi"/>
        </w:rPr>
        <w:t xml:space="preserve"> </w:t>
      </w:r>
      <w:r w:rsidR="00B83B95" w:rsidRPr="006D7ADD">
        <w:rPr>
          <w:rFonts w:asciiTheme="minorHAnsi" w:hAnsiTheme="minorHAnsi"/>
        </w:rPr>
        <w:t xml:space="preserve"> The initial onsite audit will be undertaken by </w:t>
      </w:r>
      <w:r w:rsidR="00C469F8" w:rsidRPr="006D7ADD">
        <w:rPr>
          <w:rFonts w:asciiTheme="minorHAnsi" w:hAnsiTheme="minorHAnsi"/>
        </w:rPr>
        <w:t>a biosecurity officer</w:t>
      </w:r>
      <w:r w:rsidR="00B83B95" w:rsidRPr="006D7ADD">
        <w:rPr>
          <w:rFonts w:asciiTheme="minorHAnsi" w:hAnsiTheme="minorHAnsi"/>
        </w:rPr>
        <w:t>.</w:t>
      </w:r>
      <w:r w:rsidR="00D63529" w:rsidRPr="006D7ADD">
        <w:rPr>
          <w:rFonts w:asciiTheme="minorHAnsi" w:hAnsiTheme="minorHAnsi"/>
        </w:rPr>
        <w:t xml:space="preserve">  </w:t>
      </w:r>
    </w:p>
    <w:p w14:paraId="6C1FB7E1" w14:textId="77777777" w:rsidR="006D2230" w:rsidRPr="006D7ADD" w:rsidRDefault="006D2230" w:rsidP="00DF3109">
      <w:pPr>
        <w:pStyle w:val="BodyTextIndent"/>
        <w:ind w:left="0"/>
        <w:rPr>
          <w:rFonts w:asciiTheme="minorHAnsi" w:hAnsiTheme="minorHAnsi"/>
        </w:rPr>
      </w:pPr>
      <w:r w:rsidRPr="006D7ADD">
        <w:rPr>
          <w:rFonts w:asciiTheme="minorHAnsi" w:hAnsiTheme="minorHAnsi"/>
        </w:rPr>
        <w:t xml:space="preserve">Where desk audit requirements have been met and the department chooses to proceed with an onsite audit, the site audit will be scheduled within a six-month timeframe of the conclusion of the desk audit.  Where </w:t>
      </w:r>
      <w:r w:rsidRPr="006D7ADD">
        <w:rPr>
          <w:rFonts w:asciiTheme="minorHAnsi" w:hAnsiTheme="minorHAnsi" w:cs="Calibri"/>
          <w:szCs w:val="24"/>
        </w:rPr>
        <w:t>there are extenuating circumstances this timeframe may require to be extended, and a new timeframe will be agreed between the department and applicant.</w:t>
      </w:r>
    </w:p>
    <w:p w14:paraId="17DE1127" w14:textId="77777777" w:rsidR="00B83B95" w:rsidRPr="006D7ADD" w:rsidRDefault="00B83B95" w:rsidP="00F66F97">
      <w:pPr>
        <w:pStyle w:val="BodyTextIndent"/>
        <w:ind w:left="0"/>
        <w:rPr>
          <w:rFonts w:asciiTheme="minorHAnsi" w:hAnsiTheme="minorHAnsi"/>
        </w:rPr>
      </w:pPr>
      <w:r w:rsidRPr="006D7ADD">
        <w:rPr>
          <w:rFonts w:asciiTheme="minorHAnsi" w:hAnsiTheme="minorHAnsi"/>
        </w:rPr>
        <w:t xml:space="preserve">To maintain a Level 2 status, </w:t>
      </w:r>
      <w:r w:rsidR="00B67974" w:rsidRPr="006D7ADD">
        <w:rPr>
          <w:rFonts w:asciiTheme="minorHAnsi" w:hAnsiTheme="minorHAnsi"/>
        </w:rPr>
        <w:t xml:space="preserve">an </w:t>
      </w:r>
      <w:r w:rsidRPr="006D7ADD">
        <w:rPr>
          <w:rFonts w:asciiTheme="minorHAnsi" w:hAnsiTheme="minorHAnsi"/>
        </w:rPr>
        <w:t xml:space="preserve">onsite audit must be undertaken </w:t>
      </w:r>
      <w:r w:rsidR="005D33B0" w:rsidRPr="006D7ADD">
        <w:rPr>
          <w:rFonts w:asciiTheme="minorHAnsi" w:hAnsiTheme="minorHAnsi"/>
        </w:rPr>
        <w:t xml:space="preserve">every three years </w:t>
      </w:r>
      <w:r w:rsidRPr="006D7ADD">
        <w:rPr>
          <w:rFonts w:asciiTheme="minorHAnsi" w:hAnsiTheme="minorHAnsi"/>
        </w:rPr>
        <w:t>by a</w:t>
      </w:r>
      <w:r w:rsidR="00FE6521" w:rsidRPr="006D7ADD">
        <w:rPr>
          <w:rFonts w:asciiTheme="minorHAnsi" w:hAnsiTheme="minorHAnsi"/>
        </w:rPr>
        <w:t xml:space="preserve"> </w:t>
      </w:r>
      <w:r w:rsidR="00230895" w:rsidRPr="006D7ADD">
        <w:rPr>
          <w:rFonts w:asciiTheme="minorHAnsi" w:hAnsiTheme="minorHAnsi"/>
        </w:rPr>
        <w:t>department authorised auditor</w:t>
      </w:r>
      <w:r w:rsidRPr="006D7ADD">
        <w:rPr>
          <w:rFonts w:asciiTheme="minorHAnsi" w:hAnsiTheme="minorHAnsi"/>
        </w:rPr>
        <w:t>.</w:t>
      </w:r>
      <w:r w:rsidR="00AD2D5F" w:rsidRPr="006D7ADD">
        <w:rPr>
          <w:rFonts w:asciiTheme="minorHAnsi" w:hAnsiTheme="minorHAnsi"/>
        </w:rPr>
        <w:t xml:space="preserve"> </w:t>
      </w:r>
      <w:r w:rsidRPr="006D7ADD">
        <w:rPr>
          <w:rFonts w:asciiTheme="minorHAnsi" w:hAnsiTheme="minorHAnsi"/>
        </w:rPr>
        <w:t xml:space="preserve"> The purpose of the 3-yearly onsite audit is to confirm that the manufacturing processes, sampling procedures, transport operations, storage facilities and wharf operations have not changed</w:t>
      </w:r>
      <w:r w:rsidR="00BE3F2C" w:rsidRPr="006D7ADD">
        <w:rPr>
          <w:rFonts w:asciiTheme="minorHAnsi" w:hAnsiTheme="minorHAnsi"/>
        </w:rPr>
        <w:t>,</w:t>
      </w:r>
      <w:r w:rsidRPr="006D7ADD">
        <w:rPr>
          <w:rFonts w:asciiTheme="minorHAnsi" w:hAnsiTheme="minorHAnsi"/>
        </w:rPr>
        <w:t xml:space="preserve"> or </w:t>
      </w:r>
      <w:r w:rsidR="00AD2D5F" w:rsidRPr="006D7ADD">
        <w:rPr>
          <w:rFonts w:asciiTheme="minorHAnsi" w:hAnsiTheme="minorHAnsi"/>
        </w:rPr>
        <w:t xml:space="preserve">where changes have occurred </w:t>
      </w:r>
      <w:r w:rsidR="00BE3F2C" w:rsidRPr="006D7ADD">
        <w:rPr>
          <w:rFonts w:asciiTheme="minorHAnsi" w:hAnsiTheme="minorHAnsi"/>
        </w:rPr>
        <w:t xml:space="preserve">to ensure </w:t>
      </w:r>
      <w:r w:rsidRPr="006D7ADD">
        <w:rPr>
          <w:rFonts w:asciiTheme="minorHAnsi" w:hAnsiTheme="minorHAnsi"/>
        </w:rPr>
        <w:t xml:space="preserve">the ongoing </w:t>
      </w:r>
      <w:r w:rsidR="00C469F8" w:rsidRPr="006D7ADD">
        <w:rPr>
          <w:rFonts w:asciiTheme="minorHAnsi" w:hAnsiTheme="minorHAnsi"/>
        </w:rPr>
        <w:t>biosecurity</w:t>
      </w:r>
      <w:r w:rsidRPr="006D7ADD">
        <w:rPr>
          <w:rFonts w:asciiTheme="minorHAnsi" w:hAnsiTheme="minorHAnsi"/>
        </w:rPr>
        <w:t xml:space="preserve"> integrity of </w:t>
      </w:r>
      <w:r w:rsidR="00AD2D5F" w:rsidRPr="006D7ADD">
        <w:rPr>
          <w:rFonts w:asciiTheme="minorHAnsi" w:hAnsiTheme="minorHAnsi"/>
        </w:rPr>
        <w:t xml:space="preserve">the supply chain process and </w:t>
      </w:r>
      <w:r w:rsidRPr="006D7ADD">
        <w:rPr>
          <w:rFonts w:asciiTheme="minorHAnsi" w:hAnsiTheme="minorHAnsi"/>
        </w:rPr>
        <w:t xml:space="preserve">the </w:t>
      </w:r>
      <w:r w:rsidR="00AD2D5F" w:rsidRPr="006D7ADD">
        <w:rPr>
          <w:rFonts w:asciiTheme="minorHAnsi" w:hAnsiTheme="minorHAnsi"/>
        </w:rPr>
        <w:t>goods</w:t>
      </w:r>
      <w:r w:rsidRPr="006D7ADD">
        <w:rPr>
          <w:rFonts w:asciiTheme="minorHAnsi" w:hAnsiTheme="minorHAnsi"/>
        </w:rPr>
        <w:t>.</w:t>
      </w:r>
    </w:p>
    <w:p w14:paraId="3D44B38D" w14:textId="77777777" w:rsidR="000E58D8" w:rsidRPr="006D7ADD" w:rsidRDefault="00B83B95" w:rsidP="00F66F97">
      <w:pPr>
        <w:pStyle w:val="BodyTextIndent"/>
        <w:ind w:left="0"/>
        <w:rPr>
          <w:rFonts w:asciiTheme="minorHAnsi" w:hAnsiTheme="minorHAnsi" w:cs="Calibri"/>
          <w:szCs w:val="24"/>
        </w:rPr>
      </w:pPr>
      <w:r w:rsidRPr="006D7ADD">
        <w:rPr>
          <w:rFonts w:asciiTheme="minorHAnsi" w:hAnsiTheme="minorHAnsi"/>
        </w:rPr>
        <w:t xml:space="preserve">Details of the on-site audit </w:t>
      </w:r>
      <w:r w:rsidR="00D63529" w:rsidRPr="006D7ADD">
        <w:rPr>
          <w:rFonts w:asciiTheme="minorHAnsi" w:hAnsiTheme="minorHAnsi"/>
        </w:rPr>
        <w:t>format</w:t>
      </w:r>
      <w:r w:rsidR="002E6728" w:rsidRPr="006D7ADD">
        <w:rPr>
          <w:rFonts w:asciiTheme="minorHAnsi" w:hAnsiTheme="minorHAnsi"/>
        </w:rPr>
        <w:t xml:space="preserve"> </w:t>
      </w:r>
      <w:r w:rsidRPr="006D7ADD">
        <w:rPr>
          <w:rFonts w:asciiTheme="minorHAnsi" w:hAnsiTheme="minorHAnsi"/>
        </w:rPr>
        <w:t xml:space="preserve">are at </w:t>
      </w:r>
      <w:hyperlink w:anchor="Atch2" w:history="1">
        <w:r w:rsidRPr="006D7ADD">
          <w:rPr>
            <w:rStyle w:val="Hyperlink"/>
            <w:rFonts w:asciiTheme="minorHAnsi" w:hAnsiTheme="minorHAnsi"/>
          </w:rPr>
          <w:t>Attachment 2</w:t>
        </w:r>
      </w:hyperlink>
      <w:r w:rsidRPr="006D7ADD">
        <w:rPr>
          <w:rFonts w:asciiTheme="minorHAnsi" w:hAnsiTheme="minorHAnsi"/>
        </w:rPr>
        <w:t xml:space="preserve">. </w:t>
      </w:r>
      <w:r w:rsidR="00AD2D5F" w:rsidRPr="006D7ADD">
        <w:rPr>
          <w:rFonts w:asciiTheme="minorHAnsi" w:hAnsiTheme="minorHAnsi"/>
        </w:rPr>
        <w:t xml:space="preserve"> </w:t>
      </w:r>
      <w:r w:rsidRPr="006D7ADD">
        <w:rPr>
          <w:rFonts w:asciiTheme="minorHAnsi" w:hAnsiTheme="minorHAnsi"/>
        </w:rPr>
        <w:t xml:space="preserve">Onsite audits will be scheduled at a time convenient to both </w:t>
      </w:r>
      <w:r w:rsidR="00C469F8" w:rsidRPr="006D7ADD">
        <w:rPr>
          <w:rFonts w:asciiTheme="minorHAnsi" w:hAnsiTheme="minorHAnsi"/>
        </w:rPr>
        <w:t xml:space="preserve">the </w:t>
      </w:r>
      <w:r w:rsidR="00FE6521" w:rsidRPr="006D7ADD">
        <w:rPr>
          <w:rFonts w:asciiTheme="minorHAnsi" w:hAnsiTheme="minorHAnsi"/>
        </w:rPr>
        <w:t>department and</w:t>
      </w:r>
      <w:r w:rsidRPr="006D7ADD">
        <w:rPr>
          <w:rFonts w:asciiTheme="minorHAnsi" w:hAnsiTheme="minorHAnsi"/>
        </w:rPr>
        <w:t xml:space="preserve"> the applicant.</w:t>
      </w:r>
      <w:r w:rsidR="000E58D8" w:rsidRPr="006D7ADD">
        <w:rPr>
          <w:rFonts w:asciiTheme="minorHAnsi" w:hAnsiTheme="minorHAnsi" w:cs="Calibri"/>
          <w:szCs w:val="24"/>
        </w:rPr>
        <w:t xml:space="preserve"> </w:t>
      </w:r>
    </w:p>
    <w:p w14:paraId="0FA8EC69" w14:textId="77777777" w:rsidR="00B83B95" w:rsidRPr="006D7ADD" w:rsidRDefault="00AD2D5F" w:rsidP="00F66F97">
      <w:pPr>
        <w:pStyle w:val="BodyTextIndent"/>
        <w:ind w:left="0"/>
        <w:rPr>
          <w:rFonts w:asciiTheme="minorHAnsi" w:hAnsiTheme="minorHAnsi" w:cs="Calibri"/>
          <w:szCs w:val="24"/>
        </w:rPr>
      </w:pPr>
      <w:r w:rsidRPr="006D7ADD">
        <w:rPr>
          <w:rFonts w:asciiTheme="minorHAnsi" w:hAnsiTheme="minorHAnsi" w:cs="Calibri"/>
          <w:szCs w:val="24"/>
        </w:rPr>
        <w:t>Follow-up a</w:t>
      </w:r>
      <w:r w:rsidR="000E58D8" w:rsidRPr="006D7ADD">
        <w:rPr>
          <w:rFonts w:asciiTheme="minorHAnsi" w:hAnsiTheme="minorHAnsi" w:cs="Calibri"/>
          <w:szCs w:val="24"/>
        </w:rPr>
        <w:t>udits should not be conducted any later than five months after the time intended under this Policy, unless there are extenuating circumstances outside of the control of the applicant</w:t>
      </w:r>
      <w:r w:rsidRPr="006D7ADD">
        <w:rPr>
          <w:rFonts w:asciiTheme="minorHAnsi" w:hAnsiTheme="minorHAnsi" w:cs="Calibri"/>
          <w:szCs w:val="24"/>
        </w:rPr>
        <w:t>,</w:t>
      </w:r>
      <w:r w:rsidR="000E58D8" w:rsidRPr="006D7ADD">
        <w:rPr>
          <w:rFonts w:asciiTheme="minorHAnsi" w:hAnsiTheme="minorHAnsi" w:cs="Calibri"/>
          <w:szCs w:val="24"/>
        </w:rPr>
        <w:t xml:space="preserve"> and an extension is agreed with the department.</w:t>
      </w:r>
    </w:p>
    <w:p w14:paraId="5E8236DC" w14:textId="77777777" w:rsidR="00FB7D01" w:rsidRPr="006D7ADD" w:rsidRDefault="00FB7D01" w:rsidP="00FB7D01">
      <w:pPr>
        <w:pStyle w:val="Heading1"/>
        <w:spacing w:before="0" w:after="240"/>
        <w:ind w:left="431" w:hanging="431"/>
        <w:rPr>
          <w:rFonts w:asciiTheme="minorHAnsi" w:eastAsiaTheme="majorEastAsia" w:hAnsiTheme="minorHAnsi" w:cstheme="majorBidi"/>
          <w:b w:val="0"/>
          <w:color w:val="2E74B5" w:themeColor="accent1" w:themeShade="BF"/>
          <w:kern w:val="0"/>
          <w:szCs w:val="28"/>
          <w:lang w:eastAsia="en-AU"/>
        </w:rPr>
      </w:pPr>
      <w:bookmarkStart w:id="29" w:name="_Toc16598169"/>
      <w:r w:rsidRPr="006D7ADD">
        <w:rPr>
          <w:rFonts w:asciiTheme="minorHAnsi" w:eastAsiaTheme="majorEastAsia" w:hAnsiTheme="minorHAnsi" w:cstheme="majorBidi"/>
          <w:b w:val="0"/>
          <w:color w:val="2E74B5" w:themeColor="accent1" w:themeShade="BF"/>
          <w:kern w:val="0"/>
          <w:szCs w:val="28"/>
          <w:lang w:eastAsia="en-AU"/>
        </w:rPr>
        <w:t>Vessel Classification</w:t>
      </w:r>
      <w:bookmarkEnd w:id="29"/>
    </w:p>
    <w:p w14:paraId="447F7109" w14:textId="77777777" w:rsidR="00FB7D01" w:rsidRPr="006D7ADD" w:rsidRDefault="00FB7D01" w:rsidP="00FB7D01">
      <w:pPr>
        <w:spacing w:after="240"/>
        <w:rPr>
          <w:rFonts w:asciiTheme="minorHAnsi" w:hAnsiTheme="minorHAnsi"/>
          <w:szCs w:val="24"/>
        </w:rPr>
      </w:pPr>
      <w:r w:rsidRPr="006D7ADD">
        <w:rPr>
          <w:rFonts w:asciiTheme="minorHAnsi" w:hAnsiTheme="minorHAnsi"/>
          <w:szCs w:val="24"/>
        </w:rPr>
        <w:t xml:space="preserve">To be classified as Level 2, the vessel and voyage carrying the goods must meet the following </w:t>
      </w:r>
      <w:r w:rsidR="00DD7CC2" w:rsidRPr="006D7ADD">
        <w:rPr>
          <w:rFonts w:asciiTheme="minorHAnsi" w:hAnsiTheme="minorHAnsi"/>
        </w:rPr>
        <w:t xml:space="preserve">mandatory </w:t>
      </w:r>
      <w:r w:rsidRPr="006D7ADD">
        <w:rPr>
          <w:rFonts w:asciiTheme="minorHAnsi" w:hAnsiTheme="minorHAnsi"/>
          <w:szCs w:val="24"/>
        </w:rPr>
        <w:t xml:space="preserve">criteria: </w:t>
      </w:r>
    </w:p>
    <w:p w14:paraId="68203B50" w14:textId="77777777" w:rsidR="00FB7D01" w:rsidRPr="006D7ADD" w:rsidRDefault="00FB7D01" w:rsidP="006D7ADD">
      <w:pPr>
        <w:numPr>
          <w:ilvl w:val="0"/>
          <w:numId w:val="45"/>
        </w:numPr>
        <w:spacing w:after="60"/>
        <w:ind w:left="567" w:hanging="284"/>
        <w:rPr>
          <w:rFonts w:asciiTheme="minorHAnsi" w:hAnsiTheme="minorHAnsi"/>
          <w:lang w:val="en-US"/>
        </w:rPr>
      </w:pPr>
      <w:r w:rsidRPr="006D7ADD">
        <w:rPr>
          <w:rFonts w:asciiTheme="minorHAnsi" w:hAnsiTheme="minorHAnsi"/>
          <w:lang w:val="en-US"/>
        </w:rPr>
        <w:t xml:space="preserve">the vessel has not carried actionable cargo within the last six voyages; </w:t>
      </w:r>
      <w:r w:rsidR="00DD7CC2" w:rsidRPr="006D7ADD">
        <w:rPr>
          <w:rFonts w:asciiTheme="minorHAnsi" w:hAnsiTheme="minorHAnsi"/>
          <w:lang w:val="en-US"/>
        </w:rPr>
        <w:t xml:space="preserve">and </w:t>
      </w:r>
    </w:p>
    <w:p w14:paraId="37904C1F" w14:textId="77777777" w:rsidR="00DD7CC2" w:rsidRPr="006D7ADD" w:rsidRDefault="00DD7CC2" w:rsidP="006D7ADD">
      <w:pPr>
        <w:numPr>
          <w:ilvl w:val="0"/>
          <w:numId w:val="45"/>
        </w:numPr>
        <w:spacing w:after="60"/>
        <w:ind w:left="567" w:hanging="284"/>
        <w:rPr>
          <w:rFonts w:asciiTheme="minorHAnsi" w:hAnsiTheme="minorHAnsi"/>
          <w:lang w:val="en-US"/>
        </w:rPr>
      </w:pPr>
      <w:r w:rsidRPr="006D7ADD">
        <w:rPr>
          <w:rFonts w:asciiTheme="minorHAnsi" w:hAnsiTheme="minorHAnsi"/>
        </w:rPr>
        <w:lastRenderedPageBreak/>
        <w:t>provide a vessel hold certificate of cleanliness.</w:t>
      </w:r>
    </w:p>
    <w:p w14:paraId="35C515DB" w14:textId="77777777" w:rsidR="00FB7D01" w:rsidRPr="006D7ADD" w:rsidRDefault="00DD7CC2" w:rsidP="00B95C56">
      <w:pPr>
        <w:spacing w:after="240"/>
        <w:rPr>
          <w:rFonts w:asciiTheme="minorHAnsi" w:hAnsiTheme="minorHAnsi"/>
          <w:lang w:val="en-US"/>
        </w:rPr>
      </w:pPr>
      <w:r w:rsidRPr="006D7ADD">
        <w:rPr>
          <w:rFonts w:asciiTheme="minorHAnsi" w:hAnsiTheme="minorHAnsi"/>
          <w:lang w:val="en-US"/>
        </w:rPr>
        <w:t>T</w:t>
      </w:r>
      <w:r w:rsidR="00FB7D01" w:rsidRPr="006D7ADD">
        <w:rPr>
          <w:rFonts w:asciiTheme="minorHAnsi" w:hAnsiTheme="minorHAnsi"/>
          <w:lang w:val="en-US"/>
        </w:rPr>
        <w:t xml:space="preserve">he vessel </w:t>
      </w:r>
      <w:r w:rsidRPr="006D7ADD">
        <w:rPr>
          <w:rFonts w:asciiTheme="minorHAnsi" w:hAnsiTheme="minorHAnsi"/>
          <w:lang w:val="en-US"/>
        </w:rPr>
        <w:t>can take</w:t>
      </w:r>
      <w:r w:rsidR="00FB7D01" w:rsidRPr="006D7ADD">
        <w:rPr>
          <w:rFonts w:asciiTheme="minorHAnsi" w:hAnsiTheme="minorHAnsi"/>
          <w:lang w:val="en-US"/>
        </w:rPr>
        <w:t xml:space="preserve"> either a direct or a non-direct route to Australia.</w:t>
      </w:r>
    </w:p>
    <w:p w14:paraId="64E44F2B" w14:textId="77777777" w:rsidR="00FB7D01" w:rsidRPr="006D7ADD" w:rsidRDefault="00FB7D01" w:rsidP="00FB7D01">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30" w:name="_Toc16598170"/>
      <w:r w:rsidRPr="006D7ADD">
        <w:rPr>
          <w:rFonts w:asciiTheme="minorHAnsi" w:eastAsiaTheme="majorEastAsia" w:hAnsiTheme="minorHAnsi" w:cstheme="majorBidi"/>
          <w:b w:val="0"/>
          <w:i w:val="0"/>
          <w:color w:val="2E74B5" w:themeColor="accent1" w:themeShade="BF"/>
          <w:szCs w:val="28"/>
          <w:lang w:eastAsia="en-AU"/>
        </w:rPr>
        <w:t>Vessel Cleanliness</w:t>
      </w:r>
      <w:bookmarkEnd w:id="30"/>
    </w:p>
    <w:p w14:paraId="25BE11F2" w14:textId="77777777" w:rsidR="00FB7D01" w:rsidRPr="006D7ADD" w:rsidRDefault="00FB7D01" w:rsidP="00FB7D01">
      <w:pPr>
        <w:pStyle w:val="BodyTextIndent"/>
        <w:ind w:left="0"/>
        <w:rPr>
          <w:rFonts w:asciiTheme="minorHAnsi" w:hAnsiTheme="minorHAnsi"/>
        </w:rPr>
      </w:pPr>
      <w:r w:rsidRPr="006D7ADD">
        <w:rPr>
          <w:rFonts w:asciiTheme="minorHAnsi" w:hAnsiTheme="minorHAnsi"/>
        </w:rPr>
        <w:t xml:space="preserve">For a consignment to be classified as a Level 2, the vessel must </w:t>
      </w:r>
      <w:r w:rsidRPr="006D7ADD">
        <w:rPr>
          <w:rFonts w:asciiTheme="minorHAnsi" w:hAnsiTheme="minorHAnsi"/>
          <w:b/>
          <w:bCs/>
        </w:rPr>
        <w:t>not</w:t>
      </w:r>
      <w:r w:rsidRPr="006D7ADD">
        <w:rPr>
          <w:rFonts w:asciiTheme="minorHAnsi" w:hAnsiTheme="minorHAnsi"/>
        </w:rPr>
        <w:t xml:space="preserve"> have carried </w:t>
      </w:r>
      <w:r w:rsidR="00DD7CC2" w:rsidRPr="006D7ADD">
        <w:rPr>
          <w:rFonts w:asciiTheme="minorHAnsi" w:hAnsiTheme="minorHAnsi"/>
        </w:rPr>
        <w:t>actionable cargo</w:t>
      </w:r>
      <w:r w:rsidRPr="006D7ADD">
        <w:rPr>
          <w:rFonts w:asciiTheme="minorHAnsi" w:hAnsiTheme="minorHAnsi"/>
        </w:rPr>
        <w:t xml:space="preserve"> within the last six voyages.</w:t>
      </w:r>
      <w:r w:rsidR="00DD7CC2" w:rsidRPr="006D7ADD">
        <w:rPr>
          <w:rFonts w:asciiTheme="minorHAnsi" w:hAnsiTheme="minorHAnsi"/>
        </w:rPr>
        <w:t xml:space="preserve"> </w:t>
      </w:r>
      <w:r w:rsidRPr="006D7ADD">
        <w:rPr>
          <w:rFonts w:asciiTheme="minorHAnsi" w:hAnsiTheme="minorHAnsi"/>
        </w:rPr>
        <w:t xml:space="preserve"> As part of the import clearance process, the department must be provided with a list of cargo carried within the last six voyages</w:t>
      </w:r>
      <w:r w:rsidR="00DD7CC2" w:rsidRPr="006D7ADD">
        <w:rPr>
          <w:rFonts w:asciiTheme="minorHAnsi" w:hAnsiTheme="minorHAnsi"/>
        </w:rPr>
        <w:t>, to demonstrate the vessel is free of biosecurity contamination.</w:t>
      </w:r>
    </w:p>
    <w:p w14:paraId="07C324EB" w14:textId="77777777" w:rsidR="00B83B95" w:rsidRPr="006D7ADD" w:rsidRDefault="00B83B95"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31" w:name="_Manufacturer’s_Declaration"/>
      <w:bookmarkStart w:id="32" w:name="_Toc16598171"/>
      <w:bookmarkEnd w:id="31"/>
      <w:r w:rsidRPr="006D7ADD">
        <w:rPr>
          <w:rFonts w:asciiTheme="minorHAnsi" w:eastAsiaTheme="majorEastAsia" w:hAnsiTheme="minorHAnsi" w:cstheme="majorBidi"/>
          <w:b w:val="0"/>
          <w:color w:val="2E74B5" w:themeColor="accent1" w:themeShade="BF"/>
          <w:kern w:val="0"/>
          <w:szCs w:val="28"/>
          <w:lang w:eastAsia="en-AU"/>
        </w:rPr>
        <w:t>Manufacturer</w:t>
      </w:r>
      <w:r w:rsidR="00DD7CC2" w:rsidRPr="006D7ADD">
        <w:rPr>
          <w:rFonts w:asciiTheme="minorHAnsi" w:eastAsiaTheme="majorEastAsia" w:hAnsiTheme="minorHAnsi" w:cstheme="majorBidi"/>
          <w:b w:val="0"/>
          <w:color w:val="2E74B5" w:themeColor="accent1" w:themeShade="BF"/>
          <w:kern w:val="0"/>
          <w:szCs w:val="28"/>
          <w:lang w:eastAsia="en-AU"/>
        </w:rPr>
        <w:t>’s</w:t>
      </w:r>
      <w:r w:rsidRPr="006D7ADD">
        <w:rPr>
          <w:rFonts w:asciiTheme="minorHAnsi" w:eastAsiaTheme="majorEastAsia" w:hAnsiTheme="minorHAnsi" w:cstheme="majorBidi"/>
          <w:b w:val="0"/>
          <w:color w:val="2E74B5" w:themeColor="accent1" w:themeShade="BF"/>
          <w:kern w:val="0"/>
          <w:szCs w:val="28"/>
          <w:lang w:eastAsia="en-AU"/>
        </w:rPr>
        <w:t xml:space="preserve"> Declaration</w:t>
      </w:r>
      <w:bookmarkEnd w:id="32"/>
    </w:p>
    <w:p w14:paraId="646C0118" w14:textId="77777777" w:rsidR="00B83B95" w:rsidRPr="006D7ADD" w:rsidRDefault="00B83B95" w:rsidP="00F66F97">
      <w:pPr>
        <w:spacing w:after="240"/>
        <w:rPr>
          <w:rFonts w:asciiTheme="minorHAnsi" w:hAnsiTheme="minorHAnsi"/>
        </w:rPr>
      </w:pPr>
      <w:bookmarkStart w:id="33" w:name="level2_mandec"/>
      <w:bookmarkEnd w:id="33"/>
      <w:r w:rsidRPr="006D7ADD">
        <w:rPr>
          <w:rFonts w:asciiTheme="minorHAnsi" w:hAnsiTheme="minorHAnsi"/>
        </w:rPr>
        <w:t xml:space="preserve">For a consignment to be classified as Level 2, it must be accompanied by a Manufacturer’s Declaration.  </w:t>
      </w:r>
      <w:r w:rsidR="00FB7D01" w:rsidRPr="006D7ADD">
        <w:rPr>
          <w:rFonts w:asciiTheme="minorHAnsi" w:hAnsiTheme="minorHAnsi"/>
        </w:rPr>
        <w:t xml:space="preserve">An individual </w:t>
      </w:r>
      <w:r w:rsidRPr="006D7ADD">
        <w:rPr>
          <w:rFonts w:asciiTheme="minorHAnsi" w:hAnsiTheme="minorHAnsi"/>
        </w:rPr>
        <w:t xml:space="preserve">declaration must be made </w:t>
      </w:r>
      <w:r w:rsidR="00FB7D01" w:rsidRPr="006D7ADD">
        <w:rPr>
          <w:rFonts w:asciiTheme="minorHAnsi" w:hAnsiTheme="minorHAnsi"/>
        </w:rPr>
        <w:t xml:space="preserve">for every </w:t>
      </w:r>
      <w:r w:rsidRPr="006D7ADD">
        <w:rPr>
          <w:rFonts w:asciiTheme="minorHAnsi" w:hAnsiTheme="minorHAnsi"/>
        </w:rPr>
        <w:t>consignment, must accompany each shipment of imported fertiliser and must be presented along with other documents to allow for assessment of the</w:t>
      </w:r>
      <w:r w:rsidR="00FB7D01" w:rsidRPr="006D7ADD">
        <w:rPr>
          <w:rFonts w:asciiTheme="minorHAnsi" w:hAnsiTheme="minorHAnsi"/>
        </w:rPr>
        <w:t xml:space="preserve"> risk</w:t>
      </w:r>
      <w:r w:rsidRPr="006D7ADD">
        <w:rPr>
          <w:rFonts w:asciiTheme="minorHAnsi" w:hAnsiTheme="minorHAnsi"/>
        </w:rPr>
        <w:t xml:space="preserve"> status of the </w:t>
      </w:r>
      <w:r w:rsidR="00FB7D01" w:rsidRPr="006D7ADD">
        <w:rPr>
          <w:rFonts w:asciiTheme="minorHAnsi" w:hAnsiTheme="minorHAnsi"/>
        </w:rPr>
        <w:t>goods</w:t>
      </w:r>
      <w:r w:rsidRPr="006D7ADD">
        <w:rPr>
          <w:rFonts w:asciiTheme="minorHAnsi" w:hAnsiTheme="minorHAnsi"/>
        </w:rPr>
        <w:t xml:space="preserve">. </w:t>
      </w:r>
      <w:r w:rsidR="00FB7D01" w:rsidRPr="006D7ADD">
        <w:rPr>
          <w:rFonts w:asciiTheme="minorHAnsi" w:hAnsiTheme="minorHAnsi"/>
        </w:rPr>
        <w:t xml:space="preserve"> </w:t>
      </w:r>
      <w:r w:rsidRPr="006D7ADD">
        <w:rPr>
          <w:rFonts w:asciiTheme="minorHAnsi" w:hAnsiTheme="minorHAnsi"/>
        </w:rPr>
        <w:t xml:space="preserve">The purpose of the Manufacturer’s Declaration is to </w:t>
      </w:r>
      <w:r w:rsidR="00BE3F2C" w:rsidRPr="006D7ADD">
        <w:rPr>
          <w:rFonts w:asciiTheme="minorHAnsi" w:hAnsiTheme="minorHAnsi"/>
        </w:rPr>
        <w:t>demonstrate</w:t>
      </w:r>
      <w:r w:rsidRPr="006D7ADD">
        <w:rPr>
          <w:rFonts w:asciiTheme="minorHAnsi" w:hAnsiTheme="minorHAnsi"/>
        </w:rPr>
        <w:t xml:space="preserve"> to </w:t>
      </w:r>
      <w:r w:rsidR="00C469F8" w:rsidRPr="006D7ADD">
        <w:rPr>
          <w:rFonts w:asciiTheme="minorHAnsi" w:hAnsiTheme="minorHAnsi"/>
        </w:rPr>
        <w:t xml:space="preserve">the </w:t>
      </w:r>
      <w:r w:rsidR="00FE6521" w:rsidRPr="006D7ADD">
        <w:rPr>
          <w:rFonts w:asciiTheme="minorHAnsi" w:hAnsiTheme="minorHAnsi"/>
        </w:rPr>
        <w:t>department that</w:t>
      </w:r>
      <w:r w:rsidRPr="006D7ADD">
        <w:rPr>
          <w:rFonts w:asciiTheme="minorHAnsi" w:hAnsiTheme="minorHAnsi"/>
        </w:rPr>
        <w:t xml:space="preserve"> the manufacturing processes, transport operations, storage facilities and the wharf operations have not changed since the </w:t>
      </w:r>
      <w:r w:rsidR="00BE3F2C" w:rsidRPr="006D7ADD">
        <w:rPr>
          <w:rFonts w:asciiTheme="minorHAnsi" w:hAnsiTheme="minorHAnsi"/>
        </w:rPr>
        <w:t>latest</w:t>
      </w:r>
      <w:r w:rsidRPr="006D7ADD">
        <w:rPr>
          <w:rFonts w:asciiTheme="minorHAnsi" w:hAnsiTheme="minorHAnsi"/>
        </w:rPr>
        <w:t xml:space="preserve"> audit in any way that would impact on the </w:t>
      </w:r>
      <w:r w:rsidR="00C469F8" w:rsidRPr="006D7ADD">
        <w:rPr>
          <w:rFonts w:asciiTheme="minorHAnsi" w:hAnsiTheme="minorHAnsi"/>
        </w:rPr>
        <w:t>biosecurity</w:t>
      </w:r>
      <w:r w:rsidRPr="006D7ADD">
        <w:rPr>
          <w:rFonts w:asciiTheme="minorHAnsi" w:hAnsiTheme="minorHAnsi"/>
        </w:rPr>
        <w:t xml:space="preserve"> integrity of the </w:t>
      </w:r>
      <w:r w:rsidR="006F06EF" w:rsidRPr="006D7ADD">
        <w:rPr>
          <w:rFonts w:asciiTheme="minorHAnsi" w:hAnsiTheme="minorHAnsi"/>
        </w:rPr>
        <w:t>goods being imported</w:t>
      </w:r>
      <w:r w:rsidRPr="006D7ADD">
        <w:rPr>
          <w:rFonts w:asciiTheme="minorHAnsi" w:hAnsiTheme="minorHAnsi"/>
        </w:rPr>
        <w:t>.</w:t>
      </w:r>
    </w:p>
    <w:p w14:paraId="1E72D8A0" w14:textId="77777777" w:rsidR="00B83B95" w:rsidRPr="006D7ADD" w:rsidRDefault="00B83B95" w:rsidP="00F66F97">
      <w:pPr>
        <w:spacing w:after="240"/>
        <w:rPr>
          <w:rFonts w:asciiTheme="minorHAnsi" w:hAnsiTheme="minorHAnsi"/>
        </w:rPr>
      </w:pPr>
      <w:r w:rsidRPr="006D7ADD">
        <w:rPr>
          <w:rFonts w:asciiTheme="minorHAnsi" w:hAnsiTheme="minorHAnsi"/>
        </w:rPr>
        <w:t>The declaration must:</w:t>
      </w:r>
    </w:p>
    <w:p w14:paraId="36ED42F9" w14:textId="77777777" w:rsidR="00EF7C7B" w:rsidRPr="006D7ADD" w:rsidRDefault="001B497A" w:rsidP="006D7ADD">
      <w:pPr>
        <w:numPr>
          <w:ilvl w:val="0"/>
          <w:numId w:val="45"/>
        </w:numPr>
        <w:spacing w:after="60"/>
        <w:ind w:left="567" w:hanging="284"/>
        <w:rPr>
          <w:rFonts w:asciiTheme="minorHAnsi" w:hAnsiTheme="minorHAnsi"/>
        </w:rPr>
      </w:pPr>
      <w:r w:rsidRPr="006D7ADD">
        <w:rPr>
          <w:rFonts w:asciiTheme="minorHAnsi" w:hAnsiTheme="minorHAnsi"/>
        </w:rPr>
        <w:t>m</w:t>
      </w:r>
      <w:r w:rsidR="00EF7C7B" w:rsidRPr="006D7ADD">
        <w:rPr>
          <w:rFonts w:asciiTheme="minorHAnsi" w:hAnsiTheme="minorHAnsi"/>
        </w:rPr>
        <w:t xml:space="preserve">eet the </w:t>
      </w:r>
      <w:hyperlink r:id="rId25" w:history="1">
        <w:r w:rsidR="004D1321" w:rsidRPr="006D7ADD">
          <w:rPr>
            <w:rStyle w:val="Hyperlink"/>
            <w:rFonts w:asciiTheme="minorHAnsi" w:hAnsiTheme="minorHAnsi"/>
          </w:rPr>
          <w:t>Documentary requirements for clearance</w:t>
        </w:r>
      </w:hyperlink>
      <w:r w:rsidR="00EF7C7B" w:rsidRPr="006D7ADD">
        <w:rPr>
          <w:rFonts w:asciiTheme="minorHAnsi" w:hAnsiTheme="minorHAnsi"/>
        </w:rPr>
        <w:t>;</w:t>
      </w:r>
    </w:p>
    <w:p w14:paraId="472F23EC"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be on letter head of the</w:t>
      </w:r>
      <w:r w:rsidR="000747E1" w:rsidRPr="006D7ADD">
        <w:rPr>
          <w:rFonts w:asciiTheme="minorHAnsi" w:hAnsiTheme="minorHAnsi"/>
        </w:rPr>
        <w:t xml:space="preserve"> supply</w:t>
      </w:r>
      <w:r w:rsidRPr="006D7ADD">
        <w:rPr>
          <w:rFonts w:asciiTheme="minorHAnsi" w:hAnsiTheme="minorHAnsi"/>
        </w:rPr>
        <w:t xml:space="preserve"> company</w:t>
      </w:r>
      <w:r w:rsidR="00BE3F2C" w:rsidRPr="006D7ADD">
        <w:rPr>
          <w:rFonts w:asciiTheme="minorHAnsi" w:hAnsiTheme="minorHAnsi"/>
        </w:rPr>
        <w:t>, under the same name and identifying information as per the latest audit documents</w:t>
      </w:r>
      <w:r w:rsidR="005E441E" w:rsidRPr="006D7ADD">
        <w:rPr>
          <w:rFonts w:asciiTheme="minorHAnsi" w:hAnsiTheme="minorHAnsi"/>
        </w:rPr>
        <w:t>;</w:t>
      </w:r>
    </w:p>
    <w:p w14:paraId="7681E9ED" w14:textId="77777777" w:rsidR="005E441E" w:rsidRPr="006D7ADD" w:rsidRDefault="005E441E" w:rsidP="006D7ADD">
      <w:pPr>
        <w:numPr>
          <w:ilvl w:val="0"/>
          <w:numId w:val="45"/>
        </w:numPr>
        <w:spacing w:after="60"/>
        <w:ind w:left="567" w:hanging="284"/>
        <w:rPr>
          <w:rFonts w:asciiTheme="minorHAnsi" w:hAnsiTheme="minorHAnsi"/>
        </w:rPr>
      </w:pPr>
      <w:r w:rsidRPr="006D7ADD">
        <w:rPr>
          <w:rFonts w:asciiTheme="minorHAnsi" w:hAnsiTheme="minorHAnsi"/>
        </w:rPr>
        <w:t xml:space="preserve">be signed by a representative of that company, including a signature block identifying the position of the representative; </w:t>
      </w:r>
    </w:p>
    <w:p w14:paraId="70F81717"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be legible and in English</w:t>
      </w:r>
      <w:r w:rsidR="005E441E" w:rsidRPr="006D7ADD">
        <w:rPr>
          <w:rFonts w:asciiTheme="minorHAnsi" w:hAnsiTheme="minorHAnsi"/>
        </w:rPr>
        <w:t>;</w:t>
      </w:r>
    </w:p>
    <w:p w14:paraId="789AC011"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be dated;</w:t>
      </w:r>
    </w:p>
    <w:p w14:paraId="63C74FF9"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specify consignment details including name of products and tonnage loaded;</w:t>
      </w:r>
    </w:p>
    <w:p w14:paraId="7053F0C6"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detail the name of the vessel and the voyage number;</w:t>
      </w:r>
    </w:p>
    <w:p w14:paraId="5F48DCA8"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detail the bill(s) of lading number(s);</w:t>
      </w:r>
    </w:p>
    <w:p w14:paraId="0945F546" w14:textId="77777777" w:rsidR="00EA612D" w:rsidRPr="006D7ADD" w:rsidRDefault="00EA612D" w:rsidP="006D7ADD">
      <w:pPr>
        <w:numPr>
          <w:ilvl w:val="0"/>
          <w:numId w:val="45"/>
        </w:numPr>
        <w:spacing w:after="60"/>
        <w:ind w:left="567" w:hanging="284"/>
        <w:rPr>
          <w:rFonts w:asciiTheme="minorHAnsi" w:hAnsiTheme="minorHAnsi"/>
        </w:rPr>
      </w:pPr>
      <w:r w:rsidRPr="006D7ADD">
        <w:rPr>
          <w:rFonts w:asciiTheme="minorHAnsi" w:hAnsiTheme="minorHAnsi"/>
        </w:rPr>
        <w:t>specify manufacturing plant/s</w:t>
      </w:r>
      <w:r w:rsidR="005E441E" w:rsidRPr="006D7ADD">
        <w:rPr>
          <w:rFonts w:asciiTheme="minorHAnsi" w:hAnsiTheme="minorHAnsi"/>
        </w:rPr>
        <w:t xml:space="preserve"> where the product was made;</w:t>
      </w:r>
    </w:p>
    <w:p w14:paraId="5BDF228B"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 xml:space="preserve">specify the berth the vessel was loaded at; </w:t>
      </w:r>
    </w:p>
    <w:p w14:paraId="1A3D1D78"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 xml:space="preserve">include the date on which </w:t>
      </w:r>
      <w:r w:rsidR="00C469F8" w:rsidRPr="006D7ADD">
        <w:rPr>
          <w:rFonts w:asciiTheme="minorHAnsi" w:hAnsiTheme="minorHAnsi"/>
        </w:rPr>
        <w:t xml:space="preserve">the </w:t>
      </w:r>
      <w:r w:rsidRPr="006D7ADD">
        <w:rPr>
          <w:rFonts w:asciiTheme="minorHAnsi" w:hAnsiTheme="minorHAnsi"/>
        </w:rPr>
        <w:t>facility</w:t>
      </w:r>
      <w:r w:rsidR="005E441E" w:rsidRPr="006D7ADD">
        <w:rPr>
          <w:rFonts w:asciiTheme="minorHAnsi" w:hAnsiTheme="minorHAnsi"/>
        </w:rPr>
        <w:t xml:space="preserve"> was last audited;</w:t>
      </w:r>
      <w:r w:rsidRPr="006D7ADD">
        <w:rPr>
          <w:rFonts w:asciiTheme="minorHAnsi" w:hAnsiTheme="minorHAnsi"/>
        </w:rPr>
        <w:t xml:space="preserve"> and</w:t>
      </w:r>
    </w:p>
    <w:p w14:paraId="35A03872"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verify that there have been no alterations to the premises, associated machinery, manufacturing process and supply chain that would increase the risk of entry of animal/ plant / soil material or their by-products into the consignment</w:t>
      </w:r>
      <w:r w:rsidR="00FE6521" w:rsidRPr="006D7ADD">
        <w:rPr>
          <w:rFonts w:asciiTheme="minorHAnsi" w:hAnsiTheme="minorHAnsi"/>
        </w:rPr>
        <w:t>.</w:t>
      </w:r>
      <w:r w:rsidRPr="006D7ADD">
        <w:rPr>
          <w:rFonts w:asciiTheme="minorHAnsi" w:hAnsiTheme="minorHAnsi"/>
        </w:rPr>
        <w:br/>
      </w:r>
    </w:p>
    <w:p w14:paraId="5EA23B90" w14:textId="77777777" w:rsidR="00B83B95" w:rsidRPr="006D7ADD" w:rsidRDefault="00B83B95" w:rsidP="007655AF">
      <w:pPr>
        <w:spacing w:after="240"/>
        <w:rPr>
          <w:rFonts w:asciiTheme="minorHAnsi" w:hAnsiTheme="minorHAnsi"/>
        </w:rPr>
      </w:pPr>
      <w:r w:rsidRPr="006D7ADD">
        <w:rPr>
          <w:rFonts w:asciiTheme="minorHAnsi" w:hAnsiTheme="minorHAnsi"/>
        </w:rPr>
        <w:t xml:space="preserve">A sample Manufacturer’s Declaration is at </w:t>
      </w:r>
      <w:hyperlink w:anchor="Atch3" w:history="1">
        <w:r w:rsidRPr="006D7ADD">
          <w:rPr>
            <w:rStyle w:val="Hyperlink"/>
            <w:rFonts w:asciiTheme="minorHAnsi" w:hAnsiTheme="minorHAnsi"/>
          </w:rPr>
          <w:t>Attachment 3</w:t>
        </w:r>
      </w:hyperlink>
      <w:r w:rsidRPr="006D7ADD">
        <w:rPr>
          <w:rFonts w:asciiTheme="minorHAnsi" w:hAnsiTheme="minorHAnsi"/>
        </w:rPr>
        <w:t>.</w:t>
      </w:r>
    </w:p>
    <w:p w14:paraId="10D3EE77" w14:textId="77777777" w:rsidR="00B83B95" w:rsidRPr="006D7ADD" w:rsidRDefault="00B83B95"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34" w:name="_Toc459907999"/>
      <w:bookmarkStart w:id="35" w:name="_Toc462235615"/>
      <w:bookmarkStart w:id="36" w:name="_Toc459908000"/>
      <w:bookmarkStart w:id="37" w:name="_Toc16598172"/>
      <w:bookmarkEnd w:id="34"/>
      <w:bookmarkEnd w:id="35"/>
      <w:r w:rsidRPr="006D7ADD">
        <w:rPr>
          <w:rFonts w:asciiTheme="minorHAnsi" w:eastAsiaTheme="majorEastAsia" w:hAnsiTheme="minorHAnsi" w:cstheme="majorBidi"/>
          <w:b w:val="0"/>
          <w:i w:val="0"/>
          <w:color w:val="2E74B5" w:themeColor="accent1" w:themeShade="BF"/>
          <w:sz w:val="32"/>
          <w:szCs w:val="32"/>
          <w:lang w:eastAsia="en-AU"/>
        </w:rPr>
        <w:lastRenderedPageBreak/>
        <w:t>LEVEL 1 – Low Risk Consignment</w:t>
      </w:r>
      <w:bookmarkEnd w:id="36"/>
      <w:bookmarkEnd w:id="37"/>
    </w:p>
    <w:p w14:paraId="2D6FF4F8" w14:textId="77777777" w:rsidR="004C1383" w:rsidRPr="006D7ADD" w:rsidRDefault="004C1383" w:rsidP="004C1383">
      <w:pPr>
        <w:pStyle w:val="Heading1"/>
        <w:spacing w:before="0" w:after="240"/>
        <w:ind w:left="431" w:hanging="431"/>
        <w:rPr>
          <w:rFonts w:asciiTheme="minorHAnsi" w:eastAsiaTheme="majorEastAsia" w:hAnsiTheme="minorHAnsi" w:cstheme="majorBidi"/>
          <w:b w:val="0"/>
          <w:color w:val="2E74B5" w:themeColor="accent1" w:themeShade="BF"/>
          <w:kern w:val="0"/>
          <w:szCs w:val="28"/>
          <w:lang w:eastAsia="en-AU"/>
        </w:rPr>
      </w:pPr>
      <w:bookmarkStart w:id="38" w:name="_Toc16598173"/>
      <w:r w:rsidRPr="006D7ADD">
        <w:rPr>
          <w:rFonts w:asciiTheme="minorHAnsi" w:eastAsiaTheme="majorEastAsia" w:hAnsiTheme="minorHAnsi" w:cstheme="majorBidi"/>
          <w:b w:val="0"/>
          <w:color w:val="2E74B5" w:themeColor="accent1" w:themeShade="BF"/>
          <w:kern w:val="0"/>
          <w:szCs w:val="28"/>
          <w:lang w:eastAsia="en-AU"/>
        </w:rPr>
        <w:t>Supply Chain</w:t>
      </w:r>
      <w:bookmarkEnd w:id="38"/>
    </w:p>
    <w:p w14:paraId="3B15883D" w14:textId="77777777" w:rsidR="00B83B95" w:rsidRPr="006D7ADD" w:rsidRDefault="00B83B95" w:rsidP="00313D0B">
      <w:pPr>
        <w:spacing w:after="240"/>
        <w:rPr>
          <w:rFonts w:asciiTheme="minorHAnsi" w:hAnsiTheme="minorHAnsi"/>
          <w:lang w:val="en-US"/>
        </w:rPr>
      </w:pPr>
      <w:r w:rsidRPr="006D7ADD">
        <w:rPr>
          <w:rFonts w:asciiTheme="minorHAnsi" w:hAnsiTheme="minorHAnsi"/>
        </w:rPr>
        <w:t xml:space="preserve">For a </w:t>
      </w:r>
      <w:r w:rsidR="004C1383" w:rsidRPr="006D7ADD">
        <w:rPr>
          <w:rFonts w:asciiTheme="minorHAnsi" w:hAnsiTheme="minorHAnsi"/>
        </w:rPr>
        <w:t xml:space="preserve">supply chain </w:t>
      </w:r>
      <w:r w:rsidRPr="006D7ADD">
        <w:rPr>
          <w:rFonts w:asciiTheme="minorHAnsi" w:hAnsiTheme="minorHAnsi"/>
        </w:rPr>
        <w:t xml:space="preserve">to be classified as a Level 1, a number of contamination management strategies must be in place across the supply chain from the point of manufacture through to </w:t>
      </w:r>
      <w:r w:rsidR="0090393E" w:rsidRPr="006D7ADD">
        <w:rPr>
          <w:rFonts w:asciiTheme="minorHAnsi" w:hAnsiTheme="minorHAnsi"/>
        </w:rPr>
        <w:t>loading of the goods onto the vessel</w:t>
      </w:r>
      <w:r w:rsidRPr="006D7ADD">
        <w:rPr>
          <w:rFonts w:asciiTheme="minorHAnsi" w:hAnsiTheme="minorHAnsi"/>
        </w:rPr>
        <w:t xml:space="preserve">. </w:t>
      </w:r>
      <w:r w:rsidR="0090393E" w:rsidRPr="006D7ADD">
        <w:rPr>
          <w:rFonts w:asciiTheme="minorHAnsi" w:hAnsiTheme="minorHAnsi"/>
        </w:rPr>
        <w:t xml:space="preserve"> </w:t>
      </w:r>
      <w:r w:rsidRPr="006D7ADD">
        <w:rPr>
          <w:rFonts w:asciiTheme="minorHAnsi" w:hAnsiTheme="minorHAnsi"/>
        </w:rPr>
        <w:t xml:space="preserve">These contamination management strategies are recognised by </w:t>
      </w:r>
      <w:r w:rsidR="00C469F8" w:rsidRPr="006D7ADD">
        <w:rPr>
          <w:rFonts w:asciiTheme="minorHAnsi" w:hAnsiTheme="minorHAnsi"/>
        </w:rPr>
        <w:t xml:space="preserve">the </w:t>
      </w:r>
      <w:r w:rsidR="00B428F5" w:rsidRPr="006D7ADD">
        <w:rPr>
          <w:rFonts w:asciiTheme="minorHAnsi" w:hAnsiTheme="minorHAnsi"/>
        </w:rPr>
        <w:t>department as</w:t>
      </w:r>
      <w:r w:rsidRPr="006D7ADD">
        <w:rPr>
          <w:rFonts w:asciiTheme="minorHAnsi" w:hAnsiTheme="minorHAnsi"/>
        </w:rPr>
        <w:t xml:space="preserve"> best practice principles that provide</w:t>
      </w:r>
      <w:r w:rsidR="005E441E" w:rsidRPr="006D7ADD">
        <w:rPr>
          <w:rFonts w:asciiTheme="minorHAnsi" w:hAnsiTheme="minorHAnsi"/>
        </w:rPr>
        <w:t xml:space="preserve"> a</w:t>
      </w:r>
      <w:r w:rsidRPr="006D7ADD">
        <w:rPr>
          <w:rFonts w:asciiTheme="minorHAnsi" w:hAnsiTheme="minorHAnsi"/>
        </w:rPr>
        <w:t xml:space="preserve"> high level </w:t>
      </w:r>
      <w:r w:rsidR="005E441E" w:rsidRPr="006D7ADD">
        <w:rPr>
          <w:rFonts w:asciiTheme="minorHAnsi" w:hAnsiTheme="minorHAnsi"/>
        </w:rPr>
        <w:t xml:space="preserve">of </w:t>
      </w:r>
      <w:r w:rsidRPr="006D7ADD">
        <w:rPr>
          <w:rFonts w:asciiTheme="minorHAnsi" w:hAnsiTheme="minorHAnsi"/>
        </w:rPr>
        <w:t xml:space="preserve">confidence in the </w:t>
      </w:r>
      <w:r w:rsidR="005E441E" w:rsidRPr="006D7ADD">
        <w:rPr>
          <w:rFonts w:asciiTheme="minorHAnsi" w:hAnsiTheme="minorHAnsi"/>
        </w:rPr>
        <w:t xml:space="preserve">biosecurity </w:t>
      </w:r>
      <w:r w:rsidRPr="006D7ADD">
        <w:rPr>
          <w:rFonts w:asciiTheme="minorHAnsi" w:hAnsiTheme="minorHAnsi"/>
        </w:rPr>
        <w:t xml:space="preserve">integrity of the consignment. Details of the requirements for a Level 1 </w:t>
      </w:r>
      <w:r w:rsidR="0090393E" w:rsidRPr="006D7ADD">
        <w:rPr>
          <w:rFonts w:asciiTheme="minorHAnsi" w:hAnsiTheme="minorHAnsi"/>
        </w:rPr>
        <w:t xml:space="preserve">supply chain </w:t>
      </w:r>
      <w:r w:rsidRPr="006D7ADD">
        <w:rPr>
          <w:rFonts w:asciiTheme="minorHAnsi" w:hAnsiTheme="minorHAnsi"/>
        </w:rPr>
        <w:t>are provided below.</w:t>
      </w:r>
      <w:r w:rsidR="0090393E" w:rsidRPr="006D7ADD">
        <w:rPr>
          <w:rFonts w:asciiTheme="minorHAnsi" w:hAnsiTheme="minorHAnsi"/>
        </w:rPr>
        <w:t xml:space="preserve"> </w:t>
      </w:r>
      <w:r w:rsidRPr="006D7ADD">
        <w:rPr>
          <w:rFonts w:asciiTheme="minorHAnsi" w:hAnsiTheme="minorHAnsi"/>
        </w:rPr>
        <w:t xml:space="preserve"> In summary</w:t>
      </w:r>
      <w:r w:rsidR="0090393E" w:rsidRPr="006D7ADD">
        <w:rPr>
          <w:rFonts w:asciiTheme="minorHAnsi" w:hAnsiTheme="minorHAnsi"/>
        </w:rPr>
        <w:t>, the requirements are</w:t>
      </w:r>
      <w:r w:rsidRPr="006D7ADD">
        <w:rPr>
          <w:rFonts w:asciiTheme="minorHAnsi" w:hAnsiTheme="minorHAnsi"/>
          <w:lang w:val="en-US"/>
        </w:rPr>
        <w:t>:</w:t>
      </w:r>
    </w:p>
    <w:p w14:paraId="44186433" w14:textId="77777777" w:rsidR="00B83B95" w:rsidRPr="006D7ADD" w:rsidRDefault="005E441E" w:rsidP="006D7ADD">
      <w:pPr>
        <w:numPr>
          <w:ilvl w:val="0"/>
          <w:numId w:val="45"/>
        </w:numPr>
        <w:spacing w:after="60"/>
        <w:ind w:left="567" w:hanging="284"/>
        <w:rPr>
          <w:rFonts w:asciiTheme="minorHAnsi" w:hAnsiTheme="minorHAnsi"/>
        </w:rPr>
      </w:pPr>
      <w:r w:rsidRPr="006D7ADD">
        <w:rPr>
          <w:rFonts w:asciiTheme="minorHAnsi" w:hAnsiTheme="minorHAnsi"/>
        </w:rPr>
        <w:t xml:space="preserve">the </w:t>
      </w:r>
      <w:r w:rsidR="00B83B95" w:rsidRPr="006D7ADD">
        <w:rPr>
          <w:rFonts w:asciiTheme="minorHAnsi" w:hAnsiTheme="minorHAnsi"/>
        </w:rPr>
        <w:t>manufactur</w:t>
      </w:r>
      <w:r w:rsidR="007453C8" w:rsidRPr="006D7ADD">
        <w:rPr>
          <w:rFonts w:asciiTheme="minorHAnsi" w:hAnsiTheme="minorHAnsi"/>
        </w:rPr>
        <w:t xml:space="preserve">ing facilities and </w:t>
      </w:r>
      <w:r w:rsidR="00B83B95" w:rsidRPr="006D7ADD">
        <w:rPr>
          <w:rFonts w:asciiTheme="minorHAnsi" w:hAnsiTheme="minorHAnsi"/>
        </w:rPr>
        <w:t>load port ha</w:t>
      </w:r>
      <w:r w:rsidR="007453C8" w:rsidRPr="006D7ADD">
        <w:rPr>
          <w:rFonts w:asciiTheme="minorHAnsi" w:hAnsiTheme="minorHAnsi"/>
        </w:rPr>
        <w:t>ve</w:t>
      </w:r>
      <w:r w:rsidR="00B83B95" w:rsidRPr="006D7ADD">
        <w:rPr>
          <w:rFonts w:asciiTheme="minorHAnsi" w:hAnsiTheme="minorHAnsi"/>
        </w:rPr>
        <w:t xml:space="preserve"> been audited by </w:t>
      </w:r>
      <w:r w:rsidR="007453C8" w:rsidRPr="006D7ADD">
        <w:rPr>
          <w:rFonts w:asciiTheme="minorHAnsi" w:hAnsiTheme="minorHAnsi"/>
        </w:rPr>
        <w:t>an i</w:t>
      </w:r>
      <w:r w:rsidR="0090393E" w:rsidRPr="006D7ADD">
        <w:rPr>
          <w:rFonts w:asciiTheme="minorHAnsi" w:hAnsiTheme="minorHAnsi"/>
        </w:rPr>
        <w:t>ndependent third party auditor</w:t>
      </w:r>
      <w:r w:rsidR="007453C8" w:rsidRPr="006D7ADD">
        <w:rPr>
          <w:rFonts w:asciiTheme="minorHAnsi" w:hAnsiTheme="minorHAnsi"/>
        </w:rPr>
        <w:t xml:space="preserve"> </w:t>
      </w:r>
      <w:r w:rsidR="00B83B95" w:rsidRPr="006D7ADD">
        <w:rPr>
          <w:rFonts w:asciiTheme="minorHAnsi" w:hAnsiTheme="minorHAnsi"/>
        </w:rPr>
        <w:t>annually;</w:t>
      </w:r>
    </w:p>
    <w:p w14:paraId="76C8E2C6" w14:textId="77777777" w:rsidR="0042099E" w:rsidRPr="006D7ADD" w:rsidRDefault="005E441E" w:rsidP="006D7ADD">
      <w:pPr>
        <w:numPr>
          <w:ilvl w:val="0"/>
          <w:numId w:val="45"/>
        </w:numPr>
        <w:spacing w:after="60"/>
        <w:ind w:left="567" w:hanging="284"/>
        <w:rPr>
          <w:rFonts w:asciiTheme="minorHAnsi" w:hAnsiTheme="minorHAnsi"/>
        </w:rPr>
      </w:pPr>
      <w:r w:rsidRPr="006D7ADD">
        <w:rPr>
          <w:rFonts w:asciiTheme="minorHAnsi" w:hAnsiTheme="minorHAnsi"/>
        </w:rPr>
        <w:t xml:space="preserve">the </w:t>
      </w:r>
      <w:r w:rsidR="0042099E" w:rsidRPr="006D7ADD">
        <w:rPr>
          <w:rFonts w:asciiTheme="minorHAnsi" w:hAnsiTheme="minorHAnsi"/>
        </w:rPr>
        <w:t>manufactur</w:t>
      </w:r>
      <w:r w:rsidR="007453C8" w:rsidRPr="006D7ADD">
        <w:rPr>
          <w:rFonts w:asciiTheme="minorHAnsi" w:hAnsiTheme="minorHAnsi"/>
        </w:rPr>
        <w:t xml:space="preserve">ing and </w:t>
      </w:r>
      <w:r w:rsidR="0042099E" w:rsidRPr="006D7ADD">
        <w:rPr>
          <w:rFonts w:asciiTheme="minorHAnsi" w:hAnsiTheme="minorHAnsi"/>
        </w:rPr>
        <w:t xml:space="preserve">load port </w:t>
      </w:r>
      <w:r w:rsidR="007453C8" w:rsidRPr="006D7ADD">
        <w:rPr>
          <w:rFonts w:asciiTheme="minorHAnsi" w:hAnsiTheme="minorHAnsi"/>
        </w:rPr>
        <w:t xml:space="preserve">facilities </w:t>
      </w:r>
      <w:r w:rsidR="0042099E" w:rsidRPr="006D7ADD">
        <w:rPr>
          <w:rFonts w:asciiTheme="minorHAnsi" w:hAnsiTheme="minorHAnsi"/>
        </w:rPr>
        <w:t>audit has been performed by a departmental biosecurity officer, or a new</w:t>
      </w:r>
      <w:r w:rsidR="007453C8" w:rsidRPr="006D7ADD">
        <w:rPr>
          <w:rFonts w:asciiTheme="minorHAnsi" w:hAnsiTheme="minorHAnsi"/>
        </w:rPr>
        <w:t xml:space="preserve"> department authorised auditor </w:t>
      </w:r>
      <w:r w:rsidR="0042099E" w:rsidRPr="006D7ADD">
        <w:rPr>
          <w:rFonts w:asciiTheme="minorHAnsi" w:hAnsiTheme="minorHAnsi"/>
        </w:rPr>
        <w:t>every third year;</w:t>
      </w:r>
    </w:p>
    <w:p w14:paraId="13B0B580" w14:textId="77777777" w:rsidR="00B83B95" w:rsidRPr="006D7ADD" w:rsidRDefault="005E441E" w:rsidP="006D7ADD">
      <w:pPr>
        <w:numPr>
          <w:ilvl w:val="0"/>
          <w:numId w:val="45"/>
        </w:numPr>
        <w:spacing w:after="60"/>
        <w:ind w:left="567" w:hanging="284"/>
        <w:rPr>
          <w:rFonts w:asciiTheme="minorHAnsi" w:hAnsiTheme="minorHAnsi"/>
        </w:rPr>
      </w:pPr>
      <w:r w:rsidRPr="006D7ADD">
        <w:rPr>
          <w:rFonts w:asciiTheme="minorHAnsi" w:hAnsiTheme="minorHAnsi"/>
        </w:rPr>
        <w:t xml:space="preserve">a </w:t>
      </w:r>
      <w:r w:rsidR="00B83B95" w:rsidRPr="006D7ADD">
        <w:rPr>
          <w:rFonts w:asciiTheme="minorHAnsi" w:hAnsiTheme="minorHAnsi"/>
        </w:rPr>
        <w:t xml:space="preserve">manufacturer’s declaration </w:t>
      </w:r>
      <w:r w:rsidR="0042099E" w:rsidRPr="006D7ADD">
        <w:rPr>
          <w:rFonts w:asciiTheme="minorHAnsi" w:hAnsiTheme="minorHAnsi"/>
        </w:rPr>
        <w:t xml:space="preserve">has been </w:t>
      </w:r>
      <w:r w:rsidR="00B83B95" w:rsidRPr="006D7ADD">
        <w:rPr>
          <w:rFonts w:asciiTheme="minorHAnsi" w:hAnsiTheme="minorHAnsi"/>
        </w:rPr>
        <w:t>provided for each consignment;</w:t>
      </w:r>
      <w:r w:rsidR="007453C8" w:rsidRPr="006D7ADD">
        <w:rPr>
          <w:rFonts w:asciiTheme="minorHAnsi" w:hAnsiTheme="minorHAnsi"/>
        </w:rPr>
        <w:t xml:space="preserve"> and</w:t>
      </w:r>
    </w:p>
    <w:p w14:paraId="7D2FB4CE" w14:textId="77777777" w:rsidR="007453C8"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 xml:space="preserve">sample analysis </w:t>
      </w:r>
      <w:r w:rsidR="00B8393E" w:rsidRPr="006D7ADD">
        <w:rPr>
          <w:rFonts w:asciiTheme="minorHAnsi" w:hAnsiTheme="minorHAnsi"/>
        </w:rPr>
        <w:t>declaration</w:t>
      </w:r>
      <w:r w:rsidR="007453C8" w:rsidRPr="006D7ADD">
        <w:rPr>
          <w:rFonts w:asciiTheme="minorHAnsi" w:hAnsiTheme="minorHAnsi"/>
        </w:rPr>
        <w:t xml:space="preserve"> has been </w:t>
      </w:r>
      <w:r w:rsidRPr="006D7ADD">
        <w:rPr>
          <w:rFonts w:asciiTheme="minorHAnsi" w:hAnsiTheme="minorHAnsi"/>
        </w:rPr>
        <w:t>provided for each consignment</w:t>
      </w:r>
      <w:r w:rsidR="007453C8" w:rsidRPr="006D7ADD">
        <w:rPr>
          <w:rFonts w:asciiTheme="minorHAnsi" w:hAnsiTheme="minorHAnsi"/>
        </w:rPr>
        <w:t>.</w:t>
      </w:r>
    </w:p>
    <w:p w14:paraId="2A3843B7" w14:textId="77777777" w:rsidR="00B83B95" w:rsidRPr="006D7ADD" w:rsidRDefault="00B83B95" w:rsidP="00B95C56">
      <w:pPr>
        <w:ind w:left="426"/>
        <w:rPr>
          <w:rFonts w:asciiTheme="minorHAnsi" w:hAnsiTheme="minorHAnsi"/>
          <w:lang w:val="en-US"/>
        </w:rPr>
      </w:pPr>
    </w:p>
    <w:p w14:paraId="4B8A8724" w14:textId="77777777" w:rsidR="002A4A38" w:rsidRPr="006D7ADD" w:rsidRDefault="002A4A38"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39" w:name="_Toc16598174"/>
      <w:bookmarkStart w:id="40" w:name="_Toc459908001"/>
      <w:r w:rsidRPr="006D7ADD">
        <w:rPr>
          <w:rFonts w:asciiTheme="minorHAnsi" w:eastAsiaTheme="majorEastAsia" w:hAnsiTheme="minorHAnsi" w:cstheme="majorBidi"/>
          <w:b w:val="0"/>
          <w:i w:val="0"/>
          <w:color w:val="2E74B5" w:themeColor="accent1" w:themeShade="BF"/>
          <w:szCs w:val="28"/>
          <w:lang w:eastAsia="en-AU"/>
        </w:rPr>
        <w:t>Level 1 Gold supply chains</w:t>
      </w:r>
      <w:bookmarkEnd w:id="39"/>
    </w:p>
    <w:p w14:paraId="1C6F4ABE" w14:textId="77777777" w:rsidR="002A4A38" w:rsidRPr="006D7ADD" w:rsidRDefault="002A4A38" w:rsidP="00B95C56">
      <w:pPr>
        <w:spacing w:after="240"/>
        <w:rPr>
          <w:rFonts w:asciiTheme="minorHAnsi" w:hAnsiTheme="minorHAnsi"/>
          <w:lang w:val="en-US"/>
        </w:rPr>
      </w:pPr>
      <w:r w:rsidRPr="006D7ADD">
        <w:rPr>
          <w:rFonts w:asciiTheme="minorHAnsi" w:hAnsiTheme="minorHAnsi"/>
          <w:lang w:val="en-US"/>
        </w:rPr>
        <w:t>For Level 1 supply chains that are considered by the department to be very low risk due to a long-term history of compliance, a status of Level 1 Gold may apply.</w:t>
      </w:r>
    </w:p>
    <w:p w14:paraId="74932C9E" w14:textId="77777777" w:rsidR="002A4A38" w:rsidRPr="006D7ADD" w:rsidRDefault="002A4A38" w:rsidP="00B95C56">
      <w:pPr>
        <w:spacing w:after="240"/>
        <w:rPr>
          <w:rFonts w:asciiTheme="minorHAnsi" w:hAnsiTheme="minorHAnsi"/>
          <w:lang w:val="en-US"/>
        </w:rPr>
      </w:pPr>
      <w:r w:rsidRPr="006D7ADD">
        <w:rPr>
          <w:rFonts w:asciiTheme="minorHAnsi" w:hAnsiTheme="minorHAnsi"/>
          <w:lang w:val="en-US"/>
        </w:rPr>
        <w:t xml:space="preserve">To be eligible for Gold status, </w:t>
      </w:r>
      <w:r w:rsidR="00C253A5" w:rsidRPr="006D7ADD">
        <w:rPr>
          <w:rFonts w:asciiTheme="minorHAnsi" w:hAnsiTheme="minorHAnsi"/>
          <w:lang w:val="en-US"/>
        </w:rPr>
        <w:t xml:space="preserve">a </w:t>
      </w:r>
      <w:r w:rsidRPr="006D7ADD">
        <w:rPr>
          <w:rFonts w:asciiTheme="minorHAnsi" w:hAnsiTheme="minorHAnsi"/>
          <w:lang w:val="en-US"/>
        </w:rPr>
        <w:t>Level 1</w:t>
      </w:r>
      <w:r w:rsidR="00C253A5" w:rsidRPr="006D7ADD">
        <w:rPr>
          <w:rFonts w:asciiTheme="minorHAnsi" w:hAnsiTheme="minorHAnsi"/>
          <w:lang w:val="en-US"/>
        </w:rPr>
        <w:t xml:space="preserve"> risk status</w:t>
      </w:r>
      <w:r w:rsidRPr="006D7ADD">
        <w:rPr>
          <w:rFonts w:asciiTheme="minorHAnsi" w:hAnsiTheme="minorHAnsi"/>
          <w:lang w:val="en-US"/>
        </w:rPr>
        <w:t xml:space="preserve"> must have already been achieved by the supplier, and already be considered low-risk by the department.  However, before </w:t>
      </w:r>
      <w:r w:rsidR="005E441E" w:rsidRPr="006D7ADD">
        <w:rPr>
          <w:rFonts w:asciiTheme="minorHAnsi" w:hAnsiTheme="minorHAnsi"/>
          <w:lang w:val="en-US"/>
        </w:rPr>
        <w:t xml:space="preserve">the supply-chain </w:t>
      </w:r>
      <w:r w:rsidRPr="006D7ADD">
        <w:rPr>
          <w:rFonts w:asciiTheme="minorHAnsi" w:hAnsiTheme="minorHAnsi"/>
          <w:lang w:val="en-US"/>
        </w:rPr>
        <w:t>can be considered</w:t>
      </w:r>
      <w:r w:rsidR="005E441E" w:rsidRPr="006D7ADD">
        <w:rPr>
          <w:rFonts w:asciiTheme="minorHAnsi" w:hAnsiTheme="minorHAnsi"/>
          <w:lang w:val="en-US"/>
        </w:rPr>
        <w:t xml:space="preserve"> for</w:t>
      </w:r>
      <w:r w:rsidRPr="006D7ADD">
        <w:rPr>
          <w:rFonts w:asciiTheme="minorHAnsi" w:hAnsiTheme="minorHAnsi"/>
          <w:lang w:val="en-US"/>
        </w:rPr>
        <w:t xml:space="preserve"> </w:t>
      </w:r>
      <w:r w:rsidR="005E441E" w:rsidRPr="006D7ADD">
        <w:rPr>
          <w:rFonts w:asciiTheme="minorHAnsi" w:hAnsiTheme="minorHAnsi"/>
          <w:lang w:val="en-US"/>
        </w:rPr>
        <w:t xml:space="preserve">Gold status </w:t>
      </w:r>
      <w:r w:rsidRPr="006D7ADD">
        <w:rPr>
          <w:rFonts w:asciiTheme="minorHAnsi" w:hAnsiTheme="minorHAnsi"/>
          <w:lang w:val="en-US"/>
        </w:rPr>
        <w:t>the following application requirements must be met:</w:t>
      </w:r>
    </w:p>
    <w:p w14:paraId="4D23A22F" w14:textId="77777777" w:rsidR="002A4A38" w:rsidRPr="006D7ADD" w:rsidRDefault="002A4A38" w:rsidP="006D7ADD">
      <w:pPr>
        <w:numPr>
          <w:ilvl w:val="0"/>
          <w:numId w:val="45"/>
        </w:numPr>
        <w:spacing w:after="60"/>
        <w:ind w:left="567" w:hanging="284"/>
        <w:rPr>
          <w:rFonts w:asciiTheme="minorHAnsi" w:hAnsiTheme="minorHAnsi"/>
        </w:rPr>
      </w:pPr>
      <w:r w:rsidRPr="006D7ADD">
        <w:rPr>
          <w:rFonts w:asciiTheme="minorHAnsi" w:hAnsiTheme="minorHAnsi"/>
        </w:rPr>
        <w:t xml:space="preserve">show capability to meet biosecurity requirements in at least two </w:t>
      </w:r>
      <w:r w:rsidR="00AD5DBA" w:rsidRPr="006D7ADD">
        <w:rPr>
          <w:rFonts w:asciiTheme="minorHAnsi" w:hAnsiTheme="minorHAnsi"/>
        </w:rPr>
        <w:t xml:space="preserve">audits conducted by </w:t>
      </w:r>
      <w:r w:rsidR="00C253A5" w:rsidRPr="006D7ADD">
        <w:rPr>
          <w:rFonts w:asciiTheme="minorHAnsi" w:hAnsiTheme="minorHAnsi"/>
        </w:rPr>
        <w:t>d</w:t>
      </w:r>
      <w:r w:rsidR="00AD5DBA" w:rsidRPr="006D7ADD">
        <w:rPr>
          <w:rFonts w:asciiTheme="minorHAnsi" w:hAnsiTheme="minorHAnsi"/>
        </w:rPr>
        <w:t>epartment authorised auditors</w:t>
      </w:r>
      <w:r w:rsidRPr="006D7ADD">
        <w:rPr>
          <w:rFonts w:asciiTheme="minorHAnsi" w:hAnsiTheme="minorHAnsi"/>
        </w:rPr>
        <w:t>; and</w:t>
      </w:r>
    </w:p>
    <w:p w14:paraId="6B11B76B" w14:textId="77777777" w:rsidR="002A4A38" w:rsidRPr="006D7ADD" w:rsidRDefault="002A4A38" w:rsidP="006D7ADD">
      <w:pPr>
        <w:numPr>
          <w:ilvl w:val="0"/>
          <w:numId w:val="45"/>
        </w:numPr>
        <w:spacing w:after="60"/>
        <w:ind w:left="567" w:hanging="284"/>
        <w:rPr>
          <w:rFonts w:asciiTheme="minorHAnsi" w:hAnsiTheme="minorHAnsi"/>
        </w:rPr>
      </w:pPr>
      <w:r w:rsidRPr="006D7ADD">
        <w:rPr>
          <w:rFonts w:asciiTheme="minorHAnsi" w:hAnsiTheme="minorHAnsi"/>
        </w:rPr>
        <w:t>meet all Level 1 requirements for annual supply chain audits; and</w:t>
      </w:r>
    </w:p>
    <w:p w14:paraId="21B6759D" w14:textId="77777777" w:rsidR="002A4A38" w:rsidRPr="006D7ADD" w:rsidRDefault="002A4A38" w:rsidP="006D7ADD">
      <w:pPr>
        <w:numPr>
          <w:ilvl w:val="0"/>
          <w:numId w:val="45"/>
        </w:numPr>
        <w:spacing w:after="60"/>
        <w:ind w:left="567" w:hanging="284"/>
        <w:rPr>
          <w:rFonts w:asciiTheme="minorHAnsi" w:hAnsiTheme="minorHAnsi"/>
        </w:rPr>
      </w:pPr>
      <w:r w:rsidRPr="006D7ADD">
        <w:rPr>
          <w:rFonts w:asciiTheme="minorHAnsi" w:hAnsiTheme="minorHAnsi"/>
        </w:rPr>
        <w:t>complete at least 10 consignments over a five year period; and</w:t>
      </w:r>
    </w:p>
    <w:p w14:paraId="6FCAD7AE" w14:textId="77777777" w:rsidR="002A4A38" w:rsidRPr="006D7ADD" w:rsidRDefault="002A4A38" w:rsidP="006D7ADD">
      <w:pPr>
        <w:numPr>
          <w:ilvl w:val="0"/>
          <w:numId w:val="45"/>
        </w:numPr>
        <w:spacing w:after="60"/>
        <w:ind w:left="567" w:hanging="284"/>
        <w:rPr>
          <w:rFonts w:asciiTheme="minorHAnsi" w:hAnsiTheme="minorHAnsi"/>
        </w:rPr>
      </w:pPr>
      <w:r w:rsidRPr="006D7ADD">
        <w:rPr>
          <w:rFonts w:asciiTheme="minorHAnsi" w:hAnsiTheme="minorHAnsi"/>
        </w:rPr>
        <w:t>have zero detections of biosecurity risk within those consignments.</w:t>
      </w:r>
    </w:p>
    <w:p w14:paraId="53C131A2" w14:textId="77777777" w:rsidR="002A4A38" w:rsidRPr="006D7ADD" w:rsidRDefault="002A4A38" w:rsidP="00B95C56">
      <w:pPr>
        <w:spacing w:after="240"/>
        <w:rPr>
          <w:rFonts w:asciiTheme="minorHAnsi" w:hAnsiTheme="minorHAnsi"/>
          <w:lang w:val="en-US"/>
        </w:rPr>
      </w:pPr>
      <w:r w:rsidRPr="006D7ADD">
        <w:rPr>
          <w:rFonts w:asciiTheme="minorHAnsi" w:hAnsiTheme="minorHAnsi"/>
          <w:lang w:val="en-US"/>
        </w:rPr>
        <w:t>All new supply chains that meet these initial criteria will need to go through an application process and be reviewed by the department prior to classification as a Level 1 Gold supply chain.  This review will seek to ensure that these facilities have had no recent, or ongoing issues in relation to the management of their current supply chain.  Such issues would not be limited to actual identified biosecurity risk, but may include concerns around documentation or audit and verification requirements.</w:t>
      </w:r>
    </w:p>
    <w:p w14:paraId="70B5C923" w14:textId="1AA63BDC" w:rsidR="002A4A38" w:rsidRPr="006D7ADD" w:rsidRDefault="002A4A38" w:rsidP="006D7ADD">
      <w:pPr>
        <w:spacing w:after="240"/>
        <w:rPr>
          <w:rFonts w:asciiTheme="minorHAnsi" w:hAnsiTheme="minorHAnsi"/>
        </w:rPr>
      </w:pPr>
      <w:r w:rsidRPr="006D7ADD">
        <w:rPr>
          <w:rFonts w:asciiTheme="minorHAnsi" w:hAnsiTheme="minorHAnsi"/>
          <w:lang w:val="en-US"/>
        </w:rPr>
        <w:t xml:space="preserve">The auditing regime for Level 1 Gold status supply chains allows for the departmental audit </w:t>
      </w:r>
      <w:r w:rsidR="001350E2" w:rsidRPr="006D7ADD">
        <w:rPr>
          <w:rFonts w:asciiTheme="minorHAnsi" w:hAnsiTheme="minorHAnsi"/>
          <w:lang w:val="en-US"/>
        </w:rPr>
        <w:t>schedule to reduce to an audit every six years by a department authorised auditor</w:t>
      </w:r>
      <w:r w:rsidRPr="006D7ADD">
        <w:rPr>
          <w:rFonts w:asciiTheme="minorHAnsi" w:hAnsiTheme="minorHAnsi"/>
          <w:lang w:val="en-US"/>
        </w:rPr>
        <w:t xml:space="preserve">. </w:t>
      </w:r>
      <w:r w:rsidR="001350E2" w:rsidRPr="006D7ADD">
        <w:rPr>
          <w:rFonts w:asciiTheme="minorHAnsi" w:hAnsiTheme="minorHAnsi"/>
          <w:lang w:val="en-US"/>
        </w:rPr>
        <w:t xml:space="preserve"> </w:t>
      </w:r>
      <w:r w:rsidRPr="006D7ADD">
        <w:rPr>
          <w:rFonts w:asciiTheme="minorHAnsi" w:hAnsiTheme="minorHAnsi"/>
          <w:lang w:val="en-US"/>
        </w:rPr>
        <w:t>This audit</w:t>
      </w:r>
      <w:r w:rsidR="00FC5468" w:rsidRPr="006D7ADD">
        <w:rPr>
          <w:rFonts w:asciiTheme="minorHAnsi" w:hAnsiTheme="minorHAnsi"/>
          <w:lang w:val="en-US"/>
        </w:rPr>
        <w:t xml:space="preserve"> cycle</w:t>
      </w:r>
      <w:r w:rsidRPr="006D7ADD">
        <w:rPr>
          <w:rFonts w:asciiTheme="minorHAnsi" w:hAnsiTheme="minorHAnsi"/>
          <w:lang w:val="en-US"/>
        </w:rPr>
        <w:t xml:space="preserve"> will remain in place unless there are significant changes to</w:t>
      </w:r>
      <w:r w:rsidR="00FC5468" w:rsidRPr="006D7ADD">
        <w:rPr>
          <w:rFonts w:asciiTheme="minorHAnsi" w:hAnsiTheme="minorHAnsi"/>
          <w:lang w:val="en-US"/>
        </w:rPr>
        <w:t xml:space="preserve"> processes</w:t>
      </w:r>
      <w:r w:rsidR="00B6132C" w:rsidRPr="006D7ADD">
        <w:rPr>
          <w:rFonts w:asciiTheme="minorHAnsi" w:hAnsiTheme="minorHAnsi"/>
          <w:lang w:val="en-US"/>
        </w:rPr>
        <w:t>,</w:t>
      </w:r>
      <w:r w:rsidR="00FC5468" w:rsidRPr="006D7ADD">
        <w:rPr>
          <w:rFonts w:asciiTheme="minorHAnsi" w:hAnsiTheme="minorHAnsi"/>
          <w:lang w:val="en-US"/>
        </w:rPr>
        <w:t xml:space="preserve"> procedures,</w:t>
      </w:r>
      <w:r w:rsidRPr="006D7ADD">
        <w:rPr>
          <w:rFonts w:asciiTheme="minorHAnsi" w:hAnsiTheme="minorHAnsi"/>
          <w:lang w:val="en-US"/>
        </w:rPr>
        <w:t xml:space="preserve"> the physical</w:t>
      </w:r>
      <w:r w:rsidR="00B6132C" w:rsidRPr="006D7ADD">
        <w:rPr>
          <w:rFonts w:asciiTheme="minorHAnsi" w:hAnsiTheme="minorHAnsi"/>
          <w:lang w:val="en-US"/>
        </w:rPr>
        <w:t xml:space="preserve"> structure,</w:t>
      </w:r>
      <w:r w:rsidRPr="006D7ADD">
        <w:rPr>
          <w:rFonts w:asciiTheme="minorHAnsi" w:hAnsiTheme="minorHAnsi"/>
          <w:lang w:val="en-US"/>
        </w:rPr>
        <w:t xml:space="preserve"> or management structure of the supply chain</w:t>
      </w:r>
      <w:r w:rsidR="00FC5468" w:rsidRPr="006D7ADD">
        <w:rPr>
          <w:rFonts w:asciiTheme="minorHAnsi" w:hAnsiTheme="minorHAnsi"/>
          <w:lang w:val="en-US"/>
        </w:rPr>
        <w:t xml:space="preserve">.  The auditing requirements may also be amended by the department </w:t>
      </w:r>
      <w:r w:rsidRPr="006D7ADD">
        <w:rPr>
          <w:rFonts w:asciiTheme="minorHAnsi" w:hAnsiTheme="minorHAnsi"/>
          <w:lang w:val="en-US"/>
        </w:rPr>
        <w:t xml:space="preserve">in the </w:t>
      </w:r>
      <w:r w:rsidRPr="006D7ADD">
        <w:rPr>
          <w:rFonts w:asciiTheme="minorHAnsi" w:hAnsiTheme="minorHAnsi"/>
          <w:lang w:val="en-US"/>
        </w:rPr>
        <w:lastRenderedPageBreak/>
        <w:t xml:space="preserve">event of contamination being detected in imported product. </w:t>
      </w:r>
    </w:p>
    <w:p w14:paraId="08F2402D" w14:textId="77777777" w:rsidR="002737A4" w:rsidRPr="006D7ADD" w:rsidRDefault="002737A4" w:rsidP="002737A4">
      <w:pPr>
        <w:pStyle w:val="Heading1"/>
        <w:spacing w:before="0"/>
        <w:ind w:left="431" w:hanging="431"/>
        <w:rPr>
          <w:rFonts w:asciiTheme="minorHAnsi" w:eastAsiaTheme="majorEastAsia" w:hAnsiTheme="minorHAnsi" w:cstheme="majorBidi"/>
          <w:b w:val="0"/>
          <w:color w:val="2E74B5" w:themeColor="accent1" w:themeShade="BF"/>
          <w:kern w:val="0"/>
          <w:szCs w:val="28"/>
          <w:lang w:eastAsia="en-AU"/>
        </w:rPr>
      </w:pPr>
      <w:bookmarkStart w:id="41" w:name="_Toc16598175"/>
      <w:r w:rsidRPr="006D7ADD">
        <w:rPr>
          <w:rFonts w:asciiTheme="minorHAnsi" w:eastAsiaTheme="majorEastAsia" w:hAnsiTheme="minorHAnsi" w:cstheme="majorBidi"/>
          <w:b w:val="0"/>
          <w:color w:val="2E74B5" w:themeColor="accent1" w:themeShade="BF"/>
          <w:kern w:val="0"/>
          <w:szCs w:val="28"/>
          <w:lang w:eastAsia="en-AU"/>
        </w:rPr>
        <w:t>Auditing of the Supply Chain</w:t>
      </w:r>
      <w:bookmarkEnd w:id="41"/>
    </w:p>
    <w:p w14:paraId="5094A695" w14:textId="77777777" w:rsidR="00B83B95" w:rsidRPr="006D7ADD" w:rsidRDefault="00023BC1"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42" w:name="_Toc16598176"/>
      <w:r w:rsidRPr="006D7ADD">
        <w:rPr>
          <w:rFonts w:asciiTheme="minorHAnsi" w:eastAsiaTheme="majorEastAsia" w:hAnsiTheme="minorHAnsi" w:cstheme="majorBidi"/>
          <w:b w:val="0"/>
          <w:i w:val="0"/>
          <w:color w:val="2E74B5" w:themeColor="accent1" w:themeShade="BF"/>
          <w:szCs w:val="28"/>
          <w:lang w:eastAsia="en-AU"/>
        </w:rPr>
        <w:t xml:space="preserve">Manufacturer/Load Port </w:t>
      </w:r>
      <w:bookmarkEnd w:id="40"/>
      <w:r w:rsidR="00B83B95" w:rsidRPr="006D7ADD">
        <w:rPr>
          <w:rFonts w:asciiTheme="minorHAnsi" w:eastAsiaTheme="majorEastAsia" w:hAnsiTheme="minorHAnsi" w:cstheme="majorBidi"/>
          <w:b w:val="0"/>
          <w:i w:val="0"/>
          <w:color w:val="2E74B5" w:themeColor="accent1" w:themeShade="BF"/>
          <w:szCs w:val="28"/>
          <w:lang w:eastAsia="en-AU"/>
        </w:rPr>
        <w:t>Desk Audit</w:t>
      </w:r>
      <w:bookmarkEnd w:id="42"/>
    </w:p>
    <w:p w14:paraId="71C790B8" w14:textId="77777777" w:rsidR="00B83B95" w:rsidRPr="006D7ADD" w:rsidRDefault="00B83B95" w:rsidP="00313D0B">
      <w:pPr>
        <w:spacing w:after="240"/>
        <w:rPr>
          <w:rFonts w:asciiTheme="minorHAnsi" w:hAnsiTheme="minorHAnsi"/>
        </w:rPr>
      </w:pPr>
      <w:r w:rsidRPr="006D7ADD">
        <w:rPr>
          <w:rFonts w:asciiTheme="minorHAnsi" w:hAnsiTheme="minorHAnsi"/>
        </w:rPr>
        <w:t>Manufacture</w:t>
      </w:r>
      <w:r w:rsidR="001B497A" w:rsidRPr="006D7ADD">
        <w:rPr>
          <w:rFonts w:asciiTheme="minorHAnsi" w:hAnsiTheme="minorHAnsi"/>
        </w:rPr>
        <w:t>r</w:t>
      </w:r>
      <w:r w:rsidRPr="006D7ADD">
        <w:rPr>
          <w:rFonts w:asciiTheme="minorHAnsi" w:hAnsiTheme="minorHAnsi"/>
        </w:rPr>
        <w:t xml:space="preserve">s and load ports wishing to be </w:t>
      </w:r>
      <w:r w:rsidR="001F29B9" w:rsidRPr="006D7ADD">
        <w:rPr>
          <w:rFonts w:asciiTheme="minorHAnsi" w:hAnsiTheme="minorHAnsi"/>
        </w:rPr>
        <w:t>classified in the</w:t>
      </w:r>
      <w:r w:rsidRPr="006D7ADD">
        <w:rPr>
          <w:rFonts w:asciiTheme="minorHAnsi" w:hAnsiTheme="minorHAnsi"/>
        </w:rPr>
        <w:t xml:space="preserve"> Level 1</w:t>
      </w:r>
      <w:r w:rsidR="001F29B9" w:rsidRPr="006D7ADD">
        <w:rPr>
          <w:rFonts w:asciiTheme="minorHAnsi" w:hAnsiTheme="minorHAnsi"/>
        </w:rPr>
        <w:t xml:space="preserve"> risk</w:t>
      </w:r>
      <w:r w:rsidRPr="006D7ADD">
        <w:rPr>
          <w:rFonts w:asciiTheme="minorHAnsi" w:hAnsiTheme="minorHAnsi"/>
        </w:rPr>
        <w:t xml:space="preserve"> category must apply in writing to </w:t>
      </w:r>
      <w:r w:rsidR="00C469F8" w:rsidRPr="006D7ADD">
        <w:rPr>
          <w:rFonts w:asciiTheme="minorHAnsi" w:hAnsiTheme="minorHAnsi"/>
        </w:rPr>
        <w:t xml:space="preserve">the </w:t>
      </w:r>
      <w:r w:rsidR="00B428F5" w:rsidRPr="006D7ADD">
        <w:rPr>
          <w:rFonts w:asciiTheme="minorHAnsi" w:hAnsiTheme="minorHAnsi"/>
        </w:rPr>
        <w:t>department and</w:t>
      </w:r>
      <w:r w:rsidRPr="006D7ADD">
        <w:rPr>
          <w:rFonts w:asciiTheme="minorHAnsi" w:hAnsiTheme="minorHAnsi"/>
        </w:rPr>
        <w:t xml:space="preserve"> be subject to a desk audit</w:t>
      </w:r>
      <w:r w:rsidR="001F29B9" w:rsidRPr="006D7ADD">
        <w:rPr>
          <w:rFonts w:asciiTheme="minorHAnsi" w:hAnsiTheme="minorHAnsi"/>
        </w:rPr>
        <w:t>.  The initial desk audit process and requirements are the same</w:t>
      </w:r>
      <w:r w:rsidRPr="006D7ADD">
        <w:rPr>
          <w:rFonts w:asciiTheme="minorHAnsi" w:hAnsiTheme="minorHAnsi"/>
        </w:rPr>
        <w:t xml:space="preserve"> as outline</w:t>
      </w:r>
      <w:r w:rsidR="001B497A" w:rsidRPr="006D7ADD">
        <w:rPr>
          <w:rFonts w:asciiTheme="minorHAnsi" w:hAnsiTheme="minorHAnsi"/>
        </w:rPr>
        <w:t>d</w:t>
      </w:r>
      <w:r w:rsidRPr="006D7ADD">
        <w:rPr>
          <w:rFonts w:asciiTheme="minorHAnsi" w:hAnsiTheme="minorHAnsi"/>
        </w:rPr>
        <w:t xml:space="preserve"> for </w:t>
      </w:r>
      <w:hyperlink w:anchor="level2_deskaudit" w:history="1">
        <w:r w:rsidRPr="006D7ADD">
          <w:rPr>
            <w:rStyle w:val="Hyperlink"/>
            <w:rFonts w:asciiTheme="minorHAnsi" w:hAnsiTheme="minorHAnsi"/>
          </w:rPr>
          <w:t>Level 2</w:t>
        </w:r>
      </w:hyperlink>
      <w:r w:rsidRPr="006D7ADD">
        <w:rPr>
          <w:rFonts w:asciiTheme="minorHAnsi" w:hAnsiTheme="minorHAnsi"/>
        </w:rPr>
        <w:t xml:space="preserve"> above.</w:t>
      </w:r>
      <w:r w:rsidR="001F29B9" w:rsidRPr="006D7ADD">
        <w:rPr>
          <w:rFonts w:asciiTheme="minorHAnsi" w:hAnsiTheme="minorHAnsi"/>
        </w:rPr>
        <w:t xml:space="preserve"> </w:t>
      </w:r>
      <w:r w:rsidRPr="006D7ADD">
        <w:rPr>
          <w:rFonts w:asciiTheme="minorHAnsi" w:hAnsiTheme="minorHAnsi"/>
        </w:rPr>
        <w:t xml:space="preserve"> The minimum documentary requirements for a desk audit </w:t>
      </w:r>
      <w:r w:rsidR="001F29B9" w:rsidRPr="006D7ADD">
        <w:rPr>
          <w:rFonts w:asciiTheme="minorHAnsi" w:hAnsiTheme="minorHAnsi"/>
        </w:rPr>
        <w:t>are</w:t>
      </w:r>
      <w:r w:rsidRPr="006D7ADD">
        <w:rPr>
          <w:rFonts w:asciiTheme="minorHAnsi" w:hAnsiTheme="minorHAnsi"/>
        </w:rPr>
        <w:t xml:space="preserve"> at </w:t>
      </w:r>
      <w:hyperlink w:anchor="Atch1" w:history="1">
        <w:r w:rsidRPr="006D7ADD">
          <w:rPr>
            <w:rStyle w:val="Hyperlink"/>
            <w:rFonts w:asciiTheme="minorHAnsi" w:hAnsiTheme="minorHAnsi"/>
          </w:rPr>
          <w:t>Attachment 1</w:t>
        </w:r>
      </w:hyperlink>
      <w:r w:rsidRPr="006D7ADD">
        <w:rPr>
          <w:rFonts w:asciiTheme="minorHAnsi" w:hAnsiTheme="minorHAnsi"/>
        </w:rPr>
        <w:t>.</w:t>
      </w:r>
    </w:p>
    <w:p w14:paraId="1007E6F2" w14:textId="77777777" w:rsidR="00B83B95" w:rsidRPr="006D7ADD" w:rsidRDefault="00023BC1"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43" w:name="_Toc16598177"/>
      <w:r w:rsidRPr="006D7ADD">
        <w:rPr>
          <w:rFonts w:asciiTheme="minorHAnsi" w:eastAsiaTheme="majorEastAsia" w:hAnsiTheme="minorHAnsi" w:cstheme="majorBidi"/>
          <w:b w:val="0"/>
          <w:i w:val="0"/>
          <w:color w:val="2E74B5" w:themeColor="accent1" w:themeShade="BF"/>
          <w:szCs w:val="28"/>
          <w:lang w:eastAsia="en-AU"/>
        </w:rPr>
        <w:t xml:space="preserve">Manufacturer/Load Port </w:t>
      </w:r>
      <w:r w:rsidR="00B83B95" w:rsidRPr="006D7ADD">
        <w:rPr>
          <w:rFonts w:asciiTheme="minorHAnsi" w:eastAsiaTheme="majorEastAsia" w:hAnsiTheme="minorHAnsi" w:cstheme="majorBidi"/>
          <w:b w:val="0"/>
          <w:i w:val="0"/>
          <w:color w:val="2E74B5" w:themeColor="accent1" w:themeShade="BF"/>
          <w:szCs w:val="28"/>
          <w:lang w:eastAsia="en-AU"/>
        </w:rPr>
        <w:t>Onsite Audit</w:t>
      </w:r>
      <w:bookmarkEnd w:id="43"/>
    </w:p>
    <w:p w14:paraId="1A338E62" w14:textId="77777777" w:rsidR="00B83B95" w:rsidRPr="006D7ADD" w:rsidRDefault="00023BC1" w:rsidP="00313D0B">
      <w:pPr>
        <w:pStyle w:val="BodyTextIndent"/>
        <w:ind w:left="0"/>
        <w:rPr>
          <w:rFonts w:asciiTheme="minorHAnsi" w:hAnsiTheme="minorHAnsi"/>
        </w:rPr>
      </w:pPr>
      <w:r w:rsidRPr="006D7ADD">
        <w:rPr>
          <w:rFonts w:asciiTheme="minorHAnsi" w:hAnsiTheme="minorHAnsi"/>
        </w:rPr>
        <w:t xml:space="preserve">An initial onsite audit of the manufacturing and load port facilities is the next step after the completion of the desk audit.  The department will only progress with an initial onsite audit after the documentary evidence has been assessed and the department concludes that the supply chain processes can mitigate the biosecurity risk.  The </w:t>
      </w:r>
      <w:r w:rsidR="00B83B95" w:rsidRPr="006D7ADD">
        <w:rPr>
          <w:rFonts w:asciiTheme="minorHAnsi" w:hAnsiTheme="minorHAnsi"/>
        </w:rPr>
        <w:t xml:space="preserve">initial onsite audit of the procedures and facilities will be required in accordance with the </w:t>
      </w:r>
      <w:r w:rsidR="002E6728" w:rsidRPr="006D7ADD">
        <w:rPr>
          <w:rFonts w:asciiTheme="minorHAnsi" w:hAnsiTheme="minorHAnsi"/>
        </w:rPr>
        <w:t xml:space="preserve">procedure </w:t>
      </w:r>
      <w:r w:rsidR="00B83B95" w:rsidRPr="006D7ADD">
        <w:rPr>
          <w:rFonts w:asciiTheme="minorHAnsi" w:hAnsiTheme="minorHAnsi"/>
        </w:rPr>
        <w:t xml:space="preserve">outlined for </w:t>
      </w:r>
      <w:hyperlink w:anchor="level2_onsiteaudit" w:history="1">
        <w:r w:rsidR="00B83B95" w:rsidRPr="006D7ADD">
          <w:rPr>
            <w:rStyle w:val="Hyperlink"/>
            <w:rFonts w:asciiTheme="minorHAnsi" w:hAnsiTheme="minorHAnsi"/>
          </w:rPr>
          <w:t>Level 2</w:t>
        </w:r>
      </w:hyperlink>
      <w:r w:rsidRPr="006D7ADD">
        <w:rPr>
          <w:rFonts w:asciiTheme="minorHAnsi" w:hAnsiTheme="minorHAnsi"/>
        </w:rPr>
        <w:t xml:space="preserve"> above</w:t>
      </w:r>
      <w:r w:rsidR="00B83B95" w:rsidRPr="006D7ADD">
        <w:rPr>
          <w:rFonts w:asciiTheme="minorHAnsi" w:hAnsiTheme="minorHAnsi"/>
        </w:rPr>
        <w:t>.</w:t>
      </w:r>
    </w:p>
    <w:p w14:paraId="46EA0F7B" w14:textId="77777777" w:rsidR="00352823" w:rsidRPr="006D7ADD" w:rsidRDefault="00352823" w:rsidP="00352823">
      <w:pPr>
        <w:pStyle w:val="BodyTextIndent"/>
        <w:ind w:left="0"/>
        <w:rPr>
          <w:rFonts w:asciiTheme="minorHAnsi" w:hAnsiTheme="minorHAnsi"/>
        </w:rPr>
      </w:pPr>
      <w:r w:rsidRPr="006D7ADD">
        <w:rPr>
          <w:rFonts w:asciiTheme="minorHAnsi" w:hAnsiTheme="minorHAnsi"/>
        </w:rPr>
        <w:t xml:space="preserve">Where desk audit requirements have been met and the department chooses to proceed with an onsite audit, the site audit will be scheduled within a six-month timeframe of the conclusion of the desk audit.  Where </w:t>
      </w:r>
      <w:r w:rsidRPr="006D7ADD">
        <w:rPr>
          <w:rFonts w:asciiTheme="minorHAnsi" w:hAnsiTheme="minorHAnsi" w:cs="Calibri"/>
          <w:szCs w:val="24"/>
        </w:rPr>
        <w:t>there are extenuating circumstances this timeframe may require to be extended, and a new timeframe will be agreed between the department and applicant.</w:t>
      </w:r>
    </w:p>
    <w:p w14:paraId="1C60BF46" w14:textId="77777777" w:rsidR="001B497A" w:rsidRPr="006D7ADD" w:rsidRDefault="00B83B95" w:rsidP="004C06CF">
      <w:pPr>
        <w:pStyle w:val="BodyTextIndent"/>
        <w:ind w:left="0"/>
        <w:rPr>
          <w:rFonts w:asciiTheme="minorHAnsi" w:hAnsiTheme="minorHAnsi"/>
        </w:rPr>
      </w:pPr>
      <w:r w:rsidRPr="006D7ADD">
        <w:rPr>
          <w:rFonts w:asciiTheme="minorHAnsi" w:hAnsiTheme="minorHAnsi"/>
        </w:rPr>
        <w:t>To maintain a Level 1</w:t>
      </w:r>
      <w:r w:rsidR="00B53367" w:rsidRPr="006D7ADD">
        <w:rPr>
          <w:rFonts w:asciiTheme="minorHAnsi" w:hAnsiTheme="minorHAnsi"/>
        </w:rPr>
        <w:t xml:space="preserve"> risk</w:t>
      </w:r>
      <w:r w:rsidRPr="006D7ADD">
        <w:rPr>
          <w:rFonts w:asciiTheme="minorHAnsi" w:hAnsiTheme="minorHAnsi"/>
        </w:rPr>
        <w:t xml:space="preserve"> status, </w:t>
      </w:r>
      <w:r w:rsidR="0074060C" w:rsidRPr="006D7ADD">
        <w:rPr>
          <w:rFonts w:asciiTheme="minorHAnsi" w:hAnsiTheme="minorHAnsi"/>
        </w:rPr>
        <w:t xml:space="preserve">an </w:t>
      </w:r>
      <w:r w:rsidRPr="006D7ADD">
        <w:rPr>
          <w:rFonts w:asciiTheme="minorHAnsi" w:hAnsiTheme="minorHAnsi"/>
        </w:rPr>
        <w:t xml:space="preserve">onsite audit must be undertaken </w:t>
      </w:r>
      <w:r w:rsidR="005D33B0" w:rsidRPr="006D7ADD">
        <w:rPr>
          <w:rFonts w:asciiTheme="minorHAnsi" w:hAnsiTheme="minorHAnsi"/>
        </w:rPr>
        <w:t xml:space="preserve">annually </w:t>
      </w:r>
      <w:r w:rsidRPr="006D7ADD">
        <w:rPr>
          <w:rFonts w:asciiTheme="minorHAnsi" w:hAnsiTheme="minorHAnsi"/>
        </w:rPr>
        <w:t xml:space="preserve">by </w:t>
      </w:r>
      <w:r w:rsidR="0074060C" w:rsidRPr="006D7ADD">
        <w:rPr>
          <w:rFonts w:asciiTheme="minorHAnsi" w:hAnsiTheme="minorHAnsi"/>
        </w:rPr>
        <w:t>an</w:t>
      </w:r>
      <w:r w:rsidR="001B497A" w:rsidRPr="006D7ADD">
        <w:rPr>
          <w:rFonts w:asciiTheme="minorHAnsi" w:hAnsiTheme="minorHAnsi"/>
        </w:rPr>
        <w:t xml:space="preserve"> </w:t>
      </w:r>
      <w:r w:rsidR="0074060C" w:rsidRPr="006D7ADD">
        <w:rPr>
          <w:rFonts w:asciiTheme="minorHAnsi" w:hAnsiTheme="minorHAnsi"/>
        </w:rPr>
        <w:t>i</w:t>
      </w:r>
      <w:r w:rsidR="001B497A" w:rsidRPr="006D7ADD">
        <w:rPr>
          <w:rFonts w:asciiTheme="minorHAnsi" w:hAnsiTheme="minorHAnsi"/>
        </w:rPr>
        <w:t>ndependent third party auditor</w:t>
      </w:r>
      <w:r w:rsidR="005D33B0" w:rsidRPr="006D7ADD">
        <w:rPr>
          <w:rFonts w:asciiTheme="minorHAnsi" w:hAnsiTheme="minorHAnsi"/>
        </w:rPr>
        <w:t xml:space="preserve">. </w:t>
      </w:r>
      <w:r w:rsidRPr="006D7ADD">
        <w:rPr>
          <w:rFonts w:asciiTheme="minorHAnsi" w:hAnsiTheme="minorHAnsi"/>
        </w:rPr>
        <w:t xml:space="preserve"> </w:t>
      </w:r>
      <w:r w:rsidR="005D33B0" w:rsidRPr="006D7ADD">
        <w:rPr>
          <w:rFonts w:asciiTheme="minorHAnsi" w:hAnsiTheme="minorHAnsi"/>
        </w:rPr>
        <w:t>E</w:t>
      </w:r>
      <w:r w:rsidRPr="006D7ADD">
        <w:rPr>
          <w:rFonts w:asciiTheme="minorHAnsi" w:hAnsiTheme="minorHAnsi"/>
        </w:rPr>
        <w:t xml:space="preserve">very </w:t>
      </w:r>
      <w:r w:rsidR="005D33B0" w:rsidRPr="006D7ADD">
        <w:rPr>
          <w:rFonts w:asciiTheme="minorHAnsi" w:hAnsiTheme="minorHAnsi"/>
        </w:rPr>
        <w:t xml:space="preserve">third </w:t>
      </w:r>
      <w:r w:rsidRPr="006D7ADD">
        <w:rPr>
          <w:rFonts w:asciiTheme="minorHAnsi" w:hAnsiTheme="minorHAnsi"/>
        </w:rPr>
        <w:t xml:space="preserve">year </w:t>
      </w:r>
      <w:r w:rsidR="004B6542" w:rsidRPr="006D7ADD">
        <w:rPr>
          <w:rFonts w:asciiTheme="minorHAnsi" w:hAnsiTheme="minorHAnsi"/>
        </w:rPr>
        <w:t xml:space="preserve">a </w:t>
      </w:r>
      <w:r w:rsidR="0074060C" w:rsidRPr="006D7ADD">
        <w:rPr>
          <w:rFonts w:asciiTheme="minorHAnsi" w:hAnsiTheme="minorHAnsi"/>
        </w:rPr>
        <w:t>new</w:t>
      </w:r>
      <w:r w:rsidRPr="006D7ADD">
        <w:rPr>
          <w:rFonts w:asciiTheme="minorHAnsi" w:hAnsiTheme="minorHAnsi"/>
        </w:rPr>
        <w:t xml:space="preserve"> </w:t>
      </w:r>
      <w:r w:rsidR="0074060C" w:rsidRPr="006D7ADD">
        <w:rPr>
          <w:rFonts w:asciiTheme="minorHAnsi" w:hAnsiTheme="minorHAnsi"/>
        </w:rPr>
        <w:t>d</w:t>
      </w:r>
      <w:r w:rsidR="001B497A" w:rsidRPr="006D7ADD">
        <w:rPr>
          <w:rFonts w:asciiTheme="minorHAnsi" w:hAnsiTheme="minorHAnsi"/>
        </w:rPr>
        <w:t>epartment authorised auditor</w:t>
      </w:r>
      <w:r w:rsidR="001B497A" w:rsidRPr="006D7ADD" w:rsidDel="001B497A">
        <w:rPr>
          <w:rFonts w:asciiTheme="minorHAnsi" w:hAnsiTheme="minorHAnsi"/>
        </w:rPr>
        <w:t xml:space="preserve"> </w:t>
      </w:r>
      <w:r w:rsidR="004B6542" w:rsidRPr="006D7ADD">
        <w:rPr>
          <w:rFonts w:asciiTheme="minorHAnsi" w:hAnsiTheme="minorHAnsi"/>
        </w:rPr>
        <w:t xml:space="preserve">must be </w:t>
      </w:r>
      <w:r w:rsidR="0074060C" w:rsidRPr="006D7ADD">
        <w:rPr>
          <w:rFonts w:asciiTheme="minorHAnsi" w:hAnsiTheme="minorHAnsi"/>
        </w:rPr>
        <w:t>utilised</w:t>
      </w:r>
      <w:r w:rsidR="004B6542" w:rsidRPr="006D7ADD">
        <w:rPr>
          <w:rFonts w:asciiTheme="minorHAnsi" w:hAnsiTheme="minorHAnsi"/>
        </w:rPr>
        <w:t xml:space="preserve"> </w:t>
      </w:r>
      <w:r w:rsidR="005D33B0" w:rsidRPr="006D7ADD">
        <w:rPr>
          <w:rFonts w:asciiTheme="minorHAnsi" w:hAnsiTheme="minorHAnsi"/>
        </w:rPr>
        <w:t xml:space="preserve">for </w:t>
      </w:r>
      <w:r w:rsidR="00D64D98" w:rsidRPr="006D7ADD">
        <w:rPr>
          <w:rFonts w:asciiTheme="minorHAnsi" w:hAnsiTheme="minorHAnsi"/>
        </w:rPr>
        <w:t>the</w:t>
      </w:r>
      <w:r w:rsidR="004B6542" w:rsidRPr="006D7ADD">
        <w:rPr>
          <w:rFonts w:asciiTheme="minorHAnsi" w:hAnsiTheme="minorHAnsi"/>
        </w:rPr>
        <w:t xml:space="preserve"> supply chain</w:t>
      </w:r>
      <w:r w:rsidR="0074060C" w:rsidRPr="006D7ADD">
        <w:rPr>
          <w:rFonts w:asciiTheme="minorHAnsi" w:hAnsiTheme="minorHAnsi"/>
        </w:rPr>
        <w:t xml:space="preserve"> audit</w:t>
      </w:r>
      <w:r w:rsidRPr="006D7ADD">
        <w:rPr>
          <w:rFonts w:asciiTheme="minorHAnsi" w:hAnsiTheme="minorHAnsi"/>
        </w:rPr>
        <w:t>.</w:t>
      </w:r>
    </w:p>
    <w:p w14:paraId="46968EE3" w14:textId="77777777" w:rsidR="00B83B95" w:rsidRPr="006D7ADD" w:rsidRDefault="00B83B95" w:rsidP="004C06CF">
      <w:pPr>
        <w:pStyle w:val="BodyTextIndent"/>
        <w:ind w:left="0"/>
        <w:rPr>
          <w:rFonts w:asciiTheme="minorHAnsi" w:hAnsiTheme="minorHAnsi"/>
        </w:rPr>
      </w:pPr>
      <w:r w:rsidRPr="006D7ADD">
        <w:rPr>
          <w:rFonts w:asciiTheme="minorHAnsi" w:hAnsiTheme="minorHAnsi"/>
        </w:rPr>
        <w:t xml:space="preserve">The purpose of the annual onsite audit is to confirm that the manufacturing processes, transport operations, storage facilities and the wharf operations have either not changed or that any changes do not impact on the ongoing </w:t>
      </w:r>
      <w:r w:rsidR="00C469F8" w:rsidRPr="006D7ADD">
        <w:rPr>
          <w:rFonts w:asciiTheme="minorHAnsi" w:hAnsiTheme="minorHAnsi"/>
        </w:rPr>
        <w:t>biosecurity</w:t>
      </w:r>
      <w:r w:rsidRPr="006D7ADD">
        <w:rPr>
          <w:rFonts w:asciiTheme="minorHAnsi" w:hAnsiTheme="minorHAnsi"/>
        </w:rPr>
        <w:t xml:space="preserve"> integrity of the product. </w:t>
      </w:r>
      <w:r w:rsidR="001B497A" w:rsidRPr="006D7ADD">
        <w:rPr>
          <w:rFonts w:asciiTheme="minorHAnsi" w:hAnsiTheme="minorHAnsi"/>
        </w:rPr>
        <w:t xml:space="preserve"> </w:t>
      </w:r>
    </w:p>
    <w:p w14:paraId="18F4659F" w14:textId="77777777" w:rsidR="00251010" w:rsidRPr="006D7ADD" w:rsidRDefault="00251010" w:rsidP="00251010">
      <w:pPr>
        <w:pStyle w:val="BodyTextIndent"/>
        <w:spacing w:after="120"/>
        <w:ind w:left="0"/>
        <w:jc w:val="both"/>
        <w:rPr>
          <w:rFonts w:asciiTheme="minorHAnsi" w:hAnsiTheme="minorHAnsi" w:cs="Calibri"/>
          <w:szCs w:val="24"/>
        </w:rPr>
      </w:pPr>
      <w:r w:rsidRPr="006D7ADD">
        <w:rPr>
          <w:rFonts w:asciiTheme="minorHAnsi" w:hAnsiTheme="minorHAnsi" w:cs="Calibri"/>
          <w:szCs w:val="24"/>
        </w:rPr>
        <w:t>Audits are scheduled at a time convenient to both the department and the applicant.</w:t>
      </w:r>
    </w:p>
    <w:p w14:paraId="4BAD0975" w14:textId="3F47700F" w:rsidR="006C4167" w:rsidRPr="006D7ADD" w:rsidRDefault="00251010" w:rsidP="00251010">
      <w:pPr>
        <w:pStyle w:val="BodyTextIndent"/>
        <w:spacing w:after="120"/>
        <w:ind w:left="0"/>
        <w:jc w:val="both"/>
        <w:rPr>
          <w:rFonts w:asciiTheme="minorHAnsi" w:hAnsiTheme="minorHAnsi" w:cs="Calibri"/>
          <w:szCs w:val="24"/>
        </w:rPr>
      </w:pPr>
      <w:r w:rsidRPr="006D7ADD">
        <w:rPr>
          <w:rFonts w:asciiTheme="minorHAnsi" w:hAnsiTheme="minorHAnsi" w:cs="Calibri"/>
          <w:szCs w:val="24"/>
        </w:rPr>
        <w:t>A</w:t>
      </w:r>
      <w:r w:rsidR="0074060C" w:rsidRPr="006D7ADD">
        <w:rPr>
          <w:rFonts w:asciiTheme="minorHAnsi" w:hAnsiTheme="minorHAnsi" w:cs="Calibri"/>
          <w:szCs w:val="24"/>
        </w:rPr>
        <w:t>n a</w:t>
      </w:r>
      <w:r w:rsidRPr="006D7ADD">
        <w:rPr>
          <w:rFonts w:asciiTheme="minorHAnsi" w:hAnsiTheme="minorHAnsi" w:cs="Calibri"/>
          <w:szCs w:val="24"/>
        </w:rPr>
        <w:t xml:space="preserve">udit should not be conducted any later than </w:t>
      </w:r>
      <w:r w:rsidR="001B497A" w:rsidRPr="006D7ADD">
        <w:rPr>
          <w:rFonts w:asciiTheme="minorHAnsi" w:hAnsiTheme="minorHAnsi" w:cs="Calibri"/>
          <w:szCs w:val="24"/>
        </w:rPr>
        <w:t>five</w:t>
      </w:r>
      <w:r w:rsidRPr="006D7ADD">
        <w:rPr>
          <w:rFonts w:asciiTheme="minorHAnsi" w:hAnsiTheme="minorHAnsi" w:cs="Calibri"/>
          <w:szCs w:val="24"/>
        </w:rPr>
        <w:t xml:space="preserve"> months after the time intended under this </w:t>
      </w:r>
      <w:r w:rsidR="0074060C" w:rsidRPr="006D7ADD">
        <w:rPr>
          <w:rFonts w:asciiTheme="minorHAnsi" w:hAnsiTheme="minorHAnsi" w:cs="Calibri"/>
          <w:szCs w:val="24"/>
        </w:rPr>
        <w:t>P</w:t>
      </w:r>
      <w:r w:rsidRPr="006D7ADD">
        <w:rPr>
          <w:rFonts w:asciiTheme="minorHAnsi" w:hAnsiTheme="minorHAnsi" w:cs="Calibri"/>
          <w:szCs w:val="24"/>
        </w:rPr>
        <w:t>olicy, unless</w:t>
      </w:r>
      <w:r w:rsidR="001B497A" w:rsidRPr="006D7ADD">
        <w:rPr>
          <w:rFonts w:asciiTheme="minorHAnsi" w:hAnsiTheme="minorHAnsi" w:cs="Calibri"/>
          <w:szCs w:val="24"/>
        </w:rPr>
        <w:t xml:space="preserve"> there are</w:t>
      </w:r>
      <w:r w:rsidRPr="006D7ADD">
        <w:rPr>
          <w:rFonts w:asciiTheme="minorHAnsi" w:hAnsiTheme="minorHAnsi" w:cs="Calibri"/>
          <w:szCs w:val="24"/>
        </w:rPr>
        <w:t xml:space="preserve"> extenuating circumstances outside of the control of the applicant and an extension is agreed </w:t>
      </w:r>
      <w:r w:rsidR="00D65893" w:rsidRPr="006D7ADD">
        <w:rPr>
          <w:rFonts w:asciiTheme="minorHAnsi" w:hAnsiTheme="minorHAnsi" w:cs="Calibri"/>
          <w:szCs w:val="24"/>
        </w:rPr>
        <w:t>by</w:t>
      </w:r>
      <w:r w:rsidRPr="006D7ADD">
        <w:rPr>
          <w:rFonts w:asciiTheme="minorHAnsi" w:hAnsiTheme="minorHAnsi" w:cs="Calibri"/>
          <w:szCs w:val="24"/>
        </w:rPr>
        <w:t xml:space="preserve"> the </w:t>
      </w:r>
      <w:r w:rsidR="001B497A" w:rsidRPr="006D7ADD">
        <w:rPr>
          <w:rFonts w:asciiTheme="minorHAnsi" w:hAnsiTheme="minorHAnsi" w:cs="Calibri"/>
          <w:szCs w:val="24"/>
        </w:rPr>
        <w:t>department</w:t>
      </w:r>
      <w:r w:rsidRPr="006D7ADD">
        <w:rPr>
          <w:rFonts w:asciiTheme="minorHAnsi" w:hAnsiTheme="minorHAnsi" w:cs="Calibri"/>
          <w:szCs w:val="24"/>
        </w:rPr>
        <w:t>.</w:t>
      </w:r>
    </w:p>
    <w:p w14:paraId="48509FED" w14:textId="77777777" w:rsidR="00074A11" w:rsidRPr="006D7ADD" w:rsidRDefault="00074A11" w:rsidP="00074A11">
      <w:pPr>
        <w:pStyle w:val="Heading1"/>
        <w:spacing w:before="0" w:after="240"/>
        <w:ind w:left="431" w:hanging="431"/>
        <w:rPr>
          <w:rFonts w:asciiTheme="minorHAnsi" w:eastAsiaTheme="majorEastAsia" w:hAnsiTheme="minorHAnsi" w:cstheme="majorBidi"/>
          <w:b w:val="0"/>
          <w:color w:val="2E74B5" w:themeColor="accent1" w:themeShade="BF"/>
          <w:kern w:val="0"/>
          <w:szCs w:val="28"/>
          <w:lang w:eastAsia="en-AU"/>
        </w:rPr>
      </w:pPr>
      <w:bookmarkStart w:id="44" w:name="_Toc16598178"/>
      <w:r w:rsidRPr="006D7ADD">
        <w:rPr>
          <w:rFonts w:asciiTheme="minorHAnsi" w:eastAsiaTheme="majorEastAsia" w:hAnsiTheme="minorHAnsi" w:cstheme="majorBidi"/>
          <w:b w:val="0"/>
          <w:color w:val="2E74B5" w:themeColor="accent1" w:themeShade="BF"/>
          <w:kern w:val="0"/>
          <w:szCs w:val="28"/>
          <w:lang w:eastAsia="en-AU"/>
        </w:rPr>
        <w:t>Vessel Classification</w:t>
      </w:r>
      <w:bookmarkEnd w:id="44"/>
    </w:p>
    <w:p w14:paraId="58141971" w14:textId="77777777" w:rsidR="00074A11" w:rsidRPr="006D7ADD" w:rsidRDefault="00074A11" w:rsidP="00D64D98">
      <w:pPr>
        <w:spacing w:after="120"/>
        <w:rPr>
          <w:rFonts w:asciiTheme="minorHAnsi" w:hAnsiTheme="minorHAnsi"/>
        </w:rPr>
      </w:pPr>
      <w:r w:rsidRPr="006D7ADD">
        <w:rPr>
          <w:rFonts w:asciiTheme="minorHAnsi" w:hAnsiTheme="minorHAnsi"/>
        </w:rPr>
        <w:t xml:space="preserve">For a </w:t>
      </w:r>
      <w:r w:rsidR="00A124C7" w:rsidRPr="006D7ADD">
        <w:rPr>
          <w:rFonts w:asciiTheme="minorHAnsi" w:hAnsiTheme="minorHAnsi"/>
        </w:rPr>
        <w:t>vessel to be classified at</w:t>
      </w:r>
      <w:r w:rsidRPr="006D7ADD">
        <w:rPr>
          <w:rFonts w:asciiTheme="minorHAnsi" w:hAnsiTheme="minorHAnsi"/>
        </w:rPr>
        <w:t xml:space="preserve"> Level 1, </w:t>
      </w:r>
      <w:r w:rsidR="00A124C7" w:rsidRPr="006D7ADD">
        <w:rPr>
          <w:rFonts w:asciiTheme="minorHAnsi" w:hAnsiTheme="minorHAnsi"/>
        </w:rPr>
        <w:t>certain vessel and voyage requirements must be met to demonstrate a low level of biosecurity risk</w:t>
      </w:r>
      <w:r w:rsidRPr="006D7ADD">
        <w:rPr>
          <w:rFonts w:asciiTheme="minorHAnsi" w:hAnsiTheme="minorHAnsi"/>
        </w:rPr>
        <w:t xml:space="preserve">.  </w:t>
      </w:r>
      <w:r w:rsidR="00A124C7" w:rsidRPr="006D7ADD">
        <w:rPr>
          <w:rFonts w:asciiTheme="minorHAnsi" w:hAnsiTheme="minorHAnsi"/>
        </w:rPr>
        <w:t>The conditions that apply for a Level 1 vessel are:</w:t>
      </w:r>
    </w:p>
    <w:p w14:paraId="1620F5CB" w14:textId="77777777" w:rsidR="00A124C7" w:rsidRPr="006D7ADD" w:rsidRDefault="00A124C7" w:rsidP="006D7ADD">
      <w:pPr>
        <w:numPr>
          <w:ilvl w:val="0"/>
          <w:numId w:val="45"/>
        </w:numPr>
        <w:spacing w:after="60"/>
        <w:ind w:left="567" w:hanging="284"/>
        <w:rPr>
          <w:rFonts w:asciiTheme="minorHAnsi" w:hAnsiTheme="minorHAnsi"/>
        </w:rPr>
      </w:pPr>
      <w:r w:rsidRPr="006D7ADD">
        <w:rPr>
          <w:rFonts w:asciiTheme="minorHAnsi" w:hAnsiTheme="minorHAnsi"/>
        </w:rPr>
        <w:t>a vessel hold cleanliness certificate is provided for each consignment;</w:t>
      </w:r>
    </w:p>
    <w:p w14:paraId="09823C40" w14:textId="77777777" w:rsidR="008977F4" w:rsidRPr="006D7ADD" w:rsidRDefault="00A124C7" w:rsidP="006D7ADD">
      <w:pPr>
        <w:numPr>
          <w:ilvl w:val="0"/>
          <w:numId w:val="45"/>
        </w:numPr>
        <w:spacing w:after="60"/>
        <w:ind w:left="567" w:hanging="284"/>
        <w:rPr>
          <w:rFonts w:asciiTheme="minorHAnsi" w:hAnsiTheme="minorHAnsi"/>
        </w:rPr>
      </w:pPr>
      <w:r w:rsidRPr="006D7ADD">
        <w:rPr>
          <w:rFonts w:asciiTheme="minorHAnsi" w:hAnsiTheme="minorHAnsi"/>
        </w:rPr>
        <w:t xml:space="preserve">a </w:t>
      </w:r>
      <w:r w:rsidR="008977F4" w:rsidRPr="006D7ADD">
        <w:rPr>
          <w:rFonts w:asciiTheme="minorHAnsi" w:hAnsiTheme="minorHAnsi"/>
        </w:rPr>
        <w:t xml:space="preserve">marine </w:t>
      </w:r>
      <w:r w:rsidRPr="006D7ADD">
        <w:rPr>
          <w:rFonts w:asciiTheme="minorHAnsi" w:hAnsiTheme="minorHAnsi"/>
        </w:rPr>
        <w:t>surveyor’s vessel survey inspection report and treatment order</w:t>
      </w:r>
      <w:r w:rsidR="008977F4" w:rsidRPr="006D7ADD">
        <w:rPr>
          <w:rFonts w:asciiTheme="minorHAnsi" w:hAnsiTheme="minorHAnsi"/>
        </w:rPr>
        <w:t xml:space="preserve"> provided for each consignment</w:t>
      </w:r>
      <w:r w:rsidRPr="006D7ADD">
        <w:rPr>
          <w:rFonts w:asciiTheme="minorHAnsi" w:hAnsiTheme="minorHAnsi"/>
        </w:rPr>
        <w:t>, issued at the load-port</w:t>
      </w:r>
      <w:r w:rsidR="008977F4" w:rsidRPr="006D7ADD">
        <w:rPr>
          <w:rFonts w:asciiTheme="minorHAnsi" w:hAnsiTheme="minorHAnsi"/>
        </w:rPr>
        <w:t>, where:</w:t>
      </w:r>
    </w:p>
    <w:p w14:paraId="644E0C02" w14:textId="77777777" w:rsidR="00E2564C" w:rsidRPr="00B33BDC" w:rsidRDefault="008977F4" w:rsidP="006D7ADD">
      <w:pPr>
        <w:pStyle w:val="ListParagraph"/>
        <w:numPr>
          <w:ilvl w:val="1"/>
          <w:numId w:val="51"/>
        </w:numPr>
        <w:ind w:left="1134" w:hanging="425"/>
        <w:rPr>
          <w:rFonts w:asciiTheme="minorHAnsi" w:hAnsiTheme="minorHAnsi"/>
        </w:rPr>
      </w:pPr>
      <w:r w:rsidRPr="006D7ADD">
        <w:rPr>
          <w:rFonts w:asciiTheme="minorHAnsi" w:hAnsiTheme="minorHAnsi"/>
        </w:rPr>
        <w:t>the assessing</w:t>
      </w:r>
      <w:r w:rsidR="00A124C7" w:rsidRPr="006D7ADD">
        <w:rPr>
          <w:rFonts w:asciiTheme="minorHAnsi" w:hAnsiTheme="minorHAnsi"/>
        </w:rPr>
        <w:t xml:space="preserve"> biosecurity officer is able to conduct a documentary verification</w:t>
      </w:r>
      <w:r w:rsidRPr="006D7ADD">
        <w:rPr>
          <w:rFonts w:asciiTheme="minorHAnsi" w:hAnsiTheme="minorHAnsi"/>
        </w:rPr>
        <w:t xml:space="preserve"> on arrival</w:t>
      </w:r>
      <w:r w:rsidR="00A124C7" w:rsidRPr="006D7ADD">
        <w:rPr>
          <w:rFonts w:asciiTheme="minorHAnsi" w:hAnsiTheme="minorHAnsi"/>
        </w:rPr>
        <w:t xml:space="preserve"> that high reach equipment</w:t>
      </w:r>
      <w:r w:rsidRPr="006D7ADD">
        <w:rPr>
          <w:rFonts w:asciiTheme="minorHAnsi" w:hAnsiTheme="minorHAnsi"/>
        </w:rPr>
        <w:t>,</w:t>
      </w:r>
      <w:r w:rsidR="00A124C7" w:rsidRPr="006D7ADD">
        <w:rPr>
          <w:rFonts w:asciiTheme="minorHAnsi" w:hAnsiTheme="minorHAnsi"/>
        </w:rPr>
        <w:t xml:space="preserve"> </w:t>
      </w:r>
      <w:r w:rsidRPr="006D7ADD">
        <w:rPr>
          <w:rFonts w:asciiTheme="minorHAnsi" w:hAnsiTheme="minorHAnsi"/>
        </w:rPr>
        <w:t xml:space="preserve">such as a man lift </w:t>
      </w:r>
      <w:r w:rsidR="00A124C7" w:rsidRPr="006D7ADD">
        <w:rPr>
          <w:rFonts w:asciiTheme="minorHAnsi" w:hAnsiTheme="minorHAnsi"/>
        </w:rPr>
        <w:t xml:space="preserve">was </w:t>
      </w:r>
      <w:r w:rsidR="00A124C7" w:rsidRPr="006D7ADD">
        <w:rPr>
          <w:rFonts w:asciiTheme="minorHAnsi" w:hAnsiTheme="minorHAnsi"/>
        </w:rPr>
        <w:lastRenderedPageBreak/>
        <w:t>used;</w:t>
      </w:r>
    </w:p>
    <w:p w14:paraId="212FA1BD" w14:textId="43517D79" w:rsidR="00E2564C" w:rsidRPr="006D7ADD" w:rsidRDefault="00E2564C" w:rsidP="00E2564C">
      <w:pPr>
        <w:ind w:left="709"/>
        <w:rPr>
          <w:rFonts w:asciiTheme="minorHAnsi" w:hAnsiTheme="minorHAnsi"/>
        </w:rPr>
      </w:pPr>
      <w:r w:rsidRPr="006D7ADD">
        <w:rPr>
          <w:rFonts w:asciiTheme="minorHAnsi" w:hAnsiTheme="minorHAnsi"/>
          <w:b/>
        </w:rPr>
        <w:t xml:space="preserve">Note: </w:t>
      </w:r>
      <w:r w:rsidRPr="006D7ADD">
        <w:rPr>
          <w:rFonts w:asciiTheme="minorHAnsi" w:hAnsiTheme="minorHAnsi"/>
        </w:rPr>
        <w:t xml:space="preserve">photographic evidence of the man lift in each hold that has been inspected is </w:t>
      </w:r>
      <w:r w:rsidRPr="00B33BDC">
        <w:rPr>
          <w:rFonts w:asciiTheme="minorHAnsi" w:hAnsiTheme="minorHAnsi"/>
        </w:rPr>
        <w:t>appropriate</w:t>
      </w:r>
      <w:r w:rsidR="00292D01" w:rsidRPr="00B33BDC">
        <w:rPr>
          <w:rFonts w:asciiTheme="minorHAnsi" w:hAnsiTheme="minorHAnsi"/>
        </w:rPr>
        <w:t xml:space="preserve"> as photographic evidence</w:t>
      </w:r>
      <w:r w:rsidRPr="00B33BDC">
        <w:rPr>
          <w:rFonts w:asciiTheme="minorHAnsi" w:hAnsiTheme="minorHAnsi"/>
        </w:rPr>
        <w:t>. Date must be visible and legibly chalked on the s</w:t>
      </w:r>
      <w:r w:rsidR="00042089">
        <w:rPr>
          <w:rFonts w:asciiTheme="minorHAnsi" w:hAnsiTheme="minorHAnsi"/>
        </w:rPr>
        <w:t>h</w:t>
      </w:r>
      <w:r w:rsidRPr="00B33BDC">
        <w:rPr>
          <w:rFonts w:asciiTheme="minorHAnsi" w:hAnsiTheme="minorHAnsi"/>
        </w:rPr>
        <w:t xml:space="preserve">ips hold </w:t>
      </w:r>
      <w:r w:rsidR="00345A5A" w:rsidRPr="00B33BDC">
        <w:rPr>
          <w:rFonts w:asciiTheme="minorHAnsi" w:hAnsiTheme="minorHAnsi"/>
        </w:rPr>
        <w:t xml:space="preserve">(refer to attachment 1 for examples of acceptable photographic evidence). </w:t>
      </w:r>
      <w:r w:rsidRPr="00B33BDC">
        <w:rPr>
          <w:rFonts w:asciiTheme="minorHAnsi" w:hAnsiTheme="minorHAnsi"/>
        </w:rPr>
        <w:t xml:space="preserve"> </w:t>
      </w:r>
      <w:r w:rsidRPr="006D7ADD">
        <w:rPr>
          <w:rFonts w:asciiTheme="minorHAnsi" w:hAnsiTheme="minorHAnsi"/>
        </w:rPr>
        <w:t xml:space="preserve"> </w:t>
      </w:r>
    </w:p>
    <w:p w14:paraId="3B5C908C" w14:textId="77777777" w:rsidR="00A124C7" w:rsidRPr="006D7ADD" w:rsidRDefault="00A124C7" w:rsidP="006D7ADD">
      <w:pPr>
        <w:numPr>
          <w:ilvl w:val="0"/>
          <w:numId w:val="45"/>
        </w:numPr>
        <w:spacing w:after="60"/>
        <w:ind w:left="567" w:hanging="284"/>
        <w:rPr>
          <w:rFonts w:asciiTheme="minorHAnsi" w:hAnsiTheme="minorHAnsi"/>
        </w:rPr>
      </w:pPr>
      <w:r w:rsidRPr="006D7ADD">
        <w:rPr>
          <w:rFonts w:asciiTheme="minorHAnsi" w:hAnsiTheme="minorHAnsi"/>
        </w:rPr>
        <w:t xml:space="preserve">the vessel has </w:t>
      </w:r>
      <w:r w:rsidRPr="006D7ADD">
        <w:rPr>
          <w:rFonts w:asciiTheme="minorHAnsi" w:hAnsiTheme="minorHAnsi"/>
          <w:b/>
        </w:rPr>
        <w:t>not</w:t>
      </w:r>
      <w:r w:rsidRPr="006D7ADD">
        <w:rPr>
          <w:rFonts w:asciiTheme="minorHAnsi" w:hAnsiTheme="minorHAnsi"/>
        </w:rPr>
        <w:t xml:space="preserve"> carried an actionable cargo in the last two years</w:t>
      </w:r>
      <w:r w:rsidR="00E56435" w:rsidRPr="006D7ADD">
        <w:rPr>
          <w:rFonts w:asciiTheme="minorHAnsi" w:hAnsiTheme="minorHAnsi"/>
        </w:rPr>
        <w:t>;</w:t>
      </w:r>
      <w:r w:rsidRPr="006D7ADD">
        <w:rPr>
          <w:rFonts w:asciiTheme="minorHAnsi" w:hAnsiTheme="minorHAnsi"/>
        </w:rPr>
        <w:t xml:space="preserve"> and</w:t>
      </w:r>
    </w:p>
    <w:p w14:paraId="6922303C" w14:textId="77777777" w:rsidR="00A124C7" w:rsidRPr="006D7ADD" w:rsidRDefault="00A124C7" w:rsidP="006D7ADD">
      <w:pPr>
        <w:numPr>
          <w:ilvl w:val="0"/>
          <w:numId w:val="45"/>
        </w:numPr>
        <w:spacing w:after="60"/>
        <w:ind w:left="567" w:hanging="284"/>
        <w:rPr>
          <w:rFonts w:asciiTheme="minorHAnsi" w:hAnsiTheme="minorHAnsi"/>
          <w:b/>
        </w:rPr>
      </w:pPr>
      <w:r w:rsidRPr="006D7ADD">
        <w:rPr>
          <w:rFonts w:asciiTheme="minorHAnsi" w:hAnsiTheme="minorHAnsi"/>
        </w:rPr>
        <w:t xml:space="preserve">the vessel takes a direct route to Australia </w:t>
      </w:r>
      <w:r w:rsidRPr="006D7ADD">
        <w:rPr>
          <w:rFonts w:asciiTheme="minorHAnsi" w:hAnsiTheme="minorHAnsi"/>
          <w:lang w:val="en-US"/>
        </w:rPr>
        <w:t xml:space="preserve">(refer to </w:t>
      </w:r>
      <w:hyperlink w:anchor="_Vessel_Voyage" w:history="1">
        <w:r w:rsidRPr="006D7ADD">
          <w:rPr>
            <w:rStyle w:val="Hyperlink"/>
            <w:rFonts w:asciiTheme="minorHAnsi" w:hAnsiTheme="minorHAnsi"/>
            <w:lang w:val="en-US"/>
          </w:rPr>
          <w:t>Vessel Voyage</w:t>
        </w:r>
      </w:hyperlink>
      <w:r w:rsidRPr="006D7ADD">
        <w:rPr>
          <w:rFonts w:asciiTheme="minorHAnsi" w:hAnsiTheme="minorHAnsi"/>
          <w:lang w:val="en-US"/>
        </w:rPr>
        <w:t xml:space="preserve"> for information where an indirect route is involved)</w:t>
      </w:r>
      <w:r w:rsidRPr="006D7ADD">
        <w:rPr>
          <w:rFonts w:asciiTheme="minorHAnsi" w:hAnsiTheme="minorHAnsi"/>
        </w:rPr>
        <w:t>.</w:t>
      </w:r>
    </w:p>
    <w:p w14:paraId="5FA164C8" w14:textId="77777777" w:rsidR="00A124C7" w:rsidRDefault="00A124C7" w:rsidP="00B95C56">
      <w:pPr>
        <w:rPr>
          <w:rFonts w:asciiTheme="minorHAnsi" w:eastAsiaTheme="majorEastAsia" w:hAnsiTheme="minorHAnsi"/>
          <w:lang w:eastAsia="en-AU"/>
        </w:rPr>
      </w:pPr>
    </w:p>
    <w:p w14:paraId="1532A022" w14:textId="77777777" w:rsidR="00E10203" w:rsidRPr="006D7ADD" w:rsidRDefault="00E10203" w:rsidP="00D64D98">
      <w:pPr>
        <w:pStyle w:val="BodyTextIndent"/>
        <w:spacing w:after="120"/>
        <w:ind w:left="0"/>
        <w:rPr>
          <w:rFonts w:asciiTheme="minorHAnsi" w:hAnsiTheme="minorHAnsi"/>
        </w:rPr>
      </w:pPr>
      <w:r w:rsidRPr="006D7ADD">
        <w:rPr>
          <w:rFonts w:asciiTheme="minorHAnsi" w:hAnsiTheme="minorHAnsi"/>
        </w:rPr>
        <w:t>Alternatively,</w:t>
      </w:r>
      <w:r w:rsidR="00B65A57" w:rsidRPr="006D7ADD">
        <w:rPr>
          <w:rFonts w:asciiTheme="minorHAnsi" w:hAnsiTheme="minorHAnsi"/>
        </w:rPr>
        <w:t xml:space="preserve"> where the vessel has carried actionable cargo in the last two years, a</w:t>
      </w:r>
      <w:r w:rsidRPr="006D7ADD">
        <w:rPr>
          <w:rFonts w:asciiTheme="minorHAnsi" w:hAnsiTheme="minorHAnsi"/>
        </w:rPr>
        <w:t xml:space="preserve"> Level 1 classification can also be attained where:</w:t>
      </w:r>
    </w:p>
    <w:p w14:paraId="5236053A" w14:textId="77777777" w:rsidR="00D64D98" w:rsidRPr="006D7ADD" w:rsidRDefault="00DB51F0" w:rsidP="006D7ADD">
      <w:pPr>
        <w:numPr>
          <w:ilvl w:val="0"/>
          <w:numId w:val="45"/>
        </w:numPr>
        <w:spacing w:after="60"/>
        <w:ind w:left="567" w:hanging="284"/>
        <w:rPr>
          <w:rFonts w:asciiTheme="minorHAnsi" w:hAnsiTheme="minorHAnsi"/>
        </w:rPr>
      </w:pPr>
      <w:r w:rsidRPr="006D7ADD">
        <w:rPr>
          <w:rFonts w:asciiTheme="minorHAnsi" w:hAnsiTheme="minorHAnsi"/>
        </w:rPr>
        <w:t>the</w:t>
      </w:r>
      <w:r w:rsidR="00B65A57" w:rsidRPr="006D7ADD">
        <w:rPr>
          <w:rFonts w:asciiTheme="minorHAnsi" w:hAnsiTheme="minorHAnsi"/>
        </w:rPr>
        <w:t xml:space="preserve"> vessel has not carried actionable cargo since achieving the department’s Level</w:t>
      </w:r>
      <w:r w:rsidR="00AD749F" w:rsidRPr="006D7ADD">
        <w:rPr>
          <w:rFonts w:asciiTheme="minorHAnsi" w:hAnsiTheme="minorHAnsi"/>
        </w:rPr>
        <w:t> </w:t>
      </w:r>
      <w:r w:rsidR="00B65A57" w:rsidRPr="006D7ADD">
        <w:rPr>
          <w:rFonts w:asciiTheme="minorHAnsi" w:hAnsiTheme="minorHAnsi"/>
        </w:rPr>
        <w:t>1 certification</w:t>
      </w:r>
      <w:r w:rsidR="00D64D98" w:rsidRPr="006D7ADD">
        <w:rPr>
          <w:rFonts w:asciiTheme="minorHAnsi" w:hAnsiTheme="minorHAnsi"/>
        </w:rPr>
        <w:t xml:space="preserve"> following importation of fertiliser or as part of the Australian cabotage procedure; or</w:t>
      </w:r>
    </w:p>
    <w:p w14:paraId="7D7369D8" w14:textId="77777777" w:rsidR="00E10203" w:rsidRPr="006D7ADD" w:rsidRDefault="0009436E" w:rsidP="006D7ADD">
      <w:pPr>
        <w:numPr>
          <w:ilvl w:val="0"/>
          <w:numId w:val="45"/>
        </w:numPr>
        <w:spacing w:after="60"/>
        <w:ind w:left="567" w:hanging="284"/>
        <w:rPr>
          <w:rFonts w:asciiTheme="minorHAnsi" w:hAnsiTheme="minorHAnsi"/>
        </w:rPr>
      </w:pPr>
      <w:r w:rsidRPr="006D7ADD">
        <w:rPr>
          <w:rFonts w:asciiTheme="minorHAnsi" w:hAnsiTheme="minorHAnsi"/>
        </w:rPr>
        <w:t>the vessel</w:t>
      </w:r>
      <w:r w:rsidR="00E10203" w:rsidRPr="006D7ADD">
        <w:rPr>
          <w:rFonts w:asciiTheme="minorHAnsi" w:hAnsiTheme="minorHAnsi"/>
        </w:rPr>
        <w:t xml:space="preserve"> obtained a </w:t>
      </w:r>
      <w:hyperlink r:id="rId26" w:history="1">
        <w:r w:rsidR="008977F4" w:rsidRPr="006D7ADD">
          <w:rPr>
            <w:rStyle w:val="Hyperlink"/>
            <w:rFonts w:asciiTheme="minorHAnsi" w:hAnsiTheme="minorHAnsi"/>
          </w:rPr>
          <w:t xml:space="preserve">PE103 </w:t>
        </w:r>
        <w:r w:rsidR="00E10203" w:rsidRPr="006D7ADD">
          <w:rPr>
            <w:rStyle w:val="Hyperlink"/>
            <w:rFonts w:asciiTheme="minorHAnsi" w:hAnsiTheme="minorHAnsi"/>
          </w:rPr>
          <w:t>Bulk Vessel Approval Record</w:t>
        </w:r>
      </w:hyperlink>
      <w:r w:rsidR="00E10203" w:rsidRPr="006D7ADD">
        <w:rPr>
          <w:rFonts w:asciiTheme="minorHAnsi" w:hAnsiTheme="minorHAnsi"/>
        </w:rPr>
        <w:t xml:space="preserve"> issued by the department as a result of a department inspection for prescribed</w:t>
      </w:r>
      <w:r w:rsidR="00AD749F" w:rsidRPr="006D7ADD">
        <w:rPr>
          <w:rFonts w:asciiTheme="minorHAnsi" w:hAnsiTheme="minorHAnsi"/>
        </w:rPr>
        <w:t xml:space="preserve"> bulk</w:t>
      </w:r>
      <w:r w:rsidR="00E10203" w:rsidRPr="006D7ADD">
        <w:rPr>
          <w:rFonts w:asciiTheme="minorHAnsi" w:hAnsiTheme="minorHAnsi"/>
        </w:rPr>
        <w:t xml:space="preserve"> goods exports under the</w:t>
      </w:r>
      <w:r w:rsidR="0035423B">
        <w:rPr>
          <w:rFonts w:asciiTheme="minorHAnsi" w:hAnsiTheme="minorHAnsi"/>
        </w:rPr>
        <w:t xml:space="preserve"> </w:t>
      </w:r>
      <w:hyperlink r:id="rId27" w:history="1">
        <w:r w:rsidR="00E10203" w:rsidRPr="006D7ADD">
          <w:rPr>
            <w:rStyle w:val="Hyperlink"/>
            <w:rFonts w:asciiTheme="minorHAnsi" w:hAnsiTheme="minorHAnsi"/>
          </w:rPr>
          <w:t>Export Control Act 1982</w:t>
        </w:r>
      </w:hyperlink>
      <w:r w:rsidR="00E10203" w:rsidRPr="006D7ADD">
        <w:rPr>
          <w:rFonts w:asciiTheme="minorHAnsi" w:hAnsiTheme="minorHAnsi"/>
        </w:rPr>
        <w:t xml:space="preserve"> since it last carried actionable cargo.</w:t>
      </w:r>
    </w:p>
    <w:p w14:paraId="4FB07343" w14:textId="77777777" w:rsidR="00AD749F" w:rsidRPr="006D7ADD" w:rsidRDefault="00B83B95" w:rsidP="00AD749F">
      <w:pPr>
        <w:widowControl/>
        <w:autoSpaceDE w:val="0"/>
        <w:autoSpaceDN w:val="0"/>
        <w:adjustRightInd w:val="0"/>
        <w:rPr>
          <w:rFonts w:asciiTheme="minorHAnsi" w:hAnsiTheme="minorHAnsi" w:cs="Calibri"/>
          <w:szCs w:val="24"/>
          <w:lang w:eastAsia="en-AU"/>
        </w:rPr>
      </w:pPr>
      <w:r w:rsidRPr="006D7ADD">
        <w:rPr>
          <w:rFonts w:asciiTheme="minorHAnsi" w:hAnsiTheme="minorHAnsi"/>
        </w:rPr>
        <w:t>The purpose of these criteria is to provide a high level of confidence that the vessel is free of contamination.</w:t>
      </w:r>
      <w:r w:rsidR="00AD749F" w:rsidRPr="006D7ADD">
        <w:rPr>
          <w:rFonts w:asciiTheme="minorHAnsi" w:hAnsiTheme="minorHAnsi"/>
        </w:rPr>
        <w:t xml:space="preserve">  </w:t>
      </w:r>
      <w:r w:rsidR="00AD749F" w:rsidRPr="006D7ADD">
        <w:rPr>
          <w:rFonts w:asciiTheme="minorHAnsi" w:hAnsiTheme="minorHAnsi" w:cs="Calibri"/>
          <w:szCs w:val="24"/>
          <w:lang w:eastAsia="en-AU"/>
        </w:rPr>
        <w:t>As part of the import clearance process for each consignment,</w:t>
      </w:r>
    </w:p>
    <w:p w14:paraId="3F42AB7B" w14:textId="77777777" w:rsidR="00AD749F" w:rsidRPr="006D7ADD" w:rsidRDefault="00AD749F" w:rsidP="00AD749F">
      <w:pPr>
        <w:widowControl/>
        <w:autoSpaceDE w:val="0"/>
        <w:autoSpaceDN w:val="0"/>
        <w:adjustRightInd w:val="0"/>
        <w:rPr>
          <w:rFonts w:asciiTheme="minorHAnsi" w:hAnsiTheme="minorHAnsi" w:cs="Calibri"/>
          <w:szCs w:val="24"/>
          <w:lang w:eastAsia="en-AU"/>
        </w:rPr>
      </w:pPr>
      <w:r w:rsidRPr="006D7ADD">
        <w:rPr>
          <w:rFonts w:asciiTheme="minorHAnsi" w:hAnsiTheme="minorHAnsi" w:cs="Calibri"/>
          <w:szCs w:val="24"/>
          <w:lang w:eastAsia="en-AU"/>
        </w:rPr>
        <w:t>the department must be provided with a full, complete and accurate list of cargoes</w:t>
      </w:r>
    </w:p>
    <w:p w14:paraId="7BB954DD" w14:textId="77777777" w:rsidR="0022363F" w:rsidRPr="006D7ADD" w:rsidRDefault="0022363F" w:rsidP="00B95C56">
      <w:pPr>
        <w:widowControl/>
        <w:autoSpaceDE w:val="0"/>
        <w:autoSpaceDN w:val="0"/>
        <w:adjustRightInd w:val="0"/>
        <w:rPr>
          <w:rFonts w:asciiTheme="minorHAnsi" w:hAnsiTheme="minorHAnsi" w:cs="Calibri"/>
          <w:szCs w:val="24"/>
          <w:lang w:eastAsia="en-AU"/>
        </w:rPr>
      </w:pPr>
      <w:r w:rsidRPr="006D7ADD">
        <w:rPr>
          <w:rFonts w:asciiTheme="minorHAnsi" w:hAnsiTheme="minorHAnsi" w:cs="Calibri"/>
          <w:szCs w:val="24"/>
          <w:lang w:eastAsia="en-AU"/>
        </w:rPr>
        <w:t>for the vessel over the last two years</w:t>
      </w:r>
      <w:r w:rsidR="00AD749F" w:rsidRPr="006D7ADD">
        <w:rPr>
          <w:rFonts w:asciiTheme="minorHAnsi" w:hAnsiTheme="minorHAnsi" w:cs="Calibri"/>
          <w:szCs w:val="24"/>
          <w:lang w:eastAsia="en-AU"/>
        </w:rPr>
        <w:t xml:space="preserve">, or </w:t>
      </w:r>
      <w:r w:rsidRPr="006D7ADD">
        <w:rPr>
          <w:rFonts w:asciiTheme="minorHAnsi" w:hAnsiTheme="minorHAnsi" w:cs="Calibri"/>
          <w:szCs w:val="24"/>
          <w:lang w:eastAsia="en-AU"/>
        </w:rPr>
        <w:t>since Level 1 certification by the department.</w:t>
      </w:r>
    </w:p>
    <w:p w14:paraId="0FF9918F" w14:textId="77777777" w:rsidR="00B83B95" w:rsidRPr="006D7ADD" w:rsidRDefault="00B83B95" w:rsidP="00B95C56">
      <w:pPr>
        <w:widowControl/>
        <w:autoSpaceDE w:val="0"/>
        <w:autoSpaceDN w:val="0"/>
        <w:adjustRightInd w:val="0"/>
        <w:rPr>
          <w:rFonts w:asciiTheme="minorHAnsi" w:hAnsiTheme="minorHAnsi"/>
        </w:rPr>
      </w:pPr>
    </w:p>
    <w:p w14:paraId="7451C462" w14:textId="77777777" w:rsidR="00F83158" w:rsidRPr="006D7ADD" w:rsidRDefault="00C61D53"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45" w:name="_Toc16598179"/>
      <w:r w:rsidRPr="006D7ADD">
        <w:rPr>
          <w:rFonts w:asciiTheme="minorHAnsi" w:eastAsiaTheme="majorEastAsia" w:hAnsiTheme="minorHAnsi" w:cstheme="majorBidi"/>
          <w:b w:val="0"/>
          <w:i w:val="0"/>
          <w:color w:val="2E74B5" w:themeColor="accent1" w:themeShade="BF"/>
          <w:szCs w:val="28"/>
          <w:lang w:eastAsia="en-AU"/>
        </w:rPr>
        <w:t xml:space="preserve">Level 1 </w:t>
      </w:r>
      <w:r w:rsidR="00074A11" w:rsidRPr="006D7ADD">
        <w:rPr>
          <w:rFonts w:asciiTheme="minorHAnsi" w:eastAsiaTheme="majorEastAsia" w:hAnsiTheme="minorHAnsi" w:cstheme="majorBidi"/>
          <w:b w:val="0"/>
          <w:i w:val="0"/>
          <w:color w:val="2E74B5" w:themeColor="accent1" w:themeShade="BF"/>
          <w:szCs w:val="28"/>
          <w:lang w:eastAsia="en-AU"/>
        </w:rPr>
        <w:t>Certification</w:t>
      </w:r>
      <w:bookmarkEnd w:id="45"/>
    </w:p>
    <w:p w14:paraId="7FE7CE98" w14:textId="77777777" w:rsidR="00B83B95" w:rsidRPr="006D7ADD" w:rsidRDefault="00C61D53" w:rsidP="00617FBA">
      <w:pPr>
        <w:pStyle w:val="Heading3"/>
        <w:spacing w:before="0" w:after="240"/>
        <w:rPr>
          <w:rFonts w:asciiTheme="minorHAnsi" w:hAnsiTheme="minorHAnsi"/>
          <w:b w:val="0"/>
        </w:rPr>
      </w:pPr>
      <w:r w:rsidRPr="006D7ADD">
        <w:rPr>
          <w:rFonts w:asciiTheme="minorHAnsi" w:hAnsiTheme="minorHAnsi"/>
          <w:b w:val="0"/>
        </w:rPr>
        <w:t xml:space="preserve">Level 1 </w:t>
      </w:r>
      <w:r w:rsidR="00B83B95" w:rsidRPr="006D7ADD">
        <w:rPr>
          <w:rFonts w:asciiTheme="minorHAnsi" w:hAnsiTheme="minorHAnsi"/>
          <w:b w:val="0"/>
        </w:rPr>
        <w:t xml:space="preserve">hold </w:t>
      </w:r>
      <w:r w:rsidR="00074A11" w:rsidRPr="006D7ADD">
        <w:rPr>
          <w:rFonts w:asciiTheme="minorHAnsi" w:hAnsiTheme="minorHAnsi"/>
          <w:b w:val="0"/>
        </w:rPr>
        <w:t>certification</w:t>
      </w:r>
      <w:r w:rsidR="00074A11" w:rsidRPr="006D7ADD" w:rsidDel="00074A11">
        <w:rPr>
          <w:rFonts w:asciiTheme="minorHAnsi" w:hAnsiTheme="minorHAnsi"/>
          <w:b w:val="0"/>
        </w:rPr>
        <w:t xml:space="preserve"> </w:t>
      </w:r>
      <w:r w:rsidR="00B83B95" w:rsidRPr="006D7ADD">
        <w:rPr>
          <w:rFonts w:asciiTheme="minorHAnsi" w:hAnsiTheme="minorHAnsi"/>
          <w:b w:val="0"/>
        </w:rPr>
        <w:t>may only be obtained for:</w:t>
      </w:r>
    </w:p>
    <w:p w14:paraId="7AEDAC1B"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vessels importing fertiliser into Australia;</w:t>
      </w:r>
      <w:r w:rsidR="0022363F" w:rsidRPr="006D7ADD">
        <w:rPr>
          <w:rFonts w:asciiTheme="minorHAnsi" w:hAnsiTheme="minorHAnsi"/>
        </w:rPr>
        <w:t xml:space="preserve"> or</w:t>
      </w:r>
    </w:p>
    <w:p w14:paraId="0AF070A3"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 xml:space="preserve">vessels that have undergone a </w:t>
      </w:r>
      <w:r w:rsidR="00B428F5" w:rsidRPr="006D7ADD">
        <w:rPr>
          <w:rFonts w:asciiTheme="minorHAnsi" w:hAnsiTheme="minorHAnsi"/>
        </w:rPr>
        <w:t>department survey</w:t>
      </w:r>
      <w:r w:rsidRPr="006D7ADD">
        <w:rPr>
          <w:rFonts w:asciiTheme="minorHAnsi" w:hAnsiTheme="minorHAnsi"/>
        </w:rPr>
        <w:t xml:space="preserve"> for </w:t>
      </w:r>
      <w:r w:rsidR="00B268B0" w:rsidRPr="006D7ADD">
        <w:rPr>
          <w:rFonts w:asciiTheme="minorHAnsi" w:hAnsiTheme="minorHAnsi"/>
        </w:rPr>
        <w:t>prescribed goods/grains exports</w:t>
      </w:r>
      <w:r w:rsidRPr="006D7ADD">
        <w:rPr>
          <w:rFonts w:asciiTheme="minorHAnsi" w:hAnsiTheme="minorHAnsi"/>
        </w:rPr>
        <w:t>; or</w:t>
      </w:r>
    </w:p>
    <w:p w14:paraId="451DD530"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 xml:space="preserve">vessels that are required to be inspected as part of the Australian cabotage </w:t>
      </w:r>
      <w:r w:rsidR="002E6728" w:rsidRPr="006D7ADD">
        <w:rPr>
          <w:rFonts w:asciiTheme="minorHAnsi" w:hAnsiTheme="minorHAnsi"/>
        </w:rPr>
        <w:t>procedure</w:t>
      </w:r>
      <w:r w:rsidRPr="006D7ADD">
        <w:rPr>
          <w:rFonts w:asciiTheme="minorHAnsi" w:hAnsiTheme="minorHAnsi"/>
        </w:rPr>
        <w:t>.</w:t>
      </w:r>
    </w:p>
    <w:p w14:paraId="24886037" w14:textId="77777777" w:rsidR="00B83B95" w:rsidRPr="006D7ADD" w:rsidRDefault="00B83B95" w:rsidP="00617FBA">
      <w:pPr>
        <w:spacing w:after="240"/>
        <w:rPr>
          <w:rFonts w:asciiTheme="minorHAnsi" w:hAnsiTheme="minorHAnsi"/>
        </w:rPr>
      </w:pPr>
      <w:r w:rsidRPr="006D7ADD">
        <w:rPr>
          <w:rFonts w:asciiTheme="minorHAnsi" w:hAnsiTheme="minorHAnsi"/>
        </w:rPr>
        <w:t xml:space="preserve">An original </w:t>
      </w:r>
      <w:r w:rsidR="001C355A" w:rsidRPr="006D7ADD">
        <w:rPr>
          <w:rFonts w:asciiTheme="minorHAnsi" w:hAnsiTheme="minorHAnsi"/>
        </w:rPr>
        <w:t>PE1</w:t>
      </w:r>
      <w:r w:rsidR="00F34A89" w:rsidRPr="006D7ADD">
        <w:rPr>
          <w:rFonts w:asciiTheme="minorHAnsi" w:hAnsiTheme="minorHAnsi"/>
        </w:rPr>
        <w:t xml:space="preserve">03 Bulk Vessel Approval Record </w:t>
      </w:r>
      <w:r w:rsidRPr="006D7ADD">
        <w:rPr>
          <w:rFonts w:asciiTheme="minorHAnsi" w:hAnsiTheme="minorHAnsi"/>
        </w:rPr>
        <w:t xml:space="preserve">issued for Prescribed Goods / Grain exports is considered valid documentary evidence of a Level 1 </w:t>
      </w:r>
      <w:r w:rsidR="0022363F" w:rsidRPr="006D7ADD">
        <w:rPr>
          <w:rFonts w:asciiTheme="minorHAnsi" w:hAnsiTheme="minorHAnsi"/>
        </w:rPr>
        <w:t>certification</w:t>
      </w:r>
      <w:r w:rsidRPr="006D7ADD">
        <w:rPr>
          <w:rFonts w:asciiTheme="minorHAnsi" w:hAnsiTheme="minorHAnsi"/>
        </w:rPr>
        <w:t>.</w:t>
      </w:r>
    </w:p>
    <w:p w14:paraId="1EDFE64A" w14:textId="77777777" w:rsidR="0022363F" w:rsidRPr="006D7ADD" w:rsidRDefault="0022363F" w:rsidP="0022363F">
      <w:pPr>
        <w:spacing w:after="240"/>
        <w:rPr>
          <w:rFonts w:asciiTheme="minorHAnsi" w:hAnsiTheme="minorHAnsi"/>
        </w:rPr>
      </w:pPr>
      <w:r w:rsidRPr="006D7ADD">
        <w:rPr>
          <w:rFonts w:asciiTheme="minorHAnsi" w:hAnsiTheme="minorHAnsi"/>
        </w:rPr>
        <w:t>For vessels importing fertilizer, Level 1 certification will be granted following successful clearance of the cargo, this will be recorded by the biosecurity officer in the ship’s log.</w:t>
      </w:r>
    </w:p>
    <w:p w14:paraId="0E92633A" w14:textId="77777777" w:rsidR="0022363F" w:rsidRPr="006D7ADD" w:rsidRDefault="0022363F" w:rsidP="0022363F">
      <w:pPr>
        <w:spacing w:after="240"/>
        <w:rPr>
          <w:rFonts w:asciiTheme="minorHAnsi" w:hAnsiTheme="minorHAnsi"/>
        </w:rPr>
      </w:pPr>
      <w:r w:rsidRPr="006D7ADD">
        <w:rPr>
          <w:rFonts w:asciiTheme="minorHAnsi" w:hAnsiTheme="minorHAnsi"/>
        </w:rPr>
        <w:t>For vessels inspected as part of the Australian Cabotage procedures and that meet the requirements for Level 1 certification, this will be recorded by the biosecurity officer in the ship’s log.</w:t>
      </w:r>
    </w:p>
    <w:p w14:paraId="20F56058"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46" w:name="_Toc16598180"/>
      <w:r w:rsidRPr="006D7ADD">
        <w:rPr>
          <w:rFonts w:asciiTheme="minorHAnsi" w:eastAsiaTheme="majorEastAsia" w:hAnsiTheme="minorHAnsi" w:cstheme="majorBidi"/>
          <w:b w:val="0"/>
          <w:i w:val="0"/>
          <w:color w:val="2E74B5" w:themeColor="accent1" w:themeShade="BF"/>
          <w:szCs w:val="28"/>
          <w:lang w:eastAsia="en-AU"/>
        </w:rPr>
        <w:t>Vessel Survey</w:t>
      </w:r>
      <w:bookmarkEnd w:id="46"/>
    </w:p>
    <w:p w14:paraId="007DD342" w14:textId="77777777" w:rsidR="00033D6C" w:rsidRPr="006D7ADD" w:rsidRDefault="00B83B95" w:rsidP="00313D0B">
      <w:pPr>
        <w:spacing w:after="240"/>
        <w:rPr>
          <w:rFonts w:asciiTheme="minorHAnsi" w:hAnsiTheme="minorHAnsi"/>
        </w:rPr>
      </w:pPr>
      <w:r w:rsidRPr="006D7ADD">
        <w:rPr>
          <w:rFonts w:asciiTheme="minorHAnsi" w:hAnsiTheme="minorHAnsi"/>
        </w:rPr>
        <w:t xml:space="preserve">For a vessel to be classified as a Level 1 it must be accompanied by a </w:t>
      </w:r>
      <w:r w:rsidRPr="006D7ADD">
        <w:rPr>
          <w:rFonts w:asciiTheme="minorHAnsi" w:hAnsiTheme="minorHAnsi"/>
          <w:lang w:val="en-US"/>
        </w:rPr>
        <w:t xml:space="preserve">vessel </w:t>
      </w:r>
      <w:r w:rsidR="000867CB" w:rsidRPr="006D7ADD">
        <w:rPr>
          <w:rFonts w:asciiTheme="minorHAnsi" w:hAnsiTheme="minorHAnsi"/>
          <w:lang w:val="en-US"/>
        </w:rPr>
        <w:t xml:space="preserve">hold </w:t>
      </w:r>
      <w:r w:rsidRPr="006D7ADD">
        <w:rPr>
          <w:rFonts w:asciiTheme="minorHAnsi" w:hAnsiTheme="minorHAnsi"/>
          <w:lang w:val="en-US"/>
        </w:rPr>
        <w:t xml:space="preserve">cleanliness certificate and a </w:t>
      </w:r>
      <w:r w:rsidR="00D3598B" w:rsidRPr="006D7ADD">
        <w:rPr>
          <w:rFonts w:asciiTheme="minorHAnsi" w:hAnsiTheme="minorHAnsi"/>
          <w:lang w:val="en-US"/>
        </w:rPr>
        <w:t>‘</w:t>
      </w:r>
      <w:r w:rsidRPr="006D7ADD">
        <w:rPr>
          <w:rFonts w:asciiTheme="minorHAnsi" w:hAnsiTheme="minorHAnsi"/>
          <w:bCs/>
          <w:szCs w:val="24"/>
          <w:lang w:val="en-US"/>
        </w:rPr>
        <w:t>Vessel Survey, Inspection Report and Treatment Order</w:t>
      </w:r>
      <w:r w:rsidR="00D3598B" w:rsidRPr="006D7ADD">
        <w:rPr>
          <w:rFonts w:asciiTheme="minorHAnsi" w:hAnsiTheme="minorHAnsi"/>
          <w:bCs/>
          <w:szCs w:val="24"/>
          <w:lang w:val="en-US"/>
        </w:rPr>
        <w:t>’</w:t>
      </w:r>
      <w:r w:rsidRPr="006D7ADD">
        <w:rPr>
          <w:rFonts w:asciiTheme="minorHAnsi" w:hAnsiTheme="minorHAnsi"/>
        </w:rPr>
        <w:t xml:space="preserve"> from a qualified </w:t>
      </w:r>
      <w:r w:rsidR="00033D6C" w:rsidRPr="006D7ADD">
        <w:rPr>
          <w:rFonts w:asciiTheme="minorHAnsi" w:hAnsiTheme="minorHAnsi"/>
        </w:rPr>
        <w:t xml:space="preserve">marine </w:t>
      </w:r>
      <w:r w:rsidRPr="006D7ADD">
        <w:rPr>
          <w:rFonts w:asciiTheme="minorHAnsi" w:hAnsiTheme="minorHAnsi"/>
        </w:rPr>
        <w:t>surveyor.</w:t>
      </w:r>
      <w:r w:rsidR="00D3598B" w:rsidRPr="006D7ADD">
        <w:rPr>
          <w:rFonts w:asciiTheme="minorHAnsi" w:hAnsiTheme="minorHAnsi"/>
        </w:rPr>
        <w:t xml:space="preserve"> </w:t>
      </w:r>
      <w:r w:rsidRPr="006D7ADD">
        <w:rPr>
          <w:rFonts w:asciiTheme="minorHAnsi" w:hAnsiTheme="minorHAnsi"/>
        </w:rPr>
        <w:t xml:space="preserve"> A qualified </w:t>
      </w:r>
      <w:r w:rsidR="00033D6C" w:rsidRPr="006D7ADD">
        <w:rPr>
          <w:rFonts w:asciiTheme="minorHAnsi" w:hAnsiTheme="minorHAnsi"/>
        </w:rPr>
        <w:t xml:space="preserve">marine </w:t>
      </w:r>
      <w:r w:rsidRPr="006D7ADD">
        <w:rPr>
          <w:rFonts w:asciiTheme="minorHAnsi" w:hAnsiTheme="minorHAnsi"/>
        </w:rPr>
        <w:t xml:space="preserve">surveyor is one that has been assessed </w:t>
      </w:r>
      <w:r w:rsidR="00033D6C" w:rsidRPr="006D7ADD">
        <w:rPr>
          <w:rFonts w:asciiTheme="minorHAnsi" w:hAnsiTheme="minorHAnsi"/>
        </w:rPr>
        <w:t>by industry</w:t>
      </w:r>
      <w:r w:rsidRPr="006D7ADD">
        <w:rPr>
          <w:rFonts w:asciiTheme="minorHAnsi" w:hAnsiTheme="minorHAnsi"/>
        </w:rPr>
        <w:t xml:space="preserve"> to possess the necessary qualifications, skills, experience and </w:t>
      </w:r>
      <w:r w:rsidRPr="006D7ADD">
        <w:rPr>
          <w:rFonts w:asciiTheme="minorHAnsi" w:hAnsiTheme="minorHAnsi"/>
        </w:rPr>
        <w:lastRenderedPageBreak/>
        <w:t>resources to successfully conduct the inspection and issue the required certification.</w:t>
      </w:r>
      <w:r w:rsidR="00AC437C" w:rsidRPr="006D7ADD">
        <w:rPr>
          <w:rFonts w:asciiTheme="minorHAnsi" w:hAnsiTheme="minorHAnsi"/>
        </w:rPr>
        <w:t xml:space="preserve"> </w:t>
      </w:r>
      <w:r w:rsidR="00D3598B" w:rsidRPr="006D7ADD">
        <w:rPr>
          <w:rFonts w:asciiTheme="minorHAnsi" w:hAnsiTheme="minorHAnsi"/>
        </w:rPr>
        <w:t xml:space="preserve"> </w:t>
      </w:r>
    </w:p>
    <w:p w14:paraId="761E42CC" w14:textId="77777777" w:rsidR="00033D6C" w:rsidRPr="006D7ADD" w:rsidRDefault="00033D6C" w:rsidP="00313D0B">
      <w:pPr>
        <w:spacing w:after="240"/>
        <w:rPr>
          <w:rFonts w:asciiTheme="minorHAnsi" w:hAnsiTheme="minorHAnsi"/>
        </w:rPr>
      </w:pPr>
      <w:r w:rsidRPr="006D7ADD">
        <w:rPr>
          <w:rFonts w:asciiTheme="minorHAnsi" w:hAnsiTheme="minorHAnsi"/>
        </w:rPr>
        <w:t xml:space="preserve">Fertilizer Australia maintains a list of qualified surveyors on its </w:t>
      </w:r>
      <w:hyperlink r:id="rId28" w:history="1">
        <w:r w:rsidRPr="006D7ADD">
          <w:rPr>
            <w:rStyle w:val="Hyperlink"/>
            <w:rFonts w:asciiTheme="minorHAnsi" w:hAnsiTheme="minorHAnsi"/>
          </w:rPr>
          <w:t>website</w:t>
        </w:r>
      </w:hyperlink>
      <w:r w:rsidRPr="006D7ADD">
        <w:rPr>
          <w:rFonts w:asciiTheme="minorHAnsi" w:hAnsiTheme="minorHAnsi"/>
        </w:rPr>
        <w:t>.</w:t>
      </w:r>
    </w:p>
    <w:p w14:paraId="01F57251" w14:textId="77777777" w:rsidR="00B83B95" w:rsidRPr="006D7ADD" w:rsidRDefault="00AC437C" w:rsidP="00313D0B">
      <w:pPr>
        <w:spacing w:after="240"/>
        <w:rPr>
          <w:rFonts w:asciiTheme="minorHAnsi" w:hAnsiTheme="minorHAnsi"/>
        </w:rPr>
      </w:pPr>
      <w:r w:rsidRPr="006D7ADD">
        <w:rPr>
          <w:rFonts w:asciiTheme="minorHAnsi" w:hAnsiTheme="minorHAnsi"/>
        </w:rPr>
        <w:t xml:space="preserve">The </w:t>
      </w:r>
      <w:r w:rsidR="00033D6C" w:rsidRPr="006D7ADD">
        <w:rPr>
          <w:rFonts w:asciiTheme="minorHAnsi" w:hAnsiTheme="minorHAnsi"/>
        </w:rPr>
        <w:t xml:space="preserve">qualified marine surveyor </w:t>
      </w:r>
      <w:r w:rsidRPr="006D7ADD">
        <w:rPr>
          <w:rFonts w:asciiTheme="minorHAnsi" w:hAnsiTheme="minorHAnsi"/>
        </w:rPr>
        <w:t>should be independent from the supplier of the fertiliser consignment to be carried by the vessel.</w:t>
      </w:r>
    </w:p>
    <w:p w14:paraId="402F4326" w14:textId="77777777" w:rsidR="00B83B95" w:rsidRPr="006D7ADD" w:rsidRDefault="00033D6C" w:rsidP="00313D0B">
      <w:pPr>
        <w:spacing w:after="240"/>
        <w:rPr>
          <w:rFonts w:asciiTheme="minorHAnsi" w:hAnsiTheme="minorHAnsi"/>
          <w:bCs/>
        </w:rPr>
      </w:pPr>
      <w:r w:rsidRPr="006D7ADD">
        <w:rPr>
          <w:rFonts w:asciiTheme="minorHAnsi" w:hAnsiTheme="minorHAnsi"/>
          <w:bCs/>
        </w:rPr>
        <w:t xml:space="preserve">The qualified marine surveyor is </w:t>
      </w:r>
      <w:r w:rsidR="00B83B95" w:rsidRPr="006D7ADD">
        <w:rPr>
          <w:rFonts w:asciiTheme="minorHAnsi" w:hAnsiTheme="minorHAnsi"/>
          <w:bCs/>
        </w:rPr>
        <w:t xml:space="preserve">audited by </w:t>
      </w:r>
      <w:r w:rsidR="00C469F8" w:rsidRPr="006D7ADD">
        <w:rPr>
          <w:rFonts w:asciiTheme="minorHAnsi" w:hAnsiTheme="minorHAnsi"/>
          <w:bCs/>
        </w:rPr>
        <w:t xml:space="preserve">the </w:t>
      </w:r>
      <w:r w:rsidR="00B428F5" w:rsidRPr="006D7ADD">
        <w:rPr>
          <w:rFonts w:asciiTheme="minorHAnsi" w:hAnsiTheme="minorHAnsi"/>
          <w:bCs/>
        </w:rPr>
        <w:t xml:space="preserve">department </w:t>
      </w:r>
      <w:r w:rsidR="00B83B95" w:rsidRPr="006D7ADD">
        <w:rPr>
          <w:rFonts w:asciiTheme="minorHAnsi" w:hAnsiTheme="minorHAnsi"/>
          <w:bCs/>
        </w:rPr>
        <w:t>through</w:t>
      </w:r>
      <w:r w:rsidRPr="006D7ADD">
        <w:rPr>
          <w:rFonts w:asciiTheme="minorHAnsi" w:hAnsiTheme="minorHAnsi"/>
          <w:bCs/>
        </w:rPr>
        <w:t xml:space="preserve"> assessment of the vessel on arrival in Australian territory </w:t>
      </w:r>
      <w:r w:rsidR="00B83B95" w:rsidRPr="006D7ADD">
        <w:rPr>
          <w:rFonts w:asciiTheme="minorHAnsi" w:hAnsiTheme="minorHAnsi"/>
          <w:bCs/>
        </w:rPr>
        <w:t>prior to any vessel moving to Level 1 status and prior to leaving Australia for subsequent return voyages</w:t>
      </w:r>
    </w:p>
    <w:p w14:paraId="702FEBB6"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An example </w:t>
      </w:r>
      <w:r w:rsidR="00033D6C" w:rsidRPr="006D7ADD">
        <w:rPr>
          <w:rFonts w:asciiTheme="minorHAnsi" w:hAnsiTheme="minorHAnsi"/>
        </w:rPr>
        <w:t>‘</w:t>
      </w:r>
      <w:r w:rsidRPr="006D7ADD">
        <w:rPr>
          <w:rFonts w:asciiTheme="minorHAnsi" w:hAnsiTheme="minorHAnsi"/>
        </w:rPr>
        <w:t xml:space="preserve">Vessel </w:t>
      </w:r>
      <w:r w:rsidRPr="006D7ADD">
        <w:rPr>
          <w:rFonts w:asciiTheme="minorHAnsi" w:hAnsiTheme="minorHAnsi"/>
          <w:bCs/>
          <w:szCs w:val="24"/>
          <w:lang w:val="en-US"/>
        </w:rPr>
        <w:t>Survey, Inspection Report and Treatment Order</w:t>
      </w:r>
      <w:r w:rsidR="00033D6C" w:rsidRPr="006D7ADD">
        <w:rPr>
          <w:rFonts w:asciiTheme="minorHAnsi" w:hAnsiTheme="minorHAnsi"/>
          <w:bCs/>
          <w:szCs w:val="24"/>
          <w:lang w:val="en-US"/>
        </w:rPr>
        <w:t>’</w:t>
      </w:r>
      <w:r w:rsidRPr="006D7ADD">
        <w:rPr>
          <w:rFonts w:asciiTheme="minorHAnsi" w:hAnsiTheme="minorHAnsi"/>
        </w:rPr>
        <w:t xml:space="preserve"> is provided at </w:t>
      </w:r>
      <w:hyperlink w:anchor="Atch5" w:history="1">
        <w:r w:rsidRPr="006D7ADD">
          <w:rPr>
            <w:rStyle w:val="Hyperlink"/>
            <w:rFonts w:asciiTheme="minorHAnsi" w:hAnsiTheme="minorHAnsi"/>
          </w:rPr>
          <w:t>Attachment 5</w:t>
        </w:r>
      </w:hyperlink>
      <w:r w:rsidRPr="006D7ADD">
        <w:rPr>
          <w:rFonts w:asciiTheme="minorHAnsi" w:hAnsiTheme="minorHAnsi"/>
        </w:rPr>
        <w:t>.</w:t>
      </w:r>
      <w:r w:rsidR="00033D6C" w:rsidRPr="006D7ADD">
        <w:rPr>
          <w:rFonts w:asciiTheme="minorHAnsi" w:hAnsiTheme="minorHAnsi"/>
        </w:rPr>
        <w:t xml:space="preserve"> </w:t>
      </w:r>
      <w:r w:rsidRPr="006D7ADD">
        <w:rPr>
          <w:rFonts w:asciiTheme="minorHAnsi" w:hAnsiTheme="minorHAnsi"/>
        </w:rPr>
        <w:t xml:space="preserve"> Guidelines for surveyors are provided at </w:t>
      </w:r>
      <w:hyperlink w:anchor="Atch6" w:history="1">
        <w:r w:rsidRPr="006D7ADD">
          <w:rPr>
            <w:rStyle w:val="Hyperlink"/>
            <w:rFonts w:asciiTheme="minorHAnsi" w:hAnsiTheme="minorHAnsi"/>
          </w:rPr>
          <w:t>Attachment 6</w:t>
        </w:r>
      </w:hyperlink>
      <w:r w:rsidRPr="006D7ADD">
        <w:rPr>
          <w:rFonts w:asciiTheme="minorHAnsi" w:hAnsiTheme="minorHAnsi"/>
        </w:rPr>
        <w:t>.</w:t>
      </w:r>
    </w:p>
    <w:p w14:paraId="79728CF7"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47" w:name="_Vessel_Voyage"/>
      <w:bookmarkStart w:id="48" w:name="_Toc459908003"/>
      <w:bookmarkStart w:id="49" w:name="_Toc16598181"/>
      <w:bookmarkEnd w:id="47"/>
      <w:r w:rsidRPr="006D7ADD">
        <w:rPr>
          <w:rFonts w:asciiTheme="minorHAnsi" w:eastAsiaTheme="majorEastAsia" w:hAnsiTheme="minorHAnsi" w:cstheme="majorBidi"/>
          <w:b w:val="0"/>
          <w:i w:val="0"/>
          <w:color w:val="2E74B5" w:themeColor="accent1" w:themeShade="BF"/>
          <w:szCs w:val="28"/>
          <w:lang w:eastAsia="en-AU"/>
        </w:rPr>
        <w:t>Vessel Voyage</w:t>
      </w:r>
      <w:bookmarkEnd w:id="48"/>
      <w:bookmarkEnd w:id="49"/>
    </w:p>
    <w:p w14:paraId="3A96D6A4" w14:textId="77777777" w:rsidR="00D35B5B" w:rsidRPr="006D7ADD" w:rsidRDefault="00D35B5B" w:rsidP="00617FBA">
      <w:pPr>
        <w:pStyle w:val="BodyTextIndent"/>
        <w:ind w:left="0"/>
        <w:rPr>
          <w:rFonts w:asciiTheme="minorHAnsi" w:hAnsiTheme="minorHAnsi"/>
        </w:rPr>
      </w:pPr>
      <w:r w:rsidRPr="006D7ADD">
        <w:rPr>
          <w:rFonts w:asciiTheme="minorHAnsi" w:hAnsiTheme="minorHAnsi"/>
        </w:rPr>
        <w:t xml:space="preserve">For </w:t>
      </w:r>
      <w:r w:rsidR="00033D6C" w:rsidRPr="006D7ADD">
        <w:rPr>
          <w:rFonts w:asciiTheme="minorHAnsi" w:hAnsiTheme="minorHAnsi"/>
        </w:rPr>
        <w:t>the vessel</w:t>
      </w:r>
      <w:r w:rsidRPr="006D7ADD">
        <w:rPr>
          <w:rFonts w:asciiTheme="minorHAnsi" w:hAnsiTheme="minorHAnsi"/>
        </w:rPr>
        <w:t xml:space="preserve"> to be classified as Level 1</w:t>
      </w:r>
      <w:r w:rsidR="00033D6C" w:rsidRPr="006D7ADD">
        <w:rPr>
          <w:rFonts w:asciiTheme="minorHAnsi" w:hAnsiTheme="minorHAnsi"/>
        </w:rPr>
        <w:t xml:space="preserve"> risk</w:t>
      </w:r>
      <w:r w:rsidRPr="006D7ADD">
        <w:rPr>
          <w:rFonts w:asciiTheme="minorHAnsi" w:hAnsiTheme="minorHAnsi"/>
        </w:rPr>
        <w:t>, the voyage undertaken by the vessel must not include any cargo activity between loading at a Level 1</w:t>
      </w:r>
      <w:r w:rsidR="00033D6C" w:rsidRPr="006D7ADD">
        <w:rPr>
          <w:rFonts w:asciiTheme="minorHAnsi" w:hAnsiTheme="minorHAnsi"/>
        </w:rPr>
        <w:t xml:space="preserve"> supply chain</w:t>
      </w:r>
      <w:r w:rsidRPr="006D7ADD">
        <w:rPr>
          <w:rFonts w:asciiTheme="minorHAnsi" w:hAnsiTheme="minorHAnsi"/>
        </w:rPr>
        <w:t xml:space="preserve"> load port and </w:t>
      </w:r>
      <w:r w:rsidR="00033D6C" w:rsidRPr="006D7ADD">
        <w:rPr>
          <w:rFonts w:asciiTheme="minorHAnsi" w:hAnsiTheme="minorHAnsi"/>
        </w:rPr>
        <w:t xml:space="preserve">the vessel’s </w:t>
      </w:r>
      <w:r w:rsidRPr="006D7ADD">
        <w:rPr>
          <w:rFonts w:asciiTheme="minorHAnsi" w:hAnsiTheme="minorHAnsi"/>
        </w:rPr>
        <w:t>arrival in Australia.</w:t>
      </w:r>
    </w:p>
    <w:p w14:paraId="47B5359B" w14:textId="68DA97AE" w:rsidR="00D64D98" w:rsidRPr="006D7ADD" w:rsidRDefault="00C452F1" w:rsidP="00617FBA">
      <w:pPr>
        <w:pStyle w:val="BodyTextIndent"/>
        <w:ind w:left="0"/>
        <w:rPr>
          <w:rFonts w:asciiTheme="minorHAnsi" w:hAnsiTheme="minorHAnsi"/>
        </w:rPr>
      </w:pPr>
      <w:r w:rsidRPr="006D7ADD">
        <w:rPr>
          <w:rFonts w:asciiTheme="minorHAnsi" w:hAnsiTheme="minorHAnsi"/>
        </w:rPr>
        <w:t>Where the vessel has taken a</w:t>
      </w:r>
      <w:r w:rsidR="00D9151B">
        <w:rPr>
          <w:rFonts w:asciiTheme="minorHAnsi" w:hAnsiTheme="minorHAnsi"/>
        </w:rPr>
        <w:t>n</w:t>
      </w:r>
      <w:r w:rsidRPr="006D7ADD">
        <w:rPr>
          <w:rFonts w:asciiTheme="minorHAnsi" w:hAnsiTheme="minorHAnsi"/>
        </w:rPr>
        <w:t xml:space="preserve"> </w:t>
      </w:r>
      <w:r w:rsidR="00D9151B">
        <w:rPr>
          <w:rFonts w:asciiTheme="minorHAnsi" w:hAnsiTheme="minorHAnsi"/>
        </w:rPr>
        <w:t>in</w:t>
      </w:r>
      <w:r w:rsidRPr="006D7ADD">
        <w:rPr>
          <w:rFonts w:asciiTheme="minorHAnsi" w:hAnsiTheme="minorHAnsi"/>
        </w:rPr>
        <w:t>direct route to Australia, d</w:t>
      </w:r>
      <w:r w:rsidR="00D64D98" w:rsidRPr="006D7ADD">
        <w:rPr>
          <w:rFonts w:asciiTheme="minorHAnsi" w:hAnsiTheme="minorHAnsi"/>
        </w:rPr>
        <w:t xml:space="preserve">ocumentary evidence of the voyage must </w:t>
      </w:r>
      <w:r w:rsidRPr="006D7ADD">
        <w:rPr>
          <w:rFonts w:asciiTheme="minorHAnsi" w:hAnsiTheme="minorHAnsi"/>
        </w:rPr>
        <w:t>demonstrate that there has been no cargo activity between loading and arrival.</w:t>
      </w:r>
    </w:p>
    <w:p w14:paraId="0DD667F5" w14:textId="77777777" w:rsidR="000867CB" w:rsidRPr="00B33BDC" w:rsidRDefault="000867CB" w:rsidP="00313D0B">
      <w:pPr>
        <w:pStyle w:val="BodyTextIndent"/>
        <w:ind w:left="0"/>
        <w:rPr>
          <w:rFonts w:asciiTheme="minorHAnsi" w:hAnsiTheme="minorHAnsi"/>
        </w:rPr>
      </w:pPr>
      <w:r w:rsidRPr="006D7ADD">
        <w:rPr>
          <w:rFonts w:asciiTheme="minorHAnsi" w:hAnsiTheme="minorHAnsi"/>
        </w:rPr>
        <w:t xml:space="preserve">Vessels undertaking any cargo </w:t>
      </w:r>
      <w:r w:rsidR="00124DF6" w:rsidRPr="006D7ADD">
        <w:rPr>
          <w:rFonts w:asciiTheme="minorHAnsi" w:hAnsiTheme="minorHAnsi"/>
        </w:rPr>
        <w:t xml:space="preserve">activity </w:t>
      </w:r>
      <w:r w:rsidRPr="006D7ADD">
        <w:rPr>
          <w:rFonts w:asciiTheme="minorHAnsi" w:hAnsiTheme="minorHAnsi"/>
        </w:rPr>
        <w:t>between loading and discharge in Australia will be subject to further assessment to maintain Level 1 status</w:t>
      </w:r>
      <w:r w:rsidR="00D64D98" w:rsidRPr="006D7ADD">
        <w:rPr>
          <w:rFonts w:asciiTheme="minorHAnsi" w:hAnsiTheme="minorHAnsi"/>
        </w:rPr>
        <w:t xml:space="preserve"> and will be assessed on a per hold basis</w:t>
      </w:r>
      <w:r w:rsidRPr="006D7ADD">
        <w:rPr>
          <w:rFonts w:asciiTheme="minorHAnsi" w:hAnsiTheme="minorHAnsi"/>
        </w:rPr>
        <w:t>.</w:t>
      </w:r>
      <w:r w:rsidR="00124DF6" w:rsidRPr="006D7ADD">
        <w:rPr>
          <w:rFonts w:asciiTheme="minorHAnsi" w:hAnsiTheme="minorHAnsi"/>
        </w:rPr>
        <w:t xml:space="preserve"> </w:t>
      </w:r>
      <w:r w:rsidRPr="006D7ADD">
        <w:rPr>
          <w:rFonts w:asciiTheme="minorHAnsi" w:hAnsiTheme="minorHAnsi"/>
        </w:rPr>
        <w:t xml:space="preserve"> It is the importers responsibility to provide the department with documentary evidence that the</w:t>
      </w:r>
      <w:r w:rsidR="00124DF6" w:rsidRPr="006D7ADD">
        <w:rPr>
          <w:rFonts w:asciiTheme="minorHAnsi" w:hAnsiTheme="minorHAnsi"/>
        </w:rPr>
        <w:t xml:space="preserve"> biosecurity</w:t>
      </w:r>
      <w:r w:rsidRPr="006D7ADD">
        <w:rPr>
          <w:rFonts w:asciiTheme="minorHAnsi" w:hAnsiTheme="minorHAnsi"/>
        </w:rPr>
        <w:t xml:space="preserve"> integrity of any Level 1 holds has not been </w:t>
      </w:r>
      <w:r w:rsidR="00124DF6" w:rsidRPr="006D7ADD">
        <w:rPr>
          <w:rFonts w:asciiTheme="minorHAnsi" w:hAnsiTheme="minorHAnsi"/>
        </w:rPr>
        <w:t>affected</w:t>
      </w:r>
      <w:r w:rsidRPr="006D7ADD">
        <w:rPr>
          <w:rFonts w:asciiTheme="minorHAnsi" w:hAnsiTheme="minorHAnsi"/>
        </w:rPr>
        <w:t xml:space="preserve">. </w:t>
      </w:r>
    </w:p>
    <w:p w14:paraId="545E4844" w14:textId="48F4B0D7" w:rsidR="00292D01" w:rsidRPr="006D7ADD" w:rsidRDefault="00CC237B" w:rsidP="006D7ADD">
      <w:pPr>
        <w:rPr>
          <w:rFonts w:asciiTheme="minorHAnsi" w:eastAsiaTheme="majorEastAsia" w:hAnsiTheme="minorHAnsi"/>
          <w:lang w:eastAsia="en-AU"/>
        </w:rPr>
      </w:pPr>
      <w:r w:rsidRPr="006D7ADD">
        <w:rPr>
          <w:rFonts w:asciiTheme="minorHAnsi" w:eastAsiaTheme="majorEastAsia" w:hAnsiTheme="minorHAnsi" w:cstheme="majorBidi"/>
          <w:b/>
          <w:color w:val="2E74B5" w:themeColor="accent1" w:themeShade="BF"/>
          <w:kern w:val="28"/>
          <w:sz w:val="28"/>
          <w:szCs w:val="28"/>
          <w:lang w:eastAsia="en-AU"/>
        </w:rPr>
        <w:t>Attachment 1</w:t>
      </w:r>
      <w:r w:rsidR="00B33BDC" w:rsidRPr="006D7ADD">
        <w:rPr>
          <w:rFonts w:asciiTheme="minorHAnsi" w:eastAsiaTheme="majorEastAsia" w:hAnsiTheme="minorHAnsi" w:cstheme="majorBidi"/>
          <w:color w:val="2E74B5" w:themeColor="accent1" w:themeShade="BF"/>
          <w:kern w:val="28"/>
          <w:sz w:val="28"/>
          <w:szCs w:val="28"/>
          <w:lang w:eastAsia="en-AU"/>
        </w:rPr>
        <w:t xml:space="preserve"> -</w:t>
      </w:r>
      <w:r w:rsidRPr="006D7ADD">
        <w:rPr>
          <w:rFonts w:asciiTheme="minorHAnsi" w:eastAsiaTheme="majorEastAsia" w:hAnsiTheme="minorHAnsi" w:cstheme="majorBidi"/>
          <w:color w:val="2E74B5" w:themeColor="accent1" w:themeShade="BF"/>
          <w:kern w:val="28"/>
          <w:sz w:val="28"/>
          <w:szCs w:val="28"/>
          <w:lang w:eastAsia="en-AU"/>
        </w:rPr>
        <w:t xml:space="preserve"> examples of photographic evidence </w:t>
      </w:r>
      <w:r w:rsidRPr="006D7ADD">
        <w:rPr>
          <w:rFonts w:asciiTheme="minorHAnsi" w:eastAsiaTheme="majorEastAsia" w:hAnsiTheme="minorHAnsi" w:cstheme="majorBidi"/>
          <w:b/>
          <w:color w:val="2E74B5" w:themeColor="accent1" w:themeShade="BF"/>
          <w:kern w:val="28"/>
          <w:sz w:val="28"/>
          <w:szCs w:val="28"/>
          <w:lang w:eastAsia="en-AU"/>
        </w:rPr>
        <w:t xml:space="preserve">   </w:t>
      </w:r>
      <w:bookmarkStart w:id="50" w:name="_Toc459908004"/>
    </w:p>
    <w:p w14:paraId="4007383D" w14:textId="77777777" w:rsidR="004D1A0D" w:rsidRDefault="009C7B4E" w:rsidP="006D7ADD">
      <w:pPr>
        <w:rPr>
          <w:rFonts w:asciiTheme="minorHAnsi" w:eastAsiaTheme="majorEastAsia" w:hAnsiTheme="minorHAnsi"/>
          <w:lang w:eastAsia="en-AU"/>
        </w:rPr>
      </w:pPr>
      <w:r>
        <w:rPr>
          <w:rFonts w:asciiTheme="minorHAnsi" w:eastAsiaTheme="majorEastAsia" w:hAnsiTheme="minorHAnsi"/>
          <w:noProof/>
          <w:lang w:eastAsia="en-AU"/>
        </w:rPr>
        <w:drawing>
          <wp:inline distT="0" distB="0" distL="0" distR="0" wp14:anchorId="591818AE" wp14:editId="0C77C26D">
            <wp:extent cx="2798445" cy="210312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8445" cy="2103120"/>
                    </a:xfrm>
                    <a:prstGeom prst="rect">
                      <a:avLst/>
                    </a:prstGeom>
                    <a:noFill/>
                  </pic:spPr>
                </pic:pic>
              </a:graphicData>
            </a:graphic>
          </wp:inline>
        </w:drawing>
      </w:r>
    </w:p>
    <w:p w14:paraId="70054656" w14:textId="77777777" w:rsidR="004D1A0D" w:rsidRDefault="004D1A0D" w:rsidP="006D7ADD">
      <w:pPr>
        <w:rPr>
          <w:rFonts w:asciiTheme="minorHAnsi" w:eastAsiaTheme="majorEastAsia" w:hAnsiTheme="minorHAnsi"/>
          <w:lang w:eastAsia="en-AU"/>
        </w:rPr>
      </w:pPr>
    </w:p>
    <w:p w14:paraId="15684AB4" w14:textId="77777777" w:rsidR="00292D01" w:rsidRPr="006D7ADD" w:rsidRDefault="009C7B4E" w:rsidP="006D7ADD">
      <w:pPr>
        <w:rPr>
          <w:rFonts w:asciiTheme="minorHAnsi" w:eastAsiaTheme="majorEastAsia" w:hAnsiTheme="minorHAnsi"/>
          <w:lang w:eastAsia="en-AU"/>
        </w:rPr>
      </w:pPr>
      <w:r>
        <w:rPr>
          <w:rFonts w:asciiTheme="minorHAnsi" w:eastAsiaTheme="majorEastAsia" w:hAnsiTheme="minorHAnsi"/>
          <w:noProof/>
          <w:lang w:eastAsia="en-AU"/>
        </w:rPr>
        <w:lastRenderedPageBreak/>
        <w:drawing>
          <wp:inline distT="0" distB="0" distL="0" distR="0" wp14:anchorId="696A82B2" wp14:editId="3624E239">
            <wp:extent cx="2804160" cy="2097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4160" cy="2097405"/>
                    </a:xfrm>
                    <a:prstGeom prst="rect">
                      <a:avLst/>
                    </a:prstGeom>
                    <a:noFill/>
                  </pic:spPr>
                </pic:pic>
              </a:graphicData>
            </a:graphic>
          </wp:inline>
        </w:drawing>
      </w:r>
    </w:p>
    <w:p w14:paraId="5D069FCC" w14:textId="77777777" w:rsidR="00292D01" w:rsidRPr="006D7ADD" w:rsidRDefault="00292D01" w:rsidP="006D7ADD">
      <w:pPr>
        <w:rPr>
          <w:rFonts w:asciiTheme="minorHAnsi" w:eastAsiaTheme="majorEastAsia" w:hAnsiTheme="minorHAnsi"/>
          <w:lang w:eastAsia="en-AU"/>
        </w:rPr>
      </w:pPr>
    </w:p>
    <w:p w14:paraId="622D4F17" w14:textId="77777777" w:rsidR="00292D01" w:rsidRPr="006D7ADD" w:rsidRDefault="009C7B4E" w:rsidP="006D7ADD">
      <w:pPr>
        <w:rPr>
          <w:rFonts w:asciiTheme="minorHAnsi" w:eastAsiaTheme="majorEastAsia" w:hAnsiTheme="minorHAnsi"/>
          <w:lang w:eastAsia="en-AU"/>
        </w:rPr>
      </w:pPr>
      <w:r>
        <w:rPr>
          <w:rFonts w:asciiTheme="minorHAnsi" w:eastAsiaTheme="majorEastAsia" w:hAnsiTheme="minorHAnsi"/>
          <w:noProof/>
          <w:lang w:eastAsia="en-AU"/>
        </w:rPr>
        <w:drawing>
          <wp:inline distT="0" distB="0" distL="0" distR="0" wp14:anchorId="40076C57" wp14:editId="77D411F4">
            <wp:extent cx="2798445" cy="21031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98445" cy="2103120"/>
                    </a:xfrm>
                    <a:prstGeom prst="rect">
                      <a:avLst/>
                    </a:prstGeom>
                    <a:noFill/>
                  </pic:spPr>
                </pic:pic>
              </a:graphicData>
            </a:graphic>
          </wp:inline>
        </w:drawing>
      </w:r>
    </w:p>
    <w:p w14:paraId="7F401A77" w14:textId="77777777" w:rsidR="00292D01" w:rsidRPr="006D7ADD" w:rsidRDefault="00292D01" w:rsidP="006D7ADD">
      <w:pPr>
        <w:rPr>
          <w:rFonts w:asciiTheme="minorHAnsi" w:eastAsiaTheme="majorEastAsia" w:hAnsiTheme="minorHAnsi"/>
          <w:lang w:eastAsia="en-AU"/>
        </w:rPr>
      </w:pPr>
    </w:p>
    <w:p w14:paraId="594443C3" w14:textId="77777777" w:rsidR="00292D01" w:rsidRPr="006D7ADD" w:rsidRDefault="009C7B4E" w:rsidP="006D7ADD">
      <w:pPr>
        <w:rPr>
          <w:rFonts w:asciiTheme="minorHAnsi" w:eastAsiaTheme="majorEastAsia" w:hAnsiTheme="minorHAnsi"/>
          <w:lang w:eastAsia="en-AU"/>
        </w:rPr>
      </w:pPr>
      <w:r>
        <w:rPr>
          <w:rFonts w:asciiTheme="minorHAnsi" w:eastAsiaTheme="majorEastAsia" w:hAnsiTheme="minorHAnsi"/>
          <w:noProof/>
          <w:lang w:eastAsia="en-AU"/>
        </w:rPr>
        <w:drawing>
          <wp:inline distT="0" distB="0" distL="0" distR="0" wp14:anchorId="1DC1C15E" wp14:editId="2D23F337">
            <wp:extent cx="2804160" cy="209740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4160" cy="2097405"/>
                    </a:xfrm>
                    <a:prstGeom prst="rect">
                      <a:avLst/>
                    </a:prstGeom>
                    <a:noFill/>
                  </pic:spPr>
                </pic:pic>
              </a:graphicData>
            </a:graphic>
          </wp:inline>
        </w:drawing>
      </w:r>
    </w:p>
    <w:p w14:paraId="2AE8657C" w14:textId="77777777" w:rsidR="00292D01" w:rsidRPr="006D7ADD" w:rsidRDefault="00292D01" w:rsidP="006D7ADD">
      <w:pPr>
        <w:rPr>
          <w:rFonts w:asciiTheme="minorHAnsi" w:eastAsiaTheme="majorEastAsia" w:hAnsiTheme="minorHAnsi"/>
          <w:lang w:eastAsia="en-AU"/>
        </w:rPr>
      </w:pPr>
    </w:p>
    <w:p w14:paraId="308A1120" w14:textId="77777777" w:rsidR="00292D01" w:rsidRPr="006D7ADD" w:rsidRDefault="00292D01" w:rsidP="006D7ADD">
      <w:pPr>
        <w:rPr>
          <w:rFonts w:asciiTheme="minorHAnsi" w:eastAsiaTheme="majorEastAsia" w:hAnsiTheme="minorHAnsi"/>
          <w:lang w:eastAsia="en-AU"/>
        </w:rPr>
      </w:pPr>
    </w:p>
    <w:p w14:paraId="3BBFD29D" w14:textId="77777777" w:rsidR="00292D01" w:rsidRPr="006D7ADD" w:rsidRDefault="00292D01" w:rsidP="006D7ADD">
      <w:pPr>
        <w:rPr>
          <w:rFonts w:asciiTheme="minorHAnsi" w:eastAsiaTheme="majorEastAsia" w:hAnsiTheme="minorHAnsi"/>
          <w:lang w:eastAsia="en-AU"/>
        </w:rPr>
      </w:pPr>
    </w:p>
    <w:p w14:paraId="48FFB0A5" w14:textId="77777777" w:rsidR="00292D01" w:rsidRPr="006D7ADD" w:rsidRDefault="00292D01" w:rsidP="006D7ADD">
      <w:pPr>
        <w:rPr>
          <w:rFonts w:asciiTheme="minorHAnsi" w:eastAsiaTheme="majorEastAsia" w:hAnsiTheme="minorHAnsi"/>
          <w:b/>
          <w:lang w:eastAsia="en-AU"/>
        </w:rPr>
      </w:pPr>
    </w:p>
    <w:p w14:paraId="14287B17" w14:textId="77777777" w:rsidR="00124DF6" w:rsidRPr="006D7ADD" w:rsidRDefault="00124DF6" w:rsidP="00124DF6">
      <w:pPr>
        <w:pStyle w:val="Heading1"/>
        <w:spacing w:before="0" w:after="240"/>
        <w:ind w:left="431" w:hanging="431"/>
        <w:rPr>
          <w:rFonts w:asciiTheme="minorHAnsi" w:eastAsiaTheme="majorEastAsia" w:hAnsiTheme="minorHAnsi" w:cstheme="majorBidi"/>
          <w:b w:val="0"/>
          <w:color w:val="2E74B5" w:themeColor="accent1" w:themeShade="BF"/>
          <w:kern w:val="0"/>
          <w:szCs w:val="28"/>
          <w:lang w:eastAsia="en-AU"/>
        </w:rPr>
      </w:pPr>
      <w:bookmarkStart w:id="51" w:name="_Toc16598182"/>
      <w:r w:rsidRPr="006D7ADD">
        <w:rPr>
          <w:rFonts w:asciiTheme="minorHAnsi" w:eastAsiaTheme="majorEastAsia" w:hAnsiTheme="minorHAnsi" w:cstheme="majorBidi"/>
          <w:b w:val="0"/>
          <w:color w:val="2E74B5" w:themeColor="accent1" w:themeShade="BF"/>
          <w:kern w:val="0"/>
          <w:szCs w:val="28"/>
          <w:lang w:eastAsia="en-AU"/>
        </w:rPr>
        <w:t>Manufacturer’s Declaration</w:t>
      </w:r>
      <w:bookmarkEnd w:id="51"/>
    </w:p>
    <w:p w14:paraId="7006F054" w14:textId="77777777" w:rsidR="00124DF6" w:rsidRPr="006D7ADD" w:rsidRDefault="00124DF6" w:rsidP="00124DF6">
      <w:pPr>
        <w:spacing w:after="240"/>
        <w:rPr>
          <w:rFonts w:asciiTheme="minorHAnsi" w:hAnsiTheme="minorHAnsi"/>
        </w:rPr>
      </w:pPr>
      <w:r w:rsidRPr="006D7ADD">
        <w:rPr>
          <w:rFonts w:asciiTheme="minorHAnsi" w:hAnsiTheme="minorHAnsi"/>
        </w:rPr>
        <w:t xml:space="preserve">For a consignment to be classified as Level 1, it must be accompanied by a Manufacturer’s Declaration.  An individual manufacturer’s declaration must be made for every consignment, must accompany each shipment of imported fertiliser and must be presented along with other documents to allow for assessment of the risk status of the goods.  </w:t>
      </w:r>
      <w:r w:rsidR="00B7348C" w:rsidRPr="006D7ADD">
        <w:rPr>
          <w:rFonts w:asciiTheme="minorHAnsi" w:hAnsiTheme="minorHAnsi"/>
        </w:rPr>
        <w:t xml:space="preserve">All requirements for a </w:t>
      </w:r>
      <w:hyperlink w:anchor="_Manufacturer’s_Declaration" w:history="1">
        <w:r w:rsidR="00B7348C" w:rsidRPr="006D7ADD">
          <w:rPr>
            <w:rStyle w:val="Hyperlink"/>
            <w:rFonts w:asciiTheme="minorHAnsi" w:hAnsiTheme="minorHAnsi"/>
          </w:rPr>
          <w:t xml:space="preserve">Manufacturer’s Declaration </w:t>
        </w:r>
        <w:r w:rsidRPr="006D7ADD">
          <w:rPr>
            <w:rStyle w:val="Hyperlink"/>
            <w:rFonts w:asciiTheme="minorHAnsi" w:hAnsiTheme="minorHAnsi"/>
          </w:rPr>
          <w:t xml:space="preserve">guidelines for </w:t>
        </w:r>
        <w:r w:rsidR="00B7348C" w:rsidRPr="006D7ADD">
          <w:rPr>
            <w:rStyle w:val="Hyperlink"/>
            <w:rFonts w:asciiTheme="minorHAnsi" w:hAnsiTheme="minorHAnsi"/>
          </w:rPr>
          <w:lastRenderedPageBreak/>
          <w:t>Level 2</w:t>
        </w:r>
      </w:hyperlink>
      <w:r w:rsidR="00B7348C" w:rsidRPr="006D7ADD">
        <w:rPr>
          <w:rFonts w:asciiTheme="minorHAnsi" w:hAnsiTheme="minorHAnsi"/>
        </w:rPr>
        <w:t xml:space="preserve"> must also be met for all Level 1 consignments.  </w:t>
      </w:r>
      <w:r w:rsidRPr="006D7ADD">
        <w:rPr>
          <w:rFonts w:asciiTheme="minorHAnsi" w:hAnsiTheme="minorHAnsi"/>
        </w:rPr>
        <w:t xml:space="preserve"> </w:t>
      </w:r>
      <w:r w:rsidR="00B7348C" w:rsidRPr="006D7ADD">
        <w:rPr>
          <w:rFonts w:asciiTheme="minorHAnsi" w:hAnsiTheme="minorHAnsi"/>
        </w:rPr>
        <w:t>A</w:t>
      </w:r>
      <w:r w:rsidRPr="006D7ADD">
        <w:rPr>
          <w:rFonts w:asciiTheme="minorHAnsi" w:hAnsiTheme="minorHAnsi"/>
        </w:rPr>
        <w:t xml:space="preserve"> sample declaration </w:t>
      </w:r>
      <w:r w:rsidR="00B7348C" w:rsidRPr="006D7ADD">
        <w:rPr>
          <w:rFonts w:asciiTheme="minorHAnsi" w:hAnsiTheme="minorHAnsi"/>
        </w:rPr>
        <w:t xml:space="preserve">is </w:t>
      </w:r>
      <w:r w:rsidRPr="006D7ADD">
        <w:rPr>
          <w:rFonts w:asciiTheme="minorHAnsi" w:hAnsiTheme="minorHAnsi"/>
        </w:rPr>
        <w:t xml:space="preserve">at </w:t>
      </w:r>
      <w:hyperlink w:anchor="_Attachment_3_–" w:history="1">
        <w:r w:rsidR="00B7348C" w:rsidRPr="006D7ADD">
          <w:rPr>
            <w:rStyle w:val="Hyperlink"/>
            <w:rFonts w:asciiTheme="minorHAnsi" w:hAnsiTheme="minorHAnsi"/>
          </w:rPr>
          <w:t>Attachment 3</w:t>
        </w:r>
      </w:hyperlink>
      <w:r w:rsidRPr="006D7ADD">
        <w:rPr>
          <w:rFonts w:asciiTheme="minorHAnsi" w:hAnsiTheme="minorHAnsi"/>
        </w:rPr>
        <w:t>.</w:t>
      </w:r>
    </w:p>
    <w:p w14:paraId="553EB196" w14:textId="77777777" w:rsidR="00124DF6" w:rsidRPr="006D7ADD" w:rsidRDefault="00124DF6" w:rsidP="00124DF6">
      <w:pPr>
        <w:spacing w:after="240"/>
        <w:rPr>
          <w:rFonts w:asciiTheme="minorHAnsi" w:hAnsiTheme="minorHAnsi"/>
        </w:rPr>
      </w:pPr>
      <w:r w:rsidRPr="006D7ADD">
        <w:rPr>
          <w:rFonts w:asciiTheme="minorHAnsi" w:hAnsiTheme="minorHAnsi"/>
        </w:rPr>
        <w:t>The purpose of the Manufacturer’s Declaration is to demonstrate to the department that the manufacturing processes, transport operations, storage facilities and the wharf operations have not changed since the latest audit in any way that would impact on the biosecurity integrity of the consignment.</w:t>
      </w:r>
    </w:p>
    <w:p w14:paraId="612FB70F" w14:textId="77777777" w:rsidR="00B7348C" w:rsidRPr="006D7ADD" w:rsidRDefault="00B7348C" w:rsidP="00B7348C">
      <w:pPr>
        <w:spacing w:after="240"/>
        <w:rPr>
          <w:rFonts w:asciiTheme="minorHAnsi" w:hAnsiTheme="minorHAnsi"/>
        </w:rPr>
      </w:pPr>
      <w:r w:rsidRPr="006D7ADD">
        <w:rPr>
          <w:rFonts w:asciiTheme="minorHAnsi" w:hAnsiTheme="minorHAnsi"/>
        </w:rPr>
        <w:t xml:space="preserve">The Manufacturer’s Declaration for a Level 1 consignment must confirm that samples were taken in line with approved methods and certify that there was no </w:t>
      </w:r>
      <w:r w:rsidR="00FC398E" w:rsidRPr="006D7ADD">
        <w:rPr>
          <w:rFonts w:asciiTheme="minorHAnsi" w:hAnsiTheme="minorHAnsi"/>
        </w:rPr>
        <w:t>biosecurity risk material contamination was</w:t>
      </w:r>
      <w:r w:rsidRPr="006D7ADD">
        <w:rPr>
          <w:rFonts w:asciiTheme="minorHAnsi" w:hAnsiTheme="minorHAnsi"/>
        </w:rPr>
        <w:t xml:space="preserve"> identified in the sample.</w:t>
      </w:r>
    </w:p>
    <w:p w14:paraId="7E8EA60B" w14:textId="77777777" w:rsidR="00B7348C" w:rsidRPr="006D7ADD" w:rsidRDefault="00B7348C" w:rsidP="00074A11">
      <w:pPr>
        <w:spacing w:after="240"/>
        <w:rPr>
          <w:rFonts w:asciiTheme="minorHAnsi" w:hAnsiTheme="minorHAnsi"/>
        </w:rPr>
      </w:pPr>
      <w:r w:rsidRPr="006D7ADD">
        <w:rPr>
          <w:rFonts w:asciiTheme="minorHAnsi" w:hAnsiTheme="minorHAnsi"/>
        </w:rPr>
        <w:t>S</w:t>
      </w:r>
      <w:r w:rsidR="00074A11" w:rsidRPr="006D7ADD">
        <w:rPr>
          <w:rFonts w:asciiTheme="minorHAnsi" w:hAnsiTheme="minorHAnsi"/>
        </w:rPr>
        <w:t xml:space="preserve">amples must be taken by </w:t>
      </w:r>
      <w:r w:rsidRPr="006D7ADD">
        <w:rPr>
          <w:rFonts w:asciiTheme="minorHAnsi" w:hAnsiTheme="minorHAnsi"/>
        </w:rPr>
        <w:t xml:space="preserve">a </w:t>
      </w:r>
      <w:r w:rsidR="00074A11" w:rsidRPr="006D7ADD">
        <w:rPr>
          <w:rFonts w:asciiTheme="minorHAnsi" w:hAnsiTheme="minorHAnsi"/>
        </w:rPr>
        <w:t>third party in line with the department</w:t>
      </w:r>
      <w:r w:rsidRPr="006D7ADD">
        <w:rPr>
          <w:rFonts w:asciiTheme="minorHAnsi" w:hAnsiTheme="minorHAnsi"/>
        </w:rPr>
        <w:t>’s</w:t>
      </w:r>
      <w:r w:rsidR="00074A11" w:rsidRPr="006D7ADD">
        <w:rPr>
          <w:rFonts w:asciiTheme="minorHAnsi" w:hAnsiTheme="minorHAnsi"/>
        </w:rPr>
        <w:t xml:space="preserve"> standard</w:t>
      </w:r>
      <w:r w:rsidRPr="006D7ADD">
        <w:rPr>
          <w:rFonts w:asciiTheme="minorHAnsi" w:hAnsiTheme="minorHAnsi"/>
        </w:rPr>
        <w:t>s</w:t>
      </w:r>
      <w:r w:rsidR="00074A11" w:rsidRPr="006D7ADD">
        <w:rPr>
          <w:rFonts w:asciiTheme="minorHAnsi" w:hAnsiTheme="minorHAnsi"/>
        </w:rPr>
        <w:t xml:space="preserve"> detailed at </w:t>
      </w:r>
      <w:hyperlink w:anchor="_Attachment_4_–" w:history="1">
        <w:r w:rsidR="00124DF6" w:rsidRPr="006D7ADD">
          <w:rPr>
            <w:rStyle w:val="Hyperlink"/>
            <w:rFonts w:asciiTheme="minorHAnsi" w:hAnsiTheme="minorHAnsi"/>
          </w:rPr>
          <w:t>Attachment 4</w:t>
        </w:r>
      </w:hyperlink>
      <w:r w:rsidR="00074A11" w:rsidRPr="006D7ADD">
        <w:rPr>
          <w:rFonts w:asciiTheme="minorHAnsi" w:hAnsiTheme="minorHAnsi"/>
        </w:rPr>
        <w:t>.</w:t>
      </w:r>
      <w:r w:rsidRPr="006D7ADD">
        <w:rPr>
          <w:rFonts w:asciiTheme="minorHAnsi" w:hAnsiTheme="minorHAnsi"/>
        </w:rPr>
        <w:t xml:space="preserve"> </w:t>
      </w:r>
      <w:r w:rsidR="00074A11" w:rsidRPr="006D7ADD">
        <w:rPr>
          <w:rFonts w:asciiTheme="minorHAnsi" w:hAnsiTheme="minorHAnsi"/>
        </w:rPr>
        <w:t xml:space="preserve"> The composite sub sample is </w:t>
      </w:r>
      <w:r w:rsidR="00124DF6" w:rsidRPr="006D7ADD">
        <w:rPr>
          <w:rFonts w:asciiTheme="minorHAnsi" w:hAnsiTheme="minorHAnsi"/>
        </w:rPr>
        <w:t xml:space="preserve">required </w:t>
      </w:r>
      <w:r w:rsidR="00074A11" w:rsidRPr="006D7ADD">
        <w:rPr>
          <w:rFonts w:asciiTheme="minorHAnsi" w:hAnsiTheme="minorHAnsi"/>
        </w:rPr>
        <w:t xml:space="preserve">to be </w:t>
      </w:r>
      <w:r w:rsidRPr="006D7ADD">
        <w:rPr>
          <w:rFonts w:asciiTheme="minorHAnsi" w:hAnsiTheme="minorHAnsi"/>
        </w:rPr>
        <w:t xml:space="preserve">analysed by </w:t>
      </w:r>
      <w:r w:rsidR="00074A11" w:rsidRPr="006D7ADD">
        <w:rPr>
          <w:rFonts w:asciiTheme="minorHAnsi" w:hAnsiTheme="minorHAnsi"/>
        </w:rPr>
        <w:t>an independent</w:t>
      </w:r>
      <w:r w:rsidRPr="006D7ADD">
        <w:rPr>
          <w:rFonts w:asciiTheme="minorHAnsi" w:hAnsiTheme="minorHAnsi"/>
        </w:rPr>
        <w:t>ly</w:t>
      </w:r>
      <w:r w:rsidR="00074A11" w:rsidRPr="006D7ADD">
        <w:rPr>
          <w:rFonts w:asciiTheme="minorHAnsi" w:hAnsiTheme="minorHAnsi"/>
        </w:rPr>
        <w:t xml:space="preserve"> certified laboratory</w:t>
      </w:r>
      <w:r w:rsidRPr="006D7ADD">
        <w:rPr>
          <w:rFonts w:asciiTheme="minorHAnsi" w:hAnsiTheme="minorHAnsi"/>
        </w:rPr>
        <w:t>, where the sample is required</w:t>
      </w:r>
      <w:r w:rsidR="00074A11" w:rsidRPr="006D7ADD">
        <w:rPr>
          <w:rFonts w:asciiTheme="minorHAnsi" w:hAnsiTheme="minorHAnsi"/>
        </w:rPr>
        <w:t xml:space="preserve"> to be sieved and inspected to check for </w:t>
      </w:r>
      <w:r w:rsidRPr="006D7ADD">
        <w:rPr>
          <w:rFonts w:asciiTheme="minorHAnsi" w:hAnsiTheme="minorHAnsi"/>
        </w:rPr>
        <w:t xml:space="preserve">biosecurity risk material </w:t>
      </w:r>
      <w:r w:rsidR="00074A11" w:rsidRPr="006D7ADD">
        <w:rPr>
          <w:rFonts w:asciiTheme="minorHAnsi" w:hAnsiTheme="minorHAnsi"/>
        </w:rPr>
        <w:t>following the procedure</w:t>
      </w:r>
      <w:r w:rsidRPr="006D7ADD">
        <w:rPr>
          <w:rFonts w:asciiTheme="minorHAnsi" w:hAnsiTheme="minorHAnsi"/>
        </w:rPr>
        <w:t>s</w:t>
      </w:r>
      <w:r w:rsidR="00074A11" w:rsidRPr="006D7ADD">
        <w:rPr>
          <w:rFonts w:asciiTheme="minorHAnsi" w:hAnsiTheme="minorHAnsi"/>
        </w:rPr>
        <w:t xml:space="preserve"> and conditions </w:t>
      </w:r>
      <w:r w:rsidRPr="006D7ADD">
        <w:rPr>
          <w:rFonts w:asciiTheme="minorHAnsi" w:hAnsiTheme="minorHAnsi"/>
        </w:rPr>
        <w:t xml:space="preserve">as </w:t>
      </w:r>
      <w:r w:rsidR="00074A11" w:rsidRPr="006D7ADD">
        <w:rPr>
          <w:rFonts w:asciiTheme="minorHAnsi" w:hAnsiTheme="minorHAnsi"/>
        </w:rPr>
        <w:t xml:space="preserve">set out in </w:t>
      </w:r>
      <w:hyperlink w:anchor="_Attachment_4_–" w:history="1">
        <w:r w:rsidRPr="006D7ADD">
          <w:rPr>
            <w:rStyle w:val="Hyperlink"/>
            <w:rFonts w:asciiTheme="minorHAnsi" w:hAnsiTheme="minorHAnsi"/>
          </w:rPr>
          <w:t>Attachment 4</w:t>
        </w:r>
      </w:hyperlink>
      <w:r w:rsidR="00074A11" w:rsidRPr="006D7ADD">
        <w:rPr>
          <w:rFonts w:asciiTheme="minorHAnsi" w:hAnsiTheme="minorHAnsi"/>
        </w:rPr>
        <w:t>.</w:t>
      </w:r>
    </w:p>
    <w:p w14:paraId="4184EDE8" w14:textId="77777777" w:rsidR="00B83B95" w:rsidRPr="006D7ADD" w:rsidRDefault="00B83B95"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52" w:name="_Toc459908010"/>
      <w:bookmarkStart w:id="53" w:name="_Toc462235626"/>
      <w:bookmarkStart w:id="54" w:name="_Toc459908011"/>
      <w:bookmarkStart w:id="55" w:name="_Toc16598183"/>
      <w:bookmarkEnd w:id="50"/>
      <w:bookmarkEnd w:id="52"/>
      <w:bookmarkEnd w:id="53"/>
      <w:r w:rsidRPr="006D7ADD">
        <w:rPr>
          <w:rFonts w:asciiTheme="minorHAnsi" w:eastAsiaTheme="majorEastAsia" w:hAnsiTheme="minorHAnsi" w:cstheme="majorBidi"/>
          <w:b w:val="0"/>
          <w:i w:val="0"/>
          <w:color w:val="2E74B5" w:themeColor="accent1" w:themeShade="BF"/>
          <w:sz w:val="32"/>
          <w:szCs w:val="32"/>
          <w:lang w:eastAsia="en-AU"/>
        </w:rPr>
        <w:t>Pre-Arrival Documentation</w:t>
      </w:r>
      <w:bookmarkEnd w:id="54"/>
      <w:bookmarkEnd w:id="55"/>
    </w:p>
    <w:p w14:paraId="23A7A524" w14:textId="77777777" w:rsidR="00B83B95" w:rsidRPr="006D7ADD" w:rsidRDefault="00FC2A8E" w:rsidP="00230895">
      <w:pPr>
        <w:spacing w:after="240"/>
        <w:rPr>
          <w:rFonts w:asciiTheme="minorHAnsi" w:hAnsiTheme="minorHAnsi"/>
        </w:rPr>
      </w:pPr>
      <w:r w:rsidRPr="006D7ADD">
        <w:rPr>
          <w:rFonts w:asciiTheme="minorHAnsi" w:hAnsiTheme="minorHAnsi"/>
        </w:rPr>
        <w:t xml:space="preserve">The ‘Pre-Arrival Fertiliser Information’ document (template at </w:t>
      </w:r>
      <w:hyperlink w:anchor="Atch7" w:history="1">
        <w:r w:rsidRPr="006D7ADD">
          <w:rPr>
            <w:rStyle w:val="Hyperlink"/>
            <w:rFonts w:asciiTheme="minorHAnsi" w:hAnsiTheme="minorHAnsi"/>
          </w:rPr>
          <w:t>Attachment 7</w:t>
        </w:r>
      </w:hyperlink>
      <w:r w:rsidRPr="006D7ADD">
        <w:rPr>
          <w:rFonts w:asciiTheme="minorHAnsi" w:hAnsiTheme="minorHAnsi"/>
        </w:rPr>
        <w:t>) and other relevant documents must be lodged with the department n</w:t>
      </w:r>
      <w:r w:rsidR="00B83B95" w:rsidRPr="006D7ADD">
        <w:rPr>
          <w:rFonts w:asciiTheme="minorHAnsi" w:hAnsiTheme="minorHAnsi"/>
        </w:rPr>
        <w:t xml:space="preserve">o later than 5 working days prior to arrival at the first discharge port. </w:t>
      </w:r>
      <w:r w:rsidRPr="006D7ADD">
        <w:rPr>
          <w:rFonts w:asciiTheme="minorHAnsi" w:hAnsiTheme="minorHAnsi"/>
        </w:rPr>
        <w:t xml:space="preserve"> </w:t>
      </w:r>
      <w:r w:rsidR="00B83B95" w:rsidRPr="006D7ADD">
        <w:rPr>
          <w:rFonts w:asciiTheme="minorHAnsi" w:hAnsiTheme="minorHAnsi"/>
        </w:rPr>
        <w:t>Failure to provide all of the</w:t>
      </w:r>
      <w:r w:rsidRPr="006D7ADD">
        <w:rPr>
          <w:rFonts w:asciiTheme="minorHAnsi" w:hAnsiTheme="minorHAnsi"/>
        </w:rPr>
        <w:t xml:space="preserve"> required</w:t>
      </w:r>
      <w:r w:rsidR="00B83B95" w:rsidRPr="006D7ADD">
        <w:rPr>
          <w:rFonts w:asciiTheme="minorHAnsi" w:hAnsiTheme="minorHAnsi"/>
        </w:rPr>
        <w:t xml:space="preserve"> </w:t>
      </w:r>
      <w:r w:rsidRPr="006D7ADD">
        <w:rPr>
          <w:rFonts w:asciiTheme="minorHAnsi" w:hAnsiTheme="minorHAnsi"/>
        </w:rPr>
        <w:t xml:space="preserve">documentary evidence </w:t>
      </w:r>
      <w:r w:rsidR="00B83B95" w:rsidRPr="006D7ADD">
        <w:rPr>
          <w:rFonts w:asciiTheme="minorHAnsi" w:hAnsiTheme="minorHAnsi"/>
        </w:rPr>
        <w:t>will result in the vessel and cargo being classed as Level 3,</w:t>
      </w:r>
      <w:r w:rsidRPr="006D7ADD">
        <w:rPr>
          <w:rFonts w:asciiTheme="minorHAnsi" w:hAnsiTheme="minorHAnsi"/>
        </w:rPr>
        <w:t xml:space="preserve"> or</w:t>
      </w:r>
      <w:r w:rsidR="00B83B95" w:rsidRPr="006D7ADD">
        <w:rPr>
          <w:rFonts w:asciiTheme="minorHAnsi" w:hAnsiTheme="minorHAnsi"/>
        </w:rPr>
        <w:t xml:space="preserve"> high risk.</w:t>
      </w:r>
    </w:p>
    <w:p w14:paraId="717710F8" w14:textId="77777777" w:rsidR="00B83B95" w:rsidRPr="006D7ADD" w:rsidRDefault="00B83B95" w:rsidP="00230895">
      <w:pPr>
        <w:spacing w:after="120"/>
        <w:rPr>
          <w:rFonts w:asciiTheme="minorHAnsi" w:hAnsiTheme="minorHAnsi"/>
        </w:rPr>
      </w:pPr>
      <w:r w:rsidRPr="006D7ADD">
        <w:rPr>
          <w:rFonts w:asciiTheme="minorHAnsi" w:hAnsiTheme="minorHAnsi"/>
        </w:rPr>
        <w:t xml:space="preserve">The minimum information required by </w:t>
      </w:r>
      <w:r w:rsidR="00C469F8" w:rsidRPr="006D7ADD">
        <w:rPr>
          <w:rFonts w:asciiTheme="minorHAnsi" w:hAnsiTheme="minorHAnsi"/>
        </w:rPr>
        <w:t xml:space="preserve">the </w:t>
      </w:r>
      <w:r w:rsidR="00B428F5" w:rsidRPr="006D7ADD">
        <w:rPr>
          <w:rFonts w:asciiTheme="minorHAnsi" w:hAnsiTheme="minorHAnsi"/>
        </w:rPr>
        <w:t>department includes</w:t>
      </w:r>
      <w:r w:rsidRPr="006D7ADD">
        <w:rPr>
          <w:rFonts w:asciiTheme="minorHAnsi" w:hAnsiTheme="minorHAnsi"/>
        </w:rPr>
        <w:t>:</w:t>
      </w:r>
    </w:p>
    <w:p w14:paraId="7FD2F173" w14:textId="77777777" w:rsidR="00B83B95" w:rsidRPr="006D7ADD" w:rsidRDefault="00B83B95" w:rsidP="001460B9">
      <w:pPr>
        <w:numPr>
          <w:ilvl w:val="0"/>
          <w:numId w:val="19"/>
        </w:numPr>
        <w:tabs>
          <w:tab w:val="clear" w:pos="1134"/>
          <w:tab w:val="num" w:pos="851"/>
        </w:tabs>
        <w:rPr>
          <w:rFonts w:asciiTheme="minorHAnsi" w:hAnsiTheme="minorHAnsi"/>
        </w:rPr>
      </w:pPr>
      <w:r w:rsidRPr="006D7ADD">
        <w:rPr>
          <w:rFonts w:asciiTheme="minorHAnsi" w:hAnsiTheme="minorHAnsi"/>
        </w:rPr>
        <w:t>The vessels name;</w:t>
      </w:r>
    </w:p>
    <w:p w14:paraId="5A85D69E" w14:textId="77777777" w:rsidR="00B83B95" w:rsidRPr="006D7ADD" w:rsidRDefault="00B83B95" w:rsidP="006D7ADD">
      <w:pPr>
        <w:numPr>
          <w:ilvl w:val="0"/>
          <w:numId w:val="19"/>
        </w:numPr>
        <w:tabs>
          <w:tab w:val="clear" w:pos="1134"/>
          <w:tab w:val="num" w:pos="851"/>
        </w:tabs>
        <w:rPr>
          <w:rFonts w:asciiTheme="minorHAnsi" w:hAnsiTheme="minorHAnsi"/>
        </w:rPr>
      </w:pPr>
      <w:r w:rsidRPr="006D7ADD">
        <w:rPr>
          <w:rFonts w:asciiTheme="minorHAnsi" w:hAnsiTheme="minorHAnsi"/>
        </w:rPr>
        <w:t>Intended ports of discharge in Australia;</w:t>
      </w:r>
    </w:p>
    <w:p w14:paraId="5B873F64" w14:textId="77777777" w:rsidR="00B83B95" w:rsidRPr="006D7ADD" w:rsidRDefault="00B83B95" w:rsidP="006D7ADD">
      <w:pPr>
        <w:numPr>
          <w:ilvl w:val="0"/>
          <w:numId w:val="19"/>
        </w:numPr>
        <w:tabs>
          <w:tab w:val="clear" w:pos="1134"/>
          <w:tab w:val="num" w:pos="851"/>
        </w:tabs>
        <w:rPr>
          <w:rFonts w:asciiTheme="minorHAnsi" w:hAnsiTheme="minorHAnsi"/>
        </w:rPr>
      </w:pPr>
      <w:r w:rsidRPr="006D7ADD">
        <w:rPr>
          <w:rFonts w:asciiTheme="minorHAnsi" w:hAnsiTheme="minorHAnsi"/>
        </w:rPr>
        <w:t>Estimated Time of Arrival (ETA) at each Australian port;</w:t>
      </w:r>
    </w:p>
    <w:p w14:paraId="6E97D0EB" w14:textId="77777777" w:rsidR="00B83B95" w:rsidRPr="006D7ADD" w:rsidRDefault="00B83B95" w:rsidP="006D7ADD">
      <w:pPr>
        <w:numPr>
          <w:ilvl w:val="0"/>
          <w:numId w:val="19"/>
        </w:numPr>
        <w:tabs>
          <w:tab w:val="clear" w:pos="1134"/>
          <w:tab w:val="num" w:pos="851"/>
        </w:tabs>
        <w:rPr>
          <w:rFonts w:asciiTheme="minorHAnsi" w:hAnsiTheme="minorHAnsi"/>
        </w:rPr>
      </w:pPr>
      <w:r w:rsidRPr="006D7ADD">
        <w:rPr>
          <w:rFonts w:asciiTheme="minorHAnsi" w:hAnsiTheme="minorHAnsi"/>
        </w:rPr>
        <w:t>Quantity of fertiliser to be discharged from each hold at each Australian port;</w:t>
      </w:r>
    </w:p>
    <w:p w14:paraId="5136AF4C" w14:textId="77777777" w:rsidR="00B83B95" w:rsidRPr="006D7ADD" w:rsidRDefault="00B83B95" w:rsidP="006D7ADD">
      <w:pPr>
        <w:numPr>
          <w:ilvl w:val="0"/>
          <w:numId w:val="19"/>
        </w:numPr>
        <w:tabs>
          <w:tab w:val="clear" w:pos="1134"/>
          <w:tab w:val="num" w:pos="851"/>
        </w:tabs>
        <w:rPr>
          <w:rFonts w:asciiTheme="minorHAnsi" w:hAnsiTheme="minorHAnsi"/>
        </w:rPr>
      </w:pPr>
      <w:r w:rsidRPr="006D7ADD">
        <w:rPr>
          <w:rFonts w:asciiTheme="minorHAnsi" w:hAnsiTheme="minorHAnsi"/>
        </w:rPr>
        <w:t>Fertiliser type;</w:t>
      </w:r>
    </w:p>
    <w:p w14:paraId="39EFCE0D" w14:textId="77777777" w:rsidR="00B83B95" w:rsidRPr="006D7ADD" w:rsidRDefault="00B83B95" w:rsidP="006D7ADD">
      <w:pPr>
        <w:numPr>
          <w:ilvl w:val="0"/>
          <w:numId w:val="19"/>
        </w:numPr>
        <w:tabs>
          <w:tab w:val="clear" w:pos="1134"/>
          <w:tab w:val="num" w:pos="851"/>
        </w:tabs>
        <w:rPr>
          <w:rFonts w:asciiTheme="minorHAnsi" w:hAnsiTheme="minorHAnsi"/>
        </w:rPr>
      </w:pPr>
      <w:r w:rsidRPr="006D7ADD">
        <w:rPr>
          <w:rFonts w:asciiTheme="minorHAnsi" w:hAnsiTheme="minorHAnsi"/>
        </w:rPr>
        <w:t>Manufacturing location;</w:t>
      </w:r>
    </w:p>
    <w:p w14:paraId="3FC0A197" w14:textId="77777777" w:rsidR="00B83B95" w:rsidRPr="006D7ADD" w:rsidRDefault="00B83B95" w:rsidP="006D7ADD">
      <w:pPr>
        <w:numPr>
          <w:ilvl w:val="0"/>
          <w:numId w:val="19"/>
        </w:numPr>
        <w:tabs>
          <w:tab w:val="clear" w:pos="1134"/>
          <w:tab w:val="num" w:pos="851"/>
        </w:tabs>
        <w:rPr>
          <w:rFonts w:asciiTheme="minorHAnsi" w:hAnsiTheme="minorHAnsi"/>
        </w:rPr>
      </w:pPr>
      <w:r w:rsidRPr="006D7ADD">
        <w:rPr>
          <w:rFonts w:asciiTheme="minorHAnsi" w:hAnsiTheme="minorHAnsi"/>
        </w:rPr>
        <w:t>Loading location;</w:t>
      </w:r>
    </w:p>
    <w:p w14:paraId="5C03E1AA" w14:textId="77777777" w:rsidR="00B83B95" w:rsidRPr="00B33BDC" w:rsidRDefault="00B83B95" w:rsidP="006D7ADD">
      <w:pPr>
        <w:numPr>
          <w:ilvl w:val="0"/>
          <w:numId w:val="19"/>
        </w:numPr>
        <w:tabs>
          <w:tab w:val="clear" w:pos="1134"/>
          <w:tab w:val="num" w:pos="851"/>
        </w:tabs>
        <w:rPr>
          <w:rFonts w:asciiTheme="minorHAnsi" w:hAnsiTheme="minorHAnsi"/>
        </w:rPr>
      </w:pPr>
      <w:r w:rsidRPr="006D7ADD">
        <w:rPr>
          <w:rFonts w:asciiTheme="minorHAnsi" w:hAnsiTheme="minorHAnsi"/>
        </w:rPr>
        <w:t xml:space="preserve">Vessel </w:t>
      </w:r>
      <w:r w:rsidR="00AA6C93" w:rsidRPr="006D7ADD">
        <w:rPr>
          <w:rFonts w:asciiTheme="minorHAnsi" w:hAnsiTheme="minorHAnsi"/>
        </w:rPr>
        <w:t xml:space="preserve">hold </w:t>
      </w:r>
      <w:r w:rsidRPr="006D7ADD">
        <w:rPr>
          <w:rFonts w:asciiTheme="minorHAnsi" w:hAnsiTheme="minorHAnsi"/>
        </w:rPr>
        <w:t>cleanliness certificate;</w:t>
      </w:r>
    </w:p>
    <w:p w14:paraId="1BF51F5C" w14:textId="77777777" w:rsidR="006E3742" w:rsidRPr="006D7ADD" w:rsidRDefault="006E3742" w:rsidP="006D7ADD">
      <w:pPr>
        <w:numPr>
          <w:ilvl w:val="0"/>
          <w:numId w:val="19"/>
        </w:numPr>
        <w:tabs>
          <w:tab w:val="clear" w:pos="1134"/>
          <w:tab w:val="num" w:pos="851"/>
        </w:tabs>
        <w:rPr>
          <w:rFonts w:asciiTheme="minorHAnsi" w:hAnsiTheme="minorHAnsi"/>
        </w:rPr>
      </w:pPr>
      <w:r w:rsidRPr="00B33BDC">
        <w:rPr>
          <w:rFonts w:asciiTheme="minorHAnsi" w:hAnsiTheme="minorHAnsi"/>
        </w:rPr>
        <w:t xml:space="preserve">Photographic evidence of ships hold (if applicable) </w:t>
      </w:r>
    </w:p>
    <w:p w14:paraId="25C0D5C7" w14:textId="77777777" w:rsidR="00B83B95" w:rsidRPr="006D7ADD" w:rsidRDefault="00B83B95" w:rsidP="006D7ADD">
      <w:pPr>
        <w:numPr>
          <w:ilvl w:val="0"/>
          <w:numId w:val="19"/>
        </w:numPr>
        <w:tabs>
          <w:tab w:val="clear" w:pos="1134"/>
          <w:tab w:val="num" w:pos="851"/>
        </w:tabs>
        <w:ind w:left="993"/>
        <w:rPr>
          <w:rFonts w:asciiTheme="minorHAnsi" w:hAnsiTheme="minorHAnsi"/>
        </w:rPr>
      </w:pPr>
      <w:r w:rsidRPr="006D7ADD">
        <w:rPr>
          <w:rFonts w:asciiTheme="minorHAnsi" w:hAnsiTheme="minorHAnsi"/>
        </w:rPr>
        <w:t>Bill of lading (B/L)</w:t>
      </w:r>
      <w:r w:rsidR="009663CD" w:rsidRPr="006D7ADD">
        <w:rPr>
          <w:rFonts w:asciiTheme="minorHAnsi" w:hAnsiTheme="minorHAnsi"/>
        </w:rPr>
        <w:t>;</w:t>
      </w:r>
    </w:p>
    <w:p w14:paraId="71D60676" w14:textId="77777777" w:rsidR="009663CD" w:rsidRPr="006D7ADD" w:rsidRDefault="00B83B95" w:rsidP="006D7ADD">
      <w:pPr>
        <w:numPr>
          <w:ilvl w:val="0"/>
          <w:numId w:val="19"/>
        </w:numPr>
        <w:tabs>
          <w:tab w:val="clear" w:pos="1134"/>
          <w:tab w:val="num" w:pos="851"/>
        </w:tabs>
        <w:ind w:left="993"/>
        <w:rPr>
          <w:rFonts w:asciiTheme="minorHAnsi" w:hAnsiTheme="minorHAnsi"/>
        </w:rPr>
      </w:pPr>
      <w:r w:rsidRPr="006D7ADD">
        <w:rPr>
          <w:rFonts w:asciiTheme="minorHAnsi" w:hAnsiTheme="minorHAnsi"/>
        </w:rPr>
        <w:t>Importer information contact details</w:t>
      </w:r>
      <w:r w:rsidR="009663CD" w:rsidRPr="006D7ADD">
        <w:rPr>
          <w:rFonts w:asciiTheme="minorHAnsi" w:hAnsiTheme="minorHAnsi"/>
        </w:rPr>
        <w:t>; and</w:t>
      </w:r>
    </w:p>
    <w:p w14:paraId="3AC2CE89" w14:textId="77777777" w:rsidR="0061655D" w:rsidRPr="006D7ADD" w:rsidRDefault="0061655D" w:rsidP="006D7ADD">
      <w:pPr>
        <w:numPr>
          <w:ilvl w:val="0"/>
          <w:numId w:val="19"/>
        </w:numPr>
        <w:tabs>
          <w:tab w:val="clear" w:pos="1134"/>
          <w:tab w:val="num" w:pos="851"/>
        </w:tabs>
        <w:ind w:left="993"/>
        <w:rPr>
          <w:rFonts w:asciiTheme="minorHAnsi" w:hAnsiTheme="minorHAnsi"/>
        </w:rPr>
      </w:pPr>
      <w:r w:rsidRPr="006D7ADD">
        <w:rPr>
          <w:rFonts w:asciiTheme="minorHAnsi" w:hAnsiTheme="minorHAnsi"/>
        </w:rPr>
        <w:t>List of the Vessel's six previous cargoes, including load port and country, date (MM/YY) and cargo description.</w:t>
      </w:r>
    </w:p>
    <w:p w14:paraId="5E7A2660" w14:textId="77777777" w:rsidR="00230895" w:rsidRDefault="00230895" w:rsidP="00230895">
      <w:pPr>
        <w:tabs>
          <w:tab w:val="num" w:pos="567"/>
        </w:tabs>
        <w:spacing w:after="60"/>
        <w:ind w:left="567"/>
        <w:rPr>
          <w:rFonts w:asciiTheme="minorHAnsi" w:hAnsiTheme="minorHAnsi"/>
        </w:rPr>
      </w:pPr>
      <w:r w:rsidRPr="006D7ADD">
        <w:rPr>
          <w:rFonts w:asciiTheme="minorHAnsi" w:hAnsiTheme="minorHAnsi"/>
          <w:b/>
        </w:rPr>
        <w:t>Note:</w:t>
      </w:r>
      <w:r w:rsidRPr="006D7ADD">
        <w:rPr>
          <w:rFonts w:asciiTheme="minorHAnsi" w:hAnsiTheme="minorHAnsi"/>
        </w:rPr>
        <w:t xml:space="preserve"> For vessels which have achieved or are seeking Level 1 status, please provide the vessel’s history for the last two years, or since certification was issued.</w:t>
      </w:r>
      <w:r w:rsidR="006E3742" w:rsidRPr="00B33BDC">
        <w:rPr>
          <w:rFonts w:asciiTheme="minorHAnsi" w:hAnsiTheme="minorHAnsi"/>
        </w:rPr>
        <w:t xml:space="preserve"> Photographic evidence of the man lift in each hold inspected and date to be visibly chalked on the hold. </w:t>
      </w:r>
    </w:p>
    <w:p w14:paraId="15FD4F9E" w14:textId="77777777" w:rsidR="001460B9" w:rsidRPr="006D7ADD" w:rsidRDefault="001460B9" w:rsidP="00230895">
      <w:pPr>
        <w:tabs>
          <w:tab w:val="num" w:pos="567"/>
        </w:tabs>
        <w:spacing w:after="60"/>
        <w:ind w:left="567"/>
        <w:rPr>
          <w:rFonts w:asciiTheme="minorHAnsi" w:hAnsiTheme="minorHAnsi"/>
        </w:rPr>
      </w:pPr>
    </w:p>
    <w:p w14:paraId="0F1F0B18" w14:textId="77777777" w:rsidR="00B83B95" w:rsidRPr="006D7ADD" w:rsidRDefault="00B83B95" w:rsidP="00617FBA">
      <w:pPr>
        <w:pStyle w:val="qtbdash2"/>
        <w:numPr>
          <w:ilvl w:val="0"/>
          <w:numId w:val="0"/>
        </w:numPr>
        <w:ind w:left="567" w:hanging="567"/>
        <w:rPr>
          <w:rFonts w:asciiTheme="minorHAnsi" w:hAnsiTheme="minorHAnsi"/>
        </w:rPr>
      </w:pPr>
      <w:r w:rsidRPr="006D7ADD">
        <w:rPr>
          <w:rFonts w:asciiTheme="minorHAnsi" w:hAnsiTheme="minorHAnsi"/>
        </w:rPr>
        <w:t>In addition;</w:t>
      </w:r>
    </w:p>
    <w:p w14:paraId="34F93F82" w14:textId="77777777" w:rsidR="00B83B95" w:rsidRPr="006D7ADD" w:rsidRDefault="00B83B95" w:rsidP="006D7ADD">
      <w:pPr>
        <w:numPr>
          <w:ilvl w:val="0"/>
          <w:numId w:val="54"/>
        </w:numPr>
        <w:tabs>
          <w:tab w:val="clear" w:pos="1134"/>
        </w:tabs>
        <w:ind w:left="851" w:hanging="284"/>
        <w:rPr>
          <w:rFonts w:asciiTheme="minorHAnsi" w:hAnsiTheme="minorHAnsi"/>
        </w:rPr>
      </w:pPr>
      <w:r w:rsidRPr="006D7ADD">
        <w:rPr>
          <w:rFonts w:asciiTheme="minorHAnsi" w:hAnsiTheme="minorHAnsi"/>
        </w:rPr>
        <w:t>For level 1 and 2 consignments, a Manufacturer’s Declaration is required; and</w:t>
      </w:r>
    </w:p>
    <w:p w14:paraId="59062302" w14:textId="77777777" w:rsidR="00B83B95" w:rsidRPr="006D7ADD" w:rsidRDefault="00B83B95" w:rsidP="006D7ADD">
      <w:pPr>
        <w:numPr>
          <w:ilvl w:val="0"/>
          <w:numId w:val="54"/>
        </w:numPr>
        <w:tabs>
          <w:tab w:val="clear" w:pos="1134"/>
        </w:tabs>
        <w:ind w:left="851" w:hanging="284"/>
        <w:rPr>
          <w:rFonts w:asciiTheme="minorHAnsi" w:hAnsiTheme="minorHAnsi"/>
        </w:rPr>
      </w:pPr>
      <w:r w:rsidRPr="006D7ADD">
        <w:rPr>
          <w:rFonts w:asciiTheme="minorHAnsi" w:hAnsiTheme="minorHAnsi"/>
        </w:rPr>
        <w:lastRenderedPageBreak/>
        <w:t>For level 1 consignments, the</w:t>
      </w:r>
      <w:r w:rsidR="007B355A" w:rsidRPr="006D7ADD">
        <w:rPr>
          <w:rFonts w:asciiTheme="minorHAnsi" w:hAnsiTheme="minorHAnsi"/>
        </w:rPr>
        <w:t xml:space="preserve"> marine</w:t>
      </w:r>
      <w:r w:rsidRPr="006D7ADD">
        <w:rPr>
          <w:rFonts w:asciiTheme="minorHAnsi" w:hAnsiTheme="minorHAnsi"/>
        </w:rPr>
        <w:t xml:space="preserve"> surveyor’s </w:t>
      </w:r>
      <w:r w:rsidR="007B355A" w:rsidRPr="006D7ADD">
        <w:rPr>
          <w:rFonts w:asciiTheme="minorHAnsi" w:hAnsiTheme="minorHAnsi"/>
        </w:rPr>
        <w:t>‘</w:t>
      </w:r>
      <w:r w:rsidRPr="006D7ADD">
        <w:rPr>
          <w:rFonts w:asciiTheme="minorHAnsi" w:hAnsiTheme="minorHAnsi"/>
        </w:rPr>
        <w:t>Vessel Survey, Inspection Report and Treatment Order</w:t>
      </w:r>
      <w:r w:rsidR="007B355A" w:rsidRPr="006D7ADD">
        <w:rPr>
          <w:rFonts w:asciiTheme="minorHAnsi" w:hAnsiTheme="minorHAnsi"/>
        </w:rPr>
        <w:t>’</w:t>
      </w:r>
      <w:r w:rsidR="00A0061C" w:rsidRPr="006D7ADD">
        <w:rPr>
          <w:rFonts w:asciiTheme="minorHAnsi" w:hAnsiTheme="minorHAnsi"/>
        </w:rPr>
        <w:t xml:space="preserve">, </w:t>
      </w:r>
      <w:r w:rsidRPr="006D7ADD">
        <w:rPr>
          <w:rFonts w:asciiTheme="minorHAnsi" w:hAnsiTheme="minorHAnsi"/>
        </w:rPr>
        <w:t xml:space="preserve">and a sample analysis </w:t>
      </w:r>
      <w:r w:rsidR="002B2B63" w:rsidRPr="006D7ADD">
        <w:rPr>
          <w:rFonts w:asciiTheme="minorHAnsi" w:hAnsiTheme="minorHAnsi"/>
        </w:rPr>
        <w:t xml:space="preserve">declaration </w:t>
      </w:r>
      <w:r w:rsidRPr="006D7ADD">
        <w:rPr>
          <w:rFonts w:asciiTheme="minorHAnsi" w:hAnsiTheme="minorHAnsi"/>
        </w:rPr>
        <w:t>are required</w:t>
      </w:r>
      <w:r w:rsidR="00A0061C" w:rsidRPr="006D7ADD">
        <w:rPr>
          <w:rFonts w:asciiTheme="minorHAnsi" w:hAnsiTheme="minorHAnsi"/>
        </w:rPr>
        <w:t xml:space="preserve"> for each consignment</w:t>
      </w:r>
      <w:r w:rsidRPr="006D7ADD">
        <w:rPr>
          <w:rFonts w:asciiTheme="minorHAnsi" w:hAnsiTheme="minorHAnsi"/>
        </w:rPr>
        <w:t>.</w:t>
      </w:r>
    </w:p>
    <w:p w14:paraId="5B79FA30" w14:textId="77777777" w:rsidR="00B83B95" w:rsidRPr="006D7ADD" w:rsidRDefault="00B83B95" w:rsidP="00617FBA">
      <w:pPr>
        <w:spacing w:after="240"/>
        <w:rPr>
          <w:rFonts w:asciiTheme="minorHAnsi" w:hAnsiTheme="minorHAnsi"/>
        </w:rPr>
      </w:pPr>
      <w:r w:rsidRPr="006D7ADD">
        <w:rPr>
          <w:rFonts w:asciiTheme="minorHAnsi" w:hAnsiTheme="minorHAnsi"/>
        </w:rPr>
        <w:t xml:space="preserve">It is essential that the importer includes the details of a contact person, so that </w:t>
      </w:r>
      <w:r w:rsidR="00C469F8" w:rsidRPr="006D7ADD">
        <w:rPr>
          <w:rFonts w:asciiTheme="minorHAnsi" w:hAnsiTheme="minorHAnsi"/>
        </w:rPr>
        <w:t xml:space="preserve">the </w:t>
      </w:r>
      <w:r w:rsidR="00B428F5" w:rsidRPr="006D7ADD">
        <w:rPr>
          <w:rFonts w:asciiTheme="minorHAnsi" w:hAnsiTheme="minorHAnsi"/>
        </w:rPr>
        <w:t>department is</w:t>
      </w:r>
      <w:r w:rsidRPr="006D7ADD">
        <w:rPr>
          <w:rFonts w:asciiTheme="minorHAnsi" w:hAnsiTheme="minorHAnsi"/>
        </w:rPr>
        <w:t xml:space="preserve"> able to forward the assessed fertiliser schedule to the appropriate person.  These details should include</w:t>
      </w:r>
      <w:r w:rsidR="007B355A" w:rsidRPr="006D7ADD">
        <w:rPr>
          <w:rFonts w:asciiTheme="minorHAnsi" w:hAnsiTheme="minorHAnsi"/>
        </w:rPr>
        <w:t xml:space="preserve"> at least</w:t>
      </w:r>
      <w:r w:rsidRPr="006D7ADD">
        <w:rPr>
          <w:rFonts w:asciiTheme="minorHAnsi" w:hAnsiTheme="minorHAnsi"/>
        </w:rPr>
        <w:t xml:space="preserve"> the following:</w:t>
      </w:r>
    </w:p>
    <w:p w14:paraId="717FE3F1" w14:textId="77777777" w:rsidR="00B83B95" w:rsidRPr="006D7ADD" w:rsidRDefault="00B83B95" w:rsidP="001460B9">
      <w:pPr>
        <w:numPr>
          <w:ilvl w:val="0"/>
          <w:numId w:val="20"/>
        </w:numPr>
        <w:tabs>
          <w:tab w:val="clear" w:pos="1134"/>
          <w:tab w:val="num" w:pos="851"/>
        </w:tabs>
        <w:jc w:val="both"/>
        <w:rPr>
          <w:rFonts w:asciiTheme="minorHAnsi" w:hAnsiTheme="minorHAnsi"/>
        </w:rPr>
      </w:pPr>
      <w:r w:rsidRPr="006D7ADD">
        <w:rPr>
          <w:rFonts w:asciiTheme="minorHAnsi" w:hAnsiTheme="minorHAnsi"/>
        </w:rPr>
        <w:t>The Person’s Name</w:t>
      </w:r>
    </w:p>
    <w:p w14:paraId="525892F4" w14:textId="77777777" w:rsidR="00B83B95" w:rsidRPr="006D7ADD" w:rsidRDefault="00B83B95" w:rsidP="006D7ADD">
      <w:pPr>
        <w:numPr>
          <w:ilvl w:val="0"/>
          <w:numId w:val="20"/>
        </w:numPr>
        <w:tabs>
          <w:tab w:val="clear" w:pos="1134"/>
          <w:tab w:val="num" w:pos="851"/>
        </w:tabs>
        <w:jc w:val="both"/>
        <w:rPr>
          <w:rFonts w:asciiTheme="minorHAnsi" w:hAnsiTheme="minorHAnsi"/>
        </w:rPr>
      </w:pPr>
      <w:r w:rsidRPr="006D7ADD">
        <w:rPr>
          <w:rFonts w:asciiTheme="minorHAnsi" w:hAnsiTheme="minorHAnsi"/>
        </w:rPr>
        <w:t>Telephone number</w:t>
      </w:r>
    </w:p>
    <w:p w14:paraId="2B0A84F7" w14:textId="77777777" w:rsidR="00B83B95" w:rsidRPr="006D7ADD" w:rsidRDefault="00B83B95" w:rsidP="006D7ADD">
      <w:pPr>
        <w:numPr>
          <w:ilvl w:val="0"/>
          <w:numId w:val="20"/>
        </w:numPr>
        <w:tabs>
          <w:tab w:val="clear" w:pos="1134"/>
          <w:tab w:val="num" w:pos="851"/>
        </w:tabs>
        <w:jc w:val="both"/>
        <w:rPr>
          <w:rFonts w:asciiTheme="minorHAnsi" w:hAnsiTheme="minorHAnsi"/>
        </w:rPr>
      </w:pPr>
      <w:r w:rsidRPr="006D7ADD">
        <w:rPr>
          <w:rFonts w:asciiTheme="minorHAnsi" w:hAnsiTheme="minorHAnsi"/>
        </w:rPr>
        <w:t>Email address</w:t>
      </w:r>
    </w:p>
    <w:p w14:paraId="4D9BC7E7" w14:textId="77777777" w:rsidR="00B83B95" w:rsidRPr="006D7ADD" w:rsidRDefault="00B83B95" w:rsidP="006D7ADD">
      <w:pPr>
        <w:numPr>
          <w:ilvl w:val="0"/>
          <w:numId w:val="20"/>
        </w:numPr>
        <w:tabs>
          <w:tab w:val="clear" w:pos="1134"/>
          <w:tab w:val="num" w:pos="851"/>
        </w:tabs>
        <w:jc w:val="both"/>
        <w:rPr>
          <w:rFonts w:asciiTheme="minorHAnsi" w:hAnsiTheme="minorHAnsi"/>
        </w:rPr>
      </w:pPr>
      <w:r w:rsidRPr="006D7ADD">
        <w:rPr>
          <w:rFonts w:asciiTheme="minorHAnsi" w:hAnsiTheme="minorHAnsi"/>
        </w:rPr>
        <w:t>Postal address</w:t>
      </w:r>
    </w:p>
    <w:p w14:paraId="6C50D064" w14:textId="77777777" w:rsidR="009663CD" w:rsidRPr="006D7ADD" w:rsidRDefault="00B83B95" w:rsidP="00A0061C">
      <w:pPr>
        <w:spacing w:after="240"/>
        <w:jc w:val="both"/>
        <w:rPr>
          <w:rFonts w:asciiTheme="minorHAnsi" w:hAnsiTheme="minorHAnsi"/>
          <w:szCs w:val="24"/>
          <w:lang w:val="en-US"/>
        </w:rPr>
      </w:pPr>
      <w:r w:rsidRPr="006D7ADD">
        <w:rPr>
          <w:rFonts w:asciiTheme="minorHAnsi" w:hAnsiTheme="minorHAnsi"/>
        </w:rPr>
        <w:t>All information for risk assessment of bulk fertiliser</w:t>
      </w:r>
      <w:r w:rsidR="007B355A" w:rsidRPr="006D7ADD">
        <w:rPr>
          <w:rFonts w:asciiTheme="minorHAnsi" w:hAnsiTheme="minorHAnsi"/>
        </w:rPr>
        <w:t xml:space="preserve"> imported</w:t>
      </w:r>
      <w:r w:rsidRPr="006D7ADD">
        <w:rPr>
          <w:rFonts w:asciiTheme="minorHAnsi" w:hAnsiTheme="minorHAnsi"/>
        </w:rPr>
        <w:t xml:space="preserve"> in ship</w:t>
      </w:r>
      <w:r w:rsidR="007B355A" w:rsidRPr="006D7ADD">
        <w:rPr>
          <w:rFonts w:asciiTheme="minorHAnsi" w:hAnsiTheme="minorHAnsi"/>
        </w:rPr>
        <w:t>’</w:t>
      </w:r>
      <w:r w:rsidRPr="006D7ADD">
        <w:rPr>
          <w:rFonts w:asciiTheme="minorHAnsi" w:hAnsiTheme="minorHAnsi"/>
        </w:rPr>
        <w:t>s holds is to be forwarded to</w:t>
      </w:r>
      <w:r w:rsidR="00A0061C" w:rsidRPr="006D7ADD">
        <w:rPr>
          <w:rFonts w:asciiTheme="minorHAnsi" w:hAnsiTheme="minorHAnsi"/>
        </w:rPr>
        <w:t xml:space="preserve"> the </w:t>
      </w:r>
      <w:r w:rsidR="007B355A" w:rsidRPr="006D7ADD">
        <w:rPr>
          <w:rFonts w:asciiTheme="minorHAnsi" w:hAnsiTheme="minorHAnsi"/>
        </w:rPr>
        <w:t xml:space="preserve">department </w:t>
      </w:r>
      <w:r w:rsidR="00A0061C" w:rsidRPr="006D7ADD">
        <w:rPr>
          <w:rFonts w:asciiTheme="minorHAnsi" w:hAnsiTheme="minorHAnsi"/>
        </w:rPr>
        <w:t xml:space="preserve">at </w:t>
      </w:r>
      <w:hyperlink r:id="rId33" w:history="1">
        <w:r w:rsidR="009663CD" w:rsidRPr="006D7ADD">
          <w:rPr>
            <w:rStyle w:val="Hyperlink"/>
            <w:rFonts w:asciiTheme="minorHAnsi" w:hAnsiTheme="minorHAnsi"/>
            <w:szCs w:val="24"/>
            <w:lang w:val="en-US"/>
          </w:rPr>
          <w:t>fertiliser.chemical@agriculture.gov.au</w:t>
        </w:r>
      </w:hyperlink>
    </w:p>
    <w:p w14:paraId="7357869C"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On receipt of the pre-arrival documentation, </w:t>
      </w:r>
      <w:r w:rsidR="00C469F8" w:rsidRPr="006D7ADD">
        <w:rPr>
          <w:rFonts w:asciiTheme="minorHAnsi" w:hAnsiTheme="minorHAnsi"/>
        </w:rPr>
        <w:t xml:space="preserve">the </w:t>
      </w:r>
      <w:r w:rsidR="00B428F5" w:rsidRPr="006D7ADD">
        <w:rPr>
          <w:rFonts w:asciiTheme="minorHAnsi" w:hAnsiTheme="minorHAnsi"/>
        </w:rPr>
        <w:t>department will</w:t>
      </w:r>
      <w:r w:rsidRPr="006D7ADD">
        <w:rPr>
          <w:rFonts w:asciiTheme="minorHAnsi" w:hAnsiTheme="minorHAnsi"/>
        </w:rPr>
        <w:t xml:space="preserve"> classify the risk status of the </w:t>
      </w:r>
      <w:r w:rsidR="00230895" w:rsidRPr="006D7ADD">
        <w:rPr>
          <w:rFonts w:asciiTheme="minorHAnsi" w:hAnsiTheme="minorHAnsi"/>
        </w:rPr>
        <w:t>consignment</w:t>
      </w:r>
      <w:r w:rsidRPr="006D7ADD">
        <w:rPr>
          <w:rFonts w:asciiTheme="minorHAnsi" w:hAnsiTheme="minorHAnsi"/>
        </w:rPr>
        <w:t>.</w:t>
      </w:r>
      <w:r w:rsidR="007B355A" w:rsidRPr="006D7ADD">
        <w:rPr>
          <w:rFonts w:asciiTheme="minorHAnsi" w:hAnsiTheme="minorHAnsi"/>
        </w:rPr>
        <w:t xml:space="preserve"> </w:t>
      </w:r>
      <w:r w:rsidRPr="006D7ADD">
        <w:rPr>
          <w:rFonts w:asciiTheme="minorHAnsi" w:hAnsiTheme="minorHAnsi"/>
        </w:rPr>
        <w:t xml:space="preserve"> In accordance with the </w:t>
      </w:r>
      <w:r w:rsidR="002E6728" w:rsidRPr="006D7ADD">
        <w:rPr>
          <w:rFonts w:asciiTheme="minorHAnsi" w:hAnsiTheme="minorHAnsi"/>
        </w:rPr>
        <w:t>details</w:t>
      </w:r>
      <w:r w:rsidRPr="006D7ADD">
        <w:rPr>
          <w:rFonts w:asciiTheme="minorHAnsi" w:hAnsiTheme="minorHAnsi"/>
        </w:rPr>
        <w:t xml:space="preserve"> in the sections above, the </w:t>
      </w:r>
      <w:r w:rsidR="00230895" w:rsidRPr="006D7ADD">
        <w:rPr>
          <w:rFonts w:asciiTheme="minorHAnsi" w:hAnsiTheme="minorHAnsi"/>
        </w:rPr>
        <w:t>consignment</w:t>
      </w:r>
      <w:r w:rsidRPr="006D7ADD">
        <w:rPr>
          <w:rFonts w:asciiTheme="minorHAnsi" w:hAnsiTheme="minorHAnsi"/>
        </w:rPr>
        <w:t xml:space="preserve"> will be classified as </w:t>
      </w:r>
      <w:r w:rsidR="007B355A" w:rsidRPr="006D7ADD">
        <w:rPr>
          <w:rFonts w:asciiTheme="minorHAnsi" w:hAnsiTheme="minorHAnsi"/>
        </w:rPr>
        <w:t>Level 1, Level 2 or Level 3</w:t>
      </w:r>
      <w:r w:rsidRPr="006D7ADD">
        <w:rPr>
          <w:rFonts w:asciiTheme="minorHAnsi" w:hAnsiTheme="minorHAnsi"/>
        </w:rPr>
        <w:t>.</w:t>
      </w:r>
    </w:p>
    <w:p w14:paraId="7FD3F94B" w14:textId="77777777" w:rsidR="00B83B95" w:rsidRPr="006D7ADD" w:rsidRDefault="00B83B95" w:rsidP="00313D0B">
      <w:pPr>
        <w:spacing w:after="240"/>
        <w:rPr>
          <w:rFonts w:asciiTheme="minorHAnsi" w:hAnsiTheme="minorHAnsi" w:cs="Arial"/>
        </w:rPr>
      </w:pPr>
      <w:r w:rsidRPr="006D7ADD">
        <w:rPr>
          <w:rFonts w:asciiTheme="minorHAnsi" w:hAnsiTheme="minorHAnsi"/>
        </w:rPr>
        <w:t xml:space="preserve">After assessing all the above information </w:t>
      </w:r>
      <w:r w:rsidR="00C469F8" w:rsidRPr="006D7ADD">
        <w:rPr>
          <w:rFonts w:asciiTheme="minorHAnsi" w:hAnsiTheme="minorHAnsi"/>
        </w:rPr>
        <w:t xml:space="preserve">the </w:t>
      </w:r>
      <w:r w:rsidR="00B428F5" w:rsidRPr="006D7ADD">
        <w:rPr>
          <w:rFonts w:asciiTheme="minorHAnsi" w:hAnsiTheme="minorHAnsi"/>
        </w:rPr>
        <w:t>department will</w:t>
      </w:r>
      <w:r w:rsidRPr="006D7ADD">
        <w:rPr>
          <w:rFonts w:asciiTheme="minorHAnsi" w:hAnsiTheme="minorHAnsi"/>
        </w:rPr>
        <w:t xml:space="preserve"> forward a completed fertiliser inspection schedule to the importer (or the contact person indicated) and to the regional </w:t>
      </w:r>
      <w:r w:rsidR="00B428F5" w:rsidRPr="006D7ADD">
        <w:rPr>
          <w:rFonts w:asciiTheme="minorHAnsi" w:hAnsiTheme="minorHAnsi"/>
        </w:rPr>
        <w:t>department offices</w:t>
      </w:r>
      <w:r w:rsidRPr="006D7ADD">
        <w:rPr>
          <w:rFonts w:asciiTheme="minorHAnsi" w:hAnsiTheme="minorHAnsi"/>
        </w:rPr>
        <w:t xml:space="preserve"> responsible for the discharge ports </w:t>
      </w:r>
      <w:r w:rsidR="007B355A" w:rsidRPr="006D7ADD">
        <w:rPr>
          <w:rFonts w:asciiTheme="minorHAnsi" w:hAnsiTheme="minorHAnsi"/>
        </w:rPr>
        <w:t>for that consignment</w:t>
      </w:r>
      <w:r w:rsidRPr="006D7ADD">
        <w:rPr>
          <w:rFonts w:asciiTheme="minorHAnsi" w:hAnsiTheme="minorHAnsi"/>
        </w:rPr>
        <w:t xml:space="preserve">. </w:t>
      </w:r>
      <w:r w:rsidR="007B355A" w:rsidRPr="006D7ADD">
        <w:rPr>
          <w:rFonts w:asciiTheme="minorHAnsi" w:hAnsiTheme="minorHAnsi"/>
        </w:rPr>
        <w:t xml:space="preserve"> </w:t>
      </w:r>
      <w:r w:rsidRPr="006D7ADD">
        <w:rPr>
          <w:rFonts w:asciiTheme="minorHAnsi" w:hAnsiTheme="minorHAnsi"/>
        </w:rPr>
        <w:t xml:space="preserve">Once </w:t>
      </w:r>
      <w:r w:rsidR="00C469F8" w:rsidRPr="006D7ADD">
        <w:rPr>
          <w:rFonts w:asciiTheme="minorHAnsi" w:hAnsiTheme="minorHAnsi"/>
        </w:rPr>
        <w:t xml:space="preserve">the </w:t>
      </w:r>
      <w:r w:rsidR="00B428F5" w:rsidRPr="006D7ADD">
        <w:rPr>
          <w:rFonts w:asciiTheme="minorHAnsi" w:hAnsiTheme="minorHAnsi"/>
        </w:rPr>
        <w:t>department has</w:t>
      </w:r>
      <w:r w:rsidRPr="006D7ADD">
        <w:rPr>
          <w:rFonts w:asciiTheme="minorHAnsi" w:hAnsiTheme="minorHAnsi"/>
        </w:rPr>
        <w:t xml:space="preserve"> issued this schedule, it is the Importer’s responsibility to notify </w:t>
      </w:r>
      <w:r w:rsidR="009663CD" w:rsidRPr="006D7ADD">
        <w:rPr>
          <w:rFonts w:asciiTheme="minorHAnsi" w:hAnsiTheme="minorHAnsi"/>
        </w:rPr>
        <w:t xml:space="preserve">the department </w:t>
      </w:r>
      <w:r w:rsidRPr="006D7ADD">
        <w:rPr>
          <w:rFonts w:asciiTheme="minorHAnsi" w:hAnsiTheme="minorHAnsi"/>
        </w:rPr>
        <w:t>in writing</w:t>
      </w:r>
      <w:r w:rsidR="009663CD" w:rsidRPr="006D7ADD">
        <w:rPr>
          <w:rFonts w:asciiTheme="minorHAnsi" w:hAnsiTheme="minorHAnsi"/>
        </w:rPr>
        <w:t xml:space="preserve"> </w:t>
      </w:r>
      <w:r w:rsidRPr="006D7ADD">
        <w:rPr>
          <w:rFonts w:asciiTheme="minorHAnsi" w:hAnsiTheme="minorHAnsi"/>
        </w:rPr>
        <w:t xml:space="preserve">regarding </w:t>
      </w:r>
      <w:r w:rsidR="007B355A" w:rsidRPr="006D7ADD">
        <w:rPr>
          <w:rFonts w:asciiTheme="minorHAnsi" w:hAnsiTheme="minorHAnsi"/>
        </w:rPr>
        <w:t xml:space="preserve">any and </w:t>
      </w:r>
      <w:r w:rsidRPr="006D7ADD">
        <w:rPr>
          <w:rFonts w:asciiTheme="minorHAnsi" w:hAnsiTheme="minorHAnsi"/>
        </w:rPr>
        <w:t>all changes to the existing schedule (including</w:t>
      </w:r>
      <w:r w:rsidR="007B355A" w:rsidRPr="006D7ADD">
        <w:rPr>
          <w:rFonts w:asciiTheme="minorHAnsi" w:hAnsiTheme="minorHAnsi"/>
        </w:rPr>
        <w:t xml:space="preserve">, but not limited to </w:t>
      </w:r>
      <w:r w:rsidRPr="006D7ADD">
        <w:rPr>
          <w:rFonts w:asciiTheme="minorHAnsi" w:hAnsiTheme="minorHAnsi"/>
        </w:rPr>
        <w:t xml:space="preserve">changes to dates of arrival, quantities of discharged fertiliser, </w:t>
      </w:r>
      <w:r w:rsidR="007B355A" w:rsidRPr="006D7ADD">
        <w:rPr>
          <w:rFonts w:asciiTheme="minorHAnsi" w:hAnsiTheme="minorHAnsi"/>
        </w:rPr>
        <w:t xml:space="preserve">and/or </w:t>
      </w:r>
      <w:r w:rsidRPr="006D7ADD">
        <w:rPr>
          <w:rFonts w:asciiTheme="minorHAnsi" w:hAnsiTheme="minorHAnsi"/>
        </w:rPr>
        <w:t xml:space="preserve">ports of </w:t>
      </w:r>
      <w:r w:rsidRPr="006D7ADD">
        <w:rPr>
          <w:rFonts w:asciiTheme="minorHAnsi" w:hAnsiTheme="minorHAnsi" w:cs="Arial"/>
        </w:rPr>
        <w:t>discharge)</w:t>
      </w:r>
      <w:r w:rsidR="00B428F5" w:rsidRPr="006D7ADD">
        <w:rPr>
          <w:rFonts w:asciiTheme="minorHAnsi" w:hAnsiTheme="minorHAnsi" w:cs="Arial"/>
        </w:rPr>
        <w:t>.</w:t>
      </w:r>
    </w:p>
    <w:p w14:paraId="020F9E5F" w14:textId="77777777" w:rsidR="007B355A" w:rsidRPr="006D7ADD" w:rsidRDefault="00B428F5" w:rsidP="00B95C56">
      <w:pPr>
        <w:spacing w:after="240"/>
        <w:rPr>
          <w:rFonts w:asciiTheme="minorHAnsi" w:hAnsiTheme="minorHAnsi"/>
        </w:rPr>
      </w:pPr>
      <w:r w:rsidRPr="006D7ADD">
        <w:rPr>
          <w:rFonts w:asciiTheme="minorHAnsi" w:hAnsiTheme="minorHAnsi"/>
        </w:rPr>
        <w:t>T</w:t>
      </w:r>
      <w:r w:rsidR="00C469F8" w:rsidRPr="006D7ADD">
        <w:rPr>
          <w:rFonts w:asciiTheme="minorHAnsi" w:hAnsiTheme="minorHAnsi"/>
        </w:rPr>
        <w:t xml:space="preserve">he </w:t>
      </w:r>
      <w:r w:rsidRPr="006D7ADD">
        <w:rPr>
          <w:rFonts w:asciiTheme="minorHAnsi" w:hAnsiTheme="minorHAnsi"/>
        </w:rPr>
        <w:t>department is</w:t>
      </w:r>
      <w:r w:rsidR="00B83B95" w:rsidRPr="006D7ADD">
        <w:rPr>
          <w:rFonts w:asciiTheme="minorHAnsi" w:hAnsiTheme="minorHAnsi"/>
        </w:rPr>
        <w:t xml:space="preserve"> aware that on occasion importers of </w:t>
      </w:r>
      <w:r w:rsidR="007B355A" w:rsidRPr="006D7ADD">
        <w:rPr>
          <w:rFonts w:asciiTheme="minorHAnsi" w:hAnsiTheme="minorHAnsi"/>
        </w:rPr>
        <w:t xml:space="preserve">bulk fertiliser imported in ship’s holds </w:t>
      </w:r>
      <w:r w:rsidR="00B83B95" w:rsidRPr="006D7ADD">
        <w:rPr>
          <w:rFonts w:asciiTheme="minorHAnsi" w:hAnsiTheme="minorHAnsi"/>
        </w:rPr>
        <w:t>will share a vessel</w:t>
      </w:r>
      <w:r w:rsidR="007B355A" w:rsidRPr="006D7ADD">
        <w:rPr>
          <w:rFonts w:asciiTheme="minorHAnsi" w:hAnsiTheme="minorHAnsi"/>
        </w:rPr>
        <w:t>,</w:t>
      </w:r>
      <w:r w:rsidR="00B83B95" w:rsidRPr="006D7ADD">
        <w:rPr>
          <w:rFonts w:asciiTheme="minorHAnsi" w:hAnsiTheme="minorHAnsi"/>
        </w:rPr>
        <w:t xml:space="preserve"> or hold with other importers of fertiliser or even share the vessel with other </w:t>
      </w:r>
      <w:r w:rsidR="009663CD" w:rsidRPr="006D7ADD">
        <w:rPr>
          <w:rFonts w:asciiTheme="minorHAnsi" w:hAnsiTheme="minorHAnsi"/>
        </w:rPr>
        <w:t>goods</w:t>
      </w:r>
      <w:r w:rsidR="00B83B95" w:rsidRPr="006D7ADD">
        <w:rPr>
          <w:rFonts w:asciiTheme="minorHAnsi" w:hAnsiTheme="minorHAnsi"/>
        </w:rPr>
        <w:t>.</w:t>
      </w:r>
      <w:r w:rsidR="007B355A" w:rsidRPr="006D7ADD">
        <w:rPr>
          <w:rFonts w:asciiTheme="minorHAnsi" w:hAnsiTheme="minorHAnsi"/>
        </w:rPr>
        <w:t xml:space="preserve"> </w:t>
      </w:r>
      <w:r w:rsidR="00B83B95" w:rsidRPr="006D7ADD">
        <w:rPr>
          <w:rFonts w:asciiTheme="minorHAnsi" w:hAnsiTheme="minorHAnsi"/>
        </w:rPr>
        <w:t xml:space="preserve"> Importers should be aware that the sharing of either a hold or a vessel with the goods of another importer is a commercial decision and is solely the responsibility of the importers concerned.</w:t>
      </w:r>
    </w:p>
    <w:p w14:paraId="7BFF9557" w14:textId="67516057" w:rsidR="007B355A" w:rsidRPr="006D7ADD" w:rsidRDefault="00B428F5" w:rsidP="006D7ADD">
      <w:pPr>
        <w:spacing w:after="240"/>
        <w:rPr>
          <w:rFonts w:asciiTheme="minorHAnsi" w:eastAsiaTheme="majorEastAsia" w:hAnsiTheme="minorHAnsi" w:cstheme="majorBidi"/>
          <w:b/>
          <w:i/>
          <w:color w:val="2E74B5" w:themeColor="accent1" w:themeShade="BF"/>
          <w:sz w:val="32"/>
          <w:szCs w:val="32"/>
          <w:lang w:eastAsia="en-AU"/>
        </w:rPr>
      </w:pPr>
      <w:r w:rsidRPr="006D7ADD">
        <w:rPr>
          <w:rFonts w:asciiTheme="minorHAnsi" w:hAnsiTheme="minorHAnsi"/>
        </w:rPr>
        <w:t>The</w:t>
      </w:r>
      <w:r w:rsidR="00C469F8" w:rsidRPr="006D7ADD">
        <w:rPr>
          <w:rFonts w:asciiTheme="minorHAnsi" w:hAnsiTheme="minorHAnsi"/>
        </w:rPr>
        <w:t xml:space="preserve"> </w:t>
      </w:r>
      <w:r w:rsidRPr="006D7ADD">
        <w:rPr>
          <w:rFonts w:asciiTheme="minorHAnsi" w:hAnsiTheme="minorHAnsi"/>
        </w:rPr>
        <w:t xml:space="preserve">department </w:t>
      </w:r>
      <w:r w:rsidR="007B355A" w:rsidRPr="006D7ADD">
        <w:rPr>
          <w:rFonts w:asciiTheme="minorHAnsi" w:hAnsiTheme="minorHAnsi"/>
        </w:rPr>
        <w:t>discharges all its responsibility</w:t>
      </w:r>
      <w:r w:rsidR="00B83B95" w:rsidRPr="006D7ADD">
        <w:rPr>
          <w:rFonts w:asciiTheme="minorHAnsi" w:hAnsiTheme="minorHAnsi"/>
        </w:rPr>
        <w:t xml:space="preserve"> for any inconvenience, delay, costs or other imposition which an importer may experience as a result of </w:t>
      </w:r>
      <w:r w:rsidR="00C469F8" w:rsidRPr="006D7ADD">
        <w:rPr>
          <w:rFonts w:asciiTheme="minorHAnsi" w:hAnsiTheme="minorHAnsi"/>
        </w:rPr>
        <w:t xml:space="preserve">the </w:t>
      </w:r>
      <w:r w:rsidRPr="006D7ADD">
        <w:rPr>
          <w:rFonts w:asciiTheme="minorHAnsi" w:hAnsiTheme="minorHAnsi"/>
        </w:rPr>
        <w:t>depart</w:t>
      </w:r>
      <w:r w:rsidR="00166977" w:rsidRPr="006D7ADD">
        <w:rPr>
          <w:rFonts w:asciiTheme="minorHAnsi" w:hAnsiTheme="minorHAnsi"/>
        </w:rPr>
        <w:t>m</w:t>
      </w:r>
      <w:r w:rsidRPr="006D7ADD">
        <w:rPr>
          <w:rFonts w:asciiTheme="minorHAnsi" w:hAnsiTheme="minorHAnsi"/>
        </w:rPr>
        <w:t>ent exercising</w:t>
      </w:r>
      <w:r w:rsidR="00B83B95" w:rsidRPr="006D7ADD">
        <w:rPr>
          <w:rFonts w:asciiTheme="minorHAnsi" w:hAnsiTheme="minorHAnsi"/>
        </w:rPr>
        <w:t xml:space="preserve"> its powers under the </w:t>
      </w:r>
      <w:r w:rsidR="00C469F8" w:rsidRPr="006D7ADD">
        <w:rPr>
          <w:rFonts w:asciiTheme="minorHAnsi" w:hAnsiTheme="minorHAnsi"/>
        </w:rPr>
        <w:t>Biosecurity</w:t>
      </w:r>
      <w:r w:rsidR="00B83B95" w:rsidRPr="006D7ADD">
        <w:rPr>
          <w:rFonts w:asciiTheme="minorHAnsi" w:hAnsiTheme="minorHAnsi"/>
        </w:rPr>
        <w:t xml:space="preserve"> Act </w:t>
      </w:r>
      <w:r w:rsidR="00C469F8" w:rsidRPr="006D7ADD">
        <w:rPr>
          <w:rFonts w:asciiTheme="minorHAnsi" w:hAnsiTheme="minorHAnsi"/>
        </w:rPr>
        <w:t>2015</w:t>
      </w:r>
      <w:r w:rsidR="00B83B95" w:rsidRPr="006D7ADD">
        <w:rPr>
          <w:rFonts w:asciiTheme="minorHAnsi" w:hAnsiTheme="minorHAnsi"/>
        </w:rPr>
        <w:t xml:space="preserve"> in respect of the goods </w:t>
      </w:r>
      <w:r w:rsidR="007B355A" w:rsidRPr="006D7ADD">
        <w:rPr>
          <w:rFonts w:asciiTheme="minorHAnsi" w:hAnsiTheme="minorHAnsi"/>
        </w:rPr>
        <w:t>with which the importer may</w:t>
      </w:r>
      <w:r w:rsidR="00B83B95" w:rsidRPr="006D7ADD">
        <w:rPr>
          <w:rFonts w:asciiTheme="minorHAnsi" w:hAnsiTheme="minorHAnsi"/>
        </w:rPr>
        <w:t xml:space="preserve"> share either a hold or the vessel.</w:t>
      </w:r>
    </w:p>
    <w:p w14:paraId="17111A67" w14:textId="46943932" w:rsidR="00BB55EC" w:rsidRPr="006D7ADD" w:rsidRDefault="00BB55EC"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56" w:name="_Toc16598184"/>
      <w:r w:rsidRPr="006D7ADD">
        <w:rPr>
          <w:rFonts w:asciiTheme="minorHAnsi" w:eastAsiaTheme="majorEastAsia" w:hAnsiTheme="minorHAnsi" w:cstheme="majorBidi"/>
          <w:b w:val="0"/>
          <w:i w:val="0"/>
          <w:color w:val="2E74B5" w:themeColor="accent1" w:themeShade="BF"/>
          <w:sz w:val="32"/>
          <w:szCs w:val="32"/>
          <w:lang w:eastAsia="en-AU"/>
        </w:rPr>
        <w:t xml:space="preserve">Import for </w:t>
      </w:r>
      <w:r w:rsidR="006C4167" w:rsidRPr="00B33BDC">
        <w:rPr>
          <w:rFonts w:asciiTheme="minorHAnsi" w:eastAsiaTheme="majorEastAsia" w:hAnsiTheme="minorHAnsi" w:cstheme="majorBidi"/>
          <w:b w:val="0"/>
          <w:i w:val="0"/>
          <w:color w:val="2E74B5" w:themeColor="accent1" w:themeShade="BF"/>
          <w:sz w:val="32"/>
          <w:szCs w:val="32"/>
          <w:lang w:eastAsia="en-AU"/>
        </w:rPr>
        <w:t>manufacturing</w:t>
      </w:r>
      <w:r w:rsidRPr="006D7ADD">
        <w:rPr>
          <w:rFonts w:asciiTheme="minorHAnsi" w:eastAsiaTheme="majorEastAsia" w:hAnsiTheme="minorHAnsi" w:cstheme="majorBidi"/>
          <w:b w:val="0"/>
          <w:i w:val="0"/>
          <w:color w:val="2E74B5" w:themeColor="accent1" w:themeShade="BF"/>
          <w:sz w:val="32"/>
          <w:szCs w:val="32"/>
          <w:lang w:eastAsia="en-AU"/>
        </w:rPr>
        <w:t xml:space="preserve"> </w:t>
      </w:r>
      <w:r w:rsidR="007B355A" w:rsidRPr="006D7ADD">
        <w:rPr>
          <w:rFonts w:asciiTheme="minorHAnsi" w:eastAsiaTheme="majorEastAsia" w:hAnsiTheme="minorHAnsi" w:cstheme="majorBidi"/>
          <w:b w:val="0"/>
          <w:i w:val="0"/>
          <w:color w:val="2E74B5" w:themeColor="accent1" w:themeShade="BF"/>
          <w:sz w:val="32"/>
          <w:szCs w:val="32"/>
          <w:lang w:eastAsia="en-AU"/>
        </w:rPr>
        <w:t xml:space="preserve">purposes </w:t>
      </w:r>
      <w:r w:rsidRPr="006D7ADD">
        <w:rPr>
          <w:rFonts w:asciiTheme="minorHAnsi" w:eastAsiaTheme="majorEastAsia" w:hAnsiTheme="minorHAnsi" w:cstheme="majorBidi"/>
          <w:b w:val="0"/>
          <w:i w:val="0"/>
          <w:color w:val="2E74B5" w:themeColor="accent1" w:themeShade="BF"/>
          <w:sz w:val="32"/>
          <w:szCs w:val="32"/>
          <w:lang w:eastAsia="en-AU"/>
        </w:rPr>
        <w:t>under Department of Agriculture Issued</w:t>
      </w:r>
      <w:r w:rsidR="007B355A" w:rsidRPr="006D7ADD">
        <w:rPr>
          <w:rFonts w:asciiTheme="minorHAnsi" w:eastAsiaTheme="majorEastAsia" w:hAnsiTheme="minorHAnsi" w:cstheme="majorBidi"/>
          <w:b w:val="0"/>
          <w:i w:val="0"/>
          <w:color w:val="2E74B5" w:themeColor="accent1" w:themeShade="BF"/>
          <w:sz w:val="32"/>
          <w:szCs w:val="32"/>
          <w:lang w:eastAsia="en-AU"/>
        </w:rPr>
        <w:t xml:space="preserve"> Import </w:t>
      </w:r>
      <w:r w:rsidRPr="006D7ADD">
        <w:rPr>
          <w:rFonts w:asciiTheme="minorHAnsi" w:eastAsiaTheme="majorEastAsia" w:hAnsiTheme="minorHAnsi" w:cstheme="majorBidi"/>
          <w:b w:val="0"/>
          <w:i w:val="0"/>
          <w:color w:val="2E74B5" w:themeColor="accent1" w:themeShade="BF"/>
          <w:sz w:val="32"/>
          <w:szCs w:val="32"/>
          <w:lang w:eastAsia="en-AU"/>
        </w:rPr>
        <w:t>Permit</w:t>
      </w:r>
      <w:bookmarkEnd w:id="56"/>
    </w:p>
    <w:p w14:paraId="062E9533" w14:textId="77777777" w:rsidR="00BB55EC" w:rsidRPr="006D7ADD" w:rsidRDefault="00BB55EC" w:rsidP="00BB55EC">
      <w:pPr>
        <w:spacing w:after="240"/>
        <w:rPr>
          <w:rFonts w:asciiTheme="minorHAnsi" w:hAnsiTheme="minorHAnsi"/>
          <w:szCs w:val="24"/>
          <w:lang w:eastAsia="en-AU"/>
        </w:rPr>
      </w:pPr>
      <w:r w:rsidRPr="006D7ADD">
        <w:rPr>
          <w:rFonts w:asciiTheme="minorHAnsi" w:hAnsiTheme="minorHAnsi"/>
          <w:szCs w:val="24"/>
          <w:lang w:eastAsia="en-AU"/>
        </w:rPr>
        <w:t>It is an import requirement for mined and chemical inorganic fertiliser that each consignment must be free of any biosecurity risk material before arrival in Australian territory.</w:t>
      </w:r>
    </w:p>
    <w:p w14:paraId="441E6659" w14:textId="77777777" w:rsidR="00BB55EC" w:rsidRPr="006D7ADD" w:rsidRDefault="00BB55EC" w:rsidP="00BB55EC">
      <w:pPr>
        <w:spacing w:after="240"/>
        <w:rPr>
          <w:rFonts w:asciiTheme="minorHAnsi" w:hAnsiTheme="minorHAnsi"/>
          <w:szCs w:val="24"/>
          <w:lang w:eastAsia="en-AU"/>
        </w:rPr>
      </w:pPr>
      <w:r w:rsidRPr="006D7ADD">
        <w:rPr>
          <w:rFonts w:asciiTheme="minorHAnsi" w:hAnsiTheme="minorHAnsi"/>
          <w:szCs w:val="24"/>
          <w:lang w:eastAsia="en-AU"/>
        </w:rPr>
        <w:t xml:space="preserve">Importers of raw materials for manufacturing have the option of using either the fertiliser classification system described in this policy in adhering to the import requirements, or seeking an import permit for alternative conditions for onshore processing if they can demonstrate that their supply chain and manufacturing </w:t>
      </w:r>
      <w:r w:rsidRPr="006D7ADD">
        <w:rPr>
          <w:rFonts w:asciiTheme="minorHAnsi" w:hAnsiTheme="minorHAnsi"/>
          <w:szCs w:val="24"/>
          <w:lang w:eastAsia="en-AU"/>
        </w:rPr>
        <w:lastRenderedPageBreak/>
        <w:t>processes meet certain conditions (i.e. closed transport and storage facilities at an Approved Arrangement site</w:t>
      </w:r>
      <w:r w:rsidR="007B355A" w:rsidRPr="006D7ADD">
        <w:rPr>
          <w:rFonts w:asciiTheme="minorHAnsi" w:hAnsiTheme="minorHAnsi"/>
          <w:szCs w:val="24"/>
          <w:lang w:eastAsia="en-AU"/>
        </w:rPr>
        <w:t>, located</w:t>
      </w:r>
      <w:r w:rsidRPr="006D7ADD">
        <w:rPr>
          <w:rFonts w:asciiTheme="minorHAnsi" w:hAnsiTheme="minorHAnsi"/>
          <w:szCs w:val="24"/>
          <w:lang w:eastAsia="en-AU"/>
        </w:rPr>
        <w:t xml:space="preserve"> in close proximity to the wharf).</w:t>
      </w:r>
    </w:p>
    <w:p w14:paraId="450CAF26" w14:textId="465A4CE4" w:rsidR="00BB55EC" w:rsidRPr="006D7ADD" w:rsidRDefault="00BB55EC" w:rsidP="006D7ADD">
      <w:pPr>
        <w:autoSpaceDE w:val="0"/>
        <w:autoSpaceDN w:val="0"/>
        <w:adjustRightInd w:val="0"/>
        <w:rPr>
          <w:rFonts w:asciiTheme="minorHAnsi" w:hAnsiTheme="minorHAnsi"/>
          <w:szCs w:val="24"/>
          <w:lang w:val="en-US"/>
        </w:rPr>
      </w:pPr>
      <w:r w:rsidRPr="006D7ADD">
        <w:rPr>
          <w:rFonts w:asciiTheme="minorHAnsi" w:hAnsiTheme="minorHAnsi"/>
          <w:szCs w:val="24"/>
          <w:lang w:eastAsia="en-AU"/>
        </w:rPr>
        <w:t xml:space="preserve">Importers wishing to make an application for a new import permit should </w:t>
      </w:r>
      <w:r w:rsidR="00EE18A4">
        <w:rPr>
          <w:rFonts w:asciiTheme="minorHAnsi" w:hAnsiTheme="minorHAnsi"/>
          <w:szCs w:val="24"/>
          <w:lang w:eastAsia="en-AU"/>
        </w:rPr>
        <w:t xml:space="preserve">submit their application through BICON </w:t>
      </w:r>
      <w:hyperlink r:id="rId34" w:history="1">
        <w:r w:rsidR="00EE18A4" w:rsidRPr="003867CA">
          <w:rPr>
            <w:rStyle w:val="Hyperlink"/>
            <w:rFonts w:asciiTheme="minorHAnsi" w:hAnsiTheme="minorHAnsi"/>
            <w:szCs w:val="24"/>
            <w:lang w:eastAsia="en-AU"/>
          </w:rPr>
          <w:t>www.agriculture.gov.au/bicon</w:t>
        </w:r>
      </w:hyperlink>
      <w:r w:rsidR="00EE18A4">
        <w:rPr>
          <w:rFonts w:asciiTheme="minorHAnsi" w:hAnsiTheme="minorHAnsi"/>
          <w:szCs w:val="24"/>
          <w:lang w:eastAsia="en-AU"/>
        </w:rPr>
        <w:t xml:space="preserve"> .</w:t>
      </w:r>
    </w:p>
    <w:p w14:paraId="12A8144F" w14:textId="77777777" w:rsidR="00B83B95" w:rsidRPr="006D7ADD" w:rsidRDefault="00B83B95" w:rsidP="00617FBA">
      <w:pPr>
        <w:pStyle w:val="BodyTextIndent"/>
        <w:ind w:left="0"/>
        <w:jc w:val="both"/>
        <w:rPr>
          <w:rFonts w:asciiTheme="minorHAnsi" w:hAnsiTheme="minorHAnsi"/>
        </w:rPr>
        <w:sectPr w:rsidR="00B83B95" w:rsidRPr="006D7ADD" w:rsidSect="008162B5">
          <w:headerReference w:type="default" r:id="rId35"/>
          <w:footerReference w:type="default" r:id="rId36"/>
          <w:headerReference w:type="first" r:id="rId37"/>
          <w:footerReference w:type="first" r:id="rId38"/>
          <w:pgSz w:w="11906" w:h="16838" w:code="9"/>
          <w:pgMar w:top="1440" w:right="1701" w:bottom="1440" w:left="1701" w:header="720" w:footer="720" w:gutter="0"/>
          <w:pgNumType w:start="2"/>
          <w:cols w:space="720"/>
          <w:docGrid w:linePitch="326"/>
        </w:sectPr>
      </w:pPr>
    </w:p>
    <w:p w14:paraId="551FC376" w14:textId="77777777" w:rsidR="00B83B95" w:rsidRPr="006D7ADD" w:rsidRDefault="00CC0BBC"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57" w:name="_Toc16598185"/>
      <w:r w:rsidRPr="006D7ADD">
        <w:rPr>
          <w:rFonts w:asciiTheme="minorHAnsi" w:eastAsiaTheme="majorEastAsia" w:hAnsiTheme="minorHAnsi" w:cstheme="majorBidi"/>
          <w:b w:val="0"/>
          <w:i w:val="0"/>
          <w:color w:val="2E74B5" w:themeColor="accent1" w:themeShade="BF"/>
          <w:sz w:val="32"/>
          <w:szCs w:val="32"/>
          <w:lang w:eastAsia="en-AU"/>
        </w:rPr>
        <w:lastRenderedPageBreak/>
        <w:t>Contamination Management Procedures</w:t>
      </w:r>
      <w:bookmarkEnd w:id="57"/>
    </w:p>
    <w:p w14:paraId="3E9A5883" w14:textId="77777777" w:rsidR="00555876" w:rsidRPr="006D7ADD" w:rsidRDefault="00555876" w:rsidP="00B95C56">
      <w:pPr>
        <w:pStyle w:val="Default"/>
        <w:spacing w:after="200"/>
        <w:rPr>
          <w:rFonts w:asciiTheme="minorHAnsi" w:hAnsiTheme="minorHAnsi" w:cs="Calibri"/>
          <w:color w:val="auto"/>
          <w:lang w:val="en-US" w:eastAsia="en-US"/>
        </w:rPr>
      </w:pPr>
      <w:r w:rsidRPr="006D7ADD">
        <w:rPr>
          <w:rFonts w:asciiTheme="minorHAnsi" w:hAnsiTheme="minorHAnsi" w:cs="Calibri"/>
          <w:color w:val="auto"/>
          <w:lang w:val="en-US" w:eastAsia="en-US"/>
        </w:rPr>
        <w:t>The department maintains the zero tolerance policy on fertiliser contamination in the application of this import policy. However, the department also recognises that minor spot contamination that is not widespread throughout a consignment, may pose a sufficiently low risk to be addressed following arrival onshore.</w:t>
      </w:r>
    </w:p>
    <w:p w14:paraId="424280D7" w14:textId="77777777" w:rsidR="00555876" w:rsidRPr="006D7ADD" w:rsidRDefault="00555876" w:rsidP="00B95C56">
      <w:pPr>
        <w:pStyle w:val="Default"/>
        <w:spacing w:after="200"/>
        <w:rPr>
          <w:rFonts w:asciiTheme="minorHAnsi" w:hAnsiTheme="minorHAnsi" w:cs="Calibri"/>
          <w:color w:val="auto"/>
          <w:lang w:val="en-US" w:eastAsia="en-US"/>
        </w:rPr>
      </w:pPr>
      <w:r w:rsidRPr="006D7ADD">
        <w:rPr>
          <w:rFonts w:asciiTheme="minorHAnsi" w:hAnsiTheme="minorHAnsi" w:cs="Calibri"/>
          <w:color w:val="auto"/>
          <w:lang w:val="en-US" w:eastAsia="en-US"/>
        </w:rPr>
        <w:t>The department may choose to assess and manage a consignment of fertiliser onshore following arrival within Australian territory, and this decision will be made by the relevant biosecurity officer or the Director of Biosecurity (or delegate).  Such a decision will be made on a case by case basis.</w:t>
      </w:r>
    </w:p>
    <w:p w14:paraId="0C559D7D" w14:textId="77777777" w:rsidR="00555876" w:rsidRPr="006D7ADD" w:rsidRDefault="00555876" w:rsidP="00B95C56">
      <w:pPr>
        <w:pStyle w:val="Default"/>
        <w:spacing w:after="200"/>
        <w:rPr>
          <w:rFonts w:asciiTheme="minorHAnsi" w:hAnsiTheme="minorHAnsi" w:cs="Calibri"/>
          <w:color w:val="auto"/>
          <w:lang w:val="en-US" w:eastAsia="en-US"/>
        </w:rPr>
      </w:pPr>
      <w:r w:rsidRPr="006D7ADD">
        <w:rPr>
          <w:rFonts w:asciiTheme="minorHAnsi" w:hAnsiTheme="minorHAnsi" w:cs="Calibri"/>
          <w:color w:val="auto"/>
          <w:lang w:val="en-US" w:eastAsia="en-US"/>
        </w:rPr>
        <w:t>The biosecurity officer, or the Director of Biosecurity (or delegate) may take into account whether:</w:t>
      </w:r>
    </w:p>
    <w:p w14:paraId="4B876EAB" w14:textId="77777777" w:rsidR="00555876" w:rsidRPr="006D7ADD" w:rsidRDefault="00555876" w:rsidP="006D7ADD">
      <w:pPr>
        <w:numPr>
          <w:ilvl w:val="0"/>
          <w:numId w:val="45"/>
        </w:numPr>
        <w:spacing w:after="60"/>
        <w:ind w:left="567" w:hanging="284"/>
        <w:rPr>
          <w:rFonts w:asciiTheme="minorHAnsi" w:hAnsiTheme="minorHAnsi"/>
        </w:rPr>
      </w:pPr>
      <w:r w:rsidRPr="006D7ADD">
        <w:rPr>
          <w:rFonts w:asciiTheme="minorHAnsi" w:hAnsiTheme="minorHAnsi"/>
        </w:rPr>
        <w:t>the contamination can be easily contained;</w:t>
      </w:r>
    </w:p>
    <w:p w14:paraId="25AD810C" w14:textId="77777777" w:rsidR="00555876" w:rsidRPr="006D7ADD" w:rsidRDefault="00555876" w:rsidP="006D7ADD">
      <w:pPr>
        <w:numPr>
          <w:ilvl w:val="0"/>
          <w:numId w:val="45"/>
        </w:numPr>
        <w:spacing w:after="60"/>
        <w:ind w:left="567" w:hanging="284"/>
        <w:rPr>
          <w:rFonts w:asciiTheme="minorHAnsi" w:hAnsiTheme="minorHAnsi"/>
        </w:rPr>
      </w:pPr>
      <w:r w:rsidRPr="006D7ADD">
        <w:rPr>
          <w:rFonts w:asciiTheme="minorHAnsi" w:hAnsiTheme="minorHAnsi"/>
        </w:rPr>
        <w:t>the contamination is not widespread;</w:t>
      </w:r>
    </w:p>
    <w:p w14:paraId="0C3C648E" w14:textId="77777777" w:rsidR="00555876" w:rsidRPr="006D7ADD" w:rsidRDefault="00555876" w:rsidP="006D7ADD">
      <w:pPr>
        <w:numPr>
          <w:ilvl w:val="0"/>
          <w:numId w:val="45"/>
        </w:numPr>
        <w:spacing w:after="60"/>
        <w:ind w:left="567" w:hanging="284"/>
        <w:rPr>
          <w:rFonts w:asciiTheme="minorHAnsi" w:hAnsiTheme="minorHAnsi"/>
        </w:rPr>
      </w:pPr>
      <w:r w:rsidRPr="006D7ADD">
        <w:rPr>
          <w:rFonts w:asciiTheme="minorHAnsi" w:hAnsiTheme="minorHAnsi"/>
        </w:rPr>
        <w:t>the contamination can be easily managed;</w:t>
      </w:r>
    </w:p>
    <w:p w14:paraId="03EA6219" w14:textId="77777777" w:rsidR="00555876" w:rsidRPr="006D7ADD" w:rsidRDefault="00555876" w:rsidP="006D7ADD">
      <w:pPr>
        <w:numPr>
          <w:ilvl w:val="0"/>
          <w:numId w:val="45"/>
        </w:numPr>
        <w:spacing w:after="60"/>
        <w:ind w:left="567" w:hanging="284"/>
        <w:rPr>
          <w:rFonts w:asciiTheme="minorHAnsi" w:hAnsiTheme="minorHAnsi"/>
        </w:rPr>
      </w:pPr>
      <w:r w:rsidRPr="006D7ADD">
        <w:rPr>
          <w:rFonts w:asciiTheme="minorHAnsi" w:hAnsiTheme="minorHAnsi"/>
        </w:rPr>
        <w:t>any applicable management can be applied within the confines of the relevant port facilities;</w:t>
      </w:r>
    </w:p>
    <w:p w14:paraId="05B2D8DB" w14:textId="2F35096C" w:rsidR="0051471D" w:rsidRPr="006D7ADD" w:rsidRDefault="00555876" w:rsidP="006D7ADD">
      <w:pPr>
        <w:numPr>
          <w:ilvl w:val="0"/>
          <w:numId w:val="45"/>
        </w:numPr>
        <w:spacing w:after="60"/>
        <w:ind w:left="567" w:hanging="284"/>
        <w:rPr>
          <w:rFonts w:asciiTheme="minorHAnsi" w:hAnsiTheme="minorHAnsi"/>
        </w:rPr>
      </w:pPr>
      <w:r w:rsidRPr="006D7ADD">
        <w:rPr>
          <w:rFonts w:asciiTheme="minorHAnsi" w:hAnsiTheme="minorHAnsi"/>
        </w:rPr>
        <w:t>volume of consignment and size limitations of approved management options;</w:t>
      </w:r>
    </w:p>
    <w:p w14:paraId="1BF880AB" w14:textId="77777777" w:rsidR="00B0387E" w:rsidRPr="006D7ADD" w:rsidRDefault="00555876" w:rsidP="00B95C56">
      <w:pPr>
        <w:pStyle w:val="Default"/>
        <w:spacing w:after="200"/>
        <w:rPr>
          <w:rFonts w:asciiTheme="minorHAnsi" w:hAnsiTheme="minorHAnsi" w:cs="Calibri"/>
          <w:lang w:val="en-US"/>
        </w:rPr>
      </w:pPr>
      <w:r w:rsidRPr="006D7ADD">
        <w:rPr>
          <w:rFonts w:asciiTheme="minorHAnsi" w:hAnsiTheme="minorHAnsi" w:cs="Calibri"/>
          <w:color w:val="auto"/>
          <w:lang w:val="en-US" w:eastAsia="en-US"/>
        </w:rPr>
        <w:t>The department may choose to review and amend the level of risk posed by the consignment or the supply chain as a result of contamination to a Level 3 status</w:t>
      </w:r>
      <w:r w:rsidR="0008659E" w:rsidRPr="006D7ADD">
        <w:rPr>
          <w:rFonts w:asciiTheme="minorHAnsi" w:hAnsiTheme="minorHAnsi" w:cs="Calibri"/>
          <w:color w:val="auto"/>
          <w:lang w:val="en-US" w:eastAsia="en-US"/>
        </w:rPr>
        <w:t xml:space="preserve">, </w:t>
      </w:r>
      <w:r w:rsidR="00B0387E" w:rsidRPr="006D7ADD">
        <w:rPr>
          <w:rFonts w:asciiTheme="minorHAnsi" w:hAnsiTheme="minorHAnsi" w:cs="Calibri"/>
          <w:lang w:val="en-US"/>
        </w:rPr>
        <w:t xml:space="preserve">until the department is satisfied that the reason for contamination has been identified and corrective actions implemented.  The approval for treatment rests with the </w:t>
      </w:r>
      <w:r w:rsidR="003E068F" w:rsidRPr="006D7ADD">
        <w:rPr>
          <w:rFonts w:asciiTheme="minorHAnsi" w:hAnsiTheme="minorHAnsi" w:cs="Calibri"/>
          <w:lang w:val="en-US"/>
        </w:rPr>
        <w:t>department</w:t>
      </w:r>
      <w:r w:rsidR="00B0387E" w:rsidRPr="006D7ADD">
        <w:rPr>
          <w:rFonts w:asciiTheme="minorHAnsi" w:hAnsiTheme="minorHAnsi" w:cs="Calibri"/>
          <w:lang w:val="en-US"/>
        </w:rPr>
        <w:t>.</w:t>
      </w:r>
    </w:p>
    <w:p w14:paraId="276CDA6B" w14:textId="77777777" w:rsidR="00B0387E" w:rsidRPr="006D7ADD" w:rsidRDefault="00B0387E" w:rsidP="006D7ADD">
      <w:pPr>
        <w:numPr>
          <w:ilvl w:val="0"/>
          <w:numId w:val="45"/>
        </w:numPr>
        <w:spacing w:after="60"/>
        <w:ind w:left="567" w:hanging="284"/>
        <w:rPr>
          <w:rFonts w:asciiTheme="minorHAnsi" w:hAnsiTheme="minorHAnsi"/>
        </w:rPr>
      </w:pPr>
      <w:r w:rsidRPr="006D7ADD">
        <w:rPr>
          <w:rFonts w:asciiTheme="minorHAnsi" w:hAnsiTheme="minorHAnsi"/>
        </w:rPr>
        <w:t>Any infestation detected must be dealt with first, prior to dealing with contaminant issues.</w:t>
      </w:r>
    </w:p>
    <w:p w14:paraId="1603FA7D" w14:textId="77777777" w:rsidR="00B0387E" w:rsidRPr="006D7ADD" w:rsidRDefault="00B0387E" w:rsidP="006D7ADD">
      <w:pPr>
        <w:numPr>
          <w:ilvl w:val="0"/>
          <w:numId w:val="45"/>
        </w:numPr>
        <w:spacing w:after="60"/>
        <w:ind w:left="567" w:hanging="284"/>
        <w:rPr>
          <w:rFonts w:asciiTheme="minorHAnsi" w:hAnsiTheme="minorHAnsi"/>
        </w:rPr>
      </w:pPr>
      <w:r w:rsidRPr="006D7ADD">
        <w:rPr>
          <w:rFonts w:asciiTheme="minorHAnsi" w:hAnsiTheme="minorHAnsi"/>
        </w:rPr>
        <w:t xml:space="preserve">If contaminants can be removed, all contaminants are to be destroyed through an approved method at an Approved Arrangement </w:t>
      </w:r>
      <w:r w:rsidR="00916CAF" w:rsidRPr="006D7ADD">
        <w:rPr>
          <w:rFonts w:asciiTheme="minorHAnsi" w:hAnsiTheme="minorHAnsi"/>
        </w:rPr>
        <w:t xml:space="preserve">site </w:t>
      </w:r>
      <w:r w:rsidRPr="006D7ADD">
        <w:rPr>
          <w:rFonts w:asciiTheme="minorHAnsi" w:hAnsiTheme="minorHAnsi"/>
        </w:rPr>
        <w:t>in a metropolitan area.</w:t>
      </w:r>
    </w:p>
    <w:p w14:paraId="31AD490E" w14:textId="77777777" w:rsidR="00B0387E" w:rsidRPr="006D7ADD" w:rsidRDefault="00B0387E" w:rsidP="006D7ADD">
      <w:pPr>
        <w:numPr>
          <w:ilvl w:val="0"/>
          <w:numId w:val="45"/>
        </w:numPr>
        <w:spacing w:after="60"/>
        <w:ind w:left="567" w:hanging="284"/>
        <w:rPr>
          <w:rFonts w:asciiTheme="minorHAnsi" w:hAnsiTheme="minorHAnsi"/>
        </w:rPr>
      </w:pPr>
      <w:r w:rsidRPr="006D7ADD">
        <w:rPr>
          <w:rFonts w:asciiTheme="minorHAnsi" w:hAnsiTheme="minorHAnsi"/>
        </w:rPr>
        <w:t>If none of the treatment options are acceptable or suitable, the department may consider a proposal to reprocess the product, or a proposed alternative end use for the product on a case by case basis.</w:t>
      </w:r>
    </w:p>
    <w:p w14:paraId="5FD8680A" w14:textId="77777777" w:rsidR="00B0387E" w:rsidRPr="006D7ADD" w:rsidRDefault="00B0387E" w:rsidP="006D7ADD">
      <w:pPr>
        <w:numPr>
          <w:ilvl w:val="0"/>
          <w:numId w:val="45"/>
        </w:numPr>
        <w:spacing w:after="60"/>
        <w:ind w:left="567" w:hanging="284"/>
        <w:rPr>
          <w:rFonts w:asciiTheme="minorHAnsi" w:hAnsiTheme="minorHAnsi"/>
        </w:rPr>
      </w:pPr>
      <w:r w:rsidRPr="006D7ADD">
        <w:rPr>
          <w:rFonts w:asciiTheme="minorHAnsi" w:hAnsiTheme="minorHAnsi"/>
        </w:rPr>
        <w:t xml:space="preserve">If there are no acceptable or suitable treatment options and the product cannot be re-processed or given an alternative end use, the consignment is to be exported or destroyed through an approved method at an Approved Arrangement </w:t>
      </w:r>
      <w:r w:rsidR="00916CAF" w:rsidRPr="006D7ADD">
        <w:rPr>
          <w:rFonts w:asciiTheme="minorHAnsi" w:hAnsiTheme="minorHAnsi"/>
        </w:rPr>
        <w:t>site</w:t>
      </w:r>
      <w:r w:rsidRPr="006D7ADD">
        <w:rPr>
          <w:rFonts w:asciiTheme="minorHAnsi" w:hAnsiTheme="minorHAnsi"/>
        </w:rPr>
        <w:t xml:space="preserve"> in a metropolitan area.</w:t>
      </w:r>
    </w:p>
    <w:p w14:paraId="0C1C2C31" w14:textId="77777777" w:rsidR="00B0387E" w:rsidRPr="006D7ADD" w:rsidRDefault="00916CAF" w:rsidP="006D7ADD">
      <w:pPr>
        <w:numPr>
          <w:ilvl w:val="0"/>
          <w:numId w:val="45"/>
        </w:numPr>
        <w:spacing w:after="60"/>
        <w:ind w:left="567" w:hanging="284"/>
        <w:rPr>
          <w:rFonts w:asciiTheme="minorHAnsi" w:hAnsiTheme="minorHAnsi"/>
        </w:rPr>
      </w:pPr>
      <w:r w:rsidRPr="006D7ADD">
        <w:rPr>
          <w:rFonts w:asciiTheme="minorHAnsi" w:hAnsiTheme="minorHAnsi"/>
        </w:rPr>
        <w:t>Biosecurity ris</w:t>
      </w:r>
      <w:r w:rsidR="00F25A16" w:rsidRPr="006D7ADD">
        <w:rPr>
          <w:rFonts w:asciiTheme="minorHAnsi" w:hAnsiTheme="minorHAnsi"/>
        </w:rPr>
        <w:t>k</w:t>
      </w:r>
      <w:r w:rsidR="00B0387E" w:rsidRPr="006D7ADD">
        <w:rPr>
          <w:rFonts w:asciiTheme="minorHAnsi" w:hAnsiTheme="minorHAnsi"/>
        </w:rPr>
        <w:t xml:space="preserve"> treatment procedures may be subject to department supervision and/or re-inspection of the goods.</w:t>
      </w:r>
    </w:p>
    <w:p w14:paraId="2FD7FE23" w14:textId="77777777" w:rsidR="002A649E" w:rsidRPr="006D7ADD" w:rsidRDefault="002A649E"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58" w:name="_Toc16598186"/>
      <w:r w:rsidRPr="006D7ADD">
        <w:rPr>
          <w:rFonts w:asciiTheme="minorHAnsi" w:eastAsiaTheme="majorEastAsia" w:hAnsiTheme="minorHAnsi" w:cstheme="majorBidi"/>
          <w:b w:val="0"/>
          <w:i w:val="0"/>
          <w:color w:val="2E74B5" w:themeColor="accent1" w:themeShade="BF"/>
          <w:szCs w:val="28"/>
          <w:lang w:eastAsia="en-AU"/>
        </w:rPr>
        <w:t>Biosecurity risk treatment guide</w:t>
      </w:r>
      <w:bookmarkEnd w:id="58"/>
      <w:r w:rsidRPr="006D7ADD" w:rsidDel="002A649E">
        <w:rPr>
          <w:rFonts w:asciiTheme="minorHAnsi" w:eastAsiaTheme="majorEastAsia" w:hAnsiTheme="minorHAnsi" w:cstheme="majorBidi"/>
          <w:b w:val="0"/>
          <w:i w:val="0"/>
          <w:color w:val="2E74B5" w:themeColor="accent1" w:themeShade="BF"/>
          <w:szCs w:val="28"/>
          <w:lang w:eastAsia="en-AU"/>
        </w:rPr>
        <w:t xml:space="preserve"> </w:t>
      </w:r>
    </w:p>
    <w:p w14:paraId="0C3D503F" w14:textId="77777777" w:rsidR="00B0387E" w:rsidRPr="006D7ADD" w:rsidRDefault="00B0387E" w:rsidP="00B0387E">
      <w:pPr>
        <w:spacing w:after="120"/>
        <w:jc w:val="both"/>
        <w:rPr>
          <w:rFonts w:asciiTheme="minorHAnsi" w:hAnsiTheme="minorHAnsi" w:cs="Calibri"/>
          <w:b/>
          <w:szCs w:val="22"/>
          <w:lang w:val="en-US"/>
        </w:rPr>
      </w:pPr>
      <w:r w:rsidRPr="006D7ADD">
        <w:rPr>
          <w:rFonts w:asciiTheme="minorHAnsi" w:hAnsiTheme="minorHAnsi" w:cs="Calibri"/>
          <w:szCs w:val="22"/>
        </w:rPr>
        <w:t xml:space="preserve">This </w:t>
      </w:r>
      <w:r w:rsidR="002A649E" w:rsidRPr="006D7ADD">
        <w:rPr>
          <w:rFonts w:asciiTheme="minorHAnsi" w:hAnsiTheme="minorHAnsi" w:cs="Calibri"/>
          <w:szCs w:val="22"/>
        </w:rPr>
        <w:t>Biosecurity risk treatment guide</w:t>
      </w:r>
      <w:r w:rsidR="002A649E" w:rsidRPr="006D7ADD" w:rsidDel="002A649E">
        <w:rPr>
          <w:rFonts w:asciiTheme="minorHAnsi" w:hAnsiTheme="minorHAnsi" w:cs="Calibri"/>
          <w:szCs w:val="22"/>
        </w:rPr>
        <w:t xml:space="preserve"> </w:t>
      </w:r>
      <w:r w:rsidRPr="006D7ADD">
        <w:rPr>
          <w:rFonts w:asciiTheme="minorHAnsi" w:hAnsiTheme="minorHAnsi" w:cs="Calibri"/>
          <w:szCs w:val="22"/>
        </w:rPr>
        <w:t>provides advice to users about department approved treatments that address biosecurity risks detected as contaminants on imported commodities.</w:t>
      </w:r>
    </w:p>
    <w:p w14:paraId="273C37F6" w14:textId="77777777" w:rsidR="00B0387E" w:rsidRPr="006D7ADD" w:rsidRDefault="00B0387E" w:rsidP="00B0387E">
      <w:pPr>
        <w:spacing w:after="120"/>
        <w:jc w:val="both"/>
        <w:rPr>
          <w:rFonts w:asciiTheme="minorHAnsi" w:hAnsiTheme="minorHAnsi" w:cs="Calibri"/>
          <w:szCs w:val="24"/>
        </w:rPr>
      </w:pPr>
      <w:r w:rsidRPr="006D7ADD">
        <w:rPr>
          <w:rFonts w:asciiTheme="minorHAnsi" w:hAnsiTheme="minorHAnsi" w:cs="Calibri"/>
          <w:szCs w:val="24"/>
        </w:rPr>
        <w:t>The following decision tree is provided for the management of contamination.</w:t>
      </w:r>
    </w:p>
    <w:p w14:paraId="4C3B9F40" w14:textId="77777777" w:rsidR="00CC0BBC" w:rsidRPr="006D7ADD" w:rsidRDefault="00CC0BBC" w:rsidP="00B0387E">
      <w:pPr>
        <w:spacing w:after="120"/>
        <w:jc w:val="both"/>
        <w:rPr>
          <w:rFonts w:asciiTheme="minorHAnsi" w:hAnsiTheme="minorHAnsi" w:cs="Calibri"/>
          <w:szCs w:val="24"/>
        </w:rPr>
      </w:pPr>
    </w:p>
    <w:p w14:paraId="26592DA6" w14:textId="77777777" w:rsidR="00CC0BBC" w:rsidRPr="006D7ADD" w:rsidRDefault="00CC0BBC" w:rsidP="00B0387E">
      <w:pPr>
        <w:spacing w:after="120"/>
        <w:jc w:val="both"/>
        <w:rPr>
          <w:rFonts w:asciiTheme="minorHAnsi" w:hAnsiTheme="minorHAnsi" w:cs="Calibri"/>
          <w:szCs w:val="24"/>
        </w:rPr>
      </w:pPr>
    </w:p>
    <w:bookmarkStart w:id="59" w:name="OLE_LINK1"/>
    <w:bookmarkStart w:id="60" w:name="OLE_LINK2"/>
    <w:bookmarkStart w:id="61" w:name="OLE_LINK3"/>
    <w:p w14:paraId="4638F326" w14:textId="77777777" w:rsidR="00CC0BBC" w:rsidRPr="006D7ADD" w:rsidRDefault="001E56EB" w:rsidP="00B95C56">
      <w:pPr>
        <w:pStyle w:val="Header"/>
        <w:keepNext/>
        <w:jc w:val="center"/>
        <w:rPr>
          <w:rFonts w:asciiTheme="minorHAnsi" w:hAnsiTheme="minorHAnsi"/>
        </w:rPr>
      </w:pPr>
      <w:r w:rsidRPr="006D7ADD">
        <w:rPr>
          <w:rFonts w:asciiTheme="minorHAnsi" w:hAnsiTheme="minorHAnsi"/>
          <w:noProof/>
          <w:lang w:eastAsia="en-AU"/>
        </w:rPr>
        <mc:AlternateContent>
          <mc:Choice Requires="wpc">
            <w:drawing>
              <wp:inline distT="0" distB="0" distL="0" distR="0" wp14:anchorId="57364412" wp14:editId="57DE3E21">
                <wp:extent cx="5989320" cy="6637655"/>
                <wp:effectExtent l="0" t="0" r="0" b="0"/>
                <wp:docPr id="79" name="Canvas 17" descr="The flow chart details a decision tree for the management of contaimination as outlined above."/>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Rectangle 19"/>
                        <wps:cNvSpPr>
                          <a:spLocks noChangeArrowheads="1"/>
                        </wps:cNvSpPr>
                        <wps:spPr bwMode="auto">
                          <a:xfrm>
                            <a:off x="1025525" y="1917065"/>
                            <a:ext cx="1167765" cy="59055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2F484" w14:textId="77777777" w:rsidR="0063124D" w:rsidRPr="00393971" w:rsidRDefault="0063124D" w:rsidP="00B0387E">
                              <w:pPr>
                                <w:jc w:val="center"/>
                                <w:rPr>
                                  <w:rFonts w:ascii="Calibri" w:hAnsi="Calibri" w:cs="Calibri"/>
                                  <w:sz w:val="22"/>
                                  <w:szCs w:val="22"/>
                                </w:rPr>
                              </w:pPr>
                              <w:r w:rsidRPr="00393971">
                                <w:rPr>
                                  <w:rFonts w:ascii="Calibri" w:hAnsi="Calibri" w:cs="Calibri"/>
                                  <w:color w:val="000000"/>
                                  <w:sz w:val="18"/>
                                  <w:szCs w:val="18"/>
                                  <w:lang w:val="en-US"/>
                                </w:rPr>
                                <w:t>Is the contamination</w:t>
                              </w:r>
                              <w:r w:rsidRPr="00617FBA">
                                <w:rPr>
                                  <w:rFonts w:ascii="Calibri" w:hAnsi="Calibri" w:cs="Calibri"/>
                                  <w:color w:val="000000"/>
                                  <w:sz w:val="18"/>
                                  <w:szCs w:val="18"/>
                                </w:rPr>
                                <w:t xml:space="preserve"> localised</w:t>
                              </w:r>
                              <w:r w:rsidRPr="00393971">
                                <w:rPr>
                                  <w:rFonts w:ascii="Calibri" w:hAnsi="Calibri" w:cs="Calibri"/>
                                  <w:color w:val="000000"/>
                                  <w:sz w:val="18"/>
                                  <w:szCs w:val="18"/>
                                  <w:lang w:val="en-US"/>
                                </w:rPr>
                                <w:t xml:space="preserve"> or can it be isolated</w:t>
                              </w:r>
                              <w:r>
                                <w:rPr>
                                  <w:rFonts w:ascii="Calibri" w:hAnsi="Calibri" w:cs="Calibri"/>
                                  <w:color w:val="000000"/>
                                  <w:sz w:val="18"/>
                                  <w:szCs w:val="18"/>
                                  <w:lang w:val="en-US"/>
                                </w:rPr>
                                <w:t xml:space="preserve"> </w:t>
                              </w:r>
                              <w:r w:rsidRPr="00393971">
                                <w:rPr>
                                  <w:rFonts w:ascii="Calibri" w:hAnsi="Calibri" w:cs="Calibri"/>
                                  <w:color w:val="000000"/>
                                  <w:sz w:val="18"/>
                                  <w:szCs w:val="18"/>
                                  <w:lang w:val="en-US"/>
                                </w:rPr>
                                <w:t>or removed?</w:t>
                              </w:r>
                            </w:p>
                          </w:txbxContent>
                        </wps:txbx>
                        <wps:bodyPr rot="0" vert="horz" wrap="square" lIns="0" tIns="0" rIns="0" bIns="0" anchor="ctr" anchorCtr="0" upright="1">
                          <a:noAutofit/>
                        </wps:bodyPr>
                      </wps:wsp>
                      <wps:wsp>
                        <wps:cNvPr id="6" name="AutoShape 20"/>
                        <wps:cNvCnPr>
                          <a:cxnSpLocks noChangeShapeType="1"/>
                        </wps:cNvCnPr>
                        <wps:spPr bwMode="auto">
                          <a:xfrm>
                            <a:off x="3220085" y="459105"/>
                            <a:ext cx="635" cy="138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Text Box 21"/>
                        <wps:cNvSpPr txBox="1">
                          <a:spLocks noChangeArrowheads="1"/>
                        </wps:cNvSpPr>
                        <wps:spPr bwMode="auto">
                          <a:xfrm>
                            <a:off x="4189095" y="3381375"/>
                            <a:ext cx="625475" cy="653415"/>
                          </a:xfrm>
                          <a:prstGeom prst="rect">
                            <a:avLst/>
                          </a:prstGeom>
                          <a:solidFill>
                            <a:srgbClr val="FFFFFF"/>
                          </a:solidFill>
                          <a:ln w="6350">
                            <a:solidFill>
                              <a:srgbClr val="000000"/>
                            </a:solidFill>
                            <a:miter lim="800000"/>
                            <a:headEnd/>
                            <a:tailEnd/>
                          </a:ln>
                        </wps:spPr>
                        <wps:txbx>
                          <w:txbxContent>
                            <w:p w14:paraId="5295E3BD"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Treat product</w:t>
                              </w:r>
                            </w:p>
                          </w:txbxContent>
                        </wps:txbx>
                        <wps:bodyPr rot="0" vert="horz" wrap="square" lIns="91440" tIns="45720" rIns="91440" bIns="45720" anchor="ctr" anchorCtr="0" upright="1">
                          <a:noAutofit/>
                        </wps:bodyPr>
                      </wps:wsp>
                      <wps:wsp>
                        <wps:cNvPr id="8" name="Text Box 22"/>
                        <wps:cNvSpPr txBox="1">
                          <a:spLocks noChangeArrowheads="1"/>
                        </wps:cNvSpPr>
                        <wps:spPr bwMode="auto">
                          <a:xfrm>
                            <a:off x="4008120" y="4290060"/>
                            <a:ext cx="930910" cy="580390"/>
                          </a:xfrm>
                          <a:prstGeom prst="rect">
                            <a:avLst/>
                          </a:prstGeom>
                          <a:solidFill>
                            <a:srgbClr val="FFFFFF"/>
                          </a:solidFill>
                          <a:ln w="9525">
                            <a:solidFill>
                              <a:srgbClr val="000000"/>
                            </a:solidFill>
                            <a:miter lim="800000"/>
                            <a:headEnd/>
                            <a:tailEnd/>
                          </a:ln>
                        </wps:spPr>
                        <wps:txbx>
                          <w:txbxContent>
                            <w:p w14:paraId="75FC937A"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Are there additional contaminants?</w:t>
                              </w:r>
                            </w:p>
                          </w:txbxContent>
                        </wps:txbx>
                        <wps:bodyPr rot="0" vert="horz" wrap="square" lIns="91440" tIns="45720" rIns="91440" bIns="45720" anchor="ctr" anchorCtr="0" upright="1">
                          <a:noAutofit/>
                        </wps:bodyPr>
                      </wps:wsp>
                      <wps:wsp>
                        <wps:cNvPr id="9" name="Text Box 23"/>
                        <wps:cNvSpPr txBox="1">
                          <a:spLocks noChangeArrowheads="1"/>
                        </wps:cNvSpPr>
                        <wps:spPr bwMode="auto">
                          <a:xfrm>
                            <a:off x="36195" y="3133090"/>
                            <a:ext cx="1782445" cy="400685"/>
                          </a:xfrm>
                          <a:prstGeom prst="rect">
                            <a:avLst/>
                          </a:prstGeom>
                          <a:solidFill>
                            <a:srgbClr val="FFFFFF"/>
                          </a:solidFill>
                          <a:ln w="6350">
                            <a:solidFill>
                              <a:srgbClr val="000000"/>
                            </a:solidFill>
                            <a:miter lim="800000"/>
                            <a:headEnd/>
                            <a:tailEnd/>
                          </a:ln>
                        </wps:spPr>
                        <wps:txbx>
                          <w:txbxContent>
                            <w:p w14:paraId="5F38E523"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 xml:space="preserve">Is the contaminant listed in the </w:t>
                              </w:r>
                              <w:r>
                                <w:rPr>
                                  <w:rFonts w:ascii="Calibri" w:hAnsi="Calibri" w:cs="Calibri"/>
                                  <w:sz w:val="18"/>
                                  <w:szCs w:val="18"/>
                                </w:rPr>
                                <w:t>Biosecurity risk treatment guide?</w:t>
                              </w:r>
                            </w:p>
                          </w:txbxContent>
                        </wps:txbx>
                        <wps:bodyPr rot="0" vert="horz" wrap="square" lIns="91440" tIns="45720" rIns="91440" bIns="45720" anchor="ctr" anchorCtr="0" upright="1">
                          <a:noAutofit/>
                        </wps:bodyPr>
                      </wps:wsp>
                      <wps:wsp>
                        <wps:cNvPr id="10" name="Text Box 24"/>
                        <wps:cNvSpPr txBox="1">
                          <a:spLocks noChangeArrowheads="1"/>
                        </wps:cNvSpPr>
                        <wps:spPr bwMode="auto">
                          <a:xfrm>
                            <a:off x="1469390" y="4252595"/>
                            <a:ext cx="1358900" cy="671830"/>
                          </a:xfrm>
                          <a:prstGeom prst="rect">
                            <a:avLst/>
                          </a:prstGeom>
                          <a:solidFill>
                            <a:srgbClr val="FFFFFF"/>
                          </a:solidFill>
                          <a:ln w="6350">
                            <a:solidFill>
                              <a:srgbClr val="000000"/>
                            </a:solidFill>
                            <a:miter lim="800000"/>
                            <a:headEnd/>
                            <a:tailEnd/>
                          </a:ln>
                        </wps:spPr>
                        <wps:txbx>
                          <w:txbxContent>
                            <w:p w14:paraId="42C4BE72"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Are the treatment options suitable (</w:t>
                              </w:r>
                              <w:r>
                                <w:rPr>
                                  <w:rFonts w:ascii="Calibri" w:hAnsi="Calibri" w:cs="Calibri"/>
                                  <w:sz w:val="18"/>
                                  <w:szCs w:val="18"/>
                                </w:rPr>
                                <w:t>n</w:t>
                              </w:r>
                              <w:r w:rsidRPr="00393971">
                                <w:rPr>
                                  <w:rFonts w:ascii="Calibri" w:hAnsi="Calibri" w:cs="Calibri"/>
                                  <w:sz w:val="18"/>
                                  <w:szCs w:val="18"/>
                                </w:rPr>
                                <w:t>ot</w:t>
                              </w:r>
                              <w:r>
                                <w:rPr>
                                  <w:rFonts w:ascii="Calibri" w:hAnsi="Calibri" w:cs="Calibri"/>
                                  <w:sz w:val="18"/>
                                  <w:szCs w:val="18"/>
                                </w:rPr>
                                <w:t>ing</w:t>
                              </w:r>
                              <w:r w:rsidRPr="00393971">
                                <w:rPr>
                                  <w:rFonts w:ascii="Calibri" w:hAnsi="Calibri" w:cs="Calibri"/>
                                  <w:sz w:val="18"/>
                                  <w:szCs w:val="18"/>
                                </w:rPr>
                                <w:t xml:space="preserve"> any increased risks due to country of origin)?</w:t>
                              </w:r>
                            </w:p>
                          </w:txbxContent>
                        </wps:txbx>
                        <wps:bodyPr rot="0" vert="horz" wrap="square" lIns="91440" tIns="45720" rIns="91440" bIns="45720" anchor="ctr" anchorCtr="0" upright="1">
                          <a:noAutofit/>
                        </wps:bodyPr>
                      </wps:wsp>
                      <wps:wsp>
                        <wps:cNvPr id="11" name="Text Box 25"/>
                        <wps:cNvSpPr txBox="1">
                          <a:spLocks noChangeArrowheads="1"/>
                        </wps:cNvSpPr>
                        <wps:spPr bwMode="auto">
                          <a:xfrm>
                            <a:off x="2193290" y="5261610"/>
                            <a:ext cx="760095" cy="427990"/>
                          </a:xfrm>
                          <a:prstGeom prst="rect">
                            <a:avLst/>
                          </a:prstGeom>
                          <a:solidFill>
                            <a:srgbClr val="FFFFFF"/>
                          </a:solidFill>
                          <a:ln w="6350">
                            <a:solidFill>
                              <a:srgbClr val="000000"/>
                            </a:solidFill>
                            <a:miter lim="800000"/>
                            <a:headEnd/>
                            <a:tailEnd/>
                          </a:ln>
                        </wps:spPr>
                        <wps:txbx>
                          <w:txbxContent>
                            <w:p w14:paraId="52ABAD41"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Treat product</w:t>
                              </w:r>
                            </w:p>
                          </w:txbxContent>
                        </wps:txbx>
                        <wps:bodyPr rot="0" vert="horz" wrap="square" lIns="91440" tIns="45720" rIns="91440" bIns="45720" anchor="ctr" anchorCtr="0" upright="1">
                          <a:noAutofit/>
                        </wps:bodyPr>
                      </wps:wsp>
                      <wps:wsp>
                        <wps:cNvPr id="12" name="Text Box 26"/>
                        <wps:cNvSpPr txBox="1">
                          <a:spLocks noChangeArrowheads="1"/>
                        </wps:cNvSpPr>
                        <wps:spPr bwMode="auto">
                          <a:xfrm>
                            <a:off x="131445" y="4641215"/>
                            <a:ext cx="1138555" cy="707390"/>
                          </a:xfrm>
                          <a:prstGeom prst="rect">
                            <a:avLst/>
                          </a:prstGeom>
                          <a:solidFill>
                            <a:srgbClr val="FFFFFF"/>
                          </a:solidFill>
                          <a:ln w="6350">
                            <a:solidFill>
                              <a:srgbClr val="000000"/>
                            </a:solidFill>
                            <a:miter lim="800000"/>
                            <a:headEnd/>
                            <a:tailEnd/>
                          </a:ln>
                        </wps:spPr>
                        <wps:txbx>
                          <w:txbxContent>
                            <w:p w14:paraId="078BA074"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Can the product be re-processed or given an alternative end use?</w:t>
                              </w:r>
                            </w:p>
                          </w:txbxContent>
                        </wps:txbx>
                        <wps:bodyPr rot="0" vert="horz" wrap="square" lIns="91440" tIns="45720" rIns="91440" bIns="45720" anchor="ctr" anchorCtr="0" upright="1">
                          <a:noAutofit/>
                        </wps:bodyPr>
                      </wps:wsp>
                      <wps:wsp>
                        <wps:cNvPr id="13" name="Text Box 27"/>
                        <wps:cNvSpPr txBox="1">
                          <a:spLocks noChangeArrowheads="1"/>
                        </wps:cNvSpPr>
                        <wps:spPr bwMode="auto">
                          <a:xfrm>
                            <a:off x="0" y="5967095"/>
                            <a:ext cx="1012190" cy="666115"/>
                          </a:xfrm>
                          <a:prstGeom prst="rect">
                            <a:avLst/>
                          </a:prstGeom>
                          <a:solidFill>
                            <a:srgbClr val="FFFFFF">
                              <a:alpha val="50000"/>
                            </a:srgbClr>
                          </a:solidFill>
                          <a:ln w="28575">
                            <a:solidFill>
                              <a:srgbClr val="000000"/>
                            </a:solidFill>
                            <a:miter lim="800000"/>
                            <a:headEnd/>
                            <a:tailEnd/>
                          </a:ln>
                        </wps:spPr>
                        <wps:txbx>
                          <w:txbxContent>
                            <w:p w14:paraId="4F103323" w14:textId="77777777" w:rsidR="0063124D" w:rsidRPr="00CC077E" w:rsidRDefault="0063124D" w:rsidP="00B0387E">
                              <w:pPr>
                                <w:jc w:val="center"/>
                                <w:rPr>
                                  <w:rFonts w:ascii="Calibri" w:hAnsi="Calibri" w:cs="Calibri"/>
                                  <w:b/>
                                  <w:sz w:val="18"/>
                                  <w:szCs w:val="18"/>
                                </w:rPr>
                              </w:pPr>
                              <w:r>
                                <w:rPr>
                                  <w:rFonts w:ascii="Calibri" w:hAnsi="Calibri" w:cs="Calibri"/>
                                  <w:b/>
                                  <w:sz w:val="18"/>
                                  <w:szCs w:val="18"/>
                                </w:rPr>
                                <w:t>EXPORT OR DESTROY</w:t>
                              </w:r>
                            </w:p>
                          </w:txbxContent>
                        </wps:txbx>
                        <wps:bodyPr rot="0" vert="horz" wrap="square" lIns="91440" tIns="45720" rIns="91440" bIns="45720" anchor="ctr" anchorCtr="0" upright="1">
                          <a:noAutofit/>
                        </wps:bodyPr>
                      </wps:wsp>
                      <wps:wsp>
                        <wps:cNvPr id="14" name="Text Box 28"/>
                        <wps:cNvSpPr txBox="1">
                          <a:spLocks noChangeArrowheads="1"/>
                        </wps:cNvSpPr>
                        <wps:spPr bwMode="auto">
                          <a:xfrm>
                            <a:off x="1166495" y="5967095"/>
                            <a:ext cx="1009015" cy="666115"/>
                          </a:xfrm>
                          <a:prstGeom prst="rect">
                            <a:avLst/>
                          </a:prstGeom>
                          <a:solidFill>
                            <a:srgbClr val="FFFFFF">
                              <a:alpha val="50000"/>
                            </a:srgbClr>
                          </a:solidFill>
                          <a:ln w="28575">
                            <a:solidFill>
                              <a:srgbClr val="000000"/>
                            </a:solidFill>
                            <a:miter lim="800000"/>
                            <a:headEnd/>
                            <a:tailEnd/>
                          </a:ln>
                        </wps:spPr>
                        <wps:txbx>
                          <w:txbxContent>
                            <w:p w14:paraId="380E0BF7" w14:textId="77777777" w:rsidR="0063124D" w:rsidRPr="00CC077E" w:rsidRDefault="0063124D" w:rsidP="00B0387E">
                              <w:pPr>
                                <w:jc w:val="center"/>
                                <w:rPr>
                                  <w:rFonts w:ascii="Calibri" w:hAnsi="Calibri" w:cs="Calibri"/>
                                  <w:b/>
                                  <w:sz w:val="18"/>
                                  <w:szCs w:val="18"/>
                                </w:rPr>
                              </w:pPr>
                              <w:r>
                                <w:rPr>
                                  <w:rFonts w:ascii="Calibri" w:hAnsi="Calibri" w:cs="Calibri"/>
                                  <w:b/>
                                  <w:sz w:val="18"/>
                                  <w:szCs w:val="18"/>
                                </w:rPr>
                                <w:t>ASSESS</w:t>
                              </w:r>
                              <w:r w:rsidRPr="00CC077E">
                                <w:rPr>
                                  <w:rFonts w:ascii="Calibri" w:hAnsi="Calibri" w:cs="Calibri"/>
                                  <w:b/>
                                  <w:sz w:val="18"/>
                                  <w:szCs w:val="18"/>
                                </w:rPr>
                                <w:t xml:space="preserve"> </w:t>
                              </w:r>
                              <w:r>
                                <w:rPr>
                                  <w:rFonts w:ascii="Calibri" w:hAnsi="Calibri" w:cs="Calibri"/>
                                  <w:b/>
                                  <w:sz w:val="18"/>
                                  <w:szCs w:val="18"/>
                                </w:rPr>
                                <w:t>SITUATION ON A CASE BY CASE BASIS</w:t>
                              </w:r>
                            </w:p>
                          </w:txbxContent>
                        </wps:txbx>
                        <wps:bodyPr rot="0" vert="horz" wrap="square" lIns="91440" tIns="45720" rIns="91440" bIns="45720" anchor="ctr" anchorCtr="0" upright="1">
                          <a:noAutofit/>
                        </wps:bodyPr>
                      </wps:wsp>
                      <wps:wsp>
                        <wps:cNvPr id="15" name="AutoShape 29"/>
                        <wps:cNvCnPr>
                          <a:cxnSpLocks noChangeShapeType="1"/>
                        </wps:cNvCnPr>
                        <wps:spPr bwMode="auto">
                          <a:xfrm>
                            <a:off x="2080895" y="596265"/>
                            <a:ext cx="34671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30"/>
                        <wps:cNvCnPr>
                          <a:cxnSpLocks noChangeShapeType="1"/>
                        </wps:cNvCnPr>
                        <wps:spPr bwMode="auto">
                          <a:xfrm>
                            <a:off x="5547995" y="605155"/>
                            <a:ext cx="635" cy="139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31"/>
                        <wps:cNvCnPr>
                          <a:cxnSpLocks noChangeShapeType="1"/>
                        </wps:cNvCnPr>
                        <wps:spPr bwMode="auto">
                          <a:xfrm>
                            <a:off x="2077085" y="597535"/>
                            <a:ext cx="635" cy="146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32"/>
                        <wps:cNvCnPr>
                          <a:cxnSpLocks noChangeShapeType="1"/>
                        </wps:cNvCnPr>
                        <wps:spPr bwMode="auto">
                          <a:xfrm>
                            <a:off x="2080895" y="1442720"/>
                            <a:ext cx="635" cy="132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33"/>
                        <wps:cNvCnPr>
                          <a:cxnSpLocks noChangeShapeType="1"/>
                          <a:stCxn id="23" idx="0"/>
                        </wps:cNvCnPr>
                        <wps:spPr bwMode="auto">
                          <a:xfrm>
                            <a:off x="1615440" y="1576705"/>
                            <a:ext cx="288099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34"/>
                        <wps:cNvCnPr>
                          <a:cxnSpLocks noChangeShapeType="1"/>
                        </wps:cNvCnPr>
                        <wps:spPr bwMode="auto">
                          <a:xfrm flipH="1">
                            <a:off x="4500880" y="1575435"/>
                            <a:ext cx="1905" cy="13906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 name="Rectangle 35"/>
                        <wps:cNvSpPr>
                          <a:spLocks noChangeArrowheads="1"/>
                        </wps:cNvSpPr>
                        <wps:spPr bwMode="auto">
                          <a:xfrm>
                            <a:off x="4429125" y="170434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C2EB"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wps:txbx>
                        <wps:bodyPr rot="0" vert="horz" wrap="none" lIns="0" tIns="0" rIns="0" bIns="0" anchor="t" anchorCtr="0" upright="1">
                          <a:spAutoFit/>
                        </wps:bodyPr>
                      </wps:wsp>
                      <wps:wsp>
                        <wps:cNvPr id="22" name="Rectangle 36"/>
                        <wps:cNvSpPr>
                          <a:spLocks noChangeArrowheads="1"/>
                        </wps:cNvSpPr>
                        <wps:spPr bwMode="auto">
                          <a:xfrm>
                            <a:off x="1565275" y="167132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2E1C0"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wps:txbx>
                        <wps:bodyPr rot="0" vert="horz" wrap="none" lIns="0" tIns="0" rIns="0" bIns="0" anchor="t" anchorCtr="0" upright="1">
                          <a:spAutoFit/>
                        </wps:bodyPr>
                      </wps:wsp>
                      <wps:wsp>
                        <wps:cNvPr id="23" name="Line 37"/>
                        <wps:cNvCnPr>
                          <a:cxnSpLocks noChangeShapeType="1"/>
                        </wps:cNvCnPr>
                        <wps:spPr bwMode="auto">
                          <a:xfrm>
                            <a:off x="1615440" y="1576705"/>
                            <a:ext cx="635" cy="9906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38"/>
                        <wps:cNvSpPr>
                          <a:spLocks noChangeArrowheads="1"/>
                        </wps:cNvSpPr>
                        <wps:spPr bwMode="auto">
                          <a:xfrm>
                            <a:off x="1994535" y="721995"/>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59C4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wps:txbx>
                        <wps:bodyPr rot="0" vert="horz" wrap="none" lIns="0" tIns="0" rIns="0" bIns="0" anchor="t" anchorCtr="0" upright="1">
                          <a:spAutoFit/>
                        </wps:bodyPr>
                      </wps:wsp>
                      <wps:wsp>
                        <wps:cNvPr id="25" name="Line 39"/>
                        <wps:cNvCnPr>
                          <a:cxnSpLocks noChangeShapeType="1"/>
                        </wps:cNvCnPr>
                        <wps:spPr bwMode="auto">
                          <a:xfrm>
                            <a:off x="850900" y="3533775"/>
                            <a:ext cx="635" cy="19367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6" name="Line 40"/>
                        <wps:cNvCnPr>
                          <a:cxnSpLocks noChangeShapeType="1"/>
                        </wps:cNvCnPr>
                        <wps:spPr bwMode="auto">
                          <a:xfrm>
                            <a:off x="509270" y="3727450"/>
                            <a:ext cx="157162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7" name="Line 41"/>
                        <wps:cNvCnPr>
                          <a:cxnSpLocks noChangeShapeType="1"/>
                        </wps:cNvCnPr>
                        <wps:spPr bwMode="auto">
                          <a:xfrm>
                            <a:off x="2080260" y="3736340"/>
                            <a:ext cx="635" cy="1587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 name="Line 42"/>
                        <wps:cNvCnPr>
                          <a:cxnSpLocks noChangeShapeType="1"/>
                        </wps:cNvCnPr>
                        <wps:spPr bwMode="auto">
                          <a:xfrm>
                            <a:off x="509270" y="3728085"/>
                            <a:ext cx="1270" cy="1670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43"/>
                        <wps:cNvSpPr>
                          <a:spLocks noChangeArrowheads="1"/>
                        </wps:cNvSpPr>
                        <wps:spPr bwMode="auto">
                          <a:xfrm>
                            <a:off x="441960" y="3917315"/>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2E826"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wps:txbx>
                        <wps:bodyPr rot="0" vert="horz" wrap="none" lIns="0" tIns="0" rIns="0" bIns="0" anchor="t" anchorCtr="0" upright="1">
                          <a:spAutoFit/>
                        </wps:bodyPr>
                      </wps:wsp>
                      <wps:wsp>
                        <wps:cNvPr id="30" name="Line 44"/>
                        <wps:cNvCnPr>
                          <a:cxnSpLocks noChangeShapeType="1"/>
                        </wps:cNvCnPr>
                        <wps:spPr bwMode="auto">
                          <a:xfrm flipH="1">
                            <a:off x="813435" y="5348605"/>
                            <a:ext cx="635" cy="3511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45"/>
                        <wps:cNvCnPr>
                          <a:cxnSpLocks noChangeShapeType="1"/>
                        </wps:cNvCnPr>
                        <wps:spPr bwMode="auto">
                          <a:xfrm flipV="1">
                            <a:off x="647700" y="5700395"/>
                            <a:ext cx="5187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46"/>
                        <wps:cNvSpPr>
                          <a:spLocks noChangeArrowheads="1"/>
                        </wps:cNvSpPr>
                        <wps:spPr bwMode="auto">
                          <a:xfrm>
                            <a:off x="5490845" y="75692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92348"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wps:txbx>
                        <wps:bodyPr rot="0" vert="horz" wrap="none" lIns="0" tIns="0" rIns="0" bIns="0" anchor="t" anchorCtr="0" upright="1">
                          <a:spAutoFit/>
                        </wps:bodyPr>
                      </wps:wsp>
                      <wps:wsp>
                        <wps:cNvPr id="33" name="Rectangle 47"/>
                        <wps:cNvSpPr>
                          <a:spLocks noChangeArrowheads="1"/>
                        </wps:cNvSpPr>
                        <wps:spPr bwMode="auto">
                          <a:xfrm>
                            <a:off x="3044825" y="280416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80C37"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wps:txbx>
                        <wps:bodyPr rot="0" vert="horz" wrap="none" lIns="0" tIns="0" rIns="0" bIns="0" anchor="t" anchorCtr="0" upright="1">
                          <a:spAutoFit/>
                        </wps:bodyPr>
                      </wps:wsp>
                      <wps:wsp>
                        <wps:cNvPr id="34" name="Rectangle 48"/>
                        <wps:cNvSpPr>
                          <a:spLocks noChangeArrowheads="1"/>
                        </wps:cNvSpPr>
                        <wps:spPr bwMode="auto">
                          <a:xfrm>
                            <a:off x="777875" y="277749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860AF"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wps:txbx>
                        <wps:bodyPr rot="0" vert="horz" wrap="none" lIns="0" tIns="0" rIns="0" bIns="0" anchor="t" anchorCtr="0" upright="1">
                          <a:spAutoFit/>
                        </wps:bodyPr>
                      </wps:wsp>
                      <wps:wsp>
                        <wps:cNvPr id="35" name="Line 49"/>
                        <wps:cNvCnPr>
                          <a:cxnSpLocks noChangeShapeType="1"/>
                        </wps:cNvCnPr>
                        <wps:spPr bwMode="auto">
                          <a:xfrm>
                            <a:off x="1623695" y="2507615"/>
                            <a:ext cx="635" cy="1943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 name="Line 50"/>
                        <wps:cNvCnPr>
                          <a:cxnSpLocks noChangeShapeType="1"/>
                        </wps:cNvCnPr>
                        <wps:spPr bwMode="auto">
                          <a:xfrm flipV="1">
                            <a:off x="842645" y="2701925"/>
                            <a:ext cx="231140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51"/>
                        <wps:cNvSpPr>
                          <a:spLocks noChangeArrowheads="1"/>
                        </wps:cNvSpPr>
                        <wps:spPr bwMode="auto">
                          <a:xfrm>
                            <a:off x="2000250" y="3912870"/>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4EF3E1"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wps:txbx>
                        <wps:bodyPr rot="0" vert="horz" wrap="none" lIns="0" tIns="0" rIns="0" bIns="0" anchor="t" anchorCtr="0" upright="1">
                          <a:spAutoFit/>
                        </wps:bodyPr>
                      </wps:wsp>
                      <wps:wsp>
                        <wps:cNvPr id="38" name="Line 52"/>
                        <wps:cNvCnPr>
                          <a:cxnSpLocks noChangeShapeType="1"/>
                        </wps:cNvCnPr>
                        <wps:spPr bwMode="auto">
                          <a:xfrm flipH="1">
                            <a:off x="2081530" y="4924425"/>
                            <a:ext cx="635" cy="18478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53"/>
                        <wps:cNvCnPr>
                          <a:cxnSpLocks noChangeShapeType="1"/>
                        </wps:cNvCnPr>
                        <wps:spPr bwMode="auto">
                          <a:xfrm>
                            <a:off x="1782445" y="5109845"/>
                            <a:ext cx="4229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4"/>
                        <wps:cNvCnPr>
                          <a:cxnSpLocks noChangeShapeType="1"/>
                        </wps:cNvCnPr>
                        <wps:spPr bwMode="auto">
                          <a:xfrm>
                            <a:off x="2564130" y="5106670"/>
                            <a:ext cx="635" cy="1549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1" name="Line 55"/>
                        <wps:cNvCnPr>
                          <a:cxnSpLocks noChangeShapeType="1"/>
                        </wps:cNvCnPr>
                        <wps:spPr bwMode="auto">
                          <a:xfrm flipV="1">
                            <a:off x="4165600" y="5038090"/>
                            <a:ext cx="773430" cy="127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2" name="Line 56"/>
                        <wps:cNvCnPr>
                          <a:cxnSpLocks noChangeShapeType="1"/>
                        </wps:cNvCnPr>
                        <wps:spPr bwMode="auto">
                          <a:xfrm>
                            <a:off x="4500245" y="4870450"/>
                            <a:ext cx="635" cy="15430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3" name="Rectangle 57"/>
                        <wps:cNvSpPr>
                          <a:spLocks noChangeArrowheads="1"/>
                        </wps:cNvSpPr>
                        <wps:spPr bwMode="auto">
                          <a:xfrm>
                            <a:off x="4888865" y="5584190"/>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F5F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wps:txbx>
                        <wps:bodyPr rot="0" vert="horz" wrap="none" lIns="0" tIns="0" rIns="0" bIns="0" anchor="t" anchorCtr="0" upright="1">
                          <a:spAutoFit/>
                        </wps:bodyPr>
                      </wps:wsp>
                      <wps:wsp>
                        <wps:cNvPr id="44" name="Rectangle 58"/>
                        <wps:cNvSpPr>
                          <a:spLocks noChangeArrowheads="1"/>
                        </wps:cNvSpPr>
                        <wps:spPr bwMode="auto">
                          <a:xfrm>
                            <a:off x="3963670" y="4966335"/>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3B0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wps:txbx>
                        <wps:bodyPr rot="0" vert="horz" wrap="none" lIns="0" tIns="0" rIns="0" bIns="0" anchor="t" anchorCtr="0" upright="1">
                          <a:spAutoFit/>
                        </wps:bodyPr>
                      </wps:wsp>
                      <wps:wsp>
                        <wps:cNvPr id="45" name="Line 59"/>
                        <wps:cNvCnPr>
                          <a:cxnSpLocks noChangeShapeType="1"/>
                        </wps:cNvCnPr>
                        <wps:spPr bwMode="auto">
                          <a:xfrm>
                            <a:off x="3663315" y="2176780"/>
                            <a:ext cx="635" cy="28613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6" name="Line 60"/>
                        <wps:cNvCnPr>
                          <a:cxnSpLocks noChangeShapeType="1"/>
                        </wps:cNvCnPr>
                        <wps:spPr bwMode="auto">
                          <a:xfrm flipH="1">
                            <a:off x="4937760" y="5038090"/>
                            <a:ext cx="1270" cy="53657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7" name="Line 61"/>
                        <wps:cNvCnPr>
                          <a:cxnSpLocks noChangeShapeType="1"/>
                        </wps:cNvCnPr>
                        <wps:spPr bwMode="auto">
                          <a:xfrm>
                            <a:off x="3153410" y="2707640"/>
                            <a:ext cx="635" cy="8445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8" name="Line 62"/>
                        <wps:cNvCnPr>
                          <a:cxnSpLocks noChangeShapeType="1"/>
                        </wps:cNvCnPr>
                        <wps:spPr bwMode="auto">
                          <a:xfrm flipH="1">
                            <a:off x="842010" y="2707640"/>
                            <a:ext cx="635" cy="698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63"/>
                        <wps:cNvSpPr>
                          <a:spLocks noChangeArrowheads="1"/>
                        </wps:cNvSpPr>
                        <wps:spPr bwMode="auto">
                          <a:xfrm>
                            <a:off x="2252980" y="5024755"/>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4D6CA"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wps:txbx>
                        <wps:bodyPr rot="0" vert="horz" wrap="none" lIns="0" tIns="0" rIns="0" bIns="0" anchor="t" anchorCtr="0" upright="1">
                          <a:spAutoFit/>
                        </wps:bodyPr>
                      </wps:wsp>
                      <wps:wsp>
                        <wps:cNvPr id="50" name="Rectangle 64"/>
                        <wps:cNvSpPr>
                          <a:spLocks noChangeArrowheads="1"/>
                        </wps:cNvSpPr>
                        <wps:spPr bwMode="auto">
                          <a:xfrm>
                            <a:off x="1609725" y="5024755"/>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990A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wps:txbx>
                        <wps:bodyPr rot="0" vert="horz" wrap="none" lIns="0" tIns="0" rIns="0" bIns="0" anchor="t" anchorCtr="0" upright="1">
                          <a:spAutoFit/>
                        </wps:bodyPr>
                      </wps:wsp>
                      <wps:wsp>
                        <wps:cNvPr id="51" name="Line 65"/>
                        <wps:cNvCnPr>
                          <a:cxnSpLocks noChangeShapeType="1"/>
                        </wps:cNvCnPr>
                        <wps:spPr bwMode="auto">
                          <a:xfrm>
                            <a:off x="2434590" y="5106035"/>
                            <a:ext cx="13017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2" name="Rectangle 66"/>
                        <wps:cNvSpPr>
                          <a:spLocks noChangeArrowheads="1"/>
                        </wps:cNvSpPr>
                        <wps:spPr bwMode="auto">
                          <a:xfrm>
                            <a:off x="476885" y="5616575"/>
                            <a:ext cx="1346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1D413"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wps:txbx>
                        <wps:bodyPr rot="0" vert="horz" wrap="none" lIns="0" tIns="0" rIns="0" bIns="0" anchor="t" anchorCtr="0" upright="1">
                          <a:spAutoFit/>
                        </wps:bodyPr>
                      </wps:wsp>
                      <wps:wsp>
                        <wps:cNvPr id="53" name="Rectangle 67"/>
                        <wps:cNvSpPr>
                          <a:spLocks noChangeArrowheads="1"/>
                        </wps:cNvSpPr>
                        <wps:spPr bwMode="auto">
                          <a:xfrm>
                            <a:off x="1166495" y="5626735"/>
                            <a:ext cx="1574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C1C9"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wps:txbx>
                        <wps:bodyPr rot="0" vert="horz" wrap="none" lIns="0" tIns="0" rIns="0" bIns="0" anchor="t" anchorCtr="0" upright="1">
                          <a:spAutoFit/>
                        </wps:bodyPr>
                      </wps:wsp>
                      <wps:wsp>
                        <wps:cNvPr id="54" name="Line 68"/>
                        <wps:cNvCnPr>
                          <a:cxnSpLocks noChangeShapeType="1"/>
                        </wps:cNvCnPr>
                        <wps:spPr bwMode="auto">
                          <a:xfrm>
                            <a:off x="1360170" y="5713730"/>
                            <a:ext cx="30416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69"/>
                        <wps:cNvSpPr txBox="1">
                          <a:spLocks noChangeArrowheads="1"/>
                        </wps:cNvSpPr>
                        <wps:spPr bwMode="auto">
                          <a:xfrm>
                            <a:off x="2368550" y="5955030"/>
                            <a:ext cx="3443605" cy="682625"/>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92D050">
                                    <a:alpha val="50000"/>
                                  </a:srgbClr>
                                </a:solidFill>
                              </a14:hiddenFill>
                            </a:ext>
                          </a:extLst>
                        </wps:spPr>
                        <wps:txbx>
                          <w:txbxContent>
                            <w:p w14:paraId="46BF75F9" w14:textId="77777777" w:rsidR="0063124D" w:rsidRPr="00CC077E" w:rsidRDefault="0063124D" w:rsidP="00B0387E">
                              <w:pPr>
                                <w:jc w:val="center"/>
                                <w:rPr>
                                  <w:rFonts w:ascii="Calibri" w:hAnsi="Calibri" w:cs="Calibri"/>
                                  <w:b/>
                                  <w:sz w:val="18"/>
                                  <w:szCs w:val="18"/>
                                </w:rPr>
                              </w:pPr>
                              <w:r>
                                <w:rPr>
                                  <w:rFonts w:ascii="Calibri" w:hAnsi="Calibri" w:cs="Calibri"/>
                                  <w:b/>
                                  <w:sz w:val="18"/>
                                  <w:szCs w:val="18"/>
                                </w:rPr>
                                <w:t>RELEASE</w:t>
                              </w:r>
                            </w:p>
                          </w:txbxContent>
                        </wps:txbx>
                        <wps:bodyPr rot="0" vert="horz" wrap="square" lIns="91440" tIns="45720" rIns="91440" bIns="45720" anchor="ctr" anchorCtr="0" upright="1">
                          <a:noAutofit/>
                        </wps:bodyPr>
                      </wps:wsp>
                      <wps:wsp>
                        <wps:cNvPr id="56" name="Line 70"/>
                        <wps:cNvCnPr>
                          <a:cxnSpLocks noChangeShapeType="1"/>
                        </wps:cNvCnPr>
                        <wps:spPr bwMode="auto">
                          <a:xfrm>
                            <a:off x="331470" y="5701030"/>
                            <a:ext cx="110490"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7" name="Line 71"/>
                        <wps:cNvCnPr>
                          <a:cxnSpLocks noChangeShapeType="1"/>
                        </wps:cNvCnPr>
                        <wps:spPr bwMode="auto">
                          <a:xfrm>
                            <a:off x="3663315" y="5036820"/>
                            <a:ext cx="266065" cy="63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72"/>
                        <wps:cNvCnPr>
                          <a:cxnSpLocks noChangeShapeType="1"/>
                        </wps:cNvCnPr>
                        <wps:spPr bwMode="auto">
                          <a:xfrm flipH="1">
                            <a:off x="5548630" y="918845"/>
                            <a:ext cx="9525" cy="5036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73"/>
                        <wps:cNvCnPr>
                          <a:cxnSpLocks noChangeShapeType="1"/>
                        </wps:cNvCnPr>
                        <wps:spPr bwMode="auto">
                          <a:xfrm flipH="1">
                            <a:off x="4494530" y="1844040"/>
                            <a:ext cx="3810" cy="429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74"/>
                        <wps:cNvCnPr>
                          <a:cxnSpLocks noChangeShapeType="1"/>
                        </wps:cNvCnPr>
                        <wps:spPr bwMode="auto">
                          <a:xfrm>
                            <a:off x="3151505" y="2939415"/>
                            <a:ext cx="63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75"/>
                        <wps:cNvCnPr>
                          <a:cxnSpLocks noChangeShapeType="1"/>
                        </wps:cNvCnPr>
                        <wps:spPr bwMode="auto">
                          <a:xfrm>
                            <a:off x="4939030" y="5751195"/>
                            <a:ext cx="63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76"/>
                        <wps:cNvCnPr>
                          <a:cxnSpLocks noChangeShapeType="1"/>
                        </wps:cNvCnPr>
                        <wps:spPr bwMode="auto">
                          <a:xfrm>
                            <a:off x="330835" y="5701030"/>
                            <a:ext cx="635"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77"/>
                        <wps:cNvCnPr>
                          <a:cxnSpLocks noChangeShapeType="1"/>
                          <a:stCxn id="54" idx="1"/>
                        </wps:cNvCnPr>
                        <wps:spPr bwMode="auto">
                          <a:xfrm>
                            <a:off x="1664335" y="5714365"/>
                            <a:ext cx="254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78"/>
                        <wps:cNvCnPr>
                          <a:cxnSpLocks noChangeShapeType="1"/>
                          <a:stCxn id="11" idx="2"/>
                        </wps:cNvCnPr>
                        <wps:spPr bwMode="auto">
                          <a:xfrm>
                            <a:off x="2573655" y="5689600"/>
                            <a:ext cx="825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79"/>
                        <wps:cNvCnPr>
                          <a:cxnSpLocks noChangeShapeType="1"/>
                        </wps:cNvCnPr>
                        <wps:spPr bwMode="auto">
                          <a:xfrm>
                            <a:off x="2080895" y="4053840"/>
                            <a:ext cx="635"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80"/>
                        <wps:cNvCnPr>
                          <a:cxnSpLocks noChangeShapeType="1"/>
                        </wps:cNvCnPr>
                        <wps:spPr bwMode="auto">
                          <a:xfrm>
                            <a:off x="510540" y="4100830"/>
                            <a:ext cx="635" cy="542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81"/>
                        <wps:cNvCnPr>
                          <a:cxnSpLocks noChangeShapeType="1"/>
                        </wps:cNvCnPr>
                        <wps:spPr bwMode="auto">
                          <a:xfrm flipH="1" flipV="1">
                            <a:off x="1270000" y="5106035"/>
                            <a:ext cx="2863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82"/>
                        <wps:cNvCnPr>
                          <a:cxnSpLocks noChangeShapeType="1"/>
                        </wps:cNvCnPr>
                        <wps:spPr bwMode="auto">
                          <a:xfrm>
                            <a:off x="836295" y="2951480"/>
                            <a:ext cx="635"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83"/>
                        <wps:cNvCnPr>
                          <a:cxnSpLocks noChangeShapeType="1"/>
                        </wps:cNvCnPr>
                        <wps:spPr bwMode="auto">
                          <a:xfrm>
                            <a:off x="2078990" y="854075"/>
                            <a:ext cx="635"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AutoShape 84"/>
                        <wps:cNvCnPr>
                          <a:cxnSpLocks noChangeShapeType="1"/>
                        </wps:cNvCnPr>
                        <wps:spPr bwMode="auto">
                          <a:xfrm>
                            <a:off x="1609725" y="1793240"/>
                            <a:ext cx="635"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85"/>
                        <wps:cNvCnPr>
                          <a:cxnSpLocks noChangeShapeType="1"/>
                        </wps:cNvCnPr>
                        <wps:spPr bwMode="auto">
                          <a:xfrm>
                            <a:off x="4521200" y="4034790"/>
                            <a:ext cx="635"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86"/>
                        <wps:cNvCnPr>
                          <a:cxnSpLocks noChangeShapeType="1"/>
                        </wps:cNvCnPr>
                        <wps:spPr bwMode="auto">
                          <a:xfrm>
                            <a:off x="4502785" y="3030855"/>
                            <a:ext cx="635" cy="350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87"/>
                        <wps:cNvCnPr>
                          <a:cxnSpLocks noChangeShapeType="1"/>
                        </wps:cNvCnPr>
                        <wps:spPr bwMode="auto">
                          <a:xfrm>
                            <a:off x="3168015" y="3799840"/>
                            <a:ext cx="635" cy="2141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Text Box 88"/>
                        <wps:cNvSpPr txBox="1">
                          <a:spLocks noChangeArrowheads="1"/>
                        </wps:cNvSpPr>
                        <wps:spPr bwMode="auto">
                          <a:xfrm>
                            <a:off x="2639695" y="3133090"/>
                            <a:ext cx="920750" cy="653415"/>
                          </a:xfrm>
                          <a:prstGeom prst="rect">
                            <a:avLst/>
                          </a:prstGeom>
                          <a:solidFill>
                            <a:srgbClr val="FFFFFF"/>
                          </a:solidFill>
                          <a:ln w="6350">
                            <a:solidFill>
                              <a:srgbClr val="000000"/>
                            </a:solidFill>
                            <a:miter lim="800000"/>
                            <a:headEnd/>
                            <a:tailEnd/>
                          </a:ln>
                        </wps:spPr>
                        <wps:txbx>
                          <w:txbxContent>
                            <w:p w14:paraId="21CAF70E" w14:textId="77777777" w:rsidR="0063124D" w:rsidRPr="00393971" w:rsidRDefault="0063124D" w:rsidP="00B0387E">
                              <w:pPr>
                                <w:jc w:val="center"/>
                                <w:rPr>
                                  <w:rFonts w:ascii="Calibri" w:hAnsi="Calibri" w:cs="Calibri"/>
                                  <w:sz w:val="18"/>
                                  <w:szCs w:val="18"/>
                                </w:rPr>
                              </w:pPr>
                              <w:r>
                                <w:rPr>
                                  <w:rFonts w:ascii="Calibri" w:hAnsi="Calibri" w:cs="Calibri"/>
                                  <w:color w:val="000000"/>
                                  <w:sz w:val="18"/>
                                  <w:szCs w:val="18"/>
                                  <w:lang w:val="en-US"/>
                                </w:rPr>
                                <w:t>Remove contamination</w:t>
                              </w:r>
                            </w:p>
                          </w:txbxContent>
                        </wps:txbx>
                        <wps:bodyPr rot="0" vert="horz" wrap="square" lIns="91440" tIns="45720" rIns="91440" bIns="45720" anchor="ctr" anchorCtr="0" upright="1">
                          <a:noAutofit/>
                        </wps:bodyPr>
                      </wps:wsp>
                      <wps:wsp>
                        <wps:cNvPr id="75" name="Text Box 89"/>
                        <wps:cNvSpPr txBox="1">
                          <a:spLocks noChangeArrowheads="1"/>
                        </wps:cNvSpPr>
                        <wps:spPr bwMode="auto">
                          <a:xfrm>
                            <a:off x="3886200" y="2273300"/>
                            <a:ext cx="1137285" cy="762000"/>
                          </a:xfrm>
                          <a:prstGeom prst="rect">
                            <a:avLst/>
                          </a:prstGeom>
                          <a:solidFill>
                            <a:srgbClr val="FFFFFF"/>
                          </a:solidFill>
                          <a:ln w="6350">
                            <a:solidFill>
                              <a:srgbClr val="000000"/>
                            </a:solidFill>
                            <a:miter lim="800000"/>
                            <a:headEnd/>
                            <a:tailEnd/>
                          </a:ln>
                        </wps:spPr>
                        <wps:txbx>
                          <w:txbxContent>
                            <w:p w14:paraId="4F97C1E9" w14:textId="77777777" w:rsidR="0063124D" w:rsidRPr="00393971" w:rsidRDefault="0063124D" w:rsidP="00B0387E">
                              <w:pPr>
                                <w:jc w:val="center"/>
                                <w:rPr>
                                  <w:rFonts w:ascii="Calibri" w:hAnsi="Calibri" w:cs="Calibri"/>
                                  <w:sz w:val="18"/>
                                  <w:szCs w:val="18"/>
                                </w:rPr>
                              </w:pPr>
                              <w:r>
                                <w:rPr>
                                  <w:rFonts w:ascii="Calibri" w:hAnsi="Calibri" w:cs="Calibri"/>
                                  <w:color w:val="000000"/>
                                  <w:sz w:val="18"/>
                                  <w:szCs w:val="18"/>
                                  <w:lang w:val="en-US"/>
                                </w:rPr>
                                <w:t xml:space="preserve">Refer to </w:t>
                              </w:r>
                              <w:hyperlink r:id="rId39" w:history="1">
                                <w:r w:rsidRPr="00F25A16">
                                  <w:rPr>
                                    <w:rStyle w:val="Hyperlink"/>
                                    <w:rFonts w:ascii="Calibri" w:hAnsi="Calibri" w:cs="Calibri"/>
                                    <w:sz w:val="18"/>
                                    <w:szCs w:val="18"/>
                                    <w:lang w:val="en-US"/>
                                  </w:rPr>
                                  <w:t>Biosecurity risk treatment guide</w:t>
                                </w:r>
                              </w:hyperlink>
                              <w:r>
                                <w:rPr>
                                  <w:rFonts w:ascii="Calibri" w:hAnsi="Calibri" w:cs="Calibri"/>
                                  <w:color w:val="000000"/>
                                  <w:sz w:val="18"/>
                                  <w:szCs w:val="18"/>
                                  <w:lang w:val="en-US"/>
                                </w:rPr>
                                <w:t xml:space="preserve"> for treatment options</w:t>
                              </w:r>
                            </w:p>
                          </w:txbxContent>
                        </wps:txbx>
                        <wps:bodyPr rot="0" vert="horz" wrap="square" lIns="91440" tIns="45720" rIns="91440" bIns="45720" anchor="ctr" anchorCtr="0" upright="1">
                          <a:noAutofit/>
                        </wps:bodyPr>
                      </wps:wsp>
                      <wps:wsp>
                        <wps:cNvPr id="76" name="Text Box 90"/>
                        <wps:cNvSpPr txBox="1">
                          <a:spLocks noChangeArrowheads="1"/>
                        </wps:cNvSpPr>
                        <wps:spPr bwMode="auto">
                          <a:xfrm>
                            <a:off x="777875" y="34290"/>
                            <a:ext cx="4398010" cy="424815"/>
                          </a:xfrm>
                          <a:prstGeom prst="rect">
                            <a:avLst/>
                          </a:prstGeom>
                          <a:solidFill>
                            <a:srgbClr val="FFFFFF"/>
                          </a:solidFill>
                          <a:ln w="6350">
                            <a:solidFill>
                              <a:srgbClr val="000000"/>
                            </a:solidFill>
                            <a:miter lim="800000"/>
                            <a:headEnd/>
                            <a:tailEnd/>
                          </a:ln>
                        </wps:spPr>
                        <wps:txbx>
                          <w:txbxContent>
                            <w:p w14:paraId="188E823A" w14:textId="77777777" w:rsidR="0063124D" w:rsidRPr="00607A90" w:rsidRDefault="0063124D" w:rsidP="00B0387E">
                              <w:pPr>
                                <w:jc w:val="center"/>
                                <w:rPr>
                                  <w:rFonts w:ascii="Calibri" w:hAnsi="Calibri" w:cs="Calibri"/>
                                  <w:b/>
                                  <w:szCs w:val="24"/>
                                </w:rPr>
                              </w:pPr>
                              <w:r w:rsidRPr="00607A90">
                                <w:rPr>
                                  <w:rFonts w:ascii="Calibri" w:hAnsi="Calibri" w:cs="Calibri"/>
                                  <w:b/>
                                  <w:color w:val="000000"/>
                                  <w:szCs w:val="24"/>
                                  <w:lang w:val="en-US"/>
                                </w:rPr>
                                <w:t xml:space="preserve">Is the contaminant </w:t>
                              </w:r>
                              <w:r>
                                <w:rPr>
                                  <w:rFonts w:ascii="Calibri" w:hAnsi="Calibri" w:cs="Calibri"/>
                                  <w:b/>
                                  <w:color w:val="000000"/>
                                  <w:szCs w:val="24"/>
                                  <w:lang w:val="en-US"/>
                                </w:rPr>
                                <w:t>b</w:t>
                              </w:r>
                              <w:r w:rsidRPr="00607A90">
                                <w:rPr>
                                  <w:rFonts w:ascii="Calibri" w:hAnsi="Calibri" w:cs="Calibri"/>
                                  <w:b/>
                                  <w:color w:val="000000"/>
                                  <w:szCs w:val="24"/>
                                  <w:lang w:val="en-US"/>
                                </w:rPr>
                                <w:t>iosecurity risk</w:t>
                              </w:r>
                              <w:r>
                                <w:rPr>
                                  <w:rFonts w:ascii="Calibri" w:hAnsi="Calibri" w:cs="Calibri"/>
                                  <w:b/>
                                  <w:color w:val="000000"/>
                                  <w:szCs w:val="24"/>
                                  <w:lang w:val="en-US"/>
                                </w:rPr>
                                <w:t xml:space="preserve"> material</w:t>
                              </w:r>
                              <w:r w:rsidRPr="00607A90">
                                <w:rPr>
                                  <w:rFonts w:ascii="Calibri" w:hAnsi="Calibri" w:cs="Calibri"/>
                                  <w:b/>
                                  <w:color w:val="000000"/>
                                  <w:szCs w:val="24"/>
                                  <w:lang w:val="en-US"/>
                                </w:rPr>
                                <w:t>?</w:t>
                              </w:r>
                            </w:p>
                          </w:txbxContent>
                        </wps:txbx>
                        <wps:bodyPr rot="0" vert="horz" wrap="square" lIns="91440" tIns="45720" rIns="91440" bIns="45720" anchor="ctr" anchorCtr="0" upright="1">
                          <a:noAutofit/>
                        </wps:bodyPr>
                      </wps:wsp>
                      <wps:wsp>
                        <wps:cNvPr id="77" name="Text Box 91"/>
                        <wps:cNvSpPr txBox="1">
                          <a:spLocks noChangeArrowheads="1"/>
                        </wps:cNvSpPr>
                        <wps:spPr bwMode="auto">
                          <a:xfrm>
                            <a:off x="1455420" y="991235"/>
                            <a:ext cx="1279525" cy="452755"/>
                          </a:xfrm>
                          <a:prstGeom prst="rect">
                            <a:avLst/>
                          </a:prstGeom>
                          <a:solidFill>
                            <a:srgbClr val="FFFFFF"/>
                          </a:solidFill>
                          <a:ln w="6350">
                            <a:solidFill>
                              <a:srgbClr val="000000"/>
                            </a:solidFill>
                            <a:miter lim="800000"/>
                            <a:headEnd/>
                            <a:tailEnd/>
                          </a:ln>
                        </wps:spPr>
                        <wps:txbx>
                          <w:txbxContent>
                            <w:p w14:paraId="1A8353B3" w14:textId="77777777" w:rsidR="0063124D" w:rsidRPr="00393971" w:rsidRDefault="0063124D" w:rsidP="00B0387E">
                              <w:pPr>
                                <w:jc w:val="center"/>
                                <w:rPr>
                                  <w:rFonts w:ascii="Calibri" w:hAnsi="Calibri" w:cs="Calibri"/>
                                  <w:sz w:val="18"/>
                                  <w:szCs w:val="18"/>
                                </w:rPr>
                              </w:pPr>
                              <w:r>
                                <w:rPr>
                                  <w:rFonts w:ascii="Calibri" w:hAnsi="Calibri" w:cs="Calibri"/>
                                  <w:color w:val="000000"/>
                                  <w:sz w:val="18"/>
                                  <w:szCs w:val="18"/>
                                  <w:lang w:val="en-US"/>
                                </w:rPr>
                                <w:t>Is there an infestation of live insects?</w:t>
                              </w:r>
                            </w:p>
                          </w:txbxContent>
                        </wps:txbx>
                        <wps:bodyPr rot="0" vert="horz" wrap="square" lIns="91440" tIns="45720" rIns="91440" bIns="45720" anchor="ctr" anchorCtr="0" upright="1">
                          <a:noAutofit/>
                        </wps:bodyPr>
                      </wps:wsp>
                      <wps:wsp>
                        <wps:cNvPr id="78" name="AutoShape 92"/>
                        <wps:cNvCnPr>
                          <a:cxnSpLocks noChangeShapeType="1"/>
                        </wps:cNvCnPr>
                        <wps:spPr bwMode="auto">
                          <a:xfrm flipH="1">
                            <a:off x="2193290" y="2176780"/>
                            <a:ext cx="14700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364412" id="Canvas 17" o:spid="_x0000_s1026" editas="canvas" alt="The flow chart details a decision tree for the management of contaimination as outlined above." style="width:471.6pt;height:522.65pt;mso-position-horizontal-relative:char;mso-position-vertical-relative:line" coordsize="59893,6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flow chart details a decision tree for the management of contaimination as outlined above." style="position:absolute;width:59893;height:66376;visibility:visible;mso-wrap-style:square">
                  <v:fill o:detectmouseclick="t"/>
                  <v:path o:connecttype="none"/>
                </v:shape>
                <v:rect id="Rectangle 19" o:spid="_x0000_s1028" style="position:absolute;left:10255;top:19170;width:1167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oror4A&#10;AADaAAAADwAAAGRycy9kb3ducmV2LnhtbESPzQrCMBCE74LvEFbwpqmCUqqpiCB48ODfwePSrG1p&#10;sylNtPXtjSB4HGbmG2a96U0tXtS60rKC2TQCQZxZXXKu4HbdT2IQziNrrC2Tgjc52KTDwRoTbTs+&#10;0+vicxEg7BJUUHjfJFK6rCCDbmob4uA9bGvQB9nmUrfYBbip5TyKltJgyWGhwIZ2BWXV5WkU9DFm&#10;3bm875ua4t2Joy4/VielxqN+uwLhqff/8K990AoW8L0SboBM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KK6K+AAAA2gAAAA8AAAAAAAAAAAAAAAAAmAIAAGRycy9kb3ducmV2&#10;LnhtbFBLBQYAAAAABAAEAPUAAACDAwAAAAA=&#10;" filled="f" strokeweight=".5pt">
                  <v:textbox inset="0,0,0,0">
                    <w:txbxContent>
                      <w:p w14:paraId="6082F484" w14:textId="77777777" w:rsidR="0063124D" w:rsidRPr="00393971" w:rsidRDefault="0063124D" w:rsidP="00B0387E">
                        <w:pPr>
                          <w:jc w:val="center"/>
                          <w:rPr>
                            <w:rFonts w:ascii="Calibri" w:hAnsi="Calibri" w:cs="Calibri"/>
                            <w:sz w:val="22"/>
                            <w:szCs w:val="22"/>
                          </w:rPr>
                        </w:pPr>
                        <w:r w:rsidRPr="00393971">
                          <w:rPr>
                            <w:rFonts w:ascii="Calibri" w:hAnsi="Calibri" w:cs="Calibri"/>
                            <w:color w:val="000000"/>
                            <w:sz w:val="18"/>
                            <w:szCs w:val="18"/>
                            <w:lang w:val="en-US"/>
                          </w:rPr>
                          <w:t>Is the contamination</w:t>
                        </w:r>
                        <w:r w:rsidRPr="00617FBA">
                          <w:rPr>
                            <w:rFonts w:ascii="Calibri" w:hAnsi="Calibri" w:cs="Calibri"/>
                            <w:color w:val="000000"/>
                            <w:sz w:val="18"/>
                            <w:szCs w:val="18"/>
                          </w:rPr>
                          <w:t xml:space="preserve"> localised</w:t>
                        </w:r>
                        <w:r w:rsidRPr="00393971">
                          <w:rPr>
                            <w:rFonts w:ascii="Calibri" w:hAnsi="Calibri" w:cs="Calibri"/>
                            <w:color w:val="000000"/>
                            <w:sz w:val="18"/>
                            <w:szCs w:val="18"/>
                            <w:lang w:val="en-US"/>
                          </w:rPr>
                          <w:t xml:space="preserve"> or can it be isolated</w:t>
                        </w:r>
                        <w:r>
                          <w:rPr>
                            <w:rFonts w:ascii="Calibri" w:hAnsi="Calibri" w:cs="Calibri"/>
                            <w:color w:val="000000"/>
                            <w:sz w:val="18"/>
                            <w:szCs w:val="18"/>
                            <w:lang w:val="en-US"/>
                          </w:rPr>
                          <w:t xml:space="preserve"> </w:t>
                        </w:r>
                        <w:r w:rsidRPr="00393971">
                          <w:rPr>
                            <w:rFonts w:ascii="Calibri" w:hAnsi="Calibri" w:cs="Calibri"/>
                            <w:color w:val="000000"/>
                            <w:sz w:val="18"/>
                            <w:szCs w:val="18"/>
                            <w:lang w:val="en-US"/>
                          </w:rPr>
                          <w:t>or removed?</w:t>
                        </w:r>
                      </w:p>
                    </w:txbxContent>
                  </v:textbox>
                </v:rect>
                <v:shapetype id="_x0000_t32" coordsize="21600,21600" o:spt="32" o:oned="t" path="m,l21600,21600e" filled="f">
                  <v:path arrowok="t" fillok="f" o:connecttype="none"/>
                  <o:lock v:ext="edit" shapetype="t"/>
                </v:shapetype>
                <v:shape id="AutoShape 20" o:spid="_x0000_s1029" type="#_x0000_t32" style="position:absolute;left:32200;top:4591;width:7;height:13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type id="_x0000_t202" coordsize="21600,21600" o:spt="202" path="m,l,21600r21600,l21600,xe">
                  <v:stroke joinstyle="miter"/>
                  <v:path gradientshapeok="t" o:connecttype="rect"/>
                </v:shapetype>
                <v:shape id="Text Box 21" o:spid="_x0000_s1030" type="#_x0000_t202" style="position:absolute;left:41890;top:33813;width:6255;height:6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E0cIA&#10;AADaAAAADwAAAGRycy9kb3ducmV2LnhtbESP0WoCMRRE3wv+Q7hC32rWCla2RhFBqA/CGv2A2811&#10;s7i5WTZR1369EYQ+DjNzhpkve9eIK3Wh9qxgPMpAEJfe1FwpOB42HzMQISIbbDyTgjsFWC4Gb3PM&#10;jb/xnq46ViJBOOSowMbY5lKG0pLDMPItcfJOvnMYk+wqaTq8Jbhr5GeWTaXDmtOCxZbWlsqzvjgF&#10;l7Y4rCa7rbbF/fgXZ7+6LjZaqfdhv/oGEamP/+FX+8co+ILnlX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TRwgAAANoAAAAPAAAAAAAAAAAAAAAAAJgCAABkcnMvZG93&#10;bnJldi54bWxQSwUGAAAAAAQABAD1AAAAhwMAAAAA&#10;" strokeweight=".5pt">
                  <v:textbox>
                    <w:txbxContent>
                      <w:p w14:paraId="5295E3BD"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Treat product</w:t>
                        </w:r>
                      </w:p>
                    </w:txbxContent>
                  </v:textbox>
                </v:shape>
                <v:shape id="Text Box 22" o:spid="_x0000_s1031" type="#_x0000_t202" style="position:absolute;left:40081;top:42900;width:9309;height:5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DBb4A&#10;AADaAAAADwAAAGRycy9kb3ducmV2LnhtbERPPWvDMBDdC/kP4grZarkdQnGsBJMS6OJA05L5kC62&#10;U+skJNV2/300FDo+3ne9X+woJgpxcKzguShBEGtnBu4UfH0en15BxIRscHRMCn4pwn63eqixMm7m&#10;D5rOqRM5hGOFCvqUfCVl1D1ZjIXzxJm7umAxZRg6aQLOOdyO8qUsN9LiwLmhR0+HnvT3+ccqaJv2&#10;UJ7CZBt/ud5G9Fq/+ajU+nFptiASLelf/Od+Nwry1nwl3wC5u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gwW+AAAA2gAAAA8AAAAAAAAAAAAAAAAAmAIAAGRycy9kb3ducmV2&#10;LnhtbFBLBQYAAAAABAAEAPUAAACDAwAAAAA=&#10;">
                  <v:textbox>
                    <w:txbxContent>
                      <w:p w14:paraId="75FC937A"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Are there additional contaminants?</w:t>
                        </w:r>
                      </w:p>
                    </w:txbxContent>
                  </v:textbox>
                </v:shape>
                <v:shape id="Text Box 23" o:spid="_x0000_s1032" type="#_x0000_t202" style="position:absolute;left:361;top:31330;width:17825;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1OMMA&#10;AADaAAAADwAAAGRycy9kb3ducmV2LnhtbESPUWvCMBSF3wf+h3CFvc3UDYZWo8hA2B4GNfUHXJtr&#10;U2xuShO17tcvguDj4ZzzHc5yPbhWXKgPjWcF00kGgrjypuFawb7cvs1AhIhssPVMCm4UYL0avSwx&#10;N/7KO7roWIsE4ZCjAhtjl0sZKksOw8R3xMk7+t5hTLKvpenxmuCule9Z9ikdNpwWLHb0Zak66bNT&#10;cO6KcvPx+6Ntcdv/xdlBN8VWK/U6HjYLEJGG+Aw/2t9GwRzuV9IN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o1OMMAAADaAAAADwAAAAAAAAAAAAAAAACYAgAAZHJzL2Rv&#10;d25yZXYueG1sUEsFBgAAAAAEAAQA9QAAAIgDAAAAAA==&#10;" strokeweight=".5pt">
                  <v:textbox>
                    <w:txbxContent>
                      <w:p w14:paraId="5F38E523"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 xml:space="preserve">Is the contaminant listed in the </w:t>
                        </w:r>
                        <w:r>
                          <w:rPr>
                            <w:rFonts w:ascii="Calibri" w:hAnsi="Calibri" w:cs="Calibri"/>
                            <w:sz w:val="18"/>
                            <w:szCs w:val="18"/>
                          </w:rPr>
                          <w:t>Biosecurity risk treatment guide?</w:t>
                        </w:r>
                      </w:p>
                    </w:txbxContent>
                  </v:textbox>
                </v:shape>
                <v:shape id="Text Box 24" o:spid="_x0000_s1033" type="#_x0000_t202" style="position:absolute;left:14693;top:42525;width:13589;height:6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lcQA&#10;AADbAAAADwAAAGRycy9kb3ducmV2LnhtbESPQWsCMRCF70L/Q5iCN822gsjWKFIQ2kNhjf6A6Wa6&#10;WbqZLJuoa3995yB4m+G9ee+b9XYMnbrQkNrIBl7mBSjiOrqWGwOn4362ApUyssMuMhm4UYLt5mmy&#10;xtLFKx/oYnOjJIRTiQZ8zn2pdao9BUzz2BOL9hOHgFnWodFuwKuEh06/FsVSB2xZGjz29O6p/rXn&#10;YODcV8fd4uvT+up2+surb9tWe2vM9HncvYHKNOaH+X794QRf6OUXGU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spXEAAAA2wAAAA8AAAAAAAAAAAAAAAAAmAIAAGRycy9k&#10;b3ducmV2LnhtbFBLBQYAAAAABAAEAPUAAACJAwAAAAA=&#10;" strokeweight=".5pt">
                  <v:textbox>
                    <w:txbxContent>
                      <w:p w14:paraId="42C4BE72"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Are the treatment options suitable (</w:t>
                        </w:r>
                        <w:r>
                          <w:rPr>
                            <w:rFonts w:ascii="Calibri" w:hAnsi="Calibri" w:cs="Calibri"/>
                            <w:sz w:val="18"/>
                            <w:szCs w:val="18"/>
                          </w:rPr>
                          <w:t>n</w:t>
                        </w:r>
                        <w:r w:rsidRPr="00393971">
                          <w:rPr>
                            <w:rFonts w:ascii="Calibri" w:hAnsi="Calibri" w:cs="Calibri"/>
                            <w:sz w:val="18"/>
                            <w:szCs w:val="18"/>
                          </w:rPr>
                          <w:t>ot</w:t>
                        </w:r>
                        <w:r>
                          <w:rPr>
                            <w:rFonts w:ascii="Calibri" w:hAnsi="Calibri" w:cs="Calibri"/>
                            <w:sz w:val="18"/>
                            <w:szCs w:val="18"/>
                          </w:rPr>
                          <w:t>ing</w:t>
                        </w:r>
                        <w:r w:rsidRPr="00393971">
                          <w:rPr>
                            <w:rFonts w:ascii="Calibri" w:hAnsi="Calibri" w:cs="Calibri"/>
                            <w:sz w:val="18"/>
                            <w:szCs w:val="18"/>
                          </w:rPr>
                          <w:t xml:space="preserve"> any increased risks due to country of origin)?</w:t>
                        </w:r>
                      </w:p>
                    </w:txbxContent>
                  </v:textbox>
                </v:shape>
                <v:shape id="Text Box 25" o:spid="_x0000_s1034" type="#_x0000_t202" style="position:absolute;left:21932;top:52616;width:7601;height:4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XDsAA&#10;AADbAAAADwAAAGRycy9kb3ducmV2LnhtbERPzYrCMBC+C75DGGFvmrqCSNcoIgjuQajRB5htxqbY&#10;TEoTte7TG2Fhb/Px/c5y3btG3KkLtWcF00kGgrj0puZKwfm0Gy9AhIhssPFMCp4UYL0aDpaYG//g&#10;I911rEQK4ZCjAhtjm0sZSksOw8S3xIm7+M5hTLCrpOnwkcJdIz+zbC4d1pwaLLa0tVRe9c0puLXF&#10;aTM7fGtbPM+/cfGj62KnlfoY9ZsvEJH6+C/+c+9Nmj+F9y/p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MXDsAAAADbAAAADwAAAAAAAAAAAAAAAACYAgAAZHJzL2Rvd25y&#10;ZXYueG1sUEsFBgAAAAAEAAQA9QAAAIUDAAAAAA==&#10;" strokeweight=".5pt">
                  <v:textbox>
                    <w:txbxContent>
                      <w:p w14:paraId="52ABAD41"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Treat product</w:t>
                        </w:r>
                      </w:p>
                    </w:txbxContent>
                  </v:textbox>
                </v:shape>
                <v:shape id="Text Box 26" o:spid="_x0000_s1035" type="#_x0000_t202" style="position:absolute;left:1314;top:46412;width:11386;height:70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JecAA&#10;AADbAAAADwAAAGRycy9kb3ducmV2LnhtbERPzYrCMBC+C75DGGFvmuqCSDWKCIIeFmr0AcZmtinb&#10;TEoTte7TG2Fhb/Px/c5q07tG3KkLtWcF00kGgrj0puZKweW8Hy9AhIhssPFMCp4UYLMeDlaYG//g&#10;E911rEQK4ZCjAhtjm0sZSksOw8S3xIn79p3DmGBXSdPhI4W7Rs6ybC4d1pwaLLa0s1T+6JtTcGuL&#10;8/bz66ht8bz8xsVV18VeK/Ux6rdLEJH6+C/+cx9Mmj+D9y/p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4GJecAAAADbAAAADwAAAAAAAAAAAAAAAACYAgAAZHJzL2Rvd25y&#10;ZXYueG1sUEsFBgAAAAAEAAQA9QAAAIUDAAAAAA==&#10;" strokeweight=".5pt">
                  <v:textbox>
                    <w:txbxContent>
                      <w:p w14:paraId="078BA074" w14:textId="77777777" w:rsidR="0063124D" w:rsidRPr="00393971" w:rsidRDefault="0063124D" w:rsidP="00B0387E">
                        <w:pPr>
                          <w:jc w:val="center"/>
                          <w:rPr>
                            <w:rFonts w:ascii="Calibri" w:hAnsi="Calibri" w:cs="Calibri"/>
                            <w:sz w:val="18"/>
                            <w:szCs w:val="18"/>
                          </w:rPr>
                        </w:pPr>
                        <w:r w:rsidRPr="00393971">
                          <w:rPr>
                            <w:rFonts w:ascii="Calibri" w:hAnsi="Calibri" w:cs="Calibri"/>
                            <w:sz w:val="18"/>
                            <w:szCs w:val="18"/>
                          </w:rPr>
                          <w:t>Can the product be re-processed or given an alternative end use?</w:t>
                        </w:r>
                      </w:p>
                    </w:txbxContent>
                  </v:textbox>
                </v:shape>
                <v:shape id="Text Box 27" o:spid="_x0000_s1036" type="#_x0000_t202" style="position:absolute;top:59670;width:10121;height:6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oNcMA&#10;AADbAAAADwAAAGRycy9kb3ducmV2LnhtbERPTWvCQBC9C/0PyxR6M5tUEEmzii1VFHrQGAq9TbNj&#10;EszOhuzWpP++WxC8zeN9TrYaTSuu1LvGsoIkikEQl1Y3XCkoTpvpAoTzyBpby6Tglxyslg+TDFNt&#10;Bz7SNfeVCCHsUlRQe9+lUrqyJoMush1x4M62N+gD7CupexxCuGnlcxzPpcGGQ0ONHb3VVF7yH6Pg&#10;Wx4PyfC+b90HJrsift1+XT63Sj09jusXEJ5Gfxff3Dsd5s/g/5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oNcMAAADbAAAADwAAAAAAAAAAAAAAAACYAgAAZHJzL2Rv&#10;d25yZXYueG1sUEsFBgAAAAAEAAQA9QAAAIgDAAAAAA==&#10;" strokeweight="2.25pt">
                  <v:fill opacity="32896f"/>
                  <v:textbox>
                    <w:txbxContent>
                      <w:p w14:paraId="4F103323" w14:textId="77777777" w:rsidR="0063124D" w:rsidRPr="00CC077E" w:rsidRDefault="0063124D" w:rsidP="00B0387E">
                        <w:pPr>
                          <w:jc w:val="center"/>
                          <w:rPr>
                            <w:rFonts w:ascii="Calibri" w:hAnsi="Calibri" w:cs="Calibri"/>
                            <w:b/>
                            <w:sz w:val="18"/>
                            <w:szCs w:val="18"/>
                          </w:rPr>
                        </w:pPr>
                        <w:r>
                          <w:rPr>
                            <w:rFonts w:ascii="Calibri" w:hAnsi="Calibri" w:cs="Calibri"/>
                            <w:b/>
                            <w:sz w:val="18"/>
                            <w:szCs w:val="18"/>
                          </w:rPr>
                          <w:t>EXPORT OR DESTROY</w:t>
                        </w:r>
                      </w:p>
                    </w:txbxContent>
                  </v:textbox>
                </v:shape>
                <v:shape id="Text Box 28" o:spid="_x0000_s1037" type="#_x0000_t202" style="position:absolute;left:11664;top:59670;width:10091;height:6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wQcMA&#10;AADbAAAADwAAAGRycy9kb3ducmV2LnhtbERPTWvCQBC9C/0PyxR6M5sUEUmzii1VFHrQGAq9TbNj&#10;EszOhuzWpP++WxC8zeN9TrYaTSuu1LvGsoIkikEQl1Y3XCkoTpvpAoTzyBpby6Tglxyslg+TDFNt&#10;Bz7SNfeVCCHsUlRQe9+lUrqyJoMush1x4M62N+gD7CupexxCuGnlcxzPpcGGQ0ONHb3VVF7yH6Pg&#10;Wx4PyfC+b90HJrsift1+XT63Sj09jusXEJ5Gfxff3Dsd5s/g/5dw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ewQcMAAADbAAAADwAAAAAAAAAAAAAAAACYAgAAZHJzL2Rv&#10;d25yZXYueG1sUEsFBgAAAAAEAAQA9QAAAIgDAAAAAA==&#10;" strokeweight="2.25pt">
                  <v:fill opacity="32896f"/>
                  <v:textbox>
                    <w:txbxContent>
                      <w:p w14:paraId="380E0BF7" w14:textId="77777777" w:rsidR="0063124D" w:rsidRPr="00CC077E" w:rsidRDefault="0063124D" w:rsidP="00B0387E">
                        <w:pPr>
                          <w:jc w:val="center"/>
                          <w:rPr>
                            <w:rFonts w:ascii="Calibri" w:hAnsi="Calibri" w:cs="Calibri"/>
                            <w:b/>
                            <w:sz w:val="18"/>
                            <w:szCs w:val="18"/>
                          </w:rPr>
                        </w:pPr>
                        <w:r>
                          <w:rPr>
                            <w:rFonts w:ascii="Calibri" w:hAnsi="Calibri" w:cs="Calibri"/>
                            <w:b/>
                            <w:sz w:val="18"/>
                            <w:szCs w:val="18"/>
                          </w:rPr>
                          <w:t>ASSESS</w:t>
                        </w:r>
                        <w:r w:rsidRPr="00CC077E">
                          <w:rPr>
                            <w:rFonts w:ascii="Calibri" w:hAnsi="Calibri" w:cs="Calibri"/>
                            <w:b/>
                            <w:sz w:val="18"/>
                            <w:szCs w:val="18"/>
                          </w:rPr>
                          <w:t xml:space="preserve"> </w:t>
                        </w:r>
                        <w:r>
                          <w:rPr>
                            <w:rFonts w:ascii="Calibri" w:hAnsi="Calibri" w:cs="Calibri"/>
                            <w:b/>
                            <w:sz w:val="18"/>
                            <w:szCs w:val="18"/>
                          </w:rPr>
                          <w:t>SITUATION ON A CASE BY CASE BASIS</w:t>
                        </w:r>
                      </w:p>
                    </w:txbxContent>
                  </v:textbox>
                </v:shape>
                <v:shape id="AutoShape 29" o:spid="_x0000_s1038" type="#_x0000_t32" style="position:absolute;left:20808;top:5962;width:34671;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shape id="AutoShape 30" o:spid="_x0000_s1039" type="#_x0000_t32" style="position:absolute;left:55479;top:6051;width:7;height:13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31" o:spid="_x0000_s1040" type="#_x0000_t32" style="position:absolute;left:20770;top:5975;width:7;height:14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32" o:spid="_x0000_s1041" type="#_x0000_t32" style="position:absolute;left:20808;top:14427;width:7;height:1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33" o:spid="_x0000_s1042" type="#_x0000_t32" style="position:absolute;left:16154;top:15767;width:28810;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line id="Line 34" o:spid="_x0000_s1043" style="position:absolute;flip:x;visibility:visible;mso-wrap-style:square" from="45008,15754" to="45027,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uXsEAAADbAAAADwAAAGRycy9kb3ducmV2LnhtbERPTWvCQBC9F/wPywheim7qQUp0FREE&#10;L63U5uJtzI7ZaHY2Zqea9td3D4UeH+97sep9o+7UxTqwgZdJBoq4DLbmykDxuR2/goqCbLEJTAa+&#10;KcJqOXhaYG7Dgz/ofpBKpRCOORpwIm2udSwdeYyT0BIn7hw6j5JgV2nb4SOF+0ZPs2ymPdacGhy2&#10;tHFUXg9f3kBV7ORUPL/3eNkf3+jHzcS5mzGjYb+egxLq5V/8595ZA9O0Pn1JP0Av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H65ewQAAANsAAAAPAAAAAAAAAAAAAAAA&#10;AKECAABkcnMvZG93bnJldi54bWxQSwUGAAAAAAQABAD5AAAAjwMAAAAA&#10;" strokeweight=".6pt"/>
                <v:rect id="Rectangle 35" o:spid="_x0000_s1044" style="position:absolute;left:44291;top:17043;width:157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760EC2EB"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v:textbox>
                </v:rect>
                <v:rect id="Rectangle 36" o:spid="_x0000_s1045" style="position:absolute;left:15652;top:16713;width:134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14:paraId="7902E1C0"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v:textbox>
                </v:rect>
                <v:line id="Line 37" o:spid="_x0000_s1046" style="position:absolute;visibility:visible;mso-wrap-style:square" from="16154,15767" to="16160,16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gYcYAAADbAAAADwAAAGRycy9kb3ducmV2LnhtbESPS2vDMBCE74X+B7GF3Bo5D0pxohhT&#10;WsghITRpIbkt1vpBrJVqKbHz76NCocdhZr5hltlgWnGlzjeWFUzGCQjiwuqGKwVfh4/nVxA+IGts&#10;LZOCG3nIVo8PS0y17fmTrvtQiQhhn6KCOgSXSumLmgz6sXXE0SttZzBE2VVSd9hHuGnlNElepMGG&#10;40KNjt5qKs77i1FQ9u79cJzsfliX3/l6N3fbTTgpNXoa8gWIQEP4D/+111rBdAa/X+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9IGHGAAAA2wAAAA8AAAAAAAAA&#10;AAAAAAAAoQIAAGRycy9kb3ducmV2LnhtbFBLBQYAAAAABAAEAPkAAACUAwAAAAA=&#10;" strokeweight=".6pt"/>
                <v:rect id="Rectangle 38" o:spid="_x0000_s1047" style="position:absolute;left:19945;top:7219;width:157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14:paraId="2C359C4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v:textbox>
                </v:rect>
                <v:line id="Line 39" o:spid="_x0000_s1048" style="position:absolute;visibility:visible;mso-wrap-style:square" from="8509,35337" to="8515,37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djsUAAADbAAAADwAAAGRycy9kb3ducmV2LnhtbESPT2sCMRTE74V+h/AK3mpW0VJW47KU&#10;FjwoUm1Bb4/N2z+4eUk30V2/vSkUehxm5jfMMhtMK67U+caygsk4AUFcWN1wpeDr8PH8CsIHZI2t&#10;ZVJwIw/Z6vFhiam2PX/SdR8qESHsU1RQh+BSKX1Rk0E/to44eqXtDIYou0rqDvsIN62cJsmLNNhw&#10;XKjR0VtNxXl/MQrK3r0fjpPdD+vyO1/vZm67CSelRk9DvgARaAj/4b/2WiuYzuH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djsUAAADbAAAADwAAAAAAAAAA&#10;AAAAAAChAgAAZHJzL2Rvd25yZXYueG1sUEsFBgAAAAAEAAQA+QAAAJMDAAAAAA==&#10;" strokeweight=".6pt"/>
                <v:line id="Line 40" o:spid="_x0000_s1049" style="position:absolute;visibility:visible;mso-wrap-style:square" from="5092,37274" to="20808,3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D+cQAAADbAAAADwAAAGRycy9kb3ducmV2LnhtbESPW2sCMRSE34X+h3AKvmlWKVJWo4hU&#10;8KEiXgr17bA5e8HNSbqJ7vrvjVDwcZiZb5jZojO1uFHjK8sKRsMEBHFmdcWFgtNxPfgE4QOyxtoy&#10;KbiTh8X8rTfDVNuW93Q7hEJECPsUFZQhuFRKn5Vk0A+tI45ebhuDIcqmkLrBNsJNLcdJMpEGK44L&#10;JTpalZRdDlejIG/d1/F3tPtjnf8sN7sPt/0OZ6X6791yCiJQF17h//ZGKxhP4Pk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yoP5xAAAANsAAAAPAAAAAAAAAAAA&#10;AAAAAKECAABkcnMvZG93bnJldi54bWxQSwUGAAAAAAQABAD5AAAAkgMAAAAA&#10;" strokeweight=".6pt"/>
                <v:line id="Line 41" o:spid="_x0000_s1050" style="position:absolute;visibility:visible;mso-wrap-style:square" from="20802,37363" to="20808,3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YmYsUAAADbAAAADwAAAGRycy9kb3ducmV2LnhtbESPT2sCMRTE74V+h/AK3mpWEVtW47KU&#10;FjwoUm1Bb4/N2z+4eUk30V2/vSkUehxm5jfMMhtMK67U+caygsk4AUFcWN1wpeDr8PH8CsIHZI2t&#10;ZVJwIw/Z6vFhiam2PX/SdR8qESHsU1RQh+BSKX1Rk0E/to44eqXtDIYou0rqDvsIN62cJslcGmw4&#10;LtTo6K2m4ry/GAVl794Px8nuh3X5na93M7fdhJNSo6chX4AINIT/8F97rRVMX+D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YmYsUAAADbAAAADwAAAAAAAAAA&#10;AAAAAAChAgAAZHJzL2Rvd25yZXYueG1sUEsFBgAAAAAEAAQA+QAAAJMDAAAAAA==&#10;" strokeweight=".6pt"/>
                <v:line id="Line 42" o:spid="_x0000_s1051" style="position:absolute;visibility:visible;mso-wrap-style:square" from="5092,37280" to="5105,3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yEMAAAADbAAAADwAAAGRycy9kb3ducmV2LnhtbERPy4rCMBTdD/gP4QruxlSRYahGEVFw&#10;oYg6A7q7NLcPbG5iE239+8lCmOXhvGeLztTiSY2vLCsYDRMQxJnVFRcKfs6bz28QPiBrrC2Tghd5&#10;WMx7HzNMtW35SM9TKEQMYZ+igjIEl0rps5IM+qF1xJHLbWMwRNgUUjfYxnBTy3GSfEmDFceGEh2t&#10;Sspup4dRkLdufb6MDnfW+e9ye5i4/S5clRr0u+UURKAu/Ivf7q1WMI5j45f4A+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4ZshDAAAAA2wAAAA8AAAAAAAAAAAAAAAAA&#10;oQIAAGRycy9kb3ducmV2LnhtbFBLBQYAAAAABAAEAPkAAACOAwAAAAA=&#10;" strokeweight=".6pt"/>
                <v:rect id="Rectangle 43" o:spid="_x0000_s1052" style="position:absolute;left:4419;top:39173;width:134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7E02E826"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v:textbox>
                </v:rect>
                <v:line id="Line 44" o:spid="_x0000_s1053" style="position:absolute;flip:x;visibility:visible;mso-wrap-style:square" from="8134,53486" to="8140,5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Y4g8EAAADbAAAADwAAAGRycy9kb3ducmV2LnhtbERPTWvCQBC9F/wPywi9FN3Ugkh0FREK&#10;Xmyp5uJtzI7ZaHY2zU417a/vHgo9Pt73YtX7Rt2oi3VgA8/jDBRxGWzNlYHi8DqagYqCbLEJTAa+&#10;KcJqOXhYYG7DnT/otpdKpRCOORpwIm2udSwdeYzj0BIn7hw6j5JgV2nb4T2F+0ZPsmyqPdacGhy2&#10;tHFUXvdf3kBVbOVUPL31eHk/7ujHTcW5T2Meh/16Dkqol3/xn3trDbyk9elL+gF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jiDwQAAANsAAAAPAAAAAAAAAAAAAAAA&#10;AKECAABkcnMvZG93bnJldi54bWxQSwUGAAAAAAQABAD5AAAAjwMAAAAA&#10;" strokeweight=".6pt"/>
                <v:shape id="AutoShape 45" o:spid="_x0000_s1054" type="#_x0000_t32" style="position:absolute;left:6477;top:57003;width:5187;height: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rcMAAADbAAAADwAAAGRycy9kb3ducmV2LnhtbESPQYvCMBSE7wv+h/CEvSyaVmG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w63DAAAA2wAAAA8AAAAAAAAAAAAA&#10;AAAAoQIAAGRycy9kb3ducmV2LnhtbFBLBQYAAAAABAAEAPkAAACRAwAAAAA=&#10;"/>
                <v:rect id="Rectangle 46" o:spid="_x0000_s1055" style="position:absolute;left:54908;top:7569;width:134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5F92348"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v:textbox>
                </v:rect>
                <v:rect id="Rectangle 47" o:spid="_x0000_s1056" style="position:absolute;left:30448;top:28041;width:157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12A80C37"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v:textbox>
                </v:rect>
                <v:rect id="Rectangle 48" o:spid="_x0000_s1057" style="position:absolute;left:7778;top:27774;width:134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39E860AF"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v:textbox>
                </v:rect>
                <v:line id="Line 49" o:spid="_x0000_s1058" style="position:absolute;visibility:visible;mso-wrap-style:square" from="16236,25076" to="16243,2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LU8UAAADbAAAADwAAAGRycy9kb3ducmV2LnhtbESPW2sCMRSE3wv9D+EUfKtZLy2yGkVE&#10;wQeLVCvo22Fz9oKbk7iJ7vbfN4VCH4eZ+YaZLTpTiwc1vrKsYNBPQBBnVldcKPg6bl4nIHxA1lhb&#10;JgXf5GExf36aYapty5/0OIRCRAj7FBWUIbhUSp+VZND3rSOOXm4bgyHKppC6wTbCTS2HSfIuDVYc&#10;F0p0tCopux7uRkHeuvXxPNjfWOen5XY/dh+7cFGq99ItpyACdeE//NfeagWjN/j9En+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GLU8UAAADbAAAADwAAAAAAAAAA&#10;AAAAAAChAgAAZHJzL2Rvd25yZXYueG1sUEsFBgAAAAAEAAQA+QAAAJMDAAAAAA==&#10;" strokeweight=".6pt"/>
                <v:line id="Line 50" o:spid="_x0000_s1059" style="position:absolute;flip:y;visibility:visible;mso-wrap-style:square" from="8426,27019" to="31540,2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FbMUAAADbAAAADwAAAGRycy9kb3ducmV2LnhtbESPQUvDQBSE74X+h+UVvIjdVCGU2G0R&#10;odCLlba5eHtmn9lo9m3MPtvUX+8WhB6HmfmGWawG36oj9bEJbGA2zUARV8E2XBsoD+u7OagoyBbb&#10;wGTgTBFWy/FogYUNJ97RcS+1ShCOBRpwIl2hdawceYzT0BEn7yP0HiXJvta2x1OC+1bfZ1muPTac&#10;Fhx29Oyo+tr/eAN1uZH38nY74Ofr2wv9ulyc+zbmZjI8PYISGuQa/m9vrIGHHC5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MFbMUAAADbAAAADwAAAAAAAAAA&#10;AAAAAAChAgAAZHJzL2Rvd25yZXYueG1sUEsFBgAAAAAEAAQA+QAAAJMDAAAAAA==&#10;" strokeweight=".6pt"/>
                <v:rect id="Rectangle 51" o:spid="_x0000_s1060" style="position:absolute;left:20002;top:39128;width:157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14:paraId="694EF3E1"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v:textbox>
                </v:rect>
                <v:line id="Line 52" o:spid="_x0000_s1061" style="position:absolute;flip:x;visibility:visible;mso-wrap-style:square" from="20815,49244" to="20821,5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A0hcEAAADbAAAADwAAAGRycy9kb3ducmV2LnhtbERPTWvCQBC9F/wPywi9FN3Ugkh0FREK&#10;Xmyp5uJtzI7ZaHY2zU417a/vHgo9Pt73YtX7Rt2oi3VgA8/jDBRxGWzNlYHi8DqagYqCbLEJTAa+&#10;KcJqOXhYYG7DnT/otpdKpRCOORpwIm2udSwdeYzj0BIn7hw6j5JgV2nb4T2F+0ZPsmyqPdacGhy2&#10;tHFUXvdf3kBVbOVUPL31eHk/7ujHTcW5T2Meh/16Dkqol3/xn3trDbykselL+gF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sDSFwQAAANsAAAAPAAAAAAAAAAAAAAAA&#10;AKECAABkcnMvZG93bnJldi54bWxQSwUGAAAAAAQABAD5AAAAjwMAAAAA&#10;" strokeweight=".6pt"/>
                <v:shape id="AutoShape 53" o:spid="_x0000_s1062" type="#_x0000_t32" style="position:absolute;left:17824;top:51098;width:422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line id="Line 54" o:spid="_x0000_s1063" style="position:absolute;visibility:visible;mso-wrap-style:square" from="25641,51066" to="25647,5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BbtsAAAADbAAAADwAAAGRycy9kb3ducmV2LnhtbERPy4rCMBTdC/MP4Q7MTlNFRDpGkWEE&#10;FyPiC8bdpbl9YHMTm2jr35uF4PJw3rNFZ2pxp8ZXlhUMBwkI4szqigsFx8OqPwXhA7LG2jIpeJCH&#10;xfyjN8NU25Z3dN+HQsQQ9ikqKENwqZQ+K8mgH1hHHLncNgZDhE0hdYNtDDe1HCXJRBqsODaU6Oin&#10;pOyyvxkFeet+D//D7ZV1flqut2O3+Qtnpb4+u+U3iEBdeItf7rVWMI7r45f4A+T8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2wW7bAAAAA2wAAAA8AAAAAAAAAAAAAAAAA&#10;oQIAAGRycy9kb3ducmV2LnhtbFBLBQYAAAAABAAEAPkAAACOAwAAAAA=&#10;" strokeweight=".6pt"/>
                <v:line id="Line 55" o:spid="_x0000_s1064" style="position:absolute;flip:y;visibility:visible;mso-wrap-style:square" from="41656,50380" to="49390,50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zuZcQAAADbAAAADwAAAGRycy9kb3ducmV2LnhtbESPQWvCQBSE74L/YXlCL6VuLEUkdRUR&#10;Cl7aoubi7TX7mk2bfZtmXzX117tCweMwM98w82XvG3WkLtaBDUzGGSjiMtiaKwPF/uVhBioKssUm&#10;MBn4owjLxXAwx9yGE2/puJNKJQjHHA04kTbXOpaOPMZxaImT9xk6j5JkV2nb4SnBfaMfs2yqPdac&#10;Fhy2tHZUfu9+vYGq2MhHcf/W49f74ZXObirO/RhzN+pXz6CEermF/9sba+BpAtcv6Qfo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O5lxAAAANsAAAAPAAAAAAAAAAAA&#10;AAAAAKECAABkcnMvZG93bnJldi54bWxQSwUGAAAAAAQABAD5AAAAkgMAAAAA&#10;" strokeweight=".6pt"/>
                <v:line id="Line 56" o:spid="_x0000_s1065" style="position:absolute;visibility:visible;mso-wrap-style:square" from="45002,48704" to="45008,50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gWsUAAADbAAAADwAAAGRycy9kb3ducmV2LnhtbESPS2vDMBCE74X+B7GF3Go5IYTgRjGm&#10;tJBDSsij0N4Wa/2g1kq11Nj991EgkOMwM98wq3w0nThT71vLCqZJCoK4tLrlWsHp+P68BOEDssbO&#10;Min4Jw/5+vFhhZm2A+/pfAi1iBD2GSpoQnCZlL5syKBPrCOOXmV7gyHKvpa6xyHCTSdnabqQBluO&#10;Cw06em2o/Dn8GQXV4N6OX9PdL+vqs9js5u5jG76VmjyNxQuIQGO4h2/tjVYwn8H1S/wBc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5gWsUAAADbAAAADwAAAAAAAAAA&#10;AAAAAAChAgAAZHJzL2Rvd25yZXYueG1sUEsFBgAAAAAEAAQA+QAAAJMDAAAAAA==&#10;" strokeweight=".6pt"/>
                <v:rect id="Rectangle 57" o:spid="_x0000_s1066" style="position:absolute;left:48888;top:55841;width:134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2CDFF5F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v:textbox>
                </v:rect>
                <v:rect id="Rectangle 58" o:spid="_x0000_s1067" style="position:absolute;left:39636;top:49663;width:157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203C3B0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v:textbox>
                </v:rect>
                <v:line id="Line 59" o:spid="_x0000_s1068" style="position:absolute;visibility:visible;mso-wrap-style:square" from="36633,21767" to="36639,50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4LsUAAADbAAAADwAAAGRycy9kb3ducmV2LnhtbESPT2sCMRTE74V+h/AK3mpWUSlb47KU&#10;Ch4UqbbQ3h6bt3/o5iVuort+e1MQehxm5jfMMhtMKy7U+caygsk4AUFcWN1wpeDzuH5+AeEDssbW&#10;Mim4kods9fiwxFTbnj/ocgiViBD2KSqoQ3CplL6oyaAfW0ccvdJ2BkOUXSV1h32Em1ZOk2QhDTYc&#10;F2p09FZT8Xs4GwVl796P35P9iXX5lW/2M7fbhh+lRk9D/goi0BD+w/f2RiuYzeH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f4LsUAAADbAAAADwAAAAAAAAAA&#10;AAAAAAChAgAAZHJzL2Rvd25yZXYueG1sUEsFBgAAAAAEAAQA+QAAAJMDAAAAAA==&#10;" strokeweight=".6pt"/>
                <v:line id="Line 60" o:spid="_x0000_s1069" style="position:absolute;flip:x;visibility:visible;mso-wrap-style:square" from="49377,50380" to="49390,55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V2EcUAAADbAAAADwAAAGRycy9kb3ducmV2LnhtbESPQUvDQBSE74X+h+UVvIjdVCSU2G0R&#10;odCLlba5eHtmn9lo9m3MPtvUX+8WhB6HmfmGWawG36oj9bEJbGA2zUARV8E2XBsoD+u7OagoyBbb&#10;wGTgTBFWy/FogYUNJ97RcS+1ShCOBRpwIl2hdawceYzT0BEn7yP0HiXJvta2x1OC+1bfZ1muPTac&#10;Fhx29Oyo+tr/eAN1uZH38nY74Ofr2wv9ulyc+zbmZjI8PYISGuQa/m9vrIGHHC5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V2EcUAAADbAAAADwAAAAAAAAAA&#10;AAAAAAChAgAAZHJzL2Rvd25yZXYueG1sUEsFBgAAAAAEAAQA+QAAAJMDAAAAAA==&#10;" strokeweight=".6pt"/>
                <v:line id="Line 61" o:spid="_x0000_s1070" style="position:absolute;visibility:visible;mso-wrap-style:square" from="31534,27076" to="31540,2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DwsUAAADbAAAADwAAAGRycy9kb3ducmV2LnhtbESPT2sCMRTE74V+h/AK3mpWES1b47KU&#10;Ch4UqbbQ3h6bt3/o5iVuort+e1MQehxm5jfMMhtMKy7U+caygsk4AUFcWN1wpeDzuH5+AeEDssbW&#10;Mim4kods9fiwxFTbnj/ocgiViBD2KSqoQ3CplL6oyaAfW0ccvdJ2BkOUXSV1h32Em1ZOk2QuDTYc&#10;F2p09FZT8Xs4GwVl796P35P9iXX5lW/2M7fbhh+lRk9D/goi0BD+w/f2RiuYLe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DwsUAAADbAAAADwAAAAAAAAAA&#10;AAAAAAChAgAAZHJzL2Rvd25yZXYueG1sUEsFBgAAAAAEAAQA+QAAAJMDAAAAAA==&#10;" strokeweight=".6pt"/>
                <v:line id="Line 62" o:spid="_x0000_s1071" style="position:absolute;flip:x;visibility:visible;mso-wrap-style:square" from="8420,27076" to="8426,2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H+MEAAADbAAAADwAAAGRycy9kb3ducmV2LnhtbERPTWvCQBC9F/wPywi9FN1Uikh0FREK&#10;Xmyp5uJtzI7ZaHY2zU417a/vHgo9Pt73YtX7Rt2oi3VgA8/jDBRxGWzNlYHi8DqagYqCbLEJTAa+&#10;KcJqOXhYYG7DnT/otpdKpRCOORpwIm2udSwdeYzj0BIn7hw6j5JgV2nb4T2F+0ZPsmyqPdacGhy2&#10;tHFUXvdf3kBVbOVUPL31eHk/7ujHTcW5T2Meh/16Dkqol3/xn3trDbykselL+gF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tkf4wQAAANsAAAAPAAAAAAAAAAAAAAAA&#10;AKECAABkcnMvZG93bnJldi54bWxQSwUGAAAAAAQABAD5AAAAjwMAAAAA&#10;" strokeweight=".6pt"/>
                <v:rect id="Rectangle 63" o:spid="_x0000_s1072" style="position:absolute;left:22529;top:50247;width:157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2D94D6CA"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v:textbox>
                </v:rect>
                <v:rect id="Rectangle 64" o:spid="_x0000_s1073" style="position:absolute;left:16097;top:50247;width:134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14:paraId="353990A2"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v:textbox>
                </v:rect>
                <v:line id="Line 65" o:spid="_x0000_s1074" style="position:absolute;visibility:visible;mso-wrap-style:square" from="24345,51060" to="25647,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o8MUAAADbAAAADwAAAGRycy9kb3ducmV2LnhtbESPT2sCMRTE74LfIbxCb5rd0kpZjSJS&#10;wYNFqi3U22Pz9g/dvMRNdNdvbwqCx2FmfsPMFr1pxIVaX1tWkI4TEMS51TWXCr4P69E7CB+QNTaW&#10;ScGVPCzmw8EMM207/qLLPpQiQthnqKAKwWVS+rwig35sHXH0CtsaDFG2pdQtdhFuGvmSJBNpsOa4&#10;UKGjVUX53/5sFBSd+zj8prsT6+Jnudm9us9tOCr1/NQvpyAC9eERvrc3WsFbCv9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Vo8MUAAADbAAAADwAAAAAAAAAA&#10;AAAAAAChAgAAZHJzL2Rvd25yZXYueG1sUEsFBgAAAAAEAAQA+QAAAJMDAAAAAA==&#10;" strokeweight=".6pt"/>
                <v:rect id="Rectangle 66" o:spid="_x0000_s1075" style="position:absolute;left:4768;top:56165;width:134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3011D413"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No</w:t>
                        </w:r>
                      </w:p>
                    </w:txbxContent>
                  </v:textbox>
                </v:rect>
                <v:rect id="Rectangle 67" o:spid="_x0000_s1076" style="position:absolute;left:11664;top:56267;width:1575;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14:paraId="559EC1C9" w14:textId="77777777" w:rsidR="0063124D" w:rsidRPr="00393971" w:rsidRDefault="0063124D" w:rsidP="00B0387E">
                        <w:pPr>
                          <w:rPr>
                            <w:rFonts w:ascii="Calibri" w:hAnsi="Calibri" w:cs="Calibri"/>
                          </w:rPr>
                        </w:pPr>
                        <w:r w:rsidRPr="00393971">
                          <w:rPr>
                            <w:rFonts w:ascii="Calibri" w:hAnsi="Calibri" w:cs="Calibri"/>
                            <w:color w:val="000000"/>
                            <w:sz w:val="18"/>
                            <w:szCs w:val="18"/>
                            <w:lang w:val="en-US"/>
                          </w:rPr>
                          <w:t>Yes</w:t>
                        </w:r>
                      </w:p>
                    </w:txbxContent>
                  </v:textbox>
                </v:rect>
                <v:line id="Line 68" o:spid="_x0000_s1077" style="position:absolute;visibility:visible;mso-wrap-style:square" from="13601,57137" to="16643,5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LLaMUAAADbAAAADwAAAGRycy9kb3ducmV2LnhtbESPT2sCMRTE74V+h/AK3mpWUSlb47KU&#10;Ch4UqbbQ3h6bt3/o5iVuort+e1MQehxm5jfMMhtMKy7U+caygsk4AUFcWN1wpeDzuH5+AeEDssbW&#10;Mim4kods9fiwxFTbnj/ocgiViBD2KSqoQ3CplL6oyaAfW0ccvdJ2BkOUXSV1h32Em1ZOk2QhDTYc&#10;F2p09FZT8Xs4GwVl796P35P9iXX5lW/2M7fbhh+lRk9D/goi0BD+w/f2RiuYz+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LLaMUAAADbAAAADwAAAAAAAAAA&#10;AAAAAAChAgAAZHJzL2Rvd25yZXYueG1sUEsFBgAAAAAEAAQA+QAAAJMDAAAAAA==&#10;" strokeweight=".6pt"/>
                <v:shape id="Text Box 69" o:spid="_x0000_s1078" type="#_x0000_t202" style="position:absolute;left:23685;top:59550;width:34436;height:6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Lf8UA&#10;AADbAAAADwAAAGRycy9kb3ducmV2LnhtbESPT2vCQBTE74V+h+UVvDWbCoqkboIUSlt6qX+K12f2&#10;JRvNvo3ZVeO37xYEj8PM/IaZF4NtxZl63zhW8JKkIIhLpxuuFWzW788zED4ga2wdk4IreSjyx4c5&#10;ZtpdeEnnVahFhLDPUIEJocuk9KUhiz5xHXH0KtdbDFH2tdQ9XiLctnKcplNpseG4YLCjN0PlYXWy&#10;Cj6O25961w77bovVV/W7XJvvxV6p0dOweAURaAj38K39qRVMJv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At/xQAAANsAAAAPAAAAAAAAAAAAAAAAAJgCAABkcnMv&#10;ZG93bnJldi54bWxQSwUGAAAAAAQABAD1AAAAigMAAAAA&#10;" filled="f" fillcolor="#92d050" strokeweight="2.25pt">
                  <v:fill opacity="32896f"/>
                  <v:textbox>
                    <w:txbxContent>
                      <w:p w14:paraId="46BF75F9" w14:textId="77777777" w:rsidR="0063124D" w:rsidRPr="00CC077E" w:rsidRDefault="0063124D" w:rsidP="00B0387E">
                        <w:pPr>
                          <w:jc w:val="center"/>
                          <w:rPr>
                            <w:rFonts w:ascii="Calibri" w:hAnsi="Calibri" w:cs="Calibri"/>
                            <w:b/>
                            <w:sz w:val="18"/>
                            <w:szCs w:val="18"/>
                          </w:rPr>
                        </w:pPr>
                        <w:r>
                          <w:rPr>
                            <w:rFonts w:ascii="Calibri" w:hAnsi="Calibri" w:cs="Calibri"/>
                            <w:b/>
                            <w:sz w:val="18"/>
                            <w:szCs w:val="18"/>
                          </w:rPr>
                          <w:t>RELEASE</w:t>
                        </w:r>
                      </w:p>
                    </w:txbxContent>
                  </v:textbox>
                </v:shape>
                <v:line id="Line 70" o:spid="_x0000_s1079" style="position:absolute;visibility:visible;mso-wrap-style:square" from="3314,57010" to="4419,5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whMUAAADbAAAADwAAAGRycy9kb3ducmV2LnhtbESPT2sCMRTE70K/Q3gFb5pVVMrWuCyl&#10;gocWqbbQ3h6bt3/o5iVuort+eyMUehxm5jfMOhtMKy7U+caygtk0AUFcWN1wpeDzuJ08gfABWWNr&#10;mRRcyUO2eRitMdW25w+6HEIlIoR9igrqEFwqpS9qMuin1hFHr7SdwRBlV0ndYR/hppXzJFlJgw3H&#10;hRodvdRU/B7ORkHZu9fj92x/Yl1+5bv9wr2/hR+lxo9D/gwi0BD+w3/tnVawXMH9S/wB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zwhMUAAADbAAAADwAAAAAAAAAA&#10;AAAAAAChAgAAZHJzL2Rvd25yZXYueG1sUEsFBgAAAAAEAAQA+QAAAJMDAAAAAA==&#10;" strokeweight=".6pt"/>
                <v:line id="Line 71" o:spid="_x0000_s1080" style="position:absolute;visibility:visible;mso-wrap-style:square" from="36633,50368" to="39293,5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BVH8UAAADbAAAADwAAAGRycy9kb3ducmV2LnhtbESPT2sCMRTE74V+h/AK3mpW0VZWo4go&#10;eLBItYLeHpu3f3DzEjfR3X77plDocZiZ3zCzRWdq8aDGV5YVDPoJCOLM6ooLBV/HzesEhA/IGmvL&#10;pOCbPCzmz08zTLVt+ZMeh1CICGGfooIyBJdK6bOSDPq+dcTRy21jMETZFFI32Ea4qeUwSd6kwYrj&#10;QomOViVl18PdKMhbtz6eB/sb6/y03O5H7mMXLkr1XrrlFESgLvyH/9pbrWD8D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BVH8UAAADbAAAADwAAAAAAAAAA&#10;AAAAAAChAgAAZHJzL2Rvd25yZXYueG1sUEsFBgAAAAAEAAQA+QAAAJMDAAAAAA==&#10;" strokeweight=".6pt"/>
                <v:shape id="AutoShape 72" o:spid="_x0000_s1081" type="#_x0000_t32" style="position:absolute;left:55486;top:9188;width:95;height:503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lnb4AAADbAAAADwAAAGRycy9kb3ducmV2LnhtbERPy4rCMBTdC/5DuII7mzqgDNUoM4Ig&#10;bsQH6PLS3GnDNDelyTT1781iwOXhvNfbwTaip84bxwrmWQ6CuHTacKXgdt3PPkH4gKyxcUwKnuRh&#10;uxmP1lhoF/lM/SVUIoWwL1BBHUJbSOnLmiz6zLXEiftxncWQYFdJ3WFM4baRH3m+lBYNp4YaW9rV&#10;VP5e/qwCE0+mbw+7+H28P7yOZJ4LZ5SaToavFYhAQ3iL/90HrWCRxqY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ZqWdvgAAANsAAAAPAAAAAAAAAAAAAAAAAKEC&#10;AABkcnMvZG93bnJldi54bWxQSwUGAAAAAAQABAD5AAAAjAMAAAAA&#10;">
                  <v:stroke endarrow="block"/>
                </v:shape>
                <v:shape id="AutoShape 73" o:spid="_x0000_s1082" type="#_x0000_t32" style="position:absolute;left:44945;top:18440;width:38;height:42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74" o:spid="_x0000_s1083" type="#_x0000_t32" style="position:absolute;left:31515;top:29394;width:6;height:1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shape id="AutoShape 75" o:spid="_x0000_s1084" type="#_x0000_t32" style="position:absolute;left:49390;top:57511;width:6;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76" o:spid="_x0000_s1085" type="#_x0000_t32" style="position:absolute;left:3308;top:57010;width:6;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77" o:spid="_x0000_s1086" type="#_x0000_t32" style="position:absolute;left:16643;top:57143;width:25;height:2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78" o:spid="_x0000_s1087" type="#_x0000_t32" style="position:absolute;left:25736;top:56896;width:83;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79" o:spid="_x0000_s1088" type="#_x0000_t32" style="position:absolute;left:20808;top:40538;width:7;height:20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80" o:spid="_x0000_s1089" type="#_x0000_t32" style="position:absolute;left:5105;top:41008;width:6;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81" o:spid="_x0000_s1090" type="#_x0000_t32" style="position:absolute;left:12700;top:51060;width:2863;height: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omMMAAADbAAAADwAAAGRycy9kb3ducmV2LnhtbESPzWrDMBCE74G+g9hCb4lcY9zUjRJK&#10;S6GEXPJzyHGxNrKJtTLWNnHfvgoEehxm5htmsRp9py40xDawgedZBoq4DrZlZ+Cw/5rOQUVBttgF&#10;JgO/FGG1fJgssLLhylu67MSpBOFYoYFGpK+0jnVDHuMs9MTJO4XBoyQ5OG0HvCa473SeZaX22HJa&#10;aLCnj4bq8+7HGzge/OY1Lz69K9xetkLrNi9KY54ex/c3UEKj/Ifv7W9roHyB25f0A/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m6JjDAAAA2wAAAA8AAAAAAAAAAAAA&#10;AAAAoQIAAGRycy9kb3ducmV2LnhtbFBLBQYAAAAABAAEAPkAAACRAwAAAAA=&#10;">
                  <v:stroke endarrow="block"/>
                </v:shape>
                <v:shape id="AutoShape 82" o:spid="_x0000_s1091" type="#_x0000_t32" style="position:absolute;left:8362;top:29514;width:7;height:17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83" o:spid="_x0000_s1092" type="#_x0000_t32" style="position:absolute;left:20789;top:8540;width:7;height:1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84" o:spid="_x0000_s1093" type="#_x0000_t32" style="position:absolute;left:16097;top:17932;width:6;height:13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85" o:spid="_x0000_s1094" type="#_x0000_t32" style="position:absolute;left:45212;top:40347;width:6;height:26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86" o:spid="_x0000_s1095" type="#_x0000_t32" style="position:absolute;left:45027;top:30308;width:7;height:35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87" o:spid="_x0000_s1096" type="#_x0000_t32" style="position:absolute;left:31680;top:37998;width:6;height:21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Text Box 88" o:spid="_x0000_s1097" type="#_x0000_t202" style="position:absolute;left:26396;top:31330;width:9208;height:6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RNsQA&#10;AADbAAAADwAAAGRycy9kb3ducmV2LnhtbESP0WoCMRRE3wv+Q7iCbzVrLVVWo4gg1IfCNvoB1811&#10;s7i5WTZRV7++KRT6OMzMGWa57l0jbtSF2rOCyTgDQVx6U3Ol4HjYvc5BhIhssPFMCh4UYL0avCwx&#10;N/7O33TTsRIJwiFHBTbGNpcylJYchrFviZN39p3DmGRXSdPhPcFdI9+y7EM6rDktWGxpa6m86KtT&#10;cG2Lw2b6tde2eByfcX7SdbHTSo2G/WYBIlIf/8N/7U+jYPYO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7UTbEAAAA2wAAAA8AAAAAAAAAAAAAAAAAmAIAAGRycy9k&#10;b3ducmV2LnhtbFBLBQYAAAAABAAEAPUAAACJAwAAAAA=&#10;" strokeweight=".5pt">
                  <v:textbox>
                    <w:txbxContent>
                      <w:p w14:paraId="21CAF70E" w14:textId="77777777" w:rsidR="0063124D" w:rsidRPr="00393971" w:rsidRDefault="0063124D" w:rsidP="00B0387E">
                        <w:pPr>
                          <w:jc w:val="center"/>
                          <w:rPr>
                            <w:rFonts w:ascii="Calibri" w:hAnsi="Calibri" w:cs="Calibri"/>
                            <w:sz w:val="18"/>
                            <w:szCs w:val="18"/>
                          </w:rPr>
                        </w:pPr>
                        <w:r>
                          <w:rPr>
                            <w:rFonts w:ascii="Calibri" w:hAnsi="Calibri" w:cs="Calibri"/>
                            <w:color w:val="000000"/>
                            <w:sz w:val="18"/>
                            <w:szCs w:val="18"/>
                            <w:lang w:val="en-US"/>
                          </w:rPr>
                          <w:t>Remove contamination</w:t>
                        </w:r>
                      </w:p>
                    </w:txbxContent>
                  </v:textbox>
                </v:shape>
                <v:shape id="Text Box 89" o:spid="_x0000_s1098" type="#_x0000_t202" style="position:absolute;left:38862;top:22733;width:1137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0rcQA&#10;AADbAAAADwAAAGRycy9kb3ducmV2LnhtbESP0WoCMRRE3wv+Q7iCbzVrpVVWo4gg1IfCNvoB1811&#10;s7i5WTZRV7++KRT6OMzMGWa57l0jbtSF2rOCyTgDQVx6U3Ol4HjYvc5BhIhssPFMCh4UYL0avCwx&#10;N/7O33TTsRIJwiFHBTbGNpcylJYchrFviZN39p3DmGRXSdPhPcFdI9+y7EM6rDktWGxpa6m86KtT&#10;cG2Lw2b6tde2eByfcX7SdbHTSo2G/WYBIlIf/8N/7U+jYPYO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9K3EAAAA2wAAAA8AAAAAAAAAAAAAAAAAmAIAAGRycy9k&#10;b3ducmV2LnhtbFBLBQYAAAAABAAEAPUAAACJAwAAAAA=&#10;" strokeweight=".5pt">
                  <v:textbox>
                    <w:txbxContent>
                      <w:p w14:paraId="4F97C1E9" w14:textId="77777777" w:rsidR="0063124D" w:rsidRPr="00393971" w:rsidRDefault="0063124D" w:rsidP="00B0387E">
                        <w:pPr>
                          <w:jc w:val="center"/>
                          <w:rPr>
                            <w:rFonts w:ascii="Calibri" w:hAnsi="Calibri" w:cs="Calibri"/>
                            <w:sz w:val="18"/>
                            <w:szCs w:val="18"/>
                          </w:rPr>
                        </w:pPr>
                        <w:r>
                          <w:rPr>
                            <w:rFonts w:ascii="Calibri" w:hAnsi="Calibri" w:cs="Calibri"/>
                            <w:color w:val="000000"/>
                            <w:sz w:val="18"/>
                            <w:szCs w:val="18"/>
                            <w:lang w:val="en-US"/>
                          </w:rPr>
                          <w:t xml:space="preserve">Refer to </w:t>
                        </w:r>
                        <w:hyperlink r:id="rId40" w:history="1">
                          <w:r w:rsidRPr="00F25A16">
                            <w:rPr>
                              <w:rStyle w:val="Hyperlink"/>
                              <w:rFonts w:ascii="Calibri" w:hAnsi="Calibri" w:cs="Calibri"/>
                              <w:sz w:val="18"/>
                              <w:szCs w:val="18"/>
                              <w:lang w:val="en-US"/>
                            </w:rPr>
                            <w:t>Biosecurity risk treatment guide</w:t>
                          </w:r>
                        </w:hyperlink>
                        <w:r>
                          <w:rPr>
                            <w:rFonts w:ascii="Calibri" w:hAnsi="Calibri" w:cs="Calibri"/>
                            <w:color w:val="000000"/>
                            <w:sz w:val="18"/>
                            <w:szCs w:val="18"/>
                            <w:lang w:val="en-US"/>
                          </w:rPr>
                          <w:t xml:space="preserve"> for treatment options</w:t>
                        </w:r>
                      </w:p>
                    </w:txbxContent>
                  </v:textbox>
                </v:shape>
                <v:shape id="Text Box 90" o:spid="_x0000_s1099" type="#_x0000_t202" style="position:absolute;left:7778;top:342;width:43980;height:4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q2sMA&#10;AADbAAAADwAAAGRycy9kb3ducmV2LnhtbESP0WoCMRRE34X+Q7iFvmlWC1ZWo4ggtA/CNvoB1811&#10;s7i5WTZRV7/eCIU+DjNzhlmseteIK3Wh9qxgPMpAEJfe1FwpOOy3wxmIEJENNp5JwZ0CrJZvgwXm&#10;xt/4l646ViJBOOSowMbY5lKG0pLDMPItcfJOvnMYk+wqaTq8Jbhr5CTLptJhzWnBYksbS+VZX5yC&#10;S1vs15+7H22L++ERZ0ddF1ut1Md7v56DiNTH//Bf+9so+JrC60v6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Vq2sMAAADbAAAADwAAAAAAAAAAAAAAAACYAgAAZHJzL2Rv&#10;d25yZXYueG1sUEsFBgAAAAAEAAQA9QAAAIgDAAAAAA==&#10;" strokeweight=".5pt">
                  <v:textbox>
                    <w:txbxContent>
                      <w:p w14:paraId="188E823A" w14:textId="77777777" w:rsidR="0063124D" w:rsidRPr="00607A90" w:rsidRDefault="0063124D" w:rsidP="00B0387E">
                        <w:pPr>
                          <w:jc w:val="center"/>
                          <w:rPr>
                            <w:rFonts w:ascii="Calibri" w:hAnsi="Calibri" w:cs="Calibri"/>
                            <w:b/>
                            <w:szCs w:val="24"/>
                          </w:rPr>
                        </w:pPr>
                        <w:r w:rsidRPr="00607A90">
                          <w:rPr>
                            <w:rFonts w:ascii="Calibri" w:hAnsi="Calibri" w:cs="Calibri"/>
                            <w:b/>
                            <w:color w:val="000000"/>
                            <w:szCs w:val="24"/>
                            <w:lang w:val="en-US"/>
                          </w:rPr>
                          <w:t xml:space="preserve">Is the contaminant </w:t>
                        </w:r>
                        <w:r>
                          <w:rPr>
                            <w:rFonts w:ascii="Calibri" w:hAnsi="Calibri" w:cs="Calibri"/>
                            <w:b/>
                            <w:color w:val="000000"/>
                            <w:szCs w:val="24"/>
                            <w:lang w:val="en-US"/>
                          </w:rPr>
                          <w:t>b</w:t>
                        </w:r>
                        <w:r w:rsidRPr="00607A90">
                          <w:rPr>
                            <w:rFonts w:ascii="Calibri" w:hAnsi="Calibri" w:cs="Calibri"/>
                            <w:b/>
                            <w:color w:val="000000"/>
                            <w:szCs w:val="24"/>
                            <w:lang w:val="en-US"/>
                          </w:rPr>
                          <w:t>iosecurity risk</w:t>
                        </w:r>
                        <w:r>
                          <w:rPr>
                            <w:rFonts w:ascii="Calibri" w:hAnsi="Calibri" w:cs="Calibri"/>
                            <w:b/>
                            <w:color w:val="000000"/>
                            <w:szCs w:val="24"/>
                            <w:lang w:val="en-US"/>
                          </w:rPr>
                          <w:t xml:space="preserve"> material</w:t>
                        </w:r>
                        <w:r w:rsidRPr="00607A90">
                          <w:rPr>
                            <w:rFonts w:ascii="Calibri" w:hAnsi="Calibri" w:cs="Calibri"/>
                            <w:b/>
                            <w:color w:val="000000"/>
                            <w:szCs w:val="24"/>
                            <w:lang w:val="en-US"/>
                          </w:rPr>
                          <w:t>?</w:t>
                        </w:r>
                      </w:p>
                    </w:txbxContent>
                  </v:textbox>
                </v:shape>
                <v:shape id="Text Box 91" o:spid="_x0000_s1100" type="#_x0000_t202" style="position:absolute;left:14554;top:9912;width:12795;height:4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PQcMA&#10;AADbAAAADwAAAGRycy9kb3ducmV2LnhtbESP0WoCMRRE34X+Q7iFvmlWC1VWo4ggtA/CGv2A6+a6&#10;WdzcLJuoq1/fFAo+DjNzhlmseteIG3Wh9qxgPMpAEJfe1FwpOB62wxmIEJENNp5JwYMCrJZvgwXm&#10;xt95TzcdK5EgHHJUYGNscylDaclhGPmWOHln3zmMSXaVNB3eE9w1cpJlX9JhzWnBYksbS+VFX52C&#10;a1sc1p+7H22Lx/EZZyddF1ut1Md7v56DiNTHV/i//W0UTKf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nPQcMAAADbAAAADwAAAAAAAAAAAAAAAACYAgAAZHJzL2Rv&#10;d25yZXYueG1sUEsFBgAAAAAEAAQA9QAAAIgDAAAAAA==&#10;" strokeweight=".5pt">
                  <v:textbox>
                    <w:txbxContent>
                      <w:p w14:paraId="1A8353B3" w14:textId="77777777" w:rsidR="0063124D" w:rsidRPr="00393971" w:rsidRDefault="0063124D" w:rsidP="00B0387E">
                        <w:pPr>
                          <w:jc w:val="center"/>
                          <w:rPr>
                            <w:rFonts w:ascii="Calibri" w:hAnsi="Calibri" w:cs="Calibri"/>
                            <w:sz w:val="18"/>
                            <w:szCs w:val="18"/>
                          </w:rPr>
                        </w:pPr>
                        <w:r>
                          <w:rPr>
                            <w:rFonts w:ascii="Calibri" w:hAnsi="Calibri" w:cs="Calibri"/>
                            <w:color w:val="000000"/>
                            <w:sz w:val="18"/>
                            <w:szCs w:val="18"/>
                            <w:lang w:val="en-US"/>
                          </w:rPr>
                          <w:t>Is there an infestation of live insects?</w:t>
                        </w:r>
                      </w:p>
                    </w:txbxContent>
                  </v:textbox>
                </v:shape>
                <v:shape id="AutoShape 92" o:spid="_x0000_s1101" type="#_x0000_t32" style="position:absolute;left:21932;top:21767;width:14701;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5/b4AAADbAAAADwAAAGRycy9kb3ducmV2LnhtbERPTYvCMBC9L/gfwgje1lTBXalGUUEQ&#10;L8u6C3ocmrENNpPSxKb+e3MQPD7e93Ld21p01HrjWMFknIEgLpw2XCr4/9t/zkH4gKyxdkwKHuRh&#10;vRp8LDHXLvIvdadQihTCPkcFVQhNLqUvKrLox64hTtzVtRZDgm0pdYsxhdtaTrPsS1o0nBoqbGhX&#10;UXE73a0CE39M1xx2cXs8X7yOZB4zZ5QaDfvNAkSgPrzFL/dBK/hO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0/n9vgAAANsAAAAPAAAAAAAAAAAAAAAAAKEC&#10;AABkcnMvZG93bnJldi54bWxQSwUGAAAAAAQABAD5AAAAjAMAAAAA&#10;">
                  <v:stroke endarrow="block"/>
                </v:shape>
                <w10:anchorlock/>
              </v:group>
            </w:pict>
          </mc:Fallback>
        </mc:AlternateContent>
      </w:r>
      <w:bookmarkEnd w:id="59"/>
      <w:bookmarkEnd w:id="60"/>
      <w:bookmarkEnd w:id="61"/>
    </w:p>
    <w:p w14:paraId="11D4DB57" w14:textId="24C8BF38" w:rsidR="00B0387E" w:rsidRPr="006D7ADD" w:rsidRDefault="00CC0BBC" w:rsidP="00B95C56">
      <w:pPr>
        <w:pStyle w:val="Caption"/>
        <w:jc w:val="center"/>
        <w:rPr>
          <w:rFonts w:asciiTheme="minorHAnsi" w:hAnsiTheme="minorHAnsi"/>
        </w:rPr>
      </w:pPr>
      <w:r w:rsidRPr="006D7ADD">
        <w:rPr>
          <w:rFonts w:asciiTheme="minorHAnsi" w:hAnsiTheme="minorHAnsi"/>
        </w:rPr>
        <w:t xml:space="preserve">Figure </w:t>
      </w:r>
      <w:r w:rsidR="006C4167" w:rsidRPr="006D7ADD">
        <w:rPr>
          <w:rFonts w:asciiTheme="minorHAnsi" w:hAnsiTheme="minorHAnsi"/>
        </w:rPr>
        <w:fldChar w:fldCharType="begin"/>
      </w:r>
      <w:r w:rsidR="006C4167" w:rsidRPr="006D7ADD">
        <w:rPr>
          <w:rFonts w:asciiTheme="minorHAnsi" w:hAnsiTheme="minorHAnsi"/>
        </w:rPr>
        <w:instrText xml:space="preserve"> SEQ Figure \* ARABIC </w:instrText>
      </w:r>
      <w:r w:rsidR="006C4167" w:rsidRPr="006D7ADD">
        <w:rPr>
          <w:rFonts w:asciiTheme="minorHAnsi" w:hAnsiTheme="minorHAnsi"/>
        </w:rPr>
        <w:fldChar w:fldCharType="separate"/>
      </w:r>
      <w:r w:rsidR="00420D1D">
        <w:rPr>
          <w:rFonts w:asciiTheme="minorHAnsi" w:hAnsiTheme="minorHAnsi"/>
          <w:noProof/>
        </w:rPr>
        <w:t>1</w:t>
      </w:r>
      <w:r w:rsidR="006C4167" w:rsidRPr="006D7ADD">
        <w:rPr>
          <w:rFonts w:asciiTheme="minorHAnsi" w:hAnsiTheme="minorHAnsi"/>
          <w:noProof/>
        </w:rPr>
        <w:fldChar w:fldCharType="end"/>
      </w:r>
      <w:r w:rsidRPr="006D7ADD">
        <w:rPr>
          <w:rFonts w:asciiTheme="minorHAnsi" w:hAnsiTheme="minorHAnsi"/>
        </w:rPr>
        <w:t xml:space="preserve"> - decision tree for management of biosecurity risk material</w:t>
      </w:r>
    </w:p>
    <w:p w14:paraId="2DEF469D" w14:textId="77777777" w:rsidR="00B0387E" w:rsidRPr="006D7ADD" w:rsidRDefault="00B0387E">
      <w:pPr>
        <w:pStyle w:val="Header"/>
        <w:jc w:val="center"/>
        <w:rPr>
          <w:rFonts w:asciiTheme="minorHAnsi" w:hAnsiTheme="minorHAnsi"/>
        </w:rPr>
        <w:sectPr w:rsidR="00B0387E" w:rsidRPr="006D7ADD" w:rsidSect="005952EE">
          <w:headerReference w:type="even" r:id="rId41"/>
          <w:headerReference w:type="default" r:id="rId42"/>
          <w:footerReference w:type="even" r:id="rId43"/>
          <w:footerReference w:type="default" r:id="rId44"/>
          <w:headerReference w:type="first" r:id="rId45"/>
          <w:footerReference w:type="first" r:id="rId46"/>
          <w:pgSz w:w="11906" w:h="16838" w:code="9"/>
          <w:pgMar w:top="1440" w:right="1440" w:bottom="1440" w:left="1440" w:header="720" w:footer="720" w:gutter="0"/>
          <w:cols w:space="720"/>
          <w:docGrid w:linePitch="326"/>
        </w:sectPr>
      </w:pPr>
    </w:p>
    <w:p w14:paraId="4F74BCBE" w14:textId="2B95B3D1" w:rsidR="00B83B95" w:rsidRPr="006D7ADD" w:rsidRDefault="00B83B95"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62" w:name="Atch1"/>
      <w:bookmarkStart w:id="63" w:name="_Toc48117535"/>
      <w:bookmarkStart w:id="64" w:name="_Toc16598187"/>
      <w:bookmarkEnd w:id="62"/>
      <w:r w:rsidRPr="006D7ADD">
        <w:rPr>
          <w:rFonts w:asciiTheme="minorHAnsi" w:eastAsiaTheme="majorEastAsia" w:hAnsiTheme="minorHAnsi" w:cstheme="majorBidi"/>
          <w:b w:val="0"/>
          <w:i w:val="0"/>
          <w:color w:val="2E74B5" w:themeColor="accent1" w:themeShade="BF"/>
          <w:sz w:val="32"/>
          <w:szCs w:val="32"/>
          <w:lang w:eastAsia="en-AU"/>
        </w:rPr>
        <w:lastRenderedPageBreak/>
        <w:t xml:space="preserve">Attachment </w:t>
      </w:r>
      <w:r w:rsidR="0063124D">
        <w:rPr>
          <w:rFonts w:asciiTheme="minorHAnsi" w:eastAsiaTheme="majorEastAsia" w:hAnsiTheme="minorHAnsi" w:cstheme="majorBidi"/>
          <w:b w:val="0"/>
          <w:i w:val="0"/>
          <w:color w:val="2E74B5" w:themeColor="accent1" w:themeShade="BF"/>
          <w:sz w:val="32"/>
          <w:szCs w:val="32"/>
          <w:lang w:eastAsia="en-AU"/>
        </w:rPr>
        <w:t>1</w:t>
      </w:r>
      <w:bookmarkEnd w:id="63"/>
      <w:r w:rsidRPr="006D7ADD">
        <w:rPr>
          <w:rFonts w:asciiTheme="minorHAnsi" w:eastAsiaTheme="majorEastAsia" w:hAnsiTheme="minorHAnsi" w:cstheme="majorBidi"/>
          <w:b w:val="0"/>
          <w:i w:val="0"/>
          <w:color w:val="2E74B5" w:themeColor="accent1" w:themeShade="BF"/>
          <w:sz w:val="32"/>
          <w:szCs w:val="32"/>
          <w:lang w:eastAsia="en-AU"/>
        </w:rPr>
        <w:t xml:space="preserve"> - </w:t>
      </w:r>
      <w:bookmarkStart w:id="65" w:name="_Toc37567260"/>
      <w:r w:rsidRPr="006D7ADD">
        <w:rPr>
          <w:rFonts w:asciiTheme="minorHAnsi" w:eastAsiaTheme="majorEastAsia" w:hAnsiTheme="minorHAnsi" w:cstheme="majorBidi"/>
          <w:b w:val="0"/>
          <w:i w:val="0"/>
          <w:color w:val="2E74B5" w:themeColor="accent1" w:themeShade="BF"/>
          <w:sz w:val="32"/>
          <w:szCs w:val="32"/>
          <w:lang w:eastAsia="en-AU"/>
        </w:rPr>
        <w:t>Initial Desk Audit</w:t>
      </w:r>
      <w:bookmarkEnd w:id="64"/>
    </w:p>
    <w:p w14:paraId="4C799858"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66" w:name="_Toc16598188"/>
      <w:bookmarkEnd w:id="65"/>
      <w:r w:rsidRPr="006D7ADD">
        <w:rPr>
          <w:rFonts w:asciiTheme="minorHAnsi" w:eastAsiaTheme="majorEastAsia" w:hAnsiTheme="minorHAnsi" w:cstheme="majorBidi"/>
          <w:b w:val="0"/>
          <w:i w:val="0"/>
          <w:color w:val="2E74B5" w:themeColor="accent1" w:themeShade="BF"/>
          <w:szCs w:val="28"/>
          <w:lang w:eastAsia="en-AU"/>
        </w:rPr>
        <w:t>Background</w:t>
      </w:r>
      <w:bookmarkEnd w:id="66"/>
    </w:p>
    <w:p w14:paraId="6FD64135" w14:textId="77777777" w:rsidR="00B83B95" w:rsidRPr="006D7ADD" w:rsidRDefault="00B83B95" w:rsidP="00617FBA">
      <w:pPr>
        <w:spacing w:after="240"/>
        <w:jc w:val="both"/>
        <w:rPr>
          <w:rFonts w:asciiTheme="minorHAnsi" w:hAnsiTheme="minorHAnsi"/>
        </w:rPr>
      </w:pPr>
      <w:r w:rsidRPr="006D7ADD">
        <w:rPr>
          <w:rFonts w:asciiTheme="minorHAnsi" w:hAnsiTheme="minorHAnsi"/>
        </w:rPr>
        <w:t>Manufacture</w:t>
      </w:r>
      <w:r w:rsidR="0035603D" w:rsidRPr="006D7ADD">
        <w:rPr>
          <w:rFonts w:asciiTheme="minorHAnsi" w:hAnsiTheme="minorHAnsi"/>
        </w:rPr>
        <w:t>r</w:t>
      </w:r>
      <w:r w:rsidRPr="006D7ADD">
        <w:rPr>
          <w:rFonts w:asciiTheme="minorHAnsi" w:hAnsiTheme="minorHAnsi"/>
        </w:rPr>
        <w:t xml:space="preserve">s and load ports wishing to be recognised as part of the Level 1 or 2 category must apply in writing to </w:t>
      </w:r>
      <w:r w:rsidR="00B9580A" w:rsidRPr="006D7ADD">
        <w:rPr>
          <w:rFonts w:asciiTheme="minorHAnsi" w:hAnsiTheme="minorHAnsi"/>
        </w:rPr>
        <w:t>the department</w:t>
      </w:r>
      <w:r w:rsidRPr="006D7ADD">
        <w:rPr>
          <w:rFonts w:asciiTheme="minorHAnsi" w:hAnsiTheme="minorHAnsi"/>
        </w:rPr>
        <w:t xml:space="preserve">. </w:t>
      </w:r>
      <w:r w:rsidR="00CC0BBC" w:rsidRPr="006D7ADD">
        <w:rPr>
          <w:rFonts w:asciiTheme="minorHAnsi" w:hAnsiTheme="minorHAnsi"/>
        </w:rPr>
        <w:t xml:space="preserve"> </w:t>
      </w:r>
      <w:r w:rsidRPr="006D7ADD">
        <w:rPr>
          <w:rFonts w:asciiTheme="minorHAnsi" w:hAnsiTheme="minorHAnsi"/>
        </w:rPr>
        <w:t xml:space="preserve">Applications will be subject to a desk audit by </w:t>
      </w:r>
      <w:r w:rsidR="00C469F8" w:rsidRPr="006D7ADD">
        <w:rPr>
          <w:rFonts w:asciiTheme="minorHAnsi" w:hAnsiTheme="minorHAnsi"/>
        </w:rPr>
        <w:t xml:space="preserve">the </w:t>
      </w:r>
      <w:r w:rsidR="00B428F5" w:rsidRPr="006D7ADD">
        <w:rPr>
          <w:rFonts w:asciiTheme="minorHAnsi" w:hAnsiTheme="minorHAnsi"/>
        </w:rPr>
        <w:t>department and</w:t>
      </w:r>
      <w:r w:rsidRPr="006D7ADD">
        <w:rPr>
          <w:rFonts w:asciiTheme="minorHAnsi" w:hAnsiTheme="minorHAnsi"/>
        </w:rPr>
        <w:t xml:space="preserve"> will be assessed on their individual merits with consideration being given to the </w:t>
      </w:r>
      <w:r w:rsidR="00C469F8" w:rsidRPr="006D7ADD">
        <w:rPr>
          <w:rFonts w:asciiTheme="minorHAnsi" w:hAnsiTheme="minorHAnsi"/>
        </w:rPr>
        <w:t>biosecurity</w:t>
      </w:r>
      <w:r w:rsidRPr="006D7ADD">
        <w:rPr>
          <w:rFonts w:asciiTheme="minorHAnsi" w:hAnsiTheme="minorHAnsi"/>
        </w:rPr>
        <w:t xml:space="preserve"> risk. </w:t>
      </w:r>
      <w:r w:rsidR="00CC0BBC" w:rsidRPr="006D7ADD">
        <w:rPr>
          <w:rFonts w:asciiTheme="minorHAnsi" w:hAnsiTheme="minorHAnsi"/>
        </w:rPr>
        <w:t xml:space="preserve"> </w:t>
      </w:r>
      <w:r w:rsidRPr="006D7ADD">
        <w:rPr>
          <w:rFonts w:asciiTheme="minorHAnsi" w:hAnsiTheme="minorHAnsi"/>
        </w:rPr>
        <w:t xml:space="preserve">The purpose of the desk audit is to confirm that the manufacturing processes, sampling procedures, transport operations, storage facilities and wharf operations </w:t>
      </w:r>
      <w:r w:rsidR="00CC0BBC" w:rsidRPr="006D7ADD">
        <w:rPr>
          <w:rFonts w:asciiTheme="minorHAnsi" w:hAnsiTheme="minorHAnsi"/>
        </w:rPr>
        <w:t>can mitigate the biosecurity risk</w:t>
      </w:r>
      <w:r w:rsidRPr="006D7ADD">
        <w:rPr>
          <w:rFonts w:asciiTheme="minorHAnsi" w:hAnsiTheme="minorHAnsi"/>
        </w:rPr>
        <w:t>.</w:t>
      </w:r>
      <w:r w:rsidR="00CC0BBC" w:rsidRPr="006D7ADD">
        <w:rPr>
          <w:rFonts w:asciiTheme="minorHAnsi" w:hAnsiTheme="minorHAnsi"/>
        </w:rPr>
        <w:t xml:space="preserve"> </w:t>
      </w:r>
      <w:r w:rsidRPr="006D7ADD">
        <w:rPr>
          <w:rFonts w:asciiTheme="minorHAnsi" w:hAnsiTheme="minorHAnsi"/>
        </w:rPr>
        <w:t xml:space="preserve"> The process of approval incorporates the following principles:</w:t>
      </w:r>
    </w:p>
    <w:p w14:paraId="099074E9"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appropriate level of rigor in the assessment process;</w:t>
      </w:r>
    </w:p>
    <w:p w14:paraId="05E1BC6E"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equity between the assessment of different applicants; and</w:t>
      </w:r>
    </w:p>
    <w:p w14:paraId="40067AC3" w14:textId="77777777" w:rsidR="00B83B95" w:rsidRPr="006D7ADD" w:rsidRDefault="00B83B95" w:rsidP="006D7ADD">
      <w:pPr>
        <w:numPr>
          <w:ilvl w:val="0"/>
          <w:numId w:val="45"/>
        </w:numPr>
        <w:spacing w:after="60"/>
        <w:ind w:left="567" w:hanging="284"/>
        <w:rPr>
          <w:rFonts w:asciiTheme="minorHAnsi" w:hAnsiTheme="minorHAnsi"/>
        </w:rPr>
      </w:pPr>
      <w:r w:rsidRPr="006D7ADD">
        <w:rPr>
          <w:rFonts w:asciiTheme="minorHAnsi" w:hAnsiTheme="minorHAnsi"/>
        </w:rPr>
        <w:t>transparency in the process.</w:t>
      </w:r>
    </w:p>
    <w:p w14:paraId="53A06A86"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67" w:name="_Toc16598189"/>
      <w:r w:rsidRPr="006D7ADD">
        <w:rPr>
          <w:rFonts w:asciiTheme="minorHAnsi" w:eastAsiaTheme="majorEastAsia" w:hAnsiTheme="minorHAnsi" w:cstheme="majorBidi"/>
          <w:b w:val="0"/>
          <w:i w:val="0"/>
          <w:color w:val="2E74B5" w:themeColor="accent1" w:themeShade="BF"/>
          <w:szCs w:val="28"/>
          <w:lang w:eastAsia="en-AU"/>
        </w:rPr>
        <w:t xml:space="preserve">Documentary Evidence Required For </w:t>
      </w:r>
      <w:r w:rsidR="00B428F5" w:rsidRPr="006D7ADD">
        <w:rPr>
          <w:rFonts w:asciiTheme="minorHAnsi" w:eastAsiaTheme="majorEastAsia" w:hAnsiTheme="minorHAnsi" w:cstheme="majorBidi"/>
          <w:b w:val="0"/>
          <w:i w:val="0"/>
          <w:color w:val="2E74B5" w:themeColor="accent1" w:themeShade="BF"/>
          <w:szCs w:val="28"/>
          <w:lang w:eastAsia="en-AU"/>
        </w:rPr>
        <w:t>a</w:t>
      </w:r>
      <w:r w:rsidRPr="006D7ADD">
        <w:rPr>
          <w:rFonts w:asciiTheme="minorHAnsi" w:eastAsiaTheme="majorEastAsia" w:hAnsiTheme="minorHAnsi" w:cstheme="majorBidi"/>
          <w:b w:val="0"/>
          <w:i w:val="0"/>
          <w:color w:val="2E74B5" w:themeColor="accent1" w:themeShade="BF"/>
          <w:szCs w:val="28"/>
          <w:lang w:eastAsia="en-AU"/>
        </w:rPr>
        <w:t xml:space="preserve"> Level 1/Level 2 Supply Chain Application</w:t>
      </w:r>
      <w:bookmarkEnd w:id="67"/>
    </w:p>
    <w:p w14:paraId="4C236ECC"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The importer’s details, including contact name, phone and fax number and email address.</w:t>
      </w:r>
    </w:p>
    <w:p w14:paraId="065E52F7" w14:textId="77777777" w:rsidR="00C14F46" w:rsidRPr="006D7ADD" w:rsidRDefault="00C14F46" w:rsidP="006D7ADD">
      <w:pPr>
        <w:numPr>
          <w:ilvl w:val="0"/>
          <w:numId w:val="55"/>
        </w:numPr>
        <w:spacing w:after="60"/>
        <w:rPr>
          <w:rFonts w:asciiTheme="minorHAnsi" w:hAnsiTheme="minorHAnsi"/>
        </w:rPr>
      </w:pPr>
      <w:r w:rsidRPr="006D7ADD">
        <w:rPr>
          <w:rFonts w:asciiTheme="minorHAnsi" w:hAnsiTheme="minorHAnsi"/>
        </w:rPr>
        <w:t>Contact for an Australian based and registered company, who will provide the first point of contact for the department within Australia.</w:t>
      </w:r>
    </w:p>
    <w:p w14:paraId="6BA192D0"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The type of facility including diagrams/pictures and extensive plans of the plant.</w:t>
      </w:r>
    </w:p>
    <w:p w14:paraId="308A2189"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A brief description of the processes that the facility performs.</w:t>
      </w:r>
    </w:p>
    <w:p w14:paraId="3E3554DE"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The country of operation, including a brief history of operation.</w:t>
      </w:r>
    </w:p>
    <w:p w14:paraId="1F05A929"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A site plan, particularly in relation to the wharf (including pictures, if available).</w:t>
      </w:r>
    </w:p>
    <w:p w14:paraId="37373B93"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A list of types of fertiliser manufactured at the site.</w:t>
      </w:r>
    </w:p>
    <w:p w14:paraId="5CF53A49"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A copy of the manufacturer’s quality assurance and/or work procedures. </w:t>
      </w:r>
    </w:p>
    <w:p w14:paraId="46C9F216"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A flow chart identifying all movements of the fertiliser from mine to ship’s hold. Steps should include the mine/plant location and manufacturing location. </w:t>
      </w:r>
    </w:p>
    <w:p w14:paraId="4C592197"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Storage including terminal storage, seaport terminals and cleaning processes. List of all commodities stored in the same facilities and other commodity storage facilities nearby in the area. </w:t>
      </w:r>
    </w:p>
    <w:p w14:paraId="126A7167"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Methods of transport including barges, railway, trucks and conveyor systems. This should include all other commodities which are transported using the same transportation or are transported in the direct vicinity and the cleaning process (if any) of transport. </w:t>
      </w:r>
    </w:p>
    <w:p w14:paraId="188D4434"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Loading facilities including ship belt conveyors, bottom dumpers, hoppers, grabs, front-end loaders, conveyors and any other transfer equipment used. This should include all other commodities, which are loaded using the same facilities or are loaded in the direct vicinity of loading facilities and the cleaning process (if any).</w:t>
      </w:r>
    </w:p>
    <w:p w14:paraId="7E7E32D0"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Details of the inspection location and access to treatment facilities. </w:t>
      </w:r>
    </w:p>
    <w:p w14:paraId="4A70510B"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A nominated date when the </w:t>
      </w:r>
      <w:r w:rsidR="00A123E3" w:rsidRPr="006D7ADD">
        <w:rPr>
          <w:rFonts w:asciiTheme="minorHAnsi" w:hAnsiTheme="minorHAnsi"/>
        </w:rPr>
        <w:t xml:space="preserve">facility will be available for </w:t>
      </w:r>
      <w:r w:rsidRPr="006D7ADD">
        <w:rPr>
          <w:rFonts w:asciiTheme="minorHAnsi" w:hAnsiTheme="minorHAnsi"/>
        </w:rPr>
        <w:t xml:space="preserve">offshore inspection and the expected duration. </w:t>
      </w:r>
    </w:p>
    <w:p w14:paraId="51E1FA06"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Details of how samples are drawn for analysis and by which parties and what International Standards are applied</w:t>
      </w:r>
    </w:p>
    <w:p w14:paraId="654188A7"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lastRenderedPageBreak/>
        <w:t>Details of sampling process, manual or automatic</w:t>
      </w:r>
    </w:p>
    <w:p w14:paraId="1E244BA8"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Details of other commodities transported to or from berths</w:t>
      </w:r>
    </w:p>
    <w:p w14:paraId="71772F77"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A signed declaration from the manufacturer stating that they are prepared to undergo an </w:t>
      </w:r>
      <w:r w:rsidR="00B428F5" w:rsidRPr="006D7ADD">
        <w:rPr>
          <w:rFonts w:asciiTheme="minorHAnsi" w:hAnsiTheme="minorHAnsi"/>
        </w:rPr>
        <w:t>audit</w:t>
      </w:r>
      <w:r w:rsidRPr="006D7ADD">
        <w:rPr>
          <w:rFonts w:asciiTheme="minorHAnsi" w:hAnsiTheme="minorHAnsi"/>
        </w:rPr>
        <w:t xml:space="preserve"> every three years and if they wish to maintain Level 1, provide </w:t>
      </w:r>
      <w:r w:rsidR="00C469F8" w:rsidRPr="006D7ADD">
        <w:rPr>
          <w:rFonts w:asciiTheme="minorHAnsi" w:hAnsiTheme="minorHAnsi"/>
        </w:rPr>
        <w:t xml:space="preserve">the </w:t>
      </w:r>
      <w:r w:rsidR="00B428F5" w:rsidRPr="006D7ADD">
        <w:rPr>
          <w:rFonts w:asciiTheme="minorHAnsi" w:hAnsiTheme="minorHAnsi"/>
        </w:rPr>
        <w:t>department with</w:t>
      </w:r>
      <w:r w:rsidRPr="006D7ADD">
        <w:rPr>
          <w:rFonts w:asciiTheme="minorHAnsi" w:hAnsiTheme="minorHAnsi"/>
        </w:rPr>
        <w:t xml:space="preserve"> an independent audit report every year to verify that no changes have been made to the manufacturing process, supply chain and load port. Any action undertaken to maintain the system as audited, is acceptable.</w:t>
      </w:r>
    </w:p>
    <w:p w14:paraId="0464D45B" w14:textId="77777777" w:rsidR="00B83B95" w:rsidRPr="006D7ADD" w:rsidRDefault="00B83B95" w:rsidP="006D7ADD">
      <w:pPr>
        <w:numPr>
          <w:ilvl w:val="0"/>
          <w:numId w:val="55"/>
        </w:numPr>
        <w:spacing w:after="60"/>
        <w:rPr>
          <w:rFonts w:asciiTheme="minorHAnsi" w:hAnsiTheme="minorHAnsi"/>
        </w:rPr>
      </w:pPr>
      <w:r w:rsidRPr="006D7ADD">
        <w:rPr>
          <w:rFonts w:asciiTheme="minorHAnsi" w:hAnsiTheme="minorHAnsi"/>
        </w:rPr>
        <w:t xml:space="preserve">Details of person to accompany the </w:t>
      </w:r>
      <w:r w:rsidR="00730207" w:rsidRPr="006D7ADD">
        <w:rPr>
          <w:rFonts w:asciiTheme="minorHAnsi" w:hAnsiTheme="minorHAnsi"/>
        </w:rPr>
        <w:t>biosecurity</w:t>
      </w:r>
      <w:r w:rsidR="00C40C8F" w:rsidRPr="006D7ADD">
        <w:rPr>
          <w:rFonts w:asciiTheme="minorHAnsi" w:hAnsiTheme="minorHAnsi"/>
        </w:rPr>
        <w:t xml:space="preserve"> officer</w:t>
      </w:r>
      <w:r w:rsidR="00233FC9" w:rsidRPr="006D7ADD">
        <w:rPr>
          <w:rFonts w:asciiTheme="minorHAnsi" w:hAnsiTheme="minorHAnsi"/>
        </w:rPr>
        <w:t xml:space="preserve"> for the</w:t>
      </w:r>
      <w:r w:rsidR="00C40C8F" w:rsidRPr="006D7ADD">
        <w:rPr>
          <w:rFonts w:asciiTheme="minorHAnsi" w:hAnsiTheme="minorHAnsi"/>
        </w:rPr>
        <w:t xml:space="preserve"> </w:t>
      </w:r>
      <w:r w:rsidRPr="006D7ADD">
        <w:rPr>
          <w:rFonts w:asciiTheme="minorHAnsi" w:hAnsiTheme="minorHAnsi"/>
        </w:rPr>
        <w:t>on site audit or contact details for overseas appointed person.</w:t>
      </w:r>
    </w:p>
    <w:p w14:paraId="437A0BC1" w14:textId="77777777" w:rsidR="00EB1AFA" w:rsidRDefault="00EB1AFA" w:rsidP="00EB1AFA">
      <w:pPr>
        <w:spacing w:after="240"/>
        <w:rPr>
          <w:rFonts w:ascii="Calibri" w:hAnsi="Calibri" w:cs="Calibri"/>
        </w:rPr>
      </w:pPr>
    </w:p>
    <w:p w14:paraId="4B7678F6" w14:textId="77777777" w:rsidR="00EB1AFA" w:rsidRPr="00973F2A" w:rsidRDefault="00EB1AFA" w:rsidP="00EB1AFA">
      <w:pPr>
        <w:spacing w:after="240"/>
        <w:rPr>
          <w:rFonts w:ascii="Calibri" w:hAnsi="Calibri"/>
        </w:rPr>
      </w:pPr>
      <w:r w:rsidRPr="00973F2A">
        <w:rPr>
          <w:rFonts w:ascii="Calibri" w:hAnsi="Calibri" w:cs="Calibri"/>
        </w:rPr>
        <w:t>For current fees for the desk audit and off shore audit activities or for</w:t>
      </w:r>
      <w:r w:rsidRPr="00973F2A">
        <w:rPr>
          <w:rFonts w:ascii="Calibri" w:hAnsi="Calibri"/>
        </w:rPr>
        <w:t xml:space="preserve"> initial advice on making a submission contact the department at </w:t>
      </w:r>
      <w:hyperlink r:id="rId47" w:history="1">
        <w:r>
          <w:rPr>
            <w:rStyle w:val="Hyperlink"/>
            <w:rFonts w:ascii="Calibri" w:hAnsi="Calibri"/>
            <w:szCs w:val="24"/>
            <w:lang w:val="en-US"/>
          </w:rPr>
          <w:t>airandseacargo@agriculture.gov.au</w:t>
        </w:r>
      </w:hyperlink>
      <w:r>
        <w:rPr>
          <w:rStyle w:val="Hyperlink"/>
          <w:rFonts w:ascii="Calibri" w:hAnsi="Calibri"/>
          <w:szCs w:val="24"/>
          <w:lang w:val="en-US"/>
        </w:rPr>
        <w:t xml:space="preserve"> </w:t>
      </w:r>
      <w:r w:rsidRPr="00973F2A">
        <w:rPr>
          <w:rFonts w:ascii="Calibri" w:hAnsi="Calibri"/>
          <w:szCs w:val="24"/>
          <w:lang w:val="en-US"/>
        </w:rPr>
        <w:t>.</w:t>
      </w:r>
    </w:p>
    <w:p w14:paraId="1B0B5248" w14:textId="77777777" w:rsidR="00EB1AFA" w:rsidRPr="00973F2A" w:rsidRDefault="00EB1AFA" w:rsidP="00EB1AFA">
      <w:pPr>
        <w:spacing w:after="240"/>
        <w:rPr>
          <w:rFonts w:ascii="Calibri" w:hAnsi="Calibri" w:cs="Calibri"/>
        </w:rPr>
      </w:pPr>
      <w:r w:rsidRPr="00973F2A">
        <w:rPr>
          <w:rFonts w:ascii="Calibri" w:hAnsi="Calibri" w:cs="Calibri"/>
        </w:rPr>
        <w:t>Applications should be made in writing (in English) and provided in electronic copy to:</w:t>
      </w:r>
    </w:p>
    <w:p w14:paraId="1C6050A0" w14:textId="77777777" w:rsidR="00EB1AFA" w:rsidRDefault="00EB1AFA" w:rsidP="00EB1AFA">
      <w:pPr>
        <w:spacing w:after="240"/>
        <w:rPr>
          <w:rFonts w:asciiTheme="minorHAnsi" w:hAnsiTheme="minorHAnsi"/>
          <w:szCs w:val="24"/>
          <w:lang w:val="en-US"/>
        </w:rPr>
      </w:pPr>
      <w:r>
        <w:rPr>
          <w:rFonts w:asciiTheme="minorHAnsi" w:hAnsiTheme="minorHAnsi"/>
          <w:szCs w:val="24"/>
          <w:lang w:val="en-US"/>
        </w:rPr>
        <w:t>D</w:t>
      </w:r>
      <w:r w:rsidRPr="00E51CA8">
        <w:rPr>
          <w:rFonts w:asciiTheme="minorHAnsi" w:hAnsiTheme="minorHAnsi"/>
          <w:szCs w:val="24"/>
          <w:lang w:val="en-US"/>
        </w:rPr>
        <w:t xml:space="preserve">epartment of Agriculture </w:t>
      </w:r>
      <w:r>
        <w:rPr>
          <w:rFonts w:asciiTheme="minorHAnsi" w:hAnsiTheme="minorHAnsi"/>
          <w:szCs w:val="24"/>
          <w:lang w:val="en-US"/>
        </w:rPr>
        <w:t xml:space="preserve">– Audit and Assurance Group </w:t>
      </w:r>
      <w:r>
        <w:rPr>
          <w:rFonts w:asciiTheme="minorHAnsi" w:hAnsiTheme="minorHAnsi"/>
          <w:szCs w:val="24"/>
          <w:lang w:val="en-US"/>
        </w:rPr>
        <w:br/>
        <w:t xml:space="preserve">Email: </w:t>
      </w:r>
      <w:hyperlink r:id="rId48" w:history="1">
        <w:r w:rsidRPr="00E51CA8">
          <w:rPr>
            <w:rStyle w:val="Hyperlink"/>
            <w:rFonts w:asciiTheme="minorHAnsi" w:hAnsiTheme="minorHAnsi"/>
            <w:szCs w:val="24"/>
            <w:lang w:val="en-US"/>
          </w:rPr>
          <w:t>auditservices@agriculture.gov.au</w:t>
        </w:r>
      </w:hyperlink>
    </w:p>
    <w:p w14:paraId="108593B6" w14:textId="7497D401" w:rsidR="0035603D" w:rsidRPr="006D7ADD" w:rsidRDefault="0035603D" w:rsidP="006D7ADD">
      <w:pPr>
        <w:rPr>
          <w:rFonts w:asciiTheme="minorHAnsi" w:hAnsiTheme="minorHAnsi"/>
          <w:szCs w:val="24"/>
          <w:lang w:val="en-US"/>
        </w:rPr>
      </w:pPr>
    </w:p>
    <w:p w14:paraId="729A9BEF" w14:textId="5F0A5B6A" w:rsidR="00B83B95" w:rsidRPr="006D7ADD" w:rsidRDefault="00B83B95"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r w:rsidRPr="006D7ADD">
        <w:rPr>
          <w:rFonts w:asciiTheme="minorHAnsi" w:hAnsiTheme="minorHAnsi"/>
          <w:i w:val="0"/>
        </w:rPr>
        <w:br w:type="page"/>
      </w:r>
      <w:bookmarkStart w:id="68" w:name="Atch2"/>
      <w:bookmarkStart w:id="69" w:name="_Toc16598190"/>
      <w:bookmarkEnd w:id="68"/>
      <w:r w:rsidRPr="006D7ADD">
        <w:rPr>
          <w:rFonts w:asciiTheme="minorHAnsi" w:eastAsiaTheme="majorEastAsia" w:hAnsiTheme="minorHAnsi" w:cstheme="majorBidi"/>
          <w:i w:val="0"/>
          <w:color w:val="2E74B5" w:themeColor="accent1" w:themeShade="BF"/>
          <w:sz w:val="32"/>
          <w:szCs w:val="32"/>
          <w:lang w:eastAsia="en-AU"/>
        </w:rPr>
        <w:lastRenderedPageBreak/>
        <w:t xml:space="preserve">Attachment </w:t>
      </w:r>
      <w:r w:rsidR="0063124D">
        <w:rPr>
          <w:rFonts w:asciiTheme="minorHAnsi" w:eastAsiaTheme="majorEastAsia" w:hAnsiTheme="minorHAnsi" w:cstheme="majorBidi"/>
          <w:i w:val="0"/>
          <w:color w:val="2E74B5" w:themeColor="accent1" w:themeShade="BF"/>
          <w:sz w:val="32"/>
          <w:szCs w:val="32"/>
          <w:lang w:eastAsia="en-AU"/>
        </w:rPr>
        <w:t>2</w:t>
      </w:r>
      <w:r w:rsidRPr="006D7ADD">
        <w:rPr>
          <w:rFonts w:asciiTheme="minorHAnsi" w:eastAsiaTheme="majorEastAsia" w:hAnsiTheme="minorHAnsi" w:cstheme="majorBidi"/>
          <w:i w:val="0"/>
          <w:color w:val="2E74B5" w:themeColor="accent1" w:themeShade="BF"/>
          <w:sz w:val="32"/>
          <w:szCs w:val="32"/>
          <w:lang w:eastAsia="en-AU"/>
        </w:rPr>
        <w:t xml:space="preserve"> - On-Site Audit </w:t>
      </w:r>
      <w:r w:rsidR="002E6728" w:rsidRPr="006D7ADD">
        <w:rPr>
          <w:rFonts w:asciiTheme="minorHAnsi" w:eastAsiaTheme="majorEastAsia" w:hAnsiTheme="minorHAnsi" w:cstheme="majorBidi"/>
          <w:i w:val="0"/>
          <w:color w:val="2E74B5" w:themeColor="accent1" w:themeShade="BF"/>
          <w:sz w:val="32"/>
          <w:szCs w:val="32"/>
          <w:lang w:eastAsia="en-AU"/>
        </w:rPr>
        <w:t>Procedures</w:t>
      </w:r>
      <w:bookmarkEnd w:id="69"/>
    </w:p>
    <w:p w14:paraId="305D086D"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70" w:name="_Toc16598191"/>
      <w:r w:rsidRPr="006D7ADD">
        <w:rPr>
          <w:rFonts w:asciiTheme="minorHAnsi" w:eastAsiaTheme="majorEastAsia" w:hAnsiTheme="minorHAnsi" w:cstheme="majorBidi"/>
          <w:b w:val="0"/>
          <w:i w:val="0"/>
          <w:color w:val="2E74B5" w:themeColor="accent1" w:themeShade="BF"/>
          <w:szCs w:val="28"/>
          <w:lang w:eastAsia="en-AU"/>
        </w:rPr>
        <w:t>Background</w:t>
      </w:r>
      <w:bookmarkEnd w:id="70"/>
    </w:p>
    <w:p w14:paraId="7C1906F3" w14:textId="77777777" w:rsidR="00A12DA6" w:rsidRPr="006D7ADD" w:rsidRDefault="00B83B95" w:rsidP="00313D0B">
      <w:pPr>
        <w:spacing w:after="240"/>
        <w:rPr>
          <w:rFonts w:asciiTheme="minorHAnsi" w:hAnsiTheme="minorHAnsi"/>
        </w:rPr>
      </w:pPr>
      <w:r w:rsidRPr="006D7ADD">
        <w:rPr>
          <w:rFonts w:asciiTheme="minorHAnsi" w:hAnsiTheme="minorHAnsi"/>
        </w:rPr>
        <w:t>On</w:t>
      </w:r>
      <w:r w:rsidR="0035603D" w:rsidRPr="006D7ADD">
        <w:rPr>
          <w:rFonts w:asciiTheme="minorHAnsi" w:hAnsiTheme="minorHAnsi"/>
        </w:rPr>
        <w:t>-</w:t>
      </w:r>
      <w:r w:rsidRPr="006D7ADD">
        <w:rPr>
          <w:rFonts w:asciiTheme="minorHAnsi" w:hAnsiTheme="minorHAnsi"/>
        </w:rPr>
        <w:t xml:space="preserve">site audits are designed to confirm that the manufacturing processes, sampling procedures, transport operations, storage facilities and wharf operations provide a high level of confidence in the </w:t>
      </w:r>
      <w:r w:rsidR="00C469F8" w:rsidRPr="006D7ADD">
        <w:rPr>
          <w:rFonts w:asciiTheme="minorHAnsi" w:hAnsiTheme="minorHAnsi"/>
        </w:rPr>
        <w:t>biosecurity</w:t>
      </w:r>
      <w:r w:rsidRPr="006D7ADD">
        <w:rPr>
          <w:rFonts w:asciiTheme="minorHAnsi" w:hAnsiTheme="minorHAnsi"/>
        </w:rPr>
        <w:t xml:space="preserve"> integrity of the consignment.</w:t>
      </w:r>
      <w:r w:rsidR="00A12DA6" w:rsidRPr="006D7ADD">
        <w:rPr>
          <w:rFonts w:asciiTheme="minorHAnsi" w:hAnsiTheme="minorHAnsi"/>
        </w:rPr>
        <w:t xml:space="preserve"> </w:t>
      </w:r>
      <w:r w:rsidRPr="006D7ADD">
        <w:rPr>
          <w:rFonts w:asciiTheme="minorHAnsi" w:hAnsiTheme="minorHAnsi"/>
        </w:rPr>
        <w:t xml:space="preserve"> To achieve and maintain a Level 2 status, on</w:t>
      </w:r>
      <w:r w:rsidR="0035603D" w:rsidRPr="006D7ADD">
        <w:rPr>
          <w:rFonts w:asciiTheme="minorHAnsi" w:hAnsiTheme="minorHAnsi"/>
        </w:rPr>
        <w:t>-</w:t>
      </w:r>
      <w:r w:rsidRPr="006D7ADD">
        <w:rPr>
          <w:rFonts w:asciiTheme="minorHAnsi" w:hAnsiTheme="minorHAnsi"/>
        </w:rPr>
        <w:t xml:space="preserve">site audits must be conducted by </w:t>
      </w:r>
      <w:r w:rsidR="00C14F46" w:rsidRPr="006D7ADD">
        <w:rPr>
          <w:rFonts w:asciiTheme="minorHAnsi" w:hAnsiTheme="minorHAnsi"/>
        </w:rPr>
        <w:t>the department’s</w:t>
      </w:r>
      <w:r w:rsidRPr="006D7ADD">
        <w:rPr>
          <w:rFonts w:asciiTheme="minorHAnsi" w:hAnsiTheme="minorHAnsi"/>
        </w:rPr>
        <w:t xml:space="preserve"> </w:t>
      </w:r>
      <w:r w:rsidR="0035603D" w:rsidRPr="006D7ADD">
        <w:rPr>
          <w:rFonts w:asciiTheme="minorHAnsi" w:hAnsiTheme="minorHAnsi"/>
        </w:rPr>
        <w:t>biosecurity</w:t>
      </w:r>
      <w:r w:rsidR="00B428F5" w:rsidRPr="006D7ADD">
        <w:rPr>
          <w:rFonts w:asciiTheme="minorHAnsi" w:hAnsiTheme="minorHAnsi"/>
        </w:rPr>
        <w:t xml:space="preserve"> officer</w:t>
      </w:r>
      <w:r w:rsidR="00C14F46" w:rsidRPr="006D7ADD">
        <w:rPr>
          <w:rFonts w:asciiTheme="minorHAnsi" w:hAnsiTheme="minorHAnsi"/>
        </w:rPr>
        <w:t>s</w:t>
      </w:r>
      <w:r w:rsidRPr="006D7ADD">
        <w:rPr>
          <w:rFonts w:asciiTheme="minorHAnsi" w:hAnsiTheme="minorHAnsi"/>
        </w:rPr>
        <w:t xml:space="preserve"> or by </w:t>
      </w:r>
      <w:r w:rsidR="00FC0528" w:rsidRPr="006D7ADD">
        <w:rPr>
          <w:rFonts w:asciiTheme="minorHAnsi" w:hAnsiTheme="minorHAnsi"/>
        </w:rPr>
        <w:t>a department authorised auditor</w:t>
      </w:r>
      <w:r w:rsidR="00A12DA6" w:rsidRPr="006D7ADD">
        <w:rPr>
          <w:rFonts w:asciiTheme="minorHAnsi" w:hAnsiTheme="minorHAnsi"/>
        </w:rPr>
        <w:t xml:space="preserve"> </w:t>
      </w:r>
      <w:r w:rsidRPr="006D7ADD">
        <w:rPr>
          <w:rFonts w:asciiTheme="minorHAnsi" w:hAnsiTheme="minorHAnsi"/>
        </w:rPr>
        <w:t>with an appropriate level of expertise every three years.</w:t>
      </w:r>
    </w:p>
    <w:p w14:paraId="672C91CF"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To achieve and maintain a Level 1 status, in addition to the Level 2 requirements, annual audits must be undertaken by an </w:t>
      </w:r>
      <w:r w:rsidR="00A12DA6" w:rsidRPr="006D7ADD">
        <w:rPr>
          <w:rFonts w:asciiTheme="minorHAnsi" w:hAnsiTheme="minorHAnsi"/>
        </w:rPr>
        <w:t>independent third party auditor</w:t>
      </w:r>
      <w:r w:rsidR="00C14F46" w:rsidRPr="006D7ADD">
        <w:rPr>
          <w:rFonts w:asciiTheme="minorHAnsi" w:hAnsiTheme="minorHAnsi"/>
        </w:rPr>
        <w:t>, with a new</w:t>
      </w:r>
      <w:r w:rsidR="006544F6" w:rsidRPr="006D7ADD">
        <w:rPr>
          <w:rFonts w:asciiTheme="minorHAnsi" w:hAnsiTheme="minorHAnsi"/>
        </w:rPr>
        <w:t xml:space="preserve"> Department authorised auditor</w:t>
      </w:r>
      <w:r w:rsidR="006544F6" w:rsidRPr="006D7ADD" w:rsidDel="006544F6">
        <w:rPr>
          <w:rFonts w:asciiTheme="minorHAnsi" w:hAnsiTheme="minorHAnsi"/>
        </w:rPr>
        <w:t xml:space="preserve"> </w:t>
      </w:r>
      <w:r w:rsidR="00C14F46" w:rsidRPr="006D7ADD">
        <w:rPr>
          <w:rFonts w:asciiTheme="minorHAnsi" w:hAnsiTheme="minorHAnsi"/>
        </w:rPr>
        <w:t>performing the audit every third year</w:t>
      </w:r>
      <w:r w:rsidRPr="006D7ADD">
        <w:rPr>
          <w:rFonts w:asciiTheme="minorHAnsi" w:hAnsiTheme="minorHAnsi"/>
        </w:rPr>
        <w:t xml:space="preserve">. </w:t>
      </w:r>
      <w:r w:rsidR="00A12DA6" w:rsidRPr="006D7ADD">
        <w:rPr>
          <w:rFonts w:asciiTheme="minorHAnsi" w:hAnsiTheme="minorHAnsi"/>
        </w:rPr>
        <w:t xml:space="preserve"> </w:t>
      </w:r>
      <w:r w:rsidRPr="006D7ADD">
        <w:rPr>
          <w:rFonts w:asciiTheme="minorHAnsi" w:hAnsiTheme="minorHAnsi"/>
        </w:rPr>
        <w:t xml:space="preserve">Third party auditors must be independently accredited and registered with </w:t>
      </w:r>
      <w:r w:rsidR="00A12DA6" w:rsidRPr="006D7ADD">
        <w:rPr>
          <w:rFonts w:asciiTheme="minorHAnsi" w:hAnsiTheme="minorHAnsi"/>
        </w:rPr>
        <w:t>a recognised</w:t>
      </w:r>
      <w:r w:rsidRPr="006D7ADD">
        <w:rPr>
          <w:rFonts w:asciiTheme="minorHAnsi" w:hAnsiTheme="minorHAnsi"/>
        </w:rPr>
        <w:t xml:space="preserve"> Auditing body.</w:t>
      </w:r>
    </w:p>
    <w:p w14:paraId="33E2A404" w14:textId="77777777" w:rsidR="00C14F46" w:rsidRPr="006D7ADD" w:rsidRDefault="00A12DA6" w:rsidP="00313D0B">
      <w:pPr>
        <w:spacing w:after="240"/>
        <w:rPr>
          <w:rFonts w:asciiTheme="minorHAnsi" w:hAnsiTheme="minorHAnsi"/>
        </w:rPr>
      </w:pPr>
      <w:r w:rsidRPr="006D7ADD">
        <w:rPr>
          <w:rFonts w:asciiTheme="minorHAnsi" w:hAnsiTheme="minorHAnsi"/>
        </w:rPr>
        <w:t>Independent third party auditor</w:t>
      </w:r>
      <w:r w:rsidR="00C14F46" w:rsidRPr="006D7ADD">
        <w:rPr>
          <w:rFonts w:asciiTheme="minorHAnsi" w:hAnsiTheme="minorHAnsi"/>
        </w:rPr>
        <w:t>s</w:t>
      </w:r>
      <w:r w:rsidRPr="006D7ADD">
        <w:rPr>
          <w:rFonts w:asciiTheme="minorHAnsi" w:hAnsiTheme="minorHAnsi"/>
        </w:rPr>
        <w:t xml:space="preserve"> s</w:t>
      </w:r>
      <w:r w:rsidR="00C14F46" w:rsidRPr="006D7ADD">
        <w:rPr>
          <w:rFonts w:asciiTheme="minorHAnsi" w:hAnsiTheme="minorHAnsi"/>
        </w:rPr>
        <w:t>hould address all of the points as set out below, and supply photographic evidence, or copies of the supply chain procedural documents to support information collected through the on-site audit process to allow the department to review the evidence.</w:t>
      </w:r>
    </w:p>
    <w:p w14:paraId="18BB03EC" w14:textId="77777777" w:rsidR="00C14F46" w:rsidRPr="006D7ADD" w:rsidRDefault="00C14F46" w:rsidP="00313D0B">
      <w:pPr>
        <w:spacing w:after="240"/>
        <w:rPr>
          <w:rFonts w:asciiTheme="minorHAnsi" w:hAnsiTheme="minorHAnsi"/>
        </w:rPr>
      </w:pPr>
      <w:r w:rsidRPr="006D7ADD">
        <w:rPr>
          <w:rFonts w:asciiTheme="minorHAnsi" w:hAnsiTheme="minorHAnsi"/>
        </w:rPr>
        <w:t>Where auditors do not supply sufficient evidence or information for the department to assess the audit outcomes, the department may seek additional information following the submission of an audit report, or reject a report, where this additional information is not provided within reasonable timeframes.</w:t>
      </w:r>
    </w:p>
    <w:p w14:paraId="59923FBD" w14:textId="77777777" w:rsidR="00B83B95" w:rsidRPr="006D7ADD" w:rsidRDefault="002E6728" w:rsidP="00617FBA">
      <w:pPr>
        <w:spacing w:after="240"/>
        <w:jc w:val="both"/>
        <w:rPr>
          <w:rFonts w:asciiTheme="minorHAnsi" w:hAnsiTheme="minorHAnsi"/>
          <w:b/>
          <w:bCs/>
        </w:rPr>
      </w:pPr>
      <w:r w:rsidRPr="006D7ADD">
        <w:rPr>
          <w:rFonts w:asciiTheme="minorHAnsi" w:hAnsiTheme="minorHAnsi"/>
          <w:b/>
          <w:bCs/>
        </w:rPr>
        <w:t>Audit details</w:t>
      </w:r>
    </w:p>
    <w:p w14:paraId="5AA408AE" w14:textId="77777777" w:rsidR="00B83B95" w:rsidRPr="006D7ADD" w:rsidRDefault="00B83B95" w:rsidP="005D18B2">
      <w:pPr>
        <w:pStyle w:val="BodyText"/>
        <w:tabs>
          <w:tab w:val="left" w:pos="2127"/>
          <w:tab w:val="right" w:pos="8364"/>
        </w:tabs>
        <w:spacing w:after="240"/>
        <w:jc w:val="both"/>
        <w:rPr>
          <w:rFonts w:asciiTheme="minorHAnsi" w:hAnsiTheme="minorHAnsi"/>
          <w:b/>
          <w:iCs/>
          <w:u w:val="single"/>
        </w:rPr>
      </w:pPr>
      <w:r w:rsidRPr="006D7ADD">
        <w:rPr>
          <w:rFonts w:asciiTheme="minorHAnsi" w:hAnsiTheme="minorHAnsi"/>
          <w:bCs/>
        </w:rPr>
        <w:t>Auditor</w:t>
      </w:r>
      <w:r w:rsidRPr="006D7ADD">
        <w:rPr>
          <w:rFonts w:asciiTheme="minorHAnsi" w:hAnsiTheme="minorHAnsi"/>
          <w:b/>
          <w:iCs/>
        </w:rPr>
        <w:t xml:space="preserve">: </w:t>
      </w:r>
      <w:r w:rsidRPr="006D7ADD">
        <w:rPr>
          <w:rFonts w:asciiTheme="minorHAnsi" w:hAnsiTheme="minorHAnsi"/>
          <w:b/>
          <w:iCs/>
        </w:rPr>
        <w:tab/>
      </w:r>
      <w:r w:rsidRPr="006D7ADD">
        <w:rPr>
          <w:rFonts w:asciiTheme="minorHAnsi" w:hAnsiTheme="minorHAnsi"/>
          <w:bCs/>
          <w:iCs/>
        </w:rPr>
        <w:t xml:space="preserve">Name: </w:t>
      </w:r>
      <w:r w:rsidRPr="006D7ADD">
        <w:rPr>
          <w:rFonts w:asciiTheme="minorHAnsi" w:hAnsiTheme="minorHAnsi"/>
          <w:bCs/>
          <w:iCs/>
          <w:u w:val="single"/>
        </w:rPr>
        <w:tab/>
      </w:r>
    </w:p>
    <w:p w14:paraId="61EDDEF0" w14:textId="77777777" w:rsidR="00B83B95" w:rsidRPr="006D7ADD" w:rsidRDefault="00B83B95" w:rsidP="006A25BA">
      <w:pPr>
        <w:pStyle w:val="BodyText"/>
        <w:tabs>
          <w:tab w:val="left" w:pos="2127"/>
          <w:tab w:val="right" w:pos="8364"/>
        </w:tabs>
        <w:spacing w:after="240"/>
        <w:jc w:val="both"/>
        <w:rPr>
          <w:rFonts w:asciiTheme="minorHAnsi" w:hAnsiTheme="minorHAnsi"/>
          <w:bCs/>
          <w:iCs/>
          <w:u w:val="single"/>
        </w:rPr>
      </w:pPr>
      <w:r w:rsidRPr="006D7ADD">
        <w:rPr>
          <w:rFonts w:asciiTheme="minorHAnsi" w:hAnsiTheme="minorHAnsi"/>
          <w:b/>
          <w:iCs/>
        </w:rPr>
        <w:tab/>
      </w:r>
      <w:r w:rsidRPr="006D7ADD">
        <w:rPr>
          <w:rFonts w:asciiTheme="minorHAnsi" w:hAnsiTheme="minorHAnsi"/>
          <w:bCs/>
          <w:iCs/>
        </w:rPr>
        <w:t xml:space="preserve">Title: </w:t>
      </w:r>
      <w:r w:rsidRPr="006D7ADD">
        <w:rPr>
          <w:rFonts w:asciiTheme="minorHAnsi" w:hAnsiTheme="minorHAnsi"/>
          <w:bCs/>
          <w:iCs/>
          <w:u w:val="single"/>
        </w:rPr>
        <w:tab/>
      </w:r>
    </w:p>
    <w:p w14:paraId="7D8E9452" w14:textId="77777777" w:rsidR="00B83B95" w:rsidRPr="006D7ADD" w:rsidRDefault="00B83B95" w:rsidP="006A25BA">
      <w:pPr>
        <w:pStyle w:val="BodyText"/>
        <w:tabs>
          <w:tab w:val="left" w:pos="2127"/>
          <w:tab w:val="right" w:pos="8364"/>
        </w:tabs>
        <w:spacing w:after="240"/>
        <w:jc w:val="both"/>
        <w:rPr>
          <w:rFonts w:asciiTheme="minorHAnsi" w:hAnsiTheme="minorHAnsi"/>
          <w:bCs/>
          <w:iCs/>
          <w:u w:val="single"/>
        </w:rPr>
      </w:pPr>
      <w:r w:rsidRPr="006D7ADD">
        <w:rPr>
          <w:rFonts w:asciiTheme="minorHAnsi" w:hAnsiTheme="minorHAnsi"/>
          <w:b/>
          <w:iCs/>
        </w:rPr>
        <w:tab/>
      </w:r>
      <w:r w:rsidRPr="006D7ADD">
        <w:rPr>
          <w:rFonts w:asciiTheme="minorHAnsi" w:hAnsiTheme="minorHAnsi"/>
          <w:bCs/>
          <w:iCs/>
        </w:rPr>
        <w:t xml:space="preserve">Company: </w:t>
      </w:r>
      <w:r w:rsidRPr="006D7ADD">
        <w:rPr>
          <w:rFonts w:asciiTheme="minorHAnsi" w:hAnsiTheme="minorHAnsi"/>
          <w:bCs/>
          <w:iCs/>
          <w:u w:val="single"/>
        </w:rPr>
        <w:tab/>
      </w:r>
    </w:p>
    <w:p w14:paraId="61DD06A6" w14:textId="77777777" w:rsidR="00B83B95" w:rsidRPr="006D7ADD" w:rsidRDefault="00B83B95" w:rsidP="00A91AC6">
      <w:pPr>
        <w:pStyle w:val="BodyText"/>
        <w:tabs>
          <w:tab w:val="left" w:pos="2127"/>
          <w:tab w:val="right" w:pos="8364"/>
        </w:tabs>
        <w:spacing w:after="240"/>
        <w:jc w:val="both"/>
        <w:rPr>
          <w:rFonts w:asciiTheme="minorHAnsi" w:hAnsiTheme="minorHAnsi"/>
          <w:bCs/>
          <w:iCs/>
          <w:u w:val="single"/>
        </w:rPr>
      </w:pPr>
      <w:r w:rsidRPr="006D7ADD">
        <w:rPr>
          <w:rFonts w:asciiTheme="minorHAnsi" w:hAnsiTheme="minorHAnsi"/>
          <w:b/>
          <w:iCs/>
        </w:rPr>
        <w:tab/>
      </w:r>
      <w:r w:rsidRPr="006D7ADD">
        <w:rPr>
          <w:rFonts w:asciiTheme="minorHAnsi" w:hAnsiTheme="minorHAnsi"/>
          <w:bCs/>
          <w:iCs/>
        </w:rPr>
        <w:t xml:space="preserve">Qualification: </w:t>
      </w:r>
      <w:r w:rsidRPr="006D7ADD">
        <w:rPr>
          <w:rFonts w:asciiTheme="minorHAnsi" w:hAnsiTheme="minorHAnsi"/>
          <w:bCs/>
          <w:iCs/>
          <w:u w:val="single"/>
        </w:rPr>
        <w:tab/>
      </w:r>
    </w:p>
    <w:p w14:paraId="7754E7B1" w14:textId="77777777" w:rsidR="00B83B95" w:rsidRPr="006D7ADD" w:rsidRDefault="00B83B95" w:rsidP="00A91AC6">
      <w:pPr>
        <w:pStyle w:val="BodyText"/>
        <w:tabs>
          <w:tab w:val="left" w:pos="2127"/>
          <w:tab w:val="right" w:pos="8364"/>
        </w:tabs>
        <w:spacing w:after="240"/>
        <w:jc w:val="both"/>
        <w:rPr>
          <w:rFonts w:asciiTheme="minorHAnsi" w:hAnsiTheme="minorHAnsi"/>
          <w:bCs/>
          <w:u w:val="single"/>
        </w:rPr>
      </w:pPr>
      <w:r w:rsidRPr="006D7ADD">
        <w:rPr>
          <w:rFonts w:asciiTheme="minorHAnsi" w:hAnsiTheme="minorHAnsi"/>
          <w:bCs/>
        </w:rPr>
        <w:t>Accompanied by:</w:t>
      </w:r>
      <w:r w:rsidRPr="006D7ADD">
        <w:rPr>
          <w:rFonts w:asciiTheme="minorHAnsi" w:hAnsiTheme="minorHAnsi"/>
          <w:bCs/>
        </w:rPr>
        <w:tab/>
      </w:r>
      <w:r w:rsidRPr="006D7ADD">
        <w:rPr>
          <w:rFonts w:asciiTheme="minorHAnsi" w:hAnsiTheme="minorHAnsi"/>
          <w:bCs/>
          <w:u w:val="single"/>
        </w:rPr>
        <w:tab/>
      </w:r>
    </w:p>
    <w:p w14:paraId="0F4965E4" w14:textId="77777777" w:rsidR="00B83B95" w:rsidRPr="006D7ADD" w:rsidRDefault="00B83B95" w:rsidP="00313D0B">
      <w:pPr>
        <w:pStyle w:val="BodyText"/>
        <w:spacing w:after="240"/>
        <w:rPr>
          <w:rFonts w:asciiTheme="minorHAnsi" w:hAnsiTheme="minorHAnsi"/>
          <w:bCs/>
          <w:iCs/>
        </w:rPr>
      </w:pPr>
      <w:r w:rsidRPr="006D7ADD">
        <w:rPr>
          <w:rFonts w:asciiTheme="minorHAnsi" w:hAnsiTheme="minorHAnsi"/>
          <w:bCs/>
          <w:iCs/>
        </w:rPr>
        <w:t xml:space="preserve">The aim of this visit was to assess the _________________supply chain through ___________ wharf in relation to its ability to achieve/maintain classification as a ‘reduced risk’ port. The objective of the audit was to ensure all </w:t>
      </w:r>
      <w:r w:rsidR="00C469F8" w:rsidRPr="006D7ADD">
        <w:rPr>
          <w:rFonts w:asciiTheme="minorHAnsi" w:hAnsiTheme="minorHAnsi"/>
          <w:bCs/>
          <w:iCs/>
        </w:rPr>
        <w:t>biosecurity</w:t>
      </w:r>
      <w:r w:rsidRPr="006D7ADD">
        <w:rPr>
          <w:rFonts w:asciiTheme="minorHAnsi" w:hAnsiTheme="minorHAnsi"/>
          <w:bCs/>
          <w:iCs/>
        </w:rPr>
        <w:t xml:space="preserve"> risks associated with the supply chain from manufacture, processing to the exporting vessel are identified and controlled. The audit identifies how the </w:t>
      </w:r>
      <w:r w:rsidR="00C469F8" w:rsidRPr="006D7ADD">
        <w:rPr>
          <w:rFonts w:asciiTheme="minorHAnsi" w:hAnsiTheme="minorHAnsi"/>
          <w:bCs/>
          <w:iCs/>
        </w:rPr>
        <w:t>biosecurity</w:t>
      </w:r>
      <w:r w:rsidRPr="006D7ADD">
        <w:rPr>
          <w:rFonts w:asciiTheme="minorHAnsi" w:hAnsiTheme="minorHAnsi"/>
          <w:bCs/>
          <w:iCs/>
        </w:rPr>
        <w:t xml:space="preserve"> risks are being addressed/controlled to minimise the risk of contamination of fertiliser imports to Australia.</w:t>
      </w:r>
    </w:p>
    <w:p w14:paraId="0DD6A796"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r w:rsidRPr="006D7ADD">
        <w:rPr>
          <w:rFonts w:asciiTheme="minorHAnsi" w:hAnsiTheme="minorHAnsi"/>
          <w:i w:val="0"/>
        </w:rPr>
        <w:br w:type="page"/>
      </w:r>
      <w:bookmarkStart w:id="71" w:name="initialchecklist"/>
      <w:bookmarkStart w:id="72" w:name="_Toc16598192"/>
      <w:bookmarkEnd w:id="71"/>
      <w:r w:rsidRPr="006D7ADD">
        <w:rPr>
          <w:rFonts w:asciiTheme="minorHAnsi" w:eastAsiaTheme="majorEastAsia" w:hAnsiTheme="minorHAnsi" w:cstheme="majorBidi"/>
          <w:b w:val="0"/>
          <w:i w:val="0"/>
          <w:color w:val="2E74B5" w:themeColor="accent1" w:themeShade="BF"/>
          <w:szCs w:val="28"/>
          <w:lang w:eastAsia="en-AU"/>
        </w:rPr>
        <w:lastRenderedPageBreak/>
        <w:t>Initial Checklist</w:t>
      </w:r>
      <w:bookmarkEnd w:id="72"/>
    </w:p>
    <w:p w14:paraId="7EE7CB1A"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Is the manufacturing facility located at the load berth?</w:t>
      </w:r>
      <w:r w:rsidRPr="006D7ADD">
        <w:rPr>
          <w:rFonts w:asciiTheme="minorHAnsi" w:hAnsiTheme="minorHAnsi"/>
        </w:rPr>
        <w:tab/>
        <w:t>YES/NO</w:t>
      </w:r>
    </w:p>
    <w:p w14:paraId="1D67ABB1"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If yes, is the load berth used for fertiliser only (i.e. dedicated)?</w:t>
      </w:r>
      <w:r w:rsidRPr="006D7ADD">
        <w:rPr>
          <w:rFonts w:asciiTheme="minorHAnsi" w:hAnsiTheme="minorHAnsi"/>
        </w:rPr>
        <w:tab/>
        <w:t>YES/NO</w:t>
      </w:r>
    </w:p>
    <w:p w14:paraId="2D3279E5"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Is the product brought to the port by an external transport mode?</w:t>
      </w:r>
      <w:r w:rsidRPr="006D7ADD">
        <w:rPr>
          <w:rFonts w:asciiTheme="minorHAnsi" w:hAnsiTheme="minorHAnsi"/>
        </w:rPr>
        <w:tab/>
        <w:t>YES/NO</w:t>
      </w:r>
    </w:p>
    <w:p w14:paraId="047B22CF"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If yes, provide brief details of transport mode:</w:t>
      </w:r>
    </w:p>
    <w:p w14:paraId="02F2FFCC" w14:textId="77777777" w:rsidR="00B83B95" w:rsidRPr="006D7ADD" w:rsidRDefault="00B83B95" w:rsidP="00617FBA">
      <w:pPr>
        <w:tabs>
          <w:tab w:val="left" w:pos="5387"/>
          <w:tab w:val="right" w:pos="8364"/>
        </w:tabs>
        <w:spacing w:after="240"/>
        <w:jc w:val="both"/>
        <w:rPr>
          <w:rFonts w:asciiTheme="minorHAnsi" w:hAnsiTheme="minorHAnsi"/>
        </w:rPr>
      </w:pPr>
      <w:r w:rsidRPr="006D7ADD">
        <w:rPr>
          <w:rFonts w:asciiTheme="minorHAnsi" w:hAnsiTheme="minorHAnsi"/>
        </w:rPr>
        <w:tab/>
        <w:t>Truck</w:t>
      </w:r>
      <w:r w:rsidRPr="006D7ADD">
        <w:rPr>
          <w:rFonts w:asciiTheme="minorHAnsi" w:hAnsiTheme="minorHAnsi"/>
        </w:rPr>
        <w:tab/>
      </w:r>
      <w:r w:rsidRPr="006D7ADD">
        <w:rPr>
          <w:rFonts w:asciiTheme="minorHAnsi" w:hAnsiTheme="minorHAnsi"/>
          <w:sz w:val="40"/>
        </w:rPr>
        <w:sym w:font="ZapfDingbats" w:char="F06F"/>
      </w:r>
    </w:p>
    <w:p w14:paraId="3F4BE91C" w14:textId="77777777" w:rsidR="00B83B95" w:rsidRPr="006D7ADD" w:rsidRDefault="00B83B95" w:rsidP="00617FBA">
      <w:pPr>
        <w:tabs>
          <w:tab w:val="left" w:pos="5387"/>
          <w:tab w:val="right" w:pos="8364"/>
        </w:tabs>
        <w:spacing w:after="240"/>
        <w:jc w:val="both"/>
        <w:rPr>
          <w:rFonts w:asciiTheme="minorHAnsi" w:hAnsiTheme="minorHAnsi"/>
        </w:rPr>
      </w:pPr>
      <w:r w:rsidRPr="006D7ADD">
        <w:rPr>
          <w:rFonts w:asciiTheme="minorHAnsi" w:hAnsiTheme="minorHAnsi"/>
        </w:rPr>
        <w:tab/>
        <w:t>Rail car</w:t>
      </w:r>
      <w:r w:rsidRPr="006D7ADD">
        <w:rPr>
          <w:rFonts w:asciiTheme="minorHAnsi" w:hAnsiTheme="minorHAnsi"/>
        </w:rPr>
        <w:tab/>
      </w:r>
      <w:r w:rsidRPr="006D7ADD">
        <w:rPr>
          <w:rFonts w:asciiTheme="minorHAnsi" w:hAnsiTheme="minorHAnsi"/>
          <w:sz w:val="40"/>
        </w:rPr>
        <w:sym w:font="ZapfDingbats" w:char="F06F"/>
      </w:r>
    </w:p>
    <w:p w14:paraId="5E3AB342" w14:textId="77777777" w:rsidR="00B83B95" w:rsidRPr="006D7ADD" w:rsidRDefault="00B83B95" w:rsidP="00617FBA">
      <w:pPr>
        <w:tabs>
          <w:tab w:val="left" w:pos="5387"/>
          <w:tab w:val="right" w:pos="8364"/>
        </w:tabs>
        <w:spacing w:after="240"/>
        <w:jc w:val="both"/>
        <w:rPr>
          <w:rFonts w:asciiTheme="minorHAnsi" w:hAnsiTheme="minorHAnsi"/>
        </w:rPr>
      </w:pPr>
      <w:r w:rsidRPr="006D7ADD">
        <w:rPr>
          <w:rFonts w:asciiTheme="minorHAnsi" w:hAnsiTheme="minorHAnsi"/>
        </w:rPr>
        <w:tab/>
        <w:t>Barge</w:t>
      </w:r>
      <w:r w:rsidRPr="006D7ADD">
        <w:rPr>
          <w:rFonts w:asciiTheme="minorHAnsi" w:hAnsiTheme="minorHAnsi"/>
        </w:rPr>
        <w:tab/>
      </w:r>
      <w:r w:rsidRPr="006D7ADD">
        <w:rPr>
          <w:rFonts w:asciiTheme="minorHAnsi" w:hAnsiTheme="minorHAnsi"/>
          <w:sz w:val="40"/>
        </w:rPr>
        <w:sym w:font="ZapfDingbats" w:char="F06F"/>
      </w:r>
    </w:p>
    <w:p w14:paraId="0CFBE4E3" w14:textId="77777777" w:rsidR="00B83B95" w:rsidRPr="006D7ADD" w:rsidRDefault="00B83B95" w:rsidP="00617FBA">
      <w:pPr>
        <w:tabs>
          <w:tab w:val="left" w:pos="5387"/>
          <w:tab w:val="right" w:pos="8364"/>
        </w:tabs>
        <w:spacing w:after="240"/>
        <w:jc w:val="both"/>
        <w:rPr>
          <w:rFonts w:asciiTheme="minorHAnsi" w:hAnsiTheme="minorHAnsi"/>
        </w:rPr>
      </w:pPr>
      <w:r w:rsidRPr="006D7ADD">
        <w:rPr>
          <w:rFonts w:asciiTheme="minorHAnsi" w:hAnsiTheme="minorHAnsi"/>
        </w:rPr>
        <w:tab/>
        <w:t>Conveyor</w:t>
      </w:r>
      <w:r w:rsidRPr="006D7ADD">
        <w:rPr>
          <w:rFonts w:asciiTheme="minorHAnsi" w:hAnsiTheme="minorHAnsi"/>
        </w:rPr>
        <w:tab/>
      </w:r>
      <w:r w:rsidRPr="006D7ADD">
        <w:rPr>
          <w:rFonts w:asciiTheme="minorHAnsi" w:hAnsiTheme="minorHAnsi"/>
          <w:sz w:val="40"/>
        </w:rPr>
        <w:sym w:font="ZapfDingbats" w:char="F06F"/>
      </w:r>
    </w:p>
    <w:p w14:paraId="3688A03F" w14:textId="77777777" w:rsidR="00B83B95" w:rsidRPr="006D7ADD" w:rsidRDefault="00B83B95" w:rsidP="00617FBA">
      <w:pPr>
        <w:tabs>
          <w:tab w:val="left" w:pos="5387"/>
          <w:tab w:val="right" w:pos="8364"/>
        </w:tabs>
        <w:spacing w:after="240"/>
        <w:jc w:val="both"/>
        <w:rPr>
          <w:rFonts w:asciiTheme="minorHAnsi" w:hAnsiTheme="minorHAnsi"/>
        </w:rPr>
      </w:pPr>
      <w:r w:rsidRPr="006D7ADD">
        <w:rPr>
          <w:rFonts w:asciiTheme="minorHAnsi" w:hAnsiTheme="minorHAnsi"/>
        </w:rPr>
        <w:tab/>
        <w:t>Other</w:t>
      </w:r>
      <w:r w:rsidRPr="006D7ADD">
        <w:rPr>
          <w:rFonts w:asciiTheme="minorHAnsi" w:hAnsiTheme="minorHAnsi"/>
        </w:rPr>
        <w:tab/>
      </w:r>
      <w:r w:rsidRPr="006D7ADD">
        <w:rPr>
          <w:rFonts w:asciiTheme="minorHAnsi" w:hAnsiTheme="minorHAnsi"/>
          <w:sz w:val="40"/>
        </w:rPr>
        <w:sym w:font="ZapfDingbats" w:char="F06F"/>
      </w:r>
    </w:p>
    <w:p w14:paraId="32786B2D" w14:textId="77777777" w:rsidR="00B83B95" w:rsidRPr="006D7ADD" w:rsidRDefault="00B83B95" w:rsidP="00617FBA">
      <w:pPr>
        <w:tabs>
          <w:tab w:val="left" w:pos="1134"/>
          <w:tab w:val="right" w:pos="8364"/>
        </w:tabs>
        <w:spacing w:after="240"/>
        <w:jc w:val="both"/>
        <w:rPr>
          <w:rFonts w:asciiTheme="minorHAnsi" w:hAnsiTheme="minorHAnsi"/>
        </w:rPr>
      </w:pPr>
      <w:r w:rsidRPr="006D7ADD">
        <w:rPr>
          <w:rFonts w:asciiTheme="minorHAnsi" w:hAnsiTheme="minorHAnsi"/>
        </w:rPr>
        <w:t>If other, describe:</w:t>
      </w:r>
    </w:p>
    <w:p w14:paraId="50B47277" w14:textId="77777777" w:rsidR="00B83B95" w:rsidRPr="006D7ADD" w:rsidRDefault="00B83B95" w:rsidP="00617FBA">
      <w:pPr>
        <w:tabs>
          <w:tab w:val="right" w:pos="8364"/>
        </w:tabs>
        <w:spacing w:after="240"/>
        <w:jc w:val="both"/>
        <w:rPr>
          <w:rFonts w:asciiTheme="minorHAnsi" w:hAnsiTheme="minorHAnsi"/>
          <w:u w:val="single"/>
        </w:rPr>
      </w:pPr>
      <w:r w:rsidRPr="006D7ADD">
        <w:rPr>
          <w:rFonts w:asciiTheme="minorHAnsi" w:hAnsiTheme="minorHAnsi"/>
          <w:u w:val="single"/>
        </w:rPr>
        <w:tab/>
      </w:r>
    </w:p>
    <w:p w14:paraId="35982642" w14:textId="77777777" w:rsidR="00B83B95" w:rsidRPr="006D7ADD" w:rsidRDefault="00B83B95" w:rsidP="00617FBA">
      <w:pPr>
        <w:tabs>
          <w:tab w:val="right" w:pos="8364"/>
        </w:tabs>
        <w:spacing w:after="240"/>
        <w:jc w:val="both"/>
        <w:rPr>
          <w:rFonts w:asciiTheme="minorHAnsi" w:hAnsiTheme="minorHAnsi"/>
          <w:u w:val="single"/>
        </w:rPr>
      </w:pPr>
      <w:r w:rsidRPr="006D7ADD">
        <w:rPr>
          <w:rFonts w:asciiTheme="minorHAnsi" w:hAnsiTheme="minorHAnsi"/>
          <w:u w:val="single"/>
        </w:rPr>
        <w:tab/>
      </w:r>
    </w:p>
    <w:p w14:paraId="29008274"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Is the transport system used for fertiliser only (i.e. dedicated)?</w:t>
      </w:r>
      <w:r w:rsidRPr="006D7ADD">
        <w:rPr>
          <w:rFonts w:asciiTheme="minorHAnsi" w:hAnsiTheme="minorHAnsi"/>
        </w:rPr>
        <w:tab/>
        <w:t>YES/NO</w:t>
      </w:r>
    </w:p>
    <w:p w14:paraId="139952C4"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Is intermediate storage facility used?</w:t>
      </w:r>
      <w:r w:rsidRPr="006D7ADD">
        <w:rPr>
          <w:rFonts w:asciiTheme="minorHAnsi" w:hAnsiTheme="minorHAnsi"/>
        </w:rPr>
        <w:tab/>
        <w:t>YES/NO</w:t>
      </w:r>
    </w:p>
    <w:p w14:paraId="7C08ECA3"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If yes, is the intermediate storage facility dedicated for fertiliser?</w:t>
      </w:r>
      <w:r w:rsidRPr="006D7ADD">
        <w:rPr>
          <w:rFonts w:asciiTheme="minorHAnsi" w:hAnsiTheme="minorHAnsi"/>
        </w:rPr>
        <w:tab/>
        <w:t>YES/NO</w:t>
      </w:r>
    </w:p>
    <w:p w14:paraId="7D6B1555"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Is wharf storage facility used?</w:t>
      </w:r>
      <w:r w:rsidRPr="006D7ADD">
        <w:rPr>
          <w:rFonts w:asciiTheme="minorHAnsi" w:hAnsiTheme="minorHAnsi"/>
        </w:rPr>
        <w:tab/>
        <w:t>YES/NO</w:t>
      </w:r>
    </w:p>
    <w:p w14:paraId="101E6248"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If yes, is the loading facility dedicated for fertiliser products?</w:t>
      </w:r>
      <w:r w:rsidRPr="006D7ADD">
        <w:rPr>
          <w:rFonts w:asciiTheme="minorHAnsi" w:hAnsiTheme="minorHAnsi"/>
        </w:rPr>
        <w:tab/>
        <w:t>YES/NO</w:t>
      </w:r>
    </w:p>
    <w:p w14:paraId="78AD1621" w14:textId="77777777" w:rsidR="00B83B95" w:rsidRPr="006D7ADD" w:rsidRDefault="00B83B95" w:rsidP="00617FBA">
      <w:pPr>
        <w:tabs>
          <w:tab w:val="right" w:pos="8364"/>
        </w:tabs>
        <w:jc w:val="both"/>
        <w:rPr>
          <w:rFonts w:asciiTheme="minorHAnsi" w:hAnsiTheme="minorHAnsi"/>
        </w:rPr>
      </w:pPr>
      <w:r w:rsidRPr="006D7ADD">
        <w:rPr>
          <w:rFonts w:asciiTheme="minorHAnsi" w:hAnsiTheme="minorHAnsi"/>
        </w:rPr>
        <w:t>Are there any points in the supply chain where other</w:t>
      </w:r>
      <w:r w:rsidRPr="006D7ADD">
        <w:rPr>
          <w:rFonts w:asciiTheme="minorHAnsi" w:hAnsiTheme="minorHAnsi"/>
        </w:rPr>
        <w:tab/>
        <w:t>YES/NO</w:t>
      </w:r>
    </w:p>
    <w:p w14:paraId="2336F61D" w14:textId="77777777" w:rsidR="00B83B95" w:rsidRPr="006D7ADD" w:rsidRDefault="00B83B95" w:rsidP="00617FBA">
      <w:pPr>
        <w:tabs>
          <w:tab w:val="right" w:pos="8364"/>
        </w:tabs>
        <w:jc w:val="both"/>
        <w:rPr>
          <w:rFonts w:asciiTheme="minorHAnsi" w:hAnsiTheme="minorHAnsi"/>
        </w:rPr>
      </w:pPr>
      <w:r w:rsidRPr="006D7ADD">
        <w:rPr>
          <w:rFonts w:asciiTheme="minorHAnsi" w:hAnsiTheme="minorHAnsi"/>
        </w:rPr>
        <w:t>products including soil, seed, wood chip etc</w:t>
      </w:r>
      <w:r w:rsidR="00C40C8F" w:rsidRPr="006D7ADD">
        <w:rPr>
          <w:rFonts w:asciiTheme="minorHAnsi" w:hAnsiTheme="minorHAnsi"/>
        </w:rPr>
        <w:t>.</w:t>
      </w:r>
      <w:r w:rsidRPr="006D7ADD">
        <w:rPr>
          <w:rFonts w:asciiTheme="minorHAnsi" w:hAnsiTheme="minorHAnsi"/>
        </w:rPr>
        <w:t>, come</w:t>
      </w:r>
    </w:p>
    <w:p w14:paraId="0E8C6F69" w14:textId="77777777" w:rsidR="00B83B95" w:rsidRPr="006D7ADD" w:rsidRDefault="00B83B95" w:rsidP="00617FBA">
      <w:pPr>
        <w:tabs>
          <w:tab w:val="right" w:pos="8364"/>
        </w:tabs>
        <w:spacing w:after="240"/>
        <w:jc w:val="both"/>
        <w:rPr>
          <w:rFonts w:asciiTheme="minorHAnsi" w:hAnsiTheme="minorHAnsi"/>
        </w:rPr>
      </w:pPr>
      <w:r w:rsidRPr="006D7ADD">
        <w:rPr>
          <w:rFonts w:asciiTheme="minorHAnsi" w:hAnsiTheme="minorHAnsi"/>
        </w:rPr>
        <w:t>within close proximity to finished fertiliser?</w:t>
      </w:r>
    </w:p>
    <w:p w14:paraId="3C9ABD73" w14:textId="77777777" w:rsidR="00B83B95" w:rsidRPr="006D7ADD" w:rsidRDefault="00B83B95" w:rsidP="00617FBA">
      <w:pPr>
        <w:tabs>
          <w:tab w:val="right" w:pos="8364"/>
        </w:tabs>
        <w:spacing w:after="240"/>
        <w:jc w:val="both"/>
        <w:rPr>
          <w:rFonts w:asciiTheme="minorHAnsi" w:hAnsiTheme="minorHAnsi"/>
        </w:rPr>
      </w:pPr>
    </w:p>
    <w:p w14:paraId="1762C85C" w14:textId="77777777" w:rsidR="00B83B95" w:rsidRPr="006D7ADD" w:rsidRDefault="00B83B95" w:rsidP="00617FBA">
      <w:pPr>
        <w:tabs>
          <w:tab w:val="right" w:pos="8364"/>
        </w:tabs>
        <w:spacing w:after="240"/>
        <w:jc w:val="both"/>
        <w:rPr>
          <w:rFonts w:asciiTheme="minorHAnsi" w:hAnsiTheme="minorHAnsi"/>
        </w:rPr>
      </w:pPr>
    </w:p>
    <w:p w14:paraId="43AD3442"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r w:rsidRPr="006D7ADD">
        <w:rPr>
          <w:rFonts w:asciiTheme="minorHAnsi" w:hAnsiTheme="minorHAnsi"/>
          <w:i w:val="0"/>
        </w:rPr>
        <w:br w:type="page"/>
      </w:r>
      <w:bookmarkStart w:id="73" w:name="mandetails"/>
      <w:bookmarkStart w:id="74" w:name="_Toc16598193"/>
      <w:bookmarkEnd w:id="73"/>
      <w:r w:rsidRPr="006D7ADD">
        <w:rPr>
          <w:rFonts w:asciiTheme="minorHAnsi" w:eastAsiaTheme="majorEastAsia" w:hAnsiTheme="minorHAnsi" w:cstheme="majorBidi"/>
          <w:b w:val="0"/>
          <w:i w:val="0"/>
          <w:color w:val="2E74B5" w:themeColor="accent1" w:themeShade="BF"/>
          <w:szCs w:val="28"/>
          <w:lang w:eastAsia="en-AU"/>
        </w:rPr>
        <w:lastRenderedPageBreak/>
        <w:t>Manufacturing Details</w:t>
      </w:r>
      <w:r w:rsidR="00C14F46" w:rsidRPr="006D7ADD">
        <w:rPr>
          <w:rFonts w:asciiTheme="minorHAnsi" w:eastAsiaTheme="majorEastAsia" w:hAnsiTheme="minorHAnsi" w:cstheme="majorBidi"/>
          <w:b w:val="0"/>
          <w:i w:val="0"/>
          <w:color w:val="2E74B5" w:themeColor="accent1" w:themeShade="BF"/>
          <w:szCs w:val="28"/>
          <w:lang w:eastAsia="en-AU"/>
        </w:rPr>
        <w:t xml:space="preserve"> (provide photographic evidence where possible)</w:t>
      </w:r>
      <w:bookmarkEnd w:id="74"/>
    </w:p>
    <w:p w14:paraId="66BAA2B6" w14:textId="77777777" w:rsidR="00B83B95" w:rsidRPr="006D7ADD" w:rsidRDefault="00B83B95" w:rsidP="005D18B2">
      <w:pPr>
        <w:spacing w:before="100" w:beforeAutospacing="1" w:after="240"/>
        <w:jc w:val="both"/>
        <w:rPr>
          <w:rFonts w:asciiTheme="minorHAnsi" w:hAnsiTheme="minorHAnsi"/>
          <w:bCs/>
        </w:rPr>
      </w:pPr>
      <w:r w:rsidRPr="006D7ADD">
        <w:rPr>
          <w:rFonts w:asciiTheme="minorHAnsi" w:hAnsiTheme="minorHAnsi"/>
          <w:bCs/>
        </w:rPr>
        <w:t>Where is the manufacturer located in relation to the wharf?</w:t>
      </w:r>
    </w:p>
    <w:p w14:paraId="21011F0C" w14:textId="77777777" w:rsidR="00B83B95" w:rsidRPr="006D7ADD" w:rsidRDefault="00B83B95" w:rsidP="006A25BA">
      <w:pPr>
        <w:tabs>
          <w:tab w:val="right" w:pos="8504"/>
        </w:tabs>
        <w:spacing w:before="100" w:beforeAutospacing="1" w:after="240"/>
        <w:jc w:val="both"/>
        <w:rPr>
          <w:rFonts w:asciiTheme="minorHAnsi" w:hAnsiTheme="minorHAnsi"/>
          <w:bCs/>
          <w:u w:val="single"/>
        </w:rPr>
      </w:pPr>
      <w:r w:rsidRPr="006D7ADD">
        <w:rPr>
          <w:rFonts w:asciiTheme="minorHAnsi" w:hAnsiTheme="minorHAnsi"/>
          <w:bCs/>
          <w:u w:val="single"/>
        </w:rPr>
        <w:tab/>
      </w:r>
    </w:p>
    <w:p w14:paraId="4310DDA9" w14:textId="77777777" w:rsidR="00B83B95" w:rsidRPr="006D7ADD" w:rsidRDefault="00B83B95" w:rsidP="006A25BA">
      <w:pPr>
        <w:tabs>
          <w:tab w:val="right" w:pos="8504"/>
        </w:tabs>
        <w:spacing w:before="100" w:beforeAutospacing="1" w:after="240"/>
        <w:jc w:val="both"/>
        <w:rPr>
          <w:rFonts w:asciiTheme="minorHAnsi" w:hAnsiTheme="minorHAnsi"/>
          <w:bCs/>
          <w:u w:val="single"/>
        </w:rPr>
      </w:pPr>
      <w:r w:rsidRPr="006D7ADD">
        <w:rPr>
          <w:rFonts w:asciiTheme="minorHAnsi" w:hAnsiTheme="minorHAnsi"/>
          <w:bCs/>
          <w:u w:val="single"/>
        </w:rPr>
        <w:tab/>
      </w:r>
    </w:p>
    <w:p w14:paraId="79146F1D" w14:textId="77777777" w:rsidR="00B83B95" w:rsidRPr="006D7ADD" w:rsidRDefault="00B83B95" w:rsidP="00A91AC6">
      <w:pPr>
        <w:spacing w:before="100" w:beforeAutospacing="1" w:after="240"/>
        <w:jc w:val="both"/>
        <w:rPr>
          <w:rFonts w:asciiTheme="minorHAnsi" w:hAnsiTheme="minorHAnsi"/>
        </w:rPr>
      </w:pPr>
      <w:r w:rsidRPr="006D7ADD">
        <w:rPr>
          <w:rFonts w:asciiTheme="minorHAnsi" w:hAnsiTheme="minorHAnsi"/>
        </w:rPr>
        <w:t>List the type of fertiliser manufactured on site.</w:t>
      </w:r>
    </w:p>
    <w:p w14:paraId="1FF799C2" w14:textId="77777777" w:rsidR="00B83B95" w:rsidRPr="006D7ADD" w:rsidRDefault="00B83B95" w:rsidP="00A91AC6">
      <w:pPr>
        <w:tabs>
          <w:tab w:val="right" w:pos="8504"/>
        </w:tabs>
        <w:spacing w:before="100" w:beforeAutospacing="1" w:after="240"/>
        <w:jc w:val="both"/>
        <w:rPr>
          <w:rFonts w:asciiTheme="minorHAnsi" w:hAnsiTheme="minorHAnsi"/>
          <w:bCs/>
          <w:u w:val="single"/>
        </w:rPr>
      </w:pPr>
      <w:r w:rsidRPr="006D7ADD">
        <w:rPr>
          <w:rFonts w:asciiTheme="minorHAnsi" w:hAnsiTheme="minorHAnsi"/>
          <w:bCs/>
          <w:u w:val="single"/>
        </w:rPr>
        <w:tab/>
      </w:r>
    </w:p>
    <w:p w14:paraId="78D26271" w14:textId="77777777" w:rsidR="00B83B95" w:rsidRPr="006D7ADD" w:rsidRDefault="00B83B95" w:rsidP="00A91AC6">
      <w:pPr>
        <w:tabs>
          <w:tab w:val="right" w:pos="8504"/>
        </w:tabs>
        <w:spacing w:before="100" w:beforeAutospacing="1" w:after="240"/>
        <w:jc w:val="both"/>
        <w:rPr>
          <w:rFonts w:asciiTheme="minorHAnsi" w:hAnsiTheme="minorHAnsi"/>
          <w:bCs/>
          <w:u w:val="single"/>
        </w:rPr>
      </w:pPr>
      <w:r w:rsidRPr="006D7ADD">
        <w:rPr>
          <w:rFonts w:asciiTheme="minorHAnsi" w:hAnsiTheme="minorHAnsi"/>
          <w:bCs/>
          <w:u w:val="single"/>
        </w:rPr>
        <w:tab/>
      </w:r>
    </w:p>
    <w:p w14:paraId="3A178761" w14:textId="77777777" w:rsidR="00B83B95" w:rsidRPr="006D7ADD" w:rsidRDefault="00B83B95" w:rsidP="00617FBA">
      <w:pPr>
        <w:pStyle w:val="BodyText3"/>
        <w:spacing w:before="100" w:beforeAutospacing="1" w:after="240"/>
        <w:jc w:val="both"/>
        <w:rPr>
          <w:rFonts w:asciiTheme="minorHAnsi" w:hAnsiTheme="minorHAnsi"/>
          <w:b w:val="0"/>
          <w:bCs/>
          <w:sz w:val="24"/>
        </w:rPr>
      </w:pPr>
      <w:r w:rsidRPr="006D7ADD">
        <w:rPr>
          <w:rFonts w:asciiTheme="minorHAnsi" w:hAnsiTheme="minorHAnsi"/>
          <w:b w:val="0"/>
          <w:bCs/>
          <w:sz w:val="24"/>
        </w:rPr>
        <w:t>Does the manufacturer have quality assurance and/or work procedures in place for storage/handling of products? If so, provide details including dates of last audits if applicable.</w:t>
      </w:r>
    </w:p>
    <w:p w14:paraId="33B177AB"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3A48B662"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289B096"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47481BF2" w14:textId="77777777" w:rsidR="00B83B95" w:rsidRPr="006D7ADD" w:rsidRDefault="00B83B95" w:rsidP="00A91AC6">
      <w:pPr>
        <w:spacing w:before="100" w:beforeAutospacing="1" w:after="240"/>
        <w:jc w:val="both"/>
        <w:rPr>
          <w:rFonts w:asciiTheme="minorHAnsi" w:hAnsiTheme="minorHAnsi"/>
          <w:bCs/>
        </w:rPr>
      </w:pPr>
      <w:r w:rsidRPr="006D7ADD">
        <w:rPr>
          <w:rFonts w:asciiTheme="minorHAnsi" w:hAnsiTheme="minorHAnsi"/>
          <w:bCs/>
        </w:rPr>
        <w:t>Inspect the handling systems at the plant (pay loaders, conveyor systems etc.) do they provide sources of possible contamination?</w:t>
      </w:r>
    </w:p>
    <w:p w14:paraId="3464E842"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E2F018C"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0C5B1BF9"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Are there possible contaminants being produced/manufactured/handled in the local area? If so, list.</w:t>
      </w:r>
    </w:p>
    <w:p w14:paraId="1E4CD735"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4E8C521"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0DF314B"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3D72EDD4"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Is the plant clean and tidy?</w:t>
      </w:r>
      <w:r w:rsidRPr="006D7ADD">
        <w:rPr>
          <w:rFonts w:asciiTheme="minorHAnsi" w:hAnsiTheme="minorHAnsi"/>
          <w:b w:val="0"/>
          <w:bCs/>
          <w:sz w:val="24"/>
        </w:rPr>
        <w:tab/>
        <w:t>YES/NO</w:t>
      </w:r>
    </w:p>
    <w:p w14:paraId="7D1AA0EC" w14:textId="77777777" w:rsidR="00B83B95" w:rsidRPr="006D7ADD" w:rsidRDefault="00B83B95" w:rsidP="00A91AC6">
      <w:pPr>
        <w:spacing w:before="100" w:beforeAutospacing="1" w:after="240"/>
        <w:jc w:val="both"/>
        <w:rPr>
          <w:rFonts w:asciiTheme="minorHAnsi" w:hAnsiTheme="minorHAnsi"/>
          <w:bCs/>
        </w:rPr>
      </w:pPr>
      <w:r w:rsidRPr="006D7ADD">
        <w:rPr>
          <w:rFonts w:asciiTheme="minorHAnsi" w:hAnsiTheme="minorHAnsi"/>
          <w:bCs/>
        </w:rPr>
        <w:br w:type="page"/>
      </w:r>
      <w:r w:rsidRPr="006D7ADD">
        <w:rPr>
          <w:rFonts w:asciiTheme="minorHAnsi" w:hAnsiTheme="minorHAnsi"/>
          <w:bCs/>
        </w:rPr>
        <w:lastRenderedPageBreak/>
        <w:t xml:space="preserve">What procedures are in place to reduce the known risks? </w:t>
      </w:r>
    </w:p>
    <w:p w14:paraId="019C85CF"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6CC60447"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39F0CD6"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07BC221F"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Are there evident sources of cross contamination? If so, list.</w:t>
      </w:r>
    </w:p>
    <w:p w14:paraId="5775B176"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925F088"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1F896421"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Is there traffic/transport through the site that could potentially carry contaminants? If so, how are these dealt with?</w:t>
      </w:r>
    </w:p>
    <w:p w14:paraId="74D30DD7"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FC6F8B9"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6F40C8B7"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36109D2" w14:textId="77777777" w:rsidR="00B83B95" w:rsidRPr="006D7ADD" w:rsidRDefault="00B83B95" w:rsidP="00617FBA">
      <w:pPr>
        <w:spacing w:before="100" w:beforeAutospacing="1" w:after="240"/>
        <w:jc w:val="both"/>
        <w:rPr>
          <w:rFonts w:asciiTheme="minorHAnsi" w:hAnsiTheme="minorHAnsi"/>
          <w:bCs/>
        </w:rPr>
      </w:pPr>
      <w:r w:rsidRPr="006D7ADD">
        <w:rPr>
          <w:rFonts w:asciiTheme="minorHAnsi" w:hAnsiTheme="minorHAnsi"/>
          <w:bCs/>
        </w:rPr>
        <w:t>After manufacture, is the product screened prior to storage or transport or loading? If yes, describe.</w:t>
      </w:r>
    </w:p>
    <w:p w14:paraId="5CC28226"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D07C2DF"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DCBC167" w14:textId="77777777" w:rsidR="00B83B95" w:rsidRPr="006D7ADD" w:rsidRDefault="00B83B95" w:rsidP="006A25BA">
      <w:pPr>
        <w:spacing w:before="100" w:beforeAutospacing="1" w:after="240"/>
        <w:jc w:val="both"/>
        <w:rPr>
          <w:rFonts w:asciiTheme="minorHAnsi" w:hAnsiTheme="minorHAnsi"/>
          <w:bCs/>
        </w:rPr>
      </w:pPr>
      <w:r w:rsidRPr="006D7ADD">
        <w:rPr>
          <w:rFonts w:asciiTheme="minorHAnsi" w:hAnsiTheme="minorHAnsi"/>
          <w:bCs/>
        </w:rPr>
        <w:t>Check raw product receival areas and detail cross contamination issues.</w:t>
      </w:r>
    </w:p>
    <w:p w14:paraId="2CC73E79"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2B46851" w14:textId="77777777" w:rsidR="00B83B95" w:rsidRPr="006D7ADD" w:rsidRDefault="00B83B95" w:rsidP="00A91AC6">
      <w:pPr>
        <w:spacing w:before="100" w:beforeAutospacing="1" w:after="240"/>
        <w:jc w:val="both"/>
        <w:rPr>
          <w:rFonts w:asciiTheme="minorHAnsi" w:hAnsiTheme="minorHAnsi"/>
          <w:bCs/>
        </w:rPr>
      </w:pPr>
      <w:r w:rsidRPr="006D7ADD">
        <w:rPr>
          <w:rFonts w:asciiTheme="minorHAnsi" w:hAnsiTheme="minorHAnsi"/>
          <w:bCs/>
        </w:rPr>
        <w:t>Are second-hand bags used for storage of raw product?</w:t>
      </w:r>
    </w:p>
    <w:p w14:paraId="0E12ECC1"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7116F60" w14:textId="77777777" w:rsidR="00B83B95" w:rsidRPr="006D7ADD" w:rsidRDefault="00B83B95" w:rsidP="00A91AC6">
      <w:pPr>
        <w:spacing w:before="100" w:beforeAutospacing="1" w:after="240"/>
        <w:jc w:val="both"/>
        <w:rPr>
          <w:rFonts w:asciiTheme="minorHAnsi" w:hAnsiTheme="minorHAnsi"/>
          <w:bCs/>
        </w:rPr>
      </w:pPr>
      <w:r w:rsidRPr="006D7ADD">
        <w:rPr>
          <w:rFonts w:asciiTheme="minorHAnsi" w:hAnsiTheme="minorHAnsi"/>
          <w:bCs/>
        </w:rPr>
        <w:t>How is the raw product delivered to the site?</w:t>
      </w:r>
    </w:p>
    <w:p w14:paraId="42EA5F63"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345A2492"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139B315" w14:textId="77777777" w:rsidR="00B83B95" w:rsidRPr="006D7ADD" w:rsidRDefault="00B83B95" w:rsidP="00617FBA">
      <w:pPr>
        <w:spacing w:after="240"/>
        <w:jc w:val="both"/>
        <w:rPr>
          <w:rFonts w:asciiTheme="minorHAnsi" w:hAnsiTheme="minorHAnsi"/>
        </w:rPr>
      </w:pPr>
      <w:r w:rsidRPr="006D7ADD">
        <w:rPr>
          <w:rFonts w:asciiTheme="minorHAnsi" w:hAnsiTheme="minorHAnsi"/>
        </w:rPr>
        <w:lastRenderedPageBreak/>
        <w:t xml:space="preserve">In terms of </w:t>
      </w:r>
      <w:r w:rsidR="00C469F8" w:rsidRPr="006D7ADD">
        <w:rPr>
          <w:rFonts w:asciiTheme="minorHAnsi" w:hAnsiTheme="minorHAnsi"/>
        </w:rPr>
        <w:t>biosecurity</w:t>
      </w:r>
      <w:r w:rsidRPr="006D7ADD">
        <w:rPr>
          <w:rFonts w:asciiTheme="minorHAnsi" w:hAnsiTheme="minorHAnsi"/>
        </w:rPr>
        <w:t xml:space="preserve"> contamination, </w:t>
      </w:r>
      <w:r w:rsidR="00CA45C3" w:rsidRPr="006D7ADD">
        <w:rPr>
          <w:rFonts w:asciiTheme="minorHAnsi" w:hAnsiTheme="minorHAnsi"/>
        </w:rPr>
        <w:t>biosecurity risk material</w:t>
      </w:r>
      <w:r w:rsidR="00043F95" w:rsidRPr="006D7ADD">
        <w:rPr>
          <w:rFonts w:asciiTheme="minorHAnsi" w:hAnsiTheme="minorHAnsi"/>
        </w:rPr>
        <w:t xml:space="preserve"> can</w:t>
      </w:r>
      <w:r w:rsidRPr="006D7ADD">
        <w:rPr>
          <w:rFonts w:asciiTheme="minorHAnsi" w:hAnsiTheme="minorHAnsi"/>
        </w:rPr>
        <w:t xml:space="preserve"> include, but </w:t>
      </w:r>
      <w:r w:rsidR="00730207" w:rsidRPr="006D7ADD">
        <w:rPr>
          <w:rFonts w:asciiTheme="minorHAnsi" w:hAnsiTheme="minorHAnsi"/>
        </w:rPr>
        <w:t xml:space="preserve">are </w:t>
      </w:r>
      <w:r w:rsidRPr="006D7ADD">
        <w:rPr>
          <w:rFonts w:asciiTheme="minorHAnsi" w:hAnsiTheme="minorHAnsi"/>
        </w:rPr>
        <w:t>not limited to the following items:</w:t>
      </w:r>
    </w:p>
    <w:p w14:paraId="1D97EF64"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grains and cereal crops (e.g. wheat, barley, oats, maize, sorghum);</w:t>
      </w:r>
    </w:p>
    <w:p w14:paraId="68C7A319"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leguminous crops (e.g. beans, peas, soybean, lucerne);</w:t>
      </w:r>
    </w:p>
    <w:p w14:paraId="4DC8DE45"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meals and/or stock feed;</w:t>
      </w:r>
    </w:p>
    <w:p w14:paraId="2E03D9AE"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oilseed crops;</w:t>
      </w:r>
    </w:p>
    <w:p w14:paraId="64C2AF2B"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rice (raw, unpolished, with husks on);</w:t>
      </w:r>
    </w:p>
    <w:p w14:paraId="1BC6DEFD" w14:textId="77777777" w:rsidR="00C02AAC" w:rsidRPr="006D7ADD" w:rsidRDefault="00C02AAC" w:rsidP="006D7ADD">
      <w:pPr>
        <w:numPr>
          <w:ilvl w:val="0"/>
          <w:numId w:val="45"/>
        </w:numPr>
        <w:spacing w:after="60"/>
        <w:ind w:left="567" w:hanging="284"/>
        <w:rPr>
          <w:rFonts w:asciiTheme="minorHAnsi" w:hAnsiTheme="minorHAnsi"/>
        </w:rPr>
      </w:pPr>
      <w:r w:rsidRPr="006D7ADD">
        <w:rPr>
          <w:rFonts w:asciiTheme="minorHAnsi" w:hAnsiTheme="minorHAnsi"/>
        </w:rPr>
        <w:t>sugar cane;</w:t>
      </w:r>
    </w:p>
    <w:p w14:paraId="376545A2"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 xml:space="preserve">sand; (excluding mineral sands e.g. rutile, ilmenite, zircon, garnet) </w:t>
      </w:r>
    </w:p>
    <w:p w14:paraId="432D3AC2"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soil;</w:t>
      </w:r>
    </w:p>
    <w:p w14:paraId="3933F553"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contaminant plant material (e.g. leaves, weed seeds, twigs, woodchips, bark, etc.); and</w:t>
      </w:r>
    </w:p>
    <w:p w14:paraId="19574A9F" w14:textId="77777777" w:rsidR="00642CF7" w:rsidRPr="006D7ADD" w:rsidRDefault="00642CF7" w:rsidP="006D7ADD">
      <w:pPr>
        <w:numPr>
          <w:ilvl w:val="0"/>
          <w:numId w:val="45"/>
        </w:numPr>
        <w:spacing w:after="60"/>
        <w:ind w:left="567" w:hanging="284"/>
        <w:rPr>
          <w:rFonts w:asciiTheme="minorHAnsi" w:hAnsiTheme="minorHAnsi"/>
        </w:rPr>
      </w:pPr>
      <w:r w:rsidRPr="006D7ADD">
        <w:rPr>
          <w:rFonts w:asciiTheme="minorHAnsi" w:hAnsiTheme="minorHAnsi"/>
        </w:rPr>
        <w:t>animal material e.g. feathers, bird excreta etc.</w:t>
      </w:r>
    </w:p>
    <w:p w14:paraId="44D66498" w14:textId="77777777" w:rsidR="00730207" w:rsidRPr="006D7ADD" w:rsidRDefault="00730207" w:rsidP="00617FBA">
      <w:pPr>
        <w:ind w:left="426"/>
        <w:jc w:val="both"/>
        <w:rPr>
          <w:rFonts w:asciiTheme="minorHAnsi" w:hAnsiTheme="minorHAnsi"/>
          <w:lang w:val="en-US"/>
        </w:rPr>
      </w:pPr>
    </w:p>
    <w:p w14:paraId="6FDDE2D9"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r w:rsidRPr="006D7ADD">
        <w:rPr>
          <w:rFonts w:asciiTheme="minorHAnsi" w:hAnsiTheme="minorHAnsi"/>
          <w:i w:val="0"/>
        </w:rPr>
        <w:br w:type="page"/>
      </w:r>
      <w:bookmarkStart w:id="75" w:name="storagefac"/>
      <w:bookmarkStart w:id="76" w:name="_Toc16598194"/>
      <w:bookmarkEnd w:id="75"/>
      <w:r w:rsidRPr="006D7ADD">
        <w:rPr>
          <w:rFonts w:asciiTheme="minorHAnsi" w:eastAsiaTheme="majorEastAsia" w:hAnsiTheme="minorHAnsi" w:cstheme="majorBidi"/>
          <w:b w:val="0"/>
          <w:i w:val="0"/>
          <w:color w:val="2E74B5" w:themeColor="accent1" w:themeShade="BF"/>
          <w:szCs w:val="28"/>
          <w:lang w:eastAsia="en-AU"/>
        </w:rPr>
        <w:lastRenderedPageBreak/>
        <w:t>Storage Facilities</w:t>
      </w:r>
      <w:bookmarkEnd w:id="76"/>
    </w:p>
    <w:p w14:paraId="2E54918C" w14:textId="77777777" w:rsidR="00B83B95" w:rsidRPr="006D7ADD" w:rsidRDefault="00B83B95" w:rsidP="00617FBA">
      <w:pPr>
        <w:pStyle w:val="Heading6"/>
        <w:numPr>
          <w:ilvl w:val="0"/>
          <w:numId w:val="0"/>
        </w:numPr>
        <w:spacing w:before="100" w:beforeAutospacing="1" w:after="240"/>
        <w:jc w:val="both"/>
        <w:rPr>
          <w:rFonts w:asciiTheme="minorHAnsi" w:hAnsiTheme="minorHAnsi"/>
          <w:i w:val="0"/>
          <w:iCs/>
          <w:sz w:val="24"/>
        </w:rPr>
      </w:pPr>
      <w:r w:rsidRPr="006D7ADD">
        <w:rPr>
          <w:rFonts w:asciiTheme="minorHAnsi" w:hAnsiTheme="minorHAnsi"/>
          <w:i w:val="0"/>
          <w:iCs/>
          <w:sz w:val="24"/>
        </w:rPr>
        <w:t>State location of storage facility (note: there may be multiple intermediate storage facilities).</w:t>
      </w:r>
    </w:p>
    <w:p w14:paraId="7D60854B"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AE67B7D"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71C6451" w14:textId="77777777" w:rsidR="00B83B95" w:rsidRPr="006D7ADD" w:rsidRDefault="00B83B95" w:rsidP="00617FBA">
      <w:pPr>
        <w:pStyle w:val="Heading6"/>
        <w:numPr>
          <w:ilvl w:val="0"/>
          <w:numId w:val="0"/>
        </w:numPr>
        <w:spacing w:before="100" w:beforeAutospacing="1" w:after="240"/>
        <w:jc w:val="both"/>
        <w:rPr>
          <w:rFonts w:asciiTheme="minorHAnsi" w:hAnsiTheme="minorHAnsi"/>
          <w:i w:val="0"/>
          <w:iCs/>
          <w:sz w:val="24"/>
        </w:rPr>
      </w:pPr>
      <w:r w:rsidRPr="006D7ADD">
        <w:rPr>
          <w:rFonts w:asciiTheme="minorHAnsi" w:hAnsiTheme="minorHAnsi"/>
          <w:i w:val="0"/>
          <w:iCs/>
          <w:sz w:val="24"/>
        </w:rPr>
        <w:t xml:space="preserve">What information is provided to workers on </w:t>
      </w:r>
      <w:r w:rsidR="00C469F8" w:rsidRPr="006D7ADD">
        <w:rPr>
          <w:rFonts w:asciiTheme="minorHAnsi" w:hAnsiTheme="minorHAnsi"/>
          <w:i w:val="0"/>
          <w:iCs/>
          <w:sz w:val="24"/>
        </w:rPr>
        <w:t>biosecurity</w:t>
      </w:r>
      <w:r w:rsidRPr="006D7ADD">
        <w:rPr>
          <w:rFonts w:asciiTheme="minorHAnsi" w:hAnsiTheme="minorHAnsi"/>
          <w:i w:val="0"/>
          <w:iCs/>
          <w:sz w:val="24"/>
        </w:rPr>
        <w:t xml:space="preserve"> control?</w:t>
      </w:r>
    </w:p>
    <w:p w14:paraId="174165A6"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42E54C46"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1ABF165" w14:textId="77777777" w:rsidR="00B83B95" w:rsidRPr="006D7ADD" w:rsidRDefault="00B83B95" w:rsidP="00617FBA">
      <w:pPr>
        <w:spacing w:before="100" w:beforeAutospacing="1" w:after="240"/>
        <w:jc w:val="both"/>
        <w:rPr>
          <w:rFonts w:asciiTheme="minorHAnsi" w:hAnsiTheme="minorHAnsi"/>
          <w:iCs/>
        </w:rPr>
      </w:pPr>
      <w:r w:rsidRPr="006D7ADD">
        <w:rPr>
          <w:rFonts w:asciiTheme="minorHAnsi" w:hAnsiTheme="minorHAnsi"/>
          <w:iCs/>
        </w:rPr>
        <w:t>What signage is used at the facility that relates to contamination and quality control?</w:t>
      </w:r>
    </w:p>
    <w:p w14:paraId="6C5892F8"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D0B27DC"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004EED3" w14:textId="77777777" w:rsidR="00B83B95" w:rsidRPr="006D7ADD" w:rsidRDefault="00B83B95" w:rsidP="00617FBA">
      <w:pPr>
        <w:spacing w:before="100" w:beforeAutospacing="1" w:after="240"/>
        <w:jc w:val="both"/>
        <w:rPr>
          <w:rFonts w:asciiTheme="minorHAnsi" w:hAnsiTheme="minorHAnsi"/>
          <w:iCs/>
        </w:rPr>
      </w:pPr>
      <w:r w:rsidRPr="006D7ADD">
        <w:rPr>
          <w:rFonts w:asciiTheme="minorHAnsi" w:hAnsiTheme="minorHAnsi"/>
          <w:iCs/>
        </w:rPr>
        <w:t xml:space="preserve">Check records of hygiene activity and company inspection of flow paths. </w:t>
      </w:r>
    </w:p>
    <w:p w14:paraId="684AEE90"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DAF0952" w14:textId="77777777" w:rsidR="00B83B95" w:rsidRPr="006D7ADD" w:rsidRDefault="00B83B95" w:rsidP="00617FBA">
      <w:pPr>
        <w:spacing w:before="100" w:beforeAutospacing="1" w:after="240"/>
        <w:jc w:val="both"/>
        <w:rPr>
          <w:rFonts w:asciiTheme="minorHAnsi" w:hAnsiTheme="minorHAnsi"/>
          <w:iCs/>
        </w:rPr>
      </w:pPr>
      <w:r w:rsidRPr="006D7ADD">
        <w:rPr>
          <w:rFonts w:asciiTheme="minorHAnsi" w:hAnsiTheme="minorHAnsi"/>
          <w:iCs/>
        </w:rPr>
        <w:t>Does the plant perform regular vermin baiting programs?</w:t>
      </w:r>
    </w:p>
    <w:p w14:paraId="5F053DB1"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671CA443"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0D68CEF"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Provide an assessment of the storage facility(s) in relation to:</w:t>
      </w:r>
    </w:p>
    <w:p w14:paraId="51E98A8F" w14:textId="77777777" w:rsidR="00B83B95" w:rsidRPr="006D7ADD" w:rsidRDefault="00B83B95" w:rsidP="00A91AC6">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list all commodities stored in same: </w:t>
      </w:r>
      <w:r w:rsidRPr="006D7ADD">
        <w:rPr>
          <w:rFonts w:asciiTheme="minorHAnsi" w:hAnsiTheme="minorHAnsi"/>
          <w:b w:val="0"/>
          <w:bCs/>
          <w:sz w:val="24"/>
          <w:u w:val="single"/>
        </w:rPr>
        <w:tab/>
      </w:r>
    </w:p>
    <w:p w14:paraId="077572B5"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3FBE4CAA"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cleaning process employed, if any: </w:t>
      </w:r>
      <w:r w:rsidRPr="006D7ADD">
        <w:rPr>
          <w:rFonts w:asciiTheme="minorHAnsi" w:hAnsiTheme="minorHAnsi"/>
          <w:b w:val="0"/>
          <w:bCs/>
          <w:sz w:val="24"/>
          <w:u w:val="single"/>
        </w:rPr>
        <w:tab/>
      </w:r>
    </w:p>
    <w:p w14:paraId="028FF778"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681564AC"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storage facilities for other commodities in the area: </w:t>
      </w:r>
      <w:r w:rsidRPr="006D7ADD">
        <w:rPr>
          <w:rFonts w:asciiTheme="minorHAnsi" w:hAnsiTheme="minorHAnsi"/>
          <w:b w:val="0"/>
          <w:bCs/>
          <w:sz w:val="24"/>
          <w:u w:val="single"/>
        </w:rPr>
        <w:tab/>
      </w:r>
    </w:p>
    <w:p w14:paraId="17C40F87"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57946DE1"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lastRenderedPageBreak/>
        <w:t xml:space="preserve">standard of facility used: </w:t>
      </w:r>
      <w:r w:rsidRPr="006D7ADD">
        <w:rPr>
          <w:rFonts w:asciiTheme="minorHAnsi" w:hAnsiTheme="minorHAnsi"/>
          <w:b w:val="0"/>
          <w:bCs/>
          <w:sz w:val="24"/>
          <w:u w:val="single"/>
        </w:rPr>
        <w:tab/>
      </w:r>
    </w:p>
    <w:p w14:paraId="744847A6"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13F18F43"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means for separation of product: </w:t>
      </w:r>
      <w:r w:rsidRPr="006D7ADD">
        <w:rPr>
          <w:rFonts w:asciiTheme="minorHAnsi" w:hAnsiTheme="minorHAnsi"/>
          <w:b w:val="0"/>
          <w:bCs/>
          <w:sz w:val="24"/>
          <w:u w:val="single"/>
        </w:rPr>
        <w:tab/>
      </w:r>
    </w:p>
    <w:p w14:paraId="3511BCCE"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0484FEE9"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how the product is brought in/out of the facility: </w:t>
      </w:r>
      <w:r w:rsidRPr="006D7ADD">
        <w:rPr>
          <w:rFonts w:asciiTheme="minorHAnsi" w:hAnsiTheme="minorHAnsi"/>
          <w:b w:val="0"/>
          <w:bCs/>
          <w:sz w:val="24"/>
          <w:u w:val="single"/>
        </w:rPr>
        <w:tab/>
      </w:r>
    </w:p>
    <w:p w14:paraId="7D33DC79"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499E1820"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procedure for checking cleanliness of transport mode used: </w:t>
      </w:r>
      <w:r w:rsidRPr="006D7ADD">
        <w:rPr>
          <w:rFonts w:asciiTheme="minorHAnsi" w:hAnsiTheme="minorHAnsi"/>
          <w:b w:val="0"/>
          <w:bCs/>
          <w:sz w:val="24"/>
          <w:u w:val="single"/>
        </w:rPr>
        <w:tab/>
      </w:r>
    </w:p>
    <w:p w14:paraId="51105B5E"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7B8DF385" w14:textId="77777777" w:rsidR="00B83B95" w:rsidRPr="006D7ADD" w:rsidRDefault="00B83B95" w:rsidP="00617FBA">
      <w:pPr>
        <w:pStyle w:val="BodyText3"/>
        <w:tabs>
          <w:tab w:val="right" w:pos="8364"/>
        </w:tabs>
        <w:spacing w:before="100" w:beforeAutospacing="1" w:after="240"/>
        <w:jc w:val="both"/>
        <w:rPr>
          <w:rFonts w:asciiTheme="minorHAnsi" w:hAnsiTheme="minorHAnsi"/>
          <w:sz w:val="24"/>
        </w:rPr>
      </w:pPr>
    </w:p>
    <w:p w14:paraId="0FC4355F" w14:textId="77777777" w:rsidR="00B83B95" w:rsidRPr="006D7ADD" w:rsidRDefault="00D977D6"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77" w:name="transport"/>
      <w:bookmarkStart w:id="78" w:name="_Toc16598195"/>
      <w:bookmarkEnd w:id="77"/>
      <w:r w:rsidRPr="006D7ADD">
        <w:rPr>
          <w:rFonts w:asciiTheme="minorHAnsi" w:eastAsiaTheme="majorEastAsia" w:hAnsiTheme="minorHAnsi" w:cstheme="majorBidi"/>
          <w:b w:val="0"/>
          <w:i w:val="0"/>
          <w:color w:val="2E74B5" w:themeColor="accent1" w:themeShade="BF"/>
          <w:szCs w:val="28"/>
          <w:lang w:eastAsia="en-AU"/>
        </w:rPr>
        <w:t>T</w:t>
      </w:r>
      <w:r w:rsidR="00B83B95" w:rsidRPr="006D7ADD">
        <w:rPr>
          <w:rFonts w:asciiTheme="minorHAnsi" w:eastAsiaTheme="majorEastAsia" w:hAnsiTheme="minorHAnsi" w:cstheme="majorBidi"/>
          <w:b w:val="0"/>
          <w:i w:val="0"/>
          <w:color w:val="2E74B5" w:themeColor="accent1" w:themeShade="BF"/>
          <w:szCs w:val="28"/>
          <w:lang w:eastAsia="en-AU"/>
        </w:rPr>
        <w:t>ransportation</w:t>
      </w:r>
      <w:bookmarkEnd w:id="78"/>
    </w:p>
    <w:p w14:paraId="75404152" w14:textId="77777777" w:rsidR="00B83B95" w:rsidRPr="006D7ADD" w:rsidRDefault="00B83B95" w:rsidP="005D18B2">
      <w:pPr>
        <w:spacing w:before="100" w:beforeAutospacing="1" w:after="240"/>
        <w:jc w:val="both"/>
        <w:rPr>
          <w:rFonts w:asciiTheme="minorHAnsi" w:hAnsiTheme="minorHAnsi"/>
        </w:rPr>
      </w:pPr>
      <w:r w:rsidRPr="006D7ADD">
        <w:rPr>
          <w:rFonts w:asciiTheme="minorHAnsi" w:hAnsiTheme="minorHAnsi"/>
        </w:rPr>
        <w:t>What method/s of transport are used to move the fertiliser to the wharf?</w:t>
      </w:r>
    </w:p>
    <w:p w14:paraId="3D16CF64"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F1EF8AF"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23724BE" w14:textId="77777777" w:rsidR="00B83B95" w:rsidRPr="006D7ADD" w:rsidRDefault="00B83B95" w:rsidP="00617FBA">
      <w:pPr>
        <w:pStyle w:val="Heading6"/>
        <w:numPr>
          <w:ilvl w:val="0"/>
          <w:numId w:val="0"/>
        </w:numPr>
        <w:spacing w:before="100" w:beforeAutospacing="1" w:after="240"/>
        <w:jc w:val="both"/>
        <w:rPr>
          <w:rFonts w:asciiTheme="minorHAnsi" w:hAnsiTheme="minorHAnsi"/>
          <w:i w:val="0"/>
          <w:sz w:val="24"/>
        </w:rPr>
      </w:pPr>
      <w:r w:rsidRPr="006D7ADD">
        <w:rPr>
          <w:rFonts w:asciiTheme="minorHAnsi" w:hAnsiTheme="minorHAnsi"/>
          <w:i w:val="0"/>
          <w:sz w:val="24"/>
        </w:rPr>
        <w:t>For each method stated, identify:</w:t>
      </w:r>
    </w:p>
    <w:p w14:paraId="28897EB1"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all other commodities transported using the same system: </w:t>
      </w:r>
      <w:r w:rsidRPr="006D7ADD">
        <w:rPr>
          <w:rFonts w:asciiTheme="minorHAnsi" w:hAnsiTheme="minorHAnsi"/>
          <w:b w:val="0"/>
          <w:bCs/>
          <w:sz w:val="24"/>
          <w:u w:val="single"/>
        </w:rPr>
        <w:tab/>
      </w:r>
    </w:p>
    <w:p w14:paraId="3DCE14D5"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260202A0"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all other commodities transported in the direct vicinity: </w:t>
      </w:r>
      <w:r w:rsidRPr="006D7ADD">
        <w:rPr>
          <w:rFonts w:asciiTheme="minorHAnsi" w:hAnsiTheme="minorHAnsi"/>
          <w:b w:val="0"/>
          <w:bCs/>
          <w:sz w:val="24"/>
          <w:u w:val="single"/>
        </w:rPr>
        <w:tab/>
      </w:r>
    </w:p>
    <w:p w14:paraId="362B8666"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3ECFBB77" w14:textId="77777777" w:rsidR="00B83B95" w:rsidRPr="006D7ADD" w:rsidRDefault="00B83B95" w:rsidP="005D18B2">
      <w:pPr>
        <w:pStyle w:val="Heading6"/>
        <w:numPr>
          <w:ilvl w:val="0"/>
          <w:numId w:val="0"/>
        </w:numPr>
        <w:spacing w:before="100" w:beforeAutospacing="1" w:after="240"/>
        <w:jc w:val="both"/>
        <w:rPr>
          <w:rFonts w:asciiTheme="minorHAnsi" w:hAnsiTheme="minorHAnsi"/>
          <w:i w:val="0"/>
          <w:sz w:val="24"/>
        </w:rPr>
      </w:pPr>
      <w:r w:rsidRPr="006D7ADD">
        <w:rPr>
          <w:rFonts w:asciiTheme="minorHAnsi" w:hAnsiTheme="minorHAnsi"/>
          <w:i w:val="0"/>
          <w:sz w:val="24"/>
        </w:rPr>
        <w:t xml:space="preserve">Provide details of the cleaning/inspection process </w:t>
      </w:r>
      <w:r w:rsidR="006C1AB0" w:rsidRPr="006D7ADD">
        <w:rPr>
          <w:rFonts w:asciiTheme="minorHAnsi" w:hAnsiTheme="minorHAnsi"/>
          <w:i w:val="0"/>
          <w:sz w:val="24"/>
        </w:rPr>
        <w:t>in place at the facility</w:t>
      </w:r>
    </w:p>
    <w:p w14:paraId="425797DA"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356954F2"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4EC9E15"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4796120" w14:textId="77777777" w:rsidR="00B83B95" w:rsidRPr="006D7ADD" w:rsidRDefault="00B83B95" w:rsidP="00A91AC6">
      <w:pPr>
        <w:pStyle w:val="BodyText2"/>
        <w:spacing w:before="100" w:beforeAutospacing="1" w:after="240"/>
        <w:jc w:val="both"/>
        <w:rPr>
          <w:rFonts w:asciiTheme="minorHAnsi" w:hAnsiTheme="minorHAnsi"/>
          <w:i w:val="0"/>
        </w:rPr>
      </w:pPr>
      <w:r w:rsidRPr="006D7ADD">
        <w:rPr>
          <w:rFonts w:asciiTheme="minorHAnsi" w:hAnsiTheme="minorHAnsi"/>
          <w:i w:val="0"/>
        </w:rPr>
        <w:lastRenderedPageBreak/>
        <w:t>Detail who provides inspection certification, declarations and check compliance with any quality systems.</w:t>
      </w:r>
    </w:p>
    <w:p w14:paraId="5F8FC5C4"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9A2D270"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666FCB2E" w14:textId="77777777" w:rsidR="00B83B95" w:rsidRPr="006D7ADD" w:rsidRDefault="00B83B95" w:rsidP="00A91AC6">
      <w:pPr>
        <w:pStyle w:val="Heading6"/>
        <w:numPr>
          <w:ilvl w:val="0"/>
          <w:numId w:val="0"/>
        </w:numPr>
        <w:spacing w:before="100" w:beforeAutospacing="1" w:after="240"/>
        <w:jc w:val="both"/>
        <w:rPr>
          <w:rFonts w:asciiTheme="minorHAnsi" w:hAnsiTheme="minorHAnsi"/>
          <w:i w:val="0"/>
          <w:sz w:val="24"/>
        </w:rPr>
      </w:pPr>
      <w:r w:rsidRPr="006D7ADD">
        <w:rPr>
          <w:rFonts w:asciiTheme="minorHAnsi" w:hAnsiTheme="minorHAnsi"/>
          <w:i w:val="0"/>
          <w:sz w:val="24"/>
        </w:rPr>
        <w:t>Provide details of where, when, how inspection is undertaken</w:t>
      </w:r>
    </w:p>
    <w:p w14:paraId="69D2A243"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0A7DC86"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2C3E801" w14:textId="77777777" w:rsidR="00B83B95" w:rsidRPr="006D7ADD" w:rsidRDefault="00B83B95" w:rsidP="00A91AC6">
      <w:pPr>
        <w:pStyle w:val="BodyText2"/>
        <w:spacing w:before="100" w:beforeAutospacing="1" w:after="240"/>
        <w:jc w:val="both"/>
        <w:rPr>
          <w:rFonts w:asciiTheme="minorHAnsi" w:hAnsiTheme="minorHAnsi"/>
          <w:i w:val="0"/>
        </w:rPr>
      </w:pPr>
      <w:r w:rsidRPr="006D7ADD">
        <w:rPr>
          <w:rFonts w:asciiTheme="minorHAnsi" w:hAnsiTheme="minorHAnsi"/>
          <w:i w:val="0"/>
        </w:rPr>
        <w:t>Is there a QA procedure covering inspection and certification procedure?</w:t>
      </w:r>
    </w:p>
    <w:p w14:paraId="40A85AB6"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5ACC49F"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FFFCCB3" w14:textId="77777777" w:rsidR="00B83B95" w:rsidRPr="006D7ADD" w:rsidRDefault="00B83B95" w:rsidP="00A91AC6">
      <w:pPr>
        <w:pStyle w:val="BodyText3"/>
        <w:spacing w:before="100" w:beforeAutospacing="1" w:after="240"/>
        <w:jc w:val="both"/>
        <w:rPr>
          <w:rFonts w:asciiTheme="minorHAnsi" w:hAnsiTheme="minorHAnsi"/>
          <w:b w:val="0"/>
          <w:sz w:val="24"/>
        </w:rPr>
      </w:pPr>
      <w:r w:rsidRPr="006D7ADD">
        <w:rPr>
          <w:rFonts w:asciiTheme="minorHAnsi" w:hAnsiTheme="minorHAnsi"/>
          <w:b w:val="0"/>
          <w:sz w:val="24"/>
        </w:rPr>
        <w:t>Provide details of ISO Accreditation</w:t>
      </w:r>
    </w:p>
    <w:p w14:paraId="335CA6B3"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473F94C"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02F8B09" w14:textId="77777777" w:rsidR="00B83B95" w:rsidRPr="006D7ADD" w:rsidRDefault="00B83B95" w:rsidP="00A91AC6">
      <w:pPr>
        <w:pStyle w:val="BodyText3"/>
        <w:spacing w:before="100" w:beforeAutospacing="1" w:after="240"/>
        <w:jc w:val="both"/>
        <w:rPr>
          <w:rFonts w:asciiTheme="minorHAnsi" w:hAnsiTheme="minorHAnsi"/>
          <w:b w:val="0"/>
          <w:sz w:val="24"/>
        </w:rPr>
      </w:pPr>
      <w:r w:rsidRPr="006D7ADD">
        <w:rPr>
          <w:rFonts w:asciiTheme="minorHAnsi" w:hAnsiTheme="minorHAnsi"/>
          <w:b w:val="0"/>
          <w:sz w:val="24"/>
        </w:rPr>
        <w:t>Date of last independent audit/s</w:t>
      </w:r>
    </w:p>
    <w:p w14:paraId="6AF5BB79"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025FDAD" w14:textId="77777777" w:rsidR="00B83B95" w:rsidRPr="006D7ADD" w:rsidRDefault="00B83B95" w:rsidP="00A91AC6">
      <w:pPr>
        <w:pStyle w:val="BodyText2"/>
        <w:spacing w:before="100" w:beforeAutospacing="1" w:after="240"/>
        <w:jc w:val="both"/>
        <w:rPr>
          <w:rFonts w:asciiTheme="minorHAnsi" w:hAnsiTheme="minorHAnsi"/>
          <w:i w:val="0"/>
        </w:rPr>
      </w:pPr>
      <w:r w:rsidRPr="006D7ADD">
        <w:rPr>
          <w:rFonts w:asciiTheme="minorHAnsi" w:hAnsiTheme="minorHAnsi"/>
          <w:i w:val="0"/>
        </w:rPr>
        <w:t>Verify audit records</w:t>
      </w:r>
    </w:p>
    <w:p w14:paraId="7C81C543"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9799F71" w14:textId="77777777" w:rsidR="00B83B95" w:rsidRPr="006D7ADD" w:rsidRDefault="00B83B95" w:rsidP="00A91AC6">
      <w:pPr>
        <w:spacing w:before="100" w:beforeAutospacing="1" w:after="240"/>
        <w:jc w:val="both"/>
        <w:rPr>
          <w:rFonts w:asciiTheme="minorHAnsi" w:hAnsiTheme="minorHAnsi"/>
        </w:rPr>
      </w:pPr>
      <w:r w:rsidRPr="006D7ADD">
        <w:rPr>
          <w:rFonts w:asciiTheme="minorHAnsi" w:hAnsiTheme="minorHAnsi"/>
        </w:rPr>
        <w:t>What is the procedure in case of contamination for each section of the transport chain?</w:t>
      </w:r>
    </w:p>
    <w:p w14:paraId="69E66E84"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482AAE32" w14:textId="77777777" w:rsidR="00B83B95" w:rsidRPr="006D7ADD" w:rsidRDefault="00B83B95" w:rsidP="00A91AC6">
      <w:pPr>
        <w:spacing w:before="100" w:beforeAutospacing="1" w:after="240"/>
        <w:jc w:val="both"/>
        <w:rPr>
          <w:rFonts w:asciiTheme="minorHAnsi" w:hAnsiTheme="minorHAnsi"/>
        </w:rPr>
      </w:pPr>
      <w:r w:rsidRPr="006D7ADD">
        <w:rPr>
          <w:rFonts w:asciiTheme="minorHAnsi" w:hAnsiTheme="minorHAnsi"/>
        </w:rPr>
        <w:t>If transfer to another mode of transport, outline details of the following:</w:t>
      </w:r>
    </w:p>
    <w:p w14:paraId="286991C0" w14:textId="77777777" w:rsidR="00B83B95" w:rsidRPr="006D7ADD" w:rsidRDefault="00B83B95" w:rsidP="00A91AC6">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transfer equipment used: </w:t>
      </w:r>
      <w:r w:rsidRPr="006D7ADD">
        <w:rPr>
          <w:rFonts w:asciiTheme="minorHAnsi" w:hAnsiTheme="minorHAnsi"/>
          <w:b w:val="0"/>
          <w:bCs/>
          <w:sz w:val="24"/>
          <w:u w:val="single"/>
        </w:rPr>
        <w:tab/>
      </w:r>
    </w:p>
    <w:p w14:paraId="75094791"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000B7732"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is equipment dedicated: </w:t>
      </w:r>
      <w:r w:rsidRPr="006D7ADD">
        <w:rPr>
          <w:rFonts w:asciiTheme="minorHAnsi" w:hAnsiTheme="minorHAnsi"/>
          <w:b w:val="0"/>
          <w:bCs/>
          <w:sz w:val="24"/>
          <w:u w:val="single"/>
        </w:rPr>
        <w:tab/>
      </w:r>
    </w:p>
    <w:p w14:paraId="52E873D5"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lastRenderedPageBreak/>
        <w:tab/>
      </w:r>
    </w:p>
    <w:p w14:paraId="3AB094D6"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cleaning procedures in place: </w:t>
      </w:r>
      <w:r w:rsidRPr="006D7ADD">
        <w:rPr>
          <w:rFonts w:asciiTheme="minorHAnsi" w:hAnsiTheme="minorHAnsi"/>
          <w:b w:val="0"/>
          <w:bCs/>
          <w:sz w:val="24"/>
          <w:u w:val="single"/>
        </w:rPr>
        <w:tab/>
      </w:r>
    </w:p>
    <w:p w14:paraId="234AB0C8"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036CB6BC" w14:textId="77777777" w:rsidR="00B83B95" w:rsidRPr="006D7ADD" w:rsidRDefault="00B83B95" w:rsidP="005D18B2">
      <w:pPr>
        <w:spacing w:before="100" w:beforeAutospacing="1" w:after="240"/>
        <w:jc w:val="both"/>
        <w:rPr>
          <w:rFonts w:asciiTheme="minorHAnsi" w:hAnsiTheme="minorHAnsi"/>
        </w:rPr>
      </w:pPr>
      <w:r w:rsidRPr="006D7ADD">
        <w:rPr>
          <w:rFonts w:asciiTheme="minorHAnsi" w:hAnsiTheme="minorHAnsi"/>
        </w:rPr>
        <w:t>If railcar dump pits/truck dump pits used, outline details for each leg of transport chain including:</w:t>
      </w:r>
    </w:p>
    <w:p w14:paraId="7CAB081C" w14:textId="77777777" w:rsidR="00B83B95" w:rsidRPr="006D7ADD" w:rsidRDefault="00B83B95" w:rsidP="006A25BA">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inspection procedure followed: </w:t>
      </w:r>
      <w:r w:rsidRPr="006D7ADD">
        <w:rPr>
          <w:rFonts w:asciiTheme="minorHAnsi" w:hAnsiTheme="minorHAnsi"/>
          <w:b w:val="0"/>
          <w:bCs/>
          <w:sz w:val="24"/>
          <w:u w:val="single"/>
        </w:rPr>
        <w:tab/>
      </w:r>
    </w:p>
    <w:p w14:paraId="486314C1"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1C201040"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certification procedures followed: </w:t>
      </w:r>
      <w:r w:rsidRPr="006D7ADD">
        <w:rPr>
          <w:rFonts w:asciiTheme="minorHAnsi" w:hAnsiTheme="minorHAnsi"/>
          <w:b w:val="0"/>
          <w:bCs/>
          <w:sz w:val="24"/>
          <w:u w:val="single"/>
        </w:rPr>
        <w:tab/>
      </w:r>
    </w:p>
    <w:p w14:paraId="151C1C74"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727C4044" w14:textId="77777777" w:rsidR="00D977D6" w:rsidRPr="006D7ADD" w:rsidRDefault="00D977D6" w:rsidP="00D977D6">
      <w:pPr>
        <w:rPr>
          <w:rFonts w:asciiTheme="minorHAnsi" w:hAnsiTheme="minorHAnsi"/>
        </w:rPr>
      </w:pPr>
    </w:p>
    <w:p w14:paraId="23BA5E66"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79" w:name="loading"/>
      <w:bookmarkStart w:id="80" w:name="_Toc16598196"/>
      <w:bookmarkEnd w:id="79"/>
      <w:r w:rsidRPr="006D7ADD">
        <w:rPr>
          <w:rFonts w:asciiTheme="minorHAnsi" w:eastAsiaTheme="majorEastAsia" w:hAnsiTheme="minorHAnsi" w:cstheme="majorBidi"/>
          <w:b w:val="0"/>
          <w:i w:val="0"/>
          <w:color w:val="2E74B5" w:themeColor="accent1" w:themeShade="BF"/>
          <w:szCs w:val="28"/>
          <w:lang w:eastAsia="en-AU"/>
        </w:rPr>
        <w:t>Loading Facilities</w:t>
      </w:r>
      <w:bookmarkEnd w:id="80"/>
      <w:r w:rsidR="00D977D6" w:rsidRPr="006D7ADD">
        <w:rPr>
          <w:rFonts w:asciiTheme="minorHAnsi" w:eastAsiaTheme="majorEastAsia" w:hAnsiTheme="minorHAnsi" w:cstheme="majorBidi"/>
          <w:b w:val="0"/>
          <w:i w:val="0"/>
          <w:color w:val="2E74B5" w:themeColor="accent1" w:themeShade="BF"/>
          <w:szCs w:val="28"/>
          <w:lang w:eastAsia="en-AU"/>
        </w:rPr>
        <w:tab/>
      </w:r>
    </w:p>
    <w:p w14:paraId="3FC445E6" w14:textId="77777777" w:rsidR="00B83B95" w:rsidRPr="006D7ADD" w:rsidRDefault="00B83B95" w:rsidP="005D18B2">
      <w:pPr>
        <w:pStyle w:val="Heading6"/>
        <w:numPr>
          <w:ilvl w:val="0"/>
          <w:numId w:val="0"/>
        </w:numPr>
        <w:spacing w:before="100" w:beforeAutospacing="1" w:after="240"/>
        <w:jc w:val="both"/>
        <w:rPr>
          <w:rFonts w:asciiTheme="minorHAnsi" w:hAnsiTheme="minorHAnsi"/>
          <w:i w:val="0"/>
          <w:sz w:val="24"/>
        </w:rPr>
      </w:pPr>
      <w:r w:rsidRPr="006D7ADD">
        <w:rPr>
          <w:rFonts w:asciiTheme="minorHAnsi" w:hAnsiTheme="minorHAnsi"/>
          <w:i w:val="0"/>
          <w:sz w:val="24"/>
        </w:rPr>
        <w:t>Provide details of the type of load-out facility</w:t>
      </w:r>
    </w:p>
    <w:p w14:paraId="67BA5009"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19D4E0C"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State all equipment used (e.g. ship belt conveyors, bottom dumpers, hoppers, grabs, front end loader, conveyors) in the loading procedures. For each identify:</w:t>
      </w:r>
    </w:p>
    <w:p w14:paraId="3AC807F6" w14:textId="77777777" w:rsidR="00B83B95" w:rsidRPr="006D7ADD" w:rsidRDefault="00B83B95" w:rsidP="00A91AC6">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all other commodities loaded using the same system: </w:t>
      </w:r>
      <w:r w:rsidRPr="006D7ADD">
        <w:rPr>
          <w:rFonts w:asciiTheme="minorHAnsi" w:hAnsiTheme="minorHAnsi"/>
          <w:b w:val="0"/>
          <w:bCs/>
          <w:sz w:val="24"/>
          <w:u w:val="single"/>
        </w:rPr>
        <w:tab/>
      </w:r>
    </w:p>
    <w:p w14:paraId="26E64DE6"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6C4728C0"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cleaning procedure followed: </w:t>
      </w:r>
      <w:r w:rsidRPr="006D7ADD">
        <w:rPr>
          <w:rFonts w:asciiTheme="minorHAnsi" w:hAnsiTheme="minorHAnsi"/>
          <w:b w:val="0"/>
          <w:bCs/>
          <w:sz w:val="24"/>
          <w:u w:val="single"/>
        </w:rPr>
        <w:tab/>
      </w:r>
    </w:p>
    <w:p w14:paraId="00F3306F"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0C95CE58" w14:textId="77777777" w:rsidR="00B83B95" w:rsidRPr="006D7ADD" w:rsidRDefault="00B83B95" w:rsidP="005D18B2">
      <w:pPr>
        <w:pStyle w:val="BodyText3"/>
        <w:numPr>
          <w:ilvl w:val="0"/>
          <w:numId w:val="18"/>
        </w:numPr>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 xml:space="preserve">certification of cleanliness provided, need to be: </w:t>
      </w:r>
      <w:r w:rsidRPr="006D7ADD">
        <w:rPr>
          <w:rFonts w:asciiTheme="minorHAnsi" w:hAnsiTheme="minorHAnsi"/>
          <w:b w:val="0"/>
          <w:bCs/>
          <w:sz w:val="24"/>
          <w:u w:val="single"/>
        </w:rPr>
        <w:tab/>
      </w:r>
    </w:p>
    <w:p w14:paraId="6A19CC66" w14:textId="77777777" w:rsidR="00B83B95" w:rsidRPr="006D7ADD" w:rsidRDefault="00B83B95" w:rsidP="00617F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u w:val="single"/>
        </w:rPr>
        <w:tab/>
      </w:r>
    </w:p>
    <w:p w14:paraId="7AC366DD" w14:textId="77777777" w:rsidR="00B83B95" w:rsidRPr="006D7ADD" w:rsidRDefault="00B83B95" w:rsidP="005D18B2">
      <w:pPr>
        <w:spacing w:before="100" w:beforeAutospacing="1" w:after="240"/>
        <w:jc w:val="both"/>
        <w:rPr>
          <w:rFonts w:asciiTheme="minorHAnsi" w:hAnsiTheme="minorHAnsi"/>
        </w:rPr>
      </w:pPr>
      <w:r w:rsidRPr="006D7ADD">
        <w:rPr>
          <w:rFonts w:asciiTheme="minorHAnsi" w:hAnsiTheme="minorHAnsi"/>
        </w:rPr>
        <w:t>Who provides certification of cleanliness?</w:t>
      </w:r>
    </w:p>
    <w:p w14:paraId="354E33E8"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42A1C6E" w14:textId="77777777" w:rsidR="00B83B95" w:rsidRPr="006D7ADD" w:rsidRDefault="00B83B95" w:rsidP="006A25BA">
      <w:pPr>
        <w:spacing w:before="100" w:beforeAutospacing="1" w:after="240"/>
        <w:jc w:val="both"/>
        <w:rPr>
          <w:rFonts w:asciiTheme="minorHAnsi" w:hAnsiTheme="minorHAnsi"/>
        </w:rPr>
      </w:pPr>
      <w:r w:rsidRPr="006D7ADD">
        <w:rPr>
          <w:rFonts w:asciiTheme="minorHAnsi" w:hAnsiTheme="minorHAnsi"/>
        </w:rPr>
        <w:t>Identify who is responsible for cleanliness of equipment and check records?</w:t>
      </w:r>
    </w:p>
    <w:p w14:paraId="2E9176F0"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lastRenderedPageBreak/>
        <w:tab/>
      </w:r>
    </w:p>
    <w:p w14:paraId="1D8C99E6" w14:textId="77777777" w:rsidR="00B83B95" w:rsidRPr="006D7ADD" w:rsidRDefault="00B83B95" w:rsidP="00A91AC6">
      <w:pPr>
        <w:spacing w:before="100" w:beforeAutospacing="1" w:after="240"/>
        <w:jc w:val="both"/>
        <w:rPr>
          <w:rFonts w:asciiTheme="minorHAnsi" w:hAnsiTheme="minorHAnsi"/>
        </w:rPr>
      </w:pPr>
      <w:r w:rsidRPr="006D7ADD">
        <w:rPr>
          <w:rFonts w:asciiTheme="minorHAnsi" w:hAnsiTheme="minorHAnsi"/>
        </w:rPr>
        <w:t>Is there an independent inspection by a qualified independent person?</w:t>
      </w:r>
    </w:p>
    <w:p w14:paraId="35F8D5B0"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62A7F34" w14:textId="77777777" w:rsidR="00B83B95" w:rsidRPr="006D7ADD" w:rsidRDefault="00B83B95" w:rsidP="00A91AC6">
      <w:pPr>
        <w:spacing w:before="100" w:beforeAutospacing="1" w:after="240"/>
        <w:jc w:val="both"/>
        <w:rPr>
          <w:rFonts w:asciiTheme="minorHAnsi" w:hAnsiTheme="minorHAnsi"/>
        </w:rPr>
      </w:pPr>
      <w:r w:rsidRPr="006D7ADD">
        <w:rPr>
          <w:rFonts w:asciiTheme="minorHAnsi" w:hAnsiTheme="minorHAnsi"/>
        </w:rPr>
        <w:t>Inspect and report on the storage areas?</w:t>
      </w:r>
    </w:p>
    <w:p w14:paraId="475EC58E"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9CDC65C" w14:textId="77777777" w:rsidR="00B83B95" w:rsidRPr="006D7ADD" w:rsidRDefault="00B83B95" w:rsidP="00A91AC6">
      <w:pPr>
        <w:spacing w:before="100" w:beforeAutospacing="1" w:after="240"/>
        <w:jc w:val="both"/>
        <w:rPr>
          <w:rFonts w:asciiTheme="minorHAnsi" w:hAnsiTheme="minorHAnsi"/>
        </w:rPr>
      </w:pPr>
      <w:r w:rsidRPr="006D7ADD">
        <w:rPr>
          <w:rFonts w:asciiTheme="minorHAnsi" w:hAnsiTheme="minorHAnsi"/>
        </w:rPr>
        <w:t>Is there separation/segregation of product?</w:t>
      </w:r>
    </w:p>
    <w:p w14:paraId="063F6EDF"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4A8D245F" w14:textId="77777777" w:rsidR="00B83B95" w:rsidRPr="006D7ADD" w:rsidRDefault="00B83B95" w:rsidP="00A91AC6">
      <w:pPr>
        <w:spacing w:before="100" w:beforeAutospacing="1" w:after="240"/>
        <w:jc w:val="both"/>
        <w:rPr>
          <w:rFonts w:asciiTheme="minorHAnsi" w:hAnsiTheme="minorHAnsi"/>
        </w:rPr>
      </w:pPr>
      <w:r w:rsidRPr="006D7ADD">
        <w:rPr>
          <w:rFonts w:asciiTheme="minorHAnsi" w:hAnsiTheme="minorHAnsi"/>
        </w:rPr>
        <w:t>Is there cleaning between products?</w:t>
      </w:r>
    </w:p>
    <w:p w14:paraId="23B935AB"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34C9CD8" w14:textId="77777777" w:rsidR="00D977D6" w:rsidRPr="006D7ADD" w:rsidRDefault="00D977D6" w:rsidP="00617FBA">
      <w:pPr>
        <w:spacing w:after="240"/>
        <w:jc w:val="both"/>
        <w:rPr>
          <w:rFonts w:asciiTheme="minorHAnsi" w:hAnsiTheme="minorHAnsi"/>
          <w:b/>
          <w:bCs/>
        </w:rPr>
      </w:pPr>
      <w:bookmarkStart w:id="81" w:name="port"/>
      <w:bookmarkEnd w:id="81"/>
    </w:p>
    <w:p w14:paraId="7D29B506" w14:textId="77777777" w:rsidR="00B83B95" w:rsidRPr="006D7ADD" w:rsidRDefault="00D977D6"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82" w:name="_Toc16598197"/>
      <w:r w:rsidRPr="006D7ADD">
        <w:rPr>
          <w:rFonts w:asciiTheme="minorHAnsi" w:eastAsiaTheme="majorEastAsia" w:hAnsiTheme="minorHAnsi" w:cstheme="majorBidi"/>
          <w:b w:val="0"/>
          <w:i w:val="0"/>
          <w:color w:val="2E74B5" w:themeColor="accent1" w:themeShade="BF"/>
          <w:szCs w:val="28"/>
          <w:lang w:eastAsia="en-AU"/>
        </w:rPr>
        <w:t>P</w:t>
      </w:r>
      <w:r w:rsidR="00B83B95" w:rsidRPr="006D7ADD">
        <w:rPr>
          <w:rFonts w:asciiTheme="minorHAnsi" w:eastAsiaTheme="majorEastAsia" w:hAnsiTheme="minorHAnsi" w:cstheme="majorBidi"/>
          <w:b w:val="0"/>
          <w:i w:val="0"/>
          <w:color w:val="2E74B5" w:themeColor="accent1" w:themeShade="BF"/>
          <w:szCs w:val="28"/>
          <w:lang w:eastAsia="en-AU"/>
        </w:rPr>
        <w:t>ort / Wharf Details</w:t>
      </w:r>
      <w:bookmarkEnd w:id="82"/>
    </w:p>
    <w:p w14:paraId="4412ADFA" w14:textId="77777777" w:rsidR="00B83B95" w:rsidRPr="006D7ADD" w:rsidRDefault="00B83B95" w:rsidP="00617FBA">
      <w:pPr>
        <w:pStyle w:val="Heading6"/>
        <w:numPr>
          <w:ilvl w:val="0"/>
          <w:numId w:val="0"/>
        </w:numPr>
        <w:spacing w:before="100" w:beforeAutospacing="1" w:after="240"/>
        <w:jc w:val="both"/>
        <w:rPr>
          <w:rFonts w:asciiTheme="minorHAnsi" w:hAnsiTheme="minorHAnsi"/>
          <w:i w:val="0"/>
          <w:sz w:val="24"/>
        </w:rPr>
      </w:pPr>
      <w:r w:rsidRPr="006D7ADD">
        <w:rPr>
          <w:rFonts w:asciiTheme="minorHAnsi" w:hAnsiTheme="minorHAnsi"/>
          <w:i w:val="0"/>
          <w:sz w:val="24"/>
        </w:rPr>
        <w:t>Provide a site plan of the port area, especially in relation to the wharf.</w:t>
      </w:r>
    </w:p>
    <w:p w14:paraId="1BA920F8" w14:textId="77777777" w:rsidR="00B83B95" w:rsidRPr="006D7ADD" w:rsidRDefault="00B83B95" w:rsidP="00617FBA">
      <w:pPr>
        <w:pStyle w:val="Heading6"/>
        <w:numPr>
          <w:ilvl w:val="0"/>
          <w:numId w:val="0"/>
        </w:numPr>
        <w:tabs>
          <w:tab w:val="right" w:pos="8504"/>
        </w:tabs>
        <w:spacing w:before="100" w:beforeAutospacing="1" w:after="240"/>
        <w:jc w:val="both"/>
        <w:rPr>
          <w:rFonts w:asciiTheme="minorHAnsi" w:hAnsiTheme="minorHAnsi"/>
          <w:i w:val="0"/>
          <w:sz w:val="24"/>
        </w:rPr>
      </w:pPr>
      <w:r w:rsidRPr="006D7ADD">
        <w:rPr>
          <w:rFonts w:asciiTheme="minorHAnsi" w:hAnsiTheme="minorHAnsi"/>
          <w:i w:val="0"/>
          <w:sz w:val="24"/>
        </w:rPr>
        <w:t>Is the wharf dedicated to fertiliser products?</w:t>
      </w:r>
      <w:r w:rsidRPr="006D7ADD">
        <w:rPr>
          <w:rFonts w:asciiTheme="minorHAnsi" w:hAnsiTheme="minorHAnsi"/>
          <w:i w:val="0"/>
          <w:sz w:val="24"/>
        </w:rPr>
        <w:tab/>
        <w:t>YES/NO</w:t>
      </w:r>
    </w:p>
    <w:p w14:paraId="42629911"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t>If no, what other products are handled at the port and wharf?</w:t>
      </w:r>
    </w:p>
    <w:p w14:paraId="5B970C3F"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4CBDBC61"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5F0B9DE"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t>Please state location in relation to other products.</w:t>
      </w:r>
    </w:p>
    <w:p w14:paraId="1F175151"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C9757D5"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35116431"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t>What are the risks of contamination?</w:t>
      </w:r>
    </w:p>
    <w:p w14:paraId="773D6F29"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ADE5D0D"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FA47798"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What procedures are followed to ensure contamination does not occur?</w:t>
      </w:r>
    </w:p>
    <w:p w14:paraId="338CBAB7"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lastRenderedPageBreak/>
        <w:tab/>
      </w:r>
    </w:p>
    <w:p w14:paraId="38E3D6AC" w14:textId="77777777" w:rsidR="00B83B95" w:rsidRPr="006D7ADD" w:rsidRDefault="00B83B95" w:rsidP="00A91AC6">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7AF564F"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t>Is there a policy manual/procedure in place?</w:t>
      </w:r>
    </w:p>
    <w:p w14:paraId="3C8ED5AA"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4EA7A0BE"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rPr>
      </w:pPr>
      <w:r w:rsidRPr="006D7ADD">
        <w:rPr>
          <w:rFonts w:asciiTheme="minorHAnsi" w:hAnsiTheme="minorHAnsi"/>
          <w:b w:val="0"/>
          <w:bCs/>
          <w:sz w:val="24"/>
        </w:rPr>
        <w:t>Who implements/checks procedures are being adhered to?</w:t>
      </w:r>
    </w:p>
    <w:p w14:paraId="0FCE6587"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C19B0F9" w14:textId="77777777" w:rsidR="00B83B95" w:rsidRPr="006D7ADD" w:rsidRDefault="00B83B95" w:rsidP="00617FBA">
      <w:pPr>
        <w:jc w:val="both"/>
        <w:rPr>
          <w:rFonts w:asciiTheme="minorHAnsi" w:hAnsiTheme="minorHAnsi"/>
          <w:b/>
          <w:bCs/>
        </w:rPr>
      </w:pPr>
      <w:r w:rsidRPr="006D7ADD">
        <w:rPr>
          <w:rFonts w:asciiTheme="minorHAnsi" w:hAnsiTheme="minorHAnsi"/>
        </w:rPr>
        <w:t>Is there an independent certification of the procedures followed?</w:t>
      </w:r>
    </w:p>
    <w:p w14:paraId="00A744DC"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C095DE7"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t>If no, does there need to be?</w:t>
      </w:r>
    </w:p>
    <w:p w14:paraId="7E642050"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623887A5" w14:textId="77777777" w:rsidR="00B83B95" w:rsidRPr="006D7ADD" w:rsidRDefault="00B83B95" w:rsidP="00617FBA">
      <w:pPr>
        <w:pStyle w:val="Heading6"/>
        <w:numPr>
          <w:ilvl w:val="0"/>
          <w:numId w:val="0"/>
        </w:numPr>
        <w:tabs>
          <w:tab w:val="right" w:pos="8504"/>
        </w:tabs>
        <w:spacing w:before="100" w:beforeAutospacing="1" w:after="240"/>
        <w:jc w:val="both"/>
        <w:rPr>
          <w:rFonts w:asciiTheme="minorHAnsi" w:hAnsiTheme="minorHAnsi"/>
          <w:i w:val="0"/>
          <w:sz w:val="24"/>
        </w:rPr>
      </w:pPr>
      <w:r w:rsidRPr="006D7ADD">
        <w:rPr>
          <w:rFonts w:asciiTheme="minorHAnsi" w:hAnsiTheme="minorHAnsi"/>
          <w:i w:val="0"/>
          <w:sz w:val="24"/>
        </w:rPr>
        <w:t xml:space="preserve">Is </w:t>
      </w:r>
      <w:r w:rsidR="006C1AB0" w:rsidRPr="006D7ADD">
        <w:rPr>
          <w:rFonts w:asciiTheme="minorHAnsi" w:hAnsiTheme="minorHAnsi"/>
          <w:i w:val="0"/>
          <w:sz w:val="24"/>
        </w:rPr>
        <w:t>high-reach equipment</w:t>
      </w:r>
      <w:r w:rsidRPr="006D7ADD">
        <w:rPr>
          <w:rFonts w:asciiTheme="minorHAnsi" w:hAnsiTheme="minorHAnsi"/>
          <w:i w:val="0"/>
          <w:sz w:val="24"/>
        </w:rPr>
        <w:t xml:space="preserve"> available for vessel inspection?</w:t>
      </w:r>
      <w:r w:rsidRPr="006D7ADD">
        <w:rPr>
          <w:rFonts w:asciiTheme="minorHAnsi" w:hAnsiTheme="minorHAnsi"/>
          <w:i w:val="0"/>
          <w:sz w:val="24"/>
        </w:rPr>
        <w:tab/>
        <w:t>YES/NO</w:t>
      </w:r>
    </w:p>
    <w:p w14:paraId="2DB8C0CD" w14:textId="77777777" w:rsidR="00B83B95" w:rsidRPr="006D7ADD" w:rsidRDefault="00B83B95" w:rsidP="00617FBA">
      <w:pPr>
        <w:pStyle w:val="Heading6"/>
        <w:numPr>
          <w:ilvl w:val="0"/>
          <w:numId w:val="0"/>
        </w:numPr>
        <w:spacing w:before="100" w:beforeAutospacing="1" w:after="240"/>
        <w:jc w:val="both"/>
        <w:rPr>
          <w:rFonts w:asciiTheme="minorHAnsi" w:hAnsiTheme="minorHAnsi"/>
          <w:i w:val="0"/>
          <w:sz w:val="24"/>
        </w:rPr>
      </w:pPr>
      <w:r w:rsidRPr="006D7ADD">
        <w:rPr>
          <w:rFonts w:asciiTheme="minorHAnsi" w:hAnsiTheme="minorHAnsi"/>
          <w:i w:val="0"/>
          <w:sz w:val="24"/>
        </w:rPr>
        <w:t>What are the receival procedures at the port?</w:t>
      </w:r>
    </w:p>
    <w:p w14:paraId="23C9359E"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791AAA43"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0F02D191"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t xml:space="preserve">Detail sampling facilities and procedures to be used at the load port facility during export out-loading </w:t>
      </w:r>
    </w:p>
    <w:p w14:paraId="7A2E59A6"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5F323B6D"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51EA3D5"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37FF70D"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t>In the event of contamination what facilities are there for discharge?</w:t>
      </w:r>
    </w:p>
    <w:p w14:paraId="7F356AEF"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3F546263"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234F4AB5" w14:textId="77777777" w:rsidR="00B83B95" w:rsidRPr="006D7ADD" w:rsidRDefault="00B83B95" w:rsidP="006A25BA">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33F1B3F5" w14:textId="77777777" w:rsidR="00B83B95" w:rsidRPr="006D7ADD" w:rsidRDefault="00B83B95" w:rsidP="00617FBA">
      <w:pPr>
        <w:spacing w:before="100" w:beforeAutospacing="1" w:after="240"/>
        <w:jc w:val="both"/>
        <w:rPr>
          <w:rFonts w:asciiTheme="minorHAnsi" w:hAnsiTheme="minorHAnsi"/>
        </w:rPr>
      </w:pPr>
      <w:r w:rsidRPr="006D7ADD">
        <w:rPr>
          <w:rFonts w:asciiTheme="minorHAnsi" w:hAnsiTheme="minorHAnsi"/>
        </w:rPr>
        <w:lastRenderedPageBreak/>
        <w:t>What berths are used for the export product?</w:t>
      </w:r>
    </w:p>
    <w:p w14:paraId="5A918C4D" w14:textId="77777777" w:rsidR="00B83B95" w:rsidRPr="006D7ADD" w:rsidRDefault="00B83B95" w:rsidP="005D18B2">
      <w:pPr>
        <w:pStyle w:val="BodyText3"/>
        <w:tabs>
          <w:tab w:val="right" w:pos="8364"/>
        </w:tabs>
        <w:spacing w:before="100" w:beforeAutospacing="1" w:after="240"/>
        <w:jc w:val="both"/>
        <w:rPr>
          <w:rFonts w:asciiTheme="minorHAnsi" w:hAnsiTheme="minorHAnsi"/>
          <w:b w:val="0"/>
          <w:bCs/>
          <w:sz w:val="24"/>
          <w:u w:val="single"/>
        </w:rPr>
      </w:pPr>
      <w:r w:rsidRPr="006D7ADD">
        <w:rPr>
          <w:rFonts w:asciiTheme="minorHAnsi" w:hAnsiTheme="minorHAnsi"/>
          <w:b w:val="0"/>
          <w:bCs/>
          <w:sz w:val="24"/>
          <w:u w:val="single"/>
        </w:rPr>
        <w:tab/>
      </w:r>
    </w:p>
    <w:p w14:paraId="1CC05F0F" w14:textId="77777777" w:rsidR="00B83B95" w:rsidRPr="006D7ADD" w:rsidRDefault="00B83B95" w:rsidP="00B95C56">
      <w:pPr>
        <w:pStyle w:val="Heading2"/>
        <w:keepLines/>
        <w:widowControl/>
        <w:spacing w:before="40" w:after="0"/>
        <w:rPr>
          <w:rFonts w:asciiTheme="minorHAnsi" w:eastAsiaTheme="majorEastAsia" w:hAnsiTheme="minorHAnsi" w:cstheme="majorBidi"/>
          <w:i w:val="0"/>
          <w:color w:val="2E74B5" w:themeColor="accent1" w:themeShade="BF"/>
          <w:szCs w:val="28"/>
          <w:lang w:eastAsia="en-AU"/>
        </w:rPr>
      </w:pPr>
      <w:r w:rsidRPr="006D7ADD">
        <w:rPr>
          <w:rFonts w:asciiTheme="minorHAnsi" w:hAnsiTheme="minorHAnsi"/>
          <w:i w:val="0"/>
        </w:rPr>
        <w:br w:type="page"/>
      </w:r>
      <w:bookmarkStart w:id="83" w:name="assessment"/>
      <w:bookmarkStart w:id="84" w:name="_Toc16598198"/>
      <w:bookmarkEnd w:id="83"/>
      <w:r w:rsidRPr="006D7ADD">
        <w:rPr>
          <w:rFonts w:asciiTheme="minorHAnsi" w:eastAsiaTheme="majorEastAsia" w:hAnsiTheme="minorHAnsi" w:cstheme="majorBidi"/>
          <w:b w:val="0"/>
          <w:i w:val="0"/>
          <w:color w:val="2E74B5" w:themeColor="accent1" w:themeShade="BF"/>
          <w:szCs w:val="28"/>
          <w:lang w:eastAsia="en-AU"/>
        </w:rPr>
        <w:lastRenderedPageBreak/>
        <w:t>Assessment</w:t>
      </w:r>
      <w:bookmarkEnd w:id="84"/>
    </w:p>
    <w:p w14:paraId="1B0B8A4F" w14:textId="77777777" w:rsidR="00043F95" w:rsidRPr="006D7ADD" w:rsidRDefault="00043F95" w:rsidP="00B95C56">
      <w:pPr>
        <w:rPr>
          <w:rFonts w:asciiTheme="minorHAnsi" w:eastAsiaTheme="majorEastAsia" w:hAnsiTheme="minorHAnsi"/>
          <w:lang w:eastAsia="en-AU"/>
        </w:rPr>
      </w:pPr>
    </w:p>
    <w:p w14:paraId="24C5B398" w14:textId="77777777" w:rsidR="00B83B95" w:rsidRPr="006D7ADD" w:rsidRDefault="00B83B95" w:rsidP="00617FBA">
      <w:pPr>
        <w:spacing w:after="240"/>
        <w:jc w:val="both"/>
        <w:rPr>
          <w:rFonts w:asciiTheme="minorHAnsi" w:hAnsiTheme="minorHAnsi"/>
          <w:lang w:val="en-US"/>
        </w:rPr>
      </w:pPr>
      <w:r w:rsidRPr="006D7ADD">
        <w:rPr>
          <w:rFonts w:asciiTheme="minorHAnsi" w:hAnsiTheme="minorHAnsi"/>
          <w:lang w:val="en-US"/>
        </w:rPr>
        <w:t>[</w:t>
      </w:r>
      <w:r w:rsidR="00043F95" w:rsidRPr="006D7ADD">
        <w:rPr>
          <w:rFonts w:asciiTheme="minorHAnsi" w:hAnsiTheme="minorHAnsi"/>
          <w:lang w:val="en-US"/>
        </w:rPr>
        <w:t xml:space="preserve">Proforma </w:t>
      </w:r>
      <w:r w:rsidRPr="006D7ADD">
        <w:rPr>
          <w:rFonts w:asciiTheme="minorHAnsi" w:hAnsiTheme="minorHAnsi"/>
          <w:lang w:val="en-US"/>
        </w:rPr>
        <w:t xml:space="preserve">to be used </w:t>
      </w:r>
      <w:r w:rsidR="00043F95" w:rsidRPr="006D7ADD">
        <w:rPr>
          <w:rFonts w:asciiTheme="minorHAnsi" w:hAnsiTheme="minorHAnsi"/>
          <w:lang w:val="en-US"/>
        </w:rPr>
        <w:t>by independent third party auditors</w:t>
      </w:r>
      <w:r w:rsidRPr="006D7ADD">
        <w:rPr>
          <w:rFonts w:asciiTheme="minorHAnsi" w:hAnsiTheme="minorHAnsi"/>
          <w:lang w:val="en-US"/>
        </w:rPr>
        <w:t>]</w:t>
      </w:r>
    </w:p>
    <w:p w14:paraId="4F879F37" w14:textId="2DE4CD66" w:rsidR="00490F19" w:rsidRPr="006D7ADD" w:rsidRDefault="00B83B95" w:rsidP="00313D0B">
      <w:pPr>
        <w:spacing w:after="240"/>
        <w:rPr>
          <w:rFonts w:asciiTheme="minorHAnsi" w:hAnsiTheme="minorHAnsi"/>
          <w:lang w:val="en-US"/>
        </w:rPr>
      </w:pPr>
      <w:r w:rsidRPr="006D7ADD">
        <w:rPr>
          <w:rFonts w:asciiTheme="minorHAnsi" w:hAnsiTheme="minorHAnsi"/>
          <w:lang w:val="en-US"/>
        </w:rPr>
        <w:t xml:space="preserve">I hereby attest that the procedures, operations, and pertinent infrastructure identified in the </w:t>
      </w:r>
      <w:r w:rsidR="00C40C8F" w:rsidRPr="006D7ADD">
        <w:rPr>
          <w:rFonts w:asciiTheme="minorHAnsi" w:hAnsiTheme="minorHAnsi"/>
          <w:lang w:val="en-US"/>
        </w:rPr>
        <w:t xml:space="preserve">Department of Agriculture </w:t>
      </w:r>
      <w:r w:rsidRPr="006D7ADD">
        <w:rPr>
          <w:rFonts w:asciiTheme="minorHAnsi" w:hAnsiTheme="minorHAnsi"/>
          <w:lang w:val="en-US"/>
        </w:rPr>
        <w:t>Site Audit Report (on date) have not changed since the last audit performed by (insert name, company &amp; date).</w:t>
      </w:r>
    </w:p>
    <w:p w14:paraId="20F3E862" w14:textId="77777777" w:rsidR="00B83B95" w:rsidRPr="006D7ADD" w:rsidRDefault="00B83B95" w:rsidP="00313D0B">
      <w:pPr>
        <w:spacing w:after="240"/>
        <w:rPr>
          <w:rFonts w:asciiTheme="minorHAnsi" w:hAnsiTheme="minorHAnsi"/>
        </w:rPr>
      </w:pPr>
      <w:r w:rsidRPr="006D7ADD">
        <w:rPr>
          <w:rFonts w:asciiTheme="minorHAnsi" w:hAnsiTheme="minorHAnsi"/>
          <w:lang w:val="en-US"/>
        </w:rPr>
        <w:t xml:space="preserve">I further declare that the management of the manufacturer producing the fertiliser, is committed to ensuring the manufacture, storage, supply chain and load facilities continue to comply with the requirements instigated and documented at </w:t>
      </w:r>
      <w:r w:rsidR="002A649E" w:rsidRPr="006D7ADD">
        <w:rPr>
          <w:rFonts w:asciiTheme="minorHAnsi" w:hAnsiTheme="minorHAnsi"/>
          <w:lang w:val="en-US"/>
        </w:rPr>
        <w:t xml:space="preserve">the </w:t>
      </w:r>
      <w:r w:rsidRPr="006D7ADD">
        <w:rPr>
          <w:rFonts w:asciiTheme="minorHAnsi" w:hAnsiTheme="minorHAnsi"/>
          <w:lang w:val="en-US"/>
        </w:rPr>
        <w:t xml:space="preserve">initial </w:t>
      </w:r>
      <w:r w:rsidR="00B428F5" w:rsidRPr="006D7ADD">
        <w:rPr>
          <w:rFonts w:asciiTheme="minorHAnsi" w:hAnsiTheme="minorHAnsi"/>
          <w:lang w:val="en-US"/>
        </w:rPr>
        <w:t>department audit</w:t>
      </w:r>
      <w:r w:rsidRPr="006D7ADD">
        <w:rPr>
          <w:rFonts w:asciiTheme="minorHAnsi" w:hAnsiTheme="minorHAnsi"/>
          <w:lang w:val="en-US"/>
        </w:rPr>
        <w:t>.</w:t>
      </w:r>
    </w:p>
    <w:p w14:paraId="4826C48E" w14:textId="77777777" w:rsidR="00490F19" w:rsidRPr="006D7ADD" w:rsidRDefault="00490F19" w:rsidP="00490F19">
      <w:pPr>
        <w:jc w:val="both"/>
        <w:rPr>
          <w:rFonts w:asciiTheme="minorHAnsi" w:hAnsiTheme="minorHAnsi" w:cs="Calibri"/>
        </w:rPr>
      </w:pPr>
      <w:r w:rsidRPr="006D7ADD">
        <w:rPr>
          <w:rFonts w:asciiTheme="minorHAnsi" w:hAnsiTheme="minorHAnsi" w:cs="Calibri"/>
        </w:rPr>
        <w:t>Overall Audit Result:</w:t>
      </w:r>
      <w:r w:rsidRPr="006D7ADD">
        <w:rPr>
          <w:rFonts w:asciiTheme="minorHAnsi" w:hAnsiTheme="minorHAnsi" w:cs="Calibri"/>
        </w:rPr>
        <w:tab/>
      </w:r>
      <w:r w:rsidRPr="006D7ADD">
        <w:rPr>
          <w:rFonts w:asciiTheme="minorHAnsi" w:hAnsiTheme="minorHAnsi" w:cs="Calibri"/>
        </w:rPr>
        <w:tab/>
      </w:r>
      <w:r w:rsidRPr="006D7ADD">
        <w:rPr>
          <w:rFonts w:asciiTheme="minorHAnsi" w:hAnsiTheme="minorHAnsi" w:cs="Calibri"/>
        </w:rPr>
        <w:tab/>
      </w:r>
      <w:r w:rsidRPr="006D7ADD">
        <w:rPr>
          <w:rFonts w:asciiTheme="minorHAnsi" w:hAnsiTheme="minorHAnsi" w:cs="Calibri"/>
        </w:rPr>
        <w:tab/>
      </w:r>
      <w:r w:rsidRPr="006D7ADD">
        <w:rPr>
          <w:rFonts w:asciiTheme="minorHAnsi" w:hAnsiTheme="minorHAnsi" w:cs="Calibri"/>
        </w:rPr>
        <w:tab/>
      </w:r>
      <w:r w:rsidRPr="006D7ADD">
        <w:rPr>
          <w:rFonts w:asciiTheme="minorHAnsi" w:hAnsiTheme="minorHAnsi" w:cs="Calibri"/>
        </w:rPr>
        <w:tab/>
      </w:r>
      <w:r w:rsidRPr="006D7ADD">
        <w:rPr>
          <w:rFonts w:asciiTheme="minorHAnsi" w:hAnsiTheme="minorHAnsi" w:cs="Calibri"/>
        </w:rPr>
        <w:tab/>
      </w:r>
      <w:r w:rsidRPr="006D7ADD">
        <w:rPr>
          <w:rFonts w:asciiTheme="minorHAnsi" w:hAnsiTheme="minorHAnsi" w:cs="Calibri"/>
        </w:rPr>
        <w:tab/>
        <w:t xml:space="preserve">PASS/FAIL </w:t>
      </w:r>
      <w:r w:rsidRPr="006D7ADD">
        <w:rPr>
          <w:rFonts w:asciiTheme="minorHAnsi" w:hAnsiTheme="minorHAnsi" w:cs="Calibri"/>
        </w:rPr>
        <w:tab/>
      </w:r>
    </w:p>
    <w:p w14:paraId="124F43F8" w14:textId="77777777" w:rsidR="00490F19" w:rsidRPr="006D7ADD" w:rsidRDefault="00490F19" w:rsidP="00490F19">
      <w:pPr>
        <w:jc w:val="both"/>
        <w:rPr>
          <w:rFonts w:asciiTheme="minorHAnsi" w:hAnsiTheme="minorHAnsi" w:cs="Calibri"/>
          <w:bCs/>
          <w:u w:val="single"/>
        </w:rPr>
      </w:pPr>
    </w:p>
    <w:p w14:paraId="05EF4668" w14:textId="77777777" w:rsidR="00490F19" w:rsidRPr="006D7ADD" w:rsidRDefault="00490F19" w:rsidP="00490F19">
      <w:pPr>
        <w:jc w:val="both"/>
        <w:rPr>
          <w:rFonts w:asciiTheme="minorHAnsi" w:hAnsiTheme="minorHAnsi" w:cs="Calibri"/>
          <w:bCs/>
        </w:rPr>
      </w:pPr>
    </w:p>
    <w:p w14:paraId="476CB7EE" w14:textId="77777777" w:rsidR="00490F19" w:rsidRPr="006D7ADD" w:rsidRDefault="00490F19" w:rsidP="00490F19">
      <w:pPr>
        <w:jc w:val="both"/>
        <w:rPr>
          <w:rFonts w:asciiTheme="minorHAnsi" w:hAnsiTheme="minorHAnsi" w:cs="Calibri"/>
          <w:bCs/>
        </w:rPr>
      </w:pPr>
    </w:p>
    <w:p w14:paraId="30D90F7C" w14:textId="77777777" w:rsidR="00490F19" w:rsidRPr="006D7ADD" w:rsidRDefault="00490F19" w:rsidP="00490F19">
      <w:pPr>
        <w:jc w:val="both"/>
        <w:rPr>
          <w:rFonts w:asciiTheme="minorHAnsi" w:hAnsiTheme="minorHAnsi" w:cs="Calibri"/>
          <w:bCs/>
        </w:rPr>
      </w:pPr>
      <w:r w:rsidRPr="006D7ADD">
        <w:rPr>
          <w:rFonts w:asciiTheme="minorHAnsi" w:hAnsiTheme="minorHAnsi" w:cs="Calibri"/>
          <w:bCs/>
          <w:iCs/>
          <w:szCs w:val="24"/>
        </w:rPr>
        <w:fldChar w:fldCharType="begin">
          <w:ffData>
            <w:name w:val="Text27"/>
            <w:enabled/>
            <w:calcOnExit w:val="0"/>
            <w:textInput/>
          </w:ffData>
        </w:fldChar>
      </w:r>
      <w:r w:rsidRPr="006D7ADD">
        <w:rPr>
          <w:rFonts w:asciiTheme="minorHAnsi" w:hAnsiTheme="minorHAnsi" w:cs="Calibri"/>
          <w:bCs/>
          <w:iCs/>
          <w:szCs w:val="24"/>
        </w:rPr>
        <w:instrText xml:space="preserve"> FORMTEXT </w:instrText>
      </w:r>
      <w:r w:rsidRPr="006D7ADD">
        <w:rPr>
          <w:rFonts w:asciiTheme="minorHAnsi" w:hAnsiTheme="minorHAnsi" w:cs="Calibri"/>
          <w:bCs/>
          <w:iCs/>
          <w:szCs w:val="24"/>
        </w:rPr>
      </w:r>
      <w:r w:rsidRPr="006D7ADD">
        <w:rPr>
          <w:rFonts w:asciiTheme="minorHAnsi" w:hAnsiTheme="minorHAnsi" w:cs="Calibri"/>
          <w:bCs/>
          <w:iCs/>
          <w:szCs w:val="24"/>
        </w:rPr>
        <w:fldChar w:fldCharType="separate"/>
      </w:r>
      <w:r w:rsidRPr="006D7ADD">
        <w:rPr>
          <w:rFonts w:asciiTheme="minorHAnsi" w:hAnsiTheme="minorHAnsi" w:cs="Calibri"/>
          <w:bCs/>
          <w:iCs/>
          <w:noProof/>
          <w:szCs w:val="24"/>
        </w:rPr>
        <w:t> </w:t>
      </w:r>
      <w:r w:rsidRPr="006D7ADD">
        <w:rPr>
          <w:rFonts w:asciiTheme="minorHAnsi" w:hAnsiTheme="minorHAnsi" w:cs="Calibri"/>
          <w:bCs/>
          <w:iCs/>
          <w:noProof/>
          <w:szCs w:val="24"/>
        </w:rPr>
        <w:t> </w:t>
      </w:r>
      <w:r w:rsidRPr="006D7ADD">
        <w:rPr>
          <w:rFonts w:asciiTheme="minorHAnsi" w:hAnsiTheme="minorHAnsi" w:cs="Calibri"/>
          <w:bCs/>
          <w:iCs/>
          <w:noProof/>
          <w:szCs w:val="24"/>
        </w:rPr>
        <w:t> </w:t>
      </w:r>
      <w:r w:rsidRPr="006D7ADD">
        <w:rPr>
          <w:rFonts w:asciiTheme="minorHAnsi" w:hAnsiTheme="minorHAnsi" w:cs="Calibri"/>
          <w:bCs/>
          <w:iCs/>
          <w:noProof/>
          <w:szCs w:val="24"/>
        </w:rPr>
        <w:t> </w:t>
      </w:r>
      <w:r w:rsidRPr="006D7ADD">
        <w:rPr>
          <w:rFonts w:asciiTheme="minorHAnsi" w:hAnsiTheme="minorHAnsi" w:cs="Calibri"/>
          <w:bCs/>
          <w:iCs/>
          <w:noProof/>
          <w:szCs w:val="24"/>
        </w:rPr>
        <w:t> </w:t>
      </w:r>
      <w:r w:rsidRPr="006D7ADD">
        <w:rPr>
          <w:rFonts w:asciiTheme="minorHAnsi" w:hAnsiTheme="minorHAnsi" w:cs="Calibri"/>
          <w:bCs/>
          <w:iCs/>
          <w:szCs w:val="24"/>
        </w:rPr>
        <w:fldChar w:fldCharType="end"/>
      </w:r>
    </w:p>
    <w:p w14:paraId="1233E2B7" w14:textId="77777777" w:rsidR="00490F19" w:rsidRPr="006D7ADD" w:rsidRDefault="00490F19" w:rsidP="00490F19">
      <w:pPr>
        <w:jc w:val="both"/>
        <w:rPr>
          <w:rFonts w:asciiTheme="minorHAnsi" w:hAnsiTheme="minorHAnsi" w:cs="Calibri"/>
          <w:bCs/>
        </w:rPr>
      </w:pPr>
      <w:r w:rsidRPr="006D7ADD">
        <w:rPr>
          <w:rFonts w:asciiTheme="minorHAnsi" w:hAnsiTheme="minorHAnsi" w:cs="Calibri"/>
          <w:bCs/>
        </w:rPr>
        <w:t>Name and Position of Independent third party auditor</w:t>
      </w:r>
    </w:p>
    <w:p w14:paraId="6B8D31B6" w14:textId="77777777" w:rsidR="00490F19" w:rsidRPr="006D7ADD" w:rsidRDefault="00490F19" w:rsidP="00490F19">
      <w:pPr>
        <w:jc w:val="both"/>
        <w:rPr>
          <w:rFonts w:asciiTheme="minorHAnsi" w:hAnsiTheme="minorHAnsi" w:cs="Calibri"/>
          <w:bCs/>
        </w:rPr>
      </w:pPr>
    </w:p>
    <w:p w14:paraId="22B90BE7" w14:textId="77777777" w:rsidR="00490F19" w:rsidRPr="006D7ADD" w:rsidRDefault="00490F19" w:rsidP="00490F19">
      <w:pPr>
        <w:jc w:val="both"/>
        <w:rPr>
          <w:rFonts w:asciiTheme="minorHAnsi" w:hAnsiTheme="minorHAnsi" w:cs="Calibri"/>
          <w:bCs/>
          <w:u w:val="single"/>
        </w:rPr>
      </w:pPr>
    </w:p>
    <w:p w14:paraId="300A6F44" w14:textId="77777777" w:rsidR="00490F19" w:rsidRPr="006D7ADD" w:rsidRDefault="00490F19" w:rsidP="00490F19">
      <w:pPr>
        <w:jc w:val="both"/>
        <w:rPr>
          <w:rFonts w:asciiTheme="minorHAnsi" w:hAnsiTheme="minorHAnsi" w:cs="Calibri"/>
          <w:bCs/>
          <w:u w:val="single"/>
        </w:rPr>
      </w:pPr>
    </w:p>
    <w:p w14:paraId="1B5B4F15" w14:textId="77777777" w:rsidR="00490F19" w:rsidRPr="006D7ADD" w:rsidRDefault="00490F19" w:rsidP="00490F19">
      <w:pPr>
        <w:jc w:val="both"/>
        <w:rPr>
          <w:rFonts w:asciiTheme="minorHAnsi" w:hAnsiTheme="minorHAnsi" w:cs="Calibri"/>
        </w:rPr>
      </w:pPr>
      <w:r w:rsidRPr="006D7ADD">
        <w:rPr>
          <w:rFonts w:asciiTheme="minorHAnsi" w:hAnsiTheme="minorHAnsi" w:cs="Calibri"/>
          <w:bCs/>
          <w:u w:val="single"/>
        </w:rPr>
        <w:tab/>
      </w:r>
      <w:r w:rsidRPr="006D7ADD">
        <w:rPr>
          <w:rFonts w:asciiTheme="minorHAnsi" w:hAnsiTheme="minorHAnsi" w:cs="Calibri"/>
          <w:bCs/>
          <w:u w:val="single"/>
        </w:rPr>
        <w:tab/>
      </w:r>
      <w:r w:rsidRPr="006D7ADD">
        <w:rPr>
          <w:rFonts w:asciiTheme="minorHAnsi" w:hAnsiTheme="minorHAnsi" w:cs="Calibri"/>
          <w:bCs/>
          <w:u w:val="single"/>
        </w:rPr>
        <w:tab/>
      </w:r>
      <w:r w:rsidRPr="006D7ADD">
        <w:rPr>
          <w:rFonts w:asciiTheme="minorHAnsi" w:hAnsiTheme="minorHAnsi" w:cs="Calibri"/>
          <w:bCs/>
          <w:u w:val="single"/>
        </w:rPr>
        <w:tab/>
        <w:t>_____</w:t>
      </w:r>
    </w:p>
    <w:p w14:paraId="18F5A821" w14:textId="77777777" w:rsidR="00490F19" w:rsidRPr="006D7ADD" w:rsidRDefault="00490F19" w:rsidP="00490F19">
      <w:pPr>
        <w:jc w:val="both"/>
        <w:rPr>
          <w:rFonts w:asciiTheme="minorHAnsi" w:hAnsiTheme="minorHAnsi" w:cs="Calibri"/>
        </w:rPr>
      </w:pPr>
      <w:r w:rsidRPr="006D7ADD">
        <w:rPr>
          <w:rFonts w:asciiTheme="minorHAnsi" w:hAnsiTheme="minorHAnsi" w:cs="Calibri"/>
        </w:rPr>
        <w:t>Signature</w:t>
      </w:r>
    </w:p>
    <w:p w14:paraId="233FC91D" w14:textId="77777777" w:rsidR="00490F19" w:rsidRPr="006D7ADD" w:rsidRDefault="00490F19" w:rsidP="00490F19">
      <w:pPr>
        <w:jc w:val="both"/>
        <w:rPr>
          <w:rFonts w:asciiTheme="minorHAnsi" w:hAnsiTheme="minorHAnsi" w:cs="Calibri"/>
        </w:rPr>
      </w:pPr>
    </w:p>
    <w:p w14:paraId="6113302E" w14:textId="77777777" w:rsidR="00490F19" w:rsidRPr="006D7ADD" w:rsidRDefault="00490F19" w:rsidP="00490F19">
      <w:pPr>
        <w:jc w:val="both"/>
        <w:rPr>
          <w:rFonts w:asciiTheme="minorHAnsi" w:hAnsiTheme="minorHAnsi" w:cs="Calibri"/>
        </w:rPr>
      </w:pPr>
      <w:r w:rsidRPr="006D7ADD">
        <w:rPr>
          <w:rFonts w:asciiTheme="minorHAnsi" w:hAnsiTheme="minorHAnsi" w:cs="Calibri"/>
        </w:rPr>
        <w:tab/>
        <w:t>/</w:t>
      </w:r>
      <w:r w:rsidRPr="006D7ADD">
        <w:rPr>
          <w:rFonts w:asciiTheme="minorHAnsi" w:hAnsiTheme="minorHAnsi" w:cs="Calibri"/>
        </w:rPr>
        <w:tab/>
        <w:t>/</w:t>
      </w:r>
      <w:r w:rsidRPr="006D7ADD">
        <w:rPr>
          <w:rFonts w:asciiTheme="minorHAnsi" w:hAnsiTheme="minorHAnsi" w:cs="Calibri"/>
        </w:rPr>
        <w:tab/>
      </w:r>
    </w:p>
    <w:p w14:paraId="382C3BF7" w14:textId="77777777" w:rsidR="00490F19" w:rsidRPr="006D7ADD" w:rsidRDefault="00490F19" w:rsidP="00490F19">
      <w:pPr>
        <w:jc w:val="both"/>
        <w:rPr>
          <w:rFonts w:asciiTheme="minorHAnsi" w:hAnsiTheme="minorHAnsi" w:cs="Calibri"/>
        </w:rPr>
      </w:pPr>
      <w:r w:rsidRPr="006D7ADD">
        <w:rPr>
          <w:rFonts w:asciiTheme="minorHAnsi" w:hAnsiTheme="minorHAnsi" w:cs="Calibri"/>
        </w:rPr>
        <w:tab/>
        <w:t>Date</w:t>
      </w:r>
    </w:p>
    <w:p w14:paraId="140531C0" w14:textId="77777777" w:rsidR="00490F19" w:rsidRPr="006D7ADD" w:rsidRDefault="00490F19" w:rsidP="00490F19">
      <w:pPr>
        <w:widowControl/>
        <w:rPr>
          <w:rFonts w:asciiTheme="minorHAnsi" w:hAnsiTheme="minorHAnsi"/>
        </w:rPr>
      </w:pPr>
      <w:r w:rsidRPr="006D7ADD">
        <w:rPr>
          <w:rFonts w:asciiTheme="minorHAnsi" w:hAnsiTheme="minorHAnsi"/>
        </w:rPr>
        <w:br w:type="page"/>
      </w:r>
    </w:p>
    <w:p w14:paraId="26523D03" w14:textId="069FC6D1" w:rsidR="00B83B95" w:rsidRPr="006D7ADD" w:rsidRDefault="00731311"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85" w:name="_Attachment_3_–"/>
      <w:bookmarkStart w:id="86" w:name="Atch3"/>
      <w:bookmarkStart w:id="87" w:name="_Toc16598199"/>
      <w:bookmarkEnd w:id="85"/>
      <w:bookmarkEnd w:id="86"/>
      <w:r w:rsidRPr="006D7ADD">
        <w:rPr>
          <w:rFonts w:asciiTheme="minorHAnsi" w:eastAsiaTheme="majorEastAsia" w:hAnsiTheme="minorHAnsi" w:cstheme="majorBidi"/>
          <w:b w:val="0"/>
          <w:i w:val="0"/>
          <w:color w:val="2E74B5" w:themeColor="accent1" w:themeShade="BF"/>
          <w:sz w:val="32"/>
          <w:szCs w:val="32"/>
          <w:lang w:eastAsia="en-AU"/>
        </w:rPr>
        <w:lastRenderedPageBreak/>
        <w:t xml:space="preserve">Attachment </w:t>
      </w:r>
      <w:r w:rsidR="0063124D">
        <w:rPr>
          <w:rFonts w:asciiTheme="minorHAnsi" w:eastAsiaTheme="majorEastAsia" w:hAnsiTheme="minorHAnsi" w:cstheme="majorBidi"/>
          <w:b w:val="0"/>
          <w:i w:val="0"/>
          <w:color w:val="2E74B5" w:themeColor="accent1" w:themeShade="BF"/>
          <w:sz w:val="32"/>
          <w:szCs w:val="32"/>
          <w:lang w:eastAsia="en-AU"/>
        </w:rPr>
        <w:t>3</w:t>
      </w:r>
      <w:r w:rsidRPr="006D7ADD">
        <w:rPr>
          <w:rFonts w:asciiTheme="minorHAnsi" w:eastAsiaTheme="majorEastAsia" w:hAnsiTheme="minorHAnsi" w:cstheme="majorBidi"/>
          <w:b w:val="0"/>
          <w:i w:val="0"/>
          <w:color w:val="2E74B5" w:themeColor="accent1" w:themeShade="BF"/>
          <w:sz w:val="32"/>
          <w:szCs w:val="32"/>
          <w:lang w:eastAsia="en-AU"/>
        </w:rPr>
        <w:t xml:space="preserve"> – Example M</w:t>
      </w:r>
      <w:r w:rsidR="00043F95" w:rsidRPr="006D7ADD">
        <w:rPr>
          <w:rFonts w:asciiTheme="minorHAnsi" w:eastAsiaTheme="majorEastAsia" w:hAnsiTheme="minorHAnsi" w:cstheme="majorBidi"/>
          <w:b w:val="0"/>
          <w:i w:val="0"/>
          <w:color w:val="2E74B5" w:themeColor="accent1" w:themeShade="BF"/>
          <w:sz w:val="32"/>
          <w:szCs w:val="32"/>
          <w:lang w:eastAsia="en-AU"/>
        </w:rPr>
        <w:t>anufacturer’s Declaration</w:t>
      </w:r>
      <w:bookmarkEnd w:id="87"/>
    </w:p>
    <w:p w14:paraId="3BFB60A6" w14:textId="77777777" w:rsidR="00B83B95" w:rsidRPr="006D7ADD" w:rsidRDefault="00B83B95">
      <w:pPr>
        <w:pStyle w:val="Title"/>
        <w:rPr>
          <w:rFonts w:asciiTheme="minorHAnsi" w:hAnsiTheme="minorHAnsi"/>
          <w:sz w:val="16"/>
        </w:rPr>
      </w:pPr>
    </w:p>
    <w:p w14:paraId="35B7A1DD" w14:textId="77777777" w:rsidR="00B83B95" w:rsidRPr="006D7ADD" w:rsidRDefault="00B83B95">
      <w:pPr>
        <w:pStyle w:val="Title"/>
        <w:rPr>
          <w:rFonts w:asciiTheme="minorHAnsi" w:hAnsiTheme="minorHAnsi"/>
          <w:sz w:val="16"/>
        </w:rPr>
      </w:pPr>
      <w:r w:rsidRPr="006D7ADD">
        <w:rPr>
          <w:rFonts w:asciiTheme="minorHAnsi" w:hAnsiTheme="minorHAnsi"/>
          <w:sz w:val="16"/>
        </w:rPr>
        <w:t>(Insert letter head of Manufacturer)</w:t>
      </w:r>
    </w:p>
    <w:p w14:paraId="60C961CA" w14:textId="77777777" w:rsidR="00B83B95" w:rsidRPr="006D7ADD" w:rsidRDefault="00B83B95">
      <w:pPr>
        <w:pStyle w:val="Title"/>
        <w:rPr>
          <w:rFonts w:asciiTheme="minorHAnsi" w:hAnsiTheme="minorHAnsi"/>
          <w:sz w:val="16"/>
        </w:rPr>
      </w:pPr>
    </w:p>
    <w:p w14:paraId="28B97FAA" w14:textId="77777777" w:rsidR="00B83B95" w:rsidRPr="006D7ADD" w:rsidRDefault="00B83B95">
      <w:pPr>
        <w:pStyle w:val="Title"/>
        <w:rPr>
          <w:rFonts w:asciiTheme="minorHAnsi" w:hAnsiTheme="minorHAnsi"/>
          <w:sz w:val="36"/>
        </w:rPr>
      </w:pPr>
      <w:r w:rsidRPr="006D7ADD">
        <w:rPr>
          <w:rFonts w:asciiTheme="minorHAnsi" w:hAnsiTheme="minorHAnsi"/>
          <w:sz w:val="40"/>
        </w:rPr>
        <w:t>Manufacturer’s Declaration</w:t>
      </w:r>
    </w:p>
    <w:p w14:paraId="6F636B35" w14:textId="77777777" w:rsidR="00B83B95" w:rsidRPr="006D7ADD" w:rsidRDefault="00B83B95">
      <w:pPr>
        <w:jc w:val="center"/>
        <w:rPr>
          <w:rFonts w:asciiTheme="minorHAnsi" w:hAnsiTheme="minorHAnsi"/>
          <w:b/>
          <w:bCs/>
          <w:sz w:val="20"/>
        </w:rPr>
      </w:pPr>
    </w:p>
    <w:p w14:paraId="5414B0E9" w14:textId="77777777" w:rsidR="00B83B95" w:rsidRPr="006D7ADD" w:rsidRDefault="00B83B95">
      <w:pPr>
        <w:jc w:val="both"/>
        <w:rPr>
          <w:rFonts w:asciiTheme="minorHAnsi" w:hAnsiTheme="minorHAnsi"/>
          <w:b/>
          <w:bCs/>
          <w:sz w:val="16"/>
        </w:rPr>
      </w:pPr>
      <w:r w:rsidRPr="006D7ADD">
        <w:rPr>
          <w:rFonts w:asciiTheme="minorHAnsi" w:hAnsiTheme="minorHAnsi"/>
          <w:b/>
          <w:bCs/>
          <w:sz w:val="28"/>
        </w:rPr>
        <w:t xml:space="preserve">Date:……………… </w:t>
      </w:r>
      <w:r w:rsidRPr="006D7ADD">
        <w:rPr>
          <w:rFonts w:asciiTheme="minorHAnsi" w:hAnsiTheme="minorHAnsi"/>
          <w:b/>
          <w:bCs/>
          <w:sz w:val="16"/>
        </w:rPr>
        <w:t>(Insert date)</w:t>
      </w:r>
    </w:p>
    <w:p w14:paraId="38D3C0C6" w14:textId="77777777" w:rsidR="00B83B95" w:rsidRPr="006D7ADD" w:rsidRDefault="00B83B95">
      <w:pPr>
        <w:jc w:val="both"/>
        <w:rPr>
          <w:rFonts w:asciiTheme="minorHAnsi" w:hAnsiTheme="minorHAnsi"/>
          <w:b/>
          <w:bC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8"/>
        <w:gridCol w:w="2429"/>
        <w:gridCol w:w="2055"/>
        <w:gridCol w:w="1822"/>
      </w:tblGrid>
      <w:tr w:rsidR="00B83B95" w:rsidRPr="00B33BDC" w14:paraId="06680348" w14:textId="77777777">
        <w:trPr>
          <w:cantSplit/>
        </w:trPr>
        <w:tc>
          <w:tcPr>
            <w:tcW w:w="6694" w:type="dxa"/>
            <w:gridSpan w:val="3"/>
            <w:tcBorders>
              <w:top w:val="single" w:sz="4" w:space="0" w:color="auto"/>
              <w:left w:val="single" w:sz="4" w:space="0" w:color="auto"/>
              <w:bottom w:val="single" w:sz="4" w:space="0" w:color="auto"/>
              <w:right w:val="single" w:sz="4" w:space="0" w:color="auto"/>
            </w:tcBorders>
          </w:tcPr>
          <w:p w14:paraId="2E973583" w14:textId="77777777" w:rsidR="00B83B95" w:rsidRPr="006D7ADD" w:rsidRDefault="00B83B95">
            <w:pPr>
              <w:jc w:val="center"/>
              <w:rPr>
                <w:rFonts w:asciiTheme="minorHAnsi" w:hAnsiTheme="minorHAnsi"/>
                <w:b/>
                <w:bCs/>
              </w:rPr>
            </w:pPr>
            <w:r w:rsidRPr="006D7ADD">
              <w:rPr>
                <w:rFonts w:asciiTheme="minorHAnsi" w:hAnsiTheme="minorHAnsi"/>
                <w:b/>
                <w:bCs/>
              </w:rPr>
              <w:t>Consignment</w:t>
            </w:r>
            <w:r w:rsidRPr="006D7ADD">
              <w:rPr>
                <w:rFonts w:asciiTheme="minorHAnsi" w:hAnsiTheme="minorHAnsi"/>
              </w:rPr>
              <w:t xml:space="preserve"> </w:t>
            </w:r>
            <w:r w:rsidRPr="006D7ADD">
              <w:rPr>
                <w:rFonts w:asciiTheme="minorHAnsi" w:hAnsiTheme="minorHAnsi"/>
                <w:b/>
                <w:bCs/>
              </w:rPr>
              <w:t>Details</w:t>
            </w:r>
          </w:p>
        </w:tc>
        <w:tc>
          <w:tcPr>
            <w:tcW w:w="1828" w:type="dxa"/>
            <w:tcBorders>
              <w:top w:val="single" w:sz="4" w:space="0" w:color="auto"/>
              <w:left w:val="nil"/>
              <w:bottom w:val="single" w:sz="4" w:space="0" w:color="auto"/>
              <w:right w:val="single" w:sz="4" w:space="0" w:color="auto"/>
            </w:tcBorders>
          </w:tcPr>
          <w:p w14:paraId="79ECA44C" w14:textId="77777777" w:rsidR="00B83B95" w:rsidRPr="006D7ADD" w:rsidRDefault="00B83B95">
            <w:pPr>
              <w:jc w:val="both"/>
              <w:rPr>
                <w:rFonts w:asciiTheme="minorHAnsi" w:hAnsiTheme="minorHAnsi"/>
                <w:b/>
                <w:bCs/>
              </w:rPr>
            </w:pPr>
          </w:p>
        </w:tc>
      </w:tr>
      <w:tr w:rsidR="00B83B95" w:rsidRPr="00B33BDC" w14:paraId="2A19FD20" w14:textId="77777777">
        <w:tc>
          <w:tcPr>
            <w:tcW w:w="2195" w:type="dxa"/>
            <w:tcBorders>
              <w:top w:val="single" w:sz="4" w:space="0" w:color="auto"/>
              <w:right w:val="single" w:sz="4" w:space="0" w:color="auto"/>
            </w:tcBorders>
          </w:tcPr>
          <w:p w14:paraId="5F528472" w14:textId="77777777" w:rsidR="00B83B95" w:rsidRPr="006D7ADD" w:rsidRDefault="00B83B95">
            <w:pPr>
              <w:jc w:val="center"/>
              <w:rPr>
                <w:rFonts w:asciiTheme="minorHAnsi" w:hAnsiTheme="minorHAnsi"/>
                <w:b/>
                <w:bCs/>
              </w:rPr>
            </w:pPr>
            <w:r w:rsidRPr="006D7ADD">
              <w:rPr>
                <w:rFonts w:asciiTheme="minorHAnsi" w:hAnsiTheme="minorHAnsi"/>
                <w:b/>
                <w:bCs/>
              </w:rPr>
              <w:t>Vessel</w:t>
            </w:r>
          </w:p>
        </w:tc>
        <w:tc>
          <w:tcPr>
            <w:tcW w:w="2437" w:type="dxa"/>
            <w:tcBorders>
              <w:top w:val="single" w:sz="4" w:space="0" w:color="auto"/>
              <w:left w:val="single" w:sz="4" w:space="0" w:color="auto"/>
              <w:bottom w:val="single" w:sz="4" w:space="0" w:color="auto"/>
              <w:right w:val="nil"/>
            </w:tcBorders>
          </w:tcPr>
          <w:p w14:paraId="7BAFF874" w14:textId="77777777" w:rsidR="00B83B95" w:rsidRPr="006D7ADD" w:rsidRDefault="00B83B95">
            <w:pPr>
              <w:jc w:val="both"/>
              <w:rPr>
                <w:rFonts w:asciiTheme="minorHAnsi" w:hAnsiTheme="minorHAnsi"/>
                <w:b/>
                <w:bCs/>
              </w:rPr>
            </w:pPr>
          </w:p>
        </w:tc>
        <w:tc>
          <w:tcPr>
            <w:tcW w:w="2062" w:type="dxa"/>
            <w:tcBorders>
              <w:top w:val="single" w:sz="4" w:space="0" w:color="auto"/>
              <w:left w:val="nil"/>
              <w:bottom w:val="single" w:sz="4" w:space="0" w:color="auto"/>
              <w:right w:val="single" w:sz="4" w:space="0" w:color="auto"/>
            </w:tcBorders>
          </w:tcPr>
          <w:p w14:paraId="28DB81B0" w14:textId="77777777" w:rsidR="00B83B95" w:rsidRPr="006D7ADD" w:rsidRDefault="00B83B95">
            <w:pPr>
              <w:jc w:val="both"/>
              <w:rPr>
                <w:rFonts w:asciiTheme="minorHAnsi" w:hAnsiTheme="minorHAnsi"/>
                <w:b/>
                <w:bCs/>
              </w:rPr>
            </w:pPr>
          </w:p>
        </w:tc>
        <w:tc>
          <w:tcPr>
            <w:tcW w:w="1828" w:type="dxa"/>
            <w:tcBorders>
              <w:top w:val="single" w:sz="4" w:space="0" w:color="auto"/>
              <w:left w:val="nil"/>
              <w:bottom w:val="single" w:sz="4" w:space="0" w:color="auto"/>
              <w:right w:val="single" w:sz="4" w:space="0" w:color="auto"/>
            </w:tcBorders>
          </w:tcPr>
          <w:p w14:paraId="080B070C" w14:textId="77777777" w:rsidR="00B83B95" w:rsidRPr="006D7ADD" w:rsidRDefault="00B83B95">
            <w:pPr>
              <w:jc w:val="both"/>
              <w:rPr>
                <w:rFonts w:asciiTheme="minorHAnsi" w:hAnsiTheme="minorHAnsi"/>
                <w:b/>
                <w:bCs/>
              </w:rPr>
            </w:pPr>
          </w:p>
        </w:tc>
      </w:tr>
      <w:tr w:rsidR="00B83B95" w:rsidRPr="00B33BDC" w14:paraId="69C7513E" w14:textId="77777777">
        <w:tc>
          <w:tcPr>
            <w:tcW w:w="2195" w:type="dxa"/>
          </w:tcPr>
          <w:p w14:paraId="42107D15" w14:textId="77777777" w:rsidR="00B83B95" w:rsidRPr="006D7ADD" w:rsidRDefault="00B83B95">
            <w:pPr>
              <w:jc w:val="center"/>
              <w:rPr>
                <w:rFonts w:asciiTheme="minorHAnsi" w:hAnsiTheme="minorHAnsi"/>
              </w:rPr>
            </w:pPr>
            <w:r w:rsidRPr="006D7ADD">
              <w:rPr>
                <w:rFonts w:asciiTheme="minorHAnsi" w:hAnsiTheme="minorHAnsi"/>
                <w:b/>
                <w:bCs/>
              </w:rPr>
              <w:t>Product</w:t>
            </w:r>
          </w:p>
        </w:tc>
        <w:tc>
          <w:tcPr>
            <w:tcW w:w="2437" w:type="dxa"/>
            <w:tcBorders>
              <w:top w:val="single" w:sz="4" w:space="0" w:color="auto"/>
            </w:tcBorders>
          </w:tcPr>
          <w:p w14:paraId="0D9B5AE9" w14:textId="77777777" w:rsidR="00B83B95" w:rsidRPr="006D7ADD" w:rsidRDefault="00B83B95">
            <w:pPr>
              <w:jc w:val="center"/>
              <w:rPr>
                <w:rFonts w:asciiTheme="minorHAnsi" w:hAnsiTheme="minorHAnsi"/>
                <w:b/>
                <w:bCs/>
              </w:rPr>
            </w:pPr>
            <w:r w:rsidRPr="006D7ADD">
              <w:rPr>
                <w:rFonts w:asciiTheme="minorHAnsi" w:hAnsiTheme="minorHAnsi"/>
                <w:b/>
                <w:bCs/>
              </w:rPr>
              <w:t>Metric Tonnes</w:t>
            </w:r>
          </w:p>
        </w:tc>
        <w:tc>
          <w:tcPr>
            <w:tcW w:w="2062" w:type="dxa"/>
            <w:tcBorders>
              <w:top w:val="single" w:sz="4" w:space="0" w:color="auto"/>
            </w:tcBorders>
          </w:tcPr>
          <w:p w14:paraId="1BFB4CAD" w14:textId="77777777" w:rsidR="00B83B95" w:rsidRPr="006D7ADD" w:rsidRDefault="00B83B95">
            <w:pPr>
              <w:jc w:val="center"/>
              <w:rPr>
                <w:rFonts w:asciiTheme="minorHAnsi" w:hAnsiTheme="minorHAnsi"/>
                <w:b/>
                <w:bCs/>
              </w:rPr>
            </w:pPr>
            <w:r w:rsidRPr="006D7ADD">
              <w:rPr>
                <w:rFonts w:asciiTheme="minorHAnsi" w:hAnsiTheme="minorHAnsi"/>
                <w:b/>
                <w:bCs/>
              </w:rPr>
              <w:t>Load port</w:t>
            </w:r>
          </w:p>
        </w:tc>
        <w:tc>
          <w:tcPr>
            <w:tcW w:w="1828" w:type="dxa"/>
            <w:tcBorders>
              <w:top w:val="single" w:sz="4" w:space="0" w:color="auto"/>
            </w:tcBorders>
          </w:tcPr>
          <w:p w14:paraId="12B94CE3" w14:textId="77777777" w:rsidR="00B83B95" w:rsidRPr="006D7ADD" w:rsidRDefault="00B83B95">
            <w:pPr>
              <w:jc w:val="center"/>
              <w:rPr>
                <w:rFonts w:asciiTheme="minorHAnsi" w:hAnsiTheme="minorHAnsi"/>
                <w:b/>
                <w:bCs/>
              </w:rPr>
            </w:pPr>
            <w:r w:rsidRPr="006D7ADD">
              <w:rPr>
                <w:rFonts w:asciiTheme="minorHAnsi" w:hAnsiTheme="minorHAnsi"/>
                <w:b/>
                <w:bCs/>
              </w:rPr>
              <w:t>Berth #</w:t>
            </w:r>
          </w:p>
        </w:tc>
      </w:tr>
      <w:tr w:rsidR="00B83B95" w:rsidRPr="00B33BDC" w14:paraId="3CF63E7D" w14:textId="77777777">
        <w:tc>
          <w:tcPr>
            <w:tcW w:w="2195" w:type="dxa"/>
          </w:tcPr>
          <w:p w14:paraId="1E849AE1" w14:textId="77777777" w:rsidR="00B83B95" w:rsidRPr="006D7ADD" w:rsidRDefault="00B83B95">
            <w:pPr>
              <w:jc w:val="both"/>
              <w:rPr>
                <w:rFonts w:asciiTheme="minorHAnsi" w:hAnsiTheme="minorHAnsi"/>
                <w:b/>
                <w:bCs/>
              </w:rPr>
            </w:pPr>
          </w:p>
        </w:tc>
        <w:tc>
          <w:tcPr>
            <w:tcW w:w="2437" w:type="dxa"/>
          </w:tcPr>
          <w:p w14:paraId="60367E08" w14:textId="77777777" w:rsidR="00B83B95" w:rsidRPr="006D7ADD" w:rsidRDefault="00B83B95">
            <w:pPr>
              <w:jc w:val="both"/>
              <w:rPr>
                <w:rFonts w:asciiTheme="minorHAnsi" w:hAnsiTheme="minorHAnsi"/>
                <w:b/>
                <w:bCs/>
              </w:rPr>
            </w:pPr>
          </w:p>
        </w:tc>
        <w:tc>
          <w:tcPr>
            <w:tcW w:w="2062" w:type="dxa"/>
          </w:tcPr>
          <w:p w14:paraId="258DE002" w14:textId="77777777" w:rsidR="00B83B95" w:rsidRPr="006D7ADD" w:rsidRDefault="00B83B95">
            <w:pPr>
              <w:jc w:val="both"/>
              <w:rPr>
                <w:rFonts w:asciiTheme="minorHAnsi" w:hAnsiTheme="minorHAnsi"/>
                <w:b/>
                <w:bCs/>
              </w:rPr>
            </w:pPr>
          </w:p>
        </w:tc>
        <w:tc>
          <w:tcPr>
            <w:tcW w:w="1828" w:type="dxa"/>
          </w:tcPr>
          <w:p w14:paraId="4ED7842B" w14:textId="77777777" w:rsidR="00B83B95" w:rsidRPr="006D7ADD" w:rsidRDefault="00B83B95">
            <w:pPr>
              <w:jc w:val="both"/>
              <w:rPr>
                <w:rFonts w:asciiTheme="minorHAnsi" w:hAnsiTheme="minorHAnsi"/>
                <w:b/>
                <w:bCs/>
              </w:rPr>
            </w:pPr>
          </w:p>
        </w:tc>
      </w:tr>
      <w:tr w:rsidR="00B83B95" w:rsidRPr="00B33BDC" w14:paraId="0EF1F777" w14:textId="77777777">
        <w:tc>
          <w:tcPr>
            <w:tcW w:w="2195" w:type="dxa"/>
          </w:tcPr>
          <w:p w14:paraId="4DC80538" w14:textId="77777777" w:rsidR="00B83B95" w:rsidRPr="006D7ADD" w:rsidRDefault="00B83B95">
            <w:pPr>
              <w:jc w:val="both"/>
              <w:rPr>
                <w:rFonts w:asciiTheme="minorHAnsi" w:hAnsiTheme="minorHAnsi"/>
                <w:b/>
                <w:bCs/>
              </w:rPr>
            </w:pPr>
          </w:p>
        </w:tc>
        <w:tc>
          <w:tcPr>
            <w:tcW w:w="2437" w:type="dxa"/>
          </w:tcPr>
          <w:p w14:paraId="0D7D1DF2" w14:textId="77777777" w:rsidR="00B83B95" w:rsidRPr="006D7ADD" w:rsidRDefault="00B83B95">
            <w:pPr>
              <w:jc w:val="both"/>
              <w:rPr>
                <w:rFonts w:asciiTheme="minorHAnsi" w:hAnsiTheme="minorHAnsi"/>
                <w:b/>
                <w:bCs/>
              </w:rPr>
            </w:pPr>
          </w:p>
        </w:tc>
        <w:tc>
          <w:tcPr>
            <w:tcW w:w="2062" w:type="dxa"/>
          </w:tcPr>
          <w:p w14:paraId="13F29646" w14:textId="77777777" w:rsidR="00B83B95" w:rsidRPr="006D7ADD" w:rsidRDefault="00B83B95">
            <w:pPr>
              <w:jc w:val="both"/>
              <w:rPr>
                <w:rFonts w:asciiTheme="minorHAnsi" w:hAnsiTheme="minorHAnsi"/>
                <w:b/>
                <w:bCs/>
              </w:rPr>
            </w:pPr>
          </w:p>
        </w:tc>
        <w:tc>
          <w:tcPr>
            <w:tcW w:w="1828" w:type="dxa"/>
          </w:tcPr>
          <w:p w14:paraId="5C7BA83C" w14:textId="77777777" w:rsidR="00B83B95" w:rsidRPr="006D7ADD" w:rsidRDefault="00B83B95">
            <w:pPr>
              <w:jc w:val="both"/>
              <w:rPr>
                <w:rFonts w:asciiTheme="minorHAnsi" w:hAnsiTheme="minorHAnsi"/>
                <w:b/>
                <w:bCs/>
              </w:rPr>
            </w:pPr>
          </w:p>
        </w:tc>
      </w:tr>
      <w:tr w:rsidR="00B83B95" w:rsidRPr="00B33BDC" w14:paraId="149B390C" w14:textId="77777777">
        <w:tc>
          <w:tcPr>
            <w:tcW w:w="2195" w:type="dxa"/>
          </w:tcPr>
          <w:p w14:paraId="73AF58C2" w14:textId="77777777" w:rsidR="00B83B95" w:rsidRPr="006D7ADD" w:rsidRDefault="00B83B95">
            <w:pPr>
              <w:jc w:val="both"/>
              <w:rPr>
                <w:rFonts w:asciiTheme="minorHAnsi" w:hAnsiTheme="minorHAnsi"/>
                <w:b/>
                <w:bCs/>
              </w:rPr>
            </w:pPr>
          </w:p>
        </w:tc>
        <w:tc>
          <w:tcPr>
            <w:tcW w:w="2437" w:type="dxa"/>
          </w:tcPr>
          <w:p w14:paraId="28ED0416" w14:textId="77777777" w:rsidR="00B83B95" w:rsidRPr="006D7ADD" w:rsidRDefault="00B83B95">
            <w:pPr>
              <w:jc w:val="both"/>
              <w:rPr>
                <w:rFonts w:asciiTheme="minorHAnsi" w:hAnsiTheme="minorHAnsi"/>
                <w:b/>
                <w:bCs/>
              </w:rPr>
            </w:pPr>
          </w:p>
        </w:tc>
        <w:tc>
          <w:tcPr>
            <w:tcW w:w="2062" w:type="dxa"/>
          </w:tcPr>
          <w:p w14:paraId="27C29257" w14:textId="77777777" w:rsidR="00B83B95" w:rsidRPr="006D7ADD" w:rsidRDefault="00B83B95">
            <w:pPr>
              <w:jc w:val="both"/>
              <w:rPr>
                <w:rFonts w:asciiTheme="minorHAnsi" w:hAnsiTheme="minorHAnsi"/>
                <w:b/>
                <w:bCs/>
              </w:rPr>
            </w:pPr>
          </w:p>
        </w:tc>
        <w:tc>
          <w:tcPr>
            <w:tcW w:w="1828" w:type="dxa"/>
          </w:tcPr>
          <w:p w14:paraId="6E74DEFB" w14:textId="77777777" w:rsidR="00B83B95" w:rsidRPr="006D7ADD" w:rsidRDefault="00B83B95">
            <w:pPr>
              <w:jc w:val="both"/>
              <w:rPr>
                <w:rFonts w:asciiTheme="minorHAnsi" w:hAnsiTheme="minorHAnsi"/>
                <w:b/>
                <w:bCs/>
              </w:rPr>
            </w:pPr>
          </w:p>
        </w:tc>
      </w:tr>
      <w:tr w:rsidR="00B83B95" w:rsidRPr="00B33BDC" w14:paraId="6660D1EF" w14:textId="77777777">
        <w:tc>
          <w:tcPr>
            <w:tcW w:w="2195" w:type="dxa"/>
          </w:tcPr>
          <w:p w14:paraId="21E85090" w14:textId="77777777" w:rsidR="00B83B95" w:rsidRPr="006D7ADD" w:rsidRDefault="00B83B95">
            <w:pPr>
              <w:jc w:val="center"/>
              <w:rPr>
                <w:rFonts w:asciiTheme="minorHAnsi" w:hAnsiTheme="minorHAnsi"/>
                <w:b/>
                <w:bCs/>
              </w:rPr>
            </w:pPr>
            <w:r w:rsidRPr="006D7ADD">
              <w:rPr>
                <w:rFonts w:asciiTheme="minorHAnsi" w:hAnsiTheme="minorHAnsi"/>
                <w:b/>
                <w:bCs/>
              </w:rPr>
              <w:t>Bill(s) of lading</w:t>
            </w:r>
          </w:p>
        </w:tc>
        <w:tc>
          <w:tcPr>
            <w:tcW w:w="2437" w:type="dxa"/>
          </w:tcPr>
          <w:p w14:paraId="68675790" w14:textId="77777777" w:rsidR="00B83B95" w:rsidRPr="006D7ADD" w:rsidRDefault="00B83B95">
            <w:pPr>
              <w:jc w:val="both"/>
              <w:rPr>
                <w:rFonts w:asciiTheme="minorHAnsi" w:hAnsiTheme="minorHAnsi"/>
                <w:b/>
                <w:bCs/>
              </w:rPr>
            </w:pPr>
          </w:p>
        </w:tc>
        <w:tc>
          <w:tcPr>
            <w:tcW w:w="2062" w:type="dxa"/>
          </w:tcPr>
          <w:p w14:paraId="5F971271" w14:textId="77777777" w:rsidR="00B83B95" w:rsidRPr="006D7ADD" w:rsidRDefault="00B83B95">
            <w:pPr>
              <w:jc w:val="both"/>
              <w:rPr>
                <w:rFonts w:asciiTheme="minorHAnsi" w:hAnsiTheme="minorHAnsi"/>
                <w:b/>
                <w:bCs/>
              </w:rPr>
            </w:pPr>
          </w:p>
        </w:tc>
        <w:tc>
          <w:tcPr>
            <w:tcW w:w="1828" w:type="dxa"/>
          </w:tcPr>
          <w:p w14:paraId="41AB5ECE" w14:textId="77777777" w:rsidR="00B83B95" w:rsidRPr="006D7ADD" w:rsidRDefault="00B83B95">
            <w:pPr>
              <w:jc w:val="both"/>
              <w:rPr>
                <w:rFonts w:asciiTheme="minorHAnsi" w:hAnsiTheme="minorHAnsi"/>
                <w:b/>
                <w:bCs/>
              </w:rPr>
            </w:pPr>
          </w:p>
        </w:tc>
      </w:tr>
      <w:tr w:rsidR="00B83B95" w:rsidRPr="00B33BDC" w14:paraId="7B3EB924" w14:textId="77777777">
        <w:tc>
          <w:tcPr>
            <w:tcW w:w="2195" w:type="dxa"/>
          </w:tcPr>
          <w:p w14:paraId="2B62BA82" w14:textId="77777777" w:rsidR="00B83B95" w:rsidRPr="006D7ADD" w:rsidRDefault="00B83B95">
            <w:pPr>
              <w:jc w:val="center"/>
              <w:rPr>
                <w:rFonts w:asciiTheme="minorHAnsi" w:hAnsiTheme="minorHAnsi"/>
                <w:b/>
                <w:bCs/>
              </w:rPr>
            </w:pPr>
          </w:p>
        </w:tc>
        <w:tc>
          <w:tcPr>
            <w:tcW w:w="2437" w:type="dxa"/>
          </w:tcPr>
          <w:p w14:paraId="0599CA4C" w14:textId="77777777" w:rsidR="00B83B95" w:rsidRPr="006D7ADD" w:rsidRDefault="00B83B95">
            <w:pPr>
              <w:jc w:val="both"/>
              <w:rPr>
                <w:rFonts w:asciiTheme="minorHAnsi" w:hAnsiTheme="minorHAnsi"/>
                <w:b/>
                <w:bCs/>
              </w:rPr>
            </w:pPr>
          </w:p>
        </w:tc>
        <w:tc>
          <w:tcPr>
            <w:tcW w:w="2062" w:type="dxa"/>
          </w:tcPr>
          <w:p w14:paraId="77F27A81" w14:textId="77777777" w:rsidR="00B83B95" w:rsidRPr="006D7ADD" w:rsidRDefault="00B83B95">
            <w:pPr>
              <w:jc w:val="both"/>
              <w:rPr>
                <w:rFonts w:asciiTheme="minorHAnsi" w:hAnsiTheme="minorHAnsi"/>
                <w:b/>
                <w:bCs/>
              </w:rPr>
            </w:pPr>
          </w:p>
        </w:tc>
        <w:tc>
          <w:tcPr>
            <w:tcW w:w="1828" w:type="dxa"/>
          </w:tcPr>
          <w:p w14:paraId="2C52B035" w14:textId="77777777" w:rsidR="00B83B95" w:rsidRPr="006D7ADD" w:rsidRDefault="00B83B95">
            <w:pPr>
              <w:jc w:val="both"/>
              <w:rPr>
                <w:rFonts w:asciiTheme="minorHAnsi" w:hAnsiTheme="minorHAnsi"/>
                <w:b/>
                <w:bCs/>
              </w:rPr>
            </w:pPr>
          </w:p>
        </w:tc>
      </w:tr>
    </w:tbl>
    <w:p w14:paraId="30519CC1" w14:textId="77777777" w:rsidR="00B83B95" w:rsidRPr="006D7ADD" w:rsidRDefault="00B83B95">
      <w:pPr>
        <w:jc w:val="both"/>
        <w:rPr>
          <w:rFonts w:asciiTheme="minorHAnsi" w:hAnsiTheme="minorHAnsi"/>
          <w:b/>
          <w:bCs/>
        </w:rPr>
      </w:pPr>
    </w:p>
    <w:p w14:paraId="45F7698F" w14:textId="7EE4147D" w:rsidR="00B83B95" w:rsidRPr="006D7ADD" w:rsidRDefault="00B83B95" w:rsidP="00313D0B">
      <w:pPr>
        <w:rPr>
          <w:rFonts w:asciiTheme="minorHAnsi" w:hAnsiTheme="minorHAnsi"/>
        </w:rPr>
      </w:pPr>
      <w:r w:rsidRPr="006D7ADD">
        <w:rPr>
          <w:rFonts w:asciiTheme="minorHAnsi" w:hAnsiTheme="minorHAnsi"/>
        </w:rPr>
        <w:t xml:space="preserve">WE HEREBY DECLARE that the product type, </w:t>
      </w:r>
      <w:r w:rsidR="00B9580A" w:rsidRPr="006D7ADD">
        <w:rPr>
          <w:rFonts w:asciiTheme="minorHAnsi" w:hAnsiTheme="minorHAnsi"/>
        </w:rPr>
        <w:t>manufacturer</w:t>
      </w:r>
      <w:r w:rsidRPr="006D7ADD">
        <w:rPr>
          <w:rFonts w:asciiTheme="minorHAnsi" w:hAnsiTheme="minorHAnsi"/>
        </w:rPr>
        <w:t xml:space="preserve">, process plant and supply chain to load port terminal have been assessed by the </w:t>
      </w:r>
      <w:r w:rsidR="00C469F8" w:rsidRPr="006D7ADD">
        <w:rPr>
          <w:rFonts w:asciiTheme="minorHAnsi" w:hAnsiTheme="minorHAnsi"/>
        </w:rPr>
        <w:t>Department of Agriculture</w:t>
      </w:r>
      <w:r w:rsidRPr="006D7ADD">
        <w:rPr>
          <w:rFonts w:asciiTheme="minorHAnsi" w:hAnsiTheme="minorHAnsi"/>
        </w:rPr>
        <w:t xml:space="preserve"> as </w:t>
      </w:r>
      <w:r w:rsidR="006C1AB0" w:rsidRPr="006D7ADD">
        <w:rPr>
          <w:rFonts w:asciiTheme="minorHAnsi" w:hAnsiTheme="minorHAnsi"/>
        </w:rPr>
        <w:t>reduced risk, Level (</w:t>
      </w:r>
      <w:r w:rsidR="006C1AB0" w:rsidRPr="006D7ADD">
        <w:rPr>
          <w:rFonts w:asciiTheme="minorHAnsi" w:hAnsiTheme="minorHAnsi"/>
          <w:sz w:val="20"/>
        </w:rPr>
        <w:t>Insert level</w:t>
      </w:r>
      <w:r w:rsidR="006C1AB0" w:rsidRPr="006D7ADD">
        <w:rPr>
          <w:rFonts w:asciiTheme="minorHAnsi" w:hAnsiTheme="minorHAnsi"/>
        </w:rPr>
        <w:t>)</w:t>
      </w:r>
      <w:r w:rsidRPr="006D7ADD">
        <w:rPr>
          <w:rFonts w:asciiTheme="minorHAnsi" w:hAnsiTheme="minorHAnsi"/>
        </w:rPr>
        <w:t xml:space="preserve"> on </w:t>
      </w:r>
      <w:r w:rsidRPr="006D7ADD">
        <w:rPr>
          <w:rFonts w:asciiTheme="minorHAnsi" w:hAnsiTheme="minorHAnsi"/>
          <w:sz w:val="16"/>
        </w:rPr>
        <w:t xml:space="preserve">(insert date). </w:t>
      </w:r>
      <w:r w:rsidRPr="006D7ADD">
        <w:rPr>
          <w:rFonts w:asciiTheme="minorHAnsi" w:hAnsiTheme="minorHAnsi"/>
        </w:rPr>
        <w:t xml:space="preserve">We further declare that since the last </w:t>
      </w:r>
      <w:r w:rsidR="00B9580A" w:rsidRPr="006D7ADD">
        <w:rPr>
          <w:rFonts w:asciiTheme="minorHAnsi" w:hAnsiTheme="minorHAnsi"/>
        </w:rPr>
        <w:t>department</w:t>
      </w:r>
      <w:r w:rsidR="00C40C8F" w:rsidRPr="006D7ADD">
        <w:rPr>
          <w:rFonts w:asciiTheme="minorHAnsi" w:hAnsiTheme="minorHAnsi"/>
        </w:rPr>
        <w:t xml:space="preserve"> </w:t>
      </w:r>
      <w:r w:rsidRPr="006D7ADD">
        <w:rPr>
          <w:rFonts w:asciiTheme="minorHAnsi" w:hAnsiTheme="minorHAnsi"/>
        </w:rPr>
        <w:t>or third party audit on</w:t>
      </w:r>
      <w:r w:rsidRPr="006D7ADD">
        <w:rPr>
          <w:rFonts w:asciiTheme="minorHAnsi" w:hAnsiTheme="minorHAnsi"/>
          <w:sz w:val="28"/>
        </w:rPr>
        <w:t xml:space="preserve"> </w:t>
      </w:r>
      <w:r w:rsidRPr="006D7ADD">
        <w:rPr>
          <w:rFonts w:asciiTheme="minorHAnsi" w:hAnsiTheme="minorHAnsi"/>
          <w:sz w:val="16"/>
        </w:rPr>
        <w:t xml:space="preserve">(insert date) </w:t>
      </w:r>
      <w:r w:rsidRPr="006D7ADD">
        <w:rPr>
          <w:rFonts w:asciiTheme="minorHAnsi" w:hAnsiTheme="minorHAnsi"/>
        </w:rPr>
        <w:t>there have been no alterations to the premises or associated machinery that would increase the risk of entry of animal / plant / soil material or their by-products entering the consignment listed above.</w:t>
      </w:r>
    </w:p>
    <w:p w14:paraId="3F997DCC" w14:textId="77777777" w:rsidR="00B83B95" w:rsidRPr="006D7ADD" w:rsidRDefault="00B83B95">
      <w:pPr>
        <w:jc w:val="both"/>
        <w:rPr>
          <w:rFonts w:asciiTheme="minorHAnsi" w:hAnsiTheme="minorHAnsi"/>
        </w:rPr>
      </w:pPr>
    </w:p>
    <w:p w14:paraId="7E7BD5B2" w14:textId="77777777" w:rsidR="00B83B95" w:rsidRPr="006D7ADD" w:rsidRDefault="00B83B95">
      <w:pPr>
        <w:jc w:val="right"/>
        <w:rPr>
          <w:rFonts w:asciiTheme="minorHAnsi" w:hAnsiTheme="minorHAnsi"/>
        </w:rPr>
      </w:pPr>
      <w:r w:rsidRPr="006D7ADD">
        <w:rPr>
          <w:rFonts w:asciiTheme="minorHAnsi" w:hAnsiTheme="minorHAnsi"/>
        </w:rPr>
        <w:t>CERTIFIED TRUE AND CORRECT</w:t>
      </w:r>
    </w:p>
    <w:p w14:paraId="6FC1FEA7" w14:textId="77777777" w:rsidR="00B83B95" w:rsidRPr="006D7ADD" w:rsidRDefault="00B83B95">
      <w:pPr>
        <w:jc w:val="right"/>
        <w:rPr>
          <w:rFonts w:asciiTheme="minorHAnsi" w:hAnsiTheme="minorHAnsi"/>
        </w:rPr>
      </w:pPr>
    </w:p>
    <w:p w14:paraId="00534994" w14:textId="77777777" w:rsidR="00B83B95" w:rsidRPr="006D7ADD" w:rsidRDefault="00B83B95">
      <w:pPr>
        <w:jc w:val="right"/>
        <w:rPr>
          <w:rFonts w:asciiTheme="minorHAnsi" w:hAnsiTheme="minorHAnsi"/>
        </w:rPr>
      </w:pPr>
      <w:r w:rsidRPr="006D7ADD">
        <w:rPr>
          <w:rFonts w:asciiTheme="minorHAnsi" w:hAnsiTheme="minorHAnsi"/>
        </w:rPr>
        <w:t>Title person giving signature</w:t>
      </w:r>
    </w:p>
    <w:p w14:paraId="163A5E74" w14:textId="77777777" w:rsidR="00B83B95" w:rsidRPr="006D7ADD" w:rsidRDefault="00B83B95">
      <w:pPr>
        <w:jc w:val="right"/>
        <w:rPr>
          <w:rFonts w:asciiTheme="minorHAnsi" w:hAnsiTheme="minorHAnsi"/>
        </w:rPr>
      </w:pPr>
    </w:p>
    <w:p w14:paraId="584637A5" w14:textId="77777777" w:rsidR="00B83B95" w:rsidRPr="006D7ADD" w:rsidRDefault="00B83B95">
      <w:pPr>
        <w:jc w:val="right"/>
        <w:rPr>
          <w:rFonts w:asciiTheme="minorHAnsi" w:hAnsiTheme="minorHAnsi"/>
          <w:bCs/>
          <w:sz w:val="28"/>
        </w:rPr>
      </w:pPr>
      <w:r w:rsidRPr="006D7ADD">
        <w:rPr>
          <w:rFonts w:asciiTheme="minorHAnsi" w:hAnsiTheme="minorHAnsi"/>
          <w:bCs/>
          <w:sz w:val="28"/>
        </w:rPr>
        <w:t>__________________________</w:t>
      </w:r>
    </w:p>
    <w:p w14:paraId="18D1A34B" w14:textId="77777777" w:rsidR="00B83B95" w:rsidRPr="006D7ADD" w:rsidRDefault="00B83B95">
      <w:pPr>
        <w:jc w:val="right"/>
        <w:rPr>
          <w:rFonts w:asciiTheme="minorHAnsi" w:hAnsiTheme="minorHAnsi"/>
        </w:rPr>
      </w:pPr>
      <w:r w:rsidRPr="006D7ADD">
        <w:rPr>
          <w:rFonts w:asciiTheme="minorHAnsi" w:hAnsiTheme="minorHAnsi"/>
        </w:rPr>
        <w:t>Authorised Manufacturer’s Representative Signature</w:t>
      </w:r>
    </w:p>
    <w:p w14:paraId="3D7244F2" w14:textId="77777777" w:rsidR="00B83B95" w:rsidRPr="006D7ADD" w:rsidRDefault="00B83B95">
      <w:pPr>
        <w:jc w:val="right"/>
        <w:rPr>
          <w:rFonts w:asciiTheme="minorHAnsi" w:hAnsiTheme="minorHAnsi"/>
          <w:b/>
          <w:bCs/>
        </w:rPr>
      </w:pPr>
    </w:p>
    <w:p w14:paraId="63CBC371" w14:textId="77777777" w:rsidR="00B83B95" w:rsidRPr="006D7ADD" w:rsidRDefault="00B83B95">
      <w:pPr>
        <w:rPr>
          <w:rFonts w:asciiTheme="minorHAnsi" w:hAnsiTheme="minorHAnsi"/>
          <w:b/>
          <w:bCs/>
        </w:rPr>
      </w:pPr>
      <w:r w:rsidRPr="006D7ADD">
        <w:rPr>
          <w:rFonts w:asciiTheme="minorHAnsi" w:hAnsiTheme="minorHAnsi"/>
          <w:b/>
          <w:bCs/>
        </w:rPr>
        <w:t>For Level 1 only (strike out if not applicable)</w:t>
      </w:r>
    </w:p>
    <w:p w14:paraId="1B15A37D" w14:textId="1BC37618" w:rsidR="00B83B95" w:rsidRPr="006D7ADD" w:rsidRDefault="00B83B95" w:rsidP="00313D0B">
      <w:pPr>
        <w:rPr>
          <w:rFonts w:asciiTheme="minorHAnsi" w:hAnsiTheme="minorHAnsi"/>
        </w:rPr>
      </w:pPr>
      <w:r w:rsidRPr="006D7ADD">
        <w:rPr>
          <w:rFonts w:asciiTheme="minorHAnsi" w:hAnsiTheme="minorHAnsi"/>
        </w:rPr>
        <w:t xml:space="preserve">We confirm that a representative load sample of the products listed above have been independently drawn in accordance with accepted procedures agreed upon and instigated at initial </w:t>
      </w:r>
      <w:r w:rsidR="00E427CC" w:rsidRPr="006D7ADD">
        <w:rPr>
          <w:rFonts w:asciiTheme="minorHAnsi" w:hAnsiTheme="minorHAnsi"/>
        </w:rPr>
        <w:t xml:space="preserve">Department of Agriculture </w:t>
      </w:r>
      <w:r w:rsidRPr="006D7ADD">
        <w:rPr>
          <w:rFonts w:asciiTheme="minorHAnsi" w:hAnsiTheme="minorHAnsi"/>
        </w:rPr>
        <w:t>audit. Analysis and visual examination for organic contaminants has been performed under the auspices of an independent certified approved laboratory or suitably qualified third party inspector.</w:t>
      </w:r>
    </w:p>
    <w:p w14:paraId="282DB94B" w14:textId="77777777" w:rsidR="00B83B95" w:rsidRPr="006D7ADD" w:rsidRDefault="00B83B95">
      <w:pPr>
        <w:jc w:val="right"/>
        <w:rPr>
          <w:rFonts w:asciiTheme="minorHAnsi" w:hAnsiTheme="minorHAnsi"/>
          <w:b/>
          <w:bCs/>
          <w:sz w:val="28"/>
        </w:rPr>
      </w:pPr>
    </w:p>
    <w:p w14:paraId="7D2A45A3" w14:textId="77777777" w:rsidR="00B83B95" w:rsidRPr="006D7ADD" w:rsidRDefault="00B83B95">
      <w:pPr>
        <w:jc w:val="right"/>
        <w:rPr>
          <w:rFonts w:asciiTheme="minorHAnsi" w:hAnsiTheme="minorHAnsi"/>
        </w:rPr>
      </w:pPr>
      <w:r w:rsidRPr="006D7ADD">
        <w:rPr>
          <w:rFonts w:asciiTheme="minorHAnsi" w:hAnsiTheme="minorHAnsi"/>
        </w:rPr>
        <w:t>CERTIFIED TRUE AND CORRECT</w:t>
      </w:r>
    </w:p>
    <w:p w14:paraId="59BE84C9" w14:textId="77777777" w:rsidR="00B83B95" w:rsidRPr="006D7ADD" w:rsidRDefault="00B83B95">
      <w:pPr>
        <w:jc w:val="right"/>
        <w:rPr>
          <w:rFonts w:asciiTheme="minorHAnsi" w:hAnsiTheme="minorHAnsi"/>
        </w:rPr>
      </w:pPr>
    </w:p>
    <w:p w14:paraId="7CF8F58C" w14:textId="77777777" w:rsidR="00B83B95" w:rsidRPr="006D7ADD" w:rsidRDefault="00B83B95">
      <w:pPr>
        <w:jc w:val="right"/>
        <w:rPr>
          <w:rFonts w:asciiTheme="minorHAnsi" w:hAnsiTheme="minorHAnsi"/>
          <w:bCs/>
          <w:sz w:val="28"/>
        </w:rPr>
      </w:pPr>
      <w:r w:rsidRPr="006D7ADD">
        <w:rPr>
          <w:rFonts w:asciiTheme="minorHAnsi" w:hAnsiTheme="minorHAnsi"/>
          <w:bCs/>
          <w:sz w:val="28"/>
        </w:rPr>
        <w:t>__________________________</w:t>
      </w:r>
    </w:p>
    <w:p w14:paraId="75F0F697" w14:textId="77777777" w:rsidR="00B83B95" w:rsidRPr="006D7ADD" w:rsidRDefault="00B83B95">
      <w:pPr>
        <w:jc w:val="right"/>
        <w:rPr>
          <w:rFonts w:asciiTheme="minorHAnsi" w:hAnsiTheme="minorHAnsi"/>
        </w:rPr>
      </w:pPr>
      <w:r w:rsidRPr="006D7ADD">
        <w:rPr>
          <w:rFonts w:asciiTheme="minorHAnsi" w:hAnsiTheme="minorHAnsi"/>
        </w:rPr>
        <w:t>Authorised Manufacturer’s Representative Signature</w:t>
      </w:r>
    </w:p>
    <w:p w14:paraId="3830ED13" w14:textId="3AA07D50" w:rsidR="00043F95" w:rsidRPr="006D7ADD" w:rsidRDefault="00043F95" w:rsidP="00B95C56">
      <w:pPr>
        <w:pStyle w:val="Heading2"/>
        <w:keepLines/>
        <w:widowControl/>
        <w:spacing w:before="40" w:after="120"/>
        <w:rPr>
          <w:rFonts w:asciiTheme="minorHAnsi" w:eastAsiaTheme="majorEastAsia" w:hAnsiTheme="minorHAnsi" w:cstheme="majorBidi"/>
          <w:b w:val="0"/>
          <w:i w:val="0"/>
          <w:color w:val="2E74B5" w:themeColor="accent1" w:themeShade="BF"/>
          <w:sz w:val="32"/>
          <w:szCs w:val="32"/>
          <w:lang w:eastAsia="en-AU"/>
        </w:rPr>
      </w:pPr>
      <w:bookmarkStart w:id="88" w:name="_Attachment_4_–"/>
      <w:bookmarkStart w:id="89" w:name="Atch4"/>
      <w:bookmarkStart w:id="90" w:name="_Toc16598200"/>
      <w:bookmarkEnd w:id="88"/>
      <w:bookmarkEnd w:id="89"/>
      <w:r w:rsidRPr="006D7ADD">
        <w:rPr>
          <w:rFonts w:asciiTheme="minorHAnsi" w:eastAsiaTheme="majorEastAsia" w:hAnsiTheme="minorHAnsi" w:cstheme="majorBidi"/>
          <w:b w:val="0"/>
          <w:i w:val="0"/>
          <w:color w:val="2E74B5" w:themeColor="accent1" w:themeShade="BF"/>
          <w:sz w:val="32"/>
          <w:szCs w:val="32"/>
          <w:lang w:eastAsia="en-AU"/>
        </w:rPr>
        <w:lastRenderedPageBreak/>
        <w:t xml:space="preserve">Attachment </w:t>
      </w:r>
      <w:r w:rsidR="0063124D">
        <w:rPr>
          <w:rFonts w:asciiTheme="minorHAnsi" w:eastAsiaTheme="majorEastAsia" w:hAnsiTheme="minorHAnsi" w:cstheme="majorBidi"/>
          <w:b w:val="0"/>
          <w:i w:val="0"/>
          <w:color w:val="2E74B5" w:themeColor="accent1" w:themeShade="BF"/>
          <w:sz w:val="32"/>
          <w:szCs w:val="32"/>
          <w:lang w:eastAsia="en-AU"/>
        </w:rPr>
        <w:t>4</w:t>
      </w:r>
      <w:r w:rsidRPr="006D7ADD">
        <w:rPr>
          <w:rFonts w:asciiTheme="minorHAnsi" w:eastAsiaTheme="majorEastAsia" w:hAnsiTheme="minorHAnsi" w:cstheme="majorBidi"/>
          <w:b w:val="0"/>
          <w:i w:val="0"/>
          <w:color w:val="2E74B5" w:themeColor="accent1" w:themeShade="BF"/>
          <w:sz w:val="32"/>
          <w:szCs w:val="32"/>
          <w:lang w:eastAsia="en-AU"/>
        </w:rPr>
        <w:t xml:space="preserve"> – Department of Agriculture Sampling Standard</w:t>
      </w:r>
      <w:bookmarkEnd w:id="90"/>
    </w:p>
    <w:p w14:paraId="4803D33C" w14:textId="77777777" w:rsidR="00B83B95" w:rsidRPr="006D7ADD" w:rsidRDefault="00B83B95"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91" w:name="_Toc16598201"/>
      <w:r w:rsidRPr="006D7ADD">
        <w:rPr>
          <w:rFonts w:asciiTheme="minorHAnsi" w:eastAsiaTheme="majorEastAsia" w:hAnsiTheme="minorHAnsi" w:cstheme="majorBidi"/>
          <w:b w:val="0"/>
          <w:color w:val="2E74B5" w:themeColor="accent1" w:themeShade="BF"/>
          <w:kern w:val="0"/>
          <w:szCs w:val="28"/>
          <w:lang w:eastAsia="en-AU"/>
        </w:rPr>
        <w:t>Introduction</w:t>
      </w:r>
      <w:bookmarkEnd w:id="91"/>
      <w:r w:rsidRPr="006D7ADD">
        <w:rPr>
          <w:rFonts w:asciiTheme="minorHAnsi" w:eastAsiaTheme="majorEastAsia" w:hAnsiTheme="minorHAnsi" w:cstheme="majorBidi"/>
          <w:b w:val="0"/>
          <w:color w:val="2E74B5" w:themeColor="accent1" w:themeShade="BF"/>
          <w:kern w:val="0"/>
          <w:szCs w:val="28"/>
          <w:lang w:eastAsia="en-AU"/>
        </w:rPr>
        <w:t xml:space="preserve"> </w:t>
      </w:r>
    </w:p>
    <w:p w14:paraId="55CB7CC3"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Sampling is </w:t>
      </w:r>
      <w:r w:rsidR="00114326" w:rsidRPr="006D7ADD">
        <w:rPr>
          <w:rFonts w:asciiTheme="minorHAnsi" w:hAnsiTheme="minorHAnsi"/>
        </w:rPr>
        <w:t>a key</w:t>
      </w:r>
      <w:r w:rsidRPr="006D7ADD">
        <w:rPr>
          <w:rFonts w:asciiTheme="minorHAnsi" w:hAnsiTheme="minorHAnsi"/>
        </w:rPr>
        <w:t xml:space="preserve"> function of the analytical process.</w:t>
      </w:r>
      <w:r w:rsidR="00C52F95" w:rsidRPr="006D7ADD">
        <w:rPr>
          <w:rFonts w:asciiTheme="minorHAnsi" w:hAnsiTheme="minorHAnsi"/>
        </w:rPr>
        <w:t xml:space="preserve"> </w:t>
      </w:r>
      <w:r w:rsidRPr="006D7ADD">
        <w:rPr>
          <w:rFonts w:asciiTheme="minorHAnsi" w:hAnsiTheme="minorHAnsi"/>
        </w:rPr>
        <w:t xml:space="preserve"> </w:t>
      </w:r>
      <w:r w:rsidR="00114326" w:rsidRPr="006D7ADD">
        <w:rPr>
          <w:rFonts w:asciiTheme="minorHAnsi" w:hAnsiTheme="minorHAnsi"/>
        </w:rPr>
        <w:t xml:space="preserve">Regardless of </w:t>
      </w:r>
      <w:r w:rsidRPr="006D7ADD">
        <w:rPr>
          <w:rFonts w:asciiTheme="minorHAnsi" w:hAnsiTheme="minorHAnsi"/>
        </w:rPr>
        <w:t>the</w:t>
      </w:r>
      <w:r w:rsidR="00114326" w:rsidRPr="006D7ADD">
        <w:rPr>
          <w:rFonts w:asciiTheme="minorHAnsi" w:hAnsiTheme="minorHAnsi"/>
        </w:rPr>
        <w:t xml:space="preserve"> quality of the</w:t>
      </w:r>
      <w:r w:rsidRPr="006D7ADD">
        <w:rPr>
          <w:rFonts w:asciiTheme="minorHAnsi" w:hAnsiTheme="minorHAnsi"/>
        </w:rPr>
        <w:t xml:space="preserve"> final laboratory analysis or inspection, the degree of accuracy </w:t>
      </w:r>
      <w:r w:rsidR="00114326" w:rsidRPr="006D7ADD">
        <w:rPr>
          <w:rFonts w:asciiTheme="minorHAnsi" w:hAnsiTheme="minorHAnsi"/>
        </w:rPr>
        <w:t xml:space="preserve">of the results rely on </w:t>
      </w:r>
      <w:r w:rsidRPr="006D7ADD">
        <w:rPr>
          <w:rFonts w:asciiTheme="minorHAnsi" w:hAnsiTheme="minorHAnsi"/>
        </w:rPr>
        <w:t xml:space="preserve">the initial sampling operation </w:t>
      </w:r>
      <w:r w:rsidR="00114326" w:rsidRPr="006D7ADD">
        <w:rPr>
          <w:rFonts w:asciiTheme="minorHAnsi" w:hAnsiTheme="minorHAnsi"/>
        </w:rPr>
        <w:t xml:space="preserve">and how this </w:t>
      </w:r>
      <w:r w:rsidRPr="006D7ADD">
        <w:rPr>
          <w:rFonts w:asciiTheme="minorHAnsi" w:hAnsiTheme="minorHAnsi"/>
        </w:rPr>
        <w:t xml:space="preserve">was performed. </w:t>
      </w:r>
    </w:p>
    <w:p w14:paraId="7A7E281E"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Sampling may be carried out by either mechanical or manual means. </w:t>
      </w:r>
      <w:r w:rsidR="00C52F95" w:rsidRPr="006D7ADD">
        <w:rPr>
          <w:rFonts w:asciiTheme="minorHAnsi" w:hAnsiTheme="minorHAnsi"/>
        </w:rPr>
        <w:t xml:space="preserve"> </w:t>
      </w:r>
      <w:r w:rsidRPr="006D7ADD">
        <w:rPr>
          <w:rFonts w:asciiTheme="minorHAnsi" w:hAnsiTheme="minorHAnsi"/>
        </w:rPr>
        <w:t xml:space="preserve">The manner by which increments are collected or how sampling is carried out is </w:t>
      </w:r>
      <w:r w:rsidR="006C1AB0" w:rsidRPr="006D7ADD">
        <w:rPr>
          <w:rFonts w:asciiTheme="minorHAnsi" w:hAnsiTheme="minorHAnsi"/>
        </w:rPr>
        <w:t xml:space="preserve">potentially </w:t>
      </w:r>
      <w:r w:rsidRPr="006D7ADD">
        <w:rPr>
          <w:rFonts w:asciiTheme="minorHAnsi" w:hAnsiTheme="minorHAnsi"/>
        </w:rPr>
        <w:t xml:space="preserve">the most important </w:t>
      </w:r>
      <w:r w:rsidR="006C1AB0" w:rsidRPr="006D7ADD">
        <w:rPr>
          <w:rFonts w:asciiTheme="minorHAnsi" w:hAnsiTheme="minorHAnsi"/>
        </w:rPr>
        <w:t>step</w:t>
      </w:r>
      <w:r w:rsidR="009D66AB" w:rsidRPr="006D7ADD">
        <w:rPr>
          <w:rFonts w:asciiTheme="minorHAnsi" w:hAnsiTheme="minorHAnsi"/>
        </w:rPr>
        <w:t xml:space="preserve"> in this process</w:t>
      </w:r>
      <w:r w:rsidRPr="006D7ADD">
        <w:rPr>
          <w:rFonts w:asciiTheme="minorHAnsi" w:hAnsiTheme="minorHAnsi"/>
        </w:rPr>
        <w:t>.</w:t>
      </w:r>
      <w:r w:rsidR="00C52F95" w:rsidRPr="006D7ADD">
        <w:rPr>
          <w:rFonts w:asciiTheme="minorHAnsi" w:hAnsiTheme="minorHAnsi"/>
        </w:rPr>
        <w:t xml:space="preserve"> </w:t>
      </w:r>
      <w:r w:rsidRPr="006D7ADD">
        <w:rPr>
          <w:rFonts w:asciiTheme="minorHAnsi" w:hAnsiTheme="minorHAnsi"/>
        </w:rPr>
        <w:t xml:space="preserve"> In this document, methods will be addressed for the collection of samples of solid bulk fertiliser at the vessel load point.</w:t>
      </w:r>
    </w:p>
    <w:p w14:paraId="54D5FA96" w14:textId="77777777" w:rsidR="00B83B95" w:rsidRPr="006D7ADD" w:rsidRDefault="00B83B95"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92" w:name="_Toc16598202"/>
      <w:r w:rsidRPr="006D7ADD">
        <w:rPr>
          <w:rFonts w:asciiTheme="minorHAnsi" w:eastAsiaTheme="majorEastAsia" w:hAnsiTheme="minorHAnsi" w:cstheme="majorBidi"/>
          <w:b w:val="0"/>
          <w:color w:val="2E74B5" w:themeColor="accent1" w:themeShade="BF"/>
          <w:kern w:val="0"/>
          <w:szCs w:val="28"/>
          <w:lang w:eastAsia="en-AU"/>
        </w:rPr>
        <w:t>Sampling principles</w:t>
      </w:r>
      <w:bookmarkEnd w:id="92"/>
    </w:p>
    <w:p w14:paraId="2FFB37B7" w14:textId="77777777" w:rsidR="00B83B95" w:rsidRPr="006D7ADD" w:rsidRDefault="00B83B95" w:rsidP="00B268B0">
      <w:pPr>
        <w:spacing w:after="240"/>
        <w:rPr>
          <w:rFonts w:asciiTheme="minorHAnsi" w:hAnsiTheme="minorHAnsi"/>
        </w:rPr>
      </w:pPr>
      <w:r w:rsidRPr="006D7ADD">
        <w:rPr>
          <w:rFonts w:asciiTheme="minorHAnsi" w:hAnsiTheme="minorHAnsi"/>
        </w:rPr>
        <w:t>The basic purpose of sampling is to collect a manageable mass of material that is representative of the total mass of material from which it was collected.  The manageable mass of material is called a sample and is subject to certain preparation procedures, which render it suitable for either physical or chemical analysis.</w:t>
      </w:r>
    </w:p>
    <w:p w14:paraId="53953E8C" w14:textId="77777777" w:rsidR="00B83B95" w:rsidRPr="006D7ADD" w:rsidRDefault="00B83B95" w:rsidP="00B268B0">
      <w:pPr>
        <w:spacing w:after="240"/>
        <w:rPr>
          <w:rFonts w:asciiTheme="minorHAnsi" w:hAnsiTheme="minorHAnsi"/>
        </w:rPr>
      </w:pPr>
      <w:r w:rsidRPr="006D7ADD">
        <w:rPr>
          <w:rFonts w:asciiTheme="minorHAnsi" w:hAnsiTheme="minorHAnsi"/>
        </w:rPr>
        <w:t xml:space="preserve">The frequency of sampling, sample size and sample processing are determined by the application of various theories and applied statistics, from which sampling standards have been developed. </w:t>
      </w:r>
      <w:r w:rsidR="003A557F" w:rsidRPr="006D7ADD">
        <w:rPr>
          <w:rFonts w:asciiTheme="minorHAnsi" w:hAnsiTheme="minorHAnsi"/>
        </w:rPr>
        <w:t>There is a requirement</w:t>
      </w:r>
      <w:r w:rsidRPr="006D7ADD">
        <w:rPr>
          <w:rFonts w:asciiTheme="minorHAnsi" w:hAnsiTheme="minorHAnsi"/>
        </w:rPr>
        <w:t xml:space="preserve"> to collect increments from all parts of the lot,</w:t>
      </w:r>
      <w:r w:rsidR="003A557F" w:rsidRPr="006D7ADD">
        <w:rPr>
          <w:rFonts w:asciiTheme="minorHAnsi" w:hAnsiTheme="minorHAnsi"/>
        </w:rPr>
        <w:t xml:space="preserve"> and therefore</w:t>
      </w:r>
      <w:r w:rsidRPr="006D7ADD">
        <w:rPr>
          <w:rFonts w:asciiTheme="minorHAnsi" w:hAnsiTheme="minorHAnsi"/>
        </w:rPr>
        <w:t xml:space="preserve"> it is necessary that the total lot </w:t>
      </w:r>
      <w:r w:rsidR="003A557F" w:rsidRPr="006D7ADD">
        <w:rPr>
          <w:rFonts w:asciiTheme="minorHAnsi" w:hAnsiTheme="minorHAnsi"/>
        </w:rPr>
        <w:t xml:space="preserve">is </w:t>
      </w:r>
      <w:r w:rsidRPr="006D7ADD">
        <w:rPr>
          <w:rFonts w:asciiTheme="minorHAnsi" w:hAnsiTheme="minorHAnsi"/>
        </w:rPr>
        <w:t xml:space="preserve">accessible. </w:t>
      </w:r>
      <w:r w:rsidR="003A557F" w:rsidRPr="006D7ADD">
        <w:rPr>
          <w:rFonts w:asciiTheme="minorHAnsi" w:hAnsiTheme="minorHAnsi"/>
        </w:rPr>
        <w:t>In summary</w:t>
      </w:r>
      <w:r w:rsidRPr="006D7ADD">
        <w:rPr>
          <w:rFonts w:asciiTheme="minorHAnsi" w:hAnsiTheme="minorHAnsi"/>
        </w:rPr>
        <w:t xml:space="preserve">, it is fundamental that all particles in the lot have the same probability of being included in the final sample. This is one of the key </w:t>
      </w:r>
      <w:r w:rsidR="00B90710" w:rsidRPr="006D7ADD">
        <w:rPr>
          <w:rFonts w:asciiTheme="minorHAnsi" w:hAnsiTheme="minorHAnsi"/>
        </w:rPr>
        <w:t xml:space="preserve">principles </w:t>
      </w:r>
      <w:r w:rsidRPr="006D7ADD">
        <w:rPr>
          <w:rFonts w:asciiTheme="minorHAnsi" w:hAnsiTheme="minorHAnsi"/>
        </w:rPr>
        <w:t>of</w:t>
      </w:r>
      <w:r w:rsidR="00B90710" w:rsidRPr="006D7ADD">
        <w:rPr>
          <w:rFonts w:asciiTheme="minorHAnsi" w:hAnsiTheme="minorHAnsi"/>
        </w:rPr>
        <w:t xml:space="preserve"> this</w:t>
      </w:r>
      <w:r w:rsidRPr="006D7ADD">
        <w:rPr>
          <w:rFonts w:asciiTheme="minorHAnsi" w:hAnsiTheme="minorHAnsi"/>
        </w:rPr>
        <w:t xml:space="preserve"> sampling</w:t>
      </w:r>
      <w:r w:rsidR="00B90710" w:rsidRPr="006D7ADD">
        <w:rPr>
          <w:rFonts w:asciiTheme="minorHAnsi" w:hAnsiTheme="minorHAnsi"/>
        </w:rPr>
        <w:t xml:space="preserve"> process</w:t>
      </w:r>
      <w:r w:rsidRPr="006D7ADD">
        <w:rPr>
          <w:rFonts w:asciiTheme="minorHAnsi" w:hAnsiTheme="minorHAnsi"/>
        </w:rPr>
        <w:t xml:space="preserve">. </w:t>
      </w:r>
    </w:p>
    <w:p w14:paraId="1F8D5D40" w14:textId="77777777" w:rsidR="00B83B95" w:rsidRPr="006D7ADD" w:rsidRDefault="00B83B95"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93" w:name="_Toc16598203"/>
      <w:r w:rsidRPr="006D7ADD">
        <w:rPr>
          <w:rFonts w:asciiTheme="minorHAnsi" w:eastAsiaTheme="majorEastAsia" w:hAnsiTheme="minorHAnsi" w:cstheme="majorBidi"/>
          <w:b w:val="0"/>
          <w:color w:val="2E74B5" w:themeColor="accent1" w:themeShade="BF"/>
          <w:kern w:val="0"/>
          <w:szCs w:val="28"/>
          <w:lang w:eastAsia="en-AU"/>
        </w:rPr>
        <w:t>Methods for sampling of solid bulk fertiliser</w:t>
      </w:r>
      <w:bookmarkEnd w:id="93"/>
      <w:r w:rsidRPr="006D7ADD">
        <w:rPr>
          <w:rFonts w:asciiTheme="minorHAnsi" w:eastAsiaTheme="majorEastAsia" w:hAnsiTheme="minorHAnsi" w:cstheme="majorBidi"/>
          <w:b w:val="0"/>
          <w:color w:val="2E74B5" w:themeColor="accent1" w:themeShade="BF"/>
          <w:kern w:val="0"/>
          <w:szCs w:val="28"/>
          <w:lang w:eastAsia="en-AU"/>
        </w:rPr>
        <w:t xml:space="preserve"> </w:t>
      </w:r>
    </w:p>
    <w:p w14:paraId="0D3F124E"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94" w:name="_Toc16598204"/>
      <w:r w:rsidRPr="006D7ADD">
        <w:rPr>
          <w:rFonts w:asciiTheme="minorHAnsi" w:eastAsiaTheme="majorEastAsia" w:hAnsiTheme="minorHAnsi" w:cstheme="majorBidi"/>
          <w:b w:val="0"/>
          <w:i w:val="0"/>
          <w:color w:val="2E74B5" w:themeColor="accent1" w:themeShade="BF"/>
          <w:szCs w:val="28"/>
          <w:lang w:eastAsia="en-AU"/>
        </w:rPr>
        <w:t>Mechanical sampling</w:t>
      </w:r>
      <w:bookmarkEnd w:id="94"/>
    </w:p>
    <w:p w14:paraId="47ADFAB3"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Mechanical sampling is the collection of increments by mechanical means.  It is the most reliable method for the extraction of representative samples. Mechanical sampling systems have several advantages over manual sampling, some of which are obtaining samples with better overall precision, ability to collect primary increments from the full cross section of the stream in a single pass (particularly applicable with today’s large lots and high capacity flow rates) and ability to sample at the required frequency and is generally a lot more reliable and economical, due to labour costs reduction. </w:t>
      </w:r>
    </w:p>
    <w:p w14:paraId="78777FFD" w14:textId="77777777" w:rsidR="00B83B95" w:rsidRPr="006D7ADD" w:rsidRDefault="00B83B95" w:rsidP="00313D0B">
      <w:pPr>
        <w:spacing w:after="240"/>
        <w:rPr>
          <w:rFonts w:asciiTheme="minorHAnsi" w:hAnsiTheme="minorHAnsi"/>
        </w:rPr>
      </w:pPr>
      <w:r w:rsidRPr="006D7ADD">
        <w:rPr>
          <w:rFonts w:asciiTheme="minorHAnsi" w:hAnsiTheme="minorHAnsi"/>
        </w:rPr>
        <w:t>All sampling systems should be operated and maintained according to the original design and manufacturer’s recommendations. It is essential that all personnel involved with the sampling system be made aware of the significant contribution that correct sampling has in overall process and quality control. It is essential that personnel are provided with on</w:t>
      </w:r>
      <w:r w:rsidR="00C20E48" w:rsidRPr="006D7ADD">
        <w:rPr>
          <w:rFonts w:asciiTheme="minorHAnsi" w:hAnsiTheme="minorHAnsi"/>
        </w:rPr>
        <w:t>-</w:t>
      </w:r>
      <w:r w:rsidRPr="006D7ADD">
        <w:rPr>
          <w:rFonts w:asciiTheme="minorHAnsi" w:hAnsiTheme="minorHAnsi"/>
        </w:rPr>
        <w:t xml:space="preserve">site training in the principles of sampling, operation and maintenance of the sampling system. </w:t>
      </w:r>
    </w:p>
    <w:p w14:paraId="1B75FA62"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It is essential that sampling systems be regularly inspected and audited to ensure correct sampling and compliance to original design and applicable standard. At a </w:t>
      </w:r>
      <w:r w:rsidRPr="006D7ADD">
        <w:rPr>
          <w:rFonts w:asciiTheme="minorHAnsi" w:hAnsiTheme="minorHAnsi"/>
        </w:rPr>
        <w:lastRenderedPageBreak/>
        <w:t>minimum, the three following steps should be used for quality measure of mechanical sampling systems.</w:t>
      </w:r>
    </w:p>
    <w:p w14:paraId="1813439E" w14:textId="77777777" w:rsidR="00B83B95" w:rsidRPr="006D7ADD" w:rsidRDefault="00B83B95" w:rsidP="006D7ADD">
      <w:pPr>
        <w:numPr>
          <w:ilvl w:val="0"/>
          <w:numId w:val="17"/>
        </w:numPr>
        <w:spacing w:after="240"/>
        <w:ind w:left="851" w:hanging="284"/>
        <w:rPr>
          <w:rFonts w:asciiTheme="minorHAnsi" w:hAnsiTheme="minorHAnsi"/>
        </w:rPr>
      </w:pPr>
      <w:r w:rsidRPr="006D7ADD">
        <w:rPr>
          <w:rFonts w:asciiTheme="minorHAnsi" w:hAnsiTheme="minorHAnsi"/>
        </w:rPr>
        <w:t>Critical Inspection – inspection of a sampling system, observing the system under dynamic and static conditions, checking if system components conform to manufacturer design specifications. The critical inspection provides current operating information about the sampling system, recommendations for operation and maintenance.</w:t>
      </w:r>
    </w:p>
    <w:p w14:paraId="3615B8D9" w14:textId="77777777" w:rsidR="00B83B95" w:rsidRPr="006D7ADD" w:rsidRDefault="00B83B95" w:rsidP="006D7ADD">
      <w:pPr>
        <w:numPr>
          <w:ilvl w:val="0"/>
          <w:numId w:val="17"/>
        </w:numPr>
        <w:spacing w:after="240"/>
        <w:ind w:left="851" w:hanging="284"/>
        <w:rPr>
          <w:rFonts w:asciiTheme="minorHAnsi" w:hAnsiTheme="minorHAnsi"/>
        </w:rPr>
      </w:pPr>
      <w:r w:rsidRPr="006D7ADD">
        <w:rPr>
          <w:rFonts w:asciiTheme="minorHAnsi" w:hAnsiTheme="minorHAnsi"/>
        </w:rPr>
        <w:t xml:space="preserve">Bias Test – a precision test to evaluate the performance of a sampling system by determining if samples collected and processed by the mechanical sampling system are being collected without bias, with respect to reference samples collected during a test interval. </w:t>
      </w:r>
    </w:p>
    <w:p w14:paraId="7A613C5D" w14:textId="77777777" w:rsidR="00B83B95" w:rsidRPr="006D7ADD" w:rsidRDefault="00B83B95" w:rsidP="006D7ADD">
      <w:pPr>
        <w:numPr>
          <w:ilvl w:val="0"/>
          <w:numId w:val="17"/>
        </w:numPr>
        <w:spacing w:after="240"/>
        <w:ind w:left="851" w:hanging="284"/>
        <w:rPr>
          <w:rFonts w:asciiTheme="minorHAnsi" w:hAnsiTheme="minorHAnsi"/>
        </w:rPr>
      </w:pPr>
      <w:r w:rsidRPr="006D7ADD">
        <w:rPr>
          <w:rFonts w:asciiTheme="minorHAnsi" w:hAnsiTheme="minorHAnsi"/>
        </w:rPr>
        <w:t>Statistical Process Control (SPC) – in conjunction with periodic critical inspections, SPC is used to give assurance that the same conditions as existed during the bias test actually do prevail throughout the ongoing operation of the mechanical sampling system.</w:t>
      </w:r>
    </w:p>
    <w:p w14:paraId="7F55AC53" w14:textId="77777777" w:rsidR="00B83B95" w:rsidRPr="006D7ADD" w:rsidRDefault="00B83B95" w:rsidP="00B95C56">
      <w:pPr>
        <w:pStyle w:val="Heading2"/>
        <w:keepLines/>
        <w:widowControl/>
        <w:spacing w:before="40" w:after="0"/>
        <w:rPr>
          <w:rFonts w:asciiTheme="minorHAnsi" w:eastAsiaTheme="majorEastAsia" w:hAnsiTheme="minorHAnsi" w:cstheme="majorBidi"/>
          <w:b w:val="0"/>
          <w:i w:val="0"/>
          <w:color w:val="2E74B5" w:themeColor="accent1" w:themeShade="BF"/>
          <w:szCs w:val="28"/>
          <w:lang w:eastAsia="en-AU"/>
        </w:rPr>
      </w:pPr>
      <w:bookmarkStart w:id="95" w:name="_Toc16598205"/>
      <w:r w:rsidRPr="006D7ADD">
        <w:rPr>
          <w:rFonts w:asciiTheme="minorHAnsi" w:eastAsiaTheme="majorEastAsia" w:hAnsiTheme="minorHAnsi" w:cstheme="majorBidi"/>
          <w:b w:val="0"/>
          <w:i w:val="0"/>
          <w:color w:val="2E74B5" w:themeColor="accent1" w:themeShade="BF"/>
          <w:szCs w:val="28"/>
          <w:lang w:eastAsia="en-AU"/>
        </w:rPr>
        <w:t>Manual sampling from conveyor belt</w:t>
      </w:r>
      <w:bookmarkEnd w:id="95"/>
    </w:p>
    <w:p w14:paraId="14C0E5C4" w14:textId="77777777" w:rsidR="00B83B95" w:rsidRPr="006D7ADD" w:rsidRDefault="00B83B95" w:rsidP="00161F9E">
      <w:pPr>
        <w:spacing w:after="240"/>
        <w:rPr>
          <w:rFonts w:asciiTheme="minorHAnsi" w:hAnsiTheme="minorHAnsi"/>
        </w:rPr>
      </w:pPr>
      <w:r w:rsidRPr="006D7ADD">
        <w:rPr>
          <w:rFonts w:asciiTheme="minorHAnsi" w:hAnsiTheme="minorHAnsi"/>
        </w:rPr>
        <w:t>This method provides for obtaining a gross sample of fertiliser by taking increments from high capacity stream conveyor belts. A sample scoop with a 500ml-sample cup and with a three-foot (around 90cm) handle or similar is the preferred tool for sample collection.</w:t>
      </w:r>
    </w:p>
    <w:p w14:paraId="473B3C30" w14:textId="77777777" w:rsidR="00B83B95" w:rsidRPr="006D7ADD" w:rsidRDefault="00B83B95" w:rsidP="006C33D1">
      <w:pPr>
        <w:spacing w:after="240"/>
        <w:rPr>
          <w:rFonts w:asciiTheme="minorHAnsi" w:hAnsiTheme="minorHAnsi"/>
        </w:rPr>
      </w:pPr>
      <w:r w:rsidRPr="006D7ADD">
        <w:rPr>
          <w:rFonts w:asciiTheme="minorHAnsi" w:hAnsiTheme="minorHAnsi"/>
        </w:rPr>
        <w:t xml:space="preserve">Sample increments are taken based on systematic sampling procedures of time base sampling and will vary depending on total tonnage and load rate. </w:t>
      </w:r>
    </w:p>
    <w:p w14:paraId="4680C8D1" w14:textId="77777777" w:rsidR="00B83B95" w:rsidRPr="006D7ADD" w:rsidRDefault="00B83B95" w:rsidP="00DF3109">
      <w:pPr>
        <w:spacing w:after="240"/>
        <w:rPr>
          <w:rFonts w:asciiTheme="minorHAnsi" w:hAnsiTheme="minorHAnsi"/>
        </w:rPr>
      </w:pPr>
      <w:r w:rsidRPr="006D7ADD">
        <w:rPr>
          <w:rFonts w:asciiTheme="minorHAnsi" w:hAnsiTheme="minorHAnsi"/>
        </w:rPr>
        <w:t xml:space="preserve">Prior to sampling the belt system </w:t>
      </w:r>
      <w:r w:rsidR="005E494F" w:rsidRPr="006D7ADD">
        <w:rPr>
          <w:rFonts w:asciiTheme="minorHAnsi" w:hAnsiTheme="minorHAnsi"/>
        </w:rPr>
        <w:t>must</w:t>
      </w:r>
      <w:r w:rsidR="00C83074" w:rsidRPr="006D7ADD">
        <w:rPr>
          <w:rFonts w:asciiTheme="minorHAnsi" w:hAnsiTheme="minorHAnsi"/>
        </w:rPr>
        <w:t xml:space="preserve"> to be </w:t>
      </w:r>
      <w:r w:rsidRPr="006D7ADD">
        <w:rPr>
          <w:rFonts w:asciiTheme="minorHAnsi" w:hAnsiTheme="minorHAnsi"/>
        </w:rPr>
        <w:t>clean and dry.</w:t>
      </w:r>
      <w:r w:rsidR="00833F45" w:rsidRPr="006D7ADD">
        <w:rPr>
          <w:rFonts w:asciiTheme="minorHAnsi" w:hAnsiTheme="minorHAnsi"/>
        </w:rPr>
        <w:t xml:space="preserve"> </w:t>
      </w:r>
      <w:r w:rsidRPr="006D7ADD">
        <w:rPr>
          <w:rFonts w:asciiTheme="minorHAnsi" w:hAnsiTheme="minorHAnsi"/>
        </w:rPr>
        <w:t xml:space="preserve"> </w:t>
      </w:r>
      <w:r w:rsidR="00C83074" w:rsidRPr="006D7ADD">
        <w:rPr>
          <w:rFonts w:asciiTheme="minorHAnsi" w:hAnsiTheme="minorHAnsi"/>
        </w:rPr>
        <w:t xml:space="preserve">Material </w:t>
      </w:r>
      <w:r w:rsidRPr="006D7ADD">
        <w:rPr>
          <w:rFonts w:asciiTheme="minorHAnsi" w:hAnsiTheme="minorHAnsi"/>
        </w:rPr>
        <w:t>to be sampled</w:t>
      </w:r>
      <w:r w:rsidR="00C83074" w:rsidRPr="006D7ADD">
        <w:rPr>
          <w:rFonts w:asciiTheme="minorHAnsi" w:hAnsiTheme="minorHAnsi"/>
        </w:rPr>
        <w:t xml:space="preserve"> should be verified before sampling commences</w:t>
      </w:r>
      <w:r w:rsidRPr="006D7ADD">
        <w:rPr>
          <w:rFonts w:asciiTheme="minorHAnsi" w:hAnsiTheme="minorHAnsi"/>
        </w:rPr>
        <w:t xml:space="preserve">. </w:t>
      </w:r>
      <w:r w:rsidR="00833F45" w:rsidRPr="006D7ADD">
        <w:rPr>
          <w:rFonts w:asciiTheme="minorHAnsi" w:hAnsiTheme="minorHAnsi"/>
        </w:rPr>
        <w:t xml:space="preserve"> </w:t>
      </w:r>
      <w:r w:rsidRPr="006D7ADD">
        <w:rPr>
          <w:rFonts w:asciiTheme="minorHAnsi" w:hAnsiTheme="minorHAnsi"/>
        </w:rPr>
        <w:t xml:space="preserve">Conveyor belts that transport solid materials are typically “V” shaped with the centre of the belt at a lower point then the edges. </w:t>
      </w:r>
      <w:r w:rsidR="00833F45" w:rsidRPr="006D7ADD">
        <w:rPr>
          <w:rFonts w:asciiTheme="minorHAnsi" w:hAnsiTheme="minorHAnsi"/>
        </w:rPr>
        <w:t xml:space="preserve"> </w:t>
      </w:r>
      <w:r w:rsidRPr="006D7ADD">
        <w:rPr>
          <w:rFonts w:asciiTheme="minorHAnsi" w:hAnsiTheme="minorHAnsi"/>
        </w:rPr>
        <w:t xml:space="preserve">This has a channelling effect on the product and tends to reduce the stream into a line down the centre of the belt. </w:t>
      </w:r>
      <w:r w:rsidR="00833F45" w:rsidRPr="006D7ADD">
        <w:rPr>
          <w:rFonts w:asciiTheme="minorHAnsi" w:hAnsiTheme="minorHAnsi"/>
        </w:rPr>
        <w:t xml:space="preserve"> </w:t>
      </w:r>
      <w:r w:rsidRPr="006D7ADD">
        <w:rPr>
          <w:rFonts w:asciiTheme="minorHAnsi" w:hAnsiTheme="minorHAnsi"/>
        </w:rPr>
        <w:t xml:space="preserve">In order to obtain a representative sample, the whole depth of the stream must be penetrated. </w:t>
      </w:r>
      <w:r w:rsidR="00833F45" w:rsidRPr="006D7ADD">
        <w:rPr>
          <w:rFonts w:asciiTheme="minorHAnsi" w:hAnsiTheme="minorHAnsi"/>
        </w:rPr>
        <w:t xml:space="preserve"> </w:t>
      </w:r>
      <w:r w:rsidR="00C83074" w:rsidRPr="006D7ADD">
        <w:rPr>
          <w:rFonts w:asciiTheme="minorHAnsi" w:hAnsiTheme="minorHAnsi"/>
        </w:rPr>
        <w:t xml:space="preserve">It should be ensured that </w:t>
      </w:r>
      <w:r w:rsidRPr="006D7ADD">
        <w:rPr>
          <w:rFonts w:asciiTheme="minorHAnsi" w:hAnsiTheme="minorHAnsi"/>
        </w:rPr>
        <w:t xml:space="preserve">all sample increments are of the same size for a truly representative gross sample. </w:t>
      </w:r>
      <w:r w:rsidR="00833F45" w:rsidRPr="006D7ADD">
        <w:rPr>
          <w:rFonts w:asciiTheme="minorHAnsi" w:hAnsiTheme="minorHAnsi"/>
        </w:rPr>
        <w:t xml:space="preserve"> </w:t>
      </w:r>
      <w:r w:rsidR="00C83074" w:rsidRPr="006D7ADD">
        <w:rPr>
          <w:rFonts w:asciiTheme="minorHAnsi" w:hAnsiTheme="minorHAnsi"/>
        </w:rPr>
        <w:t xml:space="preserve">The person sampling should stand </w:t>
      </w:r>
      <w:r w:rsidRPr="006D7ADD">
        <w:rPr>
          <w:rFonts w:asciiTheme="minorHAnsi" w:hAnsiTheme="minorHAnsi"/>
        </w:rPr>
        <w:t xml:space="preserve">in a position where </w:t>
      </w:r>
      <w:r w:rsidR="00C83074" w:rsidRPr="006D7ADD">
        <w:rPr>
          <w:rFonts w:asciiTheme="minorHAnsi" w:hAnsiTheme="minorHAnsi"/>
        </w:rPr>
        <w:t xml:space="preserve">they </w:t>
      </w:r>
      <w:r w:rsidRPr="006D7ADD">
        <w:rPr>
          <w:rFonts w:asciiTheme="minorHAnsi" w:hAnsiTheme="minorHAnsi"/>
        </w:rPr>
        <w:t xml:space="preserve">can easily reach the centre of the product stream. </w:t>
      </w:r>
    </w:p>
    <w:p w14:paraId="55A4C96C" w14:textId="77777777" w:rsidR="00C83074" w:rsidRPr="006D7ADD" w:rsidRDefault="00B83B95" w:rsidP="00F66F97">
      <w:pPr>
        <w:spacing w:after="240"/>
        <w:rPr>
          <w:rFonts w:asciiTheme="minorHAnsi" w:hAnsiTheme="minorHAnsi"/>
        </w:rPr>
      </w:pPr>
      <w:r w:rsidRPr="006D7ADD">
        <w:rPr>
          <w:rFonts w:asciiTheme="minorHAnsi" w:hAnsiTheme="minorHAnsi"/>
        </w:rPr>
        <w:t xml:space="preserve">Increments are to be collected by inserting sample scoop down and into the centre of the moving product stream until the bottom of the belt is reached and collection scoop is full. </w:t>
      </w:r>
      <w:r w:rsidR="00833F45" w:rsidRPr="006D7ADD">
        <w:rPr>
          <w:rFonts w:asciiTheme="minorHAnsi" w:hAnsiTheme="minorHAnsi"/>
        </w:rPr>
        <w:t xml:space="preserve"> </w:t>
      </w:r>
      <w:r w:rsidRPr="006D7ADD">
        <w:rPr>
          <w:rFonts w:asciiTheme="minorHAnsi" w:hAnsiTheme="minorHAnsi"/>
        </w:rPr>
        <w:t xml:space="preserve">Extreme care should be exercised </w:t>
      </w:r>
      <w:r w:rsidR="0046148C" w:rsidRPr="006D7ADD">
        <w:rPr>
          <w:rFonts w:asciiTheme="minorHAnsi" w:hAnsiTheme="minorHAnsi"/>
        </w:rPr>
        <w:t xml:space="preserve">during the sampling procedure </w:t>
      </w:r>
      <w:r w:rsidRPr="006D7ADD">
        <w:rPr>
          <w:rFonts w:asciiTheme="minorHAnsi" w:hAnsiTheme="minorHAnsi"/>
        </w:rPr>
        <w:t>since the moving product will force the scoop in the direction of the flow.</w:t>
      </w:r>
      <w:r w:rsidR="00833F45" w:rsidRPr="006D7ADD">
        <w:rPr>
          <w:rFonts w:asciiTheme="minorHAnsi" w:hAnsiTheme="minorHAnsi"/>
        </w:rPr>
        <w:t xml:space="preserve"> </w:t>
      </w:r>
      <w:r w:rsidRPr="006D7ADD">
        <w:rPr>
          <w:rFonts w:asciiTheme="minorHAnsi" w:hAnsiTheme="minorHAnsi"/>
        </w:rPr>
        <w:t xml:space="preserve"> Increments </w:t>
      </w:r>
      <w:r w:rsidR="0046148C" w:rsidRPr="006D7ADD">
        <w:rPr>
          <w:rFonts w:asciiTheme="minorHAnsi" w:hAnsiTheme="minorHAnsi"/>
        </w:rPr>
        <w:t xml:space="preserve">are to </w:t>
      </w:r>
      <w:r w:rsidRPr="006D7ADD">
        <w:rPr>
          <w:rFonts w:asciiTheme="minorHAnsi" w:hAnsiTheme="minorHAnsi"/>
        </w:rPr>
        <w:t xml:space="preserve">be placed in </w:t>
      </w:r>
      <w:r w:rsidR="00C83074" w:rsidRPr="006D7ADD">
        <w:rPr>
          <w:rFonts w:asciiTheme="minorHAnsi" w:hAnsiTheme="minorHAnsi"/>
        </w:rPr>
        <w:t xml:space="preserve">a </w:t>
      </w:r>
      <w:r w:rsidRPr="006D7ADD">
        <w:rPr>
          <w:rFonts w:asciiTheme="minorHAnsi" w:hAnsiTheme="minorHAnsi"/>
        </w:rPr>
        <w:t>moisture proof container with full marks for final delivery to the laboratory.</w:t>
      </w:r>
    </w:p>
    <w:p w14:paraId="2DD029B9" w14:textId="77777777" w:rsidR="00B83B95" w:rsidRPr="006D7ADD" w:rsidRDefault="00B83B95"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96" w:name="_Toc16598206"/>
      <w:r w:rsidRPr="006D7ADD">
        <w:rPr>
          <w:rFonts w:asciiTheme="minorHAnsi" w:eastAsiaTheme="majorEastAsia" w:hAnsiTheme="minorHAnsi" w:cstheme="majorBidi"/>
          <w:b w:val="0"/>
          <w:color w:val="2E74B5" w:themeColor="accent1" w:themeShade="BF"/>
          <w:kern w:val="0"/>
          <w:szCs w:val="28"/>
          <w:lang w:eastAsia="en-AU"/>
        </w:rPr>
        <w:t>Sampling Frequency</w:t>
      </w:r>
      <w:bookmarkEnd w:id="96"/>
    </w:p>
    <w:p w14:paraId="25DD70DB" w14:textId="77777777" w:rsidR="00B83B95" w:rsidRPr="006D7ADD" w:rsidRDefault="00B83B95" w:rsidP="00F66F97">
      <w:pPr>
        <w:spacing w:after="240"/>
        <w:rPr>
          <w:rFonts w:asciiTheme="minorHAnsi" w:hAnsiTheme="minorHAnsi"/>
        </w:rPr>
      </w:pPr>
      <w:r w:rsidRPr="006D7ADD">
        <w:rPr>
          <w:rFonts w:asciiTheme="minorHAnsi" w:hAnsiTheme="minorHAnsi"/>
        </w:rPr>
        <w:t xml:space="preserve">The necessary sampling frequency typically decreases as the size of a homogenous lot increases. Guidelines for chemical and physical analysis of fertilisers are listed in the </w:t>
      </w:r>
      <w:r w:rsidRPr="006D7ADD">
        <w:rPr>
          <w:rFonts w:asciiTheme="minorHAnsi" w:hAnsiTheme="minorHAnsi"/>
        </w:rPr>
        <w:lastRenderedPageBreak/>
        <w:t>table below. For use in manual systems</w:t>
      </w:r>
      <w:r w:rsidR="00C83074" w:rsidRPr="006D7ADD">
        <w:rPr>
          <w:rFonts w:asciiTheme="minorHAnsi" w:hAnsiTheme="minorHAnsi"/>
        </w:rPr>
        <w:t>,</w:t>
      </w:r>
      <w:r w:rsidRPr="006D7ADD">
        <w:rPr>
          <w:rFonts w:asciiTheme="minorHAnsi" w:hAnsiTheme="minorHAnsi"/>
        </w:rPr>
        <w:t xml:space="preserve"> the sampling intervals have been rounded to the nearest half-minute.</w:t>
      </w:r>
    </w:p>
    <w:p w14:paraId="3B3F4272" w14:textId="77777777" w:rsidR="00B83B95" w:rsidRPr="006D7ADD" w:rsidRDefault="00B83B95" w:rsidP="00F66F97">
      <w:pPr>
        <w:spacing w:after="240"/>
        <w:rPr>
          <w:rFonts w:asciiTheme="minorHAnsi" w:hAnsiTheme="minorHAnsi"/>
        </w:rPr>
      </w:pPr>
      <w:r w:rsidRPr="006D7ADD">
        <w:rPr>
          <w:rFonts w:asciiTheme="minorHAnsi" w:hAnsiTheme="minorHAnsi"/>
        </w:rPr>
        <w:t xml:space="preserve">The precise interval for any particular tonnage, load rate and number of sampling increments can be calculated using the following equation: </w:t>
      </w:r>
    </w:p>
    <w:p w14:paraId="04E4F4CC" w14:textId="77777777" w:rsidR="00B83B95" w:rsidRPr="006D7ADD" w:rsidRDefault="00B83B95" w:rsidP="00B95C56">
      <w:pPr>
        <w:pStyle w:val="ListParagraph"/>
        <w:numPr>
          <w:ilvl w:val="0"/>
          <w:numId w:val="52"/>
        </w:numPr>
        <w:spacing w:after="240"/>
        <w:jc w:val="both"/>
        <w:rPr>
          <w:rFonts w:asciiTheme="minorHAnsi" w:hAnsiTheme="minorHAnsi"/>
          <w:iCs/>
        </w:rPr>
      </w:pPr>
      <w:r w:rsidRPr="006D7ADD">
        <w:rPr>
          <w:rFonts w:asciiTheme="minorHAnsi" w:hAnsiTheme="minorHAnsi"/>
          <w:iCs/>
        </w:rPr>
        <w:t>Sampling Interval = Tonnage/Load Rate x 60/Increments</w:t>
      </w:r>
    </w:p>
    <w:tbl>
      <w:tblPr>
        <w:tblW w:w="979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Table providing sampling intervals per total tonnes of fertiliser product"/>
        <w:tblDescription w:val="The Table provides a guide for the appropriate sampling interval for a variety of total tonnage of fertiliser product, from 2500 tonnes, up to 55000.  The resulting sampling interval depends on the sampling increment."/>
      </w:tblPr>
      <w:tblGrid>
        <w:gridCol w:w="1431"/>
        <w:gridCol w:w="1559"/>
        <w:gridCol w:w="1701"/>
        <w:gridCol w:w="1701"/>
        <w:gridCol w:w="1701"/>
        <w:gridCol w:w="1701"/>
      </w:tblGrid>
      <w:tr w:rsidR="00043F95" w:rsidRPr="00B33BDC" w14:paraId="16717298" w14:textId="77777777" w:rsidTr="00B95C56">
        <w:trPr>
          <w:trHeight w:val="255"/>
        </w:trPr>
        <w:tc>
          <w:tcPr>
            <w:tcW w:w="1431" w:type="dxa"/>
            <w:shd w:val="clear" w:color="auto" w:fill="000000" w:themeFill="text1"/>
            <w:noWrap/>
            <w:vAlign w:val="bottom"/>
          </w:tcPr>
          <w:p w14:paraId="5E8FE05E" w14:textId="77777777" w:rsidR="00B83B95" w:rsidRPr="006D7ADD" w:rsidRDefault="00B83B95">
            <w:pPr>
              <w:spacing w:after="240"/>
              <w:rPr>
                <w:rFonts w:asciiTheme="minorHAnsi" w:hAnsiTheme="minorHAnsi"/>
                <w:b/>
                <w:color w:val="FFFFFF" w:themeColor="background1"/>
                <w:sz w:val="20"/>
              </w:rPr>
            </w:pPr>
            <w:r w:rsidRPr="006D7ADD">
              <w:rPr>
                <w:rFonts w:asciiTheme="minorHAnsi" w:hAnsiTheme="minorHAnsi"/>
                <w:b/>
                <w:bCs/>
                <w:color w:val="FFFFFF" w:themeColor="background1"/>
                <w:sz w:val="20"/>
              </w:rPr>
              <w:br w:type="page"/>
            </w:r>
          </w:p>
        </w:tc>
        <w:tc>
          <w:tcPr>
            <w:tcW w:w="1559" w:type="dxa"/>
            <w:shd w:val="clear" w:color="auto" w:fill="000000" w:themeFill="text1"/>
            <w:noWrap/>
            <w:vAlign w:val="bottom"/>
          </w:tcPr>
          <w:p w14:paraId="509F6112" w14:textId="77777777" w:rsidR="00B83B95" w:rsidRPr="006D7ADD" w:rsidRDefault="00B83B95">
            <w:pPr>
              <w:spacing w:after="240"/>
              <w:rPr>
                <w:rFonts w:asciiTheme="minorHAnsi" w:hAnsiTheme="minorHAnsi"/>
                <w:b/>
                <w:color w:val="FFFFFF" w:themeColor="background1"/>
                <w:sz w:val="20"/>
              </w:rPr>
            </w:pPr>
          </w:p>
        </w:tc>
        <w:tc>
          <w:tcPr>
            <w:tcW w:w="6804" w:type="dxa"/>
            <w:gridSpan w:val="4"/>
            <w:shd w:val="clear" w:color="auto" w:fill="000000" w:themeFill="text1"/>
            <w:noWrap/>
            <w:vAlign w:val="bottom"/>
          </w:tcPr>
          <w:p w14:paraId="0D5BD119"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Load Rate t/h</w:t>
            </w:r>
          </w:p>
        </w:tc>
      </w:tr>
      <w:tr w:rsidR="00043F95" w:rsidRPr="00B33BDC" w14:paraId="55C7B7AE" w14:textId="77777777" w:rsidTr="00B95C56">
        <w:trPr>
          <w:trHeight w:val="510"/>
        </w:trPr>
        <w:tc>
          <w:tcPr>
            <w:tcW w:w="1431" w:type="dxa"/>
            <w:shd w:val="clear" w:color="auto" w:fill="000000" w:themeFill="text1"/>
            <w:vAlign w:val="bottom"/>
          </w:tcPr>
          <w:p w14:paraId="1945E1C6"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Total Tonnes</w:t>
            </w:r>
          </w:p>
        </w:tc>
        <w:tc>
          <w:tcPr>
            <w:tcW w:w="1559" w:type="dxa"/>
            <w:shd w:val="clear" w:color="auto" w:fill="000000" w:themeFill="text1"/>
            <w:vAlign w:val="bottom"/>
          </w:tcPr>
          <w:p w14:paraId="28F33762"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Sampling Increments</w:t>
            </w:r>
          </w:p>
        </w:tc>
        <w:tc>
          <w:tcPr>
            <w:tcW w:w="1701" w:type="dxa"/>
            <w:shd w:val="clear" w:color="auto" w:fill="000000" w:themeFill="text1"/>
            <w:vAlign w:val="bottom"/>
          </w:tcPr>
          <w:p w14:paraId="15A064E6"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400</w:t>
            </w:r>
          </w:p>
        </w:tc>
        <w:tc>
          <w:tcPr>
            <w:tcW w:w="1701" w:type="dxa"/>
            <w:shd w:val="clear" w:color="auto" w:fill="000000" w:themeFill="text1"/>
            <w:vAlign w:val="bottom"/>
          </w:tcPr>
          <w:p w14:paraId="454B8B2B"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800</w:t>
            </w:r>
          </w:p>
        </w:tc>
        <w:tc>
          <w:tcPr>
            <w:tcW w:w="1701" w:type="dxa"/>
            <w:shd w:val="clear" w:color="auto" w:fill="000000" w:themeFill="text1"/>
            <w:vAlign w:val="bottom"/>
          </w:tcPr>
          <w:p w14:paraId="7E26D2A0"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1000</w:t>
            </w:r>
          </w:p>
        </w:tc>
        <w:tc>
          <w:tcPr>
            <w:tcW w:w="1701" w:type="dxa"/>
            <w:shd w:val="clear" w:color="auto" w:fill="000000" w:themeFill="text1"/>
            <w:vAlign w:val="bottom"/>
          </w:tcPr>
          <w:p w14:paraId="326B3472"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1400</w:t>
            </w:r>
          </w:p>
        </w:tc>
      </w:tr>
      <w:tr w:rsidR="00043F95" w:rsidRPr="00B33BDC" w14:paraId="27E155FA" w14:textId="77777777" w:rsidTr="00B95C56">
        <w:trPr>
          <w:trHeight w:val="255"/>
        </w:trPr>
        <w:tc>
          <w:tcPr>
            <w:tcW w:w="1431" w:type="dxa"/>
            <w:shd w:val="clear" w:color="auto" w:fill="000000" w:themeFill="text1"/>
            <w:vAlign w:val="bottom"/>
          </w:tcPr>
          <w:p w14:paraId="69DE65E0" w14:textId="77777777" w:rsidR="00B83B95" w:rsidRPr="006D7ADD" w:rsidRDefault="00B83B95">
            <w:pPr>
              <w:spacing w:after="240"/>
              <w:jc w:val="center"/>
              <w:rPr>
                <w:rFonts w:asciiTheme="minorHAnsi" w:hAnsiTheme="minorHAnsi"/>
                <w:b/>
                <w:color w:val="FFFFFF" w:themeColor="background1"/>
                <w:sz w:val="20"/>
              </w:rPr>
            </w:pPr>
          </w:p>
        </w:tc>
        <w:tc>
          <w:tcPr>
            <w:tcW w:w="1559" w:type="dxa"/>
            <w:shd w:val="clear" w:color="auto" w:fill="000000" w:themeFill="text1"/>
            <w:vAlign w:val="bottom"/>
          </w:tcPr>
          <w:p w14:paraId="13F73026" w14:textId="77777777" w:rsidR="00B83B95" w:rsidRPr="006D7ADD" w:rsidRDefault="00B83B95">
            <w:pPr>
              <w:spacing w:after="240"/>
              <w:jc w:val="center"/>
              <w:rPr>
                <w:rFonts w:asciiTheme="minorHAnsi" w:hAnsiTheme="minorHAnsi"/>
                <w:b/>
                <w:color w:val="FFFFFF" w:themeColor="background1"/>
                <w:sz w:val="20"/>
              </w:rPr>
            </w:pPr>
          </w:p>
        </w:tc>
        <w:tc>
          <w:tcPr>
            <w:tcW w:w="6804" w:type="dxa"/>
            <w:gridSpan w:val="4"/>
            <w:shd w:val="clear" w:color="auto" w:fill="000000" w:themeFill="text1"/>
            <w:vAlign w:val="bottom"/>
          </w:tcPr>
          <w:p w14:paraId="0CFED941" w14:textId="77777777" w:rsidR="00B83B95" w:rsidRPr="006D7ADD" w:rsidRDefault="00B83B95">
            <w:pPr>
              <w:spacing w:after="240"/>
              <w:jc w:val="center"/>
              <w:rPr>
                <w:rFonts w:asciiTheme="minorHAnsi" w:hAnsiTheme="minorHAnsi"/>
                <w:b/>
                <w:color w:val="FFFFFF" w:themeColor="background1"/>
                <w:sz w:val="20"/>
              </w:rPr>
            </w:pPr>
            <w:r w:rsidRPr="006D7ADD">
              <w:rPr>
                <w:rFonts w:asciiTheme="minorHAnsi" w:hAnsiTheme="minorHAnsi"/>
                <w:b/>
                <w:color w:val="FFFFFF" w:themeColor="background1"/>
                <w:sz w:val="20"/>
              </w:rPr>
              <w:t>Sampling Intervals (minutes)</w:t>
            </w:r>
          </w:p>
        </w:tc>
      </w:tr>
      <w:tr w:rsidR="00B83B95" w:rsidRPr="00B33BDC" w14:paraId="078739FF" w14:textId="77777777" w:rsidTr="00B95C56">
        <w:trPr>
          <w:trHeight w:val="255"/>
        </w:trPr>
        <w:tc>
          <w:tcPr>
            <w:tcW w:w="1431" w:type="dxa"/>
            <w:noWrap/>
            <w:vAlign w:val="bottom"/>
          </w:tcPr>
          <w:p w14:paraId="0AAC169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2,500</w:t>
            </w:r>
          </w:p>
        </w:tc>
        <w:tc>
          <w:tcPr>
            <w:tcW w:w="1559" w:type="dxa"/>
            <w:noWrap/>
            <w:vAlign w:val="bottom"/>
          </w:tcPr>
          <w:p w14:paraId="06EC40C2"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120</w:t>
            </w:r>
          </w:p>
        </w:tc>
        <w:tc>
          <w:tcPr>
            <w:tcW w:w="1701" w:type="dxa"/>
            <w:noWrap/>
            <w:vAlign w:val="bottom"/>
          </w:tcPr>
          <w:p w14:paraId="307CFD0A"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w:t>
            </w:r>
          </w:p>
        </w:tc>
        <w:tc>
          <w:tcPr>
            <w:tcW w:w="1701" w:type="dxa"/>
            <w:noWrap/>
            <w:vAlign w:val="bottom"/>
          </w:tcPr>
          <w:p w14:paraId="460422B4"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w:t>
            </w:r>
          </w:p>
        </w:tc>
        <w:tc>
          <w:tcPr>
            <w:tcW w:w="1701" w:type="dxa"/>
            <w:noWrap/>
            <w:vAlign w:val="bottom"/>
          </w:tcPr>
          <w:p w14:paraId="27B4247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w:t>
            </w:r>
          </w:p>
        </w:tc>
        <w:tc>
          <w:tcPr>
            <w:tcW w:w="1701" w:type="dxa"/>
            <w:noWrap/>
            <w:vAlign w:val="bottom"/>
          </w:tcPr>
          <w:p w14:paraId="44E7B13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1.0</w:t>
            </w:r>
          </w:p>
        </w:tc>
      </w:tr>
      <w:tr w:rsidR="00B83B95" w:rsidRPr="00B33BDC" w14:paraId="2947FF03" w14:textId="77777777" w:rsidTr="00B95C56">
        <w:trPr>
          <w:trHeight w:val="255"/>
        </w:trPr>
        <w:tc>
          <w:tcPr>
            <w:tcW w:w="1431" w:type="dxa"/>
            <w:noWrap/>
            <w:vAlign w:val="bottom"/>
          </w:tcPr>
          <w:p w14:paraId="69C88E0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3,000</w:t>
            </w:r>
          </w:p>
        </w:tc>
        <w:tc>
          <w:tcPr>
            <w:tcW w:w="1559" w:type="dxa"/>
            <w:noWrap/>
            <w:vAlign w:val="bottom"/>
          </w:tcPr>
          <w:p w14:paraId="4DFD8AB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120</w:t>
            </w:r>
          </w:p>
        </w:tc>
        <w:tc>
          <w:tcPr>
            <w:tcW w:w="1701" w:type="dxa"/>
            <w:noWrap/>
            <w:vAlign w:val="bottom"/>
          </w:tcPr>
          <w:p w14:paraId="12BE949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w:t>
            </w:r>
          </w:p>
        </w:tc>
        <w:tc>
          <w:tcPr>
            <w:tcW w:w="1701" w:type="dxa"/>
            <w:noWrap/>
            <w:vAlign w:val="bottom"/>
          </w:tcPr>
          <w:p w14:paraId="345690F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w:t>
            </w:r>
          </w:p>
        </w:tc>
        <w:tc>
          <w:tcPr>
            <w:tcW w:w="1701" w:type="dxa"/>
            <w:noWrap/>
            <w:vAlign w:val="bottom"/>
          </w:tcPr>
          <w:p w14:paraId="7803103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w:t>
            </w:r>
          </w:p>
        </w:tc>
        <w:tc>
          <w:tcPr>
            <w:tcW w:w="1701" w:type="dxa"/>
            <w:noWrap/>
            <w:vAlign w:val="bottom"/>
          </w:tcPr>
          <w:p w14:paraId="2892F83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1.0</w:t>
            </w:r>
          </w:p>
        </w:tc>
      </w:tr>
      <w:tr w:rsidR="00B83B95" w:rsidRPr="00B33BDC" w14:paraId="189B0C73" w14:textId="77777777" w:rsidTr="00B95C56">
        <w:trPr>
          <w:trHeight w:val="255"/>
        </w:trPr>
        <w:tc>
          <w:tcPr>
            <w:tcW w:w="1431" w:type="dxa"/>
            <w:noWrap/>
            <w:vAlign w:val="bottom"/>
          </w:tcPr>
          <w:p w14:paraId="4A0EEB0F"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4,000</w:t>
            </w:r>
          </w:p>
        </w:tc>
        <w:tc>
          <w:tcPr>
            <w:tcW w:w="1559" w:type="dxa"/>
            <w:noWrap/>
            <w:vAlign w:val="bottom"/>
          </w:tcPr>
          <w:p w14:paraId="395C778A"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120</w:t>
            </w:r>
          </w:p>
        </w:tc>
        <w:tc>
          <w:tcPr>
            <w:tcW w:w="1701" w:type="dxa"/>
            <w:noWrap/>
            <w:vAlign w:val="bottom"/>
          </w:tcPr>
          <w:p w14:paraId="2B62C1D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w:t>
            </w:r>
          </w:p>
        </w:tc>
        <w:tc>
          <w:tcPr>
            <w:tcW w:w="1701" w:type="dxa"/>
            <w:noWrap/>
            <w:vAlign w:val="bottom"/>
          </w:tcPr>
          <w:p w14:paraId="06B37E1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2.5</w:t>
            </w:r>
          </w:p>
        </w:tc>
        <w:tc>
          <w:tcPr>
            <w:tcW w:w="1701" w:type="dxa"/>
            <w:noWrap/>
            <w:vAlign w:val="bottom"/>
          </w:tcPr>
          <w:p w14:paraId="2EF84305"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w:t>
            </w:r>
          </w:p>
        </w:tc>
        <w:tc>
          <w:tcPr>
            <w:tcW w:w="1701" w:type="dxa"/>
            <w:noWrap/>
            <w:vAlign w:val="bottom"/>
          </w:tcPr>
          <w:p w14:paraId="052FDF6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w:t>
            </w:r>
          </w:p>
        </w:tc>
      </w:tr>
      <w:tr w:rsidR="00B83B95" w:rsidRPr="00B33BDC" w14:paraId="433068BB" w14:textId="77777777" w:rsidTr="00B95C56">
        <w:trPr>
          <w:trHeight w:val="255"/>
        </w:trPr>
        <w:tc>
          <w:tcPr>
            <w:tcW w:w="1431" w:type="dxa"/>
            <w:noWrap/>
            <w:vAlign w:val="bottom"/>
          </w:tcPr>
          <w:p w14:paraId="0F3965EE"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4,500</w:t>
            </w:r>
          </w:p>
        </w:tc>
        <w:tc>
          <w:tcPr>
            <w:tcW w:w="1559" w:type="dxa"/>
            <w:noWrap/>
            <w:vAlign w:val="bottom"/>
          </w:tcPr>
          <w:p w14:paraId="2808203F"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120</w:t>
            </w:r>
          </w:p>
        </w:tc>
        <w:tc>
          <w:tcPr>
            <w:tcW w:w="1701" w:type="dxa"/>
            <w:noWrap/>
            <w:vAlign w:val="bottom"/>
          </w:tcPr>
          <w:p w14:paraId="5AC9E0FC"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6.0</w:t>
            </w:r>
          </w:p>
        </w:tc>
        <w:tc>
          <w:tcPr>
            <w:tcW w:w="1701" w:type="dxa"/>
            <w:noWrap/>
            <w:vAlign w:val="bottom"/>
          </w:tcPr>
          <w:p w14:paraId="0DC9040F"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w:t>
            </w:r>
          </w:p>
        </w:tc>
        <w:tc>
          <w:tcPr>
            <w:tcW w:w="1701" w:type="dxa"/>
            <w:noWrap/>
            <w:vAlign w:val="bottom"/>
          </w:tcPr>
          <w:p w14:paraId="73AD652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2.5</w:t>
            </w:r>
          </w:p>
        </w:tc>
        <w:tc>
          <w:tcPr>
            <w:tcW w:w="1701" w:type="dxa"/>
            <w:noWrap/>
            <w:vAlign w:val="bottom"/>
          </w:tcPr>
          <w:p w14:paraId="5E0D66DF"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w:t>
            </w:r>
          </w:p>
        </w:tc>
      </w:tr>
      <w:tr w:rsidR="00B83B95" w:rsidRPr="00B33BDC" w14:paraId="3B597CD6" w14:textId="77777777" w:rsidTr="00B95C56">
        <w:trPr>
          <w:trHeight w:val="255"/>
        </w:trPr>
        <w:tc>
          <w:tcPr>
            <w:tcW w:w="1431" w:type="dxa"/>
            <w:noWrap/>
            <w:vAlign w:val="bottom"/>
          </w:tcPr>
          <w:p w14:paraId="332EA11B"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5,000</w:t>
            </w:r>
          </w:p>
        </w:tc>
        <w:tc>
          <w:tcPr>
            <w:tcW w:w="1559" w:type="dxa"/>
            <w:noWrap/>
            <w:vAlign w:val="bottom"/>
          </w:tcPr>
          <w:p w14:paraId="1EE7541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120</w:t>
            </w:r>
          </w:p>
        </w:tc>
        <w:tc>
          <w:tcPr>
            <w:tcW w:w="1701" w:type="dxa"/>
            <w:noWrap/>
            <w:vAlign w:val="bottom"/>
          </w:tcPr>
          <w:p w14:paraId="2B92A51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6.5</w:t>
            </w:r>
          </w:p>
        </w:tc>
        <w:tc>
          <w:tcPr>
            <w:tcW w:w="1701" w:type="dxa"/>
            <w:noWrap/>
            <w:vAlign w:val="bottom"/>
          </w:tcPr>
          <w:p w14:paraId="33D3506C"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w:t>
            </w:r>
          </w:p>
        </w:tc>
        <w:tc>
          <w:tcPr>
            <w:tcW w:w="1701" w:type="dxa"/>
            <w:noWrap/>
            <w:vAlign w:val="bottom"/>
          </w:tcPr>
          <w:p w14:paraId="4CC1118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2.5</w:t>
            </w:r>
          </w:p>
        </w:tc>
        <w:tc>
          <w:tcPr>
            <w:tcW w:w="1701" w:type="dxa"/>
            <w:noWrap/>
            <w:vAlign w:val="bottom"/>
          </w:tcPr>
          <w:p w14:paraId="25C96CA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w:t>
            </w:r>
          </w:p>
        </w:tc>
      </w:tr>
      <w:tr w:rsidR="00B83B95" w:rsidRPr="00B33BDC" w14:paraId="53E5DDAC" w14:textId="77777777" w:rsidTr="00B95C56">
        <w:trPr>
          <w:trHeight w:val="255"/>
        </w:trPr>
        <w:tc>
          <w:tcPr>
            <w:tcW w:w="1431" w:type="dxa"/>
            <w:noWrap/>
            <w:vAlign w:val="bottom"/>
          </w:tcPr>
          <w:p w14:paraId="7316EC7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8,000</w:t>
            </w:r>
          </w:p>
        </w:tc>
        <w:tc>
          <w:tcPr>
            <w:tcW w:w="1559" w:type="dxa"/>
            <w:noWrap/>
            <w:vAlign w:val="bottom"/>
          </w:tcPr>
          <w:p w14:paraId="517B73F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230</w:t>
            </w:r>
          </w:p>
        </w:tc>
        <w:tc>
          <w:tcPr>
            <w:tcW w:w="1701" w:type="dxa"/>
            <w:noWrap/>
            <w:vAlign w:val="bottom"/>
          </w:tcPr>
          <w:p w14:paraId="081BBA3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w:t>
            </w:r>
          </w:p>
        </w:tc>
        <w:tc>
          <w:tcPr>
            <w:tcW w:w="1701" w:type="dxa"/>
            <w:noWrap/>
            <w:vAlign w:val="bottom"/>
          </w:tcPr>
          <w:p w14:paraId="2AC2DB3E"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2.5</w:t>
            </w:r>
          </w:p>
        </w:tc>
        <w:tc>
          <w:tcPr>
            <w:tcW w:w="1701" w:type="dxa"/>
            <w:noWrap/>
            <w:vAlign w:val="bottom"/>
          </w:tcPr>
          <w:p w14:paraId="1061B384"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w:t>
            </w:r>
          </w:p>
        </w:tc>
        <w:tc>
          <w:tcPr>
            <w:tcW w:w="1701" w:type="dxa"/>
            <w:noWrap/>
            <w:vAlign w:val="bottom"/>
          </w:tcPr>
          <w:p w14:paraId="0F308834"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w:t>
            </w:r>
          </w:p>
        </w:tc>
      </w:tr>
      <w:tr w:rsidR="00B83B95" w:rsidRPr="00B33BDC" w14:paraId="67C8BA09" w14:textId="77777777" w:rsidTr="00B95C56">
        <w:trPr>
          <w:trHeight w:val="255"/>
        </w:trPr>
        <w:tc>
          <w:tcPr>
            <w:tcW w:w="1431" w:type="dxa"/>
            <w:noWrap/>
            <w:vAlign w:val="bottom"/>
          </w:tcPr>
          <w:p w14:paraId="347604D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10,000</w:t>
            </w:r>
          </w:p>
        </w:tc>
        <w:tc>
          <w:tcPr>
            <w:tcW w:w="1559" w:type="dxa"/>
            <w:noWrap/>
            <w:vAlign w:val="bottom"/>
          </w:tcPr>
          <w:p w14:paraId="2EA3D75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230</w:t>
            </w:r>
          </w:p>
        </w:tc>
        <w:tc>
          <w:tcPr>
            <w:tcW w:w="1701" w:type="dxa"/>
            <w:noWrap/>
            <w:vAlign w:val="bottom"/>
          </w:tcPr>
          <w:p w14:paraId="5E89D3EA"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6.5</w:t>
            </w:r>
          </w:p>
        </w:tc>
        <w:tc>
          <w:tcPr>
            <w:tcW w:w="1701" w:type="dxa"/>
            <w:noWrap/>
            <w:vAlign w:val="bottom"/>
          </w:tcPr>
          <w:p w14:paraId="68939CA2"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3.5</w:t>
            </w:r>
          </w:p>
        </w:tc>
        <w:tc>
          <w:tcPr>
            <w:tcW w:w="1701" w:type="dxa"/>
            <w:noWrap/>
            <w:vAlign w:val="bottom"/>
          </w:tcPr>
          <w:p w14:paraId="01ECF0E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w:t>
            </w:r>
          </w:p>
        </w:tc>
        <w:tc>
          <w:tcPr>
            <w:tcW w:w="1701" w:type="dxa"/>
            <w:noWrap/>
            <w:vAlign w:val="bottom"/>
          </w:tcPr>
          <w:p w14:paraId="79E1D58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w:t>
            </w:r>
          </w:p>
        </w:tc>
      </w:tr>
      <w:tr w:rsidR="00B83B95" w:rsidRPr="00B33BDC" w14:paraId="2E4C584D" w14:textId="77777777" w:rsidTr="00B95C56">
        <w:trPr>
          <w:trHeight w:val="255"/>
        </w:trPr>
        <w:tc>
          <w:tcPr>
            <w:tcW w:w="1431" w:type="dxa"/>
            <w:noWrap/>
            <w:vAlign w:val="bottom"/>
          </w:tcPr>
          <w:p w14:paraId="1A95EC1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12,000</w:t>
            </w:r>
          </w:p>
        </w:tc>
        <w:tc>
          <w:tcPr>
            <w:tcW w:w="1559" w:type="dxa"/>
            <w:noWrap/>
            <w:vAlign w:val="bottom"/>
          </w:tcPr>
          <w:p w14:paraId="048E519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230</w:t>
            </w:r>
          </w:p>
        </w:tc>
        <w:tc>
          <w:tcPr>
            <w:tcW w:w="1701" w:type="dxa"/>
            <w:noWrap/>
            <w:vAlign w:val="bottom"/>
          </w:tcPr>
          <w:p w14:paraId="62DD130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8.0</w:t>
            </w:r>
          </w:p>
        </w:tc>
        <w:tc>
          <w:tcPr>
            <w:tcW w:w="1701" w:type="dxa"/>
            <w:noWrap/>
            <w:vAlign w:val="bottom"/>
          </w:tcPr>
          <w:p w14:paraId="562EDE96"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w:t>
            </w:r>
          </w:p>
        </w:tc>
        <w:tc>
          <w:tcPr>
            <w:tcW w:w="1701" w:type="dxa"/>
            <w:noWrap/>
            <w:vAlign w:val="bottom"/>
          </w:tcPr>
          <w:p w14:paraId="5F1DF66F"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w:t>
            </w:r>
          </w:p>
        </w:tc>
        <w:tc>
          <w:tcPr>
            <w:tcW w:w="1701" w:type="dxa"/>
            <w:noWrap/>
            <w:vAlign w:val="bottom"/>
          </w:tcPr>
          <w:p w14:paraId="1B83E74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w:t>
            </w:r>
          </w:p>
        </w:tc>
      </w:tr>
      <w:tr w:rsidR="00B83B95" w:rsidRPr="00B33BDC" w14:paraId="070489E9" w14:textId="77777777" w:rsidTr="00B95C56">
        <w:trPr>
          <w:trHeight w:val="255"/>
        </w:trPr>
        <w:tc>
          <w:tcPr>
            <w:tcW w:w="1431" w:type="dxa"/>
            <w:noWrap/>
            <w:vAlign w:val="bottom"/>
          </w:tcPr>
          <w:p w14:paraId="41E43CB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15,000</w:t>
            </w:r>
          </w:p>
        </w:tc>
        <w:tc>
          <w:tcPr>
            <w:tcW w:w="1559" w:type="dxa"/>
            <w:noWrap/>
            <w:vAlign w:val="bottom"/>
          </w:tcPr>
          <w:p w14:paraId="6BFA21E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230</w:t>
            </w:r>
          </w:p>
        </w:tc>
        <w:tc>
          <w:tcPr>
            <w:tcW w:w="1701" w:type="dxa"/>
            <w:noWrap/>
            <w:vAlign w:val="bottom"/>
          </w:tcPr>
          <w:p w14:paraId="75F38A8F"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10.0</w:t>
            </w:r>
          </w:p>
        </w:tc>
        <w:tc>
          <w:tcPr>
            <w:tcW w:w="1701" w:type="dxa"/>
            <w:noWrap/>
            <w:vAlign w:val="bottom"/>
          </w:tcPr>
          <w:p w14:paraId="1B1782AB"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w:t>
            </w:r>
          </w:p>
        </w:tc>
        <w:tc>
          <w:tcPr>
            <w:tcW w:w="1701" w:type="dxa"/>
            <w:noWrap/>
            <w:vAlign w:val="bottom"/>
          </w:tcPr>
          <w:p w14:paraId="6FFC913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w:t>
            </w:r>
          </w:p>
        </w:tc>
        <w:tc>
          <w:tcPr>
            <w:tcW w:w="1701" w:type="dxa"/>
            <w:noWrap/>
            <w:vAlign w:val="bottom"/>
          </w:tcPr>
          <w:p w14:paraId="475AF20C"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w:t>
            </w:r>
          </w:p>
        </w:tc>
      </w:tr>
      <w:tr w:rsidR="00B83B95" w:rsidRPr="00B33BDC" w14:paraId="7930C0C9" w14:textId="77777777" w:rsidTr="00B95C56">
        <w:trPr>
          <w:trHeight w:val="255"/>
        </w:trPr>
        <w:tc>
          <w:tcPr>
            <w:tcW w:w="1431" w:type="dxa"/>
            <w:noWrap/>
            <w:vAlign w:val="bottom"/>
          </w:tcPr>
          <w:p w14:paraId="542B511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18,000</w:t>
            </w:r>
          </w:p>
        </w:tc>
        <w:tc>
          <w:tcPr>
            <w:tcW w:w="1559" w:type="dxa"/>
            <w:noWrap/>
            <w:vAlign w:val="bottom"/>
          </w:tcPr>
          <w:p w14:paraId="1CD1AD1B"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300</w:t>
            </w:r>
          </w:p>
        </w:tc>
        <w:tc>
          <w:tcPr>
            <w:tcW w:w="1701" w:type="dxa"/>
            <w:noWrap/>
            <w:vAlign w:val="bottom"/>
          </w:tcPr>
          <w:p w14:paraId="32EA939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9.0</w:t>
            </w:r>
          </w:p>
        </w:tc>
        <w:tc>
          <w:tcPr>
            <w:tcW w:w="1701" w:type="dxa"/>
            <w:noWrap/>
            <w:vAlign w:val="bottom"/>
          </w:tcPr>
          <w:p w14:paraId="6C2BE256"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4.5</w:t>
            </w:r>
          </w:p>
        </w:tc>
        <w:tc>
          <w:tcPr>
            <w:tcW w:w="1701" w:type="dxa"/>
            <w:noWrap/>
            <w:vAlign w:val="bottom"/>
          </w:tcPr>
          <w:p w14:paraId="6A96F414"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w:t>
            </w:r>
          </w:p>
        </w:tc>
        <w:tc>
          <w:tcPr>
            <w:tcW w:w="1701" w:type="dxa"/>
            <w:noWrap/>
            <w:vAlign w:val="bottom"/>
          </w:tcPr>
          <w:p w14:paraId="3C1E806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2.5</w:t>
            </w:r>
          </w:p>
        </w:tc>
      </w:tr>
      <w:tr w:rsidR="00B83B95" w:rsidRPr="00B33BDC" w14:paraId="3286FC7E" w14:textId="77777777" w:rsidTr="00B95C56">
        <w:trPr>
          <w:trHeight w:val="255"/>
        </w:trPr>
        <w:tc>
          <w:tcPr>
            <w:tcW w:w="1431" w:type="dxa"/>
            <w:noWrap/>
            <w:vAlign w:val="bottom"/>
          </w:tcPr>
          <w:p w14:paraId="5E60E94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20,000</w:t>
            </w:r>
          </w:p>
        </w:tc>
        <w:tc>
          <w:tcPr>
            <w:tcW w:w="1559" w:type="dxa"/>
            <w:noWrap/>
            <w:vAlign w:val="bottom"/>
          </w:tcPr>
          <w:p w14:paraId="46E18E2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300</w:t>
            </w:r>
          </w:p>
        </w:tc>
        <w:tc>
          <w:tcPr>
            <w:tcW w:w="1701" w:type="dxa"/>
            <w:noWrap/>
            <w:vAlign w:val="bottom"/>
          </w:tcPr>
          <w:p w14:paraId="561632D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10.0</w:t>
            </w:r>
          </w:p>
        </w:tc>
        <w:tc>
          <w:tcPr>
            <w:tcW w:w="1701" w:type="dxa"/>
            <w:noWrap/>
            <w:vAlign w:val="bottom"/>
          </w:tcPr>
          <w:p w14:paraId="2CA984C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w:t>
            </w:r>
          </w:p>
        </w:tc>
        <w:tc>
          <w:tcPr>
            <w:tcW w:w="1701" w:type="dxa"/>
            <w:noWrap/>
            <w:vAlign w:val="bottom"/>
          </w:tcPr>
          <w:p w14:paraId="7E5786E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w:t>
            </w:r>
          </w:p>
        </w:tc>
        <w:tc>
          <w:tcPr>
            <w:tcW w:w="1701" w:type="dxa"/>
            <w:noWrap/>
            <w:vAlign w:val="bottom"/>
          </w:tcPr>
          <w:p w14:paraId="7EDE559A"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w:t>
            </w:r>
          </w:p>
        </w:tc>
      </w:tr>
      <w:tr w:rsidR="00B83B95" w:rsidRPr="00B33BDC" w14:paraId="6CD3566A" w14:textId="77777777" w:rsidTr="00B95C56">
        <w:trPr>
          <w:trHeight w:val="255"/>
        </w:trPr>
        <w:tc>
          <w:tcPr>
            <w:tcW w:w="1431" w:type="dxa"/>
            <w:noWrap/>
            <w:vAlign w:val="bottom"/>
          </w:tcPr>
          <w:p w14:paraId="7F9137E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25,000</w:t>
            </w:r>
          </w:p>
        </w:tc>
        <w:tc>
          <w:tcPr>
            <w:tcW w:w="1559" w:type="dxa"/>
            <w:noWrap/>
            <w:vAlign w:val="bottom"/>
          </w:tcPr>
          <w:p w14:paraId="01197EDF"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300</w:t>
            </w:r>
          </w:p>
        </w:tc>
        <w:tc>
          <w:tcPr>
            <w:tcW w:w="1701" w:type="dxa"/>
            <w:noWrap/>
            <w:vAlign w:val="bottom"/>
          </w:tcPr>
          <w:p w14:paraId="4A24D31B"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12.5</w:t>
            </w:r>
          </w:p>
        </w:tc>
        <w:tc>
          <w:tcPr>
            <w:tcW w:w="1701" w:type="dxa"/>
            <w:noWrap/>
            <w:vAlign w:val="bottom"/>
          </w:tcPr>
          <w:p w14:paraId="01C37F1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6.5</w:t>
            </w:r>
          </w:p>
        </w:tc>
        <w:tc>
          <w:tcPr>
            <w:tcW w:w="1701" w:type="dxa"/>
            <w:noWrap/>
            <w:vAlign w:val="bottom"/>
          </w:tcPr>
          <w:p w14:paraId="43EF50D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w:t>
            </w:r>
          </w:p>
        </w:tc>
        <w:tc>
          <w:tcPr>
            <w:tcW w:w="1701" w:type="dxa"/>
            <w:noWrap/>
            <w:vAlign w:val="bottom"/>
          </w:tcPr>
          <w:p w14:paraId="4EFD773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3.5</w:t>
            </w:r>
          </w:p>
        </w:tc>
      </w:tr>
      <w:tr w:rsidR="00B83B95" w:rsidRPr="00B33BDC" w14:paraId="2115E701" w14:textId="77777777" w:rsidTr="00B95C56">
        <w:trPr>
          <w:trHeight w:val="255"/>
        </w:trPr>
        <w:tc>
          <w:tcPr>
            <w:tcW w:w="1431" w:type="dxa"/>
            <w:noWrap/>
            <w:vAlign w:val="bottom"/>
          </w:tcPr>
          <w:p w14:paraId="02A70DC2"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30,000</w:t>
            </w:r>
          </w:p>
        </w:tc>
        <w:tc>
          <w:tcPr>
            <w:tcW w:w="1559" w:type="dxa"/>
            <w:noWrap/>
            <w:vAlign w:val="bottom"/>
          </w:tcPr>
          <w:p w14:paraId="5DC778A8"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300</w:t>
            </w:r>
          </w:p>
        </w:tc>
        <w:tc>
          <w:tcPr>
            <w:tcW w:w="1701" w:type="dxa"/>
            <w:noWrap/>
            <w:vAlign w:val="bottom"/>
          </w:tcPr>
          <w:p w14:paraId="486CB32E"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15.0</w:t>
            </w:r>
          </w:p>
        </w:tc>
        <w:tc>
          <w:tcPr>
            <w:tcW w:w="1701" w:type="dxa"/>
            <w:noWrap/>
            <w:vAlign w:val="bottom"/>
          </w:tcPr>
          <w:p w14:paraId="0D22B6A5"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7.5</w:t>
            </w:r>
          </w:p>
        </w:tc>
        <w:tc>
          <w:tcPr>
            <w:tcW w:w="1701" w:type="dxa"/>
            <w:noWrap/>
            <w:vAlign w:val="bottom"/>
          </w:tcPr>
          <w:p w14:paraId="07C57DA2"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6.0</w:t>
            </w:r>
          </w:p>
        </w:tc>
        <w:tc>
          <w:tcPr>
            <w:tcW w:w="1701" w:type="dxa"/>
            <w:noWrap/>
            <w:vAlign w:val="bottom"/>
          </w:tcPr>
          <w:p w14:paraId="3E71715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4.5</w:t>
            </w:r>
          </w:p>
        </w:tc>
      </w:tr>
      <w:tr w:rsidR="00B83B95" w:rsidRPr="00B33BDC" w14:paraId="5F38F872" w14:textId="77777777" w:rsidTr="00B95C56">
        <w:trPr>
          <w:trHeight w:val="255"/>
        </w:trPr>
        <w:tc>
          <w:tcPr>
            <w:tcW w:w="1431" w:type="dxa"/>
            <w:noWrap/>
            <w:vAlign w:val="bottom"/>
          </w:tcPr>
          <w:p w14:paraId="604BE761"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35,000</w:t>
            </w:r>
          </w:p>
        </w:tc>
        <w:tc>
          <w:tcPr>
            <w:tcW w:w="1559" w:type="dxa"/>
            <w:noWrap/>
            <w:vAlign w:val="bottom"/>
          </w:tcPr>
          <w:p w14:paraId="5AF86228"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350</w:t>
            </w:r>
          </w:p>
        </w:tc>
        <w:tc>
          <w:tcPr>
            <w:tcW w:w="1701" w:type="dxa"/>
            <w:noWrap/>
            <w:vAlign w:val="bottom"/>
          </w:tcPr>
          <w:p w14:paraId="05DA8448"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15.0</w:t>
            </w:r>
          </w:p>
        </w:tc>
        <w:tc>
          <w:tcPr>
            <w:tcW w:w="1701" w:type="dxa"/>
            <w:noWrap/>
            <w:vAlign w:val="bottom"/>
          </w:tcPr>
          <w:p w14:paraId="2B11794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7.5</w:t>
            </w:r>
          </w:p>
        </w:tc>
        <w:tc>
          <w:tcPr>
            <w:tcW w:w="1701" w:type="dxa"/>
            <w:noWrap/>
            <w:vAlign w:val="bottom"/>
          </w:tcPr>
          <w:p w14:paraId="58665855"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6.0</w:t>
            </w:r>
          </w:p>
        </w:tc>
        <w:tc>
          <w:tcPr>
            <w:tcW w:w="1701" w:type="dxa"/>
            <w:noWrap/>
            <w:vAlign w:val="bottom"/>
          </w:tcPr>
          <w:p w14:paraId="69578FEA"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4.5</w:t>
            </w:r>
          </w:p>
        </w:tc>
      </w:tr>
      <w:tr w:rsidR="00B83B95" w:rsidRPr="00B33BDC" w14:paraId="7A5002C7" w14:textId="77777777" w:rsidTr="00B95C56">
        <w:trPr>
          <w:trHeight w:val="255"/>
        </w:trPr>
        <w:tc>
          <w:tcPr>
            <w:tcW w:w="1431" w:type="dxa"/>
            <w:noWrap/>
            <w:vAlign w:val="bottom"/>
          </w:tcPr>
          <w:p w14:paraId="27A01198"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40,000</w:t>
            </w:r>
          </w:p>
        </w:tc>
        <w:tc>
          <w:tcPr>
            <w:tcW w:w="1559" w:type="dxa"/>
            <w:noWrap/>
            <w:vAlign w:val="bottom"/>
          </w:tcPr>
          <w:p w14:paraId="42CFC87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350</w:t>
            </w:r>
          </w:p>
        </w:tc>
        <w:tc>
          <w:tcPr>
            <w:tcW w:w="1701" w:type="dxa"/>
            <w:noWrap/>
            <w:vAlign w:val="bottom"/>
          </w:tcPr>
          <w:p w14:paraId="384950D2"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17.0</w:t>
            </w:r>
          </w:p>
        </w:tc>
        <w:tc>
          <w:tcPr>
            <w:tcW w:w="1701" w:type="dxa"/>
            <w:noWrap/>
            <w:vAlign w:val="bottom"/>
          </w:tcPr>
          <w:p w14:paraId="6FAE63D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8.5</w:t>
            </w:r>
          </w:p>
        </w:tc>
        <w:tc>
          <w:tcPr>
            <w:tcW w:w="1701" w:type="dxa"/>
            <w:noWrap/>
            <w:vAlign w:val="bottom"/>
          </w:tcPr>
          <w:p w14:paraId="10397AB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7.0</w:t>
            </w:r>
          </w:p>
        </w:tc>
        <w:tc>
          <w:tcPr>
            <w:tcW w:w="1701" w:type="dxa"/>
            <w:noWrap/>
            <w:vAlign w:val="bottom"/>
          </w:tcPr>
          <w:p w14:paraId="0824795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w:t>
            </w:r>
          </w:p>
        </w:tc>
      </w:tr>
      <w:tr w:rsidR="00B83B95" w:rsidRPr="00B33BDC" w14:paraId="73470537" w14:textId="77777777" w:rsidTr="00B95C56">
        <w:trPr>
          <w:trHeight w:val="255"/>
        </w:trPr>
        <w:tc>
          <w:tcPr>
            <w:tcW w:w="1431" w:type="dxa"/>
            <w:noWrap/>
            <w:vAlign w:val="bottom"/>
          </w:tcPr>
          <w:p w14:paraId="6A877604"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45,000</w:t>
            </w:r>
          </w:p>
        </w:tc>
        <w:tc>
          <w:tcPr>
            <w:tcW w:w="1559" w:type="dxa"/>
            <w:noWrap/>
            <w:vAlign w:val="bottom"/>
          </w:tcPr>
          <w:p w14:paraId="69C75CAE"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350</w:t>
            </w:r>
          </w:p>
        </w:tc>
        <w:tc>
          <w:tcPr>
            <w:tcW w:w="1701" w:type="dxa"/>
            <w:noWrap/>
            <w:vAlign w:val="bottom"/>
          </w:tcPr>
          <w:p w14:paraId="203B684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19.5</w:t>
            </w:r>
          </w:p>
        </w:tc>
        <w:tc>
          <w:tcPr>
            <w:tcW w:w="1701" w:type="dxa"/>
            <w:noWrap/>
            <w:vAlign w:val="bottom"/>
          </w:tcPr>
          <w:p w14:paraId="221B9F25"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6.5</w:t>
            </w:r>
          </w:p>
        </w:tc>
        <w:tc>
          <w:tcPr>
            <w:tcW w:w="1701" w:type="dxa"/>
            <w:noWrap/>
            <w:vAlign w:val="bottom"/>
          </w:tcPr>
          <w:p w14:paraId="18B508E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7.5</w:t>
            </w:r>
          </w:p>
        </w:tc>
        <w:tc>
          <w:tcPr>
            <w:tcW w:w="1701" w:type="dxa"/>
            <w:noWrap/>
            <w:vAlign w:val="bottom"/>
          </w:tcPr>
          <w:p w14:paraId="7422BA0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5.5</w:t>
            </w:r>
          </w:p>
        </w:tc>
      </w:tr>
      <w:tr w:rsidR="00B83B95" w:rsidRPr="00B33BDC" w14:paraId="5565D7D9" w14:textId="77777777" w:rsidTr="00B95C56">
        <w:trPr>
          <w:trHeight w:val="255"/>
        </w:trPr>
        <w:tc>
          <w:tcPr>
            <w:tcW w:w="1431" w:type="dxa"/>
            <w:noWrap/>
            <w:vAlign w:val="bottom"/>
          </w:tcPr>
          <w:p w14:paraId="06A00033"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50,000</w:t>
            </w:r>
          </w:p>
        </w:tc>
        <w:tc>
          <w:tcPr>
            <w:tcW w:w="1559" w:type="dxa"/>
            <w:noWrap/>
            <w:vAlign w:val="bottom"/>
          </w:tcPr>
          <w:p w14:paraId="433469B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350</w:t>
            </w:r>
          </w:p>
        </w:tc>
        <w:tc>
          <w:tcPr>
            <w:tcW w:w="1701" w:type="dxa"/>
            <w:noWrap/>
            <w:vAlign w:val="bottom"/>
          </w:tcPr>
          <w:p w14:paraId="4CC75184"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21.5</w:t>
            </w:r>
          </w:p>
        </w:tc>
        <w:tc>
          <w:tcPr>
            <w:tcW w:w="1701" w:type="dxa"/>
            <w:noWrap/>
            <w:vAlign w:val="bottom"/>
          </w:tcPr>
          <w:p w14:paraId="158F00DC"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10.5</w:t>
            </w:r>
          </w:p>
        </w:tc>
        <w:tc>
          <w:tcPr>
            <w:tcW w:w="1701" w:type="dxa"/>
            <w:noWrap/>
            <w:vAlign w:val="bottom"/>
          </w:tcPr>
          <w:p w14:paraId="2A20AB7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8.5</w:t>
            </w:r>
          </w:p>
        </w:tc>
        <w:tc>
          <w:tcPr>
            <w:tcW w:w="1701" w:type="dxa"/>
            <w:noWrap/>
            <w:vAlign w:val="bottom"/>
          </w:tcPr>
          <w:p w14:paraId="425F1999"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6.0</w:t>
            </w:r>
          </w:p>
        </w:tc>
      </w:tr>
      <w:tr w:rsidR="00B83B95" w:rsidRPr="00B33BDC" w14:paraId="699461F4" w14:textId="77777777" w:rsidTr="00B95C56">
        <w:trPr>
          <w:trHeight w:val="255"/>
        </w:trPr>
        <w:tc>
          <w:tcPr>
            <w:tcW w:w="1431" w:type="dxa"/>
            <w:noWrap/>
            <w:vAlign w:val="bottom"/>
          </w:tcPr>
          <w:p w14:paraId="3F1694CC"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55,000</w:t>
            </w:r>
          </w:p>
        </w:tc>
        <w:tc>
          <w:tcPr>
            <w:tcW w:w="1559" w:type="dxa"/>
            <w:noWrap/>
            <w:vAlign w:val="bottom"/>
          </w:tcPr>
          <w:p w14:paraId="60571E57"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400</w:t>
            </w:r>
          </w:p>
        </w:tc>
        <w:tc>
          <w:tcPr>
            <w:tcW w:w="1701" w:type="dxa"/>
            <w:noWrap/>
            <w:vAlign w:val="bottom"/>
          </w:tcPr>
          <w:p w14:paraId="0933CD58"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20.5</w:t>
            </w:r>
          </w:p>
        </w:tc>
        <w:tc>
          <w:tcPr>
            <w:tcW w:w="1701" w:type="dxa"/>
            <w:noWrap/>
            <w:vAlign w:val="bottom"/>
          </w:tcPr>
          <w:p w14:paraId="2359655D"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10.5</w:t>
            </w:r>
          </w:p>
        </w:tc>
        <w:tc>
          <w:tcPr>
            <w:tcW w:w="1701" w:type="dxa"/>
            <w:noWrap/>
            <w:vAlign w:val="bottom"/>
          </w:tcPr>
          <w:p w14:paraId="379263B2"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8.5</w:t>
            </w:r>
          </w:p>
        </w:tc>
        <w:tc>
          <w:tcPr>
            <w:tcW w:w="1701" w:type="dxa"/>
            <w:noWrap/>
            <w:vAlign w:val="bottom"/>
          </w:tcPr>
          <w:p w14:paraId="06078560" w14:textId="77777777" w:rsidR="00B83B95" w:rsidRPr="006D7ADD" w:rsidRDefault="00B83B95">
            <w:pPr>
              <w:spacing w:after="240"/>
              <w:jc w:val="center"/>
              <w:rPr>
                <w:rFonts w:asciiTheme="minorHAnsi" w:hAnsiTheme="minorHAnsi"/>
                <w:sz w:val="18"/>
              </w:rPr>
            </w:pPr>
            <w:r w:rsidRPr="006D7ADD">
              <w:rPr>
                <w:rFonts w:asciiTheme="minorHAnsi" w:hAnsiTheme="minorHAnsi"/>
                <w:sz w:val="18"/>
              </w:rPr>
              <w:t>6.0</w:t>
            </w:r>
          </w:p>
        </w:tc>
      </w:tr>
    </w:tbl>
    <w:p w14:paraId="7C7EC2AD" w14:textId="77777777" w:rsidR="00043F95" w:rsidRPr="006D7ADD" w:rsidRDefault="00043F95">
      <w:pPr>
        <w:spacing w:after="240"/>
        <w:rPr>
          <w:rFonts w:asciiTheme="minorHAnsi" w:hAnsiTheme="minorHAnsi"/>
          <w:b/>
          <w:bCs/>
        </w:rPr>
      </w:pPr>
    </w:p>
    <w:p w14:paraId="25FF5C69" w14:textId="77777777" w:rsidR="00043F95" w:rsidRPr="006D7ADD" w:rsidRDefault="00043F95">
      <w:pPr>
        <w:widowControl/>
        <w:rPr>
          <w:rFonts w:asciiTheme="minorHAnsi" w:hAnsiTheme="minorHAnsi"/>
          <w:b/>
          <w:bCs/>
        </w:rPr>
      </w:pPr>
      <w:r w:rsidRPr="006D7ADD">
        <w:rPr>
          <w:rFonts w:asciiTheme="minorHAnsi" w:hAnsiTheme="minorHAnsi"/>
          <w:b/>
          <w:bCs/>
        </w:rPr>
        <w:br w:type="page"/>
      </w:r>
    </w:p>
    <w:p w14:paraId="508901D5" w14:textId="77777777" w:rsidR="00B83B95" w:rsidRPr="006D7ADD" w:rsidRDefault="00B83B95"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97" w:name="_Toc16598207"/>
      <w:r w:rsidRPr="006D7ADD">
        <w:rPr>
          <w:rFonts w:asciiTheme="minorHAnsi" w:eastAsiaTheme="majorEastAsia" w:hAnsiTheme="minorHAnsi" w:cstheme="majorBidi"/>
          <w:b w:val="0"/>
          <w:color w:val="2E74B5" w:themeColor="accent1" w:themeShade="BF"/>
          <w:kern w:val="0"/>
          <w:szCs w:val="28"/>
          <w:lang w:eastAsia="en-AU"/>
        </w:rPr>
        <w:lastRenderedPageBreak/>
        <w:t>Inspection / analysis process</w:t>
      </w:r>
      <w:bookmarkEnd w:id="97"/>
    </w:p>
    <w:p w14:paraId="3318327A"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Once drawn, samples will be blended and a composite sub sample is to be sieved and inspected to visually check for organic material contaminants. </w:t>
      </w:r>
    </w:p>
    <w:p w14:paraId="425553F4" w14:textId="77777777" w:rsidR="00B83B95" w:rsidRPr="006D7ADD" w:rsidRDefault="00B83B95" w:rsidP="00B268B0">
      <w:pPr>
        <w:spacing w:after="240"/>
        <w:rPr>
          <w:rFonts w:asciiTheme="minorHAnsi" w:hAnsiTheme="minorHAnsi"/>
        </w:rPr>
      </w:pPr>
      <w:r w:rsidRPr="006D7ADD">
        <w:rPr>
          <w:rFonts w:asciiTheme="minorHAnsi" w:hAnsiTheme="minorHAnsi"/>
        </w:rPr>
        <w:t>Sampled fertiliser is to be sieved using a nest of sieves, designed to separate contaminate material from the product being examined. The nest will incorporate at least 2 layers of sieves; with a base dish at the bottom. The sieves will be arranged such that the one with the greatest aperture is on top, descending in order of aperture size so that the finest sieve is at the bottom, adjacent to the dish.</w:t>
      </w:r>
    </w:p>
    <w:p w14:paraId="5E82851D" w14:textId="77777777" w:rsidR="00B83B95" w:rsidRPr="006D7ADD" w:rsidRDefault="00B83B95" w:rsidP="00B268B0">
      <w:pPr>
        <w:spacing w:after="240"/>
        <w:rPr>
          <w:rFonts w:asciiTheme="minorHAnsi" w:hAnsiTheme="minorHAnsi"/>
        </w:rPr>
      </w:pPr>
      <w:r w:rsidRPr="006D7ADD">
        <w:rPr>
          <w:rFonts w:asciiTheme="minorHAnsi" w:hAnsiTheme="minorHAnsi"/>
        </w:rPr>
        <w:t xml:space="preserve">At the completion of each sieve load, any residue is to be examined under lighting of min 600 lux intensity. If necessary, magnification lamps or magnifying glasses </w:t>
      </w:r>
      <w:r w:rsidR="00C83074" w:rsidRPr="006D7ADD">
        <w:rPr>
          <w:rFonts w:asciiTheme="minorHAnsi" w:hAnsiTheme="minorHAnsi"/>
        </w:rPr>
        <w:t xml:space="preserve">are to </w:t>
      </w:r>
      <w:r w:rsidRPr="006D7ADD">
        <w:rPr>
          <w:rFonts w:asciiTheme="minorHAnsi" w:hAnsiTheme="minorHAnsi"/>
        </w:rPr>
        <w:t>be used to identify residues. The inspection is to be performed under the auspices of an independent certified approved laboratory or suitably qualified third party inspector.</w:t>
      </w:r>
    </w:p>
    <w:p w14:paraId="5039A2B2" w14:textId="77777777" w:rsidR="00B83B95" w:rsidRPr="006D7ADD" w:rsidRDefault="003B461B"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98" w:name="_Toc16598208"/>
      <w:r w:rsidRPr="006D7ADD">
        <w:rPr>
          <w:rFonts w:asciiTheme="minorHAnsi" w:eastAsiaTheme="majorEastAsia" w:hAnsiTheme="minorHAnsi" w:cstheme="majorBidi"/>
          <w:b w:val="0"/>
          <w:color w:val="2E74B5" w:themeColor="accent1" w:themeShade="BF"/>
          <w:kern w:val="0"/>
          <w:szCs w:val="28"/>
          <w:lang w:eastAsia="en-AU"/>
        </w:rPr>
        <w:t>Definitions used in this Sampling Standard</w:t>
      </w:r>
      <w:bookmarkEnd w:id="98"/>
    </w:p>
    <w:p w14:paraId="4E23557D" w14:textId="13F1057E" w:rsidR="003B461B" w:rsidRPr="006D7ADD" w:rsidRDefault="003B461B" w:rsidP="00161F9E">
      <w:pPr>
        <w:spacing w:after="240"/>
        <w:rPr>
          <w:rFonts w:asciiTheme="minorHAnsi" w:hAnsiTheme="minorHAnsi" w:cs="Calibri"/>
          <w:szCs w:val="24"/>
          <w:lang w:eastAsia="en-AU"/>
        </w:rPr>
      </w:pPr>
      <w:r w:rsidRPr="006D7ADD">
        <w:rPr>
          <w:rFonts w:asciiTheme="minorHAnsi" w:hAnsiTheme="minorHAnsi" w:cs="Calibri"/>
          <w:szCs w:val="24"/>
          <w:lang w:eastAsia="en-AU"/>
        </w:rPr>
        <w:t xml:space="preserve">The following definitions apply to this document.  The terms in the Definitions section of the </w:t>
      </w:r>
      <w:r w:rsidR="005361D0" w:rsidRPr="006D7ADD">
        <w:rPr>
          <w:rFonts w:asciiTheme="minorHAnsi" w:hAnsiTheme="minorHAnsi" w:cs="Calibri"/>
          <w:szCs w:val="24"/>
          <w:lang w:eastAsia="en-AU"/>
        </w:rPr>
        <w:t>‘</w:t>
      </w:r>
      <w:r w:rsidRPr="006D7ADD">
        <w:rPr>
          <w:rFonts w:asciiTheme="minorHAnsi" w:hAnsiTheme="minorHAnsi" w:cs="Calibri"/>
          <w:szCs w:val="24"/>
          <w:lang w:eastAsia="en-AU"/>
        </w:rPr>
        <w:t xml:space="preserve">Imported Inorganic Bulk Cargo Fertiliser Assessment and Management </w:t>
      </w:r>
      <w:r w:rsidR="00EE18A4" w:rsidRPr="00EE18A4">
        <w:rPr>
          <w:rFonts w:asciiTheme="minorHAnsi" w:hAnsiTheme="minorHAnsi" w:cs="Calibri"/>
          <w:szCs w:val="24"/>
          <w:lang w:eastAsia="en-AU"/>
        </w:rPr>
        <w:t>Policy‘</w:t>
      </w:r>
      <w:r w:rsidR="00EE18A4">
        <w:rPr>
          <w:rFonts w:asciiTheme="minorHAnsi" w:hAnsiTheme="minorHAnsi" w:cs="Calibri"/>
          <w:szCs w:val="24"/>
          <w:lang w:eastAsia="en-AU"/>
        </w:rPr>
        <w:t xml:space="preserve"> </w:t>
      </w:r>
      <w:r w:rsidR="00EE18A4" w:rsidRPr="00EE18A4">
        <w:rPr>
          <w:rFonts w:asciiTheme="minorHAnsi" w:hAnsiTheme="minorHAnsi" w:cs="Calibri"/>
          <w:szCs w:val="24"/>
          <w:lang w:eastAsia="en-AU"/>
        </w:rPr>
        <w:t>also</w:t>
      </w:r>
      <w:r w:rsidRPr="006D7ADD">
        <w:rPr>
          <w:rFonts w:asciiTheme="minorHAnsi" w:hAnsiTheme="minorHAnsi" w:cs="Calibri"/>
          <w:szCs w:val="24"/>
          <w:lang w:eastAsia="en-AU"/>
        </w:rPr>
        <w:t xml:space="preserve"> apply.  Definitions apply when used in both single and plural.  Where terms are not defined, the definitions that apply under the </w:t>
      </w:r>
      <w:hyperlink r:id="rId49" w:history="1">
        <w:r w:rsidRPr="006D7ADD">
          <w:rPr>
            <w:rStyle w:val="Hyperlink"/>
            <w:rFonts w:asciiTheme="minorHAnsi" w:hAnsiTheme="minorHAnsi" w:cs="Calibri"/>
            <w:szCs w:val="24"/>
            <w:lang w:eastAsia="en-AU"/>
          </w:rPr>
          <w:t>Biosecurity Act 2015</w:t>
        </w:r>
      </w:hyperlink>
      <w:r w:rsidRPr="006D7ADD">
        <w:rPr>
          <w:rFonts w:asciiTheme="minorHAnsi" w:hAnsiTheme="minorHAnsi" w:cs="Calibri"/>
          <w:szCs w:val="24"/>
          <w:lang w:eastAsia="en-AU"/>
        </w:rPr>
        <w:t xml:space="preserve"> prevail.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of definitions that apply to this sampling standard"/>
        <w:tblDescription w:val="The table defines the following terms: Bias, division, error, gross sample, increment, Lot, manual sampling, mass basis sample, mechanical sampling, precision, preparation, reduced sample, sampling unit, time basis sample."/>
      </w:tblPr>
      <w:tblGrid>
        <w:gridCol w:w="3886"/>
        <w:gridCol w:w="4608"/>
      </w:tblGrid>
      <w:tr w:rsidR="003B461B" w:rsidRPr="00B33BDC" w14:paraId="31C3D850" w14:textId="77777777" w:rsidTr="00F35CE8">
        <w:tc>
          <w:tcPr>
            <w:tcW w:w="3989" w:type="dxa"/>
            <w:shd w:val="clear" w:color="auto" w:fill="000000"/>
          </w:tcPr>
          <w:p w14:paraId="3C93798C" w14:textId="77777777" w:rsidR="003B461B" w:rsidRPr="006D7ADD" w:rsidRDefault="003B461B" w:rsidP="00F35CE8">
            <w:pPr>
              <w:spacing w:after="120"/>
              <w:rPr>
                <w:rFonts w:asciiTheme="minorHAnsi" w:hAnsiTheme="minorHAnsi"/>
                <w:b/>
                <w:szCs w:val="24"/>
              </w:rPr>
            </w:pPr>
            <w:r w:rsidRPr="006D7ADD">
              <w:rPr>
                <w:rFonts w:asciiTheme="minorHAnsi" w:hAnsiTheme="minorHAnsi"/>
                <w:b/>
                <w:szCs w:val="24"/>
              </w:rPr>
              <w:t>Term</w:t>
            </w:r>
          </w:p>
        </w:tc>
        <w:tc>
          <w:tcPr>
            <w:tcW w:w="4731" w:type="dxa"/>
            <w:shd w:val="clear" w:color="auto" w:fill="000000"/>
          </w:tcPr>
          <w:p w14:paraId="00AAC13C" w14:textId="77777777" w:rsidR="003B461B" w:rsidRPr="006D7ADD" w:rsidRDefault="003B461B" w:rsidP="00F35CE8">
            <w:pPr>
              <w:spacing w:after="120"/>
              <w:rPr>
                <w:rFonts w:asciiTheme="minorHAnsi" w:hAnsiTheme="minorHAnsi"/>
                <w:b/>
                <w:szCs w:val="24"/>
              </w:rPr>
            </w:pPr>
            <w:r w:rsidRPr="006D7ADD">
              <w:rPr>
                <w:rFonts w:asciiTheme="minorHAnsi" w:hAnsiTheme="minorHAnsi"/>
                <w:b/>
                <w:szCs w:val="24"/>
              </w:rPr>
              <w:t>Definition</w:t>
            </w:r>
          </w:p>
        </w:tc>
      </w:tr>
      <w:tr w:rsidR="003B461B" w:rsidRPr="00B33BDC" w14:paraId="4F842A53" w14:textId="77777777" w:rsidTr="00F35CE8">
        <w:tc>
          <w:tcPr>
            <w:tcW w:w="3989" w:type="dxa"/>
            <w:shd w:val="clear" w:color="auto" w:fill="auto"/>
          </w:tcPr>
          <w:p w14:paraId="414E53C6" w14:textId="77777777" w:rsidR="003B461B" w:rsidRPr="006D7ADD" w:rsidRDefault="003B461B" w:rsidP="00F35CE8">
            <w:pPr>
              <w:spacing w:after="120"/>
              <w:rPr>
                <w:rFonts w:asciiTheme="minorHAnsi" w:hAnsiTheme="minorHAnsi"/>
                <w:b/>
                <w:sz w:val="22"/>
                <w:szCs w:val="22"/>
              </w:rPr>
            </w:pPr>
            <w:r w:rsidRPr="006D7ADD">
              <w:rPr>
                <w:rFonts w:asciiTheme="minorHAnsi" w:hAnsiTheme="minorHAnsi"/>
                <w:b/>
              </w:rPr>
              <w:t>Bias</w:t>
            </w:r>
          </w:p>
        </w:tc>
        <w:tc>
          <w:tcPr>
            <w:tcW w:w="4731" w:type="dxa"/>
            <w:shd w:val="clear" w:color="auto" w:fill="auto"/>
          </w:tcPr>
          <w:p w14:paraId="74F0A8AF" w14:textId="18DF41CF" w:rsidR="003B461B" w:rsidRPr="006D7ADD" w:rsidRDefault="0051471D" w:rsidP="0051471D">
            <w:pPr>
              <w:spacing w:after="240"/>
              <w:jc w:val="both"/>
              <w:rPr>
                <w:rFonts w:asciiTheme="minorHAnsi" w:hAnsiTheme="minorHAnsi"/>
                <w:b/>
                <w:sz w:val="22"/>
                <w:szCs w:val="22"/>
              </w:rPr>
            </w:pPr>
            <w:r>
              <w:rPr>
                <w:rFonts w:asciiTheme="minorHAnsi" w:hAnsiTheme="minorHAnsi"/>
              </w:rPr>
              <w:t>T</w:t>
            </w:r>
            <w:r w:rsidR="003B461B" w:rsidRPr="006D7ADD">
              <w:rPr>
                <w:rFonts w:asciiTheme="minorHAnsi" w:hAnsiTheme="minorHAnsi"/>
              </w:rPr>
              <w:t>he tendency to obtain a value that is either persistently higher or lower than the true value</w:t>
            </w:r>
          </w:p>
        </w:tc>
      </w:tr>
      <w:tr w:rsidR="003B461B" w:rsidRPr="00B33BDC" w14:paraId="1669C0CE" w14:textId="77777777" w:rsidTr="00F35CE8">
        <w:tc>
          <w:tcPr>
            <w:tcW w:w="3989" w:type="dxa"/>
            <w:shd w:val="clear" w:color="auto" w:fill="auto"/>
          </w:tcPr>
          <w:p w14:paraId="1C588999" w14:textId="77777777" w:rsidR="003B461B" w:rsidRPr="006D7ADD" w:rsidRDefault="003B461B" w:rsidP="00F35CE8">
            <w:pPr>
              <w:spacing w:after="120"/>
              <w:rPr>
                <w:rFonts w:asciiTheme="minorHAnsi" w:hAnsiTheme="minorHAnsi"/>
                <w:b/>
                <w:sz w:val="22"/>
                <w:szCs w:val="22"/>
              </w:rPr>
            </w:pPr>
            <w:r w:rsidRPr="006D7ADD">
              <w:rPr>
                <w:rFonts w:asciiTheme="minorHAnsi" w:hAnsiTheme="minorHAnsi"/>
                <w:b/>
              </w:rPr>
              <w:t>Division</w:t>
            </w:r>
          </w:p>
        </w:tc>
        <w:tc>
          <w:tcPr>
            <w:tcW w:w="4731" w:type="dxa"/>
            <w:shd w:val="clear" w:color="auto" w:fill="auto"/>
          </w:tcPr>
          <w:p w14:paraId="0BA36516" w14:textId="5287CD36" w:rsidR="003B461B" w:rsidRPr="006D7ADD" w:rsidRDefault="0051471D" w:rsidP="0051471D">
            <w:pPr>
              <w:widowControl/>
              <w:shd w:val="clear" w:color="auto" w:fill="FFFFFF"/>
              <w:spacing w:after="120"/>
              <w:rPr>
                <w:rFonts w:asciiTheme="minorHAnsi" w:hAnsiTheme="minorHAnsi"/>
                <w:b/>
                <w:sz w:val="22"/>
                <w:szCs w:val="22"/>
              </w:rPr>
            </w:pPr>
            <w:r>
              <w:rPr>
                <w:rFonts w:asciiTheme="minorHAnsi" w:hAnsiTheme="minorHAnsi"/>
              </w:rPr>
              <w:t>T</w:t>
            </w:r>
            <w:r w:rsidR="003B461B" w:rsidRPr="006D7ADD">
              <w:rPr>
                <w:rFonts w:asciiTheme="minorHAnsi" w:hAnsiTheme="minorHAnsi"/>
              </w:rPr>
              <w:t>he process of decreasing the sample mass (without modification of the particle size distribution) where a representative part of the sample is retained while the remainder may be rejected</w:t>
            </w:r>
          </w:p>
        </w:tc>
      </w:tr>
      <w:tr w:rsidR="003B461B" w:rsidRPr="00B33BDC" w14:paraId="39FFBA39" w14:textId="77777777" w:rsidTr="00F35CE8">
        <w:tc>
          <w:tcPr>
            <w:tcW w:w="3989" w:type="dxa"/>
            <w:shd w:val="clear" w:color="auto" w:fill="auto"/>
          </w:tcPr>
          <w:p w14:paraId="72166112" w14:textId="77777777" w:rsidR="003B461B" w:rsidRPr="006D7ADD" w:rsidRDefault="003B461B" w:rsidP="00F35CE8">
            <w:pPr>
              <w:spacing w:after="120"/>
              <w:rPr>
                <w:rFonts w:asciiTheme="minorHAnsi" w:hAnsiTheme="minorHAnsi"/>
                <w:b/>
                <w:sz w:val="22"/>
                <w:szCs w:val="22"/>
              </w:rPr>
            </w:pPr>
            <w:r w:rsidRPr="006D7ADD">
              <w:rPr>
                <w:rFonts w:asciiTheme="minorHAnsi" w:hAnsiTheme="minorHAnsi"/>
                <w:b/>
              </w:rPr>
              <w:t>Error</w:t>
            </w:r>
          </w:p>
        </w:tc>
        <w:tc>
          <w:tcPr>
            <w:tcW w:w="4731" w:type="dxa"/>
            <w:shd w:val="clear" w:color="auto" w:fill="auto"/>
          </w:tcPr>
          <w:p w14:paraId="5F96DF41" w14:textId="59473008" w:rsidR="003B461B" w:rsidRPr="006D7ADD" w:rsidRDefault="0051471D" w:rsidP="0051471D">
            <w:pPr>
              <w:spacing w:after="120"/>
              <w:rPr>
                <w:rFonts w:asciiTheme="minorHAnsi" w:hAnsiTheme="minorHAnsi"/>
                <w:sz w:val="22"/>
                <w:szCs w:val="22"/>
              </w:rPr>
            </w:pPr>
            <w:r>
              <w:rPr>
                <w:rFonts w:asciiTheme="minorHAnsi" w:hAnsiTheme="minorHAnsi"/>
              </w:rPr>
              <w:t>T</w:t>
            </w:r>
            <w:r w:rsidR="003B461B" w:rsidRPr="006D7ADD">
              <w:rPr>
                <w:rFonts w:asciiTheme="minorHAnsi" w:hAnsiTheme="minorHAnsi"/>
              </w:rPr>
              <w:t>he procedures of sampling, sample preparation and analysis which are necessarily imperfect and the experimental results will be dispersed about the true figures.</w:t>
            </w:r>
          </w:p>
        </w:tc>
      </w:tr>
      <w:tr w:rsidR="003B461B" w:rsidRPr="00B33BDC" w14:paraId="5CD6B5D6" w14:textId="77777777" w:rsidTr="00F35CE8">
        <w:tc>
          <w:tcPr>
            <w:tcW w:w="3989" w:type="dxa"/>
            <w:shd w:val="clear" w:color="auto" w:fill="auto"/>
          </w:tcPr>
          <w:p w14:paraId="2297EEFB" w14:textId="77777777" w:rsidR="003B461B" w:rsidRPr="006D7ADD" w:rsidRDefault="003B461B" w:rsidP="00F35CE8">
            <w:pPr>
              <w:spacing w:after="120"/>
              <w:rPr>
                <w:rFonts w:asciiTheme="minorHAnsi" w:hAnsiTheme="minorHAnsi" w:cs="Calibri"/>
                <w:b/>
                <w:sz w:val="22"/>
                <w:szCs w:val="22"/>
                <w:lang w:eastAsia="en-AU"/>
              </w:rPr>
            </w:pPr>
            <w:r w:rsidRPr="006D7ADD">
              <w:rPr>
                <w:rFonts w:asciiTheme="minorHAnsi" w:hAnsiTheme="minorHAnsi"/>
                <w:b/>
              </w:rPr>
              <w:t>Gross sample</w:t>
            </w:r>
          </w:p>
        </w:tc>
        <w:tc>
          <w:tcPr>
            <w:tcW w:w="4731" w:type="dxa"/>
            <w:shd w:val="clear" w:color="auto" w:fill="auto"/>
          </w:tcPr>
          <w:p w14:paraId="39B7D798" w14:textId="6F3E0745" w:rsidR="003B461B" w:rsidRPr="006D7ADD" w:rsidRDefault="0051471D" w:rsidP="0051471D">
            <w:pPr>
              <w:spacing w:after="120"/>
              <w:rPr>
                <w:rFonts w:asciiTheme="minorHAnsi" w:hAnsiTheme="minorHAnsi"/>
                <w:sz w:val="22"/>
                <w:szCs w:val="22"/>
              </w:rPr>
            </w:pPr>
            <w:r>
              <w:rPr>
                <w:rFonts w:asciiTheme="minorHAnsi" w:hAnsiTheme="minorHAnsi"/>
              </w:rPr>
              <w:t>A</w:t>
            </w:r>
            <w:r w:rsidR="003B461B" w:rsidRPr="006D7ADD">
              <w:rPr>
                <w:rFonts w:asciiTheme="minorHAnsi" w:hAnsiTheme="minorHAnsi"/>
              </w:rPr>
              <w:t xml:space="preserve"> sample formed when all increments collected from a lot are combined for reduction to a laboratory, or the total quantity of increments.</w:t>
            </w:r>
          </w:p>
        </w:tc>
      </w:tr>
      <w:tr w:rsidR="003B461B" w:rsidRPr="00B33BDC" w14:paraId="0BE99F11" w14:textId="77777777" w:rsidTr="00F35CE8">
        <w:tc>
          <w:tcPr>
            <w:tcW w:w="3989" w:type="dxa"/>
            <w:shd w:val="clear" w:color="auto" w:fill="auto"/>
          </w:tcPr>
          <w:p w14:paraId="340AC7DB" w14:textId="77777777" w:rsidR="003B461B" w:rsidRPr="006D7ADD" w:rsidRDefault="003B461B" w:rsidP="00F35CE8">
            <w:pPr>
              <w:spacing w:after="120"/>
              <w:rPr>
                <w:rFonts w:asciiTheme="minorHAnsi" w:hAnsiTheme="minorHAnsi"/>
                <w:b/>
                <w:sz w:val="22"/>
                <w:szCs w:val="22"/>
              </w:rPr>
            </w:pPr>
            <w:r w:rsidRPr="006D7ADD">
              <w:rPr>
                <w:rFonts w:asciiTheme="minorHAnsi" w:hAnsiTheme="minorHAnsi"/>
                <w:b/>
                <w:bCs/>
              </w:rPr>
              <w:t>Increment</w:t>
            </w:r>
          </w:p>
        </w:tc>
        <w:tc>
          <w:tcPr>
            <w:tcW w:w="4731" w:type="dxa"/>
            <w:shd w:val="clear" w:color="auto" w:fill="auto"/>
          </w:tcPr>
          <w:p w14:paraId="1CA1F2BB" w14:textId="50D717FF" w:rsidR="003B461B" w:rsidRPr="006D7ADD" w:rsidRDefault="0051471D" w:rsidP="0051471D">
            <w:pPr>
              <w:spacing w:after="120"/>
              <w:rPr>
                <w:rFonts w:asciiTheme="minorHAnsi" w:hAnsiTheme="minorHAnsi"/>
                <w:sz w:val="22"/>
                <w:szCs w:val="22"/>
              </w:rPr>
            </w:pPr>
            <w:r>
              <w:rPr>
                <w:rFonts w:asciiTheme="minorHAnsi" w:hAnsiTheme="minorHAnsi"/>
              </w:rPr>
              <w:t>T</w:t>
            </w:r>
            <w:r w:rsidR="003B461B" w:rsidRPr="006D7ADD">
              <w:rPr>
                <w:rFonts w:asciiTheme="minorHAnsi" w:hAnsiTheme="minorHAnsi"/>
              </w:rPr>
              <w:t>he quantity taken by a single pass of the sampling device.</w:t>
            </w:r>
          </w:p>
        </w:tc>
      </w:tr>
      <w:tr w:rsidR="003B461B" w:rsidRPr="00B33BDC" w14:paraId="75A848E3" w14:textId="77777777" w:rsidTr="00F35CE8">
        <w:tc>
          <w:tcPr>
            <w:tcW w:w="3989" w:type="dxa"/>
            <w:shd w:val="clear" w:color="auto" w:fill="auto"/>
          </w:tcPr>
          <w:p w14:paraId="1C880C52" w14:textId="77777777" w:rsidR="003B461B" w:rsidRPr="006D7ADD" w:rsidRDefault="003B461B" w:rsidP="00F35CE8">
            <w:pPr>
              <w:spacing w:after="120"/>
              <w:rPr>
                <w:rFonts w:asciiTheme="minorHAnsi" w:hAnsiTheme="minorHAnsi"/>
                <w:b/>
                <w:bCs/>
              </w:rPr>
            </w:pPr>
            <w:r w:rsidRPr="006D7ADD">
              <w:rPr>
                <w:rFonts w:asciiTheme="minorHAnsi" w:hAnsiTheme="minorHAnsi"/>
                <w:b/>
              </w:rPr>
              <w:t>Lot (sample portion)</w:t>
            </w:r>
          </w:p>
        </w:tc>
        <w:tc>
          <w:tcPr>
            <w:tcW w:w="4731" w:type="dxa"/>
            <w:shd w:val="clear" w:color="auto" w:fill="auto"/>
          </w:tcPr>
          <w:p w14:paraId="2A4D61A9" w14:textId="465F823C" w:rsidR="003B461B" w:rsidRPr="006D7ADD" w:rsidRDefault="0051471D" w:rsidP="0051471D">
            <w:pPr>
              <w:spacing w:after="120"/>
              <w:rPr>
                <w:rFonts w:asciiTheme="minorHAnsi" w:hAnsiTheme="minorHAnsi"/>
              </w:rPr>
            </w:pPr>
            <w:r>
              <w:rPr>
                <w:rFonts w:asciiTheme="minorHAnsi" w:hAnsiTheme="minorHAnsi"/>
              </w:rPr>
              <w:t>A</w:t>
            </w:r>
            <w:r w:rsidR="003B461B" w:rsidRPr="006D7ADD">
              <w:rPr>
                <w:rFonts w:asciiTheme="minorHAnsi" w:hAnsiTheme="minorHAnsi"/>
              </w:rPr>
              <w:t xml:space="preserve">quantity of fertiliser delivered at one time. The lot may be composed of one or more </w:t>
            </w:r>
            <w:r w:rsidR="003B461B" w:rsidRPr="006D7ADD">
              <w:rPr>
                <w:rFonts w:asciiTheme="minorHAnsi" w:hAnsiTheme="minorHAnsi"/>
              </w:rPr>
              <w:lastRenderedPageBreak/>
              <w:t>sampling units or sub-lots</w:t>
            </w:r>
          </w:p>
        </w:tc>
      </w:tr>
      <w:tr w:rsidR="003B461B" w:rsidRPr="00B33BDC" w14:paraId="5945A469" w14:textId="77777777" w:rsidTr="00F35CE8">
        <w:tc>
          <w:tcPr>
            <w:tcW w:w="3989" w:type="dxa"/>
            <w:shd w:val="clear" w:color="auto" w:fill="auto"/>
          </w:tcPr>
          <w:p w14:paraId="54012B05" w14:textId="77777777" w:rsidR="003B461B" w:rsidRPr="006D7ADD" w:rsidRDefault="003B461B" w:rsidP="00F35CE8">
            <w:pPr>
              <w:spacing w:after="120"/>
              <w:rPr>
                <w:rFonts w:asciiTheme="minorHAnsi" w:hAnsiTheme="minorHAnsi"/>
                <w:b/>
                <w:bCs/>
              </w:rPr>
            </w:pPr>
            <w:r w:rsidRPr="006D7ADD">
              <w:rPr>
                <w:rFonts w:asciiTheme="minorHAnsi" w:hAnsiTheme="minorHAnsi"/>
                <w:b/>
              </w:rPr>
              <w:lastRenderedPageBreak/>
              <w:t>Manual sampling</w:t>
            </w:r>
          </w:p>
        </w:tc>
        <w:tc>
          <w:tcPr>
            <w:tcW w:w="4731" w:type="dxa"/>
            <w:shd w:val="clear" w:color="auto" w:fill="auto"/>
          </w:tcPr>
          <w:p w14:paraId="4BDC30B6" w14:textId="162B8E9C" w:rsidR="003B461B" w:rsidRPr="006D7ADD" w:rsidRDefault="0051471D" w:rsidP="0051471D">
            <w:pPr>
              <w:spacing w:after="120"/>
              <w:rPr>
                <w:rFonts w:asciiTheme="minorHAnsi" w:hAnsiTheme="minorHAnsi"/>
              </w:rPr>
            </w:pPr>
            <w:r>
              <w:rPr>
                <w:rFonts w:asciiTheme="minorHAnsi" w:hAnsiTheme="minorHAnsi"/>
              </w:rPr>
              <w:t>T</w:t>
            </w:r>
            <w:r w:rsidR="003B461B" w:rsidRPr="006D7ADD">
              <w:rPr>
                <w:rFonts w:asciiTheme="minorHAnsi" w:hAnsiTheme="minorHAnsi"/>
              </w:rPr>
              <w:t>he operation of sampling when the increments forming sub samples and gross samples are taken by human effort using a hand held implement.</w:t>
            </w:r>
          </w:p>
        </w:tc>
      </w:tr>
      <w:tr w:rsidR="003B461B" w:rsidRPr="00B33BDC" w14:paraId="1450FABE" w14:textId="77777777" w:rsidTr="00F35CE8">
        <w:tc>
          <w:tcPr>
            <w:tcW w:w="3989" w:type="dxa"/>
            <w:shd w:val="clear" w:color="auto" w:fill="auto"/>
          </w:tcPr>
          <w:p w14:paraId="5FC1385E" w14:textId="77777777" w:rsidR="003B461B" w:rsidRPr="006D7ADD" w:rsidRDefault="003B461B" w:rsidP="00F35CE8">
            <w:pPr>
              <w:spacing w:after="120"/>
              <w:rPr>
                <w:rFonts w:asciiTheme="minorHAnsi" w:hAnsiTheme="minorHAnsi"/>
                <w:b/>
                <w:sz w:val="22"/>
                <w:szCs w:val="22"/>
              </w:rPr>
            </w:pPr>
            <w:r w:rsidRPr="006D7ADD">
              <w:rPr>
                <w:rFonts w:asciiTheme="minorHAnsi" w:hAnsiTheme="minorHAnsi"/>
                <w:b/>
              </w:rPr>
              <w:t>Mass basis sample</w:t>
            </w:r>
          </w:p>
        </w:tc>
        <w:tc>
          <w:tcPr>
            <w:tcW w:w="4731" w:type="dxa"/>
            <w:shd w:val="clear" w:color="auto" w:fill="auto"/>
          </w:tcPr>
          <w:p w14:paraId="129C6164" w14:textId="633BF3A2" w:rsidR="003B461B" w:rsidRPr="006D7ADD" w:rsidRDefault="0051471D" w:rsidP="0051471D">
            <w:pPr>
              <w:spacing w:after="120"/>
              <w:rPr>
                <w:rFonts w:asciiTheme="minorHAnsi" w:hAnsiTheme="minorHAnsi"/>
                <w:b/>
                <w:sz w:val="22"/>
                <w:szCs w:val="22"/>
              </w:rPr>
            </w:pPr>
            <w:r>
              <w:rPr>
                <w:rFonts w:asciiTheme="minorHAnsi" w:hAnsiTheme="minorHAnsi"/>
              </w:rPr>
              <w:t>T</w:t>
            </w:r>
            <w:r w:rsidR="003B461B" w:rsidRPr="006D7ADD">
              <w:rPr>
                <w:rFonts w:asciiTheme="minorHAnsi" w:hAnsiTheme="minorHAnsi"/>
              </w:rPr>
              <w:t>he method of taking increments at uniform mass intervals throughout the sampling unit or lot</w:t>
            </w:r>
            <w:r w:rsidR="00731311" w:rsidRPr="006D7ADD">
              <w:rPr>
                <w:rFonts w:asciiTheme="minorHAnsi" w:hAnsiTheme="minorHAnsi"/>
              </w:rPr>
              <w:t>.</w:t>
            </w:r>
          </w:p>
        </w:tc>
      </w:tr>
      <w:tr w:rsidR="003B461B" w:rsidRPr="00B33BDC" w14:paraId="2FFF1157" w14:textId="77777777" w:rsidTr="00F35CE8">
        <w:tc>
          <w:tcPr>
            <w:tcW w:w="3989" w:type="dxa"/>
            <w:shd w:val="clear" w:color="auto" w:fill="auto"/>
          </w:tcPr>
          <w:p w14:paraId="01B01475" w14:textId="77777777" w:rsidR="003B461B" w:rsidRPr="006D7ADD" w:rsidRDefault="00731311" w:rsidP="00F35CE8">
            <w:pPr>
              <w:spacing w:after="120"/>
              <w:rPr>
                <w:rFonts w:asciiTheme="minorHAnsi" w:hAnsiTheme="minorHAnsi"/>
                <w:b/>
                <w:sz w:val="22"/>
                <w:szCs w:val="22"/>
              </w:rPr>
            </w:pPr>
            <w:r w:rsidRPr="006D7ADD">
              <w:rPr>
                <w:rFonts w:asciiTheme="minorHAnsi" w:hAnsiTheme="minorHAnsi"/>
                <w:b/>
              </w:rPr>
              <w:t>Mechanical sampling</w:t>
            </w:r>
          </w:p>
        </w:tc>
        <w:tc>
          <w:tcPr>
            <w:tcW w:w="4731" w:type="dxa"/>
            <w:shd w:val="clear" w:color="auto" w:fill="auto"/>
          </w:tcPr>
          <w:p w14:paraId="5B0D8047" w14:textId="718BCDBD" w:rsidR="003B461B" w:rsidRPr="006D7ADD" w:rsidRDefault="0051471D" w:rsidP="0051471D">
            <w:pPr>
              <w:spacing w:after="120"/>
              <w:rPr>
                <w:rFonts w:asciiTheme="minorHAnsi" w:hAnsiTheme="minorHAnsi"/>
                <w:b/>
                <w:sz w:val="22"/>
                <w:szCs w:val="22"/>
              </w:rPr>
            </w:pPr>
            <w:r>
              <w:rPr>
                <w:rFonts w:asciiTheme="minorHAnsi" w:hAnsiTheme="minorHAnsi"/>
              </w:rPr>
              <w:t>T</w:t>
            </w:r>
            <w:r w:rsidR="00731311" w:rsidRPr="006D7ADD">
              <w:rPr>
                <w:rFonts w:asciiTheme="minorHAnsi" w:hAnsiTheme="minorHAnsi"/>
              </w:rPr>
              <w:t>he operation of sampling when the increments forming sub samples and gross samples are taken by a sampling machine.</w:t>
            </w:r>
          </w:p>
        </w:tc>
      </w:tr>
      <w:tr w:rsidR="00731311" w:rsidRPr="00B33BDC" w14:paraId="42AC2187" w14:textId="77777777" w:rsidTr="00F35CE8">
        <w:tc>
          <w:tcPr>
            <w:tcW w:w="3989" w:type="dxa"/>
            <w:shd w:val="clear" w:color="auto" w:fill="auto"/>
          </w:tcPr>
          <w:p w14:paraId="67491683" w14:textId="77777777" w:rsidR="00731311" w:rsidRPr="006D7ADD" w:rsidRDefault="00731311" w:rsidP="00F35CE8">
            <w:pPr>
              <w:spacing w:after="120"/>
              <w:rPr>
                <w:rFonts w:asciiTheme="minorHAnsi" w:hAnsiTheme="minorHAnsi"/>
                <w:b/>
                <w:sz w:val="22"/>
                <w:szCs w:val="22"/>
              </w:rPr>
            </w:pPr>
            <w:r w:rsidRPr="006D7ADD">
              <w:rPr>
                <w:rFonts w:asciiTheme="minorHAnsi" w:hAnsiTheme="minorHAnsi"/>
                <w:b/>
              </w:rPr>
              <w:t>Precision</w:t>
            </w:r>
          </w:p>
        </w:tc>
        <w:tc>
          <w:tcPr>
            <w:tcW w:w="4731" w:type="dxa"/>
            <w:shd w:val="clear" w:color="auto" w:fill="auto"/>
          </w:tcPr>
          <w:p w14:paraId="79F18C9B" w14:textId="6CD592E2" w:rsidR="00731311" w:rsidRPr="006D7ADD" w:rsidRDefault="0051471D" w:rsidP="0051471D">
            <w:pPr>
              <w:spacing w:after="120"/>
              <w:rPr>
                <w:rFonts w:asciiTheme="minorHAnsi" w:hAnsiTheme="minorHAnsi"/>
                <w:b/>
                <w:sz w:val="22"/>
                <w:szCs w:val="22"/>
              </w:rPr>
            </w:pPr>
            <w:r>
              <w:rPr>
                <w:rFonts w:asciiTheme="minorHAnsi" w:hAnsiTheme="minorHAnsi"/>
              </w:rPr>
              <w:t>A</w:t>
            </w:r>
            <w:r w:rsidR="00731311" w:rsidRPr="006D7ADD">
              <w:rPr>
                <w:rFonts w:asciiTheme="minorHAnsi" w:hAnsiTheme="minorHAnsi"/>
              </w:rPr>
              <w:t xml:space="preserve"> measure of the way in which a set of observations agree with each other.</w:t>
            </w:r>
          </w:p>
        </w:tc>
      </w:tr>
      <w:tr w:rsidR="00731311" w:rsidRPr="00B33BDC" w14:paraId="0877E5C0" w14:textId="77777777" w:rsidTr="00F35CE8">
        <w:tc>
          <w:tcPr>
            <w:tcW w:w="3989" w:type="dxa"/>
            <w:shd w:val="clear" w:color="auto" w:fill="auto"/>
          </w:tcPr>
          <w:p w14:paraId="608EFE66" w14:textId="77777777" w:rsidR="00731311" w:rsidRPr="006D7ADD" w:rsidRDefault="00731311" w:rsidP="00F35CE8">
            <w:pPr>
              <w:spacing w:after="120"/>
              <w:rPr>
                <w:rFonts w:asciiTheme="minorHAnsi" w:hAnsiTheme="minorHAnsi"/>
                <w:b/>
                <w:sz w:val="22"/>
                <w:szCs w:val="22"/>
              </w:rPr>
            </w:pPr>
            <w:r w:rsidRPr="006D7ADD">
              <w:rPr>
                <w:rFonts w:asciiTheme="minorHAnsi" w:hAnsiTheme="minorHAnsi"/>
                <w:b/>
              </w:rPr>
              <w:t>Preparation</w:t>
            </w:r>
          </w:p>
        </w:tc>
        <w:tc>
          <w:tcPr>
            <w:tcW w:w="4731" w:type="dxa"/>
            <w:shd w:val="clear" w:color="auto" w:fill="auto"/>
          </w:tcPr>
          <w:p w14:paraId="68C27E65" w14:textId="71172CE9" w:rsidR="00731311" w:rsidRPr="006D7ADD" w:rsidRDefault="0051471D" w:rsidP="0051471D">
            <w:pPr>
              <w:spacing w:after="120"/>
              <w:rPr>
                <w:rFonts w:asciiTheme="minorHAnsi" w:hAnsiTheme="minorHAnsi"/>
                <w:b/>
                <w:sz w:val="22"/>
                <w:szCs w:val="22"/>
              </w:rPr>
            </w:pPr>
            <w:r>
              <w:rPr>
                <w:rFonts w:asciiTheme="minorHAnsi" w:hAnsiTheme="minorHAnsi"/>
              </w:rPr>
              <w:t>T</w:t>
            </w:r>
            <w:r w:rsidR="00731311" w:rsidRPr="006D7ADD">
              <w:rPr>
                <w:rFonts w:asciiTheme="minorHAnsi" w:hAnsiTheme="minorHAnsi"/>
              </w:rPr>
              <w:t>he process of preparing the sample for analysis or testing.</w:t>
            </w:r>
          </w:p>
        </w:tc>
      </w:tr>
      <w:tr w:rsidR="00731311" w:rsidRPr="00B33BDC" w14:paraId="54B187A1" w14:textId="77777777" w:rsidTr="00F35CE8">
        <w:tc>
          <w:tcPr>
            <w:tcW w:w="3989" w:type="dxa"/>
            <w:shd w:val="clear" w:color="auto" w:fill="auto"/>
          </w:tcPr>
          <w:p w14:paraId="7AB5B04B" w14:textId="77777777" w:rsidR="00731311" w:rsidRPr="006D7ADD" w:rsidRDefault="00731311" w:rsidP="00F35CE8">
            <w:pPr>
              <w:spacing w:after="120"/>
              <w:rPr>
                <w:rFonts w:asciiTheme="minorHAnsi" w:hAnsiTheme="minorHAnsi"/>
                <w:b/>
                <w:sz w:val="22"/>
                <w:szCs w:val="22"/>
              </w:rPr>
            </w:pPr>
            <w:r w:rsidRPr="006D7ADD">
              <w:rPr>
                <w:rFonts w:asciiTheme="minorHAnsi" w:hAnsiTheme="minorHAnsi"/>
                <w:b/>
              </w:rPr>
              <w:t>Reduced sample</w:t>
            </w:r>
          </w:p>
        </w:tc>
        <w:tc>
          <w:tcPr>
            <w:tcW w:w="4731" w:type="dxa"/>
            <w:shd w:val="clear" w:color="auto" w:fill="auto"/>
          </w:tcPr>
          <w:p w14:paraId="27391A45" w14:textId="270A7583" w:rsidR="00731311" w:rsidRPr="006D7ADD" w:rsidRDefault="0051471D" w:rsidP="0051471D">
            <w:pPr>
              <w:spacing w:after="120"/>
              <w:rPr>
                <w:rFonts w:asciiTheme="minorHAnsi" w:hAnsiTheme="minorHAnsi"/>
                <w:b/>
                <w:sz w:val="22"/>
                <w:szCs w:val="22"/>
              </w:rPr>
            </w:pPr>
            <w:r>
              <w:rPr>
                <w:rFonts w:asciiTheme="minorHAnsi" w:hAnsiTheme="minorHAnsi"/>
              </w:rPr>
              <w:t>I</w:t>
            </w:r>
            <w:r w:rsidR="00731311" w:rsidRPr="006D7ADD">
              <w:rPr>
                <w:rFonts w:asciiTheme="minorHAnsi" w:hAnsiTheme="minorHAnsi"/>
              </w:rPr>
              <w:t>ntermediary sample obtained after mixing and reducing the gross sample.</w:t>
            </w:r>
          </w:p>
        </w:tc>
      </w:tr>
      <w:tr w:rsidR="00731311" w:rsidRPr="00B33BDC" w14:paraId="39A0A053" w14:textId="77777777" w:rsidTr="00F35CE8">
        <w:tc>
          <w:tcPr>
            <w:tcW w:w="3989" w:type="dxa"/>
            <w:shd w:val="clear" w:color="auto" w:fill="auto"/>
          </w:tcPr>
          <w:p w14:paraId="39AD1F07" w14:textId="77777777" w:rsidR="00731311" w:rsidRPr="006D7ADD" w:rsidRDefault="00731311" w:rsidP="00F35CE8">
            <w:pPr>
              <w:spacing w:after="120"/>
              <w:rPr>
                <w:rFonts w:asciiTheme="minorHAnsi" w:hAnsiTheme="minorHAnsi"/>
                <w:b/>
                <w:sz w:val="22"/>
                <w:szCs w:val="22"/>
              </w:rPr>
            </w:pPr>
            <w:r w:rsidRPr="006D7ADD">
              <w:rPr>
                <w:rFonts w:asciiTheme="minorHAnsi" w:hAnsiTheme="minorHAnsi"/>
                <w:b/>
              </w:rPr>
              <w:t>Sampling unit</w:t>
            </w:r>
          </w:p>
        </w:tc>
        <w:tc>
          <w:tcPr>
            <w:tcW w:w="4731" w:type="dxa"/>
            <w:shd w:val="clear" w:color="auto" w:fill="auto"/>
          </w:tcPr>
          <w:p w14:paraId="418C2CD4" w14:textId="0D9A9A13" w:rsidR="00731311" w:rsidRPr="006D7ADD" w:rsidRDefault="0051471D" w:rsidP="0051471D">
            <w:pPr>
              <w:spacing w:after="120"/>
              <w:rPr>
                <w:rFonts w:asciiTheme="minorHAnsi" w:hAnsiTheme="minorHAnsi"/>
                <w:b/>
                <w:sz w:val="22"/>
                <w:szCs w:val="22"/>
              </w:rPr>
            </w:pPr>
            <w:r>
              <w:rPr>
                <w:rFonts w:asciiTheme="minorHAnsi" w:hAnsiTheme="minorHAnsi"/>
              </w:rPr>
              <w:t>T</w:t>
            </w:r>
            <w:r w:rsidR="00731311" w:rsidRPr="006D7ADD">
              <w:rPr>
                <w:rFonts w:asciiTheme="minorHAnsi" w:hAnsiTheme="minorHAnsi"/>
              </w:rPr>
              <w:t>he discrete units (railcar, sections of belt, daily production) which comprise the lot.</w:t>
            </w:r>
          </w:p>
        </w:tc>
      </w:tr>
      <w:tr w:rsidR="00731311" w:rsidRPr="00B33BDC" w14:paraId="468F38AE" w14:textId="77777777" w:rsidTr="00F35CE8">
        <w:tc>
          <w:tcPr>
            <w:tcW w:w="3989" w:type="dxa"/>
            <w:shd w:val="clear" w:color="auto" w:fill="auto"/>
          </w:tcPr>
          <w:p w14:paraId="62336BCA" w14:textId="77777777" w:rsidR="00731311" w:rsidRPr="006D7ADD" w:rsidRDefault="00731311" w:rsidP="00F35CE8">
            <w:pPr>
              <w:spacing w:after="120"/>
              <w:rPr>
                <w:rFonts w:asciiTheme="minorHAnsi" w:hAnsiTheme="minorHAnsi"/>
                <w:b/>
                <w:sz w:val="22"/>
                <w:szCs w:val="22"/>
              </w:rPr>
            </w:pPr>
            <w:r w:rsidRPr="006D7ADD">
              <w:rPr>
                <w:rFonts w:asciiTheme="minorHAnsi" w:hAnsiTheme="minorHAnsi"/>
                <w:b/>
              </w:rPr>
              <w:t>Time basis sample</w:t>
            </w:r>
          </w:p>
        </w:tc>
        <w:tc>
          <w:tcPr>
            <w:tcW w:w="4731" w:type="dxa"/>
            <w:shd w:val="clear" w:color="auto" w:fill="auto"/>
          </w:tcPr>
          <w:p w14:paraId="69BB03D7" w14:textId="5646534C" w:rsidR="00731311" w:rsidRPr="006D7ADD" w:rsidRDefault="0051471D" w:rsidP="0051471D">
            <w:pPr>
              <w:spacing w:after="120"/>
              <w:rPr>
                <w:rFonts w:asciiTheme="minorHAnsi" w:hAnsiTheme="minorHAnsi"/>
                <w:b/>
                <w:sz w:val="22"/>
                <w:szCs w:val="22"/>
              </w:rPr>
            </w:pPr>
            <w:r>
              <w:rPr>
                <w:rFonts w:asciiTheme="minorHAnsi" w:hAnsiTheme="minorHAnsi"/>
              </w:rPr>
              <w:t>T</w:t>
            </w:r>
            <w:r w:rsidR="00731311" w:rsidRPr="006D7ADD">
              <w:rPr>
                <w:rFonts w:asciiTheme="minorHAnsi" w:hAnsiTheme="minorHAnsi"/>
              </w:rPr>
              <w:t>he method of taking increments at uniform time intervals throughout the sampling unit or lot.</w:t>
            </w:r>
          </w:p>
        </w:tc>
      </w:tr>
    </w:tbl>
    <w:p w14:paraId="7F7E426D" w14:textId="77777777" w:rsidR="003B461B" w:rsidRPr="006D7ADD" w:rsidRDefault="003B461B" w:rsidP="00161F9E">
      <w:pPr>
        <w:spacing w:after="240"/>
        <w:rPr>
          <w:rFonts w:asciiTheme="minorHAnsi" w:hAnsiTheme="minorHAnsi"/>
          <w:b/>
        </w:rPr>
      </w:pPr>
    </w:p>
    <w:p w14:paraId="29C739EC" w14:textId="77777777" w:rsidR="00B83B95" w:rsidRPr="006D7ADD" w:rsidRDefault="00B83B95" w:rsidP="001D41FE">
      <w:pPr>
        <w:spacing w:after="240"/>
        <w:rPr>
          <w:rFonts w:asciiTheme="minorHAnsi" w:hAnsiTheme="minorHAnsi"/>
        </w:rPr>
      </w:pPr>
      <w:r w:rsidRPr="006D7ADD">
        <w:rPr>
          <w:rFonts w:asciiTheme="minorHAnsi" w:hAnsiTheme="minorHAnsi"/>
        </w:rPr>
        <w:t xml:space="preserve"> </w:t>
      </w:r>
    </w:p>
    <w:p w14:paraId="5B05E2FB" w14:textId="77777777" w:rsidR="00B83B95" w:rsidRPr="006D7ADD" w:rsidRDefault="00B83B95" w:rsidP="00617FBA">
      <w:pPr>
        <w:pStyle w:val="Heading1"/>
        <w:spacing w:after="240"/>
        <w:rPr>
          <w:rFonts w:asciiTheme="minorHAnsi" w:hAnsiTheme="minorHAnsi"/>
        </w:rPr>
        <w:sectPr w:rsidR="00B83B95" w:rsidRPr="006D7ADD" w:rsidSect="002A649E">
          <w:headerReference w:type="even" r:id="rId50"/>
          <w:headerReference w:type="default" r:id="rId51"/>
          <w:footerReference w:type="even" r:id="rId52"/>
          <w:footerReference w:type="default" r:id="rId53"/>
          <w:headerReference w:type="first" r:id="rId54"/>
          <w:footerReference w:type="first" r:id="rId55"/>
          <w:pgSz w:w="11906" w:h="16838" w:code="9"/>
          <w:pgMar w:top="1440" w:right="1701" w:bottom="1440" w:left="1701" w:header="720" w:footer="720" w:gutter="0"/>
          <w:cols w:space="720"/>
        </w:sectPr>
      </w:pPr>
      <w:bookmarkStart w:id="99" w:name="Atch5"/>
      <w:bookmarkEnd w:id="99"/>
    </w:p>
    <w:p w14:paraId="0BE1A5A2" w14:textId="0E62A19A" w:rsidR="00B83B95" w:rsidRPr="006D7ADD" w:rsidRDefault="00B83B95" w:rsidP="00B95C56">
      <w:pPr>
        <w:pStyle w:val="Heading1"/>
        <w:spacing w:after="240"/>
        <w:rPr>
          <w:rFonts w:asciiTheme="minorHAnsi" w:eastAsiaTheme="majorEastAsia" w:hAnsiTheme="minorHAnsi" w:cstheme="majorBidi"/>
          <w:b w:val="0"/>
          <w:color w:val="2E74B5" w:themeColor="accent1" w:themeShade="BF"/>
          <w:kern w:val="0"/>
          <w:sz w:val="32"/>
          <w:szCs w:val="32"/>
          <w:lang w:eastAsia="en-AU"/>
        </w:rPr>
      </w:pPr>
      <w:bookmarkStart w:id="100" w:name="_Toc16598209"/>
      <w:r w:rsidRPr="006D7ADD">
        <w:rPr>
          <w:rFonts w:asciiTheme="minorHAnsi" w:eastAsiaTheme="majorEastAsia" w:hAnsiTheme="minorHAnsi" w:cstheme="majorBidi"/>
          <w:b w:val="0"/>
          <w:color w:val="2E74B5" w:themeColor="accent1" w:themeShade="BF"/>
          <w:kern w:val="0"/>
          <w:sz w:val="32"/>
          <w:szCs w:val="32"/>
          <w:lang w:eastAsia="en-AU"/>
        </w:rPr>
        <w:lastRenderedPageBreak/>
        <w:t xml:space="preserve">Attachment </w:t>
      </w:r>
      <w:r w:rsidR="0063124D">
        <w:rPr>
          <w:rFonts w:asciiTheme="minorHAnsi" w:eastAsiaTheme="majorEastAsia" w:hAnsiTheme="minorHAnsi" w:cstheme="majorBidi"/>
          <w:b w:val="0"/>
          <w:color w:val="2E74B5" w:themeColor="accent1" w:themeShade="BF"/>
          <w:kern w:val="0"/>
          <w:sz w:val="32"/>
          <w:szCs w:val="32"/>
          <w:lang w:eastAsia="en-AU"/>
        </w:rPr>
        <w:t>5</w:t>
      </w:r>
      <w:r w:rsidRPr="006D7ADD">
        <w:rPr>
          <w:rFonts w:asciiTheme="minorHAnsi" w:eastAsiaTheme="majorEastAsia" w:hAnsiTheme="minorHAnsi" w:cstheme="majorBidi"/>
          <w:b w:val="0"/>
          <w:color w:val="2E74B5" w:themeColor="accent1" w:themeShade="BF"/>
          <w:kern w:val="0"/>
          <w:sz w:val="32"/>
          <w:szCs w:val="32"/>
          <w:lang w:eastAsia="en-AU"/>
        </w:rPr>
        <w:t xml:space="preserve"> – </w:t>
      </w:r>
      <w:r w:rsidR="00731311" w:rsidRPr="006D7ADD">
        <w:rPr>
          <w:rFonts w:asciiTheme="minorHAnsi" w:eastAsiaTheme="majorEastAsia" w:hAnsiTheme="minorHAnsi" w:cstheme="majorBidi"/>
          <w:b w:val="0"/>
          <w:color w:val="2E74B5" w:themeColor="accent1" w:themeShade="BF"/>
          <w:kern w:val="0"/>
          <w:sz w:val="32"/>
          <w:szCs w:val="32"/>
          <w:lang w:eastAsia="en-AU"/>
        </w:rPr>
        <w:t xml:space="preserve">Example </w:t>
      </w:r>
      <w:r w:rsidRPr="006D7ADD">
        <w:rPr>
          <w:rFonts w:asciiTheme="minorHAnsi" w:eastAsiaTheme="majorEastAsia" w:hAnsiTheme="minorHAnsi" w:cstheme="majorBidi"/>
          <w:b w:val="0"/>
          <w:color w:val="2E74B5" w:themeColor="accent1" w:themeShade="BF"/>
          <w:kern w:val="0"/>
          <w:sz w:val="32"/>
          <w:szCs w:val="32"/>
          <w:lang w:eastAsia="en-AU"/>
        </w:rPr>
        <w:t>Vessel Survey, Inspection Report and Treatment Order</w:t>
      </w:r>
      <w:bookmarkEnd w:id="100"/>
    </w:p>
    <w:p w14:paraId="6A9BE149" w14:textId="77777777" w:rsidR="00B83B95" w:rsidRPr="006D7ADD" w:rsidRDefault="00B83B95">
      <w:pPr>
        <w:rPr>
          <w:rFonts w:asciiTheme="minorHAnsi" w:hAnsiTheme="minorHAnsi"/>
          <w:lang w:val="en-US"/>
        </w:rPr>
      </w:pPr>
    </w:p>
    <w:p w14:paraId="791E9884" w14:textId="77777777" w:rsidR="00B83B95" w:rsidRPr="006D7ADD" w:rsidRDefault="00B83B95">
      <w:pPr>
        <w:rPr>
          <w:rFonts w:asciiTheme="minorHAnsi" w:hAnsiTheme="minorHAnsi"/>
          <w:lang w:val="en-US"/>
        </w:rPr>
      </w:pPr>
      <w:r w:rsidRPr="006D7ADD">
        <w:rPr>
          <w:rFonts w:asciiTheme="minorHAnsi" w:hAnsiTheme="minorHAnsi"/>
          <w:lang w:val="en-US"/>
        </w:rPr>
        <w:t>The inspection should be very thorough with emphasis on, but not limited to the following:-</w:t>
      </w:r>
    </w:p>
    <w:p w14:paraId="25CDE87B" w14:textId="77777777" w:rsidR="00B83B95" w:rsidRPr="006D7ADD" w:rsidRDefault="00B83B95">
      <w:pPr>
        <w:rPr>
          <w:rFonts w:asciiTheme="minorHAnsi" w:hAnsiTheme="minorHAnsi"/>
          <w:lang w:val="en-US"/>
        </w:rPr>
      </w:pPr>
    </w:p>
    <w:p w14:paraId="675C7925" w14:textId="77777777" w:rsidR="00B83B95" w:rsidRPr="006D7ADD" w:rsidRDefault="00B83B95">
      <w:pPr>
        <w:rPr>
          <w:rFonts w:asciiTheme="minorHAnsi" w:hAnsiTheme="minorHAnsi"/>
          <w:b/>
          <w:bCs/>
          <w:lang w:val="en-US"/>
        </w:rPr>
      </w:pPr>
      <w:r w:rsidRPr="006D7ADD">
        <w:rPr>
          <w:rFonts w:asciiTheme="minorHAnsi" w:hAnsiTheme="minorHAnsi"/>
          <w:b/>
          <w:bCs/>
          <w:lang w:val="en-US"/>
        </w:rPr>
        <w:t>HOLD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8"/>
        <w:gridCol w:w="1413"/>
        <w:gridCol w:w="1414"/>
        <w:gridCol w:w="1553"/>
        <w:gridCol w:w="1412"/>
        <w:gridCol w:w="1272"/>
        <w:gridCol w:w="1413"/>
        <w:gridCol w:w="1553"/>
      </w:tblGrid>
      <w:tr w:rsidR="00B83B95" w:rsidRPr="00B33BDC" w14:paraId="588141C7" w14:textId="77777777">
        <w:tc>
          <w:tcPr>
            <w:tcW w:w="3936" w:type="dxa"/>
          </w:tcPr>
          <w:p w14:paraId="61A05EB3" w14:textId="77777777" w:rsidR="00B83B95" w:rsidRPr="006D7ADD" w:rsidRDefault="00B83B95">
            <w:pPr>
              <w:rPr>
                <w:rFonts w:asciiTheme="minorHAnsi" w:hAnsiTheme="minorHAnsi"/>
                <w:sz w:val="22"/>
                <w:lang w:val="en-US"/>
              </w:rPr>
            </w:pPr>
          </w:p>
        </w:tc>
        <w:tc>
          <w:tcPr>
            <w:tcW w:w="1417" w:type="dxa"/>
          </w:tcPr>
          <w:p w14:paraId="605DE632" w14:textId="77777777" w:rsidR="00B83B95" w:rsidRPr="006D7ADD" w:rsidRDefault="00B83B95">
            <w:pPr>
              <w:rPr>
                <w:rFonts w:asciiTheme="minorHAnsi" w:hAnsiTheme="minorHAnsi"/>
                <w:lang w:val="en-US"/>
              </w:rPr>
            </w:pPr>
            <w:r w:rsidRPr="006D7ADD">
              <w:rPr>
                <w:rFonts w:asciiTheme="minorHAnsi" w:hAnsiTheme="minorHAnsi"/>
                <w:lang w:val="en-US"/>
              </w:rPr>
              <w:t>HOLD 1</w:t>
            </w:r>
          </w:p>
        </w:tc>
        <w:tc>
          <w:tcPr>
            <w:tcW w:w="1418" w:type="dxa"/>
          </w:tcPr>
          <w:p w14:paraId="0D54FEF5" w14:textId="77777777" w:rsidR="00B83B95" w:rsidRPr="006D7ADD" w:rsidRDefault="00B83B95">
            <w:pPr>
              <w:rPr>
                <w:rFonts w:asciiTheme="minorHAnsi" w:hAnsiTheme="minorHAnsi"/>
                <w:lang w:val="en-US"/>
              </w:rPr>
            </w:pPr>
            <w:r w:rsidRPr="006D7ADD">
              <w:rPr>
                <w:rFonts w:asciiTheme="minorHAnsi" w:hAnsiTheme="minorHAnsi"/>
                <w:lang w:val="en-US"/>
              </w:rPr>
              <w:t>HOLD 2</w:t>
            </w:r>
          </w:p>
        </w:tc>
        <w:tc>
          <w:tcPr>
            <w:tcW w:w="1559" w:type="dxa"/>
          </w:tcPr>
          <w:p w14:paraId="10C5BAF9" w14:textId="77777777" w:rsidR="00B83B95" w:rsidRPr="006D7ADD" w:rsidRDefault="00B83B95">
            <w:pPr>
              <w:rPr>
                <w:rFonts w:asciiTheme="minorHAnsi" w:hAnsiTheme="minorHAnsi"/>
                <w:lang w:val="en-US"/>
              </w:rPr>
            </w:pPr>
            <w:r w:rsidRPr="006D7ADD">
              <w:rPr>
                <w:rFonts w:asciiTheme="minorHAnsi" w:hAnsiTheme="minorHAnsi"/>
                <w:lang w:val="en-US"/>
              </w:rPr>
              <w:t>HOLD 3</w:t>
            </w:r>
          </w:p>
        </w:tc>
        <w:tc>
          <w:tcPr>
            <w:tcW w:w="1417" w:type="dxa"/>
          </w:tcPr>
          <w:p w14:paraId="0CA29E41" w14:textId="77777777" w:rsidR="00B83B95" w:rsidRPr="006D7ADD" w:rsidRDefault="00B83B95">
            <w:pPr>
              <w:rPr>
                <w:rFonts w:asciiTheme="minorHAnsi" w:hAnsiTheme="minorHAnsi"/>
                <w:lang w:val="en-US"/>
              </w:rPr>
            </w:pPr>
            <w:r w:rsidRPr="006D7ADD">
              <w:rPr>
                <w:rFonts w:asciiTheme="minorHAnsi" w:hAnsiTheme="minorHAnsi"/>
                <w:lang w:val="en-US"/>
              </w:rPr>
              <w:t>HOLD 4</w:t>
            </w:r>
          </w:p>
        </w:tc>
        <w:tc>
          <w:tcPr>
            <w:tcW w:w="1276" w:type="dxa"/>
          </w:tcPr>
          <w:p w14:paraId="559DD524" w14:textId="77777777" w:rsidR="00B83B95" w:rsidRPr="006D7ADD" w:rsidRDefault="00B83B95">
            <w:pPr>
              <w:rPr>
                <w:rFonts w:asciiTheme="minorHAnsi" w:hAnsiTheme="minorHAnsi"/>
                <w:lang w:val="en-US"/>
              </w:rPr>
            </w:pPr>
            <w:r w:rsidRPr="006D7ADD">
              <w:rPr>
                <w:rFonts w:asciiTheme="minorHAnsi" w:hAnsiTheme="minorHAnsi"/>
                <w:lang w:val="en-US"/>
              </w:rPr>
              <w:t>HOLD 5</w:t>
            </w:r>
          </w:p>
        </w:tc>
        <w:tc>
          <w:tcPr>
            <w:tcW w:w="1418" w:type="dxa"/>
          </w:tcPr>
          <w:p w14:paraId="2306A264" w14:textId="77777777" w:rsidR="00B83B95" w:rsidRPr="006D7ADD" w:rsidRDefault="00B83B95">
            <w:pPr>
              <w:rPr>
                <w:rFonts w:asciiTheme="minorHAnsi" w:hAnsiTheme="minorHAnsi"/>
                <w:lang w:val="en-US"/>
              </w:rPr>
            </w:pPr>
            <w:r w:rsidRPr="006D7ADD">
              <w:rPr>
                <w:rFonts w:asciiTheme="minorHAnsi" w:hAnsiTheme="minorHAnsi"/>
                <w:lang w:val="en-US"/>
              </w:rPr>
              <w:t>HOLD 6</w:t>
            </w:r>
          </w:p>
        </w:tc>
        <w:tc>
          <w:tcPr>
            <w:tcW w:w="1559" w:type="dxa"/>
          </w:tcPr>
          <w:p w14:paraId="5090A7C6" w14:textId="77777777" w:rsidR="00B83B95" w:rsidRPr="006D7ADD" w:rsidRDefault="00B83B95">
            <w:pPr>
              <w:rPr>
                <w:rFonts w:asciiTheme="minorHAnsi" w:hAnsiTheme="minorHAnsi"/>
                <w:lang w:val="en-US"/>
              </w:rPr>
            </w:pPr>
            <w:r w:rsidRPr="006D7ADD">
              <w:rPr>
                <w:rFonts w:asciiTheme="minorHAnsi" w:hAnsiTheme="minorHAnsi"/>
                <w:lang w:val="en-US"/>
              </w:rPr>
              <w:t>HOLD 7</w:t>
            </w:r>
          </w:p>
        </w:tc>
      </w:tr>
      <w:tr w:rsidR="00B83B95" w:rsidRPr="00B33BDC" w14:paraId="6F456CEF" w14:textId="77777777">
        <w:tc>
          <w:tcPr>
            <w:tcW w:w="3936" w:type="dxa"/>
          </w:tcPr>
          <w:p w14:paraId="71C549E1" w14:textId="77777777" w:rsidR="00B83B95" w:rsidRPr="006D7ADD" w:rsidRDefault="00C83074">
            <w:pPr>
              <w:rPr>
                <w:rFonts w:asciiTheme="minorHAnsi" w:hAnsiTheme="minorHAnsi"/>
                <w:sz w:val="22"/>
                <w:lang w:val="en-US"/>
              </w:rPr>
            </w:pPr>
            <w:r w:rsidRPr="006D7ADD">
              <w:rPr>
                <w:rFonts w:asciiTheme="minorHAnsi" w:hAnsiTheme="minorHAnsi"/>
                <w:sz w:val="22"/>
                <w:lang w:val="en-US"/>
              </w:rPr>
              <w:t>High-reach equipment</w:t>
            </w:r>
            <w:r w:rsidR="00B83B95" w:rsidRPr="006D7ADD">
              <w:rPr>
                <w:rFonts w:asciiTheme="minorHAnsi" w:hAnsiTheme="minorHAnsi"/>
                <w:sz w:val="22"/>
                <w:lang w:val="en-US"/>
              </w:rPr>
              <w:t xml:space="preserve"> used</w:t>
            </w:r>
          </w:p>
        </w:tc>
        <w:tc>
          <w:tcPr>
            <w:tcW w:w="1417" w:type="dxa"/>
          </w:tcPr>
          <w:p w14:paraId="38B02DBB" w14:textId="77777777" w:rsidR="00B83B95" w:rsidRPr="006D7ADD" w:rsidRDefault="00B83B95">
            <w:pPr>
              <w:rPr>
                <w:rFonts w:asciiTheme="minorHAnsi" w:hAnsiTheme="minorHAnsi"/>
                <w:lang w:val="en-US"/>
              </w:rPr>
            </w:pPr>
          </w:p>
        </w:tc>
        <w:tc>
          <w:tcPr>
            <w:tcW w:w="1418" w:type="dxa"/>
          </w:tcPr>
          <w:p w14:paraId="59D73579" w14:textId="77777777" w:rsidR="00B83B95" w:rsidRPr="006D7ADD" w:rsidRDefault="00B83B95">
            <w:pPr>
              <w:rPr>
                <w:rFonts w:asciiTheme="minorHAnsi" w:hAnsiTheme="minorHAnsi"/>
                <w:lang w:val="en-US"/>
              </w:rPr>
            </w:pPr>
          </w:p>
        </w:tc>
        <w:tc>
          <w:tcPr>
            <w:tcW w:w="1559" w:type="dxa"/>
          </w:tcPr>
          <w:p w14:paraId="302B5B4B" w14:textId="77777777" w:rsidR="00B83B95" w:rsidRPr="006D7ADD" w:rsidRDefault="00B83B95">
            <w:pPr>
              <w:rPr>
                <w:rFonts w:asciiTheme="minorHAnsi" w:hAnsiTheme="minorHAnsi"/>
                <w:lang w:val="en-US"/>
              </w:rPr>
            </w:pPr>
          </w:p>
        </w:tc>
        <w:tc>
          <w:tcPr>
            <w:tcW w:w="1417" w:type="dxa"/>
          </w:tcPr>
          <w:p w14:paraId="0A5A1B26" w14:textId="77777777" w:rsidR="00B83B95" w:rsidRPr="006D7ADD" w:rsidRDefault="00B83B95">
            <w:pPr>
              <w:rPr>
                <w:rFonts w:asciiTheme="minorHAnsi" w:hAnsiTheme="minorHAnsi"/>
                <w:lang w:val="en-US"/>
              </w:rPr>
            </w:pPr>
          </w:p>
        </w:tc>
        <w:tc>
          <w:tcPr>
            <w:tcW w:w="1276" w:type="dxa"/>
          </w:tcPr>
          <w:p w14:paraId="3DD03E8C" w14:textId="77777777" w:rsidR="00B83B95" w:rsidRPr="006D7ADD" w:rsidRDefault="00B83B95">
            <w:pPr>
              <w:rPr>
                <w:rFonts w:asciiTheme="minorHAnsi" w:hAnsiTheme="minorHAnsi"/>
                <w:lang w:val="en-US"/>
              </w:rPr>
            </w:pPr>
          </w:p>
        </w:tc>
        <w:tc>
          <w:tcPr>
            <w:tcW w:w="1418" w:type="dxa"/>
          </w:tcPr>
          <w:p w14:paraId="78FC4E1B" w14:textId="77777777" w:rsidR="00B83B95" w:rsidRPr="006D7ADD" w:rsidRDefault="00B83B95">
            <w:pPr>
              <w:rPr>
                <w:rFonts w:asciiTheme="minorHAnsi" w:hAnsiTheme="minorHAnsi"/>
                <w:lang w:val="en-US"/>
              </w:rPr>
            </w:pPr>
          </w:p>
        </w:tc>
        <w:tc>
          <w:tcPr>
            <w:tcW w:w="1559" w:type="dxa"/>
          </w:tcPr>
          <w:p w14:paraId="024D6C6E" w14:textId="77777777" w:rsidR="00B83B95" w:rsidRPr="006D7ADD" w:rsidRDefault="00B83B95">
            <w:pPr>
              <w:rPr>
                <w:rFonts w:asciiTheme="minorHAnsi" w:hAnsiTheme="minorHAnsi"/>
                <w:lang w:val="en-US"/>
              </w:rPr>
            </w:pPr>
          </w:p>
        </w:tc>
      </w:tr>
      <w:tr w:rsidR="00B83B95" w:rsidRPr="00B33BDC" w14:paraId="66ECBA13" w14:textId="77777777">
        <w:tc>
          <w:tcPr>
            <w:tcW w:w="3936" w:type="dxa"/>
          </w:tcPr>
          <w:p w14:paraId="5570F6C6"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Hatch covers, joints and hinges</w:t>
            </w:r>
          </w:p>
        </w:tc>
        <w:tc>
          <w:tcPr>
            <w:tcW w:w="1417" w:type="dxa"/>
          </w:tcPr>
          <w:p w14:paraId="69B7F4B3" w14:textId="77777777" w:rsidR="00B83B95" w:rsidRPr="006D7ADD" w:rsidRDefault="00B83B95">
            <w:pPr>
              <w:rPr>
                <w:rFonts w:asciiTheme="minorHAnsi" w:hAnsiTheme="minorHAnsi"/>
                <w:lang w:val="en-US"/>
              </w:rPr>
            </w:pPr>
          </w:p>
        </w:tc>
        <w:tc>
          <w:tcPr>
            <w:tcW w:w="1418" w:type="dxa"/>
          </w:tcPr>
          <w:p w14:paraId="51337103" w14:textId="77777777" w:rsidR="00B83B95" w:rsidRPr="006D7ADD" w:rsidRDefault="00B83B95">
            <w:pPr>
              <w:rPr>
                <w:rFonts w:asciiTheme="minorHAnsi" w:hAnsiTheme="minorHAnsi"/>
                <w:lang w:val="en-US"/>
              </w:rPr>
            </w:pPr>
          </w:p>
        </w:tc>
        <w:tc>
          <w:tcPr>
            <w:tcW w:w="1559" w:type="dxa"/>
          </w:tcPr>
          <w:p w14:paraId="3D834ED7" w14:textId="77777777" w:rsidR="00B83B95" w:rsidRPr="006D7ADD" w:rsidRDefault="00B83B95">
            <w:pPr>
              <w:rPr>
                <w:rFonts w:asciiTheme="minorHAnsi" w:hAnsiTheme="minorHAnsi"/>
                <w:lang w:val="en-US"/>
              </w:rPr>
            </w:pPr>
          </w:p>
        </w:tc>
        <w:tc>
          <w:tcPr>
            <w:tcW w:w="1417" w:type="dxa"/>
          </w:tcPr>
          <w:p w14:paraId="71746445" w14:textId="77777777" w:rsidR="00B83B95" w:rsidRPr="006D7ADD" w:rsidRDefault="00B83B95">
            <w:pPr>
              <w:rPr>
                <w:rFonts w:asciiTheme="minorHAnsi" w:hAnsiTheme="minorHAnsi"/>
                <w:lang w:val="en-US"/>
              </w:rPr>
            </w:pPr>
          </w:p>
        </w:tc>
        <w:tc>
          <w:tcPr>
            <w:tcW w:w="1276" w:type="dxa"/>
          </w:tcPr>
          <w:p w14:paraId="1937A6ED" w14:textId="77777777" w:rsidR="00B83B95" w:rsidRPr="006D7ADD" w:rsidRDefault="00B83B95">
            <w:pPr>
              <w:rPr>
                <w:rFonts w:asciiTheme="minorHAnsi" w:hAnsiTheme="minorHAnsi"/>
                <w:lang w:val="en-US"/>
              </w:rPr>
            </w:pPr>
          </w:p>
        </w:tc>
        <w:tc>
          <w:tcPr>
            <w:tcW w:w="1418" w:type="dxa"/>
          </w:tcPr>
          <w:p w14:paraId="070B8F51" w14:textId="77777777" w:rsidR="00B83B95" w:rsidRPr="006D7ADD" w:rsidRDefault="00B83B95">
            <w:pPr>
              <w:rPr>
                <w:rFonts w:asciiTheme="minorHAnsi" w:hAnsiTheme="minorHAnsi"/>
                <w:lang w:val="en-US"/>
              </w:rPr>
            </w:pPr>
          </w:p>
        </w:tc>
        <w:tc>
          <w:tcPr>
            <w:tcW w:w="1559" w:type="dxa"/>
          </w:tcPr>
          <w:p w14:paraId="6185D943" w14:textId="77777777" w:rsidR="00B83B95" w:rsidRPr="006D7ADD" w:rsidRDefault="00B83B95">
            <w:pPr>
              <w:rPr>
                <w:rFonts w:asciiTheme="minorHAnsi" w:hAnsiTheme="minorHAnsi"/>
                <w:lang w:val="en-US"/>
              </w:rPr>
            </w:pPr>
          </w:p>
        </w:tc>
      </w:tr>
      <w:tr w:rsidR="00B83B95" w:rsidRPr="00B33BDC" w14:paraId="2FB60FBC" w14:textId="77777777">
        <w:tc>
          <w:tcPr>
            <w:tcW w:w="3936" w:type="dxa"/>
          </w:tcPr>
          <w:p w14:paraId="22AB69D5"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Steel pontoons, horizontal stiffeners and pockets,</w:t>
            </w:r>
          </w:p>
        </w:tc>
        <w:tc>
          <w:tcPr>
            <w:tcW w:w="1417" w:type="dxa"/>
          </w:tcPr>
          <w:p w14:paraId="2507DEAE" w14:textId="77777777" w:rsidR="00B83B95" w:rsidRPr="006D7ADD" w:rsidRDefault="00B83B95">
            <w:pPr>
              <w:rPr>
                <w:rFonts w:asciiTheme="minorHAnsi" w:hAnsiTheme="minorHAnsi"/>
                <w:lang w:val="en-US"/>
              </w:rPr>
            </w:pPr>
          </w:p>
        </w:tc>
        <w:tc>
          <w:tcPr>
            <w:tcW w:w="1418" w:type="dxa"/>
          </w:tcPr>
          <w:p w14:paraId="39F68BEF" w14:textId="77777777" w:rsidR="00B83B95" w:rsidRPr="006D7ADD" w:rsidRDefault="00B83B95">
            <w:pPr>
              <w:rPr>
                <w:rFonts w:asciiTheme="minorHAnsi" w:hAnsiTheme="minorHAnsi"/>
                <w:lang w:val="en-US"/>
              </w:rPr>
            </w:pPr>
          </w:p>
        </w:tc>
        <w:tc>
          <w:tcPr>
            <w:tcW w:w="1559" w:type="dxa"/>
          </w:tcPr>
          <w:p w14:paraId="426317AE" w14:textId="77777777" w:rsidR="00B83B95" w:rsidRPr="006D7ADD" w:rsidRDefault="00B83B95">
            <w:pPr>
              <w:rPr>
                <w:rFonts w:asciiTheme="minorHAnsi" w:hAnsiTheme="minorHAnsi"/>
                <w:lang w:val="en-US"/>
              </w:rPr>
            </w:pPr>
          </w:p>
        </w:tc>
        <w:tc>
          <w:tcPr>
            <w:tcW w:w="1417" w:type="dxa"/>
          </w:tcPr>
          <w:p w14:paraId="6E904F77" w14:textId="77777777" w:rsidR="00B83B95" w:rsidRPr="006D7ADD" w:rsidRDefault="00B83B95">
            <w:pPr>
              <w:rPr>
                <w:rFonts w:asciiTheme="minorHAnsi" w:hAnsiTheme="minorHAnsi"/>
                <w:lang w:val="en-US"/>
              </w:rPr>
            </w:pPr>
          </w:p>
        </w:tc>
        <w:tc>
          <w:tcPr>
            <w:tcW w:w="1276" w:type="dxa"/>
          </w:tcPr>
          <w:p w14:paraId="31457F98" w14:textId="77777777" w:rsidR="00B83B95" w:rsidRPr="006D7ADD" w:rsidRDefault="00B83B95">
            <w:pPr>
              <w:rPr>
                <w:rFonts w:asciiTheme="minorHAnsi" w:hAnsiTheme="minorHAnsi"/>
                <w:lang w:val="en-US"/>
              </w:rPr>
            </w:pPr>
          </w:p>
        </w:tc>
        <w:tc>
          <w:tcPr>
            <w:tcW w:w="1418" w:type="dxa"/>
          </w:tcPr>
          <w:p w14:paraId="523CAB55" w14:textId="77777777" w:rsidR="00B83B95" w:rsidRPr="006D7ADD" w:rsidRDefault="00B83B95">
            <w:pPr>
              <w:rPr>
                <w:rFonts w:asciiTheme="minorHAnsi" w:hAnsiTheme="minorHAnsi"/>
                <w:lang w:val="en-US"/>
              </w:rPr>
            </w:pPr>
          </w:p>
        </w:tc>
        <w:tc>
          <w:tcPr>
            <w:tcW w:w="1559" w:type="dxa"/>
          </w:tcPr>
          <w:p w14:paraId="7C85AFCC" w14:textId="77777777" w:rsidR="00B83B95" w:rsidRPr="006D7ADD" w:rsidRDefault="00B83B95">
            <w:pPr>
              <w:rPr>
                <w:rFonts w:asciiTheme="minorHAnsi" w:hAnsiTheme="minorHAnsi"/>
                <w:lang w:val="en-US"/>
              </w:rPr>
            </w:pPr>
          </w:p>
        </w:tc>
      </w:tr>
      <w:tr w:rsidR="00B83B95" w:rsidRPr="00B33BDC" w14:paraId="3DE669ED" w14:textId="77777777">
        <w:tc>
          <w:tcPr>
            <w:tcW w:w="3936" w:type="dxa"/>
          </w:tcPr>
          <w:p w14:paraId="7686650D"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Coamings, pontoon ledges hatch covers</w:t>
            </w:r>
          </w:p>
        </w:tc>
        <w:tc>
          <w:tcPr>
            <w:tcW w:w="1417" w:type="dxa"/>
          </w:tcPr>
          <w:p w14:paraId="1CDFA80C" w14:textId="77777777" w:rsidR="00B83B95" w:rsidRPr="006D7ADD" w:rsidRDefault="00B83B95">
            <w:pPr>
              <w:rPr>
                <w:rFonts w:asciiTheme="minorHAnsi" w:hAnsiTheme="minorHAnsi"/>
                <w:lang w:val="en-US"/>
              </w:rPr>
            </w:pPr>
          </w:p>
        </w:tc>
        <w:tc>
          <w:tcPr>
            <w:tcW w:w="1418" w:type="dxa"/>
          </w:tcPr>
          <w:p w14:paraId="4B3EA5CE" w14:textId="77777777" w:rsidR="00B83B95" w:rsidRPr="006D7ADD" w:rsidRDefault="00B83B95">
            <w:pPr>
              <w:rPr>
                <w:rFonts w:asciiTheme="minorHAnsi" w:hAnsiTheme="minorHAnsi"/>
                <w:lang w:val="en-US"/>
              </w:rPr>
            </w:pPr>
          </w:p>
        </w:tc>
        <w:tc>
          <w:tcPr>
            <w:tcW w:w="1559" w:type="dxa"/>
          </w:tcPr>
          <w:p w14:paraId="3D6BBAAF" w14:textId="77777777" w:rsidR="00B83B95" w:rsidRPr="006D7ADD" w:rsidRDefault="00B83B95">
            <w:pPr>
              <w:rPr>
                <w:rFonts w:asciiTheme="minorHAnsi" w:hAnsiTheme="minorHAnsi"/>
                <w:lang w:val="en-US"/>
              </w:rPr>
            </w:pPr>
          </w:p>
        </w:tc>
        <w:tc>
          <w:tcPr>
            <w:tcW w:w="1417" w:type="dxa"/>
          </w:tcPr>
          <w:p w14:paraId="68E5A629" w14:textId="77777777" w:rsidR="00B83B95" w:rsidRPr="006D7ADD" w:rsidRDefault="00B83B95">
            <w:pPr>
              <w:rPr>
                <w:rFonts w:asciiTheme="minorHAnsi" w:hAnsiTheme="minorHAnsi"/>
                <w:lang w:val="en-US"/>
              </w:rPr>
            </w:pPr>
          </w:p>
        </w:tc>
        <w:tc>
          <w:tcPr>
            <w:tcW w:w="1276" w:type="dxa"/>
          </w:tcPr>
          <w:p w14:paraId="4D2463E3" w14:textId="77777777" w:rsidR="00B83B95" w:rsidRPr="006D7ADD" w:rsidRDefault="00B83B95">
            <w:pPr>
              <w:rPr>
                <w:rFonts w:asciiTheme="minorHAnsi" w:hAnsiTheme="minorHAnsi"/>
                <w:lang w:val="en-US"/>
              </w:rPr>
            </w:pPr>
          </w:p>
        </w:tc>
        <w:tc>
          <w:tcPr>
            <w:tcW w:w="1418" w:type="dxa"/>
          </w:tcPr>
          <w:p w14:paraId="0818D203" w14:textId="77777777" w:rsidR="00B83B95" w:rsidRPr="006D7ADD" w:rsidRDefault="00B83B95">
            <w:pPr>
              <w:rPr>
                <w:rFonts w:asciiTheme="minorHAnsi" w:hAnsiTheme="minorHAnsi"/>
                <w:lang w:val="en-US"/>
              </w:rPr>
            </w:pPr>
          </w:p>
        </w:tc>
        <w:tc>
          <w:tcPr>
            <w:tcW w:w="1559" w:type="dxa"/>
          </w:tcPr>
          <w:p w14:paraId="3B3D68B3" w14:textId="77777777" w:rsidR="00B83B95" w:rsidRPr="006D7ADD" w:rsidRDefault="00B83B95">
            <w:pPr>
              <w:rPr>
                <w:rFonts w:asciiTheme="minorHAnsi" w:hAnsiTheme="minorHAnsi"/>
                <w:lang w:val="en-US"/>
              </w:rPr>
            </w:pPr>
          </w:p>
        </w:tc>
      </w:tr>
      <w:tr w:rsidR="00B83B95" w:rsidRPr="00B33BDC" w14:paraId="5BEC2920" w14:textId="77777777">
        <w:tc>
          <w:tcPr>
            <w:tcW w:w="3936" w:type="dxa"/>
          </w:tcPr>
          <w:p w14:paraId="4B7A8D34"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Tracks and seals, deck-head beams &amp; hatch end beams,</w:t>
            </w:r>
          </w:p>
        </w:tc>
        <w:tc>
          <w:tcPr>
            <w:tcW w:w="1417" w:type="dxa"/>
          </w:tcPr>
          <w:p w14:paraId="3787D124" w14:textId="77777777" w:rsidR="00B83B95" w:rsidRPr="006D7ADD" w:rsidRDefault="00B83B95">
            <w:pPr>
              <w:rPr>
                <w:rFonts w:asciiTheme="minorHAnsi" w:hAnsiTheme="minorHAnsi"/>
                <w:lang w:val="en-US"/>
              </w:rPr>
            </w:pPr>
          </w:p>
        </w:tc>
        <w:tc>
          <w:tcPr>
            <w:tcW w:w="1418" w:type="dxa"/>
          </w:tcPr>
          <w:p w14:paraId="706F3654" w14:textId="77777777" w:rsidR="00B83B95" w:rsidRPr="006D7ADD" w:rsidRDefault="00B83B95">
            <w:pPr>
              <w:rPr>
                <w:rFonts w:asciiTheme="minorHAnsi" w:hAnsiTheme="minorHAnsi"/>
                <w:lang w:val="en-US"/>
              </w:rPr>
            </w:pPr>
          </w:p>
        </w:tc>
        <w:tc>
          <w:tcPr>
            <w:tcW w:w="1559" w:type="dxa"/>
          </w:tcPr>
          <w:p w14:paraId="75843610" w14:textId="77777777" w:rsidR="00B83B95" w:rsidRPr="006D7ADD" w:rsidRDefault="00B83B95">
            <w:pPr>
              <w:rPr>
                <w:rFonts w:asciiTheme="minorHAnsi" w:hAnsiTheme="minorHAnsi"/>
                <w:lang w:val="en-US"/>
              </w:rPr>
            </w:pPr>
          </w:p>
        </w:tc>
        <w:tc>
          <w:tcPr>
            <w:tcW w:w="1417" w:type="dxa"/>
          </w:tcPr>
          <w:p w14:paraId="6C1B0643" w14:textId="77777777" w:rsidR="00B83B95" w:rsidRPr="006D7ADD" w:rsidRDefault="00B83B95">
            <w:pPr>
              <w:rPr>
                <w:rFonts w:asciiTheme="minorHAnsi" w:hAnsiTheme="minorHAnsi"/>
                <w:lang w:val="en-US"/>
              </w:rPr>
            </w:pPr>
          </w:p>
        </w:tc>
        <w:tc>
          <w:tcPr>
            <w:tcW w:w="1276" w:type="dxa"/>
          </w:tcPr>
          <w:p w14:paraId="63CC1B51" w14:textId="77777777" w:rsidR="00B83B95" w:rsidRPr="006D7ADD" w:rsidRDefault="00B83B95">
            <w:pPr>
              <w:rPr>
                <w:rFonts w:asciiTheme="minorHAnsi" w:hAnsiTheme="minorHAnsi"/>
                <w:lang w:val="en-US"/>
              </w:rPr>
            </w:pPr>
          </w:p>
        </w:tc>
        <w:tc>
          <w:tcPr>
            <w:tcW w:w="1418" w:type="dxa"/>
          </w:tcPr>
          <w:p w14:paraId="2840F0AF" w14:textId="77777777" w:rsidR="00B83B95" w:rsidRPr="006D7ADD" w:rsidRDefault="00B83B95">
            <w:pPr>
              <w:rPr>
                <w:rFonts w:asciiTheme="minorHAnsi" w:hAnsiTheme="minorHAnsi"/>
                <w:lang w:val="en-US"/>
              </w:rPr>
            </w:pPr>
          </w:p>
        </w:tc>
        <w:tc>
          <w:tcPr>
            <w:tcW w:w="1559" w:type="dxa"/>
          </w:tcPr>
          <w:p w14:paraId="5E5E1F85" w14:textId="77777777" w:rsidR="00B83B95" w:rsidRPr="006D7ADD" w:rsidRDefault="00B83B95">
            <w:pPr>
              <w:rPr>
                <w:rFonts w:asciiTheme="minorHAnsi" w:hAnsiTheme="minorHAnsi"/>
                <w:lang w:val="en-US"/>
              </w:rPr>
            </w:pPr>
          </w:p>
        </w:tc>
      </w:tr>
      <w:tr w:rsidR="00B83B95" w:rsidRPr="00B33BDC" w14:paraId="7F27055F" w14:textId="77777777">
        <w:tc>
          <w:tcPr>
            <w:tcW w:w="3936" w:type="dxa"/>
          </w:tcPr>
          <w:p w14:paraId="0DF29B7A"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Ship’s side frames, stiffeners, fittings &amp; corner gussets,</w:t>
            </w:r>
          </w:p>
        </w:tc>
        <w:tc>
          <w:tcPr>
            <w:tcW w:w="1417" w:type="dxa"/>
          </w:tcPr>
          <w:p w14:paraId="2F434B8C" w14:textId="77777777" w:rsidR="00B83B95" w:rsidRPr="006D7ADD" w:rsidRDefault="00B83B95">
            <w:pPr>
              <w:rPr>
                <w:rFonts w:asciiTheme="minorHAnsi" w:hAnsiTheme="minorHAnsi"/>
                <w:lang w:val="en-US"/>
              </w:rPr>
            </w:pPr>
          </w:p>
        </w:tc>
        <w:tc>
          <w:tcPr>
            <w:tcW w:w="1418" w:type="dxa"/>
          </w:tcPr>
          <w:p w14:paraId="43B6047D" w14:textId="77777777" w:rsidR="00B83B95" w:rsidRPr="006D7ADD" w:rsidRDefault="00B83B95">
            <w:pPr>
              <w:rPr>
                <w:rFonts w:asciiTheme="minorHAnsi" w:hAnsiTheme="minorHAnsi"/>
                <w:lang w:val="en-US"/>
              </w:rPr>
            </w:pPr>
          </w:p>
        </w:tc>
        <w:tc>
          <w:tcPr>
            <w:tcW w:w="1559" w:type="dxa"/>
          </w:tcPr>
          <w:p w14:paraId="38D705F4" w14:textId="77777777" w:rsidR="00B83B95" w:rsidRPr="006D7ADD" w:rsidRDefault="00B83B95">
            <w:pPr>
              <w:rPr>
                <w:rFonts w:asciiTheme="minorHAnsi" w:hAnsiTheme="minorHAnsi"/>
                <w:lang w:val="en-US"/>
              </w:rPr>
            </w:pPr>
          </w:p>
        </w:tc>
        <w:tc>
          <w:tcPr>
            <w:tcW w:w="1417" w:type="dxa"/>
          </w:tcPr>
          <w:p w14:paraId="2C0C339D" w14:textId="77777777" w:rsidR="00B83B95" w:rsidRPr="006D7ADD" w:rsidRDefault="00B83B95">
            <w:pPr>
              <w:rPr>
                <w:rFonts w:asciiTheme="minorHAnsi" w:hAnsiTheme="minorHAnsi"/>
                <w:lang w:val="en-US"/>
              </w:rPr>
            </w:pPr>
          </w:p>
        </w:tc>
        <w:tc>
          <w:tcPr>
            <w:tcW w:w="1276" w:type="dxa"/>
          </w:tcPr>
          <w:p w14:paraId="6B24DCEF" w14:textId="77777777" w:rsidR="00B83B95" w:rsidRPr="006D7ADD" w:rsidRDefault="00B83B95">
            <w:pPr>
              <w:rPr>
                <w:rFonts w:asciiTheme="minorHAnsi" w:hAnsiTheme="minorHAnsi"/>
                <w:lang w:val="en-US"/>
              </w:rPr>
            </w:pPr>
          </w:p>
        </w:tc>
        <w:tc>
          <w:tcPr>
            <w:tcW w:w="1418" w:type="dxa"/>
          </w:tcPr>
          <w:p w14:paraId="003CA0EF" w14:textId="77777777" w:rsidR="00B83B95" w:rsidRPr="006D7ADD" w:rsidRDefault="00B83B95">
            <w:pPr>
              <w:rPr>
                <w:rFonts w:asciiTheme="minorHAnsi" w:hAnsiTheme="minorHAnsi"/>
                <w:lang w:val="en-US"/>
              </w:rPr>
            </w:pPr>
          </w:p>
        </w:tc>
        <w:tc>
          <w:tcPr>
            <w:tcW w:w="1559" w:type="dxa"/>
          </w:tcPr>
          <w:p w14:paraId="30F697B7" w14:textId="77777777" w:rsidR="00B83B95" w:rsidRPr="006D7ADD" w:rsidRDefault="00B83B95">
            <w:pPr>
              <w:rPr>
                <w:rFonts w:asciiTheme="minorHAnsi" w:hAnsiTheme="minorHAnsi"/>
                <w:lang w:val="en-US"/>
              </w:rPr>
            </w:pPr>
          </w:p>
        </w:tc>
      </w:tr>
      <w:tr w:rsidR="00B83B95" w:rsidRPr="00B33BDC" w14:paraId="061C02E7" w14:textId="77777777">
        <w:tc>
          <w:tcPr>
            <w:tcW w:w="3936" w:type="dxa"/>
          </w:tcPr>
          <w:p w14:paraId="1705F717"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Pipe casings, flanges, guards &amp; securing brackets,</w:t>
            </w:r>
          </w:p>
        </w:tc>
        <w:tc>
          <w:tcPr>
            <w:tcW w:w="1417" w:type="dxa"/>
          </w:tcPr>
          <w:p w14:paraId="5AE4DE48" w14:textId="77777777" w:rsidR="00B83B95" w:rsidRPr="006D7ADD" w:rsidRDefault="00B83B95">
            <w:pPr>
              <w:rPr>
                <w:rFonts w:asciiTheme="minorHAnsi" w:hAnsiTheme="minorHAnsi"/>
                <w:lang w:val="en-US"/>
              </w:rPr>
            </w:pPr>
          </w:p>
        </w:tc>
        <w:tc>
          <w:tcPr>
            <w:tcW w:w="1418" w:type="dxa"/>
          </w:tcPr>
          <w:p w14:paraId="19306173" w14:textId="77777777" w:rsidR="00B83B95" w:rsidRPr="006D7ADD" w:rsidRDefault="00B83B95">
            <w:pPr>
              <w:rPr>
                <w:rFonts w:asciiTheme="minorHAnsi" w:hAnsiTheme="minorHAnsi"/>
                <w:lang w:val="en-US"/>
              </w:rPr>
            </w:pPr>
          </w:p>
        </w:tc>
        <w:tc>
          <w:tcPr>
            <w:tcW w:w="1559" w:type="dxa"/>
          </w:tcPr>
          <w:p w14:paraId="701744D4" w14:textId="77777777" w:rsidR="00B83B95" w:rsidRPr="006D7ADD" w:rsidRDefault="00B83B95">
            <w:pPr>
              <w:rPr>
                <w:rFonts w:asciiTheme="minorHAnsi" w:hAnsiTheme="minorHAnsi"/>
                <w:lang w:val="en-US"/>
              </w:rPr>
            </w:pPr>
          </w:p>
        </w:tc>
        <w:tc>
          <w:tcPr>
            <w:tcW w:w="1417" w:type="dxa"/>
          </w:tcPr>
          <w:p w14:paraId="47B860DE" w14:textId="77777777" w:rsidR="00B83B95" w:rsidRPr="006D7ADD" w:rsidRDefault="00B83B95">
            <w:pPr>
              <w:rPr>
                <w:rFonts w:asciiTheme="minorHAnsi" w:hAnsiTheme="minorHAnsi"/>
                <w:lang w:val="en-US"/>
              </w:rPr>
            </w:pPr>
          </w:p>
        </w:tc>
        <w:tc>
          <w:tcPr>
            <w:tcW w:w="1276" w:type="dxa"/>
          </w:tcPr>
          <w:p w14:paraId="0768F533" w14:textId="77777777" w:rsidR="00B83B95" w:rsidRPr="006D7ADD" w:rsidRDefault="00B83B95">
            <w:pPr>
              <w:rPr>
                <w:rFonts w:asciiTheme="minorHAnsi" w:hAnsiTheme="minorHAnsi"/>
                <w:lang w:val="en-US"/>
              </w:rPr>
            </w:pPr>
          </w:p>
        </w:tc>
        <w:tc>
          <w:tcPr>
            <w:tcW w:w="1418" w:type="dxa"/>
          </w:tcPr>
          <w:p w14:paraId="6093631E" w14:textId="77777777" w:rsidR="00B83B95" w:rsidRPr="006D7ADD" w:rsidRDefault="00B83B95">
            <w:pPr>
              <w:rPr>
                <w:rFonts w:asciiTheme="minorHAnsi" w:hAnsiTheme="minorHAnsi"/>
                <w:lang w:val="en-US"/>
              </w:rPr>
            </w:pPr>
          </w:p>
        </w:tc>
        <w:tc>
          <w:tcPr>
            <w:tcW w:w="1559" w:type="dxa"/>
          </w:tcPr>
          <w:p w14:paraId="114E5B94" w14:textId="77777777" w:rsidR="00B83B95" w:rsidRPr="006D7ADD" w:rsidRDefault="00B83B95">
            <w:pPr>
              <w:rPr>
                <w:rFonts w:asciiTheme="minorHAnsi" w:hAnsiTheme="minorHAnsi"/>
                <w:lang w:val="en-US"/>
              </w:rPr>
            </w:pPr>
          </w:p>
        </w:tc>
      </w:tr>
      <w:tr w:rsidR="00B83B95" w:rsidRPr="00B33BDC" w14:paraId="2EEB188B" w14:textId="77777777">
        <w:tc>
          <w:tcPr>
            <w:tcW w:w="3936" w:type="dxa"/>
          </w:tcPr>
          <w:p w14:paraId="7BA80BFD"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Spar ceiling &amp; sockets,</w:t>
            </w:r>
          </w:p>
        </w:tc>
        <w:tc>
          <w:tcPr>
            <w:tcW w:w="1417" w:type="dxa"/>
          </w:tcPr>
          <w:p w14:paraId="78E0F253" w14:textId="77777777" w:rsidR="00B83B95" w:rsidRPr="006D7ADD" w:rsidRDefault="00B83B95">
            <w:pPr>
              <w:rPr>
                <w:rFonts w:asciiTheme="minorHAnsi" w:hAnsiTheme="minorHAnsi"/>
                <w:lang w:val="en-US"/>
              </w:rPr>
            </w:pPr>
          </w:p>
        </w:tc>
        <w:tc>
          <w:tcPr>
            <w:tcW w:w="1418" w:type="dxa"/>
          </w:tcPr>
          <w:p w14:paraId="68BD5F73" w14:textId="77777777" w:rsidR="00B83B95" w:rsidRPr="006D7ADD" w:rsidRDefault="00B83B95">
            <w:pPr>
              <w:rPr>
                <w:rFonts w:asciiTheme="minorHAnsi" w:hAnsiTheme="minorHAnsi"/>
                <w:lang w:val="en-US"/>
              </w:rPr>
            </w:pPr>
          </w:p>
        </w:tc>
        <w:tc>
          <w:tcPr>
            <w:tcW w:w="1559" w:type="dxa"/>
          </w:tcPr>
          <w:p w14:paraId="44039E03" w14:textId="77777777" w:rsidR="00B83B95" w:rsidRPr="006D7ADD" w:rsidRDefault="00B83B95">
            <w:pPr>
              <w:rPr>
                <w:rFonts w:asciiTheme="minorHAnsi" w:hAnsiTheme="minorHAnsi"/>
                <w:lang w:val="en-US"/>
              </w:rPr>
            </w:pPr>
          </w:p>
        </w:tc>
        <w:tc>
          <w:tcPr>
            <w:tcW w:w="1417" w:type="dxa"/>
          </w:tcPr>
          <w:p w14:paraId="59D1ADC2" w14:textId="77777777" w:rsidR="00B83B95" w:rsidRPr="006D7ADD" w:rsidRDefault="00B83B95">
            <w:pPr>
              <w:rPr>
                <w:rFonts w:asciiTheme="minorHAnsi" w:hAnsiTheme="minorHAnsi"/>
                <w:lang w:val="en-US"/>
              </w:rPr>
            </w:pPr>
          </w:p>
        </w:tc>
        <w:tc>
          <w:tcPr>
            <w:tcW w:w="1276" w:type="dxa"/>
          </w:tcPr>
          <w:p w14:paraId="5C03CF0E" w14:textId="77777777" w:rsidR="00B83B95" w:rsidRPr="006D7ADD" w:rsidRDefault="00B83B95">
            <w:pPr>
              <w:rPr>
                <w:rFonts w:asciiTheme="minorHAnsi" w:hAnsiTheme="minorHAnsi"/>
                <w:lang w:val="en-US"/>
              </w:rPr>
            </w:pPr>
          </w:p>
        </w:tc>
        <w:tc>
          <w:tcPr>
            <w:tcW w:w="1418" w:type="dxa"/>
          </w:tcPr>
          <w:p w14:paraId="192B354A" w14:textId="77777777" w:rsidR="00B83B95" w:rsidRPr="006D7ADD" w:rsidRDefault="00B83B95">
            <w:pPr>
              <w:rPr>
                <w:rFonts w:asciiTheme="minorHAnsi" w:hAnsiTheme="minorHAnsi"/>
                <w:lang w:val="en-US"/>
              </w:rPr>
            </w:pPr>
          </w:p>
        </w:tc>
        <w:tc>
          <w:tcPr>
            <w:tcW w:w="1559" w:type="dxa"/>
          </w:tcPr>
          <w:p w14:paraId="29A80C42" w14:textId="77777777" w:rsidR="00B83B95" w:rsidRPr="006D7ADD" w:rsidRDefault="00B83B95">
            <w:pPr>
              <w:rPr>
                <w:rFonts w:asciiTheme="minorHAnsi" w:hAnsiTheme="minorHAnsi"/>
                <w:lang w:val="en-US"/>
              </w:rPr>
            </w:pPr>
          </w:p>
        </w:tc>
      </w:tr>
      <w:tr w:rsidR="00B83B95" w:rsidRPr="00B33BDC" w14:paraId="4E6073A5" w14:textId="77777777">
        <w:tc>
          <w:tcPr>
            <w:tcW w:w="3936" w:type="dxa"/>
          </w:tcPr>
          <w:p w14:paraId="0C195ACD"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Forward and aft transverse bulkheads, access ladders, platforms and access spaces including ventilation trunking and monitor pipes,</w:t>
            </w:r>
          </w:p>
        </w:tc>
        <w:tc>
          <w:tcPr>
            <w:tcW w:w="1417" w:type="dxa"/>
          </w:tcPr>
          <w:p w14:paraId="43BD16D5" w14:textId="77777777" w:rsidR="00B83B95" w:rsidRPr="006D7ADD" w:rsidRDefault="00B83B95">
            <w:pPr>
              <w:rPr>
                <w:rFonts w:asciiTheme="minorHAnsi" w:hAnsiTheme="minorHAnsi"/>
                <w:lang w:val="en-US"/>
              </w:rPr>
            </w:pPr>
          </w:p>
        </w:tc>
        <w:tc>
          <w:tcPr>
            <w:tcW w:w="1418" w:type="dxa"/>
          </w:tcPr>
          <w:p w14:paraId="4821B13C" w14:textId="77777777" w:rsidR="00B83B95" w:rsidRPr="006D7ADD" w:rsidRDefault="00B83B95">
            <w:pPr>
              <w:rPr>
                <w:rFonts w:asciiTheme="minorHAnsi" w:hAnsiTheme="minorHAnsi"/>
                <w:lang w:val="en-US"/>
              </w:rPr>
            </w:pPr>
          </w:p>
        </w:tc>
        <w:tc>
          <w:tcPr>
            <w:tcW w:w="1559" w:type="dxa"/>
          </w:tcPr>
          <w:p w14:paraId="4F992C0E" w14:textId="77777777" w:rsidR="00B83B95" w:rsidRPr="006D7ADD" w:rsidRDefault="00B83B95">
            <w:pPr>
              <w:rPr>
                <w:rFonts w:asciiTheme="minorHAnsi" w:hAnsiTheme="minorHAnsi"/>
                <w:lang w:val="en-US"/>
              </w:rPr>
            </w:pPr>
          </w:p>
        </w:tc>
        <w:tc>
          <w:tcPr>
            <w:tcW w:w="1417" w:type="dxa"/>
          </w:tcPr>
          <w:p w14:paraId="423BE615" w14:textId="77777777" w:rsidR="00B83B95" w:rsidRPr="006D7ADD" w:rsidRDefault="00B83B95">
            <w:pPr>
              <w:rPr>
                <w:rFonts w:asciiTheme="minorHAnsi" w:hAnsiTheme="minorHAnsi"/>
                <w:lang w:val="en-US"/>
              </w:rPr>
            </w:pPr>
          </w:p>
        </w:tc>
        <w:tc>
          <w:tcPr>
            <w:tcW w:w="1276" w:type="dxa"/>
          </w:tcPr>
          <w:p w14:paraId="0EF69B09" w14:textId="77777777" w:rsidR="00B83B95" w:rsidRPr="006D7ADD" w:rsidRDefault="00B83B95">
            <w:pPr>
              <w:rPr>
                <w:rFonts w:asciiTheme="minorHAnsi" w:hAnsiTheme="minorHAnsi"/>
                <w:lang w:val="en-US"/>
              </w:rPr>
            </w:pPr>
          </w:p>
        </w:tc>
        <w:tc>
          <w:tcPr>
            <w:tcW w:w="1418" w:type="dxa"/>
          </w:tcPr>
          <w:p w14:paraId="25A64EDC" w14:textId="77777777" w:rsidR="00B83B95" w:rsidRPr="006D7ADD" w:rsidRDefault="00B83B95">
            <w:pPr>
              <w:rPr>
                <w:rFonts w:asciiTheme="minorHAnsi" w:hAnsiTheme="minorHAnsi"/>
                <w:lang w:val="en-US"/>
              </w:rPr>
            </w:pPr>
          </w:p>
        </w:tc>
        <w:tc>
          <w:tcPr>
            <w:tcW w:w="1559" w:type="dxa"/>
          </w:tcPr>
          <w:p w14:paraId="782C164D" w14:textId="77777777" w:rsidR="00B83B95" w:rsidRPr="006D7ADD" w:rsidRDefault="00B83B95">
            <w:pPr>
              <w:rPr>
                <w:rFonts w:asciiTheme="minorHAnsi" w:hAnsiTheme="minorHAnsi"/>
                <w:lang w:val="en-US"/>
              </w:rPr>
            </w:pPr>
          </w:p>
        </w:tc>
      </w:tr>
      <w:tr w:rsidR="00B83B95" w:rsidRPr="00B33BDC" w14:paraId="7BE6962F" w14:textId="77777777">
        <w:tc>
          <w:tcPr>
            <w:tcW w:w="3936" w:type="dxa"/>
          </w:tcPr>
          <w:p w14:paraId="65415B87" w14:textId="77777777" w:rsidR="00B83B95" w:rsidRPr="006D7ADD" w:rsidRDefault="00B83B95">
            <w:pPr>
              <w:rPr>
                <w:rFonts w:asciiTheme="minorHAnsi" w:hAnsiTheme="minorHAnsi"/>
                <w:sz w:val="22"/>
                <w:lang w:val="en-US"/>
              </w:rPr>
            </w:pPr>
            <w:r w:rsidRPr="006D7ADD">
              <w:rPr>
                <w:rFonts w:asciiTheme="minorHAnsi" w:hAnsiTheme="minorHAnsi"/>
                <w:sz w:val="22"/>
              </w:rPr>
              <w:t>Tank top plating, ceilings &amp; other metal surfaces, manhole covers, bilges &amp; lower wing tanks</w:t>
            </w:r>
          </w:p>
        </w:tc>
        <w:tc>
          <w:tcPr>
            <w:tcW w:w="1417" w:type="dxa"/>
          </w:tcPr>
          <w:p w14:paraId="17613B0A" w14:textId="77777777" w:rsidR="00B83B95" w:rsidRPr="006D7ADD" w:rsidRDefault="00B83B95">
            <w:pPr>
              <w:rPr>
                <w:rFonts w:asciiTheme="minorHAnsi" w:hAnsiTheme="minorHAnsi"/>
                <w:lang w:val="en-US"/>
              </w:rPr>
            </w:pPr>
          </w:p>
        </w:tc>
        <w:tc>
          <w:tcPr>
            <w:tcW w:w="1418" w:type="dxa"/>
          </w:tcPr>
          <w:p w14:paraId="08229ED1" w14:textId="77777777" w:rsidR="00B83B95" w:rsidRPr="006D7ADD" w:rsidRDefault="00B83B95">
            <w:pPr>
              <w:rPr>
                <w:rFonts w:asciiTheme="minorHAnsi" w:hAnsiTheme="minorHAnsi"/>
                <w:lang w:val="en-US"/>
              </w:rPr>
            </w:pPr>
          </w:p>
        </w:tc>
        <w:tc>
          <w:tcPr>
            <w:tcW w:w="1559" w:type="dxa"/>
          </w:tcPr>
          <w:p w14:paraId="33336389" w14:textId="77777777" w:rsidR="00B83B95" w:rsidRPr="006D7ADD" w:rsidRDefault="00B83B95">
            <w:pPr>
              <w:rPr>
                <w:rFonts w:asciiTheme="minorHAnsi" w:hAnsiTheme="minorHAnsi"/>
                <w:lang w:val="en-US"/>
              </w:rPr>
            </w:pPr>
          </w:p>
        </w:tc>
        <w:tc>
          <w:tcPr>
            <w:tcW w:w="1417" w:type="dxa"/>
          </w:tcPr>
          <w:p w14:paraId="557E4DAB" w14:textId="77777777" w:rsidR="00B83B95" w:rsidRPr="006D7ADD" w:rsidRDefault="00B83B95">
            <w:pPr>
              <w:rPr>
                <w:rFonts w:asciiTheme="minorHAnsi" w:hAnsiTheme="minorHAnsi"/>
                <w:lang w:val="en-US"/>
              </w:rPr>
            </w:pPr>
          </w:p>
        </w:tc>
        <w:tc>
          <w:tcPr>
            <w:tcW w:w="1276" w:type="dxa"/>
          </w:tcPr>
          <w:p w14:paraId="69767D39" w14:textId="77777777" w:rsidR="00B83B95" w:rsidRPr="006D7ADD" w:rsidRDefault="00B83B95">
            <w:pPr>
              <w:rPr>
                <w:rFonts w:asciiTheme="minorHAnsi" w:hAnsiTheme="minorHAnsi"/>
                <w:lang w:val="en-US"/>
              </w:rPr>
            </w:pPr>
          </w:p>
        </w:tc>
        <w:tc>
          <w:tcPr>
            <w:tcW w:w="1418" w:type="dxa"/>
          </w:tcPr>
          <w:p w14:paraId="01AEE753" w14:textId="77777777" w:rsidR="00B83B95" w:rsidRPr="006D7ADD" w:rsidRDefault="00B83B95">
            <w:pPr>
              <w:rPr>
                <w:rFonts w:asciiTheme="minorHAnsi" w:hAnsiTheme="minorHAnsi"/>
                <w:lang w:val="en-US"/>
              </w:rPr>
            </w:pPr>
          </w:p>
        </w:tc>
        <w:tc>
          <w:tcPr>
            <w:tcW w:w="1559" w:type="dxa"/>
          </w:tcPr>
          <w:p w14:paraId="2DED190B" w14:textId="77777777" w:rsidR="00B83B95" w:rsidRPr="006D7ADD" w:rsidRDefault="00B83B95">
            <w:pPr>
              <w:rPr>
                <w:rFonts w:asciiTheme="minorHAnsi" w:hAnsiTheme="minorHAnsi"/>
                <w:lang w:val="en-US"/>
              </w:rPr>
            </w:pPr>
          </w:p>
        </w:tc>
      </w:tr>
    </w:tbl>
    <w:p w14:paraId="581C7C17" w14:textId="77777777" w:rsidR="00B83B95" w:rsidRPr="006D7ADD" w:rsidRDefault="00B83B95">
      <w:pPr>
        <w:rPr>
          <w:rFonts w:asciiTheme="minorHAnsi" w:hAnsiTheme="minorHAnsi"/>
          <w:b/>
          <w:bCs/>
          <w:lang w:val="en-US"/>
        </w:rPr>
      </w:pPr>
    </w:p>
    <w:p w14:paraId="57D1514D" w14:textId="77777777" w:rsidR="00B83B95" w:rsidRPr="006D7ADD" w:rsidRDefault="00B83B95">
      <w:pPr>
        <w:rPr>
          <w:rFonts w:asciiTheme="minorHAnsi" w:hAnsiTheme="minorHAnsi"/>
          <w:b/>
          <w:bCs/>
          <w:lang w:val="en-US"/>
        </w:rPr>
      </w:pPr>
      <w:r w:rsidRPr="006D7ADD">
        <w:rPr>
          <w:rFonts w:asciiTheme="minorHAnsi" w:hAnsiTheme="minorHAnsi"/>
          <w:b/>
          <w:bCs/>
          <w:lang w:val="en-US"/>
        </w:rPr>
        <w:br w:type="page"/>
      </w:r>
      <w:r w:rsidRPr="006D7ADD">
        <w:rPr>
          <w:rFonts w:asciiTheme="minorHAnsi" w:hAnsiTheme="minorHAnsi"/>
          <w:b/>
          <w:bCs/>
          <w:lang w:val="en-US"/>
        </w:rPr>
        <w:lastRenderedPageBreak/>
        <w:t xml:space="preserve">DECKS </w:t>
      </w:r>
    </w:p>
    <w:p w14:paraId="1428D3BD" w14:textId="77777777" w:rsidR="00B83B95" w:rsidRPr="006D7ADD" w:rsidRDefault="00B83B95">
      <w:pPr>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389"/>
        <w:gridCol w:w="1389"/>
        <w:gridCol w:w="1389"/>
        <w:gridCol w:w="1389"/>
        <w:gridCol w:w="1389"/>
        <w:gridCol w:w="1389"/>
        <w:gridCol w:w="1389"/>
      </w:tblGrid>
      <w:tr w:rsidR="00B83B95" w:rsidRPr="00B33BDC" w14:paraId="6C7B0B0D" w14:textId="77777777">
        <w:tc>
          <w:tcPr>
            <w:tcW w:w="3936" w:type="dxa"/>
          </w:tcPr>
          <w:p w14:paraId="7D4FA830"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All weather decks, framing &amp; scuppers</w:t>
            </w:r>
          </w:p>
        </w:tc>
        <w:tc>
          <w:tcPr>
            <w:tcW w:w="1389" w:type="dxa"/>
          </w:tcPr>
          <w:p w14:paraId="73F431EB" w14:textId="77777777" w:rsidR="00B83B95" w:rsidRPr="006D7ADD" w:rsidRDefault="00B83B95">
            <w:pPr>
              <w:rPr>
                <w:rFonts w:asciiTheme="minorHAnsi" w:hAnsiTheme="minorHAnsi"/>
                <w:lang w:val="en-US"/>
              </w:rPr>
            </w:pPr>
          </w:p>
        </w:tc>
        <w:tc>
          <w:tcPr>
            <w:tcW w:w="1389" w:type="dxa"/>
          </w:tcPr>
          <w:p w14:paraId="7A2C0791" w14:textId="77777777" w:rsidR="00B83B95" w:rsidRPr="006D7ADD" w:rsidRDefault="00B83B95">
            <w:pPr>
              <w:rPr>
                <w:rFonts w:asciiTheme="minorHAnsi" w:hAnsiTheme="minorHAnsi"/>
                <w:lang w:val="en-US"/>
              </w:rPr>
            </w:pPr>
          </w:p>
        </w:tc>
        <w:tc>
          <w:tcPr>
            <w:tcW w:w="1389" w:type="dxa"/>
          </w:tcPr>
          <w:p w14:paraId="062B47FB" w14:textId="77777777" w:rsidR="00B83B95" w:rsidRPr="006D7ADD" w:rsidRDefault="00B83B95">
            <w:pPr>
              <w:rPr>
                <w:rFonts w:asciiTheme="minorHAnsi" w:hAnsiTheme="minorHAnsi"/>
                <w:lang w:val="en-US"/>
              </w:rPr>
            </w:pPr>
          </w:p>
        </w:tc>
        <w:tc>
          <w:tcPr>
            <w:tcW w:w="1389" w:type="dxa"/>
          </w:tcPr>
          <w:p w14:paraId="457516DD" w14:textId="77777777" w:rsidR="00B83B95" w:rsidRPr="006D7ADD" w:rsidRDefault="00B83B95">
            <w:pPr>
              <w:rPr>
                <w:rFonts w:asciiTheme="minorHAnsi" w:hAnsiTheme="minorHAnsi"/>
                <w:lang w:val="en-US"/>
              </w:rPr>
            </w:pPr>
          </w:p>
        </w:tc>
        <w:tc>
          <w:tcPr>
            <w:tcW w:w="1389" w:type="dxa"/>
          </w:tcPr>
          <w:p w14:paraId="37FAFC58" w14:textId="77777777" w:rsidR="00B83B95" w:rsidRPr="006D7ADD" w:rsidRDefault="00B83B95">
            <w:pPr>
              <w:rPr>
                <w:rFonts w:asciiTheme="minorHAnsi" w:hAnsiTheme="minorHAnsi"/>
                <w:lang w:val="en-US"/>
              </w:rPr>
            </w:pPr>
          </w:p>
        </w:tc>
        <w:tc>
          <w:tcPr>
            <w:tcW w:w="1389" w:type="dxa"/>
          </w:tcPr>
          <w:p w14:paraId="32AF9090" w14:textId="77777777" w:rsidR="00B83B95" w:rsidRPr="006D7ADD" w:rsidRDefault="00B83B95">
            <w:pPr>
              <w:rPr>
                <w:rFonts w:asciiTheme="minorHAnsi" w:hAnsiTheme="minorHAnsi"/>
                <w:lang w:val="en-US"/>
              </w:rPr>
            </w:pPr>
          </w:p>
        </w:tc>
        <w:tc>
          <w:tcPr>
            <w:tcW w:w="1389" w:type="dxa"/>
          </w:tcPr>
          <w:p w14:paraId="1449C0ED" w14:textId="77777777" w:rsidR="00B83B95" w:rsidRPr="006D7ADD" w:rsidRDefault="00B83B95">
            <w:pPr>
              <w:rPr>
                <w:rFonts w:asciiTheme="minorHAnsi" w:hAnsiTheme="minorHAnsi"/>
                <w:lang w:val="en-US"/>
              </w:rPr>
            </w:pPr>
          </w:p>
        </w:tc>
      </w:tr>
      <w:tr w:rsidR="00B83B95" w:rsidRPr="00B33BDC" w14:paraId="371A44A6" w14:textId="77777777">
        <w:tc>
          <w:tcPr>
            <w:tcW w:w="3936" w:type="dxa"/>
          </w:tcPr>
          <w:p w14:paraId="4763F273"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Hatch, ends, sides and piping</w:t>
            </w:r>
          </w:p>
        </w:tc>
        <w:tc>
          <w:tcPr>
            <w:tcW w:w="1389" w:type="dxa"/>
          </w:tcPr>
          <w:p w14:paraId="60590203" w14:textId="77777777" w:rsidR="00B83B95" w:rsidRPr="006D7ADD" w:rsidRDefault="00B83B95">
            <w:pPr>
              <w:rPr>
                <w:rFonts w:asciiTheme="minorHAnsi" w:hAnsiTheme="minorHAnsi"/>
                <w:lang w:val="en-US"/>
              </w:rPr>
            </w:pPr>
          </w:p>
        </w:tc>
        <w:tc>
          <w:tcPr>
            <w:tcW w:w="1389" w:type="dxa"/>
          </w:tcPr>
          <w:p w14:paraId="51AF1DEE" w14:textId="77777777" w:rsidR="00B83B95" w:rsidRPr="006D7ADD" w:rsidRDefault="00B83B95">
            <w:pPr>
              <w:rPr>
                <w:rFonts w:asciiTheme="minorHAnsi" w:hAnsiTheme="minorHAnsi"/>
                <w:lang w:val="en-US"/>
              </w:rPr>
            </w:pPr>
          </w:p>
        </w:tc>
        <w:tc>
          <w:tcPr>
            <w:tcW w:w="1389" w:type="dxa"/>
          </w:tcPr>
          <w:p w14:paraId="461C226E" w14:textId="77777777" w:rsidR="00B83B95" w:rsidRPr="006D7ADD" w:rsidRDefault="00B83B95">
            <w:pPr>
              <w:rPr>
                <w:rFonts w:asciiTheme="minorHAnsi" w:hAnsiTheme="minorHAnsi"/>
                <w:lang w:val="en-US"/>
              </w:rPr>
            </w:pPr>
          </w:p>
        </w:tc>
        <w:tc>
          <w:tcPr>
            <w:tcW w:w="1389" w:type="dxa"/>
          </w:tcPr>
          <w:p w14:paraId="4061B02D" w14:textId="77777777" w:rsidR="00B83B95" w:rsidRPr="006D7ADD" w:rsidRDefault="00B83B95">
            <w:pPr>
              <w:rPr>
                <w:rFonts w:asciiTheme="minorHAnsi" w:hAnsiTheme="minorHAnsi"/>
                <w:lang w:val="en-US"/>
              </w:rPr>
            </w:pPr>
          </w:p>
        </w:tc>
        <w:tc>
          <w:tcPr>
            <w:tcW w:w="1389" w:type="dxa"/>
          </w:tcPr>
          <w:p w14:paraId="7EB07C7F" w14:textId="77777777" w:rsidR="00B83B95" w:rsidRPr="006D7ADD" w:rsidRDefault="00B83B95">
            <w:pPr>
              <w:rPr>
                <w:rFonts w:asciiTheme="minorHAnsi" w:hAnsiTheme="minorHAnsi"/>
                <w:lang w:val="en-US"/>
              </w:rPr>
            </w:pPr>
          </w:p>
        </w:tc>
        <w:tc>
          <w:tcPr>
            <w:tcW w:w="1389" w:type="dxa"/>
          </w:tcPr>
          <w:p w14:paraId="53A4FF49" w14:textId="77777777" w:rsidR="00B83B95" w:rsidRPr="006D7ADD" w:rsidRDefault="00B83B95">
            <w:pPr>
              <w:rPr>
                <w:rFonts w:asciiTheme="minorHAnsi" w:hAnsiTheme="minorHAnsi"/>
                <w:lang w:val="en-US"/>
              </w:rPr>
            </w:pPr>
          </w:p>
        </w:tc>
        <w:tc>
          <w:tcPr>
            <w:tcW w:w="1389" w:type="dxa"/>
          </w:tcPr>
          <w:p w14:paraId="7BE263C4" w14:textId="77777777" w:rsidR="00B83B95" w:rsidRPr="006D7ADD" w:rsidRDefault="00B83B95">
            <w:pPr>
              <w:rPr>
                <w:rFonts w:asciiTheme="minorHAnsi" w:hAnsiTheme="minorHAnsi"/>
                <w:lang w:val="en-US"/>
              </w:rPr>
            </w:pPr>
          </w:p>
        </w:tc>
      </w:tr>
      <w:tr w:rsidR="00B83B95" w:rsidRPr="00B33BDC" w14:paraId="2C64074A" w14:textId="77777777">
        <w:tc>
          <w:tcPr>
            <w:tcW w:w="3936" w:type="dxa"/>
          </w:tcPr>
          <w:p w14:paraId="05C86442"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Mast Houses and Crane Structures</w:t>
            </w:r>
          </w:p>
        </w:tc>
        <w:tc>
          <w:tcPr>
            <w:tcW w:w="1389" w:type="dxa"/>
          </w:tcPr>
          <w:p w14:paraId="73BAE42E" w14:textId="77777777" w:rsidR="00B83B95" w:rsidRPr="006D7ADD" w:rsidRDefault="00B83B95">
            <w:pPr>
              <w:rPr>
                <w:rFonts w:asciiTheme="minorHAnsi" w:hAnsiTheme="minorHAnsi"/>
                <w:lang w:val="en-US"/>
              </w:rPr>
            </w:pPr>
          </w:p>
        </w:tc>
        <w:tc>
          <w:tcPr>
            <w:tcW w:w="1389" w:type="dxa"/>
          </w:tcPr>
          <w:p w14:paraId="63D0BF5B" w14:textId="77777777" w:rsidR="00B83B95" w:rsidRPr="006D7ADD" w:rsidRDefault="00B83B95">
            <w:pPr>
              <w:rPr>
                <w:rFonts w:asciiTheme="minorHAnsi" w:hAnsiTheme="minorHAnsi"/>
                <w:lang w:val="en-US"/>
              </w:rPr>
            </w:pPr>
          </w:p>
        </w:tc>
        <w:tc>
          <w:tcPr>
            <w:tcW w:w="1389" w:type="dxa"/>
          </w:tcPr>
          <w:p w14:paraId="5A49EFA2" w14:textId="77777777" w:rsidR="00B83B95" w:rsidRPr="006D7ADD" w:rsidRDefault="00B83B95">
            <w:pPr>
              <w:rPr>
                <w:rFonts w:asciiTheme="minorHAnsi" w:hAnsiTheme="minorHAnsi"/>
                <w:lang w:val="en-US"/>
              </w:rPr>
            </w:pPr>
          </w:p>
        </w:tc>
        <w:tc>
          <w:tcPr>
            <w:tcW w:w="1389" w:type="dxa"/>
          </w:tcPr>
          <w:p w14:paraId="617AF111" w14:textId="77777777" w:rsidR="00B83B95" w:rsidRPr="006D7ADD" w:rsidRDefault="00B83B95">
            <w:pPr>
              <w:rPr>
                <w:rFonts w:asciiTheme="minorHAnsi" w:hAnsiTheme="minorHAnsi"/>
                <w:lang w:val="en-US"/>
              </w:rPr>
            </w:pPr>
          </w:p>
        </w:tc>
        <w:tc>
          <w:tcPr>
            <w:tcW w:w="1389" w:type="dxa"/>
          </w:tcPr>
          <w:p w14:paraId="447F0380" w14:textId="77777777" w:rsidR="00B83B95" w:rsidRPr="006D7ADD" w:rsidRDefault="00B83B95">
            <w:pPr>
              <w:rPr>
                <w:rFonts w:asciiTheme="minorHAnsi" w:hAnsiTheme="minorHAnsi"/>
                <w:lang w:val="en-US"/>
              </w:rPr>
            </w:pPr>
          </w:p>
        </w:tc>
        <w:tc>
          <w:tcPr>
            <w:tcW w:w="1389" w:type="dxa"/>
          </w:tcPr>
          <w:p w14:paraId="57B615AC" w14:textId="77777777" w:rsidR="00B83B95" w:rsidRPr="006D7ADD" w:rsidRDefault="00B83B95">
            <w:pPr>
              <w:rPr>
                <w:rFonts w:asciiTheme="minorHAnsi" w:hAnsiTheme="minorHAnsi"/>
                <w:lang w:val="en-US"/>
              </w:rPr>
            </w:pPr>
          </w:p>
        </w:tc>
        <w:tc>
          <w:tcPr>
            <w:tcW w:w="1389" w:type="dxa"/>
          </w:tcPr>
          <w:p w14:paraId="7F6A4EF5" w14:textId="77777777" w:rsidR="00B83B95" w:rsidRPr="006D7ADD" w:rsidRDefault="00B83B95">
            <w:pPr>
              <w:rPr>
                <w:rFonts w:asciiTheme="minorHAnsi" w:hAnsiTheme="minorHAnsi"/>
                <w:lang w:val="en-US"/>
              </w:rPr>
            </w:pPr>
          </w:p>
        </w:tc>
      </w:tr>
      <w:tr w:rsidR="00B83B95" w:rsidRPr="00B33BDC" w14:paraId="780325FF" w14:textId="77777777">
        <w:tc>
          <w:tcPr>
            <w:tcW w:w="3936" w:type="dxa"/>
          </w:tcPr>
          <w:p w14:paraId="14786625"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Focsle and Focsle Lockers</w:t>
            </w:r>
          </w:p>
        </w:tc>
        <w:tc>
          <w:tcPr>
            <w:tcW w:w="1389" w:type="dxa"/>
          </w:tcPr>
          <w:p w14:paraId="69F35F1F" w14:textId="77777777" w:rsidR="00B83B95" w:rsidRPr="006D7ADD" w:rsidRDefault="00B83B95">
            <w:pPr>
              <w:rPr>
                <w:rFonts w:asciiTheme="minorHAnsi" w:hAnsiTheme="minorHAnsi"/>
                <w:lang w:val="en-US"/>
              </w:rPr>
            </w:pPr>
          </w:p>
        </w:tc>
        <w:tc>
          <w:tcPr>
            <w:tcW w:w="1389" w:type="dxa"/>
          </w:tcPr>
          <w:p w14:paraId="3895259E" w14:textId="77777777" w:rsidR="00B83B95" w:rsidRPr="006D7ADD" w:rsidRDefault="00B83B95">
            <w:pPr>
              <w:rPr>
                <w:rFonts w:asciiTheme="minorHAnsi" w:hAnsiTheme="minorHAnsi"/>
                <w:lang w:val="en-US"/>
              </w:rPr>
            </w:pPr>
          </w:p>
        </w:tc>
        <w:tc>
          <w:tcPr>
            <w:tcW w:w="1389" w:type="dxa"/>
          </w:tcPr>
          <w:p w14:paraId="4CD0F3D1" w14:textId="77777777" w:rsidR="00B83B95" w:rsidRPr="006D7ADD" w:rsidRDefault="00B83B95">
            <w:pPr>
              <w:rPr>
                <w:rFonts w:asciiTheme="minorHAnsi" w:hAnsiTheme="minorHAnsi"/>
                <w:lang w:val="en-US"/>
              </w:rPr>
            </w:pPr>
          </w:p>
        </w:tc>
        <w:tc>
          <w:tcPr>
            <w:tcW w:w="1389" w:type="dxa"/>
          </w:tcPr>
          <w:p w14:paraId="07267577" w14:textId="77777777" w:rsidR="00B83B95" w:rsidRPr="006D7ADD" w:rsidRDefault="00B83B95">
            <w:pPr>
              <w:rPr>
                <w:rFonts w:asciiTheme="minorHAnsi" w:hAnsiTheme="minorHAnsi"/>
                <w:lang w:val="en-US"/>
              </w:rPr>
            </w:pPr>
          </w:p>
        </w:tc>
        <w:tc>
          <w:tcPr>
            <w:tcW w:w="1389" w:type="dxa"/>
          </w:tcPr>
          <w:p w14:paraId="69751638" w14:textId="77777777" w:rsidR="00B83B95" w:rsidRPr="006D7ADD" w:rsidRDefault="00B83B95">
            <w:pPr>
              <w:rPr>
                <w:rFonts w:asciiTheme="minorHAnsi" w:hAnsiTheme="minorHAnsi"/>
                <w:lang w:val="en-US"/>
              </w:rPr>
            </w:pPr>
          </w:p>
        </w:tc>
        <w:tc>
          <w:tcPr>
            <w:tcW w:w="1389" w:type="dxa"/>
          </w:tcPr>
          <w:p w14:paraId="4BE240D4" w14:textId="77777777" w:rsidR="00B83B95" w:rsidRPr="006D7ADD" w:rsidRDefault="00B83B95">
            <w:pPr>
              <w:rPr>
                <w:rFonts w:asciiTheme="minorHAnsi" w:hAnsiTheme="minorHAnsi"/>
                <w:lang w:val="en-US"/>
              </w:rPr>
            </w:pPr>
          </w:p>
        </w:tc>
        <w:tc>
          <w:tcPr>
            <w:tcW w:w="1389" w:type="dxa"/>
          </w:tcPr>
          <w:p w14:paraId="41DDE0BA" w14:textId="77777777" w:rsidR="00B83B95" w:rsidRPr="006D7ADD" w:rsidRDefault="00B83B95">
            <w:pPr>
              <w:rPr>
                <w:rFonts w:asciiTheme="minorHAnsi" w:hAnsiTheme="minorHAnsi"/>
                <w:lang w:val="en-US"/>
              </w:rPr>
            </w:pPr>
          </w:p>
        </w:tc>
      </w:tr>
      <w:tr w:rsidR="00B83B95" w:rsidRPr="00B33BDC" w14:paraId="44589EBC" w14:textId="77777777">
        <w:tc>
          <w:tcPr>
            <w:tcW w:w="3936" w:type="dxa"/>
          </w:tcPr>
          <w:p w14:paraId="2BD58D17"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Ship’s Gear including crane drums and wires</w:t>
            </w:r>
          </w:p>
        </w:tc>
        <w:tc>
          <w:tcPr>
            <w:tcW w:w="1389" w:type="dxa"/>
          </w:tcPr>
          <w:p w14:paraId="3A928319" w14:textId="77777777" w:rsidR="00B83B95" w:rsidRPr="006D7ADD" w:rsidRDefault="00B83B95">
            <w:pPr>
              <w:rPr>
                <w:rFonts w:asciiTheme="minorHAnsi" w:hAnsiTheme="minorHAnsi"/>
                <w:lang w:val="en-US"/>
              </w:rPr>
            </w:pPr>
          </w:p>
        </w:tc>
        <w:tc>
          <w:tcPr>
            <w:tcW w:w="1389" w:type="dxa"/>
          </w:tcPr>
          <w:p w14:paraId="21BC2476" w14:textId="77777777" w:rsidR="00B83B95" w:rsidRPr="006D7ADD" w:rsidRDefault="00B83B95">
            <w:pPr>
              <w:rPr>
                <w:rFonts w:asciiTheme="minorHAnsi" w:hAnsiTheme="minorHAnsi"/>
                <w:lang w:val="en-US"/>
              </w:rPr>
            </w:pPr>
          </w:p>
        </w:tc>
        <w:tc>
          <w:tcPr>
            <w:tcW w:w="1389" w:type="dxa"/>
          </w:tcPr>
          <w:p w14:paraId="49CF7631" w14:textId="77777777" w:rsidR="00B83B95" w:rsidRPr="006D7ADD" w:rsidRDefault="00B83B95">
            <w:pPr>
              <w:rPr>
                <w:rFonts w:asciiTheme="minorHAnsi" w:hAnsiTheme="minorHAnsi"/>
                <w:lang w:val="en-US"/>
              </w:rPr>
            </w:pPr>
          </w:p>
        </w:tc>
        <w:tc>
          <w:tcPr>
            <w:tcW w:w="1389" w:type="dxa"/>
          </w:tcPr>
          <w:p w14:paraId="36F61FE6" w14:textId="77777777" w:rsidR="00B83B95" w:rsidRPr="006D7ADD" w:rsidRDefault="00B83B95">
            <w:pPr>
              <w:rPr>
                <w:rFonts w:asciiTheme="minorHAnsi" w:hAnsiTheme="minorHAnsi"/>
                <w:lang w:val="en-US"/>
              </w:rPr>
            </w:pPr>
          </w:p>
        </w:tc>
        <w:tc>
          <w:tcPr>
            <w:tcW w:w="1389" w:type="dxa"/>
          </w:tcPr>
          <w:p w14:paraId="1B329C30" w14:textId="77777777" w:rsidR="00B83B95" w:rsidRPr="006D7ADD" w:rsidRDefault="00B83B95">
            <w:pPr>
              <w:rPr>
                <w:rFonts w:asciiTheme="minorHAnsi" w:hAnsiTheme="minorHAnsi"/>
                <w:lang w:val="en-US"/>
              </w:rPr>
            </w:pPr>
          </w:p>
        </w:tc>
        <w:tc>
          <w:tcPr>
            <w:tcW w:w="1389" w:type="dxa"/>
          </w:tcPr>
          <w:p w14:paraId="7F9EAAE9" w14:textId="77777777" w:rsidR="00B83B95" w:rsidRPr="006D7ADD" w:rsidRDefault="00B83B95">
            <w:pPr>
              <w:rPr>
                <w:rFonts w:asciiTheme="minorHAnsi" w:hAnsiTheme="minorHAnsi"/>
                <w:lang w:val="en-US"/>
              </w:rPr>
            </w:pPr>
          </w:p>
        </w:tc>
        <w:tc>
          <w:tcPr>
            <w:tcW w:w="1389" w:type="dxa"/>
          </w:tcPr>
          <w:p w14:paraId="050FA5CF" w14:textId="77777777" w:rsidR="00B83B95" w:rsidRPr="006D7ADD" w:rsidRDefault="00B83B95">
            <w:pPr>
              <w:rPr>
                <w:rFonts w:asciiTheme="minorHAnsi" w:hAnsiTheme="minorHAnsi"/>
                <w:lang w:val="en-US"/>
              </w:rPr>
            </w:pPr>
          </w:p>
        </w:tc>
      </w:tr>
      <w:tr w:rsidR="00B83B95" w:rsidRPr="00B33BDC" w14:paraId="4FFC48BD" w14:textId="77777777">
        <w:tc>
          <w:tcPr>
            <w:tcW w:w="3936" w:type="dxa"/>
          </w:tcPr>
          <w:p w14:paraId="16CE7667"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Superstructure</w:t>
            </w:r>
          </w:p>
        </w:tc>
        <w:tc>
          <w:tcPr>
            <w:tcW w:w="1389" w:type="dxa"/>
          </w:tcPr>
          <w:p w14:paraId="09A11AAC" w14:textId="77777777" w:rsidR="00B83B95" w:rsidRPr="006D7ADD" w:rsidRDefault="00B83B95">
            <w:pPr>
              <w:rPr>
                <w:rFonts w:asciiTheme="minorHAnsi" w:hAnsiTheme="minorHAnsi"/>
                <w:lang w:val="en-US"/>
              </w:rPr>
            </w:pPr>
          </w:p>
        </w:tc>
        <w:tc>
          <w:tcPr>
            <w:tcW w:w="1389" w:type="dxa"/>
          </w:tcPr>
          <w:p w14:paraId="0488F661" w14:textId="77777777" w:rsidR="00B83B95" w:rsidRPr="006D7ADD" w:rsidRDefault="00B83B95">
            <w:pPr>
              <w:rPr>
                <w:rFonts w:asciiTheme="minorHAnsi" w:hAnsiTheme="minorHAnsi"/>
                <w:lang w:val="en-US"/>
              </w:rPr>
            </w:pPr>
          </w:p>
        </w:tc>
        <w:tc>
          <w:tcPr>
            <w:tcW w:w="1389" w:type="dxa"/>
          </w:tcPr>
          <w:p w14:paraId="15609C11" w14:textId="77777777" w:rsidR="00B83B95" w:rsidRPr="006D7ADD" w:rsidRDefault="00B83B95">
            <w:pPr>
              <w:rPr>
                <w:rFonts w:asciiTheme="minorHAnsi" w:hAnsiTheme="minorHAnsi"/>
                <w:lang w:val="en-US"/>
              </w:rPr>
            </w:pPr>
          </w:p>
        </w:tc>
        <w:tc>
          <w:tcPr>
            <w:tcW w:w="1389" w:type="dxa"/>
          </w:tcPr>
          <w:p w14:paraId="364FEDD3" w14:textId="77777777" w:rsidR="00B83B95" w:rsidRPr="006D7ADD" w:rsidRDefault="00B83B95">
            <w:pPr>
              <w:rPr>
                <w:rFonts w:asciiTheme="minorHAnsi" w:hAnsiTheme="minorHAnsi"/>
                <w:lang w:val="en-US"/>
              </w:rPr>
            </w:pPr>
          </w:p>
        </w:tc>
        <w:tc>
          <w:tcPr>
            <w:tcW w:w="1389" w:type="dxa"/>
          </w:tcPr>
          <w:p w14:paraId="33639397" w14:textId="77777777" w:rsidR="00B83B95" w:rsidRPr="006D7ADD" w:rsidRDefault="00B83B95">
            <w:pPr>
              <w:rPr>
                <w:rFonts w:asciiTheme="minorHAnsi" w:hAnsiTheme="minorHAnsi"/>
                <w:lang w:val="en-US"/>
              </w:rPr>
            </w:pPr>
          </w:p>
        </w:tc>
        <w:tc>
          <w:tcPr>
            <w:tcW w:w="1389" w:type="dxa"/>
          </w:tcPr>
          <w:p w14:paraId="0E21DCD4" w14:textId="77777777" w:rsidR="00B83B95" w:rsidRPr="006D7ADD" w:rsidRDefault="00B83B95">
            <w:pPr>
              <w:rPr>
                <w:rFonts w:asciiTheme="minorHAnsi" w:hAnsiTheme="minorHAnsi"/>
                <w:lang w:val="en-US"/>
              </w:rPr>
            </w:pPr>
          </w:p>
        </w:tc>
        <w:tc>
          <w:tcPr>
            <w:tcW w:w="1389" w:type="dxa"/>
          </w:tcPr>
          <w:p w14:paraId="442163BE" w14:textId="77777777" w:rsidR="00B83B95" w:rsidRPr="006D7ADD" w:rsidRDefault="00B83B95">
            <w:pPr>
              <w:rPr>
                <w:rFonts w:asciiTheme="minorHAnsi" w:hAnsiTheme="minorHAnsi"/>
                <w:lang w:val="en-US"/>
              </w:rPr>
            </w:pPr>
          </w:p>
        </w:tc>
      </w:tr>
    </w:tbl>
    <w:p w14:paraId="1C7F56E6" w14:textId="77777777" w:rsidR="00B83B95" w:rsidRPr="006D7ADD" w:rsidRDefault="00B83B95">
      <w:pPr>
        <w:rPr>
          <w:rFonts w:asciiTheme="minorHAnsi" w:hAnsiTheme="minorHAnsi"/>
          <w:lang w:val="en-US"/>
        </w:rPr>
      </w:pPr>
    </w:p>
    <w:p w14:paraId="5C358008" w14:textId="77777777" w:rsidR="00B83B95" w:rsidRPr="006D7ADD" w:rsidRDefault="00B83B95">
      <w:pPr>
        <w:rPr>
          <w:rFonts w:asciiTheme="minorHAnsi" w:hAnsiTheme="minorHAnsi"/>
          <w:lang w:val="en-US"/>
        </w:rPr>
      </w:pPr>
      <w:r w:rsidRPr="006D7ADD">
        <w:rPr>
          <w:rFonts w:asciiTheme="minorHAnsi" w:hAnsiTheme="minorHAnsi"/>
          <w:lang w:val="en-US"/>
        </w:rPr>
        <w:t>Contamination Codes to be used in above tables:</w:t>
      </w:r>
    </w:p>
    <w:p w14:paraId="0B7DA1E1" w14:textId="77777777" w:rsidR="00B83B95" w:rsidRPr="006D7ADD" w:rsidRDefault="00B83B95">
      <w:pPr>
        <w:rPr>
          <w:rFonts w:asciiTheme="minorHAnsi" w:hAnsiTheme="minorHAnsi"/>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1134"/>
      </w:tblGrid>
      <w:tr w:rsidR="00B83B95" w:rsidRPr="00B33BDC" w14:paraId="3D138C96" w14:textId="77777777">
        <w:tc>
          <w:tcPr>
            <w:tcW w:w="2518" w:type="dxa"/>
          </w:tcPr>
          <w:p w14:paraId="6DB7E896" w14:textId="77777777" w:rsidR="00B83B95" w:rsidRPr="006D7ADD" w:rsidRDefault="00B83B95">
            <w:pPr>
              <w:rPr>
                <w:rFonts w:asciiTheme="minorHAnsi" w:hAnsiTheme="minorHAnsi"/>
                <w:b/>
                <w:bCs/>
                <w:lang w:val="en-US"/>
              </w:rPr>
            </w:pPr>
            <w:r w:rsidRPr="006D7ADD">
              <w:rPr>
                <w:rFonts w:asciiTheme="minorHAnsi" w:hAnsiTheme="minorHAnsi"/>
                <w:b/>
                <w:bCs/>
                <w:lang w:val="en-US"/>
              </w:rPr>
              <w:t>Contamination</w:t>
            </w:r>
          </w:p>
        </w:tc>
        <w:tc>
          <w:tcPr>
            <w:tcW w:w="1134" w:type="dxa"/>
          </w:tcPr>
          <w:p w14:paraId="4362B701" w14:textId="77777777" w:rsidR="00B83B95" w:rsidRPr="006D7ADD" w:rsidRDefault="00B83B95">
            <w:pPr>
              <w:rPr>
                <w:rFonts w:asciiTheme="minorHAnsi" w:hAnsiTheme="minorHAnsi"/>
                <w:b/>
                <w:bCs/>
                <w:lang w:val="en-US"/>
              </w:rPr>
            </w:pPr>
            <w:r w:rsidRPr="006D7ADD">
              <w:rPr>
                <w:rFonts w:asciiTheme="minorHAnsi" w:hAnsiTheme="minorHAnsi"/>
                <w:b/>
                <w:bCs/>
                <w:lang w:val="en-US"/>
              </w:rPr>
              <w:t>Code</w:t>
            </w:r>
          </w:p>
        </w:tc>
      </w:tr>
      <w:tr w:rsidR="00B83B95" w:rsidRPr="00B33BDC" w14:paraId="38D3F2A9" w14:textId="77777777">
        <w:tc>
          <w:tcPr>
            <w:tcW w:w="2518" w:type="dxa"/>
          </w:tcPr>
          <w:p w14:paraId="32052D8F" w14:textId="77777777" w:rsidR="00B83B95" w:rsidRPr="006D7ADD" w:rsidRDefault="00B83B95">
            <w:pPr>
              <w:rPr>
                <w:rFonts w:asciiTheme="minorHAnsi" w:hAnsiTheme="minorHAnsi"/>
                <w:lang w:val="en-US"/>
              </w:rPr>
            </w:pPr>
          </w:p>
        </w:tc>
        <w:tc>
          <w:tcPr>
            <w:tcW w:w="1134" w:type="dxa"/>
          </w:tcPr>
          <w:p w14:paraId="0BB1A357" w14:textId="77777777" w:rsidR="00B83B95" w:rsidRPr="006D7ADD" w:rsidRDefault="00B83B95">
            <w:pPr>
              <w:rPr>
                <w:rFonts w:asciiTheme="minorHAnsi" w:hAnsiTheme="minorHAnsi"/>
                <w:lang w:val="en-US"/>
              </w:rPr>
            </w:pPr>
          </w:p>
        </w:tc>
      </w:tr>
      <w:tr w:rsidR="00B83B95" w:rsidRPr="00B33BDC" w14:paraId="73A67428" w14:textId="77777777">
        <w:tc>
          <w:tcPr>
            <w:tcW w:w="2518" w:type="dxa"/>
          </w:tcPr>
          <w:p w14:paraId="3610FDC2"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Grains/seeds</w:t>
            </w:r>
          </w:p>
        </w:tc>
        <w:tc>
          <w:tcPr>
            <w:tcW w:w="1134" w:type="dxa"/>
          </w:tcPr>
          <w:p w14:paraId="44E3D671"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G</w:t>
            </w:r>
          </w:p>
        </w:tc>
      </w:tr>
      <w:tr w:rsidR="00B83B95" w:rsidRPr="00B33BDC" w14:paraId="5735AB5C" w14:textId="77777777">
        <w:tc>
          <w:tcPr>
            <w:tcW w:w="2518" w:type="dxa"/>
          </w:tcPr>
          <w:p w14:paraId="53C30AD5"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Meals</w:t>
            </w:r>
          </w:p>
        </w:tc>
        <w:tc>
          <w:tcPr>
            <w:tcW w:w="1134" w:type="dxa"/>
          </w:tcPr>
          <w:p w14:paraId="7C836138"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M</w:t>
            </w:r>
          </w:p>
        </w:tc>
      </w:tr>
      <w:tr w:rsidR="00B83B95" w:rsidRPr="00B33BDC" w14:paraId="336CA1AE" w14:textId="77777777">
        <w:tc>
          <w:tcPr>
            <w:tcW w:w="2518" w:type="dxa"/>
          </w:tcPr>
          <w:p w14:paraId="40FBD8BD"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Plant material</w:t>
            </w:r>
          </w:p>
        </w:tc>
        <w:tc>
          <w:tcPr>
            <w:tcW w:w="1134" w:type="dxa"/>
          </w:tcPr>
          <w:p w14:paraId="18B6AF37"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PM</w:t>
            </w:r>
          </w:p>
        </w:tc>
      </w:tr>
      <w:tr w:rsidR="00B83B95" w:rsidRPr="00B33BDC" w14:paraId="4D7868F7" w14:textId="77777777">
        <w:tc>
          <w:tcPr>
            <w:tcW w:w="2518" w:type="dxa"/>
          </w:tcPr>
          <w:p w14:paraId="69835BBD"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Soil/sand</w:t>
            </w:r>
          </w:p>
        </w:tc>
        <w:tc>
          <w:tcPr>
            <w:tcW w:w="1134" w:type="dxa"/>
          </w:tcPr>
          <w:p w14:paraId="6F633F18"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S</w:t>
            </w:r>
          </w:p>
        </w:tc>
      </w:tr>
      <w:tr w:rsidR="00B83B95" w:rsidRPr="00B33BDC" w14:paraId="47FD97B1" w14:textId="77777777">
        <w:tc>
          <w:tcPr>
            <w:tcW w:w="2518" w:type="dxa"/>
          </w:tcPr>
          <w:p w14:paraId="1F5F9F47"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Animal material</w:t>
            </w:r>
          </w:p>
        </w:tc>
        <w:tc>
          <w:tcPr>
            <w:tcW w:w="1134" w:type="dxa"/>
          </w:tcPr>
          <w:p w14:paraId="326E2E93"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AM</w:t>
            </w:r>
          </w:p>
        </w:tc>
      </w:tr>
      <w:tr w:rsidR="00B83B95" w:rsidRPr="00B33BDC" w14:paraId="002D8108" w14:textId="77777777">
        <w:tc>
          <w:tcPr>
            <w:tcW w:w="2518" w:type="dxa"/>
          </w:tcPr>
          <w:p w14:paraId="66B1366B"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Other organic</w:t>
            </w:r>
          </w:p>
        </w:tc>
        <w:tc>
          <w:tcPr>
            <w:tcW w:w="1134" w:type="dxa"/>
          </w:tcPr>
          <w:p w14:paraId="37818DE6"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O</w:t>
            </w:r>
          </w:p>
        </w:tc>
      </w:tr>
      <w:tr w:rsidR="00B83B95" w:rsidRPr="00B33BDC" w14:paraId="1C2BBC9E" w14:textId="77777777">
        <w:tc>
          <w:tcPr>
            <w:tcW w:w="2518" w:type="dxa"/>
          </w:tcPr>
          <w:p w14:paraId="6CBBC687"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Rust</w:t>
            </w:r>
          </w:p>
        </w:tc>
        <w:tc>
          <w:tcPr>
            <w:tcW w:w="1134" w:type="dxa"/>
          </w:tcPr>
          <w:p w14:paraId="7ABC12D7"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R</w:t>
            </w:r>
          </w:p>
        </w:tc>
      </w:tr>
      <w:tr w:rsidR="00B83B95" w:rsidRPr="00B33BDC" w14:paraId="6191599F" w14:textId="77777777">
        <w:tc>
          <w:tcPr>
            <w:tcW w:w="2518" w:type="dxa"/>
          </w:tcPr>
          <w:p w14:paraId="54EFAC46"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Mineral</w:t>
            </w:r>
          </w:p>
        </w:tc>
        <w:tc>
          <w:tcPr>
            <w:tcW w:w="1134" w:type="dxa"/>
          </w:tcPr>
          <w:p w14:paraId="09B0E016"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MN</w:t>
            </w:r>
          </w:p>
        </w:tc>
      </w:tr>
      <w:tr w:rsidR="00B83B95" w:rsidRPr="00B33BDC" w14:paraId="1F416921" w14:textId="77777777">
        <w:tc>
          <w:tcPr>
            <w:tcW w:w="2518" w:type="dxa"/>
          </w:tcPr>
          <w:p w14:paraId="20281A5B"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Other inorganic</w:t>
            </w:r>
          </w:p>
        </w:tc>
        <w:tc>
          <w:tcPr>
            <w:tcW w:w="1134" w:type="dxa"/>
          </w:tcPr>
          <w:p w14:paraId="3D87D69F" w14:textId="77777777" w:rsidR="00B83B95" w:rsidRPr="006D7ADD" w:rsidRDefault="00B83B95">
            <w:pPr>
              <w:rPr>
                <w:rFonts w:asciiTheme="minorHAnsi" w:hAnsiTheme="minorHAnsi"/>
                <w:sz w:val="22"/>
                <w:lang w:val="en-US"/>
              </w:rPr>
            </w:pPr>
            <w:r w:rsidRPr="006D7ADD">
              <w:rPr>
                <w:rFonts w:asciiTheme="minorHAnsi" w:hAnsiTheme="minorHAnsi"/>
                <w:sz w:val="22"/>
                <w:lang w:val="en-US"/>
              </w:rPr>
              <w:t>I</w:t>
            </w:r>
          </w:p>
        </w:tc>
      </w:tr>
    </w:tbl>
    <w:p w14:paraId="2B6AE8E3" w14:textId="77777777" w:rsidR="00B83B95" w:rsidRPr="006D7ADD" w:rsidRDefault="00B83B95">
      <w:pPr>
        <w:rPr>
          <w:rFonts w:asciiTheme="minorHAnsi" w:hAnsiTheme="minorHAnsi"/>
          <w:lang w:val="en-US"/>
        </w:rPr>
      </w:pPr>
    </w:p>
    <w:p w14:paraId="3F751465" w14:textId="77777777" w:rsidR="00B83B95" w:rsidRPr="006D7ADD" w:rsidRDefault="00B83B95">
      <w:pPr>
        <w:spacing w:after="240"/>
        <w:rPr>
          <w:rFonts w:asciiTheme="minorHAnsi" w:hAnsiTheme="minorHAnsi"/>
          <w:lang w:val="en-US"/>
        </w:rPr>
      </w:pPr>
      <w:r w:rsidRPr="006D7ADD">
        <w:rPr>
          <w:rFonts w:asciiTheme="minorHAnsi" w:hAnsiTheme="minorHAnsi"/>
          <w:lang w:val="en-US"/>
        </w:rPr>
        <w:br w:type="page"/>
      </w:r>
      <w:r w:rsidRPr="006D7ADD">
        <w:rPr>
          <w:rFonts w:asciiTheme="minorHAnsi" w:hAnsiTheme="minorHAnsi"/>
          <w:lang w:val="en-US"/>
        </w:rPr>
        <w:lastRenderedPageBreak/>
        <w:t>Other Comments:</w:t>
      </w:r>
    </w:p>
    <w:p w14:paraId="099C4EEC" w14:textId="77777777" w:rsidR="00B83B95" w:rsidRPr="006D7ADD" w:rsidRDefault="00B83B95">
      <w:pPr>
        <w:tabs>
          <w:tab w:val="right" w:pos="13750"/>
        </w:tabs>
        <w:spacing w:after="240"/>
        <w:rPr>
          <w:rFonts w:asciiTheme="minorHAnsi" w:hAnsiTheme="minorHAnsi"/>
          <w:u w:val="single"/>
          <w:lang w:val="en-US"/>
        </w:rPr>
      </w:pPr>
      <w:r w:rsidRPr="006D7ADD">
        <w:rPr>
          <w:rFonts w:asciiTheme="minorHAnsi" w:hAnsiTheme="minorHAnsi"/>
          <w:u w:val="single"/>
          <w:lang w:val="en-US"/>
        </w:rPr>
        <w:tab/>
      </w:r>
    </w:p>
    <w:p w14:paraId="4C8C5A3F" w14:textId="77777777" w:rsidR="00B83B95" w:rsidRPr="006D7ADD" w:rsidRDefault="00B83B95">
      <w:pPr>
        <w:tabs>
          <w:tab w:val="right" w:pos="13750"/>
        </w:tabs>
        <w:spacing w:after="240"/>
        <w:rPr>
          <w:rFonts w:asciiTheme="minorHAnsi" w:hAnsiTheme="minorHAnsi"/>
          <w:u w:val="single"/>
          <w:lang w:val="en-US"/>
        </w:rPr>
      </w:pPr>
      <w:r w:rsidRPr="006D7ADD">
        <w:rPr>
          <w:rFonts w:asciiTheme="minorHAnsi" w:hAnsiTheme="minorHAnsi"/>
          <w:u w:val="single"/>
          <w:lang w:val="en-US"/>
        </w:rPr>
        <w:tab/>
      </w:r>
    </w:p>
    <w:p w14:paraId="3F6F0AAA" w14:textId="77777777" w:rsidR="00B83B95" w:rsidRPr="006D7ADD" w:rsidRDefault="00B83B95">
      <w:pPr>
        <w:tabs>
          <w:tab w:val="right" w:pos="13750"/>
        </w:tabs>
        <w:spacing w:after="240"/>
        <w:rPr>
          <w:rFonts w:asciiTheme="minorHAnsi" w:hAnsiTheme="minorHAnsi"/>
          <w:u w:val="single"/>
          <w:lang w:val="en-US"/>
        </w:rPr>
      </w:pPr>
      <w:r w:rsidRPr="006D7ADD">
        <w:rPr>
          <w:rFonts w:asciiTheme="minorHAnsi" w:hAnsiTheme="minorHAnsi"/>
          <w:u w:val="single"/>
          <w:lang w:val="en-US"/>
        </w:rPr>
        <w:tab/>
      </w:r>
    </w:p>
    <w:p w14:paraId="647D3C93" w14:textId="77777777" w:rsidR="00B83B95" w:rsidRPr="006D7ADD" w:rsidRDefault="00B83B95">
      <w:pPr>
        <w:spacing w:after="240"/>
        <w:rPr>
          <w:rFonts w:asciiTheme="minorHAnsi" w:hAnsiTheme="minorHAnsi"/>
          <w:lang w:val="en-US"/>
        </w:rPr>
      </w:pPr>
      <w:r w:rsidRPr="006D7ADD">
        <w:rPr>
          <w:rFonts w:asciiTheme="minorHAnsi" w:hAnsiTheme="minorHAnsi"/>
          <w:lang w:val="en-US"/>
        </w:rPr>
        <w:t>We hereby certify that we have carried out the pre-load Vessel Cleanliness Survey Inspection as per the Hold Cleanliness Checklist and Guidelines and to the specifications of the Charterer.</w:t>
      </w:r>
    </w:p>
    <w:p w14:paraId="3389C0F3" w14:textId="77777777" w:rsidR="00B83B95" w:rsidRPr="006D7ADD" w:rsidRDefault="00B83B95">
      <w:pPr>
        <w:spacing w:after="240"/>
        <w:rPr>
          <w:rFonts w:asciiTheme="minorHAnsi" w:hAnsiTheme="minorHAnsi"/>
          <w:lang w:val="en-US"/>
        </w:rPr>
      </w:pPr>
      <w:r w:rsidRPr="006D7ADD">
        <w:rPr>
          <w:rFonts w:asciiTheme="minorHAnsi" w:hAnsiTheme="minorHAnsi"/>
          <w:lang w:val="en-US"/>
        </w:rPr>
        <w:t>A copy of the completed Checklist is attached.</w:t>
      </w:r>
    </w:p>
    <w:p w14:paraId="46BBF32F" w14:textId="77777777" w:rsidR="00B83B95" w:rsidRPr="006D7ADD" w:rsidRDefault="00B83B95">
      <w:pPr>
        <w:tabs>
          <w:tab w:val="right" w:pos="8504"/>
        </w:tabs>
        <w:spacing w:after="240"/>
        <w:rPr>
          <w:rFonts w:asciiTheme="minorHAnsi" w:hAnsiTheme="minorHAnsi"/>
          <w:u w:val="single"/>
          <w:lang w:val="en-US"/>
        </w:rPr>
      </w:pPr>
      <w:r w:rsidRPr="006D7ADD">
        <w:rPr>
          <w:rFonts w:asciiTheme="minorHAnsi" w:hAnsiTheme="minorHAnsi"/>
          <w:lang w:val="en-US"/>
        </w:rPr>
        <w:t xml:space="preserve">Vessel Name: </w:t>
      </w:r>
      <w:r w:rsidRPr="006D7ADD">
        <w:rPr>
          <w:rFonts w:asciiTheme="minorHAnsi" w:hAnsiTheme="minorHAnsi"/>
          <w:u w:val="single"/>
          <w:lang w:val="en-US"/>
        </w:rPr>
        <w:tab/>
      </w:r>
    </w:p>
    <w:p w14:paraId="336D21CD" w14:textId="77777777" w:rsidR="00B83B95" w:rsidRPr="006D7ADD" w:rsidRDefault="00B83B95">
      <w:pPr>
        <w:tabs>
          <w:tab w:val="right" w:pos="8504"/>
        </w:tabs>
        <w:spacing w:after="240"/>
        <w:rPr>
          <w:rFonts w:asciiTheme="minorHAnsi" w:hAnsiTheme="minorHAnsi"/>
          <w:u w:val="single"/>
          <w:lang w:val="en-US"/>
        </w:rPr>
      </w:pPr>
      <w:r w:rsidRPr="006D7ADD">
        <w:rPr>
          <w:rFonts w:asciiTheme="minorHAnsi" w:hAnsiTheme="minorHAnsi"/>
          <w:lang w:val="en-US"/>
        </w:rPr>
        <w:t xml:space="preserve">Vessel Call Sign: </w:t>
      </w:r>
      <w:r w:rsidRPr="006D7ADD">
        <w:rPr>
          <w:rFonts w:asciiTheme="minorHAnsi" w:hAnsiTheme="minorHAnsi"/>
          <w:u w:val="single"/>
          <w:lang w:val="en-US"/>
        </w:rPr>
        <w:tab/>
      </w:r>
    </w:p>
    <w:p w14:paraId="7CB67323" w14:textId="77777777" w:rsidR="00B83B95" w:rsidRPr="006D7ADD" w:rsidRDefault="00B83B95">
      <w:pPr>
        <w:tabs>
          <w:tab w:val="right" w:pos="8504"/>
        </w:tabs>
        <w:spacing w:after="240"/>
        <w:rPr>
          <w:rFonts w:asciiTheme="minorHAnsi" w:hAnsiTheme="minorHAnsi"/>
          <w:u w:val="single"/>
          <w:lang w:val="en-US"/>
        </w:rPr>
      </w:pPr>
      <w:r w:rsidRPr="006D7ADD">
        <w:rPr>
          <w:rFonts w:asciiTheme="minorHAnsi" w:hAnsiTheme="minorHAnsi"/>
          <w:lang w:val="en-US"/>
        </w:rPr>
        <w:t xml:space="preserve">Signature: </w:t>
      </w:r>
      <w:r w:rsidRPr="006D7ADD">
        <w:rPr>
          <w:rFonts w:asciiTheme="minorHAnsi" w:hAnsiTheme="minorHAnsi"/>
          <w:u w:val="single"/>
          <w:lang w:val="en-US"/>
        </w:rPr>
        <w:tab/>
      </w:r>
    </w:p>
    <w:p w14:paraId="7E6BF25B" w14:textId="77777777" w:rsidR="00B83B95" w:rsidRPr="006D7ADD" w:rsidRDefault="00B83B95">
      <w:pPr>
        <w:tabs>
          <w:tab w:val="right" w:pos="8504"/>
        </w:tabs>
        <w:spacing w:after="240"/>
        <w:rPr>
          <w:rFonts w:asciiTheme="minorHAnsi" w:hAnsiTheme="minorHAnsi"/>
          <w:u w:val="single"/>
          <w:lang w:val="en-US"/>
        </w:rPr>
      </w:pPr>
      <w:r w:rsidRPr="006D7ADD">
        <w:rPr>
          <w:rFonts w:asciiTheme="minorHAnsi" w:hAnsiTheme="minorHAnsi"/>
          <w:lang w:val="en-US"/>
        </w:rPr>
        <w:t xml:space="preserve">Nominated Surveyor for: </w:t>
      </w:r>
      <w:r w:rsidRPr="006D7ADD">
        <w:rPr>
          <w:rFonts w:asciiTheme="minorHAnsi" w:hAnsiTheme="minorHAnsi"/>
          <w:u w:val="single"/>
          <w:lang w:val="en-US"/>
        </w:rPr>
        <w:tab/>
      </w:r>
    </w:p>
    <w:p w14:paraId="0E3D9BF3" w14:textId="77777777" w:rsidR="00B83B95" w:rsidRPr="006D7ADD" w:rsidRDefault="00B83B95">
      <w:pPr>
        <w:tabs>
          <w:tab w:val="right" w:pos="8504"/>
        </w:tabs>
        <w:spacing w:after="240"/>
        <w:rPr>
          <w:rFonts w:asciiTheme="minorHAnsi" w:hAnsiTheme="minorHAnsi"/>
          <w:u w:val="single"/>
          <w:lang w:val="en-US"/>
        </w:rPr>
      </w:pPr>
      <w:r w:rsidRPr="006D7ADD">
        <w:rPr>
          <w:rFonts w:asciiTheme="minorHAnsi" w:hAnsiTheme="minorHAnsi"/>
          <w:lang w:val="en-US"/>
        </w:rPr>
        <w:t xml:space="preserve">Inspection Times and Dates: </w:t>
      </w:r>
      <w:r w:rsidRPr="006D7ADD">
        <w:rPr>
          <w:rFonts w:asciiTheme="minorHAnsi" w:hAnsiTheme="minorHAnsi"/>
          <w:u w:val="single"/>
          <w:lang w:val="en-US"/>
        </w:rPr>
        <w:tab/>
      </w:r>
    </w:p>
    <w:p w14:paraId="6C947BBD" w14:textId="77777777" w:rsidR="00B83B95" w:rsidRPr="006D7ADD" w:rsidRDefault="00B83B95">
      <w:pPr>
        <w:tabs>
          <w:tab w:val="right" w:pos="8504"/>
        </w:tabs>
        <w:spacing w:after="240"/>
        <w:rPr>
          <w:rFonts w:asciiTheme="minorHAnsi" w:hAnsiTheme="minorHAnsi"/>
          <w:u w:val="single"/>
          <w:lang w:val="en-US"/>
        </w:rPr>
      </w:pPr>
      <w:r w:rsidRPr="006D7ADD">
        <w:rPr>
          <w:rFonts w:asciiTheme="minorHAnsi" w:hAnsiTheme="minorHAnsi"/>
          <w:lang w:val="en-US"/>
        </w:rPr>
        <w:t xml:space="preserve">Name (print): </w:t>
      </w:r>
      <w:r w:rsidRPr="006D7ADD">
        <w:rPr>
          <w:rFonts w:asciiTheme="minorHAnsi" w:hAnsiTheme="minorHAnsi"/>
          <w:u w:val="single"/>
          <w:lang w:val="en-US"/>
        </w:rPr>
        <w:tab/>
      </w:r>
    </w:p>
    <w:p w14:paraId="175BDFEC" w14:textId="77777777" w:rsidR="00B83B95" w:rsidRPr="006D7ADD" w:rsidRDefault="00B83B95">
      <w:pPr>
        <w:tabs>
          <w:tab w:val="right" w:pos="8504"/>
        </w:tabs>
        <w:spacing w:after="240"/>
        <w:rPr>
          <w:rFonts w:asciiTheme="minorHAnsi" w:hAnsiTheme="minorHAnsi"/>
          <w:u w:val="single"/>
          <w:lang w:val="en-US"/>
        </w:rPr>
      </w:pPr>
      <w:r w:rsidRPr="006D7ADD">
        <w:rPr>
          <w:rFonts w:asciiTheme="minorHAnsi" w:hAnsiTheme="minorHAnsi"/>
          <w:lang w:val="en-US"/>
        </w:rPr>
        <w:t xml:space="preserve">Company: </w:t>
      </w:r>
      <w:r w:rsidRPr="006D7ADD">
        <w:rPr>
          <w:rFonts w:asciiTheme="minorHAnsi" w:hAnsiTheme="minorHAnsi"/>
          <w:u w:val="single"/>
          <w:lang w:val="en-US"/>
        </w:rPr>
        <w:tab/>
      </w:r>
    </w:p>
    <w:p w14:paraId="3AAA27B1" w14:textId="77777777" w:rsidR="00B83B95" w:rsidRPr="006D7ADD" w:rsidRDefault="00B83B95">
      <w:pPr>
        <w:spacing w:after="240"/>
        <w:rPr>
          <w:rFonts w:asciiTheme="minorHAnsi" w:hAnsiTheme="minorHAnsi"/>
          <w:lang w:val="en-US"/>
        </w:rPr>
      </w:pPr>
      <w:r w:rsidRPr="006D7ADD">
        <w:rPr>
          <w:rFonts w:asciiTheme="minorHAnsi" w:hAnsiTheme="minorHAnsi"/>
          <w:lang w:val="en-US"/>
        </w:rPr>
        <w:t>Distribution: Original to ..............…………</w:t>
      </w:r>
      <w:r w:rsidR="0069189B" w:rsidRPr="006D7ADD">
        <w:rPr>
          <w:rFonts w:asciiTheme="minorHAnsi" w:hAnsiTheme="minorHAnsi"/>
          <w:lang w:val="en-US"/>
        </w:rPr>
        <w:t>… (</w:t>
      </w:r>
      <w:r w:rsidRPr="006D7ADD">
        <w:rPr>
          <w:rFonts w:asciiTheme="minorHAnsi" w:hAnsiTheme="minorHAnsi"/>
          <w:lang w:val="en-US"/>
        </w:rPr>
        <w:t>importer) by fax when competed then by mail</w:t>
      </w:r>
    </w:p>
    <w:p w14:paraId="2CC18BAA" w14:textId="77777777" w:rsidR="00B83B95" w:rsidRPr="006D7ADD" w:rsidRDefault="00B83B95">
      <w:pPr>
        <w:tabs>
          <w:tab w:val="right" w:pos="8504"/>
        </w:tabs>
        <w:spacing w:after="240"/>
        <w:rPr>
          <w:rFonts w:asciiTheme="minorHAnsi" w:hAnsiTheme="minorHAnsi"/>
          <w:sz w:val="20"/>
          <w:lang w:val="en-US"/>
        </w:rPr>
        <w:sectPr w:rsidR="00B83B95" w:rsidRPr="006D7ADD" w:rsidSect="002A649E">
          <w:headerReference w:type="even" r:id="rId56"/>
          <w:headerReference w:type="default" r:id="rId57"/>
          <w:footerReference w:type="even" r:id="rId58"/>
          <w:footerReference w:type="default" r:id="rId59"/>
          <w:headerReference w:type="first" r:id="rId60"/>
          <w:footerReference w:type="first" r:id="rId61"/>
          <w:type w:val="oddPage"/>
          <w:pgSz w:w="16838" w:h="11906" w:orient="landscape" w:code="9"/>
          <w:pgMar w:top="1701" w:right="1440" w:bottom="1701" w:left="1440" w:header="720" w:footer="720" w:gutter="0"/>
          <w:cols w:space="720"/>
        </w:sectPr>
      </w:pPr>
      <w:r w:rsidRPr="006D7ADD">
        <w:rPr>
          <w:rFonts w:asciiTheme="minorHAnsi" w:hAnsiTheme="minorHAnsi"/>
          <w:lang w:val="en-US"/>
        </w:rPr>
        <w:t xml:space="preserve">Copy to Agent for </w:t>
      </w:r>
      <w:r w:rsidRPr="006D7ADD">
        <w:rPr>
          <w:rFonts w:asciiTheme="minorHAnsi" w:hAnsiTheme="minorHAnsi"/>
          <w:u w:val="single"/>
          <w:lang w:val="en-US"/>
        </w:rPr>
        <w:tab/>
      </w:r>
    </w:p>
    <w:p w14:paraId="1817D4D9" w14:textId="77777777" w:rsidR="00B83B95" w:rsidRPr="006D7ADD" w:rsidRDefault="00731311" w:rsidP="00B95C56">
      <w:pPr>
        <w:rPr>
          <w:rFonts w:asciiTheme="minorHAnsi" w:eastAsiaTheme="majorEastAsia" w:hAnsiTheme="minorHAnsi" w:cstheme="majorBidi"/>
          <w:color w:val="2E74B5" w:themeColor="accent1" w:themeShade="BF"/>
          <w:sz w:val="32"/>
          <w:szCs w:val="32"/>
          <w:lang w:eastAsia="en-AU"/>
        </w:rPr>
      </w:pPr>
      <w:r w:rsidRPr="006D7ADD">
        <w:rPr>
          <w:rFonts w:asciiTheme="minorHAnsi" w:eastAsiaTheme="majorEastAsia" w:hAnsiTheme="minorHAnsi" w:cstheme="majorBidi"/>
          <w:color w:val="2E74B5" w:themeColor="accent1" w:themeShade="BF"/>
          <w:sz w:val="32"/>
          <w:szCs w:val="32"/>
          <w:lang w:eastAsia="en-AU"/>
        </w:rPr>
        <w:lastRenderedPageBreak/>
        <w:t>Example: Treatment Order</w:t>
      </w:r>
    </w:p>
    <w:p w14:paraId="654D455F" w14:textId="77777777" w:rsidR="00B83B95" w:rsidRPr="006D7ADD" w:rsidRDefault="00B83B95">
      <w:pPr>
        <w:spacing w:after="240"/>
        <w:rPr>
          <w:rFonts w:asciiTheme="minorHAnsi" w:hAnsiTheme="minorHAnsi"/>
          <w:szCs w:val="22"/>
          <w:lang w:val="en-US"/>
        </w:rPr>
      </w:pPr>
    </w:p>
    <w:p w14:paraId="606B44B9" w14:textId="77777777" w:rsidR="00B83B95" w:rsidRPr="006D7ADD" w:rsidRDefault="00B83B95">
      <w:pPr>
        <w:spacing w:after="240"/>
        <w:rPr>
          <w:rFonts w:asciiTheme="minorHAnsi" w:hAnsiTheme="minorHAnsi"/>
          <w:szCs w:val="22"/>
          <w:lang w:val="en-US"/>
        </w:rPr>
      </w:pPr>
      <w:r w:rsidRPr="006D7ADD">
        <w:rPr>
          <w:rFonts w:asciiTheme="minorHAnsi" w:hAnsiTheme="minorHAnsi"/>
          <w:szCs w:val="22"/>
          <w:lang w:val="en-US"/>
        </w:rPr>
        <w:t>To the Master:</w:t>
      </w:r>
    </w:p>
    <w:p w14:paraId="0E3846AD" w14:textId="77777777" w:rsidR="00B83B95" w:rsidRPr="006D7ADD" w:rsidRDefault="00B83B95">
      <w:pPr>
        <w:spacing w:after="240"/>
        <w:rPr>
          <w:rFonts w:asciiTheme="minorHAnsi" w:hAnsiTheme="minorHAnsi"/>
          <w:szCs w:val="22"/>
          <w:lang w:val="en-US"/>
        </w:rPr>
      </w:pPr>
      <w:r w:rsidRPr="006D7ADD">
        <w:rPr>
          <w:rFonts w:asciiTheme="minorHAnsi" w:hAnsiTheme="minorHAnsi"/>
          <w:szCs w:val="22"/>
          <w:lang w:val="en-US"/>
        </w:rPr>
        <w:t>You are advised that the vessel will not be used for the loading of the intended goods until the action detailed below has been taken, after which a further inspection will be required.</w:t>
      </w:r>
    </w:p>
    <w:p w14:paraId="1FFC09AE" w14:textId="77777777" w:rsidR="00B83B95" w:rsidRPr="006D7ADD" w:rsidRDefault="00B83B95">
      <w:pPr>
        <w:spacing w:after="240"/>
        <w:rPr>
          <w:rFonts w:asciiTheme="minorHAnsi" w:hAnsiTheme="minorHAnsi"/>
          <w:szCs w:val="22"/>
          <w:lang w:val="en-US"/>
        </w:rPr>
      </w:pPr>
      <w:r w:rsidRPr="006D7ADD">
        <w:rPr>
          <w:rFonts w:asciiTheme="minorHAnsi" w:hAnsiTheme="minorHAnsi"/>
          <w:szCs w:val="22"/>
          <w:lang w:val="en-US"/>
        </w:rPr>
        <w:t>Your co-operation is sought to assist the surveyor in undertaking his duties on our behalf. This may include a request from our surveyor for assistance e.g. a request to provide extra ship’s lighting, etc.</w:t>
      </w:r>
    </w:p>
    <w:tbl>
      <w:tblPr>
        <w:tblW w:w="99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1017"/>
        <w:gridCol w:w="1017"/>
        <w:gridCol w:w="1017"/>
        <w:gridCol w:w="1017"/>
        <w:gridCol w:w="1017"/>
        <w:gridCol w:w="1017"/>
        <w:gridCol w:w="1017"/>
        <w:gridCol w:w="1003"/>
      </w:tblGrid>
      <w:tr w:rsidR="00B83B95" w:rsidRPr="00B33BDC" w14:paraId="14766580" w14:textId="77777777">
        <w:tc>
          <w:tcPr>
            <w:tcW w:w="1843" w:type="dxa"/>
          </w:tcPr>
          <w:p w14:paraId="230C1FD8" w14:textId="77777777" w:rsidR="00B83B95" w:rsidRPr="006D7ADD" w:rsidRDefault="00B83B95">
            <w:pPr>
              <w:rPr>
                <w:rFonts w:asciiTheme="minorHAnsi" w:hAnsiTheme="minorHAnsi"/>
                <w:b/>
                <w:bCs/>
                <w:sz w:val="20"/>
                <w:szCs w:val="22"/>
                <w:lang w:val="en-US"/>
              </w:rPr>
            </w:pPr>
          </w:p>
        </w:tc>
        <w:tc>
          <w:tcPr>
            <w:tcW w:w="1017" w:type="dxa"/>
          </w:tcPr>
          <w:p w14:paraId="232E6DD3" w14:textId="77777777" w:rsidR="00B83B95" w:rsidRPr="006D7ADD" w:rsidRDefault="00B83B95">
            <w:pPr>
              <w:pStyle w:val="Header"/>
              <w:tabs>
                <w:tab w:val="clear" w:pos="4153"/>
                <w:tab w:val="clear" w:pos="8306"/>
              </w:tabs>
              <w:rPr>
                <w:rFonts w:asciiTheme="minorHAnsi" w:hAnsiTheme="minorHAnsi"/>
                <w:b/>
                <w:bCs/>
                <w:szCs w:val="22"/>
                <w:lang w:val="en-US"/>
              </w:rPr>
            </w:pPr>
            <w:r w:rsidRPr="006D7ADD">
              <w:rPr>
                <w:rFonts w:asciiTheme="minorHAnsi" w:hAnsiTheme="minorHAnsi"/>
                <w:b/>
                <w:bCs/>
                <w:szCs w:val="22"/>
                <w:lang w:val="en-US"/>
              </w:rPr>
              <w:t>HOLD 1</w:t>
            </w:r>
          </w:p>
        </w:tc>
        <w:tc>
          <w:tcPr>
            <w:tcW w:w="1017" w:type="dxa"/>
          </w:tcPr>
          <w:p w14:paraId="4737EEA6" w14:textId="77777777" w:rsidR="00B83B95" w:rsidRPr="006D7ADD" w:rsidRDefault="00B83B95">
            <w:pPr>
              <w:rPr>
                <w:rFonts w:asciiTheme="minorHAnsi" w:hAnsiTheme="minorHAnsi"/>
                <w:b/>
                <w:bCs/>
                <w:sz w:val="20"/>
                <w:szCs w:val="22"/>
                <w:lang w:val="en-US"/>
              </w:rPr>
            </w:pPr>
            <w:r w:rsidRPr="006D7ADD">
              <w:rPr>
                <w:rFonts w:asciiTheme="minorHAnsi" w:hAnsiTheme="minorHAnsi"/>
                <w:b/>
                <w:bCs/>
                <w:sz w:val="20"/>
                <w:szCs w:val="22"/>
                <w:lang w:val="en-US"/>
              </w:rPr>
              <w:t>HOLD 2</w:t>
            </w:r>
          </w:p>
        </w:tc>
        <w:tc>
          <w:tcPr>
            <w:tcW w:w="1017" w:type="dxa"/>
          </w:tcPr>
          <w:p w14:paraId="47CB3C95" w14:textId="77777777" w:rsidR="00B83B95" w:rsidRPr="006D7ADD" w:rsidRDefault="00B83B95">
            <w:pPr>
              <w:rPr>
                <w:rFonts w:asciiTheme="minorHAnsi" w:hAnsiTheme="minorHAnsi"/>
                <w:b/>
                <w:bCs/>
                <w:sz w:val="20"/>
                <w:szCs w:val="22"/>
                <w:lang w:val="en-US"/>
              </w:rPr>
            </w:pPr>
            <w:r w:rsidRPr="006D7ADD">
              <w:rPr>
                <w:rFonts w:asciiTheme="minorHAnsi" w:hAnsiTheme="minorHAnsi"/>
                <w:b/>
                <w:bCs/>
                <w:sz w:val="20"/>
                <w:szCs w:val="22"/>
                <w:lang w:val="en-US"/>
              </w:rPr>
              <w:t>HOLD 3</w:t>
            </w:r>
          </w:p>
        </w:tc>
        <w:tc>
          <w:tcPr>
            <w:tcW w:w="1017" w:type="dxa"/>
          </w:tcPr>
          <w:p w14:paraId="5ADFF7A5" w14:textId="77777777" w:rsidR="00B83B95" w:rsidRPr="006D7ADD" w:rsidRDefault="00B83B95">
            <w:pPr>
              <w:rPr>
                <w:rFonts w:asciiTheme="minorHAnsi" w:hAnsiTheme="minorHAnsi"/>
                <w:b/>
                <w:bCs/>
                <w:sz w:val="20"/>
                <w:szCs w:val="22"/>
                <w:lang w:val="en-US"/>
              </w:rPr>
            </w:pPr>
            <w:r w:rsidRPr="006D7ADD">
              <w:rPr>
                <w:rFonts w:asciiTheme="minorHAnsi" w:hAnsiTheme="minorHAnsi"/>
                <w:b/>
                <w:bCs/>
                <w:sz w:val="20"/>
                <w:szCs w:val="22"/>
                <w:lang w:val="en-US"/>
              </w:rPr>
              <w:t>HOLD 4</w:t>
            </w:r>
          </w:p>
        </w:tc>
        <w:tc>
          <w:tcPr>
            <w:tcW w:w="1017" w:type="dxa"/>
          </w:tcPr>
          <w:p w14:paraId="5D2C54C6" w14:textId="77777777" w:rsidR="00B83B95" w:rsidRPr="006D7ADD" w:rsidRDefault="00B83B95">
            <w:pPr>
              <w:rPr>
                <w:rFonts w:asciiTheme="minorHAnsi" w:hAnsiTheme="minorHAnsi"/>
                <w:b/>
                <w:bCs/>
                <w:sz w:val="20"/>
                <w:szCs w:val="22"/>
                <w:lang w:val="en-US"/>
              </w:rPr>
            </w:pPr>
            <w:r w:rsidRPr="006D7ADD">
              <w:rPr>
                <w:rFonts w:asciiTheme="minorHAnsi" w:hAnsiTheme="minorHAnsi"/>
                <w:b/>
                <w:bCs/>
                <w:sz w:val="20"/>
                <w:szCs w:val="22"/>
                <w:lang w:val="en-US"/>
              </w:rPr>
              <w:t>HOLD 5</w:t>
            </w:r>
          </w:p>
        </w:tc>
        <w:tc>
          <w:tcPr>
            <w:tcW w:w="1017" w:type="dxa"/>
          </w:tcPr>
          <w:p w14:paraId="08BD15FC" w14:textId="77777777" w:rsidR="00B83B95" w:rsidRPr="006D7ADD" w:rsidRDefault="00B83B95">
            <w:pPr>
              <w:rPr>
                <w:rFonts w:asciiTheme="minorHAnsi" w:hAnsiTheme="minorHAnsi"/>
                <w:b/>
                <w:bCs/>
                <w:sz w:val="20"/>
                <w:szCs w:val="22"/>
                <w:lang w:val="en-US"/>
              </w:rPr>
            </w:pPr>
            <w:r w:rsidRPr="006D7ADD">
              <w:rPr>
                <w:rFonts w:asciiTheme="minorHAnsi" w:hAnsiTheme="minorHAnsi"/>
                <w:b/>
                <w:bCs/>
                <w:sz w:val="20"/>
                <w:szCs w:val="22"/>
                <w:lang w:val="en-US"/>
              </w:rPr>
              <w:t>HOLD 6</w:t>
            </w:r>
          </w:p>
        </w:tc>
        <w:tc>
          <w:tcPr>
            <w:tcW w:w="1017" w:type="dxa"/>
          </w:tcPr>
          <w:p w14:paraId="59012728" w14:textId="77777777" w:rsidR="00B83B95" w:rsidRPr="006D7ADD" w:rsidRDefault="00B83B95">
            <w:pPr>
              <w:rPr>
                <w:rFonts w:asciiTheme="minorHAnsi" w:hAnsiTheme="minorHAnsi"/>
                <w:b/>
                <w:bCs/>
                <w:sz w:val="20"/>
                <w:szCs w:val="22"/>
                <w:lang w:val="en-US"/>
              </w:rPr>
            </w:pPr>
            <w:r w:rsidRPr="006D7ADD">
              <w:rPr>
                <w:rFonts w:asciiTheme="minorHAnsi" w:hAnsiTheme="minorHAnsi"/>
                <w:b/>
                <w:bCs/>
                <w:sz w:val="20"/>
                <w:szCs w:val="22"/>
                <w:lang w:val="en-US"/>
              </w:rPr>
              <w:t>HOLD 7</w:t>
            </w:r>
          </w:p>
        </w:tc>
        <w:tc>
          <w:tcPr>
            <w:tcW w:w="1003" w:type="dxa"/>
          </w:tcPr>
          <w:p w14:paraId="1C4815BB" w14:textId="77777777" w:rsidR="00B83B95" w:rsidRPr="006D7ADD" w:rsidRDefault="00B83B95">
            <w:pPr>
              <w:rPr>
                <w:rFonts w:asciiTheme="minorHAnsi" w:hAnsiTheme="minorHAnsi"/>
                <w:b/>
                <w:bCs/>
                <w:sz w:val="20"/>
                <w:szCs w:val="22"/>
                <w:lang w:val="en-US"/>
              </w:rPr>
            </w:pPr>
            <w:r w:rsidRPr="006D7ADD">
              <w:rPr>
                <w:rFonts w:asciiTheme="minorHAnsi" w:hAnsiTheme="minorHAnsi"/>
                <w:b/>
                <w:bCs/>
                <w:sz w:val="20"/>
                <w:szCs w:val="22"/>
                <w:lang w:val="en-US"/>
              </w:rPr>
              <w:t>DECKS</w:t>
            </w:r>
          </w:p>
        </w:tc>
      </w:tr>
      <w:tr w:rsidR="00B83B95" w:rsidRPr="00B33BDC" w14:paraId="000A5FB0" w14:textId="77777777">
        <w:tc>
          <w:tcPr>
            <w:tcW w:w="1843" w:type="dxa"/>
          </w:tcPr>
          <w:p w14:paraId="1D20ACAE" w14:textId="77777777" w:rsidR="00B83B95" w:rsidRPr="006D7ADD" w:rsidRDefault="00B83B95">
            <w:pPr>
              <w:rPr>
                <w:rFonts w:asciiTheme="minorHAnsi" w:hAnsiTheme="minorHAnsi"/>
                <w:sz w:val="20"/>
                <w:szCs w:val="22"/>
                <w:lang w:val="en-US"/>
              </w:rPr>
            </w:pPr>
            <w:r w:rsidRPr="006D7ADD">
              <w:rPr>
                <w:rFonts w:asciiTheme="minorHAnsi" w:hAnsiTheme="minorHAnsi"/>
                <w:sz w:val="20"/>
                <w:szCs w:val="22"/>
                <w:lang w:val="en-US"/>
              </w:rPr>
              <w:t>Clean</w:t>
            </w:r>
          </w:p>
        </w:tc>
        <w:tc>
          <w:tcPr>
            <w:tcW w:w="1017" w:type="dxa"/>
          </w:tcPr>
          <w:p w14:paraId="098D4623" w14:textId="77777777" w:rsidR="00B83B95" w:rsidRPr="006D7ADD" w:rsidRDefault="00B83B95">
            <w:pPr>
              <w:pStyle w:val="Header"/>
              <w:tabs>
                <w:tab w:val="clear" w:pos="4153"/>
                <w:tab w:val="clear" w:pos="8306"/>
              </w:tabs>
              <w:rPr>
                <w:rFonts w:asciiTheme="minorHAnsi" w:hAnsiTheme="minorHAnsi"/>
                <w:szCs w:val="22"/>
                <w:lang w:val="en-US"/>
              </w:rPr>
            </w:pPr>
          </w:p>
        </w:tc>
        <w:tc>
          <w:tcPr>
            <w:tcW w:w="1017" w:type="dxa"/>
          </w:tcPr>
          <w:p w14:paraId="0BC865AA" w14:textId="77777777" w:rsidR="00B83B95" w:rsidRPr="006D7ADD" w:rsidRDefault="00B83B95">
            <w:pPr>
              <w:rPr>
                <w:rFonts w:asciiTheme="minorHAnsi" w:hAnsiTheme="minorHAnsi"/>
                <w:sz w:val="20"/>
                <w:szCs w:val="22"/>
                <w:lang w:val="en-US"/>
              </w:rPr>
            </w:pPr>
          </w:p>
        </w:tc>
        <w:tc>
          <w:tcPr>
            <w:tcW w:w="1017" w:type="dxa"/>
          </w:tcPr>
          <w:p w14:paraId="21F0E009" w14:textId="77777777" w:rsidR="00B83B95" w:rsidRPr="006D7ADD" w:rsidRDefault="00B83B95">
            <w:pPr>
              <w:rPr>
                <w:rFonts w:asciiTheme="minorHAnsi" w:hAnsiTheme="minorHAnsi"/>
                <w:sz w:val="20"/>
                <w:szCs w:val="22"/>
                <w:lang w:val="en-US"/>
              </w:rPr>
            </w:pPr>
          </w:p>
        </w:tc>
        <w:tc>
          <w:tcPr>
            <w:tcW w:w="1017" w:type="dxa"/>
          </w:tcPr>
          <w:p w14:paraId="30CF725E" w14:textId="77777777" w:rsidR="00B83B95" w:rsidRPr="006D7ADD" w:rsidRDefault="00B83B95">
            <w:pPr>
              <w:rPr>
                <w:rFonts w:asciiTheme="minorHAnsi" w:hAnsiTheme="minorHAnsi"/>
                <w:sz w:val="20"/>
                <w:szCs w:val="22"/>
                <w:lang w:val="en-US"/>
              </w:rPr>
            </w:pPr>
          </w:p>
        </w:tc>
        <w:tc>
          <w:tcPr>
            <w:tcW w:w="1017" w:type="dxa"/>
          </w:tcPr>
          <w:p w14:paraId="2163435C" w14:textId="77777777" w:rsidR="00B83B95" w:rsidRPr="006D7ADD" w:rsidRDefault="00B83B95">
            <w:pPr>
              <w:rPr>
                <w:rFonts w:asciiTheme="minorHAnsi" w:hAnsiTheme="minorHAnsi"/>
                <w:sz w:val="20"/>
                <w:szCs w:val="22"/>
                <w:lang w:val="en-US"/>
              </w:rPr>
            </w:pPr>
          </w:p>
        </w:tc>
        <w:tc>
          <w:tcPr>
            <w:tcW w:w="1017" w:type="dxa"/>
          </w:tcPr>
          <w:p w14:paraId="781BF7A3" w14:textId="77777777" w:rsidR="00B83B95" w:rsidRPr="006D7ADD" w:rsidRDefault="00B83B95">
            <w:pPr>
              <w:rPr>
                <w:rFonts w:asciiTheme="minorHAnsi" w:hAnsiTheme="minorHAnsi"/>
                <w:sz w:val="20"/>
                <w:szCs w:val="22"/>
                <w:lang w:val="en-US"/>
              </w:rPr>
            </w:pPr>
          </w:p>
        </w:tc>
        <w:tc>
          <w:tcPr>
            <w:tcW w:w="1017" w:type="dxa"/>
          </w:tcPr>
          <w:p w14:paraId="63F81289" w14:textId="77777777" w:rsidR="00B83B95" w:rsidRPr="006D7ADD" w:rsidRDefault="00B83B95">
            <w:pPr>
              <w:rPr>
                <w:rFonts w:asciiTheme="minorHAnsi" w:hAnsiTheme="minorHAnsi"/>
                <w:sz w:val="20"/>
                <w:szCs w:val="22"/>
                <w:lang w:val="en-US"/>
              </w:rPr>
            </w:pPr>
          </w:p>
        </w:tc>
        <w:tc>
          <w:tcPr>
            <w:tcW w:w="1003" w:type="dxa"/>
          </w:tcPr>
          <w:p w14:paraId="3EEC0862" w14:textId="77777777" w:rsidR="00B83B95" w:rsidRPr="006D7ADD" w:rsidRDefault="00B83B95">
            <w:pPr>
              <w:rPr>
                <w:rFonts w:asciiTheme="minorHAnsi" w:hAnsiTheme="minorHAnsi"/>
                <w:sz w:val="20"/>
                <w:szCs w:val="22"/>
                <w:lang w:val="en-US"/>
              </w:rPr>
            </w:pPr>
          </w:p>
        </w:tc>
      </w:tr>
      <w:tr w:rsidR="00B83B95" w:rsidRPr="00B33BDC" w14:paraId="7F4D9EBB" w14:textId="77777777">
        <w:tc>
          <w:tcPr>
            <w:tcW w:w="1843" w:type="dxa"/>
          </w:tcPr>
          <w:p w14:paraId="29058C60" w14:textId="77777777" w:rsidR="00B83B95" w:rsidRPr="006D7ADD" w:rsidRDefault="00B83B95">
            <w:pPr>
              <w:rPr>
                <w:rFonts w:asciiTheme="minorHAnsi" w:hAnsiTheme="minorHAnsi"/>
                <w:sz w:val="20"/>
                <w:szCs w:val="22"/>
                <w:lang w:val="en-US"/>
              </w:rPr>
            </w:pPr>
            <w:r w:rsidRPr="006D7ADD">
              <w:rPr>
                <w:rFonts w:asciiTheme="minorHAnsi" w:hAnsiTheme="minorHAnsi"/>
                <w:sz w:val="20"/>
                <w:szCs w:val="22"/>
                <w:lang w:val="en-US"/>
              </w:rPr>
              <w:t>De-Scale</w:t>
            </w:r>
          </w:p>
        </w:tc>
        <w:tc>
          <w:tcPr>
            <w:tcW w:w="1017" w:type="dxa"/>
          </w:tcPr>
          <w:p w14:paraId="54E70382" w14:textId="77777777" w:rsidR="00B83B95" w:rsidRPr="006D7ADD" w:rsidRDefault="00B83B95">
            <w:pPr>
              <w:rPr>
                <w:rFonts w:asciiTheme="minorHAnsi" w:hAnsiTheme="minorHAnsi"/>
                <w:sz w:val="20"/>
                <w:szCs w:val="22"/>
                <w:lang w:val="en-US"/>
              </w:rPr>
            </w:pPr>
          </w:p>
        </w:tc>
        <w:tc>
          <w:tcPr>
            <w:tcW w:w="1017" w:type="dxa"/>
          </w:tcPr>
          <w:p w14:paraId="3D7E8864" w14:textId="77777777" w:rsidR="00B83B95" w:rsidRPr="006D7ADD" w:rsidRDefault="00B83B95">
            <w:pPr>
              <w:rPr>
                <w:rFonts w:asciiTheme="minorHAnsi" w:hAnsiTheme="minorHAnsi"/>
                <w:sz w:val="20"/>
                <w:szCs w:val="22"/>
                <w:lang w:val="en-US"/>
              </w:rPr>
            </w:pPr>
          </w:p>
        </w:tc>
        <w:tc>
          <w:tcPr>
            <w:tcW w:w="1017" w:type="dxa"/>
          </w:tcPr>
          <w:p w14:paraId="3A4328F7" w14:textId="77777777" w:rsidR="00B83B95" w:rsidRPr="006D7ADD" w:rsidRDefault="00B83B95">
            <w:pPr>
              <w:rPr>
                <w:rFonts w:asciiTheme="minorHAnsi" w:hAnsiTheme="minorHAnsi"/>
                <w:sz w:val="20"/>
                <w:szCs w:val="22"/>
                <w:lang w:val="en-US"/>
              </w:rPr>
            </w:pPr>
          </w:p>
        </w:tc>
        <w:tc>
          <w:tcPr>
            <w:tcW w:w="1017" w:type="dxa"/>
          </w:tcPr>
          <w:p w14:paraId="3D874DE5" w14:textId="77777777" w:rsidR="00B83B95" w:rsidRPr="006D7ADD" w:rsidRDefault="00B83B95">
            <w:pPr>
              <w:rPr>
                <w:rFonts w:asciiTheme="minorHAnsi" w:hAnsiTheme="minorHAnsi"/>
                <w:sz w:val="20"/>
                <w:szCs w:val="22"/>
                <w:lang w:val="en-US"/>
              </w:rPr>
            </w:pPr>
          </w:p>
        </w:tc>
        <w:tc>
          <w:tcPr>
            <w:tcW w:w="1017" w:type="dxa"/>
          </w:tcPr>
          <w:p w14:paraId="0AC40C95" w14:textId="77777777" w:rsidR="00B83B95" w:rsidRPr="006D7ADD" w:rsidRDefault="00B83B95">
            <w:pPr>
              <w:rPr>
                <w:rFonts w:asciiTheme="minorHAnsi" w:hAnsiTheme="minorHAnsi"/>
                <w:sz w:val="20"/>
                <w:szCs w:val="22"/>
                <w:lang w:val="en-US"/>
              </w:rPr>
            </w:pPr>
          </w:p>
        </w:tc>
        <w:tc>
          <w:tcPr>
            <w:tcW w:w="1017" w:type="dxa"/>
          </w:tcPr>
          <w:p w14:paraId="1E23610F" w14:textId="77777777" w:rsidR="00B83B95" w:rsidRPr="006D7ADD" w:rsidRDefault="00B83B95">
            <w:pPr>
              <w:rPr>
                <w:rFonts w:asciiTheme="minorHAnsi" w:hAnsiTheme="minorHAnsi"/>
                <w:sz w:val="20"/>
                <w:szCs w:val="22"/>
                <w:lang w:val="en-US"/>
              </w:rPr>
            </w:pPr>
          </w:p>
        </w:tc>
        <w:tc>
          <w:tcPr>
            <w:tcW w:w="1017" w:type="dxa"/>
          </w:tcPr>
          <w:p w14:paraId="4E4F4761" w14:textId="77777777" w:rsidR="00B83B95" w:rsidRPr="006D7ADD" w:rsidRDefault="00B83B95">
            <w:pPr>
              <w:rPr>
                <w:rFonts w:asciiTheme="minorHAnsi" w:hAnsiTheme="minorHAnsi"/>
                <w:sz w:val="20"/>
                <w:szCs w:val="22"/>
                <w:lang w:val="en-US"/>
              </w:rPr>
            </w:pPr>
          </w:p>
        </w:tc>
        <w:tc>
          <w:tcPr>
            <w:tcW w:w="1003" w:type="dxa"/>
          </w:tcPr>
          <w:p w14:paraId="5272204A" w14:textId="77777777" w:rsidR="00B83B95" w:rsidRPr="006D7ADD" w:rsidRDefault="00B83B95">
            <w:pPr>
              <w:rPr>
                <w:rFonts w:asciiTheme="minorHAnsi" w:hAnsiTheme="minorHAnsi"/>
                <w:sz w:val="20"/>
                <w:szCs w:val="22"/>
                <w:lang w:val="en-US"/>
              </w:rPr>
            </w:pPr>
          </w:p>
        </w:tc>
      </w:tr>
      <w:tr w:rsidR="00B83B95" w:rsidRPr="00B33BDC" w14:paraId="1ED67BF1" w14:textId="77777777">
        <w:tc>
          <w:tcPr>
            <w:tcW w:w="1843" w:type="dxa"/>
          </w:tcPr>
          <w:p w14:paraId="5FCF62B1" w14:textId="77777777" w:rsidR="00B83B95" w:rsidRPr="006D7ADD" w:rsidRDefault="00B83B95">
            <w:pPr>
              <w:rPr>
                <w:rFonts w:asciiTheme="minorHAnsi" w:hAnsiTheme="minorHAnsi"/>
                <w:sz w:val="20"/>
                <w:szCs w:val="22"/>
                <w:lang w:val="en-US"/>
              </w:rPr>
            </w:pPr>
            <w:r w:rsidRPr="006D7ADD">
              <w:rPr>
                <w:rFonts w:asciiTheme="minorHAnsi" w:hAnsiTheme="minorHAnsi"/>
                <w:sz w:val="20"/>
                <w:szCs w:val="22"/>
                <w:lang w:val="en-US"/>
              </w:rPr>
              <w:t>Dismantle/Remove</w:t>
            </w:r>
          </w:p>
        </w:tc>
        <w:tc>
          <w:tcPr>
            <w:tcW w:w="1017" w:type="dxa"/>
          </w:tcPr>
          <w:p w14:paraId="320A1CC2" w14:textId="77777777" w:rsidR="00B83B95" w:rsidRPr="006D7ADD" w:rsidRDefault="00B83B95">
            <w:pPr>
              <w:rPr>
                <w:rFonts w:asciiTheme="minorHAnsi" w:hAnsiTheme="minorHAnsi"/>
                <w:sz w:val="20"/>
                <w:szCs w:val="22"/>
                <w:lang w:val="en-US"/>
              </w:rPr>
            </w:pPr>
          </w:p>
        </w:tc>
        <w:tc>
          <w:tcPr>
            <w:tcW w:w="1017" w:type="dxa"/>
          </w:tcPr>
          <w:p w14:paraId="48FE0D00" w14:textId="77777777" w:rsidR="00B83B95" w:rsidRPr="006D7ADD" w:rsidRDefault="00B83B95">
            <w:pPr>
              <w:rPr>
                <w:rFonts w:asciiTheme="minorHAnsi" w:hAnsiTheme="minorHAnsi"/>
                <w:sz w:val="20"/>
                <w:szCs w:val="22"/>
                <w:lang w:val="en-US"/>
              </w:rPr>
            </w:pPr>
          </w:p>
        </w:tc>
        <w:tc>
          <w:tcPr>
            <w:tcW w:w="1017" w:type="dxa"/>
          </w:tcPr>
          <w:p w14:paraId="5545A0A0" w14:textId="77777777" w:rsidR="00B83B95" w:rsidRPr="006D7ADD" w:rsidRDefault="00B83B95">
            <w:pPr>
              <w:rPr>
                <w:rFonts w:asciiTheme="minorHAnsi" w:hAnsiTheme="minorHAnsi"/>
                <w:sz w:val="20"/>
                <w:szCs w:val="22"/>
                <w:lang w:val="en-US"/>
              </w:rPr>
            </w:pPr>
          </w:p>
        </w:tc>
        <w:tc>
          <w:tcPr>
            <w:tcW w:w="1017" w:type="dxa"/>
          </w:tcPr>
          <w:p w14:paraId="6B2FFBFB" w14:textId="77777777" w:rsidR="00B83B95" w:rsidRPr="006D7ADD" w:rsidRDefault="00B83B95">
            <w:pPr>
              <w:rPr>
                <w:rFonts w:asciiTheme="minorHAnsi" w:hAnsiTheme="minorHAnsi"/>
                <w:sz w:val="20"/>
                <w:szCs w:val="22"/>
                <w:lang w:val="en-US"/>
              </w:rPr>
            </w:pPr>
          </w:p>
        </w:tc>
        <w:tc>
          <w:tcPr>
            <w:tcW w:w="1017" w:type="dxa"/>
          </w:tcPr>
          <w:p w14:paraId="2AE2AE91" w14:textId="77777777" w:rsidR="00B83B95" w:rsidRPr="006D7ADD" w:rsidRDefault="00B83B95">
            <w:pPr>
              <w:rPr>
                <w:rFonts w:asciiTheme="minorHAnsi" w:hAnsiTheme="minorHAnsi"/>
                <w:sz w:val="20"/>
                <w:szCs w:val="22"/>
                <w:lang w:val="en-US"/>
              </w:rPr>
            </w:pPr>
          </w:p>
        </w:tc>
        <w:tc>
          <w:tcPr>
            <w:tcW w:w="1017" w:type="dxa"/>
          </w:tcPr>
          <w:p w14:paraId="554FB72F" w14:textId="77777777" w:rsidR="00B83B95" w:rsidRPr="006D7ADD" w:rsidRDefault="00B83B95">
            <w:pPr>
              <w:rPr>
                <w:rFonts w:asciiTheme="minorHAnsi" w:hAnsiTheme="minorHAnsi"/>
                <w:sz w:val="20"/>
                <w:szCs w:val="22"/>
                <w:lang w:val="en-US"/>
              </w:rPr>
            </w:pPr>
          </w:p>
        </w:tc>
        <w:tc>
          <w:tcPr>
            <w:tcW w:w="1017" w:type="dxa"/>
          </w:tcPr>
          <w:p w14:paraId="6E335CFD" w14:textId="77777777" w:rsidR="00B83B95" w:rsidRPr="006D7ADD" w:rsidRDefault="00B83B95">
            <w:pPr>
              <w:rPr>
                <w:rFonts w:asciiTheme="minorHAnsi" w:hAnsiTheme="minorHAnsi"/>
                <w:sz w:val="20"/>
                <w:szCs w:val="22"/>
                <w:lang w:val="en-US"/>
              </w:rPr>
            </w:pPr>
          </w:p>
        </w:tc>
        <w:tc>
          <w:tcPr>
            <w:tcW w:w="1003" w:type="dxa"/>
          </w:tcPr>
          <w:p w14:paraId="43834AB9" w14:textId="77777777" w:rsidR="00B83B95" w:rsidRPr="006D7ADD" w:rsidRDefault="00B83B95">
            <w:pPr>
              <w:rPr>
                <w:rFonts w:asciiTheme="minorHAnsi" w:hAnsiTheme="minorHAnsi"/>
                <w:sz w:val="20"/>
                <w:szCs w:val="22"/>
                <w:lang w:val="en-US"/>
              </w:rPr>
            </w:pPr>
          </w:p>
        </w:tc>
      </w:tr>
    </w:tbl>
    <w:p w14:paraId="255D9323" w14:textId="77777777" w:rsidR="00B83B95" w:rsidRPr="006D7ADD" w:rsidRDefault="00B83B95">
      <w:pPr>
        <w:rPr>
          <w:rFonts w:asciiTheme="minorHAnsi" w:hAnsiTheme="minorHAnsi"/>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gridCol w:w="1134"/>
      </w:tblGrid>
      <w:tr w:rsidR="00B83B95" w:rsidRPr="00B33BDC" w14:paraId="3FCF1771" w14:textId="77777777">
        <w:tc>
          <w:tcPr>
            <w:tcW w:w="2093" w:type="dxa"/>
          </w:tcPr>
          <w:p w14:paraId="11E25D3D" w14:textId="77777777" w:rsidR="00B83B95" w:rsidRPr="006D7ADD" w:rsidRDefault="00B83B95">
            <w:pPr>
              <w:rPr>
                <w:rFonts w:asciiTheme="minorHAnsi" w:hAnsiTheme="minorHAnsi"/>
                <w:b/>
                <w:bCs/>
                <w:sz w:val="20"/>
                <w:lang w:val="en-US"/>
              </w:rPr>
            </w:pPr>
            <w:r w:rsidRPr="006D7ADD">
              <w:rPr>
                <w:rFonts w:asciiTheme="minorHAnsi" w:hAnsiTheme="minorHAnsi"/>
                <w:b/>
                <w:bCs/>
                <w:sz w:val="20"/>
                <w:lang w:val="en-US"/>
              </w:rPr>
              <w:t>Contamination</w:t>
            </w:r>
          </w:p>
        </w:tc>
        <w:tc>
          <w:tcPr>
            <w:tcW w:w="1134" w:type="dxa"/>
          </w:tcPr>
          <w:p w14:paraId="341FB77D" w14:textId="77777777" w:rsidR="00B83B95" w:rsidRPr="006D7ADD" w:rsidRDefault="00B83B95">
            <w:pPr>
              <w:rPr>
                <w:rFonts w:asciiTheme="minorHAnsi" w:hAnsiTheme="minorHAnsi"/>
                <w:b/>
                <w:bCs/>
                <w:sz w:val="20"/>
                <w:lang w:val="en-US"/>
              </w:rPr>
            </w:pPr>
            <w:r w:rsidRPr="006D7ADD">
              <w:rPr>
                <w:rFonts w:asciiTheme="minorHAnsi" w:hAnsiTheme="minorHAnsi"/>
                <w:b/>
                <w:bCs/>
                <w:sz w:val="20"/>
                <w:lang w:val="en-US"/>
              </w:rPr>
              <w:t>Code</w:t>
            </w:r>
          </w:p>
        </w:tc>
      </w:tr>
      <w:tr w:rsidR="00B83B95" w:rsidRPr="00B33BDC" w14:paraId="7B48A050" w14:textId="77777777">
        <w:tc>
          <w:tcPr>
            <w:tcW w:w="2093" w:type="dxa"/>
          </w:tcPr>
          <w:p w14:paraId="06C32C83" w14:textId="77777777" w:rsidR="00B83B95" w:rsidRPr="006D7ADD" w:rsidRDefault="00B83B95">
            <w:pPr>
              <w:rPr>
                <w:rFonts w:asciiTheme="minorHAnsi" w:hAnsiTheme="minorHAnsi"/>
                <w:sz w:val="20"/>
                <w:lang w:val="en-US"/>
              </w:rPr>
            </w:pPr>
          </w:p>
        </w:tc>
        <w:tc>
          <w:tcPr>
            <w:tcW w:w="1134" w:type="dxa"/>
          </w:tcPr>
          <w:p w14:paraId="088F44A2" w14:textId="77777777" w:rsidR="00B83B95" w:rsidRPr="006D7ADD" w:rsidRDefault="00B83B95">
            <w:pPr>
              <w:rPr>
                <w:rFonts w:asciiTheme="minorHAnsi" w:hAnsiTheme="minorHAnsi"/>
                <w:sz w:val="20"/>
                <w:lang w:val="en-US"/>
              </w:rPr>
            </w:pPr>
          </w:p>
        </w:tc>
      </w:tr>
      <w:tr w:rsidR="00B83B95" w:rsidRPr="00B33BDC" w14:paraId="3D4A8D32" w14:textId="77777777">
        <w:tc>
          <w:tcPr>
            <w:tcW w:w="2093" w:type="dxa"/>
          </w:tcPr>
          <w:p w14:paraId="2C3B165F"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Grains/seeds</w:t>
            </w:r>
          </w:p>
        </w:tc>
        <w:tc>
          <w:tcPr>
            <w:tcW w:w="1134" w:type="dxa"/>
          </w:tcPr>
          <w:p w14:paraId="71D61758"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G</w:t>
            </w:r>
          </w:p>
        </w:tc>
      </w:tr>
      <w:tr w:rsidR="00B83B95" w:rsidRPr="00B33BDC" w14:paraId="40399CDE" w14:textId="77777777">
        <w:tc>
          <w:tcPr>
            <w:tcW w:w="2093" w:type="dxa"/>
          </w:tcPr>
          <w:p w14:paraId="70178550"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Meals</w:t>
            </w:r>
          </w:p>
        </w:tc>
        <w:tc>
          <w:tcPr>
            <w:tcW w:w="1134" w:type="dxa"/>
          </w:tcPr>
          <w:p w14:paraId="51623936"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M</w:t>
            </w:r>
          </w:p>
        </w:tc>
      </w:tr>
      <w:tr w:rsidR="00B83B95" w:rsidRPr="00B33BDC" w14:paraId="299FCA02" w14:textId="77777777">
        <w:tc>
          <w:tcPr>
            <w:tcW w:w="2093" w:type="dxa"/>
          </w:tcPr>
          <w:p w14:paraId="7D43B8BA"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Plant material</w:t>
            </w:r>
          </w:p>
        </w:tc>
        <w:tc>
          <w:tcPr>
            <w:tcW w:w="1134" w:type="dxa"/>
          </w:tcPr>
          <w:p w14:paraId="2A12ADBC"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PM</w:t>
            </w:r>
          </w:p>
        </w:tc>
      </w:tr>
      <w:tr w:rsidR="00B83B95" w:rsidRPr="00B33BDC" w14:paraId="7868962D" w14:textId="77777777">
        <w:tc>
          <w:tcPr>
            <w:tcW w:w="2093" w:type="dxa"/>
          </w:tcPr>
          <w:p w14:paraId="721577DB"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Soil/sand</w:t>
            </w:r>
          </w:p>
        </w:tc>
        <w:tc>
          <w:tcPr>
            <w:tcW w:w="1134" w:type="dxa"/>
          </w:tcPr>
          <w:p w14:paraId="3CA3F130"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S</w:t>
            </w:r>
          </w:p>
        </w:tc>
      </w:tr>
      <w:tr w:rsidR="00B83B95" w:rsidRPr="00B33BDC" w14:paraId="6161A70D" w14:textId="77777777">
        <w:tc>
          <w:tcPr>
            <w:tcW w:w="2093" w:type="dxa"/>
          </w:tcPr>
          <w:p w14:paraId="5F563116"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Animal material</w:t>
            </w:r>
          </w:p>
        </w:tc>
        <w:tc>
          <w:tcPr>
            <w:tcW w:w="1134" w:type="dxa"/>
          </w:tcPr>
          <w:p w14:paraId="08A5F2D6"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AM</w:t>
            </w:r>
          </w:p>
        </w:tc>
      </w:tr>
      <w:tr w:rsidR="00B83B95" w:rsidRPr="00B33BDC" w14:paraId="31A34198" w14:textId="77777777">
        <w:tc>
          <w:tcPr>
            <w:tcW w:w="2093" w:type="dxa"/>
          </w:tcPr>
          <w:p w14:paraId="7A52771C"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Other organic</w:t>
            </w:r>
          </w:p>
        </w:tc>
        <w:tc>
          <w:tcPr>
            <w:tcW w:w="1134" w:type="dxa"/>
          </w:tcPr>
          <w:p w14:paraId="48B061C3"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O</w:t>
            </w:r>
          </w:p>
        </w:tc>
      </w:tr>
      <w:tr w:rsidR="00B83B95" w:rsidRPr="00B33BDC" w14:paraId="4CFCD3E1" w14:textId="77777777">
        <w:tc>
          <w:tcPr>
            <w:tcW w:w="2093" w:type="dxa"/>
          </w:tcPr>
          <w:p w14:paraId="5F183032"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Rust</w:t>
            </w:r>
          </w:p>
        </w:tc>
        <w:tc>
          <w:tcPr>
            <w:tcW w:w="1134" w:type="dxa"/>
          </w:tcPr>
          <w:p w14:paraId="3DFDCF0C"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R</w:t>
            </w:r>
          </w:p>
        </w:tc>
      </w:tr>
      <w:tr w:rsidR="00B83B95" w:rsidRPr="00B33BDC" w14:paraId="5FAC1333" w14:textId="77777777">
        <w:tc>
          <w:tcPr>
            <w:tcW w:w="2093" w:type="dxa"/>
          </w:tcPr>
          <w:p w14:paraId="1A593462"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Mineral</w:t>
            </w:r>
          </w:p>
        </w:tc>
        <w:tc>
          <w:tcPr>
            <w:tcW w:w="1134" w:type="dxa"/>
          </w:tcPr>
          <w:p w14:paraId="6B3B5EAD"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MN</w:t>
            </w:r>
          </w:p>
        </w:tc>
      </w:tr>
      <w:tr w:rsidR="00B83B95" w:rsidRPr="00B33BDC" w14:paraId="6801CD26" w14:textId="77777777">
        <w:tc>
          <w:tcPr>
            <w:tcW w:w="2093" w:type="dxa"/>
          </w:tcPr>
          <w:p w14:paraId="67696B35"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Other inorganic</w:t>
            </w:r>
          </w:p>
        </w:tc>
        <w:tc>
          <w:tcPr>
            <w:tcW w:w="1134" w:type="dxa"/>
          </w:tcPr>
          <w:p w14:paraId="5242CEBB" w14:textId="77777777" w:rsidR="00B83B95" w:rsidRPr="006D7ADD" w:rsidRDefault="00B83B95">
            <w:pPr>
              <w:rPr>
                <w:rFonts w:asciiTheme="minorHAnsi" w:hAnsiTheme="minorHAnsi"/>
                <w:sz w:val="20"/>
                <w:lang w:val="en-US"/>
              </w:rPr>
            </w:pPr>
            <w:r w:rsidRPr="006D7ADD">
              <w:rPr>
                <w:rFonts w:asciiTheme="minorHAnsi" w:hAnsiTheme="minorHAnsi"/>
                <w:sz w:val="20"/>
                <w:lang w:val="en-US"/>
              </w:rPr>
              <w:t>I</w:t>
            </w:r>
          </w:p>
        </w:tc>
      </w:tr>
    </w:tbl>
    <w:p w14:paraId="28281641" w14:textId="77777777" w:rsidR="00B83B95" w:rsidRPr="006D7ADD" w:rsidRDefault="00B83B95">
      <w:pPr>
        <w:rPr>
          <w:rFonts w:asciiTheme="minorHAnsi" w:hAnsiTheme="minorHAnsi"/>
          <w:b/>
          <w:bCs/>
          <w:sz w:val="20"/>
          <w:szCs w:val="22"/>
          <w:lang w:val="en-US"/>
        </w:rPr>
      </w:pPr>
    </w:p>
    <w:p w14:paraId="24EA8139" w14:textId="77777777" w:rsidR="00B83B95" w:rsidRPr="006D7ADD" w:rsidRDefault="00B83B95">
      <w:pPr>
        <w:spacing w:after="240"/>
        <w:rPr>
          <w:rFonts w:asciiTheme="minorHAnsi" w:hAnsiTheme="minorHAnsi"/>
          <w:szCs w:val="22"/>
          <w:lang w:val="en-US"/>
        </w:rPr>
      </w:pPr>
      <w:r w:rsidRPr="006D7ADD">
        <w:rPr>
          <w:rFonts w:asciiTheme="minorHAnsi" w:hAnsiTheme="minorHAnsi"/>
          <w:szCs w:val="22"/>
          <w:lang w:val="en-US"/>
        </w:rPr>
        <w:t>Note: More than one code indicates more than one condition present. E.g. GS indicates Grains/seeds plus Soil/sand in inspected areas.</w:t>
      </w:r>
    </w:p>
    <w:p w14:paraId="536C37BB" w14:textId="77777777" w:rsidR="00B83B95" w:rsidRPr="006D7ADD" w:rsidRDefault="00B83B95">
      <w:pPr>
        <w:spacing w:after="240"/>
        <w:rPr>
          <w:rFonts w:asciiTheme="minorHAnsi" w:hAnsiTheme="minorHAnsi"/>
          <w:szCs w:val="22"/>
          <w:lang w:val="en-US"/>
        </w:rPr>
      </w:pPr>
      <w:r w:rsidRPr="006D7ADD">
        <w:rPr>
          <w:rFonts w:asciiTheme="minorHAnsi" w:hAnsiTheme="minorHAnsi"/>
          <w:szCs w:val="22"/>
          <w:lang w:val="en-US"/>
        </w:rPr>
        <w:t>Additional Treatment and Remarks Ordered by Marine Surveyor</w:t>
      </w:r>
    </w:p>
    <w:p w14:paraId="79A2DA78" w14:textId="77777777" w:rsidR="00B83B95" w:rsidRPr="006D7ADD" w:rsidRDefault="00B83B95">
      <w:pPr>
        <w:tabs>
          <w:tab w:val="right" w:pos="8504"/>
        </w:tabs>
        <w:spacing w:after="240"/>
        <w:rPr>
          <w:rFonts w:asciiTheme="minorHAnsi" w:hAnsiTheme="minorHAnsi"/>
          <w:szCs w:val="22"/>
          <w:u w:val="single"/>
          <w:lang w:val="en-US"/>
        </w:rPr>
      </w:pPr>
      <w:r w:rsidRPr="006D7ADD">
        <w:rPr>
          <w:rFonts w:asciiTheme="minorHAnsi" w:hAnsiTheme="minorHAnsi"/>
          <w:szCs w:val="22"/>
          <w:u w:val="single"/>
          <w:lang w:val="en-US"/>
        </w:rPr>
        <w:tab/>
      </w:r>
    </w:p>
    <w:p w14:paraId="77A4301E" w14:textId="77777777" w:rsidR="00B83B95" w:rsidRPr="006D7ADD" w:rsidRDefault="00B83B95">
      <w:pPr>
        <w:tabs>
          <w:tab w:val="right" w:pos="8504"/>
        </w:tabs>
        <w:spacing w:after="240"/>
        <w:rPr>
          <w:rFonts w:asciiTheme="minorHAnsi" w:hAnsiTheme="minorHAnsi"/>
          <w:szCs w:val="22"/>
          <w:u w:val="single"/>
          <w:lang w:val="en-US"/>
        </w:rPr>
      </w:pPr>
      <w:r w:rsidRPr="006D7ADD">
        <w:rPr>
          <w:rFonts w:asciiTheme="minorHAnsi" w:hAnsiTheme="minorHAnsi"/>
          <w:szCs w:val="22"/>
          <w:u w:val="single"/>
          <w:lang w:val="en-US"/>
        </w:rPr>
        <w:tab/>
      </w:r>
    </w:p>
    <w:p w14:paraId="70D6D8EB" w14:textId="77777777" w:rsidR="00B83B95" w:rsidRPr="006D7ADD" w:rsidRDefault="00B83B95">
      <w:pPr>
        <w:tabs>
          <w:tab w:val="right" w:pos="8504"/>
        </w:tabs>
        <w:spacing w:after="240"/>
        <w:rPr>
          <w:rFonts w:asciiTheme="minorHAnsi" w:hAnsiTheme="minorHAnsi"/>
          <w:szCs w:val="22"/>
          <w:u w:val="single"/>
          <w:lang w:val="en-US"/>
        </w:rPr>
      </w:pPr>
      <w:r w:rsidRPr="006D7ADD">
        <w:rPr>
          <w:rFonts w:asciiTheme="minorHAnsi" w:hAnsiTheme="minorHAnsi"/>
          <w:szCs w:val="22"/>
          <w:u w:val="single"/>
          <w:lang w:val="en-US"/>
        </w:rPr>
        <w:tab/>
      </w:r>
    </w:p>
    <w:p w14:paraId="7D4CB078" w14:textId="77777777" w:rsidR="00B83B95" w:rsidRPr="006D7ADD" w:rsidRDefault="00B83B95">
      <w:pPr>
        <w:tabs>
          <w:tab w:val="right" w:pos="8504"/>
        </w:tabs>
        <w:spacing w:after="240"/>
        <w:rPr>
          <w:rFonts w:asciiTheme="minorHAnsi" w:hAnsiTheme="minorHAnsi"/>
          <w:szCs w:val="22"/>
          <w:u w:val="single"/>
          <w:lang w:val="en-US"/>
        </w:rPr>
      </w:pPr>
      <w:r w:rsidRPr="006D7ADD">
        <w:rPr>
          <w:rFonts w:asciiTheme="minorHAnsi" w:hAnsiTheme="minorHAnsi"/>
          <w:szCs w:val="22"/>
          <w:u w:val="single"/>
          <w:lang w:val="en-US"/>
        </w:rPr>
        <w:tab/>
      </w:r>
    </w:p>
    <w:p w14:paraId="021AEA9A" w14:textId="77777777" w:rsidR="00B83B95" w:rsidRPr="006D7ADD" w:rsidRDefault="00B83B95">
      <w:pPr>
        <w:spacing w:after="240"/>
        <w:rPr>
          <w:rFonts w:asciiTheme="minorHAnsi" w:hAnsiTheme="minorHAnsi"/>
          <w:szCs w:val="22"/>
          <w:lang w:val="en-US"/>
        </w:rPr>
      </w:pPr>
      <w:r w:rsidRPr="006D7ADD">
        <w:rPr>
          <w:rFonts w:asciiTheme="minorHAnsi" w:hAnsiTheme="minorHAnsi"/>
          <w:szCs w:val="22"/>
          <w:lang w:val="en-US"/>
        </w:rPr>
        <w:t>Report on action taken to meet requirements of treatment order</w:t>
      </w:r>
    </w:p>
    <w:p w14:paraId="5DA6C4ED" w14:textId="77777777" w:rsidR="00B83B95" w:rsidRPr="006D7ADD" w:rsidRDefault="00B83B95">
      <w:pPr>
        <w:tabs>
          <w:tab w:val="right" w:pos="8504"/>
        </w:tabs>
        <w:spacing w:after="240"/>
        <w:rPr>
          <w:rFonts w:asciiTheme="minorHAnsi" w:hAnsiTheme="minorHAnsi"/>
          <w:szCs w:val="22"/>
          <w:u w:val="single"/>
          <w:lang w:val="en-US"/>
        </w:rPr>
      </w:pPr>
      <w:r w:rsidRPr="006D7ADD">
        <w:rPr>
          <w:rFonts w:asciiTheme="minorHAnsi" w:hAnsiTheme="minorHAnsi"/>
          <w:szCs w:val="22"/>
          <w:u w:val="single"/>
          <w:lang w:val="en-US"/>
        </w:rPr>
        <w:tab/>
      </w:r>
    </w:p>
    <w:p w14:paraId="61DD8DAB" w14:textId="77777777" w:rsidR="00B83B95" w:rsidRPr="006D7ADD" w:rsidRDefault="00B83B95">
      <w:pPr>
        <w:tabs>
          <w:tab w:val="right" w:pos="8504"/>
        </w:tabs>
        <w:spacing w:after="240"/>
        <w:rPr>
          <w:rFonts w:asciiTheme="minorHAnsi" w:hAnsiTheme="minorHAnsi"/>
          <w:szCs w:val="22"/>
          <w:u w:val="single"/>
          <w:lang w:val="en-US"/>
        </w:rPr>
      </w:pPr>
      <w:r w:rsidRPr="006D7ADD">
        <w:rPr>
          <w:rFonts w:asciiTheme="minorHAnsi" w:hAnsiTheme="minorHAnsi"/>
          <w:szCs w:val="22"/>
          <w:u w:val="single"/>
          <w:lang w:val="en-US"/>
        </w:rPr>
        <w:tab/>
      </w:r>
    </w:p>
    <w:p w14:paraId="0B90B43D" w14:textId="77777777" w:rsidR="00B83B95" w:rsidRPr="006D7ADD" w:rsidRDefault="00B83B95">
      <w:pPr>
        <w:tabs>
          <w:tab w:val="right" w:pos="8504"/>
        </w:tabs>
        <w:spacing w:after="240"/>
        <w:rPr>
          <w:rFonts w:asciiTheme="minorHAnsi" w:hAnsiTheme="minorHAnsi"/>
          <w:szCs w:val="22"/>
          <w:u w:val="single"/>
          <w:lang w:val="en-US"/>
        </w:rPr>
      </w:pPr>
      <w:r w:rsidRPr="006D7ADD">
        <w:rPr>
          <w:rFonts w:asciiTheme="minorHAnsi" w:hAnsiTheme="minorHAnsi"/>
          <w:szCs w:val="22"/>
          <w:u w:val="single"/>
          <w:lang w:val="en-US"/>
        </w:rPr>
        <w:tab/>
      </w:r>
    </w:p>
    <w:p w14:paraId="495F36D7" w14:textId="77777777" w:rsidR="00B83B95" w:rsidRPr="006D7ADD" w:rsidRDefault="00B83B95">
      <w:pPr>
        <w:tabs>
          <w:tab w:val="left" w:pos="4678"/>
          <w:tab w:val="left" w:pos="8504"/>
        </w:tabs>
        <w:spacing w:after="240"/>
        <w:rPr>
          <w:rFonts w:asciiTheme="minorHAnsi" w:hAnsiTheme="minorHAnsi"/>
          <w:szCs w:val="24"/>
          <w:u w:val="single"/>
          <w:lang w:val="en-US"/>
        </w:rPr>
      </w:pPr>
      <w:r w:rsidRPr="006D7ADD">
        <w:rPr>
          <w:rFonts w:asciiTheme="minorHAnsi" w:hAnsiTheme="minorHAnsi"/>
          <w:szCs w:val="22"/>
          <w:lang w:val="en-US"/>
        </w:rPr>
        <w:lastRenderedPageBreak/>
        <w:t xml:space="preserve">Signature: </w:t>
      </w:r>
      <w:r w:rsidRPr="006D7ADD">
        <w:rPr>
          <w:rFonts w:asciiTheme="minorHAnsi" w:hAnsiTheme="minorHAnsi"/>
          <w:szCs w:val="22"/>
          <w:u w:val="single"/>
          <w:lang w:val="en-US"/>
        </w:rPr>
        <w:tab/>
      </w:r>
      <w:r w:rsidRPr="006D7ADD">
        <w:rPr>
          <w:rFonts w:asciiTheme="minorHAnsi" w:hAnsiTheme="minorHAnsi"/>
          <w:szCs w:val="24"/>
          <w:lang w:val="en-US"/>
        </w:rPr>
        <w:t xml:space="preserve">Signed: </w:t>
      </w:r>
      <w:r w:rsidRPr="006D7ADD">
        <w:rPr>
          <w:rFonts w:asciiTheme="minorHAnsi" w:hAnsiTheme="minorHAnsi"/>
          <w:szCs w:val="24"/>
          <w:u w:val="single"/>
          <w:lang w:val="en-US"/>
        </w:rPr>
        <w:tab/>
      </w:r>
    </w:p>
    <w:p w14:paraId="64C7B629" w14:textId="77777777" w:rsidR="00B83B95" w:rsidRPr="006D7ADD" w:rsidRDefault="00B83B95">
      <w:pPr>
        <w:spacing w:after="240"/>
        <w:rPr>
          <w:rFonts w:asciiTheme="minorHAnsi" w:hAnsiTheme="minorHAnsi"/>
          <w:szCs w:val="22"/>
          <w:lang w:val="en-US"/>
        </w:rPr>
      </w:pPr>
    </w:p>
    <w:p w14:paraId="5CA43DDA" w14:textId="77777777" w:rsidR="00B83B95" w:rsidRPr="006D7ADD" w:rsidRDefault="00B83B95">
      <w:pPr>
        <w:spacing w:after="240"/>
        <w:rPr>
          <w:rFonts w:asciiTheme="minorHAnsi" w:hAnsiTheme="minorHAnsi"/>
          <w:szCs w:val="24"/>
          <w:lang w:val="en-US"/>
        </w:rPr>
      </w:pPr>
      <w:r w:rsidRPr="006D7ADD">
        <w:rPr>
          <w:rFonts w:asciiTheme="minorHAnsi" w:hAnsiTheme="minorHAnsi"/>
          <w:szCs w:val="22"/>
          <w:lang w:val="en-US"/>
        </w:rPr>
        <w:t xml:space="preserve">Nominated Surveyor for </w:t>
      </w:r>
      <w:r w:rsidRPr="006D7ADD">
        <w:rPr>
          <w:rFonts w:asciiTheme="minorHAnsi" w:hAnsiTheme="minorHAnsi"/>
          <w:szCs w:val="22"/>
          <w:lang w:val="en-US"/>
        </w:rPr>
        <w:tab/>
      </w:r>
      <w:r w:rsidRPr="006D7ADD">
        <w:rPr>
          <w:rFonts w:asciiTheme="minorHAnsi" w:hAnsiTheme="minorHAnsi"/>
          <w:szCs w:val="22"/>
          <w:lang w:val="en-US"/>
        </w:rPr>
        <w:tab/>
      </w:r>
      <w:r w:rsidRPr="006D7ADD">
        <w:rPr>
          <w:rFonts w:asciiTheme="minorHAnsi" w:hAnsiTheme="minorHAnsi"/>
          <w:szCs w:val="22"/>
          <w:lang w:val="en-US"/>
        </w:rPr>
        <w:tab/>
      </w:r>
      <w:r w:rsidRPr="006D7ADD">
        <w:rPr>
          <w:rFonts w:asciiTheme="minorHAnsi" w:hAnsiTheme="minorHAnsi"/>
          <w:szCs w:val="22"/>
          <w:lang w:val="en-US"/>
        </w:rPr>
        <w:tab/>
        <w:t xml:space="preserve"> </w:t>
      </w:r>
      <w:r w:rsidRPr="006D7ADD">
        <w:rPr>
          <w:rFonts w:asciiTheme="minorHAnsi" w:hAnsiTheme="minorHAnsi"/>
          <w:szCs w:val="24"/>
          <w:lang w:val="en-US"/>
        </w:rPr>
        <w:t>(Master Official stamp)</w:t>
      </w:r>
    </w:p>
    <w:p w14:paraId="23E5B0CF" w14:textId="77777777" w:rsidR="00B83B95" w:rsidRPr="006D7ADD" w:rsidRDefault="00B83B95">
      <w:pPr>
        <w:spacing w:after="240"/>
        <w:rPr>
          <w:rFonts w:asciiTheme="minorHAnsi" w:hAnsiTheme="minorHAnsi"/>
          <w:szCs w:val="24"/>
          <w:lang w:val="en-US"/>
        </w:rPr>
      </w:pPr>
      <w:r w:rsidRPr="006D7ADD">
        <w:rPr>
          <w:rFonts w:asciiTheme="minorHAnsi" w:hAnsiTheme="minorHAnsi"/>
          <w:szCs w:val="22"/>
          <w:lang w:val="en-US"/>
        </w:rPr>
        <w:t xml:space="preserve">Date: ______________________ </w:t>
      </w:r>
      <w:r w:rsidRPr="006D7ADD">
        <w:rPr>
          <w:rFonts w:asciiTheme="minorHAnsi" w:hAnsiTheme="minorHAnsi"/>
          <w:szCs w:val="24"/>
          <w:lang w:val="en-US"/>
        </w:rPr>
        <w:t>Date: _________________</w:t>
      </w:r>
    </w:p>
    <w:p w14:paraId="3DBCBC28" w14:textId="77777777" w:rsidR="00B83B95" w:rsidRPr="006D7ADD" w:rsidRDefault="00B83B95">
      <w:pPr>
        <w:spacing w:after="240"/>
        <w:rPr>
          <w:rFonts w:asciiTheme="minorHAnsi" w:hAnsiTheme="minorHAnsi"/>
          <w:szCs w:val="22"/>
          <w:lang w:val="en-US"/>
        </w:rPr>
      </w:pPr>
      <w:r w:rsidRPr="006D7ADD">
        <w:rPr>
          <w:rFonts w:asciiTheme="minorHAnsi" w:hAnsiTheme="minorHAnsi"/>
          <w:szCs w:val="22"/>
          <w:lang w:val="en-US"/>
        </w:rPr>
        <w:t>Name (print): ________________________________________</w:t>
      </w:r>
    </w:p>
    <w:p w14:paraId="0C8B24E6" w14:textId="77777777" w:rsidR="00B83B95" w:rsidRPr="006D7ADD" w:rsidRDefault="00B83B95">
      <w:pPr>
        <w:spacing w:after="240"/>
        <w:rPr>
          <w:rFonts w:asciiTheme="minorHAnsi" w:hAnsiTheme="minorHAnsi"/>
          <w:lang w:val="en-US"/>
        </w:rPr>
      </w:pPr>
      <w:r w:rsidRPr="006D7ADD">
        <w:rPr>
          <w:rFonts w:asciiTheme="minorHAnsi" w:hAnsiTheme="minorHAnsi"/>
          <w:lang w:val="en-US"/>
        </w:rPr>
        <w:t>Company: ___________________________________________</w:t>
      </w:r>
    </w:p>
    <w:p w14:paraId="51134147" w14:textId="77777777" w:rsidR="00B83B95" w:rsidRPr="006D7ADD" w:rsidRDefault="00B83B95">
      <w:pPr>
        <w:tabs>
          <w:tab w:val="right" w:pos="6237"/>
        </w:tabs>
        <w:spacing w:after="240"/>
        <w:rPr>
          <w:rFonts w:asciiTheme="minorHAnsi" w:hAnsiTheme="minorHAnsi"/>
          <w:u w:val="single"/>
          <w:lang w:val="en-US"/>
        </w:rPr>
      </w:pPr>
      <w:r w:rsidRPr="006D7ADD">
        <w:rPr>
          <w:rFonts w:asciiTheme="minorHAnsi" w:hAnsiTheme="minorHAnsi"/>
          <w:lang w:val="en-US"/>
        </w:rPr>
        <w:t xml:space="preserve">Vessel Name: </w:t>
      </w:r>
      <w:r w:rsidRPr="006D7ADD">
        <w:rPr>
          <w:rFonts w:asciiTheme="minorHAnsi" w:hAnsiTheme="minorHAnsi"/>
          <w:u w:val="single"/>
          <w:lang w:val="en-US"/>
        </w:rPr>
        <w:tab/>
      </w:r>
    </w:p>
    <w:p w14:paraId="6ABC23B2" w14:textId="77777777" w:rsidR="00B83B95" w:rsidRPr="006D7ADD" w:rsidRDefault="00B83B95">
      <w:pPr>
        <w:tabs>
          <w:tab w:val="right" w:pos="6237"/>
        </w:tabs>
        <w:spacing w:after="240"/>
        <w:rPr>
          <w:rFonts w:asciiTheme="minorHAnsi" w:hAnsiTheme="minorHAnsi"/>
          <w:u w:val="single"/>
          <w:lang w:val="en-US"/>
        </w:rPr>
      </w:pPr>
      <w:r w:rsidRPr="006D7ADD">
        <w:rPr>
          <w:rFonts w:asciiTheme="minorHAnsi" w:hAnsiTheme="minorHAnsi"/>
          <w:lang w:val="en-US"/>
        </w:rPr>
        <w:t xml:space="preserve">Vessel Call Sign: </w:t>
      </w:r>
      <w:r w:rsidRPr="006D7ADD">
        <w:rPr>
          <w:rFonts w:asciiTheme="minorHAnsi" w:hAnsiTheme="minorHAnsi"/>
          <w:u w:val="single"/>
          <w:lang w:val="en-US"/>
        </w:rPr>
        <w:tab/>
      </w:r>
    </w:p>
    <w:p w14:paraId="4EB25AE0" w14:textId="19BECE0D" w:rsidR="00B83B95" w:rsidRPr="006D7ADD" w:rsidRDefault="00B83B95" w:rsidP="00731311">
      <w:pPr>
        <w:pStyle w:val="Heading1"/>
        <w:spacing w:after="240"/>
        <w:rPr>
          <w:rFonts w:asciiTheme="minorHAnsi" w:eastAsiaTheme="majorEastAsia" w:hAnsiTheme="minorHAnsi" w:cstheme="majorBidi"/>
          <w:b w:val="0"/>
          <w:color w:val="2E74B5" w:themeColor="accent1" w:themeShade="BF"/>
          <w:sz w:val="32"/>
          <w:szCs w:val="32"/>
          <w:lang w:eastAsia="en-AU"/>
        </w:rPr>
      </w:pPr>
      <w:r w:rsidRPr="006D7ADD">
        <w:rPr>
          <w:rFonts w:asciiTheme="minorHAnsi" w:hAnsiTheme="minorHAnsi"/>
        </w:rPr>
        <w:br w:type="page"/>
      </w:r>
      <w:bookmarkStart w:id="101" w:name="Atch6"/>
      <w:bookmarkStart w:id="102" w:name="_Toc497489938"/>
      <w:bookmarkStart w:id="103" w:name="_Toc16598210"/>
      <w:bookmarkEnd w:id="101"/>
      <w:r w:rsidR="00731311" w:rsidRPr="006D7ADD">
        <w:rPr>
          <w:rFonts w:asciiTheme="minorHAnsi" w:eastAsiaTheme="majorEastAsia" w:hAnsiTheme="minorHAnsi" w:cstheme="majorBidi"/>
          <w:b w:val="0"/>
          <w:color w:val="2E74B5" w:themeColor="accent1" w:themeShade="BF"/>
          <w:sz w:val="32"/>
          <w:szCs w:val="32"/>
          <w:lang w:eastAsia="en-AU"/>
        </w:rPr>
        <w:lastRenderedPageBreak/>
        <w:t xml:space="preserve">Attachment </w:t>
      </w:r>
      <w:r w:rsidR="0063124D">
        <w:rPr>
          <w:rFonts w:asciiTheme="minorHAnsi" w:eastAsiaTheme="majorEastAsia" w:hAnsiTheme="minorHAnsi" w:cstheme="majorBidi"/>
          <w:b w:val="0"/>
          <w:color w:val="2E74B5" w:themeColor="accent1" w:themeShade="BF"/>
          <w:sz w:val="32"/>
          <w:szCs w:val="32"/>
          <w:lang w:eastAsia="en-AU"/>
        </w:rPr>
        <w:t>6</w:t>
      </w:r>
      <w:r w:rsidR="00731311" w:rsidRPr="006D7ADD">
        <w:rPr>
          <w:rFonts w:asciiTheme="minorHAnsi" w:eastAsiaTheme="majorEastAsia" w:hAnsiTheme="minorHAnsi" w:cstheme="majorBidi"/>
          <w:color w:val="2E74B5" w:themeColor="accent1" w:themeShade="BF"/>
          <w:sz w:val="32"/>
          <w:szCs w:val="32"/>
          <w:lang w:eastAsia="en-AU"/>
        </w:rPr>
        <w:t xml:space="preserve"> –</w:t>
      </w:r>
      <w:bookmarkEnd w:id="102"/>
      <w:r w:rsidR="00731311" w:rsidRPr="006D7ADD">
        <w:rPr>
          <w:rFonts w:asciiTheme="minorHAnsi" w:eastAsiaTheme="majorEastAsia" w:hAnsiTheme="minorHAnsi" w:cstheme="majorBidi"/>
          <w:color w:val="2E74B5" w:themeColor="accent1" w:themeShade="BF"/>
          <w:sz w:val="32"/>
          <w:szCs w:val="32"/>
          <w:lang w:eastAsia="en-AU"/>
        </w:rPr>
        <w:t xml:space="preserve"> </w:t>
      </w:r>
      <w:r w:rsidR="00731311" w:rsidRPr="006D7ADD">
        <w:rPr>
          <w:rFonts w:asciiTheme="minorHAnsi" w:eastAsiaTheme="majorEastAsia" w:hAnsiTheme="minorHAnsi" w:cstheme="majorBidi"/>
          <w:b w:val="0"/>
          <w:color w:val="2E74B5" w:themeColor="accent1" w:themeShade="BF"/>
          <w:sz w:val="32"/>
          <w:szCs w:val="32"/>
          <w:lang w:eastAsia="en-AU"/>
        </w:rPr>
        <w:t>Surveyor’s Guidelines</w:t>
      </w:r>
      <w:bookmarkEnd w:id="103"/>
    </w:p>
    <w:p w14:paraId="2B551CD7" w14:textId="77777777" w:rsidR="00B83B95" w:rsidRPr="006D7ADD" w:rsidRDefault="00B83B95" w:rsidP="00313D0B">
      <w:pPr>
        <w:pStyle w:val="Title"/>
        <w:spacing w:after="240"/>
        <w:jc w:val="left"/>
        <w:rPr>
          <w:rFonts w:asciiTheme="minorHAnsi" w:hAnsiTheme="minorHAnsi"/>
          <w:b w:val="0"/>
          <w:bCs w:val="0"/>
          <w:sz w:val="24"/>
        </w:rPr>
      </w:pPr>
      <w:r w:rsidRPr="006D7ADD">
        <w:rPr>
          <w:rFonts w:asciiTheme="minorHAnsi" w:hAnsiTheme="minorHAnsi"/>
          <w:b w:val="0"/>
          <w:bCs w:val="0"/>
          <w:sz w:val="24"/>
        </w:rPr>
        <w:t>This document should be considered to be advisory and for use by ship surveyors employed to undertake inspections on behalf of individuals or companies importing fertilisers in bulk</w:t>
      </w:r>
      <w:r w:rsidR="00C83074" w:rsidRPr="006D7ADD">
        <w:rPr>
          <w:rFonts w:asciiTheme="minorHAnsi" w:hAnsiTheme="minorHAnsi"/>
          <w:b w:val="0"/>
          <w:bCs w:val="0"/>
          <w:sz w:val="24"/>
        </w:rPr>
        <w:t>, or bagged</w:t>
      </w:r>
      <w:r w:rsidRPr="006D7ADD">
        <w:rPr>
          <w:rFonts w:asciiTheme="minorHAnsi" w:hAnsiTheme="minorHAnsi"/>
          <w:b w:val="0"/>
          <w:bCs w:val="0"/>
          <w:sz w:val="24"/>
        </w:rPr>
        <w:t xml:space="preserve"> in ship</w:t>
      </w:r>
      <w:r w:rsidR="00C83074" w:rsidRPr="006D7ADD">
        <w:rPr>
          <w:rFonts w:asciiTheme="minorHAnsi" w:hAnsiTheme="minorHAnsi"/>
          <w:b w:val="0"/>
          <w:bCs w:val="0"/>
          <w:sz w:val="24"/>
        </w:rPr>
        <w:t>’</w:t>
      </w:r>
      <w:r w:rsidRPr="006D7ADD">
        <w:rPr>
          <w:rFonts w:asciiTheme="minorHAnsi" w:hAnsiTheme="minorHAnsi"/>
          <w:b w:val="0"/>
          <w:bCs w:val="0"/>
          <w:sz w:val="24"/>
        </w:rPr>
        <w:t>s holds into Australia.</w:t>
      </w:r>
    </w:p>
    <w:p w14:paraId="7B40394C" w14:textId="77777777" w:rsidR="00B83B95" w:rsidRPr="006D7ADD" w:rsidRDefault="00B83B95" w:rsidP="00313D0B">
      <w:pPr>
        <w:pStyle w:val="Title"/>
        <w:spacing w:after="240"/>
        <w:jc w:val="left"/>
        <w:rPr>
          <w:rFonts w:asciiTheme="minorHAnsi" w:hAnsiTheme="minorHAnsi"/>
          <w:b w:val="0"/>
          <w:bCs w:val="0"/>
          <w:sz w:val="24"/>
          <w:lang w:val="en-US"/>
        </w:rPr>
      </w:pPr>
      <w:r w:rsidRPr="006D7ADD">
        <w:rPr>
          <w:rFonts w:asciiTheme="minorHAnsi" w:hAnsiTheme="minorHAnsi"/>
          <w:b w:val="0"/>
          <w:bCs w:val="0"/>
          <w:sz w:val="24"/>
        </w:rPr>
        <w:t>This</w:t>
      </w:r>
      <w:r w:rsidRPr="006D7ADD">
        <w:rPr>
          <w:rFonts w:asciiTheme="minorHAnsi" w:hAnsiTheme="minorHAnsi"/>
          <w:b w:val="0"/>
          <w:bCs w:val="0"/>
          <w:sz w:val="24"/>
          <w:lang w:val="en-US"/>
        </w:rPr>
        <w:t xml:space="preserve"> </w:t>
      </w:r>
      <w:r w:rsidRPr="006D7ADD">
        <w:rPr>
          <w:rFonts w:asciiTheme="minorHAnsi" w:hAnsiTheme="minorHAnsi"/>
          <w:b w:val="0"/>
          <w:bCs w:val="0"/>
          <w:sz w:val="24"/>
        </w:rPr>
        <w:t>document</w:t>
      </w:r>
      <w:r w:rsidRPr="006D7ADD">
        <w:rPr>
          <w:rFonts w:asciiTheme="minorHAnsi" w:hAnsiTheme="minorHAnsi"/>
          <w:b w:val="0"/>
          <w:bCs w:val="0"/>
          <w:sz w:val="24"/>
          <w:lang w:val="en-US"/>
        </w:rPr>
        <w:t xml:space="preserve"> is designed as a </w:t>
      </w:r>
      <w:r w:rsidRPr="006D7ADD">
        <w:rPr>
          <w:rFonts w:asciiTheme="minorHAnsi" w:hAnsiTheme="minorHAnsi"/>
          <w:b w:val="0"/>
          <w:bCs w:val="0"/>
          <w:iCs/>
          <w:sz w:val="24"/>
          <w:lang w:val="en-US"/>
        </w:rPr>
        <w:t xml:space="preserve">guide only and covers minimum requirements </w:t>
      </w:r>
      <w:r w:rsidRPr="006D7ADD">
        <w:rPr>
          <w:rFonts w:asciiTheme="minorHAnsi" w:hAnsiTheme="minorHAnsi"/>
          <w:b w:val="0"/>
          <w:bCs w:val="0"/>
          <w:sz w:val="24"/>
          <w:lang w:val="en-US"/>
        </w:rPr>
        <w:t>that should be used by load port surveyors in conjunction with the surveyor's own qualifications, experience, expertise and common sense in order to avoid cargo contamination from the vessel.</w:t>
      </w:r>
    </w:p>
    <w:p w14:paraId="69E3069A" w14:textId="77777777" w:rsidR="00B83B95" w:rsidRPr="006D7ADD" w:rsidRDefault="00B83B95"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104" w:name="_Toc16598211"/>
      <w:r w:rsidRPr="006D7ADD">
        <w:rPr>
          <w:rFonts w:asciiTheme="minorHAnsi" w:eastAsiaTheme="majorEastAsia" w:hAnsiTheme="minorHAnsi" w:cstheme="majorBidi"/>
          <w:b w:val="0"/>
          <w:color w:val="2E74B5" w:themeColor="accent1" w:themeShade="BF"/>
          <w:kern w:val="0"/>
          <w:szCs w:val="28"/>
          <w:lang w:eastAsia="en-AU"/>
        </w:rPr>
        <w:t>Background</w:t>
      </w:r>
      <w:bookmarkEnd w:id="104"/>
    </w:p>
    <w:p w14:paraId="458134A9" w14:textId="77777777" w:rsidR="00B83B95" w:rsidRPr="006D7ADD" w:rsidRDefault="00B83B95" w:rsidP="00B268B0">
      <w:pPr>
        <w:spacing w:after="240"/>
        <w:rPr>
          <w:rFonts w:asciiTheme="minorHAnsi" w:hAnsiTheme="minorHAnsi"/>
        </w:rPr>
      </w:pPr>
      <w:r w:rsidRPr="006D7ADD">
        <w:rPr>
          <w:rFonts w:asciiTheme="minorHAnsi" w:hAnsiTheme="minorHAnsi"/>
        </w:rPr>
        <w:t>Australia imports several million tonnes of chemical fertilisers every year. Commodities include urea, a range of phosphates and sulphur. Some of these goods are processed prior to being offered for sale. Others (like urea) receive no processing at all and are applied directly to the land.</w:t>
      </w:r>
    </w:p>
    <w:p w14:paraId="08CE14C2" w14:textId="77777777" w:rsidR="00B83B95" w:rsidRPr="006D7ADD" w:rsidRDefault="00B83B95" w:rsidP="00B268B0">
      <w:pPr>
        <w:spacing w:after="240"/>
        <w:rPr>
          <w:rFonts w:asciiTheme="minorHAnsi" w:hAnsiTheme="minorHAnsi"/>
        </w:rPr>
      </w:pPr>
      <w:r w:rsidRPr="006D7ADD">
        <w:rPr>
          <w:rFonts w:asciiTheme="minorHAnsi" w:hAnsiTheme="minorHAnsi"/>
        </w:rPr>
        <w:t>A large percentage of the total tonnage of imported fertiliser arrives in Australia on board dry bulk carriers in consignments of up to 50,000 tonnes per vessel. It is common for these vessels to discharge parcels of cargo at a number of Australian ports – to suit consumer demands and the storage capacity of the importers in various regions.</w:t>
      </w:r>
    </w:p>
    <w:p w14:paraId="64FF1663" w14:textId="77777777" w:rsidR="00D36F00" w:rsidRPr="006D7ADD" w:rsidRDefault="00B83B95" w:rsidP="00161F9E">
      <w:pPr>
        <w:spacing w:after="240"/>
        <w:rPr>
          <w:rFonts w:asciiTheme="minorHAnsi" w:hAnsiTheme="minorHAnsi"/>
        </w:rPr>
      </w:pPr>
      <w:r w:rsidRPr="006D7ADD">
        <w:rPr>
          <w:rFonts w:asciiTheme="minorHAnsi" w:hAnsiTheme="minorHAnsi"/>
        </w:rPr>
        <w:t xml:space="preserve">The type of ship that is favoured for fertiliser imports is the single deck, geared, ‘handy sized’ and dry bulk carrier. This class of vessel usually falls in the range of 20,000 Dead-Weight-Tonnage (DWT) to 50,000 DWT. Such vessels </w:t>
      </w:r>
      <w:r w:rsidR="00C83074" w:rsidRPr="006D7ADD">
        <w:rPr>
          <w:rFonts w:asciiTheme="minorHAnsi" w:hAnsiTheme="minorHAnsi"/>
        </w:rPr>
        <w:t xml:space="preserve">generally </w:t>
      </w:r>
      <w:r w:rsidRPr="006D7ADD">
        <w:rPr>
          <w:rFonts w:asciiTheme="minorHAnsi" w:hAnsiTheme="minorHAnsi"/>
        </w:rPr>
        <w:t xml:space="preserve">have </w:t>
      </w:r>
      <w:r w:rsidR="00C83074" w:rsidRPr="006D7ADD">
        <w:rPr>
          <w:rFonts w:asciiTheme="minorHAnsi" w:hAnsiTheme="minorHAnsi"/>
        </w:rPr>
        <w:t xml:space="preserve">between four and </w:t>
      </w:r>
      <w:r w:rsidRPr="006D7ADD">
        <w:rPr>
          <w:rFonts w:asciiTheme="minorHAnsi" w:hAnsiTheme="minorHAnsi"/>
        </w:rPr>
        <w:t>five cargo holds. Ships’ gear usually consists of three or four cranes, each with safe weight loading around 25 metric tonnes.</w:t>
      </w:r>
    </w:p>
    <w:p w14:paraId="290AD1D9" w14:textId="77777777" w:rsidR="00B83B95" w:rsidRPr="006D7ADD" w:rsidRDefault="00B83B95" w:rsidP="00161F9E">
      <w:pPr>
        <w:spacing w:after="240"/>
        <w:rPr>
          <w:rFonts w:asciiTheme="minorHAnsi" w:hAnsiTheme="minorHAnsi"/>
        </w:rPr>
      </w:pPr>
      <w:r w:rsidRPr="006D7ADD">
        <w:rPr>
          <w:rFonts w:asciiTheme="minorHAnsi" w:hAnsiTheme="minorHAnsi"/>
        </w:rPr>
        <w:t xml:space="preserve">The usual method of discharge of the goods is by mechanical grabs that can be attached to </w:t>
      </w:r>
      <w:r w:rsidR="00D36F00" w:rsidRPr="006D7ADD">
        <w:rPr>
          <w:rFonts w:asciiTheme="minorHAnsi" w:hAnsiTheme="minorHAnsi"/>
        </w:rPr>
        <w:t xml:space="preserve">the </w:t>
      </w:r>
      <w:r w:rsidRPr="006D7ADD">
        <w:rPr>
          <w:rFonts w:asciiTheme="minorHAnsi" w:hAnsiTheme="minorHAnsi"/>
        </w:rPr>
        <w:t>ships’ cranes. Commonly, cargo is grabbed out of ships’ cargo holds and loaded into trucks for carting into store via portable hoppers placed alongside the vessels at the wharf.</w:t>
      </w:r>
    </w:p>
    <w:p w14:paraId="1F212B4E" w14:textId="77777777" w:rsidR="00D977D6" w:rsidRPr="006D7ADD" w:rsidRDefault="00D36F00" w:rsidP="006C33D1">
      <w:pPr>
        <w:spacing w:after="240"/>
        <w:rPr>
          <w:rFonts w:asciiTheme="minorHAnsi" w:hAnsiTheme="minorHAnsi"/>
        </w:rPr>
      </w:pPr>
      <w:r w:rsidRPr="006D7ADD">
        <w:rPr>
          <w:rFonts w:asciiTheme="minorHAnsi" w:hAnsiTheme="minorHAnsi"/>
        </w:rPr>
        <w:t>This</w:t>
      </w:r>
      <w:r w:rsidR="00B83B95" w:rsidRPr="006D7ADD">
        <w:rPr>
          <w:rFonts w:asciiTheme="minorHAnsi" w:hAnsiTheme="minorHAnsi"/>
        </w:rPr>
        <w:t xml:space="preserve"> type of vessel</w:t>
      </w:r>
      <w:r w:rsidRPr="006D7ADD">
        <w:rPr>
          <w:rFonts w:asciiTheme="minorHAnsi" w:hAnsiTheme="minorHAnsi"/>
        </w:rPr>
        <w:t>, which is</w:t>
      </w:r>
      <w:r w:rsidR="00B83B95" w:rsidRPr="006D7ADD">
        <w:rPr>
          <w:rFonts w:asciiTheme="minorHAnsi" w:hAnsiTheme="minorHAnsi"/>
        </w:rPr>
        <w:t xml:space="preserve"> favoured for use in the Australian bulk fertiliser trade</w:t>
      </w:r>
      <w:r w:rsidRPr="006D7ADD">
        <w:rPr>
          <w:rFonts w:asciiTheme="minorHAnsi" w:hAnsiTheme="minorHAnsi"/>
        </w:rPr>
        <w:t>,</w:t>
      </w:r>
      <w:r w:rsidR="00B83B95" w:rsidRPr="006D7ADD">
        <w:rPr>
          <w:rFonts w:asciiTheme="minorHAnsi" w:hAnsiTheme="minorHAnsi"/>
        </w:rPr>
        <w:t xml:space="preserve"> is also the type most favoured for the carriage of grain in bulk</w:t>
      </w:r>
      <w:r w:rsidRPr="006D7ADD">
        <w:rPr>
          <w:rFonts w:asciiTheme="minorHAnsi" w:hAnsiTheme="minorHAnsi"/>
        </w:rPr>
        <w:t xml:space="preserve">, and is </w:t>
      </w:r>
      <w:r w:rsidR="00B83B95" w:rsidRPr="006D7ADD">
        <w:rPr>
          <w:rFonts w:asciiTheme="minorHAnsi" w:hAnsiTheme="minorHAnsi"/>
        </w:rPr>
        <w:t xml:space="preserve">widely used in the international log trade. A number of structural members (deck beams) are located in under-deck areas and the use of trimmers usually causes grain to come into contact with these beams. </w:t>
      </w:r>
    </w:p>
    <w:p w14:paraId="56870F06" w14:textId="77777777" w:rsidR="00B83B95" w:rsidRPr="006D7ADD" w:rsidRDefault="00B83B95" w:rsidP="006C33D1">
      <w:pPr>
        <w:spacing w:after="240"/>
        <w:rPr>
          <w:rFonts w:asciiTheme="minorHAnsi" w:hAnsiTheme="minorHAnsi"/>
        </w:rPr>
      </w:pPr>
      <w:r w:rsidRPr="006D7ADD">
        <w:rPr>
          <w:rFonts w:asciiTheme="minorHAnsi" w:hAnsiTheme="minorHAnsi"/>
        </w:rPr>
        <w:t xml:space="preserve">Unless great care and attention is paid by ships’ crews to removing grain residues from the upper reaches of cargo holds (involving sweeping off the affected areas while standing on top of the cargo stow prior to discharge), a vessel that has </w:t>
      </w:r>
      <w:r w:rsidR="00D36F00" w:rsidRPr="006D7ADD">
        <w:rPr>
          <w:rFonts w:asciiTheme="minorHAnsi" w:hAnsiTheme="minorHAnsi"/>
        </w:rPr>
        <w:t xml:space="preserve">previously </w:t>
      </w:r>
      <w:r w:rsidRPr="006D7ADD">
        <w:rPr>
          <w:rFonts w:asciiTheme="minorHAnsi" w:hAnsiTheme="minorHAnsi"/>
        </w:rPr>
        <w:t xml:space="preserve">carried grain will retain traces of that cargo until specific attention </w:t>
      </w:r>
      <w:r w:rsidRPr="006D7ADD">
        <w:rPr>
          <w:rFonts w:asciiTheme="minorHAnsi" w:hAnsiTheme="minorHAnsi"/>
          <w:b/>
          <w:bCs/>
          <w:iCs/>
        </w:rPr>
        <w:t>is</w:t>
      </w:r>
      <w:r w:rsidRPr="006D7ADD">
        <w:rPr>
          <w:rFonts w:asciiTheme="minorHAnsi" w:hAnsiTheme="minorHAnsi"/>
        </w:rPr>
        <w:t xml:space="preserve"> given to the relevant areas.</w:t>
      </w:r>
    </w:p>
    <w:p w14:paraId="16584228" w14:textId="546BE071" w:rsidR="00D36F00" w:rsidRPr="006D7ADD" w:rsidRDefault="00B83B95" w:rsidP="00896DED">
      <w:pPr>
        <w:spacing w:after="240"/>
        <w:rPr>
          <w:rFonts w:asciiTheme="minorHAnsi" w:hAnsiTheme="minorHAnsi"/>
        </w:rPr>
      </w:pPr>
      <w:r w:rsidRPr="006D7ADD">
        <w:rPr>
          <w:rFonts w:asciiTheme="minorHAnsi" w:hAnsiTheme="minorHAnsi"/>
        </w:rPr>
        <w:t xml:space="preserve">The inclusion of a single grain of foreign seed in a cargo of fertiliser could be sufficient </w:t>
      </w:r>
      <w:r w:rsidRPr="006D7ADD">
        <w:rPr>
          <w:rFonts w:asciiTheme="minorHAnsi" w:hAnsiTheme="minorHAnsi"/>
        </w:rPr>
        <w:lastRenderedPageBreak/>
        <w:t xml:space="preserve">cause for </w:t>
      </w:r>
      <w:r w:rsidR="00E20289">
        <w:rPr>
          <w:rFonts w:asciiTheme="minorHAnsi" w:hAnsiTheme="minorHAnsi"/>
        </w:rPr>
        <w:t>the department</w:t>
      </w:r>
      <w:r w:rsidR="00D977D6" w:rsidRPr="006D7ADD">
        <w:rPr>
          <w:rFonts w:asciiTheme="minorHAnsi" w:hAnsiTheme="minorHAnsi"/>
        </w:rPr>
        <w:t xml:space="preserve"> </w:t>
      </w:r>
      <w:r w:rsidRPr="006D7ADD">
        <w:rPr>
          <w:rFonts w:asciiTheme="minorHAnsi" w:hAnsiTheme="minorHAnsi"/>
        </w:rPr>
        <w:t xml:space="preserve">to </w:t>
      </w:r>
      <w:r w:rsidR="00D36F00" w:rsidRPr="006D7ADD">
        <w:rPr>
          <w:rFonts w:asciiTheme="minorHAnsi" w:hAnsiTheme="minorHAnsi"/>
        </w:rPr>
        <w:t xml:space="preserve">direct </w:t>
      </w:r>
      <w:r w:rsidRPr="006D7ADD">
        <w:rPr>
          <w:rFonts w:asciiTheme="minorHAnsi" w:hAnsiTheme="minorHAnsi"/>
        </w:rPr>
        <w:t>the entire shipment to be re-exported.</w:t>
      </w:r>
    </w:p>
    <w:p w14:paraId="52EEBE5D" w14:textId="77777777" w:rsidR="00B83B95" w:rsidRPr="006D7ADD" w:rsidRDefault="00D977D6" w:rsidP="00896DED">
      <w:pPr>
        <w:spacing w:after="240"/>
        <w:rPr>
          <w:rFonts w:asciiTheme="minorHAnsi" w:hAnsiTheme="minorHAnsi"/>
        </w:rPr>
      </w:pPr>
      <w:r w:rsidRPr="006D7ADD">
        <w:rPr>
          <w:rFonts w:asciiTheme="minorHAnsi" w:hAnsiTheme="minorHAnsi"/>
        </w:rPr>
        <w:t>It</w:t>
      </w:r>
      <w:r w:rsidR="00B83B95" w:rsidRPr="006D7ADD">
        <w:rPr>
          <w:rFonts w:asciiTheme="minorHAnsi" w:hAnsiTheme="minorHAnsi"/>
        </w:rPr>
        <w:t xml:space="preserve">ems of </w:t>
      </w:r>
      <w:r w:rsidR="00C469F8" w:rsidRPr="006D7ADD">
        <w:rPr>
          <w:rFonts w:asciiTheme="minorHAnsi" w:hAnsiTheme="minorHAnsi"/>
        </w:rPr>
        <w:t>biosecurity</w:t>
      </w:r>
      <w:r w:rsidR="00B83B95" w:rsidRPr="006D7ADD">
        <w:rPr>
          <w:rFonts w:asciiTheme="minorHAnsi" w:hAnsiTheme="minorHAnsi"/>
        </w:rPr>
        <w:t xml:space="preserve"> concern</w:t>
      </w:r>
      <w:r w:rsidR="00D36F00" w:rsidRPr="006D7ADD">
        <w:rPr>
          <w:rFonts w:asciiTheme="minorHAnsi" w:hAnsiTheme="minorHAnsi"/>
        </w:rPr>
        <w:t xml:space="preserve"> that may be present as a contaminant</w:t>
      </w:r>
      <w:r w:rsidR="00B83B95" w:rsidRPr="006D7ADD">
        <w:rPr>
          <w:rFonts w:asciiTheme="minorHAnsi" w:hAnsiTheme="minorHAnsi"/>
        </w:rPr>
        <w:t xml:space="preserve"> </w:t>
      </w:r>
      <w:r w:rsidRPr="006D7ADD">
        <w:rPr>
          <w:rFonts w:asciiTheme="minorHAnsi" w:hAnsiTheme="minorHAnsi"/>
        </w:rPr>
        <w:t>include</w:t>
      </w:r>
      <w:r w:rsidR="00D36F00" w:rsidRPr="006D7ADD">
        <w:rPr>
          <w:rFonts w:asciiTheme="minorHAnsi" w:hAnsiTheme="minorHAnsi"/>
        </w:rPr>
        <w:t>,</w:t>
      </w:r>
      <w:r w:rsidRPr="006D7ADD">
        <w:rPr>
          <w:rFonts w:asciiTheme="minorHAnsi" w:hAnsiTheme="minorHAnsi"/>
        </w:rPr>
        <w:t xml:space="preserve"> </w:t>
      </w:r>
      <w:r w:rsidR="00B83B95" w:rsidRPr="006D7ADD">
        <w:rPr>
          <w:rFonts w:asciiTheme="minorHAnsi" w:hAnsiTheme="minorHAnsi"/>
        </w:rPr>
        <w:t>but not limited to:</w:t>
      </w:r>
    </w:p>
    <w:p w14:paraId="2C09DAB7"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grains and cereal crops (e.g. wheat, barley, oats, maize, sorghum);</w:t>
      </w:r>
    </w:p>
    <w:p w14:paraId="11186BA9"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leguminous crops (e.g. beans, peas, soybean, lucerne);</w:t>
      </w:r>
    </w:p>
    <w:p w14:paraId="70E6E950"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meals and/or stock feed</w:t>
      </w:r>
      <w:r w:rsidR="00D36F00" w:rsidRPr="006D7ADD">
        <w:rPr>
          <w:rFonts w:asciiTheme="minorHAnsi" w:hAnsiTheme="minorHAnsi"/>
          <w:lang w:val="en-US"/>
        </w:rPr>
        <w:t xml:space="preserve"> (e.g. soybean meal, canola meal, palm kernel expeller, fish meal)</w:t>
      </w:r>
      <w:r w:rsidRPr="006D7ADD">
        <w:rPr>
          <w:rFonts w:asciiTheme="minorHAnsi" w:hAnsiTheme="minorHAnsi"/>
          <w:lang w:val="en-US"/>
        </w:rPr>
        <w:t>;</w:t>
      </w:r>
    </w:p>
    <w:p w14:paraId="6591A7BC"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oilseed crops</w:t>
      </w:r>
      <w:r w:rsidR="00D36F00" w:rsidRPr="006D7ADD">
        <w:rPr>
          <w:rFonts w:asciiTheme="minorHAnsi" w:hAnsiTheme="minorHAnsi"/>
          <w:lang w:val="en-US"/>
        </w:rPr>
        <w:t xml:space="preserve"> (e.g. rapeseed, canola, cottonseed, sunflower)</w:t>
      </w:r>
      <w:r w:rsidRPr="006D7ADD">
        <w:rPr>
          <w:rFonts w:asciiTheme="minorHAnsi" w:hAnsiTheme="minorHAnsi"/>
          <w:lang w:val="en-US"/>
        </w:rPr>
        <w:t>;</w:t>
      </w:r>
    </w:p>
    <w:p w14:paraId="1FDCB2F0"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rice (raw, unpolished, with husks on);</w:t>
      </w:r>
    </w:p>
    <w:p w14:paraId="70C95A48"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sugar cane;</w:t>
      </w:r>
    </w:p>
    <w:p w14:paraId="779965BA"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sand;</w:t>
      </w:r>
      <w:r w:rsidR="0054074E" w:rsidRPr="006D7ADD">
        <w:rPr>
          <w:rFonts w:asciiTheme="minorHAnsi" w:hAnsiTheme="minorHAnsi"/>
          <w:lang w:val="en-US"/>
        </w:rPr>
        <w:t xml:space="preserve"> (excluding mineral sands e.g. rutile, ilmenite, zircon, garnet)</w:t>
      </w:r>
    </w:p>
    <w:p w14:paraId="52E08E39"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soil;</w:t>
      </w:r>
    </w:p>
    <w:p w14:paraId="0BBD1214"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contaminant plant material (e.g. leaves, weed seeds, twigs, woodchips, bark, etc.); and</w:t>
      </w:r>
    </w:p>
    <w:p w14:paraId="6F6B35EC" w14:textId="77777777" w:rsidR="008A43FB" w:rsidRPr="006D7ADD" w:rsidRDefault="008A43FB" w:rsidP="006D7ADD">
      <w:pPr>
        <w:numPr>
          <w:ilvl w:val="0"/>
          <w:numId w:val="16"/>
        </w:numPr>
        <w:tabs>
          <w:tab w:val="num" w:pos="284"/>
        </w:tabs>
        <w:ind w:left="709" w:hanging="192"/>
        <w:jc w:val="both"/>
        <w:rPr>
          <w:rFonts w:asciiTheme="minorHAnsi" w:hAnsiTheme="minorHAnsi"/>
          <w:lang w:val="en-US"/>
        </w:rPr>
      </w:pPr>
      <w:r w:rsidRPr="006D7ADD">
        <w:rPr>
          <w:rFonts w:asciiTheme="minorHAnsi" w:hAnsiTheme="minorHAnsi"/>
          <w:lang w:val="en-US"/>
        </w:rPr>
        <w:t xml:space="preserve">animal material e.g. feathers, bird excreta etc. </w:t>
      </w:r>
    </w:p>
    <w:p w14:paraId="7F008276" w14:textId="77777777" w:rsidR="008A43FB" w:rsidRPr="006D7ADD" w:rsidRDefault="008A43FB" w:rsidP="00617FBA">
      <w:pPr>
        <w:spacing w:after="240"/>
        <w:jc w:val="both"/>
        <w:rPr>
          <w:rFonts w:asciiTheme="minorHAnsi" w:hAnsiTheme="minorHAnsi"/>
          <w:lang w:val="en-US"/>
        </w:rPr>
      </w:pPr>
    </w:p>
    <w:p w14:paraId="5199E014" w14:textId="77777777" w:rsidR="00B83B95" w:rsidRPr="006D7ADD" w:rsidRDefault="00B83B95" w:rsidP="00313D0B">
      <w:pPr>
        <w:spacing w:after="240"/>
        <w:rPr>
          <w:rFonts w:asciiTheme="minorHAnsi" w:hAnsiTheme="minorHAnsi"/>
        </w:rPr>
      </w:pPr>
      <w:r w:rsidRPr="006D7ADD">
        <w:rPr>
          <w:rFonts w:asciiTheme="minorHAnsi" w:hAnsiTheme="minorHAnsi"/>
        </w:rPr>
        <w:t xml:space="preserve">These guidelines are for personnel who inspect </w:t>
      </w:r>
      <w:r w:rsidR="00D36F00" w:rsidRPr="006D7ADD">
        <w:rPr>
          <w:rFonts w:asciiTheme="minorHAnsi" w:hAnsiTheme="minorHAnsi"/>
        </w:rPr>
        <w:t xml:space="preserve">bulk </w:t>
      </w:r>
      <w:r w:rsidRPr="006D7ADD">
        <w:rPr>
          <w:rFonts w:asciiTheme="minorHAnsi" w:hAnsiTheme="minorHAnsi"/>
        </w:rPr>
        <w:t>vessels intending to load fertilisers for shipment to Australia.  The guidelines assume a standard of knowledge to be expected from a marine surveyor who is well experienced in standard designs of handy sized bulk carriers.</w:t>
      </w:r>
    </w:p>
    <w:p w14:paraId="173638CF" w14:textId="77777777" w:rsidR="00B83B95" w:rsidRPr="006D7ADD" w:rsidRDefault="00731311" w:rsidP="00B95C56">
      <w:pPr>
        <w:pStyle w:val="Heading1"/>
        <w:spacing w:before="0" w:after="240"/>
        <w:ind w:left="431" w:hanging="431"/>
        <w:rPr>
          <w:rFonts w:asciiTheme="minorHAnsi" w:eastAsiaTheme="majorEastAsia" w:hAnsiTheme="minorHAnsi" w:cstheme="majorBidi"/>
          <w:b w:val="0"/>
          <w:color w:val="2E74B5" w:themeColor="accent1" w:themeShade="BF"/>
          <w:szCs w:val="28"/>
          <w:lang w:eastAsia="en-AU"/>
        </w:rPr>
      </w:pPr>
      <w:bookmarkStart w:id="105" w:name="_Toc16598212"/>
      <w:r w:rsidRPr="006D7ADD">
        <w:rPr>
          <w:rFonts w:asciiTheme="minorHAnsi" w:eastAsiaTheme="majorEastAsia" w:hAnsiTheme="minorHAnsi" w:cstheme="majorBidi"/>
          <w:b w:val="0"/>
          <w:color w:val="2E74B5" w:themeColor="accent1" w:themeShade="BF"/>
          <w:kern w:val="0"/>
          <w:szCs w:val="28"/>
          <w:lang w:eastAsia="en-AU"/>
        </w:rPr>
        <w:t>Guide</w:t>
      </w:r>
      <w:bookmarkEnd w:id="105"/>
    </w:p>
    <w:p w14:paraId="162E1300" w14:textId="77777777" w:rsidR="00B83B95" w:rsidRPr="006D7ADD" w:rsidRDefault="00B83B95" w:rsidP="00B95C56">
      <w:pPr>
        <w:pStyle w:val="Heading2"/>
        <w:keepLines/>
        <w:widowControl/>
        <w:spacing w:before="40" w:after="0"/>
        <w:rPr>
          <w:rFonts w:asciiTheme="minorHAnsi" w:eastAsiaTheme="majorEastAsia" w:hAnsiTheme="minorHAnsi" w:cstheme="majorBidi"/>
          <w:b w:val="0"/>
          <w:bCs/>
          <w:i w:val="0"/>
          <w:color w:val="2E74B5" w:themeColor="accent1" w:themeShade="BF"/>
          <w:szCs w:val="28"/>
          <w:lang w:eastAsia="en-AU"/>
        </w:rPr>
      </w:pPr>
      <w:bookmarkStart w:id="106" w:name="_Toc16598213"/>
      <w:r w:rsidRPr="006D7ADD">
        <w:rPr>
          <w:rFonts w:asciiTheme="minorHAnsi" w:eastAsiaTheme="majorEastAsia" w:hAnsiTheme="minorHAnsi" w:cstheme="majorBidi"/>
          <w:b w:val="0"/>
          <w:i w:val="0"/>
          <w:color w:val="2E74B5" w:themeColor="accent1" w:themeShade="BF"/>
          <w:szCs w:val="28"/>
          <w:lang w:eastAsia="en-AU"/>
        </w:rPr>
        <w:t>Standard</w:t>
      </w:r>
      <w:bookmarkEnd w:id="106"/>
    </w:p>
    <w:p w14:paraId="009BAA84" w14:textId="77777777" w:rsidR="00B83B95" w:rsidRPr="006D7ADD" w:rsidRDefault="00B83B95" w:rsidP="00617FBA">
      <w:pPr>
        <w:spacing w:after="240"/>
        <w:jc w:val="both"/>
        <w:rPr>
          <w:rFonts w:asciiTheme="minorHAnsi" w:hAnsiTheme="minorHAnsi"/>
          <w:szCs w:val="43"/>
          <w:lang w:val="en-US"/>
        </w:rPr>
      </w:pPr>
      <w:r w:rsidRPr="006D7ADD">
        <w:rPr>
          <w:rFonts w:asciiTheme="minorHAnsi" w:hAnsiTheme="minorHAnsi"/>
          <w:szCs w:val="43"/>
          <w:lang w:val="en-US"/>
        </w:rPr>
        <w:t>For vessels proceeding to Australia, no ship-borne contamination is acceptable.</w:t>
      </w:r>
    </w:p>
    <w:p w14:paraId="6EE93050" w14:textId="77777777" w:rsidR="00B83B95" w:rsidRPr="006D7ADD" w:rsidRDefault="00B83B95" w:rsidP="00B95C56">
      <w:pPr>
        <w:pStyle w:val="Heading2"/>
        <w:keepLines/>
        <w:widowControl/>
        <w:spacing w:before="40" w:after="0"/>
        <w:rPr>
          <w:rFonts w:asciiTheme="minorHAnsi" w:eastAsiaTheme="majorEastAsia" w:hAnsiTheme="minorHAnsi" w:cstheme="majorBidi"/>
          <w:b w:val="0"/>
          <w:bCs/>
          <w:i w:val="0"/>
          <w:color w:val="2E74B5" w:themeColor="accent1" w:themeShade="BF"/>
          <w:szCs w:val="28"/>
          <w:lang w:eastAsia="en-AU"/>
        </w:rPr>
      </w:pPr>
      <w:bookmarkStart w:id="107" w:name="_Toc16598214"/>
      <w:r w:rsidRPr="006D7ADD">
        <w:rPr>
          <w:rFonts w:asciiTheme="minorHAnsi" w:eastAsiaTheme="majorEastAsia" w:hAnsiTheme="minorHAnsi" w:cstheme="majorBidi"/>
          <w:b w:val="0"/>
          <w:i w:val="0"/>
          <w:color w:val="2E74B5" w:themeColor="accent1" w:themeShade="BF"/>
          <w:szCs w:val="28"/>
          <w:lang w:eastAsia="en-AU"/>
        </w:rPr>
        <w:t>Preamble</w:t>
      </w:r>
      <w:bookmarkEnd w:id="107"/>
    </w:p>
    <w:p w14:paraId="02EF6D45" w14:textId="77777777" w:rsidR="00B83B95" w:rsidRPr="006D7ADD" w:rsidRDefault="00B83B95" w:rsidP="00617FBA">
      <w:pPr>
        <w:spacing w:after="240"/>
        <w:jc w:val="both"/>
        <w:rPr>
          <w:rFonts w:asciiTheme="minorHAnsi" w:hAnsiTheme="minorHAnsi"/>
          <w:szCs w:val="43"/>
          <w:lang w:val="en-US"/>
        </w:rPr>
      </w:pPr>
      <w:r w:rsidRPr="006D7ADD">
        <w:rPr>
          <w:rFonts w:asciiTheme="minorHAnsi" w:hAnsiTheme="minorHAnsi"/>
          <w:szCs w:val="43"/>
          <w:lang w:val="en-US"/>
        </w:rPr>
        <w:t xml:space="preserve">Inspections must be carried out during daylight hours only with hatches open and with the use of man-lifts (where applicable) to enable proper access to all areas of holds. Appropriate high-powered hand held lighting and extendable mirrors should be used to assist in inspections. </w:t>
      </w:r>
    </w:p>
    <w:p w14:paraId="363FA6FD" w14:textId="77777777" w:rsidR="00B83B95" w:rsidRPr="006D7ADD" w:rsidRDefault="00B83B95" w:rsidP="00617FBA">
      <w:pPr>
        <w:spacing w:after="240"/>
        <w:jc w:val="both"/>
        <w:rPr>
          <w:rFonts w:asciiTheme="minorHAnsi" w:hAnsiTheme="minorHAnsi"/>
          <w:szCs w:val="43"/>
          <w:lang w:val="en-US"/>
        </w:rPr>
      </w:pPr>
      <w:r w:rsidRPr="006D7ADD">
        <w:rPr>
          <w:rFonts w:asciiTheme="minorHAnsi" w:hAnsiTheme="minorHAnsi"/>
          <w:szCs w:val="43"/>
          <w:lang w:val="en-US"/>
        </w:rPr>
        <w:t xml:space="preserve">For Level 1 vessels, </w:t>
      </w:r>
      <w:r w:rsidR="00D36F00" w:rsidRPr="006D7ADD">
        <w:rPr>
          <w:rFonts w:asciiTheme="minorHAnsi" w:hAnsiTheme="minorHAnsi"/>
          <w:szCs w:val="43"/>
          <w:lang w:val="en-US"/>
        </w:rPr>
        <w:t xml:space="preserve">high-reach equipment (such as a </w:t>
      </w:r>
      <w:r w:rsidRPr="006D7ADD">
        <w:rPr>
          <w:rFonts w:asciiTheme="minorHAnsi" w:hAnsiTheme="minorHAnsi"/>
          <w:szCs w:val="43"/>
          <w:lang w:val="en-US"/>
        </w:rPr>
        <w:t>man</w:t>
      </w:r>
      <w:r w:rsidR="00D36F00" w:rsidRPr="006D7ADD">
        <w:rPr>
          <w:rFonts w:asciiTheme="minorHAnsi" w:hAnsiTheme="minorHAnsi"/>
          <w:szCs w:val="43"/>
          <w:lang w:val="en-US"/>
        </w:rPr>
        <w:t xml:space="preserve"> </w:t>
      </w:r>
      <w:r w:rsidRPr="006D7ADD">
        <w:rPr>
          <w:rFonts w:asciiTheme="minorHAnsi" w:hAnsiTheme="minorHAnsi"/>
          <w:szCs w:val="43"/>
          <w:lang w:val="en-US"/>
        </w:rPr>
        <w:t>lift</w:t>
      </w:r>
      <w:r w:rsidR="00D36F00" w:rsidRPr="006D7ADD">
        <w:rPr>
          <w:rFonts w:asciiTheme="minorHAnsi" w:hAnsiTheme="minorHAnsi"/>
          <w:szCs w:val="43"/>
          <w:lang w:val="en-US"/>
        </w:rPr>
        <w:t>)</w:t>
      </w:r>
      <w:r w:rsidRPr="006D7ADD">
        <w:rPr>
          <w:rFonts w:asciiTheme="minorHAnsi" w:hAnsiTheme="minorHAnsi"/>
          <w:szCs w:val="43"/>
          <w:lang w:val="en-US"/>
        </w:rPr>
        <w:t xml:space="preserve"> </w:t>
      </w:r>
      <w:r w:rsidR="00D36F00" w:rsidRPr="006D7ADD">
        <w:rPr>
          <w:rFonts w:asciiTheme="minorHAnsi" w:hAnsiTheme="minorHAnsi"/>
          <w:szCs w:val="43"/>
          <w:lang w:val="en-US"/>
        </w:rPr>
        <w:t xml:space="preserve">is </w:t>
      </w:r>
      <w:r w:rsidRPr="006D7ADD">
        <w:rPr>
          <w:rFonts w:asciiTheme="minorHAnsi" w:hAnsiTheme="minorHAnsi"/>
          <w:szCs w:val="43"/>
          <w:lang w:val="en-US"/>
        </w:rPr>
        <w:t xml:space="preserve">mandatory, for level’s 2 and 3 vessels, </w:t>
      </w:r>
      <w:r w:rsidR="00D36F00" w:rsidRPr="006D7ADD">
        <w:rPr>
          <w:rFonts w:asciiTheme="minorHAnsi" w:hAnsiTheme="minorHAnsi"/>
          <w:szCs w:val="43"/>
          <w:lang w:val="en-US"/>
        </w:rPr>
        <w:t>high-reach equipment is</w:t>
      </w:r>
      <w:r w:rsidRPr="006D7ADD">
        <w:rPr>
          <w:rFonts w:asciiTheme="minorHAnsi" w:hAnsiTheme="minorHAnsi"/>
          <w:szCs w:val="43"/>
          <w:lang w:val="en-US"/>
        </w:rPr>
        <w:t xml:space="preserve"> optional.</w:t>
      </w:r>
    </w:p>
    <w:p w14:paraId="42F61739" w14:textId="77777777" w:rsidR="00B83B95" w:rsidRPr="006D7ADD" w:rsidRDefault="00B83B95" w:rsidP="00617FBA">
      <w:pPr>
        <w:spacing w:after="240"/>
        <w:jc w:val="both"/>
        <w:rPr>
          <w:rFonts w:asciiTheme="minorHAnsi" w:hAnsiTheme="minorHAnsi"/>
          <w:szCs w:val="43"/>
          <w:lang w:val="en-US"/>
        </w:rPr>
      </w:pPr>
      <w:r w:rsidRPr="006D7ADD">
        <w:rPr>
          <w:rFonts w:asciiTheme="minorHAnsi" w:hAnsiTheme="minorHAnsi"/>
          <w:szCs w:val="43"/>
          <w:lang w:val="en-US"/>
        </w:rPr>
        <w:t>Attached standard Checklist and/or Treatment order can be used for all vessels.</w:t>
      </w:r>
    </w:p>
    <w:p w14:paraId="75E5B1FB" w14:textId="77777777" w:rsidR="00B83B95" w:rsidRPr="006D7ADD" w:rsidRDefault="00B83B95" w:rsidP="00B95C56">
      <w:pPr>
        <w:pStyle w:val="Heading2"/>
        <w:keepLines/>
        <w:widowControl/>
        <w:spacing w:before="40" w:after="0"/>
        <w:rPr>
          <w:rFonts w:asciiTheme="minorHAnsi" w:eastAsiaTheme="majorEastAsia" w:hAnsiTheme="minorHAnsi" w:cstheme="majorBidi"/>
          <w:b w:val="0"/>
          <w:bCs/>
          <w:i w:val="0"/>
          <w:color w:val="2E74B5" w:themeColor="accent1" w:themeShade="BF"/>
          <w:szCs w:val="28"/>
          <w:lang w:eastAsia="en-AU"/>
        </w:rPr>
      </w:pPr>
      <w:bookmarkStart w:id="108" w:name="_Toc16598215"/>
      <w:r w:rsidRPr="006D7ADD">
        <w:rPr>
          <w:rFonts w:asciiTheme="minorHAnsi" w:eastAsiaTheme="majorEastAsia" w:hAnsiTheme="minorHAnsi" w:cstheme="majorBidi"/>
          <w:b w:val="0"/>
          <w:i w:val="0"/>
          <w:color w:val="2E74B5" w:themeColor="accent1" w:themeShade="BF"/>
          <w:szCs w:val="28"/>
          <w:lang w:eastAsia="en-AU"/>
        </w:rPr>
        <w:t>Safety</w:t>
      </w:r>
      <w:bookmarkEnd w:id="108"/>
    </w:p>
    <w:p w14:paraId="07E9E6F1" w14:textId="77777777" w:rsidR="00B83B95" w:rsidRPr="006D7ADD" w:rsidRDefault="00B83B95" w:rsidP="00313D0B">
      <w:pPr>
        <w:spacing w:after="240"/>
        <w:rPr>
          <w:rFonts w:asciiTheme="minorHAnsi" w:hAnsiTheme="minorHAnsi"/>
          <w:szCs w:val="43"/>
          <w:lang w:val="en-US"/>
        </w:rPr>
      </w:pPr>
      <w:r w:rsidRPr="006D7ADD">
        <w:rPr>
          <w:rFonts w:asciiTheme="minorHAnsi" w:hAnsiTheme="minorHAnsi"/>
          <w:szCs w:val="43"/>
          <w:lang w:val="en-US"/>
        </w:rPr>
        <w:t>Surveyors should adhere to safe working practices. These should include abiding by Country, Port and Local safe practice procedures, using qualified and licensed operators of lifting equipment, ensuring equipment is well maintained and is lifted in a safe manner.</w:t>
      </w:r>
    </w:p>
    <w:p w14:paraId="334D6FA9" w14:textId="77777777" w:rsidR="00B83B95" w:rsidRPr="006D7ADD" w:rsidRDefault="00B83B95" w:rsidP="00313D0B">
      <w:pPr>
        <w:spacing w:after="240"/>
        <w:rPr>
          <w:rFonts w:asciiTheme="minorHAnsi" w:hAnsiTheme="minorHAnsi"/>
          <w:szCs w:val="43"/>
          <w:lang w:val="en-US"/>
        </w:rPr>
      </w:pPr>
      <w:r w:rsidRPr="006D7ADD">
        <w:rPr>
          <w:rFonts w:asciiTheme="minorHAnsi" w:hAnsiTheme="minorHAnsi"/>
          <w:szCs w:val="43"/>
          <w:lang w:val="en-US"/>
        </w:rPr>
        <w:t xml:space="preserve">When in any hold space, ensure the hatch is open and vented and a person remains standing by on deck in case of emergency. </w:t>
      </w:r>
    </w:p>
    <w:p w14:paraId="3CC18481" w14:textId="77777777" w:rsidR="00B83B95" w:rsidRPr="006D7ADD" w:rsidRDefault="00B83B95" w:rsidP="00B268B0">
      <w:pPr>
        <w:spacing w:after="240"/>
        <w:rPr>
          <w:rFonts w:asciiTheme="minorHAnsi" w:hAnsiTheme="minorHAnsi"/>
          <w:szCs w:val="43"/>
          <w:lang w:val="en-US"/>
        </w:rPr>
      </w:pPr>
      <w:r w:rsidRPr="006D7ADD">
        <w:rPr>
          <w:rFonts w:asciiTheme="minorHAnsi" w:hAnsiTheme="minorHAnsi"/>
          <w:szCs w:val="43"/>
          <w:lang w:val="en-US"/>
        </w:rPr>
        <w:lastRenderedPageBreak/>
        <w:t>The Master should be asked to declare whether any hold(s) have been chemically treated in the past four weeks and, if so, the chemical should be clearly identified and the appropriate safety precautions taken relating to that chemical and the safe entry to any space with it.</w:t>
      </w:r>
    </w:p>
    <w:p w14:paraId="67052818" w14:textId="77777777" w:rsidR="00B83B95" w:rsidRPr="006D7ADD" w:rsidRDefault="00731311" w:rsidP="00B95C56">
      <w:pPr>
        <w:pStyle w:val="Heading2"/>
        <w:keepLines/>
        <w:widowControl/>
        <w:spacing w:before="40" w:after="0"/>
        <w:rPr>
          <w:rFonts w:asciiTheme="minorHAnsi" w:eastAsiaTheme="majorEastAsia" w:hAnsiTheme="minorHAnsi" w:cstheme="majorBidi"/>
          <w:b w:val="0"/>
          <w:bCs/>
          <w:i w:val="0"/>
          <w:color w:val="2E74B5" w:themeColor="accent1" w:themeShade="BF"/>
          <w:szCs w:val="28"/>
          <w:lang w:eastAsia="en-AU"/>
        </w:rPr>
      </w:pPr>
      <w:bookmarkStart w:id="109" w:name="_Toc16598216"/>
      <w:r w:rsidRPr="006D7ADD">
        <w:rPr>
          <w:rFonts w:asciiTheme="minorHAnsi" w:eastAsiaTheme="majorEastAsia" w:hAnsiTheme="minorHAnsi" w:cstheme="majorBidi"/>
          <w:b w:val="0"/>
          <w:i w:val="0"/>
          <w:color w:val="2E74B5" w:themeColor="accent1" w:themeShade="BF"/>
          <w:szCs w:val="28"/>
          <w:lang w:eastAsia="en-AU"/>
        </w:rPr>
        <w:t xml:space="preserve">Vessel </w:t>
      </w:r>
      <w:r w:rsidR="00B83B95" w:rsidRPr="006D7ADD">
        <w:rPr>
          <w:rFonts w:asciiTheme="minorHAnsi" w:eastAsiaTheme="majorEastAsia" w:hAnsiTheme="minorHAnsi" w:cstheme="majorBidi"/>
          <w:b w:val="0"/>
          <w:i w:val="0"/>
          <w:color w:val="2E74B5" w:themeColor="accent1" w:themeShade="BF"/>
          <w:szCs w:val="28"/>
          <w:lang w:eastAsia="en-AU"/>
        </w:rPr>
        <w:t>Cargo History</w:t>
      </w:r>
      <w:bookmarkEnd w:id="109"/>
    </w:p>
    <w:p w14:paraId="4BE01BC0" w14:textId="77777777" w:rsidR="00B83B95" w:rsidRPr="006D7ADD" w:rsidRDefault="00B83B95" w:rsidP="00B268B0">
      <w:pPr>
        <w:spacing w:after="240"/>
        <w:rPr>
          <w:rFonts w:asciiTheme="minorHAnsi" w:hAnsiTheme="minorHAnsi"/>
          <w:szCs w:val="43"/>
          <w:lang w:val="en-US"/>
        </w:rPr>
      </w:pPr>
      <w:r w:rsidRPr="006D7ADD">
        <w:rPr>
          <w:rFonts w:asciiTheme="minorHAnsi" w:hAnsiTheme="minorHAnsi"/>
          <w:szCs w:val="43"/>
          <w:lang w:val="en-US"/>
        </w:rPr>
        <w:t xml:space="preserve">Prior to commencing the inspection, the inspector should discover what cargoes the vessel has been carrying. </w:t>
      </w:r>
      <w:r w:rsidR="00150C59" w:rsidRPr="006D7ADD">
        <w:rPr>
          <w:rFonts w:asciiTheme="minorHAnsi" w:hAnsiTheme="minorHAnsi"/>
          <w:szCs w:val="43"/>
          <w:lang w:val="en-US"/>
        </w:rPr>
        <w:t>T</w:t>
      </w:r>
      <w:r w:rsidR="00C469F8" w:rsidRPr="006D7ADD">
        <w:rPr>
          <w:rFonts w:asciiTheme="minorHAnsi" w:hAnsiTheme="minorHAnsi"/>
          <w:szCs w:val="43"/>
          <w:lang w:val="en-US"/>
        </w:rPr>
        <w:t xml:space="preserve">he </w:t>
      </w:r>
      <w:r w:rsidR="00150C59" w:rsidRPr="006D7ADD">
        <w:rPr>
          <w:rFonts w:asciiTheme="minorHAnsi" w:hAnsiTheme="minorHAnsi"/>
          <w:szCs w:val="43"/>
          <w:lang w:val="en-US"/>
        </w:rPr>
        <w:t>department requires</w:t>
      </w:r>
      <w:r w:rsidRPr="006D7ADD">
        <w:rPr>
          <w:rFonts w:asciiTheme="minorHAnsi" w:hAnsiTheme="minorHAnsi"/>
          <w:szCs w:val="43"/>
          <w:lang w:val="en-US"/>
        </w:rPr>
        <w:t xml:space="preserve"> the reporting of </w:t>
      </w:r>
      <w:r w:rsidR="00736767" w:rsidRPr="006D7ADD">
        <w:rPr>
          <w:rFonts w:asciiTheme="minorHAnsi" w:hAnsiTheme="minorHAnsi"/>
          <w:szCs w:val="43"/>
          <w:lang w:val="en-US"/>
        </w:rPr>
        <w:t xml:space="preserve">a </w:t>
      </w:r>
      <w:r w:rsidR="002A649E" w:rsidRPr="006D7ADD">
        <w:rPr>
          <w:rFonts w:asciiTheme="minorHAnsi" w:hAnsiTheme="minorHAnsi"/>
          <w:szCs w:val="43"/>
          <w:lang w:val="en-US"/>
        </w:rPr>
        <w:t>m</w:t>
      </w:r>
      <w:r w:rsidR="00736767" w:rsidRPr="006D7ADD">
        <w:rPr>
          <w:rFonts w:asciiTheme="minorHAnsi" w:hAnsiTheme="minorHAnsi"/>
          <w:szCs w:val="43"/>
          <w:lang w:val="en-US"/>
        </w:rPr>
        <w:t xml:space="preserve">inimum of </w:t>
      </w:r>
      <w:r w:rsidRPr="006D7ADD">
        <w:rPr>
          <w:rFonts w:asciiTheme="minorHAnsi" w:hAnsiTheme="minorHAnsi"/>
          <w:szCs w:val="43"/>
          <w:lang w:val="en-US"/>
        </w:rPr>
        <w:t>the last six cargoes carried.  For the purpose of this type of inspection, it is considered prudent to compile a trading history that covers every port of call and cargo operation in the last two years. If a vessel has carried actionable cargo in the last two years, chances are that some residues will remain. It is up to the inspector to find those residues and supervise their removal.</w:t>
      </w:r>
    </w:p>
    <w:p w14:paraId="6F957854" w14:textId="77777777" w:rsidR="00B83B95" w:rsidRPr="006D7ADD" w:rsidRDefault="00B83B95" w:rsidP="00B95C56">
      <w:pPr>
        <w:pStyle w:val="Heading2"/>
        <w:keepLines/>
        <w:widowControl/>
        <w:spacing w:before="40" w:after="0"/>
        <w:rPr>
          <w:rFonts w:asciiTheme="minorHAnsi" w:eastAsiaTheme="majorEastAsia" w:hAnsiTheme="minorHAnsi" w:cstheme="majorBidi"/>
          <w:b w:val="0"/>
          <w:bCs/>
          <w:i w:val="0"/>
          <w:color w:val="2E74B5" w:themeColor="accent1" w:themeShade="BF"/>
          <w:szCs w:val="28"/>
          <w:lang w:eastAsia="en-AU"/>
        </w:rPr>
      </w:pPr>
      <w:bookmarkStart w:id="110" w:name="_Toc16598217"/>
      <w:r w:rsidRPr="006D7ADD">
        <w:rPr>
          <w:rFonts w:asciiTheme="minorHAnsi" w:eastAsiaTheme="majorEastAsia" w:hAnsiTheme="minorHAnsi" w:cstheme="majorBidi"/>
          <w:b w:val="0"/>
          <w:i w:val="0"/>
          <w:color w:val="2E74B5" w:themeColor="accent1" w:themeShade="BF"/>
          <w:szCs w:val="28"/>
          <w:lang w:eastAsia="en-AU"/>
        </w:rPr>
        <w:t>Inspecting the Vessel</w:t>
      </w:r>
      <w:bookmarkEnd w:id="110"/>
    </w:p>
    <w:p w14:paraId="543617B7" w14:textId="77777777" w:rsidR="00B83B95" w:rsidRPr="006D7ADD" w:rsidRDefault="00B83B95" w:rsidP="006D7ADD">
      <w:pPr>
        <w:numPr>
          <w:ilvl w:val="0"/>
          <w:numId w:val="21"/>
        </w:numPr>
        <w:tabs>
          <w:tab w:val="clear" w:pos="1854"/>
          <w:tab w:val="num" w:pos="567"/>
        </w:tabs>
        <w:ind w:left="851" w:hanging="284"/>
        <w:rPr>
          <w:rFonts w:asciiTheme="minorHAnsi" w:hAnsiTheme="minorHAnsi"/>
          <w:b/>
          <w:bCs/>
        </w:rPr>
      </w:pPr>
      <w:r w:rsidRPr="006D7ADD">
        <w:rPr>
          <w:rFonts w:asciiTheme="minorHAnsi" w:hAnsiTheme="minorHAnsi"/>
          <w:b/>
          <w:bCs/>
        </w:rPr>
        <w:t>Accommodation Ladders (including pilot extension ladders)</w:t>
      </w:r>
    </w:p>
    <w:p w14:paraId="3A38A238" w14:textId="77777777" w:rsidR="00B83B95" w:rsidRPr="006D7ADD" w:rsidRDefault="00B83B95" w:rsidP="00DF3109">
      <w:pPr>
        <w:pStyle w:val="BodyTextIndent"/>
        <w:ind w:left="567"/>
        <w:rPr>
          <w:rFonts w:asciiTheme="minorHAnsi" w:hAnsiTheme="minorHAnsi"/>
        </w:rPr>
      </w:pPr>
      <w:r w:rsidRPr="006D7ADD">
        <w:rPr>
          <w:rFonts w:asciiTheme="minorHAnsi" w:hAnsiTheme="minorHAnsi"/>
        </w:rPr>
        <w:t>This is the first area of a ship that is seen by anyone boarding. These ladders need to be scrupulously clean. If a vessel has recently discharged actionable cargo, there is a strong possibility that it may have been spilled during discharge and has found its way onto the accommodation ladders. Both ladders need to be checked for residues. In the event that the ladders’ construction includes any box sections, capable of holding residues, whose internal areas cannot be seen, the ends of the box sections should be permanently closed up using</w:t>
      </w:r>
      <w:r w:rsidR="00FD551A" w:rsidRPr="006D7ADD">
        <w:rPr>
          <w:rFonts w:asciiTheme="minorHAnsi" w:hAnsiTheme="minorHAnsi"/>
        </w:rPr>
        <w:t xml:space="preserve"> a</w:t>
      </w:r>
      <w:r w:rsidRPr="006D7ADD">
        <w:rPr>
          <w:rFonts w:asciiTheme="minorHAnsi" w:hAnsiTheme="minorHAnsi"/>
        </w:rPr>
        <w:t xml:space="preserve"> resin or other permanent sealant.</w:t>
      </w:r>
    </w:p>
    <w:p w14:paraId="29B416E9" w14:textId="77777777" w:rsidR="00B83B95" w:rsidRPr="006D7ADD" w:rsidRDefault="00B83B95" w:rsidP="00F66F97">
      <w:pPr>
        <w:pStyle w:val="BodyTextIndent"/>
        <w:ind w:left="567"/>
        <w:rPr>
          <w:rFonts w:asciiTheme="minorHAnsi" w:hAnsiTheme="minorHAnsi"/>
        </w:rPr>
      </w:pPr>
      <w:r w:rsidRPr="006D7ADD">
        <w:rPr>
          <w:rFonts w:asciiTheme="minorHAnsi" w:hAnsiTheme="minorHAnsi"/>
        </w:rPr>
        <w:t>Accommodation ladders’ falls – that are coated with grease or camrax, should be run off their drums and inspected to ensure that no residues are adhering.</w:t>
      </w:r>
    </w:p>
    <w:p w14:paraId="7CDFB6F1" w14:textId="77777777" w:rsidR="00B83B95" w:rsidRPr="006D7ADD" w:rsidRDefault="00B83B95" w:rsidP="006D7ADD">
      <w:pPr>
        <w:numPr>
          <w:ilvl w:val="0"/>
          <w:numId w:val="21"/>
        </w:numPr>
        <w:tabs>
          <w:tab w:val="clear" w:pos="1854"/>
          <w:tab w:val="num" w:pos="567"/>
        </w:tabs>
        <w:ind w:left="851" w:hanging="284"/>
        <w:rPr>
          <w:rFonts w:asciiTheme="minorHAnsi" w:hAnsiTheme="minorHAnsi"/>
          <w:b/>
          <w:bCs/>
        </w:rPr>
      </w:pPr>
      <w:r w:rsidRPr="006D7ADD">
        <w:rPr>
          <w:rFonts w:asciiTheme="minorHAnsi" w:hAnsiTheme="minorHAnsi"/>
          <w:b/>
          <w:bCs/>
        </w:rPr>
        <w:t>Upper Decks</w:t>
      </w:r>
    </w:p>
    <w:p w14:paraId="2D7A34A3"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A close inspection of all upper deck areas must be made. Areas under pipelines, walkways and around any deck fittings (e.g. ships’ grab storage areas) must be inspected and any loose material must be efficiently removed.</w:t>
      </w:r>
    </w:p>
    <w:p w14:paraId="44421912"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The tops of mast houses and upper deck storerooms must be included in this search.</w:t>
      </w:r>
    </w:p>
    <w:p w14:paraId="36C8A8CC"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Ensure that the mooring positions on the forecastle and poop decks are inspected. Check mooring machinery, rollers and mooring ropes. Anywhere that grease has been applied is a potential trap for residues.</w:t>
      </w:r>
    </w:p>
    <w:p w14:paraId="4B006B1B" w14:textId="77777777" w:rsidR="00B83B95" w:rsidRPr="006D7ADD" w:rsidRDefault="00B83B95" w:rsidP="00B268B0">
      <w:pPr>
        <w:pStyle w:val="BodyTextIndent"/>
        <w:ind w:left="567"/>
        <w:rPr>
          <w:rFonts w:asciiTheme="minorHAnsi" w:hAnsiTheme="minorHAnsi"/>
        </w:rPr>
      </w:pPr>
      <w:r w:rsidRPr="006D7ADD">
        <w:rPr>
          <w:rFonts w:asciiTheme="minorHAnsi" w:hAnsiTheme="minorHAnsi"/>
        </w:rPr>
        <w:t>Loose scale may present problems. The inclusion of loose scale in a fertiliser cargo is likely to affect the value of the cargo – large particles can block up the screens used by farmers to control the rate of application to the land.</w:t>
      </w:r>
    </w:p>
    <w:p w14:paraId="6A19D235" w14:textId="77777777" w:rsidR="00B83B95" w:rsidRPr="006D7ADD" w:rsidRDefault="00B83B95" w:rsidP="00B268B0">
      <w:pPr>
        <w:pStyle w:val="BodyTextIndent"/>
        <w:ind w:left="567"/>
        <w:rPr>
          <w:rFonts w:asciiTheme="minorHAnsi" w:hAnsiTheme="minorHAnsi"/>
        </w:rPr>
      </w:pPr>
      <w:r w:rsidRPr="006D7ADD">
        <w:rPr>
          <w:rFonts w:asciiTheme="minorHAnsi" w:hAnsiTheme="minorHAnsi"/>
        </w:rPr>
        <w:t xml:space="preserve">Sheets of loose scale may also conceal residues and for these reasons, all loose material should be removed. The application of fresh paint on deck can be a good idea but mariners should be instructed not to paint over any loose material – grains / organic material </w:t>
      </w:r>
      <w:r w:rsidR="00FD551A" w:rsidRPr="006D7ADD">
        <w:rPr>
          <w:rFonts w:asciiTheme="minorHAnsi" w:hAnsiTheme="minorHAnsi"/>
        </w:rPr>
        <w:t>will still be considered a biosecurity risk</w:t>
      </w:r>
      <w:r w:rsidRPr="006D7ADD">
        <w:rPr>
          <w:rFonts w:asciiTheme="minorHAnsi" w:hAnsiTheme="minorHAnsi"/>
        </w:rPr>
        <w:t xml:space="preserve"> issue to </w:t>
      </w:r>
      <w:r w:rsidR="00C469F8" w:rsidRPr="006D7ADD">
        <w:rPr>
          <w:rFonts w:asciiTheme="minorHAnsi" w:hAnsiTheme="minorHAnsi"/>
        </w:rPr>
        <w:t xml:space="preserve">the </w:t>
      </w:r>
      <w:r w:rsidR="00150C59" w:rsidRPr="006D7ADD">
        <w:rPr>
          <w:rFonts w:asciiTheme="minorHAnsi" w:hAnsiTheme="minorHAnsi"/>
        </w:rPr>
        <w:lastRenderedPageBreak/>
        <w:t>department</w:t>
      </w:r>
      <w:r w:rsidR="00FD551A" w:rsidRPr="006D7ADD">
        <w:rPr>
          <w:rFonts w:asciiTheme="minorHAnsi" w:hAnsiTheme="minorHAnsi"/>
        </w:rPr>
        <w:t xml:space="preserve"> even</w:t>
      </w:r>
      <w:r w:rsidR="00150C59" w:rsidRPr="006D7ADD">
        <w:rPr>
          <w:rFonts w:asciiTheme="minorHAnsi" w:hAnsiTheme="minorHAnsi"/>
        </w:rPr>
        <w:t xml:space="preserve"> if</w:t>
      </w:r>
      <w:r w:rsidRPr="006D7ADD">
        <w:rPr>
          <w:rFonts w:asciiTheme="minorHAnsi" w:hAnsiTheme="minorHAnsi"/>
        </w:rPr>
        <w:t xml:space="preserve"> they are painted over. </w:t>
      </w:r>
    </w:p>
    <w:p w14:paraId="7BA22E91" w14:textId="77777777" w:rsidR="00B83B95" w:rsidRPr="006D7ADD" w:rsidRDefault="00B83B95" w:rsidP="006D7ADD">
      <w:pPr>
        <w:numPr>
          <w:ilvl w:val="0"/>
          <w:numId w:val="21"/>
        </w:numPr>
        <w:tabs>
          <w:tab w:val="clear" w:pos="1854"/>
          <w:tab w:val="num" w:pos="567"/>
        </w:tabs>
        <w:ind w:left="851" w:hanging="284"/>
        <w:rPr>
          <w:rFonts w:asciiTheme="minorHAnsi" w:hAnsiTheme="minorHAnsi"/>
          <w:b/>
          <w:bCs/>
        </w:rPr>
      </w:pPr>
      <w:r w:rsidRPr="006D7ADD">
        <w:rPr>
          <w:rFonts w:asciiTheme="minorHAnsi" w:hAnsiTheme="minorHAnsi"/>
          <w:b/>
          <w:bCs/>
        </w:rPr>
        <w:t>Upper Deck Storerooms</w:t>
      </w:r>
    </w:p>
    <w:p w14:paraId="17E15F6C"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Any storerooms, located on or adjacent to the upper deck, that need to be accessed during the vessel’s intended Australian coastal passage, should be stripped of all contents. The storerooms themselves should be inspected and, if necessary, cleaned. The contents should be inspected and, if necessary, cleaned before being stowed away again.</w:t>
      </w:r>
    </w:p>
    <w:p w14:paraId="3C1677B2"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 xml:space="preserve">It is recommended that gear that will be required for use in Australia should be stored in a single storeroom. All other storerooms may then be locked up with padlocks and </w:t>
      </w:r>
      <w:r w:rsidR="00C469F8" w:rsidRPr="006D7ADD">
        <w:rPr>
          <w:rFonts w:asciiTheme="minorHAnsi" w:hAnsiTheme="minorHAnsi"/>
        </w:rPr>
        <w:t xml:space="preserve">the </w:t>
      </w:r>
      <w:r w:rsidR="00150C59" w:rsidRPr="006D7ADD">
        <w:rPr>
          <w:rFonts w:asciiTheme="minorHAnsi" w:hAnsiTheme="minorHAnsi"/>
        </w:rPr>
        <w:t xml:space="preserve">department </w:t>
      </w:r>
      <w:r w:rsidR="00FD551A" w:rsidRPr="006D7ADD">
        <w:rPr>
          <w:rFonts w:asciiTheme="minorHAnsi" w:hAnsiTheme="minorHAnsi"/>
        </w:rPr>
        <w:t xml:space="preserve">can </w:t>
      </w:r>
      <w:r w:rsidRPr="006D7ADD">
        <w:rPr>
          <w:rFonts w:asciiTheme="minorHAnsi" w:hAnsiTheme="minorHAnsi"/>
        </w:rPr>
        <w:t xml:space="preserve">place </w:t>
      </w:r>
      <w:r w:rsidR="00C469F8" w:rsidRPr="006D7ADD">
        <w:rPr>
          <w:rFonts w:asciiTheme="minorHAnsi" w:hAnsiTheme="minorHAnsi"/>
        </w:rPr>
        <w:t>biosecurity</w:t>
      </w:r>
      <w:r w:rsidRPr="006D7ADD">
        <w:rPr>
          <w:rFonts w:asciiTheme="minorHAnsi" w:hAnsiTheme="minorHAnsi"/>
        </w:rPr>
        <w:t xml:space="preserve"> seals on the locks</w:t>
      </w:r>
      <w:r w:rsidR="00FD551A" w:rsidRPr="006D7ADD">
        <w:rPr>
          <w:rFonts w:asciiTheme="minorHAnsi" w:hAnsiTheme="minorHAnsi"/>
        </w:rPr>
        <w:t xml:space="preserve"> on arrival in Australia</w:t>
      </w:r>
      <w:r w:rsidRPr="006D7ADD">
        <w:rPr>
          <w:rFonts w:asciiTheme="minorHAnsi" w:hAnsiTheme="minorHAnsi"/>
        </w:rPr>
        <w:t xml:space="preserve">. Locked, sealed storerooms </w:t>
      </w:r>
      <w:r w:rsidR="00FD551A" w:rsidRPr="006D7ADD">
        <w:rPr>
          <w:rFonts w:asciiTheme="minorHAnsi" w:hAnsiTheme="minorHAnsi"/>
        </w:rPr>
        <w:t xml:space="preserve">do </w:t>
      </w:r>
      <w:r w:rsidRPr="006D7ADD">
        <w:rPr>
          <w:rFonts w:asciiTheme="minorHAnsi" w:hAnsiTheme="minorHAnsi"/>
        </w:rPr>
        <w:t>not</w:t>
      </w:r>
      <w:r w:rsidR="00FD551A" w:rsidRPr="006D7ADD">
        <w:rPr>
          <w:rFonts w:asciiTheme="minorHAnsi" w:hAnsiTheme="minorHAnsi"/>
        </w:rPr>
        <w:t xml:space="preserve"> need to</w:t>
      </w:r>
      <w:r w:rsidRPr="006D7ADD">
        <w:rPr>
          <w:rFonts w:asciiTheme="minorHAnsi" w:hAnsiTheme="minorHAnsi"/>
        </w:rPr>
        <w:t xml:space="preserve"> be inspected</w:t>
      </w:r>
      <w:r w:rsidR="00FD551A" w:rsidRPr="006D7ADD">
        <w:rPr>
          <w:rFonts w:asciiTheme="minorHAnsi" w:hAnsiTheme="minorHAnsi"/>
        </w:rPr>
        <w:t xml:space="preserve"> by the department if seals remain intact during the vessel’s time in Australian territory</w:t>
      </w:r>
      <w:r w:rsidRPr="006D7ADD">
        <w:rPr>
          <w:rFonts w:asciiTheme="minorHAnsi" w:hAnsiTheme="minorHAnsi"/>
        </w:rPr>
        <w:t>.</w:t>
      </w:r>
    </w:p>
    <w:p w14:paraId="44FAA9C0" w14:textId="77777777" w:rsidR="00B83B95" w:rsidRPr="006D7ADD" w:rsidRDefault="00B83B95" w:rsidP="006D7ADD">
      <w:pPr>
        <w:numPr>
          <w:ilvl w:val="0"/>
          <w:numId w:val="21"/>
        </w:numPr>
        <w:tabs>
          <w:tab w:val="clear" w:pos="1854"/>
          <w:tab w:val="num" w:pos="567"/>
        </w:tabs>
        <w:ind w:left="851" w:hanging="284"/>
        <w:rPr>
          <w:rFonts w:asciiTheme="minorHAnsi" w:hAnsiTheme="minorHAnsi"/>
          <w:b/>
          <w:bCs/>
        </w:rPr>
      </w:pPr>
      <w:r w:rsidRPr="006D7ADD">
        <w:rPr>
          <w:rFonts w:asciiTheme="minorHAnsi" w:hAnsiTheme="minorHAnsi"/>
          <w:b/>
          <w:bCs/>
        </w:rPr>
        <w:t>Ships’ Cranes</w:t>
      </w:r>
    </w:p>
    <w:p w14:paraId="5F4F0C88"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Very few ports in Australia are equipped with cranes for the discharge of fertiliser in bulk. Ships’ cranes are nearly always used in these operations. Since ships’ cranes will almost certainly be used for discharge operations, it is essential to ensure that crane access ways and cabins are entirely free from residues.</w:t>
      </w:r>
    </w:p>
    <w:p w14:paraId="76A098D1"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Where cranes have internal access ways, if loose gear is stowed in these areas, they should be treated as upper deck storerooms (see above).</w:t>
      </w:r>
    </w:p>
    <w:p w14:paraId="0A137AD9" w14:textId="77777777" w:rsidR="00B83B95" w:rsidRPr="006D7ADD" w:rsidRDefault="00B83B95" w:rsidP="00B268B0">
      <w:pPr>
        <w:pStyle w:val="BodyTextIndent"/>
        <w:ind w:left="567"/>
        <w:rPr>
          <w:rFonts w:asciiTheme="minorHAnsi" w:hAnsiTheme="minorHAnsi"/>
        </w:rPr>
      </w:pPr>
      <w:r w:rsidRPr="006D7ADD">
        <w:rPr>
          <w:rFonts w:asciiTheme="minorHAnsi" w:hAnsiTheme="minorHAnsi"/>
        </w:rPr>
        <w:t>Crane wires and block / hook arrangements tend to be well greased. These areas should be inspected to ensure that no residues are adhering.</w:t>
      </w:r>
    </w:p>
    <w:p w14:paraId="285C801F" w14:textId="77777777" w:rsidR="00B83B95" w:rsidRPr="006D7ADD" w:rsidRDefault="00B83B95" w:rsidP="00B268B0">
      <w:pPr>
        <w:pStyle w:val="BodyTextIndent"/>
        <w:ind w:left="567"/>
        <w:rPr>
          <w:rFonts w:asciiTheme="minorHAnsi" w:hAnsiTheme="minorHAnsi"/>
        </w:rPr>
      </w:pPr>
      <w:r w:rsidRPr="006D7ADD">
        <w:rPr>
          <w:rFonts w:asciiTheme="minorHAnsi" w:hAnsiTheme="minorHAnsi"/>
        </w:rPr>
        <w:t>If a vessel is fitted with grabs, the grabs need to be closely examined and any residues removed. See also comments about loose scale above.</w:t>
      </w:r>
    </w:p>
    <w:p w14:paraId="7FABDBF5" w14:textId="77777777" w:rsidR="00B83B95" w:rsidRPr="006D7ADD" w:rsidRDefault="00B83B95" w:rsidP="006D7ADD">
      <w:pPr>
        <w:numPr>
          <w:ilvl w:val="0"/>
          <w:numId w:val="21"/>
        </w:numPr>
        <w:tabs>
          <w:tab w:val="clear" w:pos="1854"/>
          <w:tab w:val="num" w:pos="567"/>
        </w:tabs>
        <w:ind w:left="851" w:hanging="284"/>
        <w:rPr>
          <w:rFonts w:asciiTheme="minorHAnsi" w:hAnsiTheme="minorHAnsi"/>
          <w:b/>
          <w:bCs/>
        </w:rPr>
      </w:pPr>
      <w:r w:rsidRPr="006D7ADD">
        <w:rPr>
          <w:rFonts w:asciiTheme="minorHAnsi" w:hAnsiTheme="minorHAnsi"/>
          <w:b/>
          <w:bCs/>
        </w:rPr>
        <w:t>Hatch Covers</w:t>
      </w:r>
    </w:p>
    <w:p w14:paraId="7F2236C4" w14:textId="77777777" w:rsidR="00B83B95" w:rsidRPr="006D7ADD" w:rsidRDefault="00B83B95" w:rsidP="00161F9E">
      <w:pPr>
        <w:pStyle w:val="BodyTextIndent"/>
        <w:ind w:left="567"/>
        <w:rPr>
          <w:rFonts w:asciiTheme="minorHAnsi" w:hAnsiTheme="minorHAnsi"/>
        </w:rPr>
      </w:pPr>
      <w:r w:rsidRPr="006D7ADD">
        <w:rPr>
          <w:rFonts w:asciiTheme="minorHAnsi" w:hAnsiTheme="minorHAnsi"/>
        </w:rPr>
        <w:t xml:space="preserve">Hatch covers should be opened and closed at least three (3) times each prior to inspection or cleaning, with a view to shaking down any residues of past cargoes. </w:t>
      </w:r>
      <w:r w:rsidR="00FD551A" w:rsidRPr="006D7ADD">
        <w:rPr>
          <w:rFonts w:asciiTheme="minorHAnsi" w:hAnsiTheme="minorHAnsi"/>
        </w:rPr>
        <w:t xml:space="preserve">Particular attention to the hatch covers should be paid where </w:t>
      </w:r>
      <w:r w:rsidRPr="006D7ADD">
        <w:rPr>
          <w:rFonts w:asciiTheme="minorHAnsi" w:hAnsiTheme="minorHAnsi"/>
        </w:rPr>
        <w:t>any of the most recent six cargoes have been actionable.</w:t>
      </w:r>
    </w:p>
    <w:p w14:paraId="5E9C0BA4" w14:textId="77777777" w:rsidR="00B83B95" w:rsidRPr="006D7ADD" w:rsidRDefault="00B83B95" w:rsidP="00161F9E">
      <w:pPr>
        <w:pStyle w:val="BodyTextIndent"/>
        <w:ind w:left="567"/>
        <w:rPr>
          <w:rFonts w:asciiTheme="minorHAnsi" w:hAnsiTheme="minorHAnsi"/>
        </w:rPr>
      </w:pPr>
      <w:r w:rsidRPr="006D7ADD">
        <w:rPr>
          <w:rFonts w:asciiTheme="minorHAnsi" w:hAnsiTheme="minorHAnsi"/>
        </w:rPr>
        <w:t>Hatch covers’ wheels and hinges are usually well greased. These areas need to be examined.</w:t>
      </w:r>
    </w:p>
    <w:p w14:paraId="237777F5" w14:textId="77777777" w:rsidR="00B83B95" w:rsidRPr="006D7ADD" w:rsidRDefault="00B83B95" w:rsidP="006C33D1">
      <w:pPr>
        <w:pStyle w:val="BodyTextIndent"/>
        <w:ind w:left="567"/>
        <w:rPr>
          <w:rFonts w:asciiTheme="minorHAnsi" w:hAnsiTheme="minorHAnsi"/>
        </w:rPr>
      </w:pPr>
      <w:r w:rsidRPr="006D7ADD">
        <w:rPr>
          <w:rFonts w:asciiTheme="minorHAnsi" w:hAnsiTheme="minorHAnsi"/>
        </w:rPr>
        <w:t>The tops of hatch covers should be inspected while slightly opened so that joins between the covers can be seen. Pay attention to water drainage channels fitted on hatch tops. Quick acting cleats should be operated to ensure that no residues are trapped. Securing dogs fitted around the perimeter of the hatch coamings should be cleaned of grease and loose material. It is not uncommon to find residues trapped between washers on these devices.</w:t>
      </w:r>
    </w:p>
    <w:p w14:paraId="3941C2A1" w14:textId="77777777" w:rsidR="00B83B95" w:rsidRPr="006D7ADD" w:rsidRDefault="00B83B95" w:rsidP="00DF3109">
      <w:pPr>
        <w:pStyle w:val="BodyTextIndent"/>
        <w:ind w:left="567"/>
        <w:rPr>
          <w:rFonts w:asciiTheme="minorHAnsi" w:hAnsiTheme="minorHAnsi"/>
        </w:rPr>
      </w:pPr>
      <w:r w:rsidRPr="006D7ADD">
        <w:rPr>
          <w:rFonts w:asciiTheme="minorHAnsi" w:hAnsiTheme="minorHAnsi"/>
        </w:rPr>
        <w:t>Drains in coaming track ways should be cleaned out using compressed air or a water jet.</w:t>
      </w:r>
    </w:p>
    <w:p w14:paraId="2AD45F0D" w14:textId="77777777" w:rsidR="00B83B95" w:rsidRPr="006D7ADD" w:rsidRDefault="00B83B95" w:rsidP="00F66F97">
      <w:pPr>
        <w:pStyle w:val="BodyTextIndent"/>
        <w:ind w:left="567"/>
        <w:rPr>
          <w:rFonts w:asciiTheme="minorHAnsi" w:hAnsiTheme="minorHAnsi"/>
        </w:rPr>
      </w:pPr>
      <w:r w:rsidRPr="006D7ADD">
        <w:rPr>
          <w:rFonts w:asciiTheme="minorHAnsi" w:hAnsiTheme="minorHAnsi"/>
        </w:rPr>
        <w:lastRenderedPageBreak/>
        <w:t>The undersides of hatch covers may be inspected in a partially open position from a personnel hoist during the hold inspection. Where the internal framing of the hatch covers is exposed, it may be preferable to climb up the inside of the hatch covers in the fully opened position. Every section inside open framed covers must be examined.</w:t>
      </w:r>
    </w:p>
    <w:p w14:paraId="304F30EB" w14:textId="77777777" w:rsidR="00B83B95" w:rsidRPr="006D7ADD" w:rsidRDefault="00B83B95" w:rsidP="00F66F97">
      <w:pPr>
        <w:pStyle w:val="BodyTextIndent"/>
        <w:ind w:left="567"/>
        <w:rPr>
          <w:rFonts w:asciiTheme="minorHAnsi" w:hAnsiTheme="minorHAnsi"/>
        </w:rPr>
      </w:pPr>
      <w:r w:rsidRPr="006D7ADD">
        <w:rPr>
          <w:rFonts w:asciiTheme="minorHAnsi" w:hAnsiTheme="minorHAnsi"/>
        </w:rPr>
        <w:t>If the covers are inspected in the fully opened position, do not neglect the parts of the covers that butt up against each other when the hatches are closed.</w:t>
      </w:r>
    </w:p>
    <w:p w14:paraId="69146DE0" w14:textId="77777777" w:rsidR="00B83B95" w:rsidRPr="006D7ADD" w:rsidRDefault="00B83B95" w:rsidP="00F66F97">
      <w:pPr>
        <w:pStyle w:val="BodyTextIndent"/>
        <w:ind w:left="567"/>
        <w:rPr>
          <w:rFonts w:asciiTheme="minorHAnsi" w:hAnsiTheme="minorHAnsi"/>
        </w:rPr>
      </w:pPr>
      <w:r w:rsidRPr="006D7ADD">
        <w:rPr>
          <w:rFonts w:asciiTheme="minorHAnsi" w:hAnsiTheme="minorHAnsi"/>
        </w:rPr>
        <w:t>Hatch sealing rubbers should be closely examined – any damaged rubber should be replaced. It is not uncommon for residues to be trapped between rubbers and the steel of their housing channels.</w:t>
      </w:r>
    </w:p>
    <w:p w14:paraId="4FC827A8" w14:textId="77777777" w:rsidR="00B83B95" w:rsidRPr="006D7ADD" w:rsidRDefault="00B83B95" w:rsidP="006D7ADD">
      <w:pPr>
        <w:numPr>
          <w:ilvl w:val="0"/>
          <w:numId w:val="21"/>
        </w:numPr>
        <w:tabs>
          <w:tab w:val="clear" w:pos="1854"/>
          <w:tab w:val="num" w:pos="567"/>
        </w:tabs>
        <w:ind w:left="851" w:hanging="284"/>
        <w:rPr>
          <w:rFonts w:asciiTheme="minorHAnsi" w:hAnsiTheme="minorHAnsi"/>
          <w:b/>
          <w:bCs/>
        </w:rPr>
      </w:pPr>
      <w:r w:rsidRPr="006D7ADD">
        <w:rPr>
          <w:rFonts w:asciiTheme="minorHAnsi" w:hAnsiTheme="minorHAnsi"/>
          <w:b/>
          <w:bCs/>
        </w:rPr>
        <w:t>Cargo Holds</w:t>
      </w:r>
    </w:p>
    <w:p w14:paraId="4CA6267B" w14:textId="77777777" w:rsidR="00B83B95" w:rsidRPr="006D7ADD" w:rsidRDefault="00B83B95" w:rsidP="00751B90">
      <w:pPr>
        <w:pStyle w:val="BodyTextIndent"/>
        <w:ind w:left="567"/>
        <w:rPr>
          <w:rFonts w:asciiTheme="minorHAnsi" w:hAnsiTheme="minorHAnsi"/>
        </w:rPr>
      </w:pPr>
      <w:r w:rsidRPr="006D7ADD">
        <w:rPr>
          <w:rFonts w:asciiTheme="minorHAnsi" w:hAnsiTheme="minorHAnsi"/>
        </w:rPr>
        <w:t>Cargo holds must be free from any previous cargo residue. They must also be clean and dry and in all respects in a suitable condition, fit and safe to receive and preserve the intended cargo.</w:t>
      </w:r>
    </w:p>
    <w:p w14:paraId="1D1F1D58" w14:textId="77777777" w:rsidR="00B83B95" w:rsidRPr="006D7ADD" w:rsidRDefault="00B83B95" w:rsidP="00896DED">
      <w:pPr>
        <w:pStyle w:val="BodyTextIndent"/>
        <w:ind w:left="567"/>
        <w:rPr>
          <w:rFonts w:asciiTheme="minorHAnsi" w:hAnsiTheme="minorHAnsi"/>
        </w:rPr>
      </w:pPr>
      <w:r w:rsidRPr="006D7ADD">
        <w:rPr>
          <w:rFonts w:asciiTheme="minorHAnsi" w:hAnsiTheme="minorHAnsi"/>
        </w:rPr>
        <w:t xml:space="preserve">It is essential to gain access to every area inside every cargo hold. </w:t>
      </w:r>
      <w:r w:rsidR="00094BDE" w:rsidRPr="006D7ADD">
        <w:rPr>
          <w:rFonts w:asciiTheme="minorHAnsi" w:hAnsiTheme="minorHAnsi"/>
        </w:rPr>
        <w:t xml:space="preserve">Even a </w:t>
      </w:r>
      <w:r w:rsidRPr="006D7ADD">
        <w:rPr>
          <w:rFonts w:asciiTheme="minorHAnsi" w:hAnsiTheme="minorHAnsi"/>
        </w:rPr>
        <w:t xml:space="preserve">single piece of </w:t>
      </w:r>
      <w:r w:rsidR="001028FF" w:rsidRPr="006D7ADD">
        <w:rPr>
          <w:rFonts w:asciiTheme="minorHAnsi" w:hAnsiTheme="minorHAnsi"/>
        </w:rPr>
        <w:t>biosecurity risk material</w:t>
      </w:r>
      <w:r w:rsidRPr="006D7ADD">
        <w:rPr>
          <w:rFonts w:asciiTheme="minorHAnsi" w:hAnsiTheme="minorHAnsi"/>
        </w:rPr>
        <w:t xml:space="preserve">, if found </w:t>
      </w:r>
      <w:r w:rsidR="00094BDE" w:rsidRPr="006D7ADD">
        <w:rPr>
          <w:rFonts w:asciiTheme="minorHAnsi" w:hAnsiTheme="minorHAnsi"/>
        </w:rPr>
        <w:t xml:space="preserve">as a contaminant </w:t>
      </w:r>
      <w:r w:rsidRPr="006D7ADD">
        <w:rPr>
          <w:rFonts w:asciiTheme="minorHAnsi" w:hAnsiTheme="minorHAnsi"/>
        </w:rPr>
        <w:t xml:space="preserve">in a cargo of fertiliser may be sufficient cause for </w:t>
      </w:r>
      <w:r w:rsidR="00C469F8" w:rsidRPr="006D7ADD">
        <w:rPr>
          <w:rFonts w:asciiTheme="minorHAnsi" w:hAnsiTheme="minorHAnsi"/>
        </w:rPr>
        <w:t xml:space="preserve">the </w:t>
      </w:r>
      <w:r w:rsidR="00150C59" w:rsidRPr="006D7ADD">
        <w:rPr>
          <w:rFonts w:asciiTheme="minorHAnsi" w:hAnsiTheme="minorHAnsi"/>
        </w:rPr>
        <w:t>department to</w:t>
      </w:r>
      <w:r w:rsidRPr="006D7ADD">
        <w:rPr>
          <w:rFonts w:asciiTheme="minorHAnsi" w:hAnsiTheme="minorHAnsi"/>
        </w:rPr>
        <w:t xml:space="preserve"> reject the entire consignment and require it to be re-exported.</w:t>
      </w:r>
    </w:p>
    <w:p w14:paraId="4DB57895"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A personnel hoist should be used to provide close access to the upper reaches of the cargo holds. The preferred type of personnel hoist for hold inspections is that with a telescopic boom capable of 360-degree rotation. The machine must be large enough to comfortably reach all areas of the hold.</w:t>
      </w:r>
    </w:p>
    <w:p w14:paraId="45DFCE23"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Only suitably trained personnel should operate personnel hoists.</w:t>
      </w:r>
    </w:p>
    <w:p w14:paraId="35F3DEAC" w14:textId="77777777" w:rsidR="00B83B95" w:rsidRPr="006D7ADD" w:rsidRDefault="00B83B95" w:rsidP="00617FBA">
      <w:pPr>
        <w:pStyle w:val="BodyTextIndent"/>
        <w:ind w:left="567"/>
        <w:jc w:val="both"/>
        <w:rPr>
          <w:rFonts w:asciiTheme="minorHAnsi" w:hAnsiTheme="minorHAnsi"/>
        </w:rPr>
      </w:pPr>
      <w:r w:rsidRPr="006D7ADD">
        <w:rPr>
          <w:rFonts w:asciiTheme="minorHAnsi" w:hAnsiTheme="minorHAnsi"/>
        </w:rPr>
        <w:t>Surveyors should assess</w:t>
      </w:r>
      <w:r w:rsidR="00094BDE" w:rsidRPr="006D7ADD">
        <w:rPr>
          <w:rFonts w:asciiTheme="minorHAnsi" w:hAnsiTheme="minorHAnsi"/>
        </w:rPr>
        <w:t xml:space="preserve"> areas</w:t>
      </w:r>
      <w:r w:rsidRPr="006D7ADD">
        <w:rPr>
          <w:rFonts w:asciiTheme="minorHAnsi" w:hAnsiTheme="minorHAnsi"/>
        </w:rPr>
        <w:t xml:space="preserve"> where residues might be found inside cargo holds.</w:t>
      </w:r>
    </w:p>
    <w:p w14:paraId="67B22AAC" w14:textId="77777777" w:rsidR="00B83B95" w:rsidRPr="006D7ADD" w:rsidRDefault="00B83B95" w:rsidP="00617FBA">
      <w:pPr>
        <w:pStyle w:val="BodyTextIndent"/>
        <w:ind w:left="567"/>
        <w:jc w:val="both"/>
        <w:rPr>
          <w:rFonts w:asciiTheme="minorHAnsi" w:hAnsiTheme="minorHAnsi"/>
        </w:rPr>
      </w:pPr>
      <w:r w:rsidRPr="006D7ADD">
        <w:rPr>
          <w:rFonts w:asciiTheme="minorHAnsi" w:hAnsiTheme="minorHAnsi"/>
        </w:rPr>
        <w:t>A number of common places where residues has been discovered are:</w:t>
      </w:r>
    </w:p>
    <w:p w14:paraId="391BFF8C"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Pipe brackets</w:t>
      </w:r>
    </w:p>
    <w:p w14:paraId="02276964"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Ships’ side frame upper brackets – and associated lightening holes</w:t>
      </w:r>
    </w:p>
    <w:p w14:paraId="3D02D867"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Angle steel pipe protectors – particularly where these are welded across a flat surface (e.g. deep frame)</w:t>
      </w:r>
    </w:p>
    <w:p w14:paraId="3134AE4E"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Ventilator trunks in deck heads</w:t>
      </w:r>
    </w:p>
    <w:p w14:paraId="4D0FAA5F"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Void spaces around the tops of hold entrance ladders</w:t>
      </w:r>
    </w:p>
    <w:p w14:paraId="6D07D5A7"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Inside damaged pipes – including handrails on combination hold ladders</w:t>
      </w:r>
    </w:p>
    <w:p w14:paraId="609C4B05"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All over the under deck beams</w:t>
      </w:r>
    </w:p>
    <w:p w14:paraId="66F6F99F"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Trapped behind rust scale</w:t>
      </w:r>
    </w:p>
    <w:p w14:paraId="2BD33DCD" w14:textId="77777777" w:rsidR="00B83B95" w:rsidRPr="006D7ADD" w:rsidRDefault="00B83B95" w:rsidP="00617FBA">
      <w:pPr>
        <w:pStyle w:val="BodyTextIndent"/>
        <w:numPr>
          <w:ilvl w:val="1"/>
          <w:numId w:val="14"/>
        </w:numPr>
        <w:spacing w:after="0"/>
        <w:jc w:val="both"/>
        <w:rPr>
          <w:rFonts w:asciiTheme="minorHAnsi" w:hAnsiTheme="minorHAnsi"/>
        </w:rPr>
      </w:pPr>
      <w:r w:rsidRPr="006D7ADD">
        <w:rPr>
          <w:rFonts w:asciiTheme="minorHAnsi" w:hAnsiTheme="minorHAnsi"/>
        </w:rPr>
        <w:t xml:space="preserve">Anywhere there is a tight </w:t>
      </w:r>
      <w:r w:rsidR="00094BDE" w:rsidRPr="006D7ADD">
        <w:rPr>
          <w:rFonts w:asciiTheme="minorHAnsi" w:hAnsiTheme="minorHAnsi"/>
        </w:rPr>
        <w:t>hidden space</w:t>
      </w:r>
    </w:p>
    <w:p w14:paraId="61F6B0AC" w14:textId="77777777" w:rsidR="00B83B95" w:rsidRPr="006D7ADD" w:rsidRDefault="00B83B95" w:rsidP="00617FBA">
      <w:pPr>
        <w:pStyle w:val="BodyTextIndent"/>
        <w:numPr>
          <w:ilvl w:val="1"/>
          <w:numId w:val="14"/>
        </w:numPr>
        <w:jc w:val="both"/>
        <w:rPr>
          <w:rFonts w:asciiTheme="minorHAnsi" w:hAnsiTheme="minorHAnsi"/>
        </w:rPr>
      </w:pPr>
      <w:r w:rsidRPr="006D7ADD">
        <w:rPr>
          <w:rFonts w:asciiTheme="minorHAnsi" w:hAnsiTheme="minorHAnsi"/>
        </w:rPr>
        <w:t>Anywhere that is not in plain sight</w:t>
      </w:r>
      <w:r w:rsidR="008067E1" w:rsidRPr="006D7ADD">
        <w:rPr>
          <w:rFonts w:asciiTheme="minorHAnsi" w:hAnsiTheme="minorHAnsi"/>
        </w:rPr>
        <w:t>.</w:t>
      </w:r>
      <w:r w:rsidRPr="006D7ADD">
        <w:rPr>
          <w:rFonts w:asciiTheme="minorHAnsi" w:hAnsiTheme="minorHAnsi"/>
        </w:rPr>
        <w:t xml:space="preserve"> </w:t>
      </w:r>
    </w:p>
    <w:p w14:paraId="4FE49019" w14:textId="77777777" w:rsidR="002E02DF" w:rsidRPr="006D7ADD" w:rsidRDefault="002E02DF" w:rsidP="00313D0B">
      <w:pPr>
        <w:pStyle w:val="BodyTextIndent"/>
        <w:ind w:left="567"/>
        <w:rPr>
          <w:rFonts w:asciiTheme="minorHAnsi" w:hAnsiTheme="minorHAnsi"/>
        </w:rPr>
      </w:pPr>
      <w:r w:rsidRPr="006D7ADD">
        <w:rPr>
          <w:rFonts w:asciiTheme="minorHAnsi" w:hAnsiTheme="minorHAnsi"/>
        </w:rPr>
        <w:t>For tank plated sides with deep water ballast tanks: Lashing “D” ring inserts – inside the swivel. These should be lifted and slammed to ensure any contaminants are loosened and can be removed.</w:t>
      </w:r>
    </w:p>
    <w:p w14:paraId="0E78F237" w14:textId="77777777" w:rsidR="00B83B95" w:rsidRPr="006D7ADD" w:rsidRDefault="005C28F9" w:rsidP="00313D0B">
      <w:pPr>
        <w:pStyle w:val="BodyTextIndent"/>
        <w:ind w:left="567"/>
        <w:rPr>
          <w:rFonts w:asciiTheme="minorHAnsi" w:hAnsiTheme="minorHAnsi"/>
        </w:rPr>
      </w:pPr>
      <w:r w:rsidRPr="006D7ADD">
        <w:rPr>
          <w:rFonts w:asciiTheme="minorHAnsi" w:hAnsiTheme="minorHAnsi"/>
        </w:rPr>
        <w:lastRenderedPageBreak/>
        <w:t xml:space="preserve">The cargo holds must be closely examined. </w:t>
      </w:r>
      <w:r w:rsidR="00B83B95" w:rsidRPr="006D7ADD">
        <w:rPr>
          <w:rFonts w:asciiTheme="minorHAnsi" w:hAnsiTheme="minorHAnsi"/>
        </w:rPr>
        <w:t xml:space="preserve">Surveyors should assess the design of the cargo hold and </w:t>
      </w:r>
      <w:r w:rsidRPr="006D7ADD">
        <w:rPr>
          <w:rFonts w:asciiTheme="minorHAnsi" w:hAnsiTheme="minorHAnsi"/>
        </w:rPr>
        <w:t xml:space="preserve">inspect </w:t>
      </w:r>
      <w:r w:rsidR="00B83B95" w:rsidRPr="006D7ADD">
        <w:rPr>
          <w:rFonts w:asciiTheme="minorHAnsi" w:hAnsiTheme="minorHAnsi"/>
        </w:rPr>
        <w:t xml:space="preserve">the most difficult </w:t>
      </w:r>
      <w:r w:rsidR="002E02DF" w:rsidRPr="006D7ADD">
        <w:rPr>
          <w:rFonts w:asciiTheme="minorHAnsi" w:hAnsiTheme="minorHAnsi"/>
        </w:rPr>
        <w:t xml:space="preserve">to access </w:t>
      </w:r>
      <w:r w:rsidR="00094BDE" w:rsidRPr="006D7ADD">
        <w:rPr>
          <w:rFonts w:asciiTheme="minorHAnsi" w:hAnsiTheme="minorHAnsi"/>
        </w:rPr>
        <w:t>spaces within the cargo hold</w:t>
      </w:r>
      <w:r w:rsidR="00B83B95" w:rsidRPr="006D7ADD">
        <w:rPr>
          <w:rFonts w:asciiTheme="minorHAnsi" w:hAnsiTheme="minorHAnsi"/>
        </w:rPr>
        <w:t xml:space="preserve">. </w:t>
      </w:r>
      <w:r w:rsidRPr="006D7ADD">
        <w:rPr>
          <w:rFonts w:asciiTheme="minorHAnsi" w:hAnsiTheme="minorHAnsi"/>
        </w:rPr>
        <w:t>Areas</w:t>
      </w:r>
      <w:r w:rsidR="00B83B95" w:rsidRPr="006D7ADD">
        <w:rPr>
          <w:rFonts w:asciiTheme="minorHAnsi" w:hAnsiTheme="minorHAnsi"/>
        </w:rPr>
        <w:t xml:space="preserve"> that are hard to reach with </w:t>
      </w:r>
      <w:r w:rsidR="00094BDE" w:rsidRPr="006D7ADD">
        <w:rPr>
          <w:rFonts w:asciiTheme="minorHAnsi" w:hAnsiTheme="minorHAnsi"/>
        </w:rPr>
        <w:t>high-reach equipment</w:t>
      </w:r>
      <w:r w:rsidR="00B83B95" w:rsidRPr="006D7ADD">
        <w:rPr>
          <w:rFonts w:asciiTheme="minorHAnsi" w:hAnsiTheme="minorHAnsi"/>
        </w:rPr>
        <w:t xml:space="preserve"> are </w:t>
      </w:r>
      <w:r w:rsidRPr="006D7ADD">
        <w:rPr>
          <w:rFonts w:asciiTheme="minorHAnsi" w:hAnsiTheme="minorHAnsi"/>
        </w:rPr>
        <w:t xml:space="preserve">not possible </w:t>
      </w:r>
      <w:r w:rsidR="00B83B95" w:rsidRPr="006D7ADD">
        <w:rPr>
          <w:rFonts w:asciiTheme="minorHAnsi" w:hAnsiTheme="minorHAnsi"/>
        </w:rPr>
        <w:t xml:space="preserve">for </w:t>
      </w:r>
      <w:r w:rsidRPr="006D7ADD">
        <w:rPr>
          <w:rFonts w:asciiTheme="minorHAnsi" w:hAnsiTheme="minorHAnsi"/>
        </w:rPr>
        <w:t xml:space="preserve">the vessel </w:t>
      </w:r>
      <w:r w:rsidR="00B83B95" w:rsidRPr="006D7ADD">
        <w:rPr>
          <w:rFonts w:asciiTheme="minorHAnsi" w:hAnsiTheme="minorHAnsi"/>
        </w:rPr>
        <w:t>crew to</w:t>
      </w:r>
      <w:r w:rsidRPr="006D7ADD">
        <w:rPr>
          <w:rFonts w:asciiTheme="minorHAnsi" w:hAnsiTheme="minorHAnsi"/>
        </w:rPr>
        <w:t xml:space="preserve"> easily access</w:t>
      </w:r>
      <w:r w:rsidR="00B83B95" w:rsidRPr="006D7ADD">
        <w:rPr>
          <w:rFonts w:asciiTheme="minorHAnsi" w:hAnsiTheme="minorHAnsi"/>
        </w:rPr>
        <w:t xml:space="preserve">. </w:t>
      </w:r>
      <w:r w:rsidRPr="006D7ADD">
        <w:rPr>
          <w:rFonts w:asciiTheme="minorHAnsi" w:hAnsiTheme="minorHAnsi"/>
        </w:rPr>
        <w:t>As a result, i</w:t>
      </w:r>
      <w:r w:rsidR="00B83B95" w:rsidRPr="006D7ADD">
        <w:rPr>
          <w:rFonts w:asciiTheme="minorHAnsi" w:hAnsiTheme="minorHAnsi"/>
        </w:rPr>
        <w:t xml:space="preserve">t is </w:t>
      </w:r>
      <w:r w:rsidRPr="006D7ADD">
        <w:rPr>
          <w:rFonts w:asciiTheme="minorHAnsi" w:hAnsiTheme="minorHAnsi"/>
        </w:rPr>
        <w:t>likely these hard to reach spaces may contain</w:t>
      </w:r>
      <w:r w:rsidR="00B83B95" w:rsidRPr="006D7ADD">
        <w:rPr>
          <w:rFonts w:asciiTheme="minorHAnsi" w:hAnsiTheme="minorHAnsi"/>
        </w:rPr>
        <w:t xml:space="preserve"> residues.</w:t>
      </w:r>
    </w:p>
    <w:p w14:paraId="50F0E75E" w14:textId="77777777" w:rsidR="00B83B95" w:rsidRPr="006D7ADD" w:rsidRDefault="00B83B95" w:rsidP="00313D0B">
      <w:pPr>
        <w:pStyle w:val="BodyTextIndent"/>
        <w:ind w:left="567"/>
        <w:rPr>
          <w:rFonts w:asciiTheme="minorHAnsi" w:hAnsiTheme="minorHAnsi"/>
        </w:rPr>
      </w:pPr>
      <w:r w:rsidRPr="006D7ADD">
        <w:rPr>
          <w:rFonts w:asciiTheme="minorHAnsi" w:hAnsiTheme="minorHAnsi"/>
        </w:rPr>
        <w:t xml:space="preserve">If there are any areas that cannot be properly inspected due to ships’ fittings, the fittings must be removed to permit the required inspection. For example, if pipelines were protected by steel casings and those casings obstructed the view of what was </w:t>
      </w:r>
      <w:r w:rsidR="005C28F9" w:rsidRPr="006D7ADD">
        <w:rPr>
          <w:rFonts w:asciiTheme="minorHAnsi" w:hAnsiTheme="minorHAnsi"/>
        </w:rPr>
        <w:t xml:space="preserve">hidden </w:t>
      </w:r>
      <w:r w:rsidRPr="006D7ADD">
        <w:rPr>
          <w:rFonts w:asciiTheme="minorHAnsi" w:hAnsiTheme="minorHAnsi"/>
        </w:rPr>
        <w:t>behind them, the casings must be taken off – regardless of cost – if the vessel is to be accepted for the carriage of bulk fertilisers into Australia.</w:t>
      </w:r>
    </w:p>
    <w:p w14:paraId="44E8F49D" w14:textId="77777777" w:rsidR="005C28F9" w:rsidRPr="006D7ADD" w:rsidRDefault="00B83B95" w:rsidP="00B268B0">
      <w:pPr>
        <w:pStyle w:val="BodyTextIndent"/>
        <w:ind w:left="567"/>
        <w:rPr>
          <w:rFonts w:asciiTheme="minorHAnsi" w:hAnsiTheme="minorHAnsi"/>
        </w:rPr>
      </w:pPr>
      <w:r w:rsidRPr="006D7ADD">
        <w:rPr>
          <w:rFonts w:asciiTheme="minorHAnsi" w:hAnsiTheme="minorHAnsi"/>
        </w:rPr>
        <w:t xml:space="preserve">Chalk may be used to mark the sides and ends of holds after a section has been inspected to ensure that no part of the superstructure is missed with the movement of the </w:t>
      </w:r>
      <w:r w:rsidR="005C28F9" w:rsidRPr="006D7ADD">
        <w:rPr>
          <w:rFonts w:asciiTheme="minorHAnsi" w:hAnsiTheme="minorHAnsi"/>
        </w:rPr>
        <w:t>high-reach equipment</w:t>
      </w:r>
      <w:r w:rsidRPr="006D7ADD">
        <w:rPr>
          <w:rFonts w:asciiTheme="minorHAnsi" w:hAnsiTheme="minorHAnsi"/>
        </w:rPr>
        <w:t xml:space="preserve"> up and down or sideways for cleaning purposes.</w:t>
      </w:r>
    </w:p>
    <w:p w14:paraId="37FD015A" w14:textId="77777777" w:rsidR="00B83B95" w:rsidRPr="006D7ADD" w:rsidRDefault="00B83B95" w:rsidP="00B268B0">
      <w:pPr>
        <w:pStyle w:val="BodyTextIndent"/>
        <w:ind w:left="567"/>
        <w:rPr>
          <w:rFonts w:asciiTheme="minorHAnsi" w:hAnsiTheme="minorHAnsi"/>
        </w:rPr>
      </w:pPr>
      <w:r w:rsidRPr="006D7ADD">
        <w:rPr>
          <w:rFonts w:asciiTheme="minorHAnsi" w:hAnsiTheme="minorHAnsi"/>
        </w:rPr>
        <w:t>Surveyors should use all their senses to search for residues. For example, rotting grain has a distinctive smell – if that odour is present, it is essential to find and remove its source.</w:t>
      </w:r>
    </w:p>
    <w:p w14:paraId="0029BD21" w14:textId="77777777" w:rsidR="00B83B95" w:rsidRPr="006D7ADD" w:rsidRDefault="00B83B95" w:rsidP="00B268B0">
      <w:pPr>
        <w:pStyle w:val="BodyTextIndent"/>
        <w:ind w:left="567"/>
        <w:rPr>
          <w:rFonts w:asciiTheme="minorHAnsi" w:hAnsiTheme="minorHAnsi"/>
        </w:rPr>
      </w:pPr>
      <w:r w:rsidRPr="006D7ADD">
        <w:rPr>
          <w:rFonts w:asciiTheme="minorHAnsi" w:hAnsiTheme="minorHAnsi"/>
        </w:rPr>
        <w:t>If the presence of residues is detected or suspected inside damaged piping, the relevant pipes must be cut off and residues removed. Taping over a hole in a pipe is not acceptable.</w:t>
      </w:r>
    </w:p>
    <w:p w14:paraId="5C494FE3" w14:textId="77777777" w:rsidR="00B83B95" w:rsidRPr="006D7ADD" w:rsidRDefault="00B83B95" w:rsidP="00B268B0">
      <w:pPr>
        <w:pStyle w:val="BodyTextIndent"/>
        <w:ind w:left="567"/>
        <w:rPr>
          <w:rFonts w:asciiTheme="minorHAnsi" w:hAnsiTheme="minorHAnsi"/>
        </w:rPr>
      </w:pPr>
      <w:r w:rsidRPr="006D7ADD">
        <w:rPr>
          <w:rFonts w:asciiTheme="minorHAnsi" w:hAnsiTheme="minorHAnsi"/>
        </w:rPr>
        <w:t>If a vessel has any kind of timber sheathing in the holds, it will all need to be removed so that areas behind / beneath it can be inspected.</w:t>
      </w:r>
    </w:p>
    <w:p w14:paraId="038A9A73" w14:textId="77777777" w:rsidR="00B83B95" w:rsidRPr="006D7ADD" w:rsidRDefault="00B83B95" w:rsidP="006D7ADD">
      <w:pPr>
        <w:numPr>
          <w:ilvl w:val="0"/>
          <w:numId w:val="21"/>
        </w:numPr>
        <w:tabs>
          <w:tab w:val="clear" w:pos="1854"/>
          <w:tab w:val="num" w:pos="567"/>
        </w:tabs>
        <w:ind w:left="851" w:hanging="284"/>
        <w:rPr>
          <w:rFonts w:asciiTheme="minorHAnsi" w:hAnsiTheme="minorHAnsi"/>
          <w:b/>
          <w:bCs/>
        </w:rPr>
      </w:pPr>
      <w:r w:rsidRPr="006D7ADD">
        <w:rPr>
          <w:rFonts w:asciiTheme="minorHAnsi" w:hAnsiTheme="minorHAnsi"/>
          <w:b/>
          <w:bCs/>
        </w:rPr>
        <w:t>General</w:t>
      </w:r>
    </w:p>
    <w:p w14:paraId="7753ED9D" w14:textId="77777777" w:rsidR="00B83B95" w:rsidRPr="006D7ADD" w:rsidRDefault="00B83B95" w:rsidP="00DF3109">
      <w:pPr>
        <w:pStyle w:val="BodyTextIndent"/>
        <w:ind w:left="567"/>
        <w:rPr>
          <w:rFonts w:asciiTheme="minorHAnsi" w:hAnsiTheme="minorHAnsi"/>
        </w:rPr>
      </w:pPr>
      <w:r w:rsidRPr="006D7ADD">
        <w:rPr>
          <w:rFonts w:asciiTheme="minorHAnsi" w:hAnsiTheme="minorHAnsi"/>
        </w:rPr>
        <w:t>It is also required that the following items are checked and reported on:</w:t>
      </w:r>
    </w:p>
    <w:p w14:paraId="69CF96F2" w14:textId="77777777" w:rsidR="00B83B95" w:rsidRPr="006D7ADD" w:rsidRDefault="00B83B95" w:rsidP="00F66F97">
      <w:pPr>
        <w:pStyle w:val="BodyTextIndent"/>
        <w:numPr>
          <w:ilvl w:val="1"/>
          <w:numId w:val="14"/>
        </w:numPr>
        <w:spacing w:after="0"/>
        <w:rPr>
          <w:rFonts w:asciiTheme="minorHAnsi" w:hAnsiTheme="minorHAnsi"/>
        </w:rPr>
      </w:pPr>
      <w:r w:rsidRPr="006D7ADD">
        <w:rPr>
          <w:rFonts w:asciiTheme="minorHAnsi" w:hAnsiTheme="minorHAnsi"/>
        </w:rPr>
        <w:t>All bilge / access way / manhole / tank top covers should be inspected and properly secured.</w:t>
      </w:r>
    </w:p>
    <w:p w14:paraId="5BDEA5F1" w14:textId="77777777" w:rsidR="00B83B95" w:rsidRPr="006D7ADD" w:rsidRDefault="00B83B95" w:rsidP="00F66F97">
      <w:pPr>
        <w:pStyle w:val="BodyTextIndent"/>
        <w:numPr>
          <w:ilvl w:val="1"/>
          <w:numId w:val="14"/>
        </w:numPr>
        <w:spacing w:after="0"/>
        <w:rPr>
          <w:rFonts w:asciiTheme="minorHAnsi" w:hAnsiTheme="minorHAnsi"/>
        </w:rPr>
      </w:pPr>
      <w:r w:rsidRPr="006D7ADD">
        <w:rPr>
          <w:rFonts w:asciiTheme="minorHAnsi" w:hAnsiTheme="minorHAnsi"/>
        </w:rPr>
        <w:t>Bilge wells should be clean and dry.</w:t>
      </w:r>
    </w:p>
    <w:p w14:paraId="0790FB33" w14:textId="77777777" w:rsidR="00B83B95" w:rsidRPr="006D7ADD" w:rsidRDefault="00B83B95" w:rsidP="00F66F97">
      <w:pPr>
        <w:pStyle w:val="BodyTextIndent"/>
        <w:numPr>
          <w:ilvl w:val="1"/>
          <w:numId w:val="14"/>
        </w:numPr>
        <w:spacing w:after="0"/>
        <w:rPr>
          <w:rFonts w:asciiTheme="minorHAnsi" w:hAnsiTheme="minorHAnsi"/>
        </w:rPr>
      </w:pPr>
      <w:r w:rsidRPr="006D7ADD">
        <w:rPr>
          <w:rFonts w:asciiTheme="minorHAnsi" w:hAnsiTheme="minorHAnsi"/>
        </w:rPr>
        <w:t>It must be ascertained that ventilator shafts and temperature monitoring pipes are entirely clean. If this is not possible, then such areas must be efficiently sealed. The Master’s approval must be obtained before any sealing takes place.</w:t>
      </w:r>
    </w:p>
    <w:p w14:paraId="6001958A" w14:textId="77777777" w:rsidR="00B83B95" w:rsidRPr="006D7ADD" w:rsidRDefault="00B83B95" w:rsidP="00F66F97">
      <w:pPr>
        <w:pStyle w:val="BodyTextIndent"/>
        <w:numPr>
          <w:ilvl w:val="1"/>
          <w:numId w:val="14"/>
        </w:numPr>
        <w:ind w:left="1077" w:hanging="357"/>
        <w:rPr>
          <w:rFonts w:asciiTheme="minorHAnsi" w:hAnsiTheme="minorHAnsi"/>
        </w:rPr>
      </w:pPr>
      <w:r w:rsidRPr="006D7ADD">
        <w:rPr>
          <w:rFonts w:asciiTheme="minorHAnsi" w:hAnsiTheme="minorHAnsi"/>
        </w:rPr>
        <w:t>Tank tops should be free from protrusions (e.g. container fittings, pad eyes etc.) as these would interfere with grab discharges.</w:t>
      </w:r>
    </w:p>
    <w:p w14:paraId="37D2A9F2" w14:textId="77777777" w:rsidR="00B83B95" w:rsidRPr="006D7ADD" w:rsidRDefault="00B83B95" w:rsidP="00751B90">
      <w:pPr>
        <w:pStyle w:val="BodyTextIndent"/>
        <w:ind w:left="567"/>
        <w:rPr>
          <w:rFonts w:asciiTheme="minorHAnsi" w:hAnsiTheme="minorHAnsi"/>
        </w:rPr>
      </w:pPr>
      <w:r w:rsidRPr="006D7ADD">
        <w:rPr>
          <w:rFonts w:asciiTheme="minorHAnsi" w:hAnsiTheme="minorHAnsi"/>
        </w:rPr>
        <w:t>As the Charterer’s Surveyor, any certificate or statement should indicate that you are certifying that the holds were inspected and were found to be in clean, dry and apparently free from any agricultural product or other specified organic contaminant in accordance with the terms and conditions of the Charter Party.</w:t>
      </w:r>
    </w:p>
    <w:p w14:paraId="27CE8873" w14:textId="77777777" w:rsidR="00B83B95" w:rsidRPr="006D7ADD" w:rsidRDefault="00B83B95" w:rsidP="00617FBA">
      <w:pPr>
        <w:tabs>
          <w:tab w:val="right" w:pos="6237"/>
        </w:tabs>
        <w:spacing w:after="240"/>
        <w:jc w:val="both"/>
        <w:rPr>
          <w:rFonts w:asciiTheme="minorHAnsi" w:hAnsiTheme="minorHAnsi"/>
        </w:rPr>
      </w:pPr>
    </w:p>
    <w:p w14:paraId="39556DF5" w14:textId="77777777" w:rsidR="00B83B95" w:rsidRPr="006D7ADD" w:rsidRDefault="00B83B95" w:rsidP="00617FBA">
      <w:pPr>
        <w:tabs>
          <w:tab w:val="right" w:pos="6237"/>
        </w:tabs>
        <w:spacing w:after="240"/>
        <w:jc w:val="both"/>
        <w:rPr>
          <w:rFonts w:asciiTheme="minorHAnsi" w:hAnsiTheme="minorHAnsi"/>
        </w:rPr>
        <w:sectPr w:rsidR="00B83B95" w:rsidRPr="006D7ADD" w:rsidSect="002A649E">
          <w:headerReference w:type="even" r:id="rId62"/>
          <w:headerReference w:type="default" r:id="rId63"/>
          <w:footerReference w:type="even" r:id="rId64"/>
          <w:footerReference w:type="default" r:id="rId65"/>
          <w:headerReference w:type="first" r:id="rId66"/>
          <w:footerReference w:type="first" r:id="rId67"/>
          <w:type w:val="nextColumn"/>
          <w:pgSz w:w="11906" w:h="16838" w:code="9"/>
          <w:pgMar w:top="1440" w:right="1701" w:bottom="1440" w:left="1701" w:header="720" w:footer="720" w:gutter="0"/>
          <w:cols w:space="720"/>
        </w:sectPr>
      </w:pPr>
    </w:p>
    <w:p w14:paraId="1D68231A" w14:textId="449614DD" w:rsidR="00B83B95" w:rsidRPr="006D7ADD" w:rsidRDefault="00B83B95" w:rsidP="00B95C56">
      <w:pPr>
        <w:pStyle w:val="Heading1"/>
        <w:spacing w:after="240"/>
        <w:rPr>
          <w:rFonts w:asciiTheme="minorHAnsi" w:eastAsiaTheme="majorEastAsia" w:hAnsiTheme="minorHAnsi" w:cstheme="majorBidi"/>
          <w:b w:val="0"/>
          <w:color w:val="2E74B5" w:themeColor="accent1" w:themeShade="BF"/>
          <w:sz w:val="32"/>
          <w:szCs w:val="32"/>
          <w:lang w:eastAsia="en-AU"/>
        </w:rPr>
      </w:pPr>
      <w:bookmarkStart w:id="111" w:name="Atch7"/>
      <w:bookmarkStart w:id="112" w:name="_Toc16598218"/>
      <w:bookmarkEnd w:id="111"/>
      <w:r w:rsidRPr="006D7ADD">
        <w:rPr>
          <w:rFonts w:asciiTheme="minorHAnsi" w:eastAsiaTheme="majorEastAsia" w:hAnsiTheme="minorHAnsi" w:cstheme="majorBidi"/>
          <w:b w:val="0"/>
          <w:color w:val="2E74B5" w:themeColor="accent1" w:themeShade="BF"/>
          <w:sz w:val="32"/>
          <w:szCs w:val="32"/>
          <w:lang w:eastAsia="en-AU"/>
        </w:rPr>
        <w:lastRenderedPageBreak/>
        <w:t xml:space="preserve">Attachment </w:t>
      </w:r>
      <w:r w:rsidR="0063124D">
        <w:rPr>
          <w:rFonts w:asciiTheme="minorHAnsi" w:eastAsiaTheme="majorEastAsia" w:hAnsiTheme="minorHAnsi" w:cstheme="majorBidi"/>
          <w:b w:val="0"/>
          <w:color w:val="2E74B5" w:themeColor="accent1" w:themeShade="BF"/>
          <w:sz w:val="32"/>
          <w:szCs w:val="32"/>
          <w:lang w:eastAsia="en-AU"/>
        </w:rPr>
        <w:t>7</w:t>
      </w:r>
      <w:r w:rsidR="00B33BDC" w:rsidRPr="006D7ADD">
        <w:rPr>
          <w:rFonts w:asciiTheme="minorHAnsi" w:eastAsiaTheme="majorEastAsia" w:hAnsiTheme="minorHAnsi" w:cstheme="majorBidi"/>
          <w:b w:val="0"/>
          <w:color w:val="2E74B5" w:themeColor="accent1" w:themeShade="BF"/>
          <w:sz w:val="32"/>
          <w:szCs w:val="32"/>
          <w:lang w:eastAsia="en-AU"/>
        </w:rPr>
        <w:t xml:space="preserve"> </w:t>
      </w:r>
      <w:r w:rsidRPr="006D7ADD">
        <w:rPr>
          <w:rFonts w:asciiTheme="minorHAnsi" w:eastAsiaTheme="majorEastAsia" w:hAnsiTheme="minorHAnsi" w:cstheme="majorBidi"/>
          <w:b w:val="0"/>
          <w:color w:val="2E74B5" w:themeColor="accent1" w:themeShade="BF"/>
          <w:sz w:val="32"/>
          <w:szCs w:val="32"/>
          <w:lang w:eastAsia="en-AU"/>
        </w:rPr>
        <w:t xml:space="preserve">– </w:t>
      </w:r>
      <w:r w:rsidR="00150C59" w:rsidRPr="006D7ADD">
        <w:rPr>
          <w:rFonts w:asciiTheme="minorHAnsi" w:eastAsiaTheme="majorEastAsia" w:hAnsiTheme="minorHAnsi" w:cstheme="majorBidi"/>
          <w:b w:val="0"/>
          <w:color w:val="2E74B5" w:themeColor="accent1" w:themeShade="BF"/>
          <w:sz w:val="32"/>
          <w:szCs w:val="32"/>
          <w:lang w:eastAsia="en-AU"/>
        </w:rPr>
        <w:t xml:space="preserve">Department of Agriculture </w:t>
      </w:r>
      <w:r w:rsidRPr="006D7ADD">
        <w:rPr>
          <w:rFonts w:asciiTheme="minorHAnsi" w:eastAsiaTheme="majorEastAsia" w:hAnsiTheme="minorHAnsi" w:cstheme="majorBidi"/>
          <w:b w:val="0"/>
          <w:color w:val="2E74B5" w:themeColor="accent1" w:themeShade="BF"/>
          <w:sz w:val="32"/>
          <w:szCs w:val="32"/>
          <w:lang w:eastAsia="en-AU"/>
        </w:rPr>
        <w:t>Pre-Arrival Fertiliser Information</w:t>
      </w:r>
      <w:bookmarkEnd w:id="112"/>
    </w:p>
    <w:p w14:paraId="3F1760C8" w14:textId="77777777" w:rsidR="00B83B95" w:rsidRPr="006D7ADD" w:rsidRDefault="00B83B95">
      <w:pPr>
        <w:jc w:val="center"/>
        <w:rPr>
          <w:rFonts w:asciiTheme="minorHAnsi" w:hAnsiTheme="minorHAnsi"/>
          <w:b/>
          <w:bCs/>
          <w:sz w:val="28"/>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709"/>
        <w:gridCol w:w="1720"/>
        <w:gridCol w:w="573"/>
        <w:gridCol w:w="1272"/>
        <w:gridCol w:w="1273"/>
        <w:gridCol w:w="1273"/>
        <w:gridCol w:w="1271"/>
        <w:gridCol w:w="1275"/>
        <w:gridCol w:w="1133"/>
        <w:gridCol w:w="7"/>
        <w:gridCol w:w="1273"/>
        <w:gridCol w:w="1274"/>
      </w:tblGrid>
      <w:tr w:rsidR="00517A6A" w:rsidRPr="00B33BDC" w14:paraId="6A678C22" w14:textId="77777777" w:rsidTr="00A40BCF">
        <w:tc>
          <w:tcPr>
            <w:tcW w:w="2660" w:type="dxa"/>
            <w:gridSpan w:val="2"/>
            <w:vMerge w:val="restart"/>
            <w:tcBorders>
              <w:top w:val="single" w:sz="6" w:space="0" w:color="auto"/>
              <w:left w:val="single" w:sz="6" w:space="0" w:color="auto"/>
            </w:tcBorders>
          </w:tcPr>
          <w:p w14:paraId="7EE8A54E"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b/>
                <w:sz w:val="20"/>
              </w:rPr>
            </w:pPr>
          </w:p>
          <w:p w14:paraId="3E1A9A92"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2"/>
                <w:szCs w:val="22"/>
              </w:rPr>
            </w:pPr>
            <w:r w:rsidRPr="006D7ADD">
              <w:rPr>
                <w:rFonts w:asciiTheme="minorHAnsi" w:hAnsiTheme="minorHAnsi"/>
                <w:b/>
                <w:sz w:val="20"/>
              </w:rPr>
              <w:t>Expires:</w:t>
            </w:r>
            <w:r w:rsidRPr="006D7ADD">
              <w:rPr>
                <w:rFonts w:asciiTheme="minorHAnsi" w:hAnsiTheme="minorHAnsi"/>
                <w:sz w:val="20"/>
              </w:rPr>
              <w:t xml:space="preserve"> </w:t>
            </w:r>
          </w:p>
        </w:tc>
        <w:tc>
          <w:tcPr>
            <w:tcW w:w="12344" w:type="dxa"/>
            <w:gridSpan w:val="11"/>
          </w:tcPr>
          <w:p w14:paraId="1DA8A8FC" w14:textId="77777777" w:rsidR="00517A6A" w:rsidRPr="006D7ADD" w:rsidRDefault="00517A6A" w:rsidP="00A40BCF">
            <w:pPr>
              <w:spacing w:before="40" w:after="40"/>
              <w:jc w:val="center"/>
              <w:rPr>
                <w:rFonts w:asciiTheme="minorHAnsi" w:hAnsiTheme="minorHAnsi"/>
                <w:b/>
                <w:color w:val="000000"/>
                <w:sz w:val="22"/>
                <w:szCs w:val="22"/>
              </w:rPr>
            </w:pPr>
            <w:r w:rsidRPr="006D7ADD">
              <w:rPr>
                <w:rFonts w:asciiTheme="minorHAnsi" w:hAnsiTheme="minorHAnsi"/>
                <w:b/>
                <w:color w:val="000000"/>
                <w:sz w:val="22"/>
                <w:szCs w:val="22"/>
              </w:rPr>
              <w:t xml:space="preserve">EXPECTED DISCHARGE SCHEDULE FOR VESSEL </w:t>
            </w:r>
            <w:r w:rsidRPr="006D7ADD">
              <w:rPr>
                <w:rFonts w:asciiTheme="minorHAnsi" w:hAnsiTheme="minorHAnsi"/>
                <w:b/>
                <w:bCs/>
                <w:sz w:val="22"/>
                <w:szCs w:val="22"/>
              </w:rPr>
              <w:t>MV “</w:t>
            </w:r>
            <w:r w:rsidRPr="006D7ADD">
              <w:rPr>
                <w:rFonts w:asciiTheme="minorHAnsi" w:hAnsiTheme="minorHAnsi"/>
                <w:b/>
                <w:color w:val="000000"/>
                <w:sz w:val="22"/>
                <w:szCs w:val="22"/>
              </w:rPr>
              <w:t>” IN TONNES</w:t>
            </w:r>
          </w:p>
        </w:tc>
      </w:tr>
      <w:tr w:rsidR="00517A6A" w:rsidRPr="00B33BDC" w14:paraId="08DF8258" w14:textId="77777777" w:rsidTr="00A40BCF">
        <w:tblPrEx>
          <w:tblCellMar>
            <w:left w:w="107" w:type="dxa"/>
            <w:right w:w="107" w:type="dxa"/>
          </w:tblCellMar>
        </w:tblPrEx>
        <w:trPr>
          <w:cantSplit/>
          <w:trHeight w:val="641"/>
        </w:trPr>
        <w:tc>
          <w:tcPr>
            <w:tcW w:w="2660" w:type="dxa"/>
            <w:gridSpan w:val="2"/>
            <w:vMerge/>
            <w:tcBorders>
              <w:left w:val="single" w:sz="6" w:space="0" w:color="auto"/>
            </w:tcBorders>
          </w:tcPr>
          <w:p w14:paraId="2177E43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2"/>
                <w:szCs w:val="22"/>
              </w:rPr>
            </w:pPr>
          </w:p>
        </w:tc>
        <w:tc>
          <w:tcPr>
            <w:tcW w:w="2293" w:type="dxa"/>
            <w:gridSpan w:val="2"/>
            <w:tcBorders>
              <w:bottom w:val="nil"/>
            </w:tcBorders>
          </w:tcPr>
          <w:p w14:paraId="0F7B1974" w14:textId="77777777" w:rsidR="00517A6A" w:rsidRPr="006D7ADD" w:rsidRDefault="00517A6A" w:rsidP="00A40BCF">
            <w:pPr>
              <w:spacing w:before="40" w:after="40"/>
              <w:jc w:val="center"/>
              <w:rPr>
                <w:rFonts w:asciiTheme="minorHAnsi" w:hAnsiTheme="minorHAnsi"/>
                <w:b/>
                <w:color w:val="000000"/>
                <w:sz w:val="22"/>
                <w:szCs w:val="22"/>
              </w:rPr>
            </w:pPr>
            <w:r w:rsidRPr="006D7ADD">
              <w:rPr>
                <w:rFonts w:asciiTheme="minorHAnsi" w:hAnsiTheme="minorHAnsi"/>
                <w:b/>
                <w:color w:val="000000"/>
                <w:sz w:val="22"/>
                <w:szCs w:val="22"/>
              </w:rPr>
              <w:t>HOLD #</w:t>
            </w:r>
          </w:p>
          <w:p w14:paraId="008C3A35" w14:textId="77777777" w:rsidR="00517A6A" w:rsidRPr="006D7ADD" w:rsidRDefault="00517A6A" w:rsidP="00A40BCF">
            <w:pPr>
              <w:spacing w:before="40" w:after="40"/>
              <w:jc w:val="center"/>
              <w:rPr>
                <w:rFonts w:asciiTheme="minorHAnsi" w:hAnsiTheme="minorHAnsi"/>
                <w:b/>
                <w:color w:val="000000"/>
                <w:sz w:val="22"/>
                <w:szCs w:val="22"/>
              </w:rPr>
            </w:pPr>
          </w:p>
        </w:tc>
        <w:tc>
          <w:tcPr>
            <w:tcW w:w="1272" w:type="dxa"/>
            <w:tcBorders>
              <w:bottom w:val="nil"/>
            </w:tcBorders>
          </w:tcPr>
          <w:p w14:paraId="1EA1A62C" w14:textId="77777777" w:rsidR="00517A6A" w:rsidRPr="006D7ADD" w:rsidRDefault="00517A6A" w:rsidP="00A40BCF">
            <w:pPr>
              <w:spacing w:before="40" w:after="40"/>
              <w:jc w:val="center"/>
              <w:rPr>
                <w:rFonts w:asciiTheme="minorHAnsi" w:hAnsiTheme="minorHAnsi"/>
                <w:b/>
                <w:sz w:val="22"/>
                <w:szCs w:val="22"/>
              </w:rPr>
            </w:pPr>
            <w:r w:rsidRPr="006D7ADD">
              <w:rPr>
                <w:rFonts w:asciiTheme="minorHAnsi" w:hAnsiTheme="minorHAnsi"/>
                <w:b/>
                <w:sz w:val="22"/>
                <w:szCs w:val="22"/>
              </w:rPr>
              <w:t xml:space="preserve">1 </w:t>
            </w:r>
          </w:p>
          <w:p w14:paraId="3A70B230" w14:textId="77777777" w:rsidR="00517A6A" w:rsidRPr="006D7ADD" w:rsidRDefault="00517A6A" w:rsidP="00A40BCF">
            <w:pPr>
              <w:spacing w:before="40" w:after="40"/>
              <w:jc w:val="center"/>
              <w:rPr>
                <w:rFonts w:asciiTheme="minorHAnsi" w:hAnsiTheme="minorHAnsi"/>
                <w:b/>
                <w:sz w:val="22"/>
                <w:szCs w:val="22"/>
              </w:rPr>
            </w:pPr>
          </w:p>
        </w:tc>
        <w:tc>
          <w:tcPr>
            <w:tcW w:w="1273" w:type="dxa"/>
            <w:tcBorders>
              <w:bottom w:val="nil"/>
            </w:tcBorders>
          </w:tcPr>
          <w:p w14:paraId="1070B65E" w14:textId="77777777" w:rsidR="00517A6A" w:rsidRPr="006D7ADD" w:rsidRDefault="00517A6A" w:rsidP="00A40BCF">
            <w:pPr>
              <w:spacing w:before="40" w:after="40"/>
              <w:jc w:val="center"/>
              <w:rPr>
                <w:rFonts w:asciiTheme="minorHAnsi" w:hAnsiTheme="minorHAnsi"/>
                <w:b/>
                <w:sz w:val="22"/>
                <w:szCs w:val="22"/>
              </w:rPr>
            </w:pPr>
            <w:r w:rsidRPr="006D7ADD">
              <w:rPr>
                <w:rFonts w:asciiTheme="minorHAnsi" w:hAnsiTheme="minorHAnsi"/>
                <w:b/>
                <w:sz w:val="22"/>
                <w:szCs w:val="22"/>
              </w:rPr>
              <w:t>2</w:t>
            </w:r>
          </w:p>
          <w:p w14:paraId="4F10E48D" w14:textId="77777777" w:rsidR="00517A6A" w:rsidRPr="006D7ADD" w:rsidRDefault="00517A6A" w:rsidP="00A40BCF">
            <w:pPr>
              <w:spacing w:before="40" w:after="40"/>
              <w:jc w:val="center"/>
              <w:rPr>
                <w:rFonts w:asciiTheme="minorHAnsi" w:hAnsiTheme="minorHAnsi"/>
                <w:b/>
                <w:sz w:val="22"/>
                <w:szCs w:val="22"/>
              </w:rPr>
            </w:pPr>
          </w:p>
        </w:tc>
        <w:tc>
          <w:tcPr>
            <w:tcW w:w="1273" w:type="dxa"/>
            <w:tcBorders>
              <w:bottom w:val="nil"/>
            </w:tcBorders>
          </w:tcPr>
          <w:p w14:paraId="561CDC19" w14:textId="77777777" w:rsidR="00517A6A" w:rsidRPr="006D7ADD" w:rsidRDefault="00517A6A" w:rsidP="00A40BCF">
            <w:pPr>
              <w:spacing w:before="40" w:after="40"/>
              <w:jc w:val="center"/>
              <w:rPr>
                <w:rFonts w:asciiTheme="minorHAnsi" w:hAnsiTheme="minorHAnsi"/>
                <w:b/>
                <w:sz w:val="22"/>
                <w:szCs w:val="22"/>
              </w:rPr>
            </w:pPr>
            <w:r w:rsidRPr="006D7ADD">
              <w:rPr>
                <w:rFonts w:asciiTheme="minorHAnsi" w:hAnsiTheme="minorHAnsi"/>
                <w:b/>
                <w:sz w:val="22"/>
                <w:szCs w:val="22"/>
              </w:rPr>
              <w:t>3</w:t>
            </w:r>
          </w:p>
          <w:p w14:paraId="2C3493FC" w14:textId="77777777" w:rsidR="00517A6A" w:rsidRPr="006D7ADD" w:rsidRDefault="00517A6A" w:rsidP="00A40BCF">
            <w:pPr>
              <w:spacing w:before="40" w:after="40"/>
              <w:jc w:val="center"/>
              <w:rPr>
                <w:rFonts w:asciiTheme="minorHAnsi" w:hAnsiTheme="minorHAnsi"/>
                <w:b/>
                <w:sz w:val="22"/>
                <w:szCs w:val="22"/>
              </w:rPr>
            </w:pPr>
          </w:p>
        </w:tc>
        <w:tc>
          <w:tcPr>
            <w:tcW w:w="1271" w:type="dxa"/>
            <w:tcBorders>
              <w:bottom w:val="nil"/>
            </w:tcBorders>
          </w:tcPr>
          <w:p w14:paraId="781DE969" w14:textId="77777777" w:rsidR="00517A6A" w:rsidRPr="006D7ADD" w:rsidRDefault="00517A6A" w:rsidP="00A40BCF">
            <w:pPr>
              <w:spacing w:before="40" w:after="40"/>
              <w:jc w:val="center"/>
              <w:rPr>
                <w:rFonts w:asciiTheme="minorHAnsi" w:hAnsiTheme="minorHAnsi"/>
                <w:b/>
                <w:sz w:val="22"/>
                <w:szCs w:val="22"/>
              </w:rPr>
            </w:pPr>
            <w:r w:rsidRPr="006D7ADD">
              <w:rPr>
                <w:rFonts w:asciiTheme="minorHAnsi" w:hAnsiTheme="minorHAnsi"/>
                <w:b/>
                <w:sz w:val="22"/>
                <w:szCs w:val="22"/>
              </w:rPr>
              <w:t>4</w:t>
            </w:r>
          </w:p>
          <w:p w14:paraId="2E904A32" w14:textId="77777777" w:rsidR="00517A6A" w:rsidRPr="006D7ADD" w:rsidRDefault="00517A6A" w:rsidP="00A40BCF">
            <w:pPr>
              <w:spacing w:before="40" w:after="40"/>
              <w:jc w:val="center"/>
              <w:rPr>
                <w:rFonts w:asciiTheme="minorHAnsi" w:hAnsiTheme="minorHAnsi"/>
                <w:b/>
                <w:sz w:val="22"/>
                <w:szCs w:val="22"/>
              </w:rPr>
            </w:pPr>
          </w:p>
        </w:tc>
        <w:tc>
          <w:tcPr>
            <w:tcW w:w="1275" w:type="dxa"/>
            <w:tcBorders>
              <w:bottom w:val="nil"/>
            </w:tcBorders>
          </w:tcPr>
          <w:p w14:paraId="707B2D1D" w14:textId="77777777" w:rsidR="00517A6A" w:rsidRPr="006D7ADD" w:rsidRDefault="00517A6A" w:rsidP="00A40BCF">
            <w:pPr>
              <w:spacing w:before="40" w:after="40"/>
              <w:jc w:val="center"/>
              <w:rPr>
                <w:rFonts w:asciiTheme="minorHAnsi" w:hAnsiTheme="minorHAnsi"/>
                <w:b/>
                <w:sz w:val="22"/>
                <w:szCs w:val="22"/>
              </w:rPr>
            </w:pPr>
            <w:r w:rsidRPr="006D7ADD">
              <w:rPr>
                <w:rFonts w:asciiTheme="minorHAnsi" w:hAnsiTheme="minorHAnsi"/>
                <w:b/>
                <w:sz w:val="22"/>
                <w:szCs w:val="22"/>
              </w:rPr>
              <w:t>5</w:t>
            </w:r>
          </w:p>
          <w:p w14:paraId="407EA048" w14:textId="77777777" w:rsidR="00517A6A" w:rsidRPr="006D7ADD" w:rsidRDefault="00517A6A" w:rsidP="00A40BCF">
            <w:pPr>
              <w:spacing w:before="40" w:after="40"/>
              <w:jc w:val="center"/>
              <w:rPr>
                <w:rFonts w:asciiTheme="minorHAnsi" w:hAnsiTheme="minorHAnsi"/>
                <w:b/>
                <w:sz w:val="22"/>
                <w:szCs w:val="22"/>
              </w:rPr>
            </w:pPr>
          </w:p>
        </w:tc>
        <w:tc>
          <w:tcPr>
            <w:tcW w:w="1140" w:type="dxa"/>
            <w:gridSpan w:val="2"/>
            <w:tcBorders>
              <w:bottom w:val="nil"/>
            </w:tcBorders>
          </w:tcPr>
          <w:p w14:paraId="54D7AF9D" w14:textId="77777777" w:rsidR="00517A6A" w:rsidRPr="006D7ADD" w:rsidRDefault="00517A6A" w:rsidP="00A40BCF">
            <w:pPr>
              <w:spacing w:before="40" w:after="40"/>
              <w:ind w:firstLine="34"/>
              <w:jc w:val="center"/>
              <w:rPr>
                <w:rFonts w:asciiTheme="minorHAnsi" w:hAnsiTheme="minorHAnsi"/>
                <w:b/>
                <w:color w:val="000000"/>
                <w:sz w:val="22"/>
                <w:szCs w:val="22"/>
              </w:rPr>
            </w:pPr>
          </w:p>
          <w:p w14:paraId="7179027C" w14:textId="77777777" w:rsidR="00517A6A" w:rsidRPr="006D7ADD" w:rsidRDefault="00517A6A" w:rsidP="00A40BCF">
            <w:pPr>
              <w:spacing w:before="40" w:after="40"/>
              <w:ind w:firstLine="34"/>
              <w:jc w:val="center"/>
              <w:rPr>
                <w:rFonts w:asciiTheme="minorHAnsi" w:hAnsiTheme="minorHAnsi"/>
                <w:b/>
                <w:color w:val="000000"/>
                <w:sz w:val="22"/>
                <w:szCs w:val="22"/>
              </w:rPr>
            </w:pPr>
          </w:p>
        </w:tc>
        <w:tc>
          <w:tcPr>
            <w:tcW w:w="1273" w:type="dxa"/>
            <w:tcBorders>
              <w:bottom w:val="nil"/>
            </w:tcBorders>
          </w:tcPr>
          <w:p w14:paraId="4A6130D4" w14:textId="77777777" w:rsidR="00517A6A" w:rsidRPr="006D7ADD" w:rsidRDefault="00517A6A" w:rsidP="00A40BCF">
            <w:pPr>
              <w:spacing w:before="40" w:after="40"/>
              <w:ind w:firstLine="34"/>
              <w:jc w:val="center"/>
              <w:rPr>
                <w:rFonts w:asciiTheme="minorHAnsi" w:hAnsiTheme="minorHAnsi"/>
                <w:b/>
                <w:color w:val="000000"/>
                <w:sz w:val="22"/>
                <w:szCs w:val="22"/>
              </w:rPr>
            </w:pPr>
          </w:p>
          <w:p w14:paraId="0D9B1082" w14:textId="77777777" w:rsidR="00517A6A" w:rsidRPr="006D7ADD" w:rsidRDefault="00517A6A" w:rsidP="00A40BCF">
            <w:pPr>
              <w:spacing w:before="40" w:after="40"/>
              <w:ind w:firstLine="34"/>
              <w:jc w:val="center"/>
              <w:rPr>
                <w:rFonts w:asciiTheme="minorHAnsi" w:hAnsiTheme="minorHAnsi"/>
                <w:b/>
                <w:color w:val="000000"/>
                <w:sz w:val="22"/>
                <w:szCs w:val="22"/>
              </w:rPr>
            </w:pPr>
          </w:p>
        </w:tc>
        <w:tc>
          <w:tcPr>
            <w:tcW w:w="1274" w:type="dxa"/>
            <w:tcBorders>
              <w:bottom w:val="nil"/>
            </w:tcBorders>
          </w:tcPr>
          <w:p w14:paraId="10D4F663" w14:textId="77777777" w:rsidR="00517A6A" w:rsidRPr="006D7ADD" w:rsidRDefault="00517A6A" w:rsidP="00A40BCF">
            <w:pPr>
              <w:spacing w:before="40" w:after="40"/>
              <w:ind w:firstLine="34"/>
              <w:jc w:val="center"/>
              <w:rPr>
                <w:rFonts w:asciiTheme="minorHAnsi" w:hAnsiTheme="minorHAnsi"/>
                <w:b/>
                <w:color w:val="000000"/>
                <w:sz w:val="22"/>
                <w:szCs w:val="22"/>
              </w:rPr>
            </w:pPr>
          </w:p>
          <w:p w14:paraId="54FCFF6B" w14:textId="77777777" w:rsidR="00517A6A" w:rsidRPr="006D7ADD" w:rsidRDefault="00517A6A" w:rsidP="00A40BCF">
            <w:pPr>
              <w:spacing w:before="40" w:after="40"/>
              <w:ind w:firstLine="34"/>
              <w:jc w:val="center"/>
              <w:rPr>
                <w:rFonts w:asciiTheme="minorHAnsi" w:hAnsiTheme="minorHAnsi"/>
                <w:b/>
                <w:color w:val="000000"/>
                <w:sz w:val="22"/>
                <w:szCs w:val="22"/>
              </w:rPr>
            </w:pPr>
          </w:p>
        </w:tc>
      </w:tr>
      <w:tr w:rsidR="00517A6A" w:rsidRPr="00B33BDC" w14:paraId="243A5D14" w14:textId="77777777" w:rsidTr="00617FBA">
        <w:tblPrEx>
          <w:tblCellMar>
            <w:left w:w="107" w:type="dxa"/>
            <w:right w:w="107" w:type="dxa"/>
          </w:tblCellMar>
        </w:tblPrEx>
        <w:trPr>
          <w:cantSplit/>
          <w:trHeight w:val="506"/>
        </w:trPr>
        <w:tc>
          <w:tcPr>
            <w:tcW w:w="2660" w:type="dxa"/>
            <w:gridSpan w:val="2"/>
            <w:vMerge/>
            <w:tcBorders>
              <w:left w:val="single" w:sz="6" w:space="0" w:color="auto"/>
              <w:bottom w:val="double" w:sz="6" w:space="0" w:color="auto"/>
            </w:tcBorders>
          </w:tcPr>
          <w:p w14:paraId="01980E9D"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b/>
                <w:sz w:val="22"/>
                <w:szCs w:val="22"/>
              </w:rPr>
            </w:pPr>
          </w:p>
        </w:tc>
        <w:tc>
          <w:tcPr>
            <w:tcW w:w="2293" w:type="dxa"/>
            <w:gridSpan w:val="2"/>
            <w:tcBorders>
              <w:bottom w:val="double" w:sz="6" w:space="0" w:color="auto"/>
            </w:tcBorders>
          </w:tcPr>
          <w:p w14:paraId="417549B1" w14:textId="77777777" w:rsidR="00517A6A" w:rsidRPr="006D7ADD" w:rsidRDefault="00517A6A" w:rsidP="00A40BCF">
            <w:pPr>
              <w:spacing w:before="40" w:after="40"/>
              <w:jc w:val="center"/>
              <w:rPr>
                <w:rFonts w:asciiTheme="minorHAnsi" w:hAnsiTheme="minorHAnsi"/>
                <w:b/>
                <w:color w:val="000000"/>
                <w:sz w:val="22"/>
                <w:szCs w:val="22"/>
              </w:rPr>
            </w:pPr>
            <w:r w:rsidRPr="006D7ADD">
              <w:rPr>
                <w:rFonts w:asciiTheme="minorHAnsi" w:hAnsiTheme="minorHAnsi"/>
                <w:b/>
                <w:color w:val="000000"/>
                <w:sz w:val="22"/>
                <w:szCs w:val="22"/>
              </w:rPr>
              <w:t>Importer</w:t>
            </w:r>
          </w:p>
        </w:tc>
        <w:tc>
          <w:tcPr>
            <w:tcW w:w="1272" w:type="dxa"/>
            <w:tcBorders>
              <w:bottom w:val="double" w:sz="6" w:space="0" w:color="auto"/>
            </w:tcBorders>
          </w:tcPr>
          <w:p w14:paraId="4B98EF08" w14:textId="77777777" w:rsidR="00517A6A" w:rsidRPr="006D7ADD" w:rsidRDefault="00517A6A" w:rsidP="00A40BCF">
            <w:pPr>
              <w:jc w:val="center"/>
              <w:rPr>
                <w:rFonts w:asciiTheme="minorHAnsi" w:hAnsiTheme="minorHAnsi"/>
                <w:b/>
                <w:sz w:val="22"/>
                <w:szCs w:val="22"/>
              </w:rPr>
            </w:pPr>
          </w:p>
        </w:tc>
        <w:tc>
          <w:tcPr>
            <w:tcW w:w="1273" w:type="dxa"/>
            <w:tcBorders>
              <w:bottom w:val="double" w:sz="6" w:space="0" w:color="auto"/>
            </w:tcBorders>
          </w:tcPr>
          <w:p w14:paraId="4516E225" w14:textId="77777777" w:rsidR="00517A6A" w:rsidRPr="006D7ADD" w:rsidRDefault="00517A6A" w:rsidP="00A40BCF">
            <w:pPr>
              <w:jc w:val="center"/>
              <w:rPr>
                <w:rFonts w:asciiTheme="minorHAnsi" w:hAnsiTheme="minorHAnsi"/>
                <w:b/>
                <w:bCs/>
                <w:sz w:val="22"/>
                <w:szCs w:val="22"/>
              </w:rPr>
            </w:pPr>
          </w:p>
        </w:tc>
        <w:tc>
          <w:tcPr>
            <w:tcW w:w="1273" w:type="dxa"/>
            <w:tcBorders>
              <w:bottom w:val="double" w:sz="6" w:space="0" w:color="auto"/>
            </w:tcBorders>
          </w:tcPr>
          <w:p w14:paraId="19EE6FEC" w14:textId="77777777" w:rsidR="00517A6A" w:rsidRPr="006D7ADD" w:rsidRDefault="00517A6A" w:rsidP="00A40BCF">
            <w:pPr>
              <w:jc w:val="center"/>
              <w:rPr>
                <w:rFonts w:asciiTheme="minorHAnsi" w:hAnsiTheme="minorHAnsi"/>
                <w:b/>
                <w:bCs/>
                <w:sz w:val="22"/>
                <w:szCs w:val="22"/>
              </w:rPr>
            </w:pPr>
          </w:p>
        </w:tc>
        <w:tc>
          <w:tcPr>
            <w:tcW w:w="1271" w:type="dxa"/>
            <w:tcBorders>
              <w:bottom w:val="double" w:sz="6" w:space="0" w:color="auto"/>
            </w:tcBorders>
          </w:tcPr>
          <w:p w14:paraId="6B487956" w14:textId="77777777" w:rsidR="00517A6A" w:rsidRPr="006D7ADD" w:rsidRDefault="00517A6A" w:rsidP="00A40BCF">
            <w:pPr>
              <w:jc w:val="center"/>
              <w:rPr>
                <w:rFonts w:asciiTheme="minorHAnsi" w:hAnsiTheme="minorHAnsi"/>
                <w:b/>
                <w:bCs/>
                <w:sz w:val="22"/>
                <w:szCs w:val="22"/>
              </w:rPr>
            </w:pPr>
          </w:p>
        </w:tc>
        <w:tc>
          <w:tcPr>
            <w:tcW w:w="1275" w:type="dxa"/>
            <w:tcBorders>
              <w:bottom w:val="nil"/>
            </w:tcBorders>
          </w:tcPr>
          <w:p w14:paraId="5663D8D1" w14:textId="77777777" w:rsidR="00517A6A" w:rsidRPr="006D7ADD" w:rsidRDefault="00517A6A" w:rsidP="00A40BCF">
            <w:pPr>
              <w:jc w:val="center"/>
              <w:rPr>
                <w:rFonts w:asciiTheme="minorHAnsi" w:hAnsiTheme="minorHAnsi"/>
                <w:b/>
                <w:bCs/>
                <w:sz w:val="22"/>
                <w:szCs w:val="22"/>
              </w:rPr>
            </w:pPr>
          </w:p>
        </w:tc>
        <w:tc>
          <w:tcPr>
            <w:tcW w:w="1140" w:type="dxa"/>
            <w:gridSpan w:val="2"/>
            <w:tcBorders>
              <w:bottom w:val="nil"/>
            </w:tcBorders>
          </w:tcPr>
          <w:p w14:paraId="4F81BE70" w14:textId="77777777" w:rsidR="00517A6A" w:rsidRPr="006D7ADD" w:rsidRDefault="00517A6A" w:rsidP="00A40BCF">
            <w:pPr>
              <w:jc w:val="center"/>
              <w:rPr>
                <w:rFonts w:asciiTheme="minorHAnsi" w:hAnsiTheme="minorHAnsi"/>
                <w:sz w:val="22"/>
                <w:szCs w:val="22"/>
              </w:rPr>
            </w:pPr>
          </w:p>
        </w:tc>
        <w:tc>
          <w:tcPr>
            <w:tcW w:w="1273" w:type="dxa"/>
            <w:tcBorders>
              <w:bottom w:val="nil"/>
            </w:tcBorders>
          </w:tcPr>
          <w:p w14:paraId="3F73B9D6" w14:textId="77777777" w:rsidR="00517A6A" w:rsidRPr="006D7ADD" w:rsidRDefault="00517A6A" w:rsidP="00617FBA">
            <w:pPr>
              <w:pStyle w:val="Heading1"/>
              <w:rPr>
                <w:rFonts w:asciiTheme="minorHAnsi" w:hAnsiTheme="minorHAnsi" w:cs="Arial"/>
                <w:b w:val="0"/>
                <w:bCs/>
                <w:sz w:val="22"/>
                <w:szCs w:val="22"/>
              </w:rPr>
            </w:pPr>
          </w:p>
          <w:p w14:paraId="55AD16D7" w14:textId="77777777" w:rsidR="00517A6A" w:rsidRPr="006D7ADD" w:rsidRDefault="00517A6A" w:rsidP="00A40BCF">
            <w:pPr>
              <w:rPr>
                <w:rFonts w:asciiTheme="minorHAnsi" w:hAnsiTheme="minorHAnsi"/>
                <w:sz w:val="22"/>
                <w:szCs w:val="22"/>
              </w:rPr>
            </w:pPr>
          </w:p>
        </w:tc>
        <w:tc>
          <w:tcPr>
            <w:tcW w:w="1274" w:type="dxa"/>
            <w:tcBorders>
              <w:bottom w:val="nil"/>
            </w:tcBorders>
          </w:tcPr>
          <w:p w14:paraId="6C52169C" w14:textId="77777777" w:rsidR="00517A6A" w:rsidRPr="006D7ADD" w:rsidRDefault="00517A6A" w:rsidP="00A40BCF">
            <w:pPr>
              <w:spacing w:before="40" w:after="40"/>
              <w:jc w:val="center"/>
              <w:rPr>
                <w:rFonts w:asciiTheme="minorHAnsi" w:hAnsiTheme="minorHAnsi"/>
                <w:bCs/>
                <w:color w:val="000000"/>
                <w:sz w:val="22"/>
                <w:szCs w:val="22"/>
              </w:rPr>
            </w:pPr>
          </w:p>
        </w:tc>
      </w:tr>
      <w:tr w:rsidR="00517A6A" w:rsidRPr="00B33BDC" w14:paraId="2607D2B1" w14:textId="77777777" w:rsidTr="00A40BCF">
        <w:tblPrEx>
          <w:tblCellMar>
            <w:left w:w="107" w:type="dxa"/>
            <w:right w:w="107" w:type="dxa"/>
          </w:tblCellMar>
        </w:tblPrEx>
        <w:trPr>
          <w:cantSplit/>
        </w:trPr>
        <w:tc>
          <w:tcPr>
            <w:tcW w:w="2660" w:type="dxa"/>
            <w:gridSpan w:val="2"/>
            <w:tcBorders>
              <w:top w:val="double" w:sz="6" w:space="0" w:color="auto"/>
              <w:left w:val="single" w:sz="6" w:space="0" w:color="auto"/>
              <w:bottom w:val="double" w:sz="6" w:space="0" w:color="auto"/>
              <w:right w:val="nil"/>
            </w:tcBorders>
          </w:tcPr>
          <w:p w14:paraId="6E118C3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b/>
                <w:sz w:val="20"/>
              </w:rPr>
              <w:t>PORT</w:t>
            </w:r>
          </w:p>
        </w:tc>
        <w:tc>
          <w:tcPr>
            <w:tcW w:w="2293" w:type="dxa"/>
            <w:gridSpan w:val="2"/>
            <w:tcBorders>
              <w:top w:val="double" w:sz="6" w:space="0" w:color="auto"/>
              <w:left w:val="single" w:sz="6" w:space="0" w:color="auto"/>
              <w:bottom w:val="double" w:sz="6" w:space="0" w:color="auto"/>
              <w:right w:val="single" w:sz="6" w:space="0" w:color="auto"/>
            </w:tcBorders>
          </w:tcPr>
          <w:p w14:paraId="323D5D3F" w14:textId="77777777" w:rsidR="00517A6A" w:rsidRPr="006D7ADD" w:rsidRDefault="00517A6A" w:rsidP="00A40BCF">
            <w:pPr>
              <w:spacing w:before="40" w:after="40"/>
              <w:jc w:val="center"/>
              <w:rPr>
                <w:rFonts w:asciiTheme="minorHAnsi" w:hAnsiTheme="minorHAnsi"/>
                <w:b/>
                <w:color w:val="000000"/>
                <w:sz w:val="20"/>
              </w:rPr>
            </w:pPr>
            <w:r w:rsidRPr="006D7ADD">
              <w:rPr>
                <w:rFonts w:asciiTheme="minorHAnsi" w:hAnsiTheme="minorHAnsi"/>
                <w:b/>
                <w:color w:val="000000"/>
                <w:sz w:val="20"/>
              </w:rPr>
              <w:t>Product /</w:t>
            </w:r>
          </w:p>
          <w:p w14:paraId="772EFB25" w14:textId="77777777" w:rsidR="00517A6A" w:rsidRPr="006D7ADD" w:rsidRDefault="00517A6A" w:rsidP="00A40BCF">
            <w:pPr>
              <w:spacing w:before="40" w:after="40"/>
              <w:jc w:val="center"/>
              <w:rPr>
                <w:rFonts w:asciiTheme="minorHAnsi" w:hAnsiTheme="minorHAnsi"/>
                <w:b/>
                <w:color w:val="000000"/>
                <w:sz w:val="20"/>
              </w:rPr>
            </w:pPr>
            <w:r w:rsidRPr="006D7ADD">
              <w:rPr>
                <w:rFonts w:asciiTheme="minorHAnsi" w:hAnsiTheme="minorHAnsi"/>
                <w:b/>
                <w:color w:val="000000"/>
                <w:sz w:val="20"/>
              </w:rPr>
              <w:t xml:space="preserve">Date </w:t>
            </w:r>
            <w:r w:rsidRPr="006D7ADD">
              <w:rPr>
                <w:rFonts w:asciiTheme="minorHAnsi" w:hAnsiTheme="minorHAnsi"/>
                <w:b/>
                <w:sz w:val="20"/>
              </w:rPr>
              <w:t>(ETA)</w:t>
            </w:r>
          </w:p>
        </w:tc>
        <w:tc>
          <w:tcPr>
            <w:tcW w:w="1272" w:type="dxa"/>
            <w:tcBorders>
              <w:left w:val="nil"/>
              <w:bottom w:val="double" w:sz="6" w:space="0" w:color="auto"/>
            </w:tcBorders>
          </w:tcPr>
          <w:p w14:paraId="6065C2A9" w14:textId="77777777" w:rsidR="00517A6A" w:rsidRPr="006D7ADD" w:rsidRDefault="00517A6A" w:rsidP="00A40BCF">
            <w:pPr>
              <w:spacing w:before="40" w:after="40"/>
              <w:jc w:val="center"/>
              <w:rPr>
                <w:rFonts w:asciiTheme="minorHAnsi" w:hAnsiTheme="minorHAnsi" w:cs="Arial"/>
                <w:b/>
                <w:sz w:val="20"/>
              </w:rPr>
            </w:pPr>
          </w:p>
        </w:tc>
        <w:tc>
          <w:tcPr>
            <w:tcW w:w="1273" w:type="dxa"/>
            <w:tcBorders>
              <w:bottom w:val="double" w:sz="6" w:space="0" w:color="auto"/>
            </w:tcBorders>
          </w:tcPr>
          <w:p w14:paraId="3AE9AFED" w14:textId="77777777" w:rsidR="00517A6A" w:rsidRPr="006D7ADD" w:rsidRDefault="00517A6A" w:rsidP="00A40BCF">
            <w:pPr>
              <w:jc w:val="center"/>
              <w:rPr>
                <w:rFonts w:asciiTheme="minorHAnsi" w:hAnsiTheme="minorHAnsi" w:cs="Arial"/>
                <w:b/>
                <w:sz w:val="20"/>
              </w:rPr>
            </w:pPr>
          </w:p>
        </w:tc>
        <w:tc>
          <w:tcPr>
            <w:tcW w:w="1273" w:type="dxa"/>
            <w:tcBorders>
              <w:bottom w:val="double" w:sz="6" w:space="0" w:color="auto"/>
            </w:tcBorders>
          </w:tcPr>
          <w:p w14:paraId="320EEB78" w14:textId="77777777" w:rsidR="00517A6A" w:rsidRPr="006D7ADD" w:rsidRDefault="00517A6A" w:rsidP="00A40BCF">
            <w:pPr>
              <w:jc w:val="center"/>
              <w:rPr>
                <w:rFonts w:asciiTheme="minorHAnsi" w:hAnsiTheme="minorHAnsi" w:cs="Arial"/>
                <w:b/>
                <w:sz w:val="20"/>
              </w:rPr>
            </w:pPr>
          </w:p>
        </w:tc>
        <w:tc>
          <w:tcPr>
            <w:tcW w:w="1271" w:type="dxa"/>
            <w:tcBorders>
              <w:bottom w:val="double" w:sz="6" w:space="0" w:color="auto"/>
            </w:tcBorders>
          </w:tcPr>
          <w:p w14:paraId="016C224E" w14:textId="77777777" w:rsidR="00517A6A" w:rsidRPr="006D7ADD" w:rsidRDefault="00517A6A" w:rsidP="00A40BCF">
            <w:pPr>
              <w:jc w:val="center"/>
              <w:rPr>
                <w:rFonts w:asciiTheme="minorHAnsi" w:hAnsiTheme="minorHAnsi" w:cs="Arial"/>
                <w:b/>
                <w:sz w:val="20"/>
              </w:rPr>
            </w:pPr>
          </w:p>
        </w:tc>
        <w:tc>
          <w:tcPr>
            <w:tcW w:w="1275" w:type="dxa"/>
            <w:tcBorders>
              <w:top w:val="double" w:sz="6" w:space="0" w:color="auto"/>
              <w:bottom w:val="double" w:sz="6" w:space="0" w:color="auto"/>
            </w:tcBorders>
          </w:tcPr>
          <w:p w14:paraId="2C6CB74B" w14:textId="77777777" w:rsidR="00517A6A" w:rsidRPr="006D7ADD" w:rsidRDefault="00517A6A" w:rsidP="00A40BCF">
            <w:pPr>
              <w:jc w:val="center"/>
              <w:rPr>
                <w:rFonts w:asciiTheme="minorHAnsi" w:hAnsiTheme="minorHAnsi" w:cs="Arial"/>
                <w:b/>
                <w:sz w:val="20"/>
              </w:rPr>
            </w:pPr>
          </w:p>
        </w:tc>
        <w:tc>
          <w:tcPr>
            <w:tcW w:w="1140" w:type="dxa"/>
            <w:gridSpan w:val="2"/>
            <w:tcBorders>
              <w:top w:val="double" w:sz="6" w:space="0" w:color="auto"/>
              <w:bottom w:val="double" w:sz="6" w:space="0" w:color="auto"/>
            </w:tcBorders>
          </w:tcPr>
          <w:p w14:paraId="61C0917C" w14:textId="77777777" w:rsidR="00517A6A" w:rsidRPr="006D7ADD" w:rsidRDefault="00517A6A" w:rsidP="00A40BCF">
            <w:pPr>
              <w:spacing w:before="40" w:after="40"/>
              <w:rPr>
                <w:rFonts w:asciiTheme="minorHAnsi" w:hAnsiTheme="minorHAnsi" w:cs="Arial"/>
                <w:color w:val="000000"/>
                <w:sz w:val="20"/>
              </w:rPr>
            </w:pPr>
          </w:p>
        </w:tc>
        <w:tc>
          <w:tcPr>
            <w:tcW w:w="1273" w:type="dxa"/>
            <w:tcBorders>
              <w:top w:val="double" w:sz="6" w:space="0" w:color="auto"/>
              <w:bottom w:val="double" w:sz="6" w:space="0" w:color="auto"/>
            </w:tcBorders>
          </w:tcPr>
          <w:p w14:paraId="339A3434" w14:textId="77777777" w:rsidR="00517A6A" w:rsidRPr="006D7ADD" w:rsidRDefault="00517A6A" w:rsidP="00A40BCF">
            <w:pPr>
              <w:spacing w:before="40" w:after="40"/>
              <w:jc w:val="center"/>
              <w:rPr>
                <w:rFonts w:asciiTheme="minorHAnsi" w:hAnsiTheme="minorHAnsi"/>
                <w:color w:val="000000"/>
                <w:sz w:val="22"/>
                <w:szCs w:val="22"/>
              </w:rPr>
            </w:pPr>
          </w:p>
        </w:tc>
        <w:tc>
          <w:tcPr>
            <w:tcW w:w="1274" w:type="dxa"/>
            <w:tcBorders>
              <w:top w:val="double" w:sz="6" w:space="0" w:color="auto"/>
              <w:bottom w:val="double" w:sz="6" w:space="0" w:color="auto"/>
            </w:tcBorders>
          </w:tcPr>
          <w:p w14:paraId="3DD16B22" w14:textId="77777777" w:rsidR="00517A6A" w:rsidRPr="006D7ADD" w:rsidRDefault="00517A6A" w:rsidP="00A40BCF">
            <w:pPr>
              <w:spacing w:before="40" w:after="40"/>
              <w:jc w:val="center"/>
              <w:rPr>
                <w:rFonts w:asciiTheme="minorHAnsi" w:hAnsiTheme="minorHAnsi"/>
                <w:color w:val="000000"/>
                <w:sz w:val="22"/>
                <w:szCs w:val="22"/>
              </w:rPr>
            </w:pPr>
          </w:p>
        </w:tc>
      </w:tr>
      <w:tr w:rsidR="00517A6A" w:rsidRPr="00B33BDC" w14:paraId="517113C8" w14:textId="77777777" w:rsidTr="00A40BCF">
        <w:tblPrEx>
          <w:tblCellMar>
            <w:left w:w="107" w:type="dxa"/>
            <w:right w:w="107" w:type="dxa"/>
          </w:tblCellMar>
        </w:tblPrEx>
        <w:trPr>
          <w:cantSplit/>
        </w:trPr>
        <w:tc>
          <w:tcPr>
            <w:tcW w:w="2660" w:type="dxa"/>
            <w:gridSpan w:val="2"/>
            <w:tcBorders>
              <w:top w:val="double" w:sz="6" w:space="0" w:color="auto"/>
              <w:right w:val="nil"/>
            </w:tcBorders>
          </w:tcPr>
          <w:p w14:paraId="152A93E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2293" w:type="dxa"/>
            <w:gridSpan w:val="2"/>
            <w:tcBorders>
              <w:top w:val="double" w:sz="6" w:space="0" w:color="auto"/>
              <w:right w:val="nil"/>
            </w:tcBorders>
          </w:tcPr>
          <w:p w14:paraId="1D783F2A"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2" w:type="dxa"/>
          </w:tcPr>
          <w:p w14:paraId="291BDD9D"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2D11A215"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1883D580"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1" w:type="dxa"/>
          </w:tcPr>
          <w:p w14:paraId="14A2491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5" w:type="dxa"/>
          </w:tcPr>
          <w:p w14:paraId="30DBF7E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140" w:type="dxa"/>
            <w:gridSpan w:val="2"/>
          </w:tcPr>
          <w:p w14:paraId="01C1A03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7C2B8B1B"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4" w:type="dxa"/>
          </w:tcPr>
          <w:p w14:paraId="2D848F10"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r>
      <w:tr w:rsidR="00517A6A" w:rsidRPr="00B33BDC" w14:paraId="4963CE7E" w14:textId="77777777" w:rsidTr="00A40BCF">
        <w:tblPrEx>
          <w:tblCellMar>
            <w:left w:w="107" w:type="dxa"/>
            <w:right w:w="107" w:type="dxa"/>
          </w:tblCellMar>
        </w:tblPrEx>
        <w:trPr>
          <w:cantSplit/>
        </w:trPr>
        <w:tc>
          <w:tcPr>
            <w:tcW w:w="2660" w:type="dxa"/>
            <w:gridSpan w:val="2"/>
            <w:tcBorders>
              <w:right w:val="nil"/>
            </w:tcBorders>
          </w:tcPr>
          <w:p w14:paraId="7A10B79E"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2293" w:type="dxa"/>
            <w:gridSpan w:val="2"/>
            <w:tcBorders>
              <w:right w:val="nil"/>
            </w:tcBorders>
          </w:tcPr>
          <w:p w14:paraId="6E61320A"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2" w:type="dxa"/>
          </w:tcPr>
          <w:p w14:paraId="21C99D66"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4EA81DF5"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229219EC"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1" w:type="dxa"/>
          </w:tcPr>
          <w:p w14:paraId="59F92503"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5" w:type="dxa"/>
          </w:tcPr>
          <w:p w14:paraId="460DB95C"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140" w:type="dxa"/>
            <w:gridSpan w:val="2"/>
          </w:tcPr>
          <w:p w14:paraId="178CCD06"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0FA2276A"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4" w:type="dxa"/>
          </w:tcPr>
          <w:p w14:paraId="5ACEC4E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r>
      <w:tr w:rsidR="00517A6A" w:rsidRPr="00B33BDC" w14:paraId="4A1DAA7F" w14:textId="77777777" w:rsidTr="00A40BCF">
        <w:tblPrEx>
          <w:tblCellMar>
            <w:left w:w="107" w:type="dxa"/>
            <w:right w:w="107" w:type="dxa"/>
          </w:tblCellMar>
        </w:tblPrEx>
        <w:trPr>
          <w:cantSplit/>
        </w:trPr>
        <w:tc>
          <w:tcPr>
            <w:tcW w:w="2660" w:type="dxa"/>
            <w:gridSpan w:val="2"/>
            <w:tcBorders>
              <w:right w:val="nil"/>
            </w:tcBorders>
          </w:tcPr>
          <w:p w14:paraId="14F5A10D"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2293" w:type="dxa"/>
            <w:gridSpan w:val="2"/>
            <w:tcBorders>
              <w:right w:val="nil"/>
            </w:tcBorders>
          </w:tcPr>
          <w:p w14:paraId="2E302B1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2" w:type="dxa"/>
          </w:tcPr>
          <w:p w14:paraId="08F0FFA0"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208B4570"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19F3A8E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1" w:type="dxa"/>
          </w:tcPr>
          <w:p w14:paraId="33A2E615"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5" w:type="dxa"/>
          </w:tcPr>
          <w:p w14:paraId="0B617066"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140" w:type="dxa"/>
            <w:gridSpan w:val="2"/>
          </w:tcPr>
          <w:p w14:paraId="3421B872"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0CADBA85"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4" w:type="dxa"/>
          </w:tcPr>
          <w:p w14:paraId="7FD9304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r>
      <w:tr w:rsidR="00517A6A" w:rsidRPr="00B33BDC" w14:paraId="794DD65E" w14:textId="77777777" w:rsidTr="00A40BCF">
        <w:tblPrEx>
          <w:tblCellMar>
            <w:left w:w="107" w:type="dxa"/>
            <w:right w:w="107" w:type="dxa"/>
          </w:tblCellMar>
        </w:tblPrEx>
        <w:trPr>
          <w:cantSplit/>
        </w:trPr>
        <w:tc>
          <w:tcPr>
            <w:tcW w:w="2660" w:type="dxa"/>
            <w:gridSpan w:val="2"/>
            <w:tcBorders>
              <w:bottom w:val="double" w:sz="6" w:space="0" w:color="auto"/>
              <w:right w:val="nil"/>
            </w:tcBorders>
          </w:tcPr>
          <w:p w14:paraId="6F22A57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2293" w:type="dxa"/>
            <w:gridSpan w:val="2"/>
            <w:tcBorders>
              <w:bottom w:val="double" w:sz="6" w:space="0" w:color="auto"/>
              <w:right w:val="nil"/>
            </w:tcBorders>
          </w:tcPr>
          <w:p w14:paraId="1F32FCE8"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2" w:type="dxa"/>
            <w:tcBorders>
              <w:bottom w:val="double" w:sz="6" w:space="0" w:color="auto"/>
            </w:tcBorders>
          </w:tcPr>
          <w:p w14:paraId="021D242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32FFC348"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18F36AF7"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1" w:type="dxa"/>
          </w:tcPr>
          <w:p w14:paraId="4D5B4CFD"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color w:val="5B9BD5"/>
                <w:sz w:val="20"/>
              </w:rPr>
            </w:pPr>
          </w:p>
        </w:tc>
        <w:tc>
          <w:tcPr>
            <w:tcW w:w="1275" w:type="dxa"/>
          </w:tcPr>
          <w:p w14:paraId="42A555C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140" w:type="dxa"/>
            <w:gridSpan w:val="2"/>
          </w:tcPr>
          <w:p w14:paraId="5BD8CB9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Pr>
          <w:p w14:paraId="2708772B"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4" w:type="dxa"/>
          </w:tcPr>
          <w:p w14:paraId="0AD06F63"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r>
      <w:tr w:rsidR="00517A6A" w:rsidRPr="00B33BDC" w14:paraId="0B4693A2" w14:textId="77777777" w:rsidTr="00A40BCF">
        <w:tblPrEx>
          <w:tblCellMar>
            <w:left w:w="107" w:type="dxa"/>
            <w:right w:w="107" w:type="dxa"/>
          </w:tblCellMar>
        </w:tblPrEx>
        <w:trPr>
          <w:cantSplit/>
        </w:trPr>
        <w:tc>
          <w:tcPr>
            <w:tcW w:w="2660" w:type="dxa"/>
            <w:gridSpan w:val="2"/>
            <w:tcBorders>
              <w:top w:val="double" w:sz="6" w:space="0" w:color="auto"/>
              <w:bottom w:val="double" w:sz="6" w:space="0" w:color="auto"/>
            </w:tcBorders>
          </w:tcPr>
          <w:p w14:paraId="3A25D733"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2293" w:type="dxa"/>
            <w:gridSpan w:val="2"/>
            <w:tcBorders>
              <w:top w:val="double" w:sz="6" w:space="0" w:color="auto"/>
              <w:bottom w:val="double" w:sz="6" w:space="0" w:color="auto"/>
            </w:tcBorders>
          </w:tcPr>
          <w:p w14:paraId="58BD8D87"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0"/>
              </w:rPr>
            </w:pPr>
            <w:r w:rsidRPr="006D7ADD">
              <w:rPr>
                <w:rFonts w:asciiTheme="minorHAnsi" w:hAnsiTheme="minorHAnsi"/>
                <w:b/>
                <w:sz w:val="20"/>
              </w:rPr>
              <w:t>TOTALS</w:t>
            </w:r>
          </w:p>
        </w:tc>
        <w:tc>
          <w:tcPr>
            <w:tcW w:w="1272" w:type="dxa"/>
            <w:tcBorders>
              <w:top w:val="double" w:sz="6" w:space="0" w:color="auto"/>
              <w:bottom w:val="double" w:sz="6" w:space="0" w:color="auto"/>
            </w:tcBorders>
          </w:tcPr>
          <w:p w14:paraId="7AEB5140"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Borders>
              <w:top w:val="double" w:sz="6" w:space="0" w:color="auto"/>
            </w:tcBorders>
          </w:tcPr>
          <w:p w14:paraId="309902F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Borders>
              <w:top w:val="double" w:sz="6" w:space="0" w:color="auto"/>
            </w:tcBorders>
          </w:tcPr>
          <w:p w14:paraId="79132A7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1" w:type="dxa"/>
            <w:tcBorders>
              <w:top w:val="double" w:sz="6" w:space="0" w:color="auto"/>
            </w:tcBorders>
          </w:tcPr>
          <w:p w14:paraId="6F514A02"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5" w:type="dxa"/>
            <w:tcBorders>
              <w:top w:val="double" w:sz="6" w:space="0" w:color="auto"/>
            </w:tcBorders>
          </w:tcPr>
          <w:p w14:paraId="1C9117DA"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140" w:type="dxa"/>
            <w:gridSpan w:val="2"/>
            <w:tcBorders>
              <w:top w:val="double" w:sz="4" w:space="0" w:color="auto"/>
              <w:bottom w:val="double" w:sz="4" w:space="0" w:color="auto"/>
            </w:tcBorders>
          </w:tcPr>
          <w:p w14:paraId="054CDA0B"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1273" w:type="dxa"/>
            <w:tcBorders>
              <w:top w:val="double" w:sz="4" w:space="0" w:color="auto"/>
              <w:bottom w:val="double" w:sz="4" w:space="0" w:color="auto"/>
            </w:tcBorders>
          </w:tcPr>
          <w:p w14:paraId="7055954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4" w:type="dxa"/>
            <w:tcBorders>
              <w:top w:val="double" w:sz="4" w:space="0" w:color="auto"/>
              <w:bottom w:val="double" w:sz="4" w:space="0" w:color="auto"/>
            </w:tcBorders>
          </w:tcPr>
          <w:p w14:paraId="1E4D01B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r>
      <w:tr w:rsidR="00517A6A" w:rsidRPr="00B33BDC" w14:paraId="5A3057EF" w14:textId="77777777" w:rsidTr="00617FBA">
        <w:tblPrEx>
          <w:tblCellMar>
            <w:left w:w="107" w:type="dxa"/>
            <w:right w:w="107" w:type="dxa"/>
          </w:tblCellMar>
        </w:tblPrEx>
        <w:trPr>
          <w:cantSplit/>
          <w:trHeight w:val="454"/>
        </w:trPr>
        <w:tc>
          <w:tcPr>
            <w:tcW w:w="4953" w:type="dxa"/>
            <w:gridSpan w:val="4"/>
            <w:tcBorders>
              <w:top w:val="double" w:sz="6" w:space="0" w:color="auto"/>
            </w:tcBorders>
          </w:tcPr>
          <w:p w14:paraId="2D9A6766"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sz w:val="20"/>
              </w:rPr>
              <w:t>Manufacturing plant/Loading Location</w:t>
            </w:r>
          </w:p>
          <w:p w14:paraId="177D7AB7"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2"/>
                <w:szCs w:val="22"/>
              </w:rPr>
            </w:pPr>
          </w:p>
        </w:tc>
        <w:tc>
          <w:tcPr>
            <w:tcW w:w="1272" w:type="dxa"/>
            <w:tcBorders>
              <w:top w:val="double" w:sz="6" w:space="0" w:color="auto"/>
            </w:tcBorders>
          </w:tcPr>
          <w:p w14:paraId="43D97CF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3" w:type="dxa"/>
            <w:tcBorders>
              <w:top w:val="double" w:sz="6" w:space="0" w:color="auto"/>
            </w:tcBorders>
          </w:tcPr>
          <w:p w14:paraId="099C22AB"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3" w:type="dxa"/>
            <w:tcBorders>
              <w:top w:val="double" w:sz="6" w:space="0" w:color="auto"/>
            </w:tcBorders>
          </w:tcPr>
          <w:p w14:paraId="45EAB52A"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1" w:type="dxa"/>
            <w:tcBorders>
              <w:top w:val="double" w:sz="6" w:space="0" w:color="auto"/>
            </w:tcBorders>
          </w:tcPr>
          <w:p w14:paraId="5834EB3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5" w:type="dxa"/>
            <w:tcBorders>
              <w:top w:val="double" w:sz="6" w:space="0" w:color="auto"/>
            </w:tcBorders>
          </w:tcPr>
          <w:p w14:paraId="012F95F7"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140" w:type="dxa"/>
            <w:gridSpan w:val="2"/>
            <w:tcBorders>
              <w:top w:val="double" w:sz="4" w:space="0" w:color="auto"/>
            </w:tcBorders>
          </w:tcPr>
          <w:p w14:paraId="1998CC12"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3" w:type="dxa"/>
            <w:tcBorders>
              <w:top w:val="double" w:sz="4" w:space="0" w:color="auto"/>
            </w:tcBorders>
          </w:tcPr>
          <w:p w14:paraId="15D98FE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c>
          <w:tcPr>
            <w:tcW w:w="1274" w:type="dxa"/>
            <w:tcBorders>
              <w:top w:val="double" w:sz="4" w:space="0" w:color="auto"/>
            </w:tcBorders>
          </w:tcPr>
          <w:p w14:paraId="567178B3"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2"/>
                <w:szCs w:val="22"/>
              </w:rPr>
            </w:pPr>
          </w:p>
        </w:tc>
      </w:tr>
      <w:tr w:rsidR="00517A6A" w:rsidRPr="00B33BDC" w14:paraId="43B15E8B" w14:textId="77777777" w:rsidTr="00A40BCF">
        <w:trPr>
          <w:cantSplit/>
        </w:trPr>
        <w:tc>
          <w:tcPr>
            <w:tcW w:w="1951" w:type="dxa"/>
            <w:tcBorders>
              <w:top w:val="single" w:sz="6" w:space="0" w:color="auto"/>
              <w:bottom w:val="nil"/>
            </w:tcBorders>
          </w:tcPr>
          <w:p w14:paraId="0BAA595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0"/>
              </w:rPr>
            </w:pPr>
            <w:r w:rsidRPr="006D7ADD">
              <w:rPr>
                <w:rFonts w:asciiTheme="minorHAnsi" w:hAnsiTheme="minorHAnsi"/>
                <w:b/>
                <w:sz w:val="20"/>
              </w:rPr>
              <w:t>Voyage</w:t>
            </w:r>
          </w:p>
          <w:p w14:paraId="21335A6B"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0"/>
              </w:rPr>
            </w:pPr>
            <w:r w:rsidRPr="006D7ADD">
              <w:rPr>
                <w:rFonts w:asciiTheme="minorHAnsi" w:hAnsiTheme="minorHAnsi"/>
                <w:b/>
                <w:sz w:val="20"/>
              </w:rPr>
              <w:t>(the latest  on top)</w:t>
            </w:r>
          </w:p>
        </w:tc>
        <w:tc>
          <w:tcPr>
            <w:tcW w:w="2429" w:type="dxa"/>
            <w:gridSpan w:val="2"/>
            <w:tcBorders>
              <w:top w:val="single" w:sz="6" w:space="0" w:color="auto"/>
              <w:bottom w:val="nil"/>
            </w:tcBorders>
          </w:tcPr>
          <w:p w14:paraId="4A208A98"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0"/>
              </w:rPr>
            </w:pPr>
            <w:r w:rsidRPr="006D7ADD">
              <w:rPr>
                <w:rFonts w:asciiTheme="minorHAnsi" w:hAnsiTheme="minorHAnsi"/>
                <w:b/>
                <w:sz w:val="20"/>
              </w:rPr>
              <w:t>Date Loading (MM/YY)</w:t>
            </w:r>
          </w:p>
        </w:tc>
        <w:tc>
          <w:tcPr>
            <w:tcW w:w="5662" w:type="dxa"/>
            <w:gridSpan w:val="5"/>
            <w:tcBorders>
              <w:top w:val="single" w:sz="6" w:space="0" w:color="auto"/>
              <w:bottom w:val="nil"/>
            </w:tcBorders>
          </w:tcPr>
          <w:p w14:paraId="5D71CD3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0"/>
              </w:rPr>
            </w:pPr>
            <w:r w:rsidRPr="006D7ADD">
              <w:rPr>
                <w:rFonts w:asciiTheme="minorHAnsi" w:hAnsiTheme="minorHAnsi"/>
                <w:b/>
                <w:sz w:val="20"/>
              </w:rPr>
              <w:t>Cargoes</w:t>
            </w:r>
          </w:p>
        </w:tc>
        <w:tc>
          <w:tcPr>
            <w:tcW w:w="2408" w:type="dxa"/>
            <w:gridSpan w:val="2"/>
            <w:tcBorders>
              <w:top w:val="single" w:sz="6" w:space="0" w:color="auto"/>
            </w:tcBorders>
          </w:tcPr>
          <w:p w14:paraId="71DBD688"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0"/>
              </w:rPr>
            </w:pPr>
            <w:r w:rsidRPr="006D7ADD">
              <w:rPr>
                <w:rFonts w:asciiTheme="minorHAnsi" w:hAnsiTheme="minorHAnsi"/>
                <w:b/>
                <w:sz w:val="20"/>
              </w:rPr>
              <w:t>Load Port</w:t>
            </w:r>
          </w:p>
        </w:tc>
        <w:tc>
          <w:tcPr>
            <w:tcW w:w="2554" w:type="dxa"/>
            <w:gridSpan w:val="3"/>
            <w:tcBorders>
              <w:top w:val="single" w:sz="6" w:space="0" w:color="auto"/>
            </w:tcBorders>
          </w:tcPr>
          <w:p w14:paraId="19C207C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b/>
                <w:sz w:val="20"/>
              </w:rPr>
            </w:pPr>
            <w:r w:rsidRPr="006D7ADD">
              <w:rPr>
                <w:rFonts w:asciiTheme="minorHAnsi" w:hAnsiTheme="minorHAnsi"/>
                <w:b/>
                <w:sz w:val="20"/>
              </w:rPr>
              <w:t>Load Country</w:t>
            </w:r>
          </w:p>
        </w:tc>
      </w:tr>
      <w:tr w:rsidR="00517A6A" w:rsidRPr="00B33BDC" w14:paraId="663CBBC1" w14:textId="77777777" w:rsidTr="00A40BCF">
        <w:trPr>
          <w:cantSplit/>
        </w:trPr>
        <w:tc>
          <w:tcPr>
            <w:tcW w:w="1951" w:type="dxa"/>
            <w:tcBorders>
              <w:top w:val="single" w:sz="6" w:space="0" w:color="auto"/>
              <w:bottom w:val="nil"/>
            </w:tcBorders>
          </w:tcPr>
          <w:p w14:paraId="0684E100"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sz w:val="20"/>
              </w:rPr>
              <w:t xml:space="preserve">1 </w:t>
            </w:r>
          </w:p>
        </w:tc>
        <w:tc>
          <w:tcPr>
            <w:tcW w:w="2429" w:type="dxa"/>
            <w:gridSpan w:val="2"/>
            <w:tcBorders>
              <w:top w:val="single" w:sz="6" w:space="0" w:color="auto"/>
              <w:bottom w:val="nil"/>
            </w:tcBorders>
          </w:tcPr>
          <w:p w14:paraId="32B8830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5662" w:type="dxa"/>
            <w:gridSpan w:val="5"/>
            <w:tcBorders>
              <w:top w:val="single" w:sz="6" w:space="0" w:color="auto"/>
              <w:bottom w:val="nil"/>
            </w:tcBorders>
          </w:tcPr>
          <w:p w14:paraId="6B88A9EB"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408" w:type="dxa"/>
            <w:gridSpan w:val="2"/>
          </w:tcPr>
          <w:p w14:paraId="74EB838B"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554" w:type="dxa"/>
            <w:gridSpan w:val="3"/>
          </w:tcPr>
          <w:p w14:paraId="0A22705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r>
      <w:tr w:rsidR="00517A6A" w:rsidRPr="00B33BDC" w14:paraId="7B62C158" w14:textId="77777777" w:rsidTr="00A40BCF">
        <w:trPr>
          <w:cantSplit/>
        </w:trPr>
        <w:tc>
          <w:tcPr>
            <w:tcW w:w="1951" w:type="dxa"/>
            <w:tcBorders>
              <w:right w:val="single" w:sz="6" w:space="0" w:color="auto"/>
            </w:tcBorders>
          </w:tcPr>
          <w:p w14:paraId="42FBC882"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sz w:val="20"/>
              </w:rPr>
              <w:t>2</w:t>
            </w:r>
          </w:p>
        </w:tc>
        <w:tc>
          <w:tcPr>
            <w:tcW w:w="2429" w:type="dxa"/>
            <w:gridSpan w:val="2"/>
            <w:tcBorders>
              <w:left w:val="single" w:sz="6" w:space="0" w:color="auto"/>
              <w:right w:val="single" w:sz="6" w:space="0" w:color="auto"/>
            </w:tcBorders>
          </w:tcPr>
          <w:p w14:paraId="5048048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5662" w:type="dxa"/>
            <w:gridSpan w:val="5"/>
            <w:tcBorders>
              <w:left w:val="single" w:sz="6" w:space="0" w:color="auto"/>
            </w:tcBorders>
          </w:tcPr>
          <w:p w14:paraId="75E3B9E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408" w:type="dxa"/>
            <w:gridSpan w:val="2"/>
          </w:tcPr>
          <w:p w14:paraId="3C60294A"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554" w:type="dxa"/>
            <w:gridSpan w:val="3"/>
          </w:tcPr>
          <w:p w14:paraId="501CC948"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r>
      <w:tr w:rsidR="00517A6A" w:rsidRPr="00B33BDC" w14:paraId="2A3882B8" w14:textId="77777777" w:rsidTr="00A40BCF">
        <w:trPr>
          <w:cantSplit/>
        </w:trPr>
        <w:tc>
          <w:tcPr>
            <w:tcW w:w="1951" w:type="dxa"/>
            <w:tcBorders>
              <w:right w:val="single" w:sz="6" w:space="0" w:color="auto"/>
            </w:tcBorders>
          </w:tcPr>
          <w:p w14:paraId="16A04648"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sz w:val="20"/>
              </w:rPr>
              <w:t>3</w:t>
            </w:r>
          </w:p>
        </w:tc>
        <w:tc>
          <w:tcPr>
            <w:tcW w:w="2429" w:type="dxa"/>
            <w:gridSpan w:val="2"/>
            <w:tcBorders>
              <w:left w:val="single" w:sz="6" w:space="0" w:color="auto"/>
              <w:right w:val="single" w:sz="6" w:space="0" w:color="auto"/>
            </w:tcBorders>
          </w:tcPr>
          <w:p w14:paraId="1DB4EEA2"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5662" w:type="dxa"/>
            <w:gridSpan w:val="5"/>
            <w:tcBorders>
              <w:left w:val="single" w:sz="6" w:space="0" w:color="auto"/>
            </w:tcBorders>
          </w:tcPr>
          <w:p w14:paraId="4133725A"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408" w:type="dxa"/>
            <w:gridSpan w:val="2"/>
          </w:tcPr>
          <w:p w14:paraId="6DB6B4B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554" w:type="dxa"/>
            <w:gridSpan w:val="3"/>
          </w:tcPr>
          <w:p w14:paraId="153EEDE1"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r>
      <w:tr w:rsidR="00517A6A" w:rsidRPr="00B33BDC" w14:paraId="1DB89E88" w14:textId="77777777" w:rsidTr="00A40BCF">
        <w:trPr>
          <w:cantSplit/>
        </w:trPr>
        <w:tc>
          <w:tcPr>
            <w:tcW w:w="1951" w:type="dxa"/>
            <w:tcBorders>
              <w:right w:val="single" w:sz="6" w:space="0" w:color="auto"/>
            </w:tcBorders>
          </w:tcPr>
          <w:p w14:paraId="54FB863D"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sz w:val="20"/>
              </w:rPr>
              <w:t>4</w:t>
            </w:r>
          </w:p>
        </w:tc>
        <w:tc>
          <w:tcPr>
            <w:tcW w:w="2429" w:type="dxa"/>
            <w:gridSpan w:val="2"/>
            <w:tcBorders>
              <w:left w:val="single" w:sz="6" w:space="0" w:color="auto"/>
              <w:right w:val="single" w:sz="6" w:space="0" w:color="auto"/>
            </w:tcBorders>
          </w:tcPr>
          <w:p w14:paraId="5059B13E"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5662" w:type="dxa"/>
            <w:gridSpan w:val="5"/>
            <w:tcBorders>
              <w:left w:val="single" w:sz="6" w:space="0" w:color="auto"/>
            </w:tcBorders>
          </w:tcPr>
          <w:p w14:paraId="1BF1849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408" w:type="dxa"/>
            <w:gridSpan w:val="2"/>
          </w:tcPr>
          <w:p w14:paraId="1B798D39"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554" w:type="dxa"/>
            <w:gridSpan w:val="3"/>
          </w:tcPr>
          <w:p w14:paraId="212B85CC"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r>
      <w:tr w:rsidR="00517A6A" w:rsidRPr="00B33BDC" w14:paraId="47B92D44" w14:textId="77777777" w:rsidTr="00A40BCF">
        <w:trPr>
          <w:cantSplit/>
        </w:trPr>
        <w:tc>
          <w:tcPr>
            <w:tcW w:w="1951" w:type="dxa"/>
            <w:tcBorders>
              <w:top w:val="nil"/>
            </w:tcBorders>
          </w:tcPr>
          <w:p w14:paraId="4EA67C7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sz w:val="20"/>
              </w:rPr>
              <w:t>5</w:t>
            </w:r>
          </w:p>
        </w:tc>
        <w:tc>
          <w:tcPr>
            <w:tcW w:w="2429" w:type="dxa"/>
            <w:gridSpan w:val="2"/>
            <w:tcBorders>
              <w:top w:val="nil"/>
            </w:tcBorders>
          </w:tcPr>
          <w:p w14:paraId="64015F0E"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5662" w:type="dxa"/>
            <w:gridSpan w:val="5"/>
            <w:tcBorders>
              <w:top w:val="nil"/>
            </w:tcBorders>
          </w:tcPr>
          <w:p w14:paraId="23A89206"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408" w:type="dxa"/>
            <w:gridSpan w:val="2"/>
          </w:tcPr>
          <w:p w14:paraId="14F6C646"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554" w:type="dxa"/>
            <w:gridSpan w:val="3"/>
          </w:tcPr>
          <w:p w14:paraId="5A2139F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r>
      <w:tr w:rsidR="00517A6A" w:rsidRPr="00B33BDC" w14:paraId="6C4F078C" w14:textId="77777777" w:rsidTr="00A40BCF">
        <w:trPr>
          <w:cantSplit/>
        </w:trPr>
        <w:tc>
          <w:tcPr>
            <w:tcW w:w="1951" w:type="dxa"/>
            <w:tcBorders>
              <w:top w:val="nil"/>
            </w:tcBorders>
          </w:tcPr>
          <w:p w14:paraId="260A6B90"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r w:rsidRPr="006D7ADD">
              <w:rPr>
                <w:rFonts w:asciiTheme="minorHAnsi" w:hAnsiTheme="minorHAnsi"/>
                <w:sz w:val="20"/>
              </w:rPr>
              <w:t>6</w:t>
            </w:r>
          </w:p>
        </w:tc>
        <w:tc>
          <w:tcPr>
            <w:tcW w:w="2429" w:type="dxa"/>
            <w:gridSpan w:val="2"/>
            <w:tcBorders>
              <w:top w:val="nil"/>
            </w:tcBorders>
          </w:tcPr>
          <w:p w14:paraId="78CD2F54"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jc w:val="center"/>
              <w:rPr>
                <w:rFonts w:asciiTheme="minorHAnsi" w:hAnsiTheme="minorHAnsi"/>
                <w:sz w:val="20"/>
              </w:rPr>
            </w:pPr>
          </w:p>
        </w:tc>
        <w:tc>
          <w:tcPr>
            <w:tcW w:w="5662" w:type="dxa"/>
            <w:gridSpan w:val="5"/>
            <w:tcBorders>
              <w:top w:val="nil"/>
            </w:tcBorders>
          </w:tcPr>
          <w:p w14:paraId="729D964F"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408" w:type="dxa"/>
            <w:gridSpan w:val="2"/>
          </w:tcPr>
          <w:p w14:paraId="229C4B03"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c>
          <w:tcPr>
            <w:tcW w:w="2554" w:type="dxa"/>
            <w:gridSpan w:val="3"/>
          </w:tcPr>
          <w:p w14:paraId="60F684BC" w14:textId="77777777" w:rsidR="00517A6A" w:rsidRPr="006D7ADD" w:rsidRDefault="00517A6A" w:rsidP="00A40BCF">
            <w:pPr>
              <w:tabs>
                <w:tab w:val="left" w:pos="567"/>
                <w:tab w:val="left" w:pos="1134"/>
                <w:tab w:val="left" w:pos="1701"/>
                <w:tab w:val="left" w:pos="2268"/>
                <w:tab w:val="left" w:pos="2835"/>
                <w:tab w:val="left" w:pos="3402"/>
                <w:tab w:val="left" w:pos="3969"/>
              </w:tabs>
              <w:spacing w:before="40" w:after="40"/>
              <w:rPr>
                <w:rFonts w:asciiTheme="minorHAnsi" w:hAnsiTheme="minorHAnsi"/>
                <w:sz w:val="20"/>
              </w:rPr>
            </w:pPr>
          </w:p>
        </w:tc>
      </w:tr>
    </w:tbl>
    <w:p w14:paraId="2EE16B3D" w14:textId="77777777" w:rsidR="00B83B95" w:rsidRPr="006D7ADD" w:rsidRDefault="00B83B95" w:rsidP="00D47947">
      <w:pPr>
        <w:tabs>
          <w:tab w:val="right" w:pos="6237"/>
        </w:tabs>
        <w:spacing w:after="240"/>
        <w:rPr>
          <w:rFonts w:asciiTheme="minorHAnsi" w:hAnsiTheme="minorHAnsi"/>
        </w:rPr>
      </w:pPr>
    </w:p>
    <w:sectPr w:rsidR="00B83B95" w:rsidRPr="006D7ADD" w:rsidSect="00617FBA">
      <w:headerReference w:type="even" r:id="rId68"/>
      <w:headerReference w:type="default" r:id="rId69"/>
      <w:footerReference w:type="even" r:id="rId70"/>
      <w:footerReference w:type="default" r:id="rId71"/>
      <w:headerReference w:type="first" r:id="rId72"/>
      <w:footerReference w:type="first" r:id="rId73"/>
      <w:type w:val="evenPage"/>
      <w:pgSz w:w="16838" w:h="11906" w:orient="landscape" w:code="9"/>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92B7D" w14:textId="77777777" w:rsidR="0063124D" w:rsidRDefault="0063124D">
      <w:r>
        <w:separator/>
      </w:r>
    </w:p>
  </w:endnote>
  <w:endnote w:type="continuationSeparator" w:id="0">
    <w:p w14:paraId="567B5770" w14:textId="77777777" w:rsidR="0063124D" w:rsidRDefault="00631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entury Schoolbook">
    <w:altName w:val="Century"/>
    <w:charset w:val="00"/>
    <w:family w:val="roman"/>
    <w:pitch w:val="variable"/>
    <w:sig w:usb0="00000001" w:usb1="00000000" w:usb2="00000000" w:usb3="00000000" w:csb0="0000009F"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71FF5" w14:textId="77777777" w:rsidR="0063124D" w:rsidRDefault="006312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271F7BD" w14:textId="77777777" w:rsidR="0063124D" w:rsidRDefault="0063124D">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EB7A0" w14:textId="77777777" w:rsidR="0063124D" w:rsidRDefault="0063124D"/>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42144" w14:textId="77777777" w:rsidR="0063124D" w:rsidRDefault="0063124D"/>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B23D4" w14:textId="77777777" w:rsidR="0063124D" w:rsidRDefault="0063124D"/>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2EBDC" w14:textId="77777777" w:rsidR="0063124D" w:rsidRDefault="0063124D"/>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2D946" w14:textId="77777777" w:rsidR="0063124D" w:rsidRDefault="0063124D"/>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504F6F" w14:textId="77777777" w:rsidR="0063124D" w:rsidRDefault="0063124D"/>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BC84C" w14:textId="77777777" w:rsidR="0063124D" w:rsidRDefault="0063124D"/>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483291" w14:textId="77777777" w:rsidR="0063124D" w:rsidRDefault="0063124D"/>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443FB" w14:textId="77777777" w:rsidR="0063124D" w:rsidRDefault="0063124D"/>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D7A61" w14:textId="77777777" w:rsidR="0063124D" w:rsidRDefault="0063124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83AD5" w14:textId="77777777" w:rsidR="0063124D" w:rsidRDefault="0063124D">
    <w:pPr>
      <w:pStyle w:val="Footer"/>
      <w:framePr w:wrap="around" w:vAnchor="text" w:hAnchor="margin" w:xAlign="right" w:y="1"/>
      <w:rPr>
        <w:rStyle w:val="PageNumber"/>
      </w:rPr>
    </w:pPr>
  </w:p>
  <w:p w14:paraId="634603B9" w14:textId="77777777" w:rsidR="0063124D" w:rsidRDefault="0063124D">
    <w:pPr>
      <w:pStyle w:val="Footer"/>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8C57D" w14:textId="77777777" w:rsidR="0063124D" w:rsidRDefault="006312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969CC" w14:textId="77777777" w:rsidR="0063124D" w:rsidRDefault="0063124D">
    <w:pPr>
      <w:pStyle w:val="Footer"/>
    </w:pPr>
    <w:r>
      <w:rPr>
        <w:rStyle w:val="PageNumber"/>
      </w:rPr>
      <w:t>Biosecurity Inspection Protocols for Imported Bulk in-ship Fertiliser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D3BE4" w14:textId="77777777" w:rsidR="0063124D" w:rsidRPr="008162B5" w:rsidRDefault="0063124D" w:rsidP="008162B5">
    <w:pPr>
      <w:pStyle w:val="Heading3"/>
      <w:jc w:val="right"/>
      <w:rPr>
        <w:sz w:val="18"/>
        <w:szCs w:val="18"/>
        <w:vertAlign w:val="subscript"/>
      </w:rPr>
    </w:pPr>
    <w:r w:rsidRPr="008162B5">
      <w:rPr>
        <w:sz w:val="18"/>
        <w:szCs w:val="18"/>
      </w:rPr>
      <w:t xml:space="preserve">Page </w:t>
    </w:r>
    <w:r w:rsidRPr="008162B5">
      <w:rPr>
        <w:sz w:val="18"/>
        <w:szCs w:val="18"/>
      </w:rPr>
      <w:fldChar w:fldCharType="begin"/>
    </w:r>
    <w:r w:rsidRPr="008162B5">
      <w:rPr>
        <w:sz w:val="18"/>
        <w:szCs w:val="18"/>
      </w:rPr>
      <w:instrText xml:space="preserve"> PAGE </w:instrText>
    </w:r>
    <w:r w:rsidRPr="008162B5">
      <w:rPr>
        <w:sz w:val="18"/>
        <w:szCs w:val="18"/>
      </w:rPr>
      <w:fldChar w:fldCharType="separate"/>
    </w:r>
    <w:r w:rsidR="006D7ADD">
      <w:rPr>
        <w:noProof/>
        <w:sz w:val="18"/>
        <w:szCs w:val="18"/>
      </w:rPr>
      <w:t>20</w:t>
    </w:r>
    <w:r w:rsidRPr="008162B5">
      <w:rPr>
        <w:sz w:val="18"/>
        <w:szCs w:val="18"/>
      </w:rPr>
      <w:fldChar w:fldCharType="end"/>
    </w:r>
    <w:r w:rsidRPr="008162B5">
      <w:rPr>
        <w:sz w:val="18"/>
        <w:szCs w:val="18"/>
      </w:rPr>
      <w:t xml:space="preserve"> of </w:t>
    </w:r>
    <w:r w:rsidRPr="008162B5">
      <w:rPr>
        <w:sz w:val="18"/>
        <w:szCs w:val="18"/>
      </w:rPr>
      <w:fldChar w:fldCharType="begin"/>
    </w:r>
    <w:r w:rsidRPr="008162B5">
      <w:rPr>
        <w:sz w:val="18"/>
        <w:szCs w:val="18"/>
      </w:rPr>
      <w:instrText xml:space="preserve"> NUMPAGES  </w:instrText>
    </w:r>
    <w:r w:rsidRPr="008162B5">
      <w:rPr>
        <w:sz w:val="18"/>
        <w:szCs w:val="18"/>
      </w:rPr>
      <w:fldChar w:fldCharType="separate"/>
    </w:r>
    <w:r w:rsidR="006D7ADD">
      <w:rPr>
        <w:noProof/>
        <w:sz w:val="18"/>
        <w:szCs w:val="18"/>
      </w:rPr>
      <w:t>56</w:t>
    </w:r>
    <w:r w:rsidRPr="008162B5">
      <w:rPr>
        <w:sz w:val="18"/>
        <w:szCs w:val="18"/>
      </w:rPr>
      <w:fldChar w:fldCharType="end"/>
    </w:r>
  </w:p>
  <w:p w14:paraId="057F8188" w14:textId="77777777" w:rsidR="0063124D" w:rsidRPr="00617FBA" w:rsidRDefault="0063124D">
    <w:pPr>
      <w:rPr>
        <w:rFonts w:ascii="Calibri" w:hAnsi="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72D92" w14:textId="77777777" w:rsidR="0063124D" w:rsidRDefault="0063124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C8D82" w14:textId="77777777" w:rsidR="0063124D" w:rsidRDefault="0063124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AE665" w14:textId="77777777" w:rsidR="0063124D" w:rsidRDefault="0063124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62504" w14:textId="77777777" w:rsidR="0063124D" w:rsidRDefault="0063124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F97CE" w14:textId="77777777" w:rsidR="0063124D" w:rsidRDefault="006312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4A7D1" w14:textId="77777777" w:rsidR="0063124D" w:rsidRDefault="0063124D">
      <w:r>
        <w:separator/>
      </w:r>
    </w:p>
  </w:footnote>
  <w:footnote w:type="continuationSeparator" w:id="0">
    <w:p w14:paraId="26CC9D16" w14:textId="77777777" w:rsidR="0063124D" w:rsidRDefault="006312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C36C0" w14:textId="77777777" w:rsidR="0063124D" w:rsidRDefault="006312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FD37BF" w14:textId="77777777" w:rsidR="0063124D" w:rsidRDefault="0063124D">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56998" w14:textId="77777777" w:rsidR="0063124D" w:rsidRDefault="0063124D"/>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71C5C" w14:textId="77777777" w:rsidR="0063124D" w:rsidRDefault="0063124D"/>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355AA" w14:textId="77777777" w:rsidR="0063124D" w:rsidRDefault="0063124D"/>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E84E9" w14:textId="77777777" w:rsidR="0063124D" w:rsidRDefault="0063124D"/>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AF2E8" w14:textId="77777777" w:rsidR="0063124D" w:rsidRDefault="0063124D"/>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5288F" w14:textId="77777777" w:rsidR="0063124D" w:rsidRDefault="0063124D"/>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25342" w14:textId="77777777" w:rsidR="0063124D" w:rsidRDefault="0063124D"/>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91F4B" w14:textId="77777777" w:rsidR="0063124D" w:rsidRDefault="0063124D"/>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6830D" w14:textId="77777777" w:rsidR="0063124D" w:rsidRDefault="0063124D"/>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0BE99" w14:textId="77777777" w:rsidR="0063124D" w:rsidRDefault="0063124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B72C4" w14:textId="77777777" w:rsidR="0063124D" w:rsidRDefault="0063124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2EB206" w14:textId="77777777" w:rsidR="0063124D" w:rsidRDefault="0063124D">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8CD22" w14:textId="77777777" w:rsidR="0063124D" w:rsidRDefault="0063124D">
    <w:pPr>
      <w:pStyle w:val="Header"/>
      <w:framePr w:wrap="around" w:vAnchor="text" w:hAnchor="margin" w:xAlign="right" w:y="1"/>
      <w:rPr>
        <w:rStyle w:val="PageNumber"/>
      </w:rPr>
    </w:pPr>
  </w:p>
  <w:p w14:paraId="2C8249ED" w14:textId="1E2FFAD0" w:rsidR="0063124D" w:rsidRDefault="0063124D" w:rsidP="00502167">
    <w:pPr>
      <w:pStyle w:val="Header"/>
      <w:ind w:right="360"/>
    </w:pPr>
    <w:r>
      <w:rPr>
        <w:rStyle w:val="PageNumber"/>
        <w:rFonts w:ascii="Calibri" w:hAnsi="Calibri"/>
      </w:rPr>
      <w:t>Imported Inorganic</w:t>
    </w:r>
    <w:r w:rsidRPr="00617FBA">
      <w:rPr>
        <w:rStyle w:val="PageNumber"/>
        <w:rFonts w:ascii="Calibri" w:hAnsi="Calibri"/>
      </w:rPr>
      <w:t xml:space="preserve"> Bulk </w:t>
    </w:r>
    <w:r>
      <w:rPr>
        <w:rStyle w:val="PageNumber"/>
        <w:rFonts w:ascii="Calibri" w:hAnsi="Calibri"/>
      </w:rPr>
      <w:t>Cargo</w:t>
    </w:r>
    <w:r w:rsidRPr="00617FBA">
      <w:rPr>
        <w:rStyle w:val="PageNumber"/>
        <w:rFonts w:ascii="Calibri" w:hAnsi="Calibri"/>
      </w:rPr>
      <w:t xml:space="preserve"> Fertiliser</w:t>
    </w:r>
    <w:r>
      <w:rPr>
        <w:rStyle w:val="PageNumber"/>
        <w:rFonts w:ascii="Calibri" w:hAnsi="Calibri"/>
      </w:rPr>
      <w:t xml:space="preserve"> Assessment and Management Policy – v</w:t>
    </w:r>
    <w:r w:rsidR="006D7ADD">
      <w:rPr>
        <w:rStyle w:val="PageNumber"/>
        <w:rFonts w:ascii="Calibri" w:hAnsi="Calibri"/>
      </w:rPr>
      <w:t xml:space="preserve"> 5.0 October</w:t>
    </w:r>
    <w:r>
      <w:rPr>
        <w:rStyle w:val="PageNumber"/>
        <w:rFonts w:ascii="Calibri" w:hAnsi="Calibri"/>
      </w:rPr>
      <w:t xml:space="preserve"> 2019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322E9" w14:textId="77777777" w:rsidR="0063124D" w:rsidRDefault="0063124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62086" w14:textId="77777777" w:rsidR="0063124D" w:rsidRDefault="0063124D"/>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53DC" w14:textId="77777777" w:rsidR="0063124D" w:rsidRDefault="0063124D"/>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1DF05" w14:textId="77777777" w:rsidR="0063124D" w:rsidRDefault="0063124D"/>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253CE" w14:textId="77777777" w:rsidR="0063124D" w:rsidRDefault="0063124D"/>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7CDC6C" w14:textId="77777777" w:rsidR="0063124D" w:rsidRDefault="006312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CAD3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C64BA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1A2DC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4CCDAD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36A809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CA4B1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C8A8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75413D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97222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ECAA5C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82DA8CB8"/>
    <w:lvl w:ilvl="0">
      <w:numFmt w:val="bullet"/>
      <w:lvlText w:val="*"/>
      <w:lvlJc w:val="left"/>
      <w:pPr>
        <w:ind w:left="0" w:firstLine="0"/>
      </w:pPr>
    </w:lvl>
  </w:abstractNum>
  <w:abstractNum w:abstractNumId="11" w15:restartNumberingAfterBreak="0">
    <w:nsid w:val="05A12C52"/>
    <w:multiLevelType w:val="hybridMultilevel"/>
    <w:tmpl w:val="549C3642"/>
    <w:lvl w:ilvl="0" w:tplc="7F7AFBB0">
      <w:start w:val="1"/>
      <w:numFmt w:val="decimal"/>
      <w:lvlText w:val="%1)"/>
      <w:lvlJc w:val="left"/>
      <w:pPr>
        <w:tabs>
          <w:tab w:val="num" w:pos="645"/>
        </w:tabs>
        <w:ind w:left="645" w:hanging="645"/>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072B3D3F"/>
    <w:multiLevelType w:val="hybridMultilevel"/>
    <w:tmpl w:val="BB4ABD0C"/>
    <w:lvl w:ilvl="0" w:tplc="04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sz w:val="16"/>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7F73E8E"/>
    <w:multiLevelType w:val="hybridMultilevel"/>
    <w:tmpl w:val="09705D90"/>
    <w:lvl w:ilvl="0" w:tplc="0C09000F">
      <w:start w:val="1"/>
      <w:numFmt w:val="decimal"/>
      <w:lvlText w:val="%1."/>
      <w:lvlJc w:val="left"/>
      <w:pPr>
        <w:ind w:left="643" w:hanging="360"/>
      </w:pPr>
      <w:rPr>
        <w:rFont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 w15:restartNumberingAfterBreak="0">
    <w:nsid w:val="0EA761BB"/>
    <w:multiLevelType w:val="multilevel"/>
    <w:tmpl w:val="E9F271DC"/>
    <w:lvl w:ilvl="0">
      <w:start w:val="1"/>
      <w:numFmt w:val="decimal"/>
      <w:lvlText w:val="%1."/>
      <w:lvlJc w:val="left"/>
      <w:pPr>
        <w:tabs>
          <w:tab w:val="num" w:pos="432"/>
        </w:tabs>
        <w:ind w:left="432" w:hanging="432"/>
      </w:pPr>
      <w:rPr>
        <w:rFonts w:hint="default"/>
        <w:sz w:val="28"/>
        <w:szCs w:val="28"/>
      </w:rPr>
    </w:lvl>
    <w:lvl w:ilvl="1">
      <w:start w:val="1"/>
      <w:numFmt w:val="decimal"/>
      <w:lvlText w:val="%1.%2"/>
      <w:lvlJc w:val="left"/>
      <w:pPr>
        <w:tabs>
          <w:tab w:val="num" w:pos="860"/>
        </w:tabs>
        <w:ind w:left="860"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15:restartNumberingAfterBreak="0">
    <w:nsid w:val="101A5F7C"/>
    <w:multiLevelType w:val="multilevel"/>
    <w:tmpl w:val="8EE0A3A2"/>
    <w:lvl w:ilvl="0">
      <w:start w:val="1"/>
      <w:numFmt w:val="decimal"/>
      <w:lvlText w:val="%1."/>
      <w:lvlJc w:val="left"/>
      <w:pPr>
        <w:tabs>
          <w:tab w:val="num" w:pos="1474"/>
        </w:tabs>
        <w:ind w:left="1134" w:hanging="567"/>
      </w:pPr>
      <w:rPr>
        <w:rFonts w:hint="default"/>
      </w:rPr>
    </w:lvl>
    <w:lvl w:ilvl="1">
      <w:start w:val="1"/>
      <w:numFmt w:val="lowerLetter"/>
      <w:lvlText w:val="%2."/>
      <w:lvlJc w:val="left"/>
      <w:pPr>
        <w:tabs>
          <w:tab w:val="num" w:pos="1287"/>
        </w:tabs>
        <w:ind w:left="1287" w:hanging="360"/>
      </w:pPr>
      <w:rPr>
        <w:rFonts w:hint="default"/>
      </w:rPr>
    </w:lvl>
    <w:lvl w:ilvl="2">
      <w:start w:val="1"/>
      <w:numFmt w:val="lowerRoman"/>
      <w:lvlText w:val="%3."/>
      <w:lvlJc w:val="left"/>
      <w:pPr>
        <w:tabs>
          <w:tab w:val="num" w:pos="1647"/>
        </w:tabs>
        <w:ind w:left="1647" w:hanging="360"/>
      </w:pPr>
      <w:rPr>
        <w:rFonts w:hint="default"/>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16" w15:restartNumberingAfterBreak="0">
    <w:nsid w:val="15615404"/>
    <w:multiLevelType w:val="multilevel"/>
    <w:tmpl w:val="0DDC0C02"/>
    <w:lvl w:ilvl="0">
      <w:start w:val="1"/>
      <w:numFmt w:val="decimal"/>
      <w:pStyle w:val="Heading1procedure"/>
      <w:isLgl/>
      <w:lvlText w:val="%1."/>
      <w:lvlJc w:val="left"/>
      <w:pPr>
        <w:tabs>
          <w:tab w:val="num" w:pos="680"/>
        </w:tabs>
        <w:ind w:left="680" w:hanging="680"/>
      </w:pPr>
    </w:lvl>
    <w:lvl w:ilvl="1">
      <w:start w:val="1"/>
      <w:numFmt w:val="decimal"/>
      <w:pStyle w:val="Heading2procedure"/>
      <w:isLgl/>
      <w:lvlText w:val="%1.%2"/>
      <w:lvlJc w:val="left"/>
      <w:pPr>
        <w:tabs>
          <w:tab w:val="num" w:pos="680"/>
        </w:tabs>
        <w:ind w:left="680" w:hanging="680"/>
      </w:pPr>
    </w:lvl>
    <w:lvl w:ilvl="2">
      <w:start w:val="1"/>
      <w:numFmt w:val="decimal"/>
      <w:pStyle w:val="BodyWInum"/>
      <w:isLgl/>
      <w:lvlText w:val="%1.%2.%3"/>
      <w:lvlJc w:val="left"/>
      <w:pPr>
        <w:tabs>
          <w:tab w:val="num" w:pos="680"/>
        </w:tabs>
        <w:ind w:left="680" w:hanging="68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17" w15:restartNumberingAfterBreak="0">
    <w:nsid w:val="18B32F36"/>
    <w:multiLevelType w:val="hybridMultilevel"/>
    <w:tmpl w:val="D8888C1A"/>
    <w:lvl w:ilvl="0" w:tplc="8D80F016">
      <w:start w:val="1"/>
      <w:numFmt w:val="lowerLetter"/>
      <w:lvlText w:val="(%1)"/>
      <w:lvlJc w:val="left"/>
      <w:pPr>
        <w:tabs>
          <w:tab w:val="num" w:pos="-708"/>
        </w:tabs>
        <w:ind w:left="-708" w:hanging="360"/>
      </w:pPr>
      <w:rPr>
        <w:rFonts w:hint="default"/>
      </w:rPr>
    </w:lvl>
    <w:lvl w:ilvl="1" w:tplc="04090019" w:tentative="1">
      <w:start w:val="1"/>
      <w:numFmt w:val="lowerLetter"/>
      <w:lvlText w:val="%2."/>
      <w:lvlJc w:val="left"/>
      <w:pPr>
        <w:tabs>
          <w:tab w:val="num" w:pos="12"/>
        </w:tabs>
        <w:ind w:left="12" w:hanging="360"/>
      </w:pPr>
    </w:lvl>
    <w:lvl w:ilvl="2" w:tplc="0409001B" w:tentative="1">
      <w:start w:val="1"/>
      <w:numFmt w:val="lowerRoman"/>
      <w:lvlText w:val="%3."/>
      <w:lvlJc w:val="right"/>
      <w:pPr>
        <w:tabs>
          <w:tab w:val="num" w:pos="732"/>
        </w:tabs>
        <w:ind w:left="732" w:hanging="180"/>
      </w:pPr>
    </w:lvl>
    <w:lvl w:ilvl="3" w:tplc="0409000F" w:tentative="1">
      <w:start w:val="1"/>
      <w:numFmt w:val="decimal"/>
      <w:lvlText w:val="%4."/>
      <w:lvlJc w:val="left"/>
      <w:pPr>
        <w:tabs>
          <w:tab w:val="num" w:pos="1452"/>
        </w:tabs>
        <w:ind w:left="1452" w:hanging="360"/>
      </w:pPr>
    </w:lvl>
    <w:lvl w:ilvl="4" w:tplc="04090019" w:tentative="1">
      <w:start w:val="1"/>
      <w:numFmt w:val="lowerLetter"/>
      <w:lvlText w:val="%5."/>
      <w:lvlJc w:val="left"/>
      <w:pPr>
        <w:tabs>
          <w:tab w:val="num" w:pos="2172"/>
        </w:tabs>
        <w:ind w:left="2172" w:hanging="360"/>
      </w:pPr>
    </w:lvl>
    <w:lvl w:ilvl="5" w:tplc="0409001B" w:tentative="1">
      <w:start w:val="1"/>
      <w:numFmt w:val="lowerRoman"/>
      <w:lvlText w:val="%6."/>
      <w:lvlJc w:val="right"/>
      <w:pPr>
        <w:tabs>
          <w:tab w:val="num" w:pos="2892"/>
        </w:tabs>
        <w:ind w:left="2892" w:hanging="180"/>
      </w:pPr>
    </w:lvl>
    <w:lvl w:ilvl="6" w:tplc="0409000F" w:tentative="1">
      <w:start w:val="1"/>
      <w:numFmt w:val="decimal"/>
      <w:lvlText w:val="%7."/>
      <w:lvlJc w:val="left"/>
      <w:pPr>
        <w:tabs>
          <w:tab w:val="num" w:pos="3612"/>
        </w:tabs>
        <w:ind w:left="3612" w:hanging="360"/>
      </w:pPr>
    </w:lvl>
    <w:lvl w:ilvl="7" w:tplc="04090019" w:tentative="1">
      <w:start w:val="1"/>
      <w:numFmt w:val="lowerLetter"/>
      <w:lvlText w:val="%8."/>
      <w:lvlJc w:val="left"/>
      <w:pPr>
        <w:tabs>
          <w:tab w:val="num" w:pos="4332"/>
        </w:tabs>
        <w:ind w:left="4332" w:hanging="360"/>
      </w:pPr>
    </w:lvl>
    <w:lvl w:ilvl="8" w:tplc="0409001B" w:tentative="1">
      <w:start w:val="1"/>
      <w:numFmt w:val="lowerRoman"/>
      <w:lvlText w:val="%9."/>
      <w:lvlJc w:val="right"/>
      <w:pPr>
        <w:tabs>
          <w:tab w:val="num" w:pos="5052"/>
        </w:tabs>
        <w:ind w:left="5052" w:hanging="180"/>
      </w:pPr>
    </w:lvl>
  </w:abstractNum>
  <w:abstractNum w:abstractNumId="18" w15:restartNumberingAfterBreak="0">
    <w:nsid w:val="23791F4F"/>
    <w:multiLevelType w:val="multilevel"/>
    <w:tmpl w:val="87C2B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982DA5"/>
    <w:multiLevelType w:val="multilevel"/>
    <w:tmpl w:val="4B185EE4"/>
    <w:lvl w:ilvl="0">
      <w:start w:val="3"/>
      <w:numFmt w:val="decimal"/>
      <w:lvlText w:val="%1."/>
      <w:lvlJc w:val="left"/>
      <w:pPr>
        <w:tabs>
          <w:tab w:val="num" w:pos="360"/>
        </w:tabs>
        <w:ind w:left="360" w:hanging="360"/>
      </w:pPr>
      <w:rPr>
        <w:rFonts w:hint="default"/>
      </w:rPr>
    </w:lvl>
    <w:lvl w:ilvl="1">
      <w:start w:val="1"/>
      <w:numFmt w:val="decimal"/>
      <w:lvlText w:val="%1.%2.1"/>
      <w:lvlJc w:val="left"/>
      <w:pPr>
        <w:tabs>
          <w:tab w:val="num" w:pos="792"/>
        </w:tabs>
        <w:ind w:left="792" w:hanging="432"/>
      </w:pPr>
      <w:rPr>
        <w:rFonts w:hint="default"/>
      </w:rPr>
    </w:lvl>
    <w:lvl w:ilvl="2">
      <w:start w:val="3"/>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24394571"/>
    <w:multiLevelType w:val="multilevel"/>
    <w:tmpl w:val="8794CB52"/>
    <w:lvl w:ilvl="0">
      <w:start w:val="1"/>
      <w:numFmt w:val="bullet"/>
      <w:lvlText w:val=""/>
      <w:lvlJc w:val="left"/>
      <w:pPr>
        <w:tabs>
          <w:tab w:val="num" w:pos="360"/>
        </w:tabs>
        <w:ind w:left="360" w:hanging="360"/>
      </w:pPr>
      <w:rPr>
        <w:rFonts w:ascii="Symbol" w:hAnsi="Symbol" w:hint="default"/>
      </w:rPr>
    </w:lvl>
    <w:lvl w:ilvl="1">
      <w:start w:val="1"/>
      <w:numFmt w:val="decimal"/>
      <w:lvlText w:val="%1.%2.1"/>
      <w:lvlJc w:val="left"/>
      <w:pPr>
        <w:tabs>
          <w:tab w:val="num" w:pos="792"/>
        </w:tabs>
        <w:ind w:left="792" w:hanging="432"/>
      </w:pPr>
      <w:rPr>
        <w:rFonts w:hint="default"/>
      </w:rPr>
    </w:lvl>
    <w:lvl w:ilvl="2">
      <w:start w:val="3"/>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1" w15:restartNumberingAfterBreak="0">
    <w:nsid w:val="28D47F8A"/>
    <w:multiLevelType w:val="hybridMultilevel"/>
    <w:tmpl w:val="45F425BE"/>
    <w:lvl w:ilvl="0" w:tplc="1F58E3C6">
      <w:start w:val="1"/>
      <w:numFmt w:val="decimal"/>
      <w:lvlText w:val="%1."/>
      <w:legacy w:legacy="1" w:legacySpace="0" w:legacyIndent="570"/>
      <w:lvlJc w:val="left"/>
      <w:pPr>
        <w:ind w:left="930" w:hanging="57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CE76233"/>
    <w:multiLevelType w:val="hybridMultilevel"/>
    <w:tmpl w:val="25C2CB9A"/>
    <w:lvl w:ilvl="0" w:tplc="0409000F">
      <w:start w:val="1"/>
      <w:numFmt w:val="decimal"/>
      <w:lvlText w:val="%1."/>
      <w:lvlJc w:val="left"/>
      <w:pPr>
        <w:tabs>
          <w:tab w:val="num" w:pos="1854"/>
        </w:tabs>
        <w:ind w:left="1854" w:hanging="360"/>
      </w:pPr>
    </w:lvl>
    <w:lvl w:ilvl="1" w:tplc="04090019" w:tentative="1">
      <w:start w:val="1"/>
      <w:numFmt w:val="lowerLetter"/>
      <w:lvlText w:val="%2."/>
      <w:lvlJc w:val="left"/>
      <w:pPr>
        <w:tabs>
          <w:tab w:val="num" w:pos="2574"/>
        </w:tabs>
        <w:ind w:left="2574" w:hanging="360"/>
      </w:pPr>
    </w:lvl>
    <w:lvl w:ilvl="2" w:tplc="0409001B" w:tentative="1">
      <w:start w:val="1"/>
      <w:numFmt w:val="lowerRoman"/>
      <w:lvlText w:val="%3."/>
      <w:lvlJc w:val="right"/>
      <w:pPr>
        <w:tabs>
          <w:tab w:val="num" w:pos="3294"/>
        </w:tabs>
        <w:ind w:left="3294" w:hanging="180"/>
      </w:pPr>
    </w:lvl>
    <w:lvl w:ilvl="3" w:tplc="0409000F" w:tentative="1">
      <w:start w:val="1"/>
      <w:numFmt w:val="decimal"/>
      <w:lvlText w:val="%4."/>
      <w:lvlJc w:val="left"/>
      <w:pPr>
        <w:tabs>
          <w:tab w:val="num" w:pos="4014"/>
        </w:tabs>
        <w:ind w:left="4014" w:hanging="360"/>
      </w:pPr>
    </w:lvl>
    <w:lvl w:ilvl="4" w:tplc="04090019" w:tentative="1">
      <w:start w:val="1"/>
      <w:numFmt w:val="lowerLetter"/>
      <w:lvlText w:val="%5."/>
      <w:lvlJc w:val="left"/>
      <w:pPr>
        <w:tabs>
          <w:tab w:val="num" w:pos="4734"/>
        </w:tabs>
        <w:ind w:left="4734" w:hanging="360"/>
      </w:pPr>
    </w:lvl>
    <w:lvl w:ilvl="5" w:tplc="0409001B" w:tentative="1">
      <w:start w:val="1"/>
      <w:numFmt w:val="lowerRoman"/>
      <w:lvlText w:val="%6."/>
      <w:lvlJc w:val="right"/>
      <w:pPr>
        <w:tabs>
          <w:tab w:val="num" w:pos="5454"/>
        </w:tabs>
        <w:ind w:left="5454" w:hanging="180"/>
      </w:pPr>
    </w:lvl>
    <w:lvl w:ilvl="6" w:tplc="0409000F" w:tentative="1">
      <w:start w:val="1"/>
      <w:numFmt w:val="decimal"/>
      <w:lvlText w:val="%7."/>
      <w:lvlJc w:val="left"/>
      <w:pPr>
        <w:tabs>
          <w:tab w:val="num" w:pos="6174"/>
        </w:tabs>
        <w:ind w:left="6174" w:hanging="360"/>
      </w:pPr>
    </w:lvl>
    <w:lvl w:ilvl="7" w:tplc="04090019" w:tentative="1">
      <w:start w:val="1"/>
      <w:numFmt w:val="lowerLetter"/>
      <w:lvlText w:val="%8."/>
      <w:lvlJc w:val="left"/>
      <w:pPr>
        <w:tabs>
          <w:tab w:val="num" w:pos="6894"/>
        </w:tabs>
        <w:ind w:left="6894" w:hanging="360"/>
      </w:pPr>
    </w:lvl>
    <w:lvl w:ilvl="8" w:tplc="0409001B" w:tentative="1">
      <w:start w:val="1"/>
      <w:numFmt w:val="lowerRoman"/>
      <w:lvlText w:val="%9."/>
      <w:lvlJc w:val="right"/>
      <w:pPr>
        <w:tabs>
          <w:tab w:val="num" w:pos="7614"/>
        </w:tabs>
        <w:ind w:left="7614" w:hanging="180"/>
      </w:pPr>
    </w:lvl>
  </w:abstractNum>
  <w:abstractNum w:abstractNumId="23" w15:restartNumberingAfterBreak="0">
    <w:nsid w:val="30FE4497"/>
    <w:multiLevelType w:val="hybridMultilevel"/>
    <w:tmpl w:val="0980E3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EE0A66"/>
    <w:multiLevelType w:val="hybridMultilevel"/>
    <w:tmpl w:val="31B2F26A"/>
    <w:lvl w:ilvl="0" w:tplc="0C090001">
      <w:start w:val="1"/>
      <w:numFmt w:val="bullet"/>
      <w:lvlText w:val=""/>
      <w:lvlJc w:val="left"/>
      <w:pPr>
        <w:ind w:left="-4680" w:hanging="360"/>
      </w:pPr>
      <w:rPr>
        <w:rFonts w:ascii="Symbol" w:hAnsi="Symbo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1080" w:hanging="360"/>
      </w:pPr>
      <w:rPr>
        <w:rFonts w:ascii="Wingdings" w:hAnsi="Wingdings" w:hint="default"/>
      </w:rPr>
    </w:lvl>
    <w:lvl w:ilvl="6" w:tplc="0C090001" w:tentative="1">
      <w:start w:val="1"/>
      <w:numFmt w:val="bullet"/>
      <w:lvlText w:val=""/>
      <w:lvlJc w:val="left"/>
      <w:pPr>
        <w:ind w:left="-360" w:hanging="360"/>
      </w:pPr>
      <w:rPr>
        <w:rFonts w:ascii="Symbol" w:hAnsi="Symbol" w:hint="default"/>
      </w:rPr>
    </w:lvl>
    <w:lvl w:ilvl="7" w:tplc="0C090003" w:tentative="1">
      <w:start w:val="1"/>
      <w:numFmt w:val="bullet"/>
      <w:lvlText w:val="o"/>
      <w:lvlJc w:val="left"/>
      <w:pPr>
        <w:ind w:left="360" w:hanging="360"/>
      </w:pPr>
      <w:rPr>
        <w:rFonts w:ascii="Courier New" w:hAnsi="Courier New" w:cs="Courier New" w:hint="default"/>
      </w:rPr>
    </w:lvl>
    <w:lvl w:ilvl="8" w:tplc="0C090005" w:tentative="1">
      <w:start w:val="1"/>
      <w:numFmt w:val="bullet"/>
      <w:lvlText w:val=""/>
      <w:lvlJc w:val="left"/>
      <w:pPr>
        <w:ind w:left="1080" w:hanging="360"/>
      </w:pPr>
      <w:rPr>
        <w:rFonts w:ascii="Wingdings" w:hAnsi="Wingdings" w:hint="default"/>
      </w:rPr>
    </w:lvl>
  </w:abstractNum>
  <w:abstractNum w:abstractNumId="25" w15:restartNumberingAfterBreak="0">
    <w:nsid w:val="378F287C"/>
    <w:multiLevelType w:val="hybridMultilevel"/>
    <w:tmpl w:val="A5820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7FC6F93"/>
    <w:multiLevelType w:val="hybridMultilevel"/>
    <w:tmpl w:val="6DBC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B06089D"/>
    <w:multiLevelType w:val="multilevel"/>
    <w:tmpl w:val="4328A032"/>
    <w:lvl w:ilvl="0">
      <w:start w:val="1"/>
      <w:numFmt w:val="bullet"/>
      <w:lvlText w:val=""/>
      <w:lvlJc w:val="left"/>
      <w:pPr>
        <w:tabs>
          <w:tab w:val="num" w:pos="360"/>
        </w:tabs>
        <w:ind w:left="360" w:hanging="360"/>
      </w:pPr>
      <w:rPr>
        <w:rFonts w:ascii="Symbol" w:hAnsi="Symbol" w:hint="default"/>
      </w:rPr>
    </w:lvl>
    <w:lvl w:ilvl="1">
      <w:start w:val="1"/>
      <w:numFmt w:val="decimal"/>
      <w:lvlText w:val="%1.%2.1"/>
      <w:lvlJc w:val="left"/>
      <w:pPr>
        <w:tabs>
          <w:tab w:val="num" w:pos="792"/>
        </w:tabs>
        <w:ind w:left="792" w:hanging="432"/>
      </w:pPr>
      <w:rPr>
        <w:rFonts w:hint="default"/>
      </w:rPr>
    </w:lvl>
    <w:lvl w:ilvl="2">
      <w:start w:val="3"/>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 w15:restartNumberingAfterBreak="0">
    <w:nsid w:val="3B376B19"/>
    <w:multiLevelType w:val="hybridMultilevel"/>
    <w:tmpl w:val="C0CCDB8A"/>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51078F"/>
    <w:multiLevelType w:val="hybridMultilevel"/>
    <w:tmpl w:val="4C606A4A"/>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30" w15:restartNumberingAfterBreak="0">
    <w:nsid w:val="3F5A2EDC"/>
    <w:multiLevelType w:val="singleLevel"/>
    <w:tmpl w:val="14708068"/>
    <w:lvl w:ilvl="0">
      <w:start w:val="1"/>
      <w:numFmt w:val="bullet"/>
      <w:pStyle w:val="qtbdash2"/>
      <w:lvlText w:val="­"/>
      <w:lvlJc w:val="left"/>
      <w:pPr>
        <w:tabs>
          <w:tab w:val="num" w:pos="567"/>
        </w:tabs>
        <w:ind w:left="567" w:hanging="567"/>
      </w:pPr>
      <w:rPr>
        <w:rFonts w:ascii="Times New Roman" w:hAnsi="Times New Roman" w:hint="default"/>
        <w:sz w:val="20"/>
      </w:rPr>
    </w:lvl>
  </w:abstractNum>
  <w:abstractNum w:abstractNumId="31" w15:restartNumberingAfterBreak="0">
    <w:nsid w:val="3F7A6E75"/>
    <w:multiLevelType w:val="hybridMultilevel"/>
    <w:tmpl w:val="9A7293C2"/>
    <w:lvl w:ilvl="0" w:tplc="224654C0">
      <w:start w:val="1"/>
      <w:numFmt w:val="bullet"/>
      <w:pStyle w:val="qtbdotpt2"/>
      <w:lvlText w:val=""/>
      <w:lvlJc w:val="left"/>
      <w:pPr>
        <w:tabs>
          <w:tab w:val="num" w:pos="1701"/>
        </w:tabs>
        <w:ind w:left="1701" w:hanging="567"/>
      </w:pPr>
      <w:rPr>
        <w:rFonts w:ascii="Symbol" w:hAnsi="Symbol" w:hint="default"/>
        <w:sz w:val="1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F959AD"/>
    <w:multiLevelType w:val="hybridMultilevel"/>
    <w:tmpl w:val="FC9E04CA"/>
    <w:lvl w:ilvl="0" w:tplc="34CCF740">
      <w:start w:val="1"/>
      <w:numFmt w:val="bullet"/>
      <w:pStyle w:val="qtbdotpt"/>
      <w:lvlText w:val=""/>
      <w:lvlJc w:val="left"/>
      <w:pPr>
        <w:tabs>
          <w:tab w:val="num" w:pos="687"/>
        </w:tabs>
        <w:ind w:left="687" w:hanging="567"/>
      </w:pPr>
      <w:rPr>
        <w:rFonts w:ascii="Symbol" w:hAnsi="Symbol" w:hint="default"/>
        <w:sz w:val="12"/>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3" w15:restartNumberingAfterBreak="0">
    <w:nsid w:val="485C245F"/>
    <w:multiLevelType w:val="hybridMultilevel"/>
    <w:tmpl w:val="1F4AD1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5437F2"/>
    <w:multiLevelType w:val="hybridMultilevel"/>
    <w:tmpl w:val="03AADF18"/>
    <w:lvl w:ilvl="0" w:tplc="46D022C6">
      <w:start w:val="12"/>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5" w15:restartNumberingAfterBreak="0">
    <w:nsid w:val="4DF45655"/>
    <w:multiLevelType w:val="multilevel"/>
    <w:tmpl w:val="6144E414"/>
    <w:lvl w:ilvl="0">
      <w:start w:val="1"/>
      <w:numFmt w:val="bullet"/>
      <w:lvlText w:val=""/>
      <w:lvlJc w:val="left"/>
      <w:pPr>
        <w:tabs>
          <w:tab w:val="num" w:pos="360"/>
        </w:tabs>
        <w:ind w:left="360" w:hanging="360"/>
      </w:pPr>
      <w:rPr>
        <w:rFonts w:ascii="Symbol" w:hAnsi="Symbol" w:hint="default"/>
      </w:rPr>
    </w:lvl>
    <w:lvl w:ilvl="1">
      <w:start w:val="1"/>
      <w:numFmt w:val="decimal"/>
      <w:lvlText w:val="%1.%2.3"/>
      <w:lvlJc w:val="left"/>
      <w:pPr>
        <w:tabs>
          <w:tab w:val="num" w:pos="792"/>
        </w:tabs>
        <w:ind w:left="792" w:hanging="432"/>
      </w:pPr>
      <w:rPr>
        <w:rFonts w:hint="default"/>
      </w:rPr>
    </w:lvl>
    <w:lvl w:ilvl="2">
      <w:start w:val="3"/>
      <w:numFmt w:val="decimal"/>
      <w:lvlText w:val="%1.%2.%3."/>
      <w:lvlJc w:val="left"/>
      <w:pPr>
        <w:tabs>
          <w:tab w:val="num" w:pos="1224"/>
        </w:tabs>
        <w:ind w:left="1224" w:hanging="122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6" w15:restartNumberingAfterBreak="0">
    <w:nsid w:val="4EB36C4D"/>
    <w:multiLevelType w:val="hybridMultilevel"/>
    <w:tmpl w:val="29864994"/>
    <w:lvl w:ilvl="0" w:tplc="1F58E3C6">
      <w:start w:val="1"/>
      <w:numFmt w:val="decimal"/>
      <w:lvlText w:val="%1."/>
      <w:legacy w:legacy="1" w:legacySpace="0" w:legacyIndent="570"/>
      <w:lvlJc w:val="left"/>
      <w:pPr>
        <w:ind w:left="570" w:hanging="57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F96B78"/>
    <w:multiLevelType w:val="hybridMultilevel"/>
    <w:tmpl w:val="3E7479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10B58F4"/>
    <w:multiLevelType w:val="hybridMultilevel"/>
    <w:tmpl w:val="8DB281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151477A"/>
    <w:multiLevelType w:val="hybridMultilevel"/>
    <w:tmpl w:val="E5184BEC"/>
    <w:lvl w:ilvl="0" w:tplc="41B2A38A">
      <w:start w:val="1"/>
      <w:numFmt w:val="decimal"/>
      <w:lvlText w:val="%1."/>
      <w:lvlJc w:val="left"/>
      <w:pPr>
        <w:tabs>
          <w:tab w:val="num" w:pos="1134"/>
        </w:tabs>
        <w:ind w:left="1134" w:hanging="567"/>
      </w:pPr>
      <w:rPr>
        <w:rFonts w:hint="default"/>
      </w:rPr>
    </w:lvl>
    <w:lvl w:ilvl="1" w:tplc="434625D6">
      <w:start w:val="1"/>
      <w:numFmt w:val="bullet"/>
      <w:lvlText w:val=""/>
      <w:lvlJc w:val="left"/>
      <w:pPr>
        <w:tabs>
          <w:tab w:val="num" w:pos="1647"/>
        </w:tabs>
        <w:ind w:left="1647" w:hanging="360"/>
      </w:pPr>
      <w:rPr>
        <w:rFonts w:ascii="Symbol" w:hAnsi="Symbol"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0" w15:restartNumberingAfterBreak="0">
    <w:nsid w:val="52D619F6"/>
    <w:multiLevelType w:val="hybridMultilevel"/>
    <w:tmpl w:val="411C64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3B7671C"/>
    <w:multiLevelType w:val="hybridMultilevel"/>
    <w:tmpl w:val="DF16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7F5087"/>
    <w:multiLevelType w:val="singleLevel"/>
    <w:tmpl w:val="0B702310"/>
    <w:lvl w:ilvl="0">
      <w:start w:val="1"/>
      <w:numFmt w:val="bullet"/>
      <w:pStyle w:val="BodyWIbull"/>
      <w:lvlText w:val=""/>
      <w:lvlJc w:val="left"/>
      <w:pPr>
        <w:tabs>
          <w:tab w:val="num" w:pos="1040"/>
        </w:tabs>
        <w:ind w:left="907" w:hanging="227"/>
      </w:pPr>
      <w:rPr>
        <w:rFonts w:ascii="Wingdings" w:hAnsi="Wingdings" w:hint="default"/>
        <w:sz w:val="16"/>
      </w:rPr>
    </w:lvl>
  </w:abstractNum>
  <w:abstractNum w:abstractNumId="43" w15:restartNumberingAfterBreak="0">
    <w:nsid w:val="5DB22F54"/>
    <w:multiLevelType w:val="multilevel"/>
    <w:tmpl w:val="DC7E8476"/>
    <w:lvl w:ilvl="0">
      <w:start w:val="3"/>
      <w:numFmt w:val="decimal"/>
      <w:lvlText w:val="%1."/>
      <w:lvlJc w:val="left"/>
      <w:pPr>
        <w:tabs>
          <w:tab w:val="num" w:pos="360"/>
        </w:tabs>
        <w:ind w:left="360" w:hanging="360"/>
      </w:pPr>
      <w:rPr>
        <w:rFonts w:hint="default"/>
      </w:rPr>
    </w:lvl>
    <w:lvl w:ilvl="1">
      <w:start w:val="1"/>
      <w:numFmt w:val="decimal"/>
      <w:lvlText w:val="%1.%2.3"/>
      <w:lvlJc w:val="left"/>
      <w:pPr>
        <w:tabs>
          <w:tab w:val="num" w:pos="792"/>
        </w:tabs>
        <w:ind w:left="792" w:hanging="432"/>
      </w:pPr>
      <w:rPr>
        <w:rFonts w:hint="default"/>
      </w:rPr>
    </w:lvl>
    <w:lvl w:ilvl="2">
      <w:start w:val="3"/>
      <w:numFmt w:val="decimal"/>
      <w:lvlText w:val="%1.%2.%3."/>
      <w:lvlJc w:val="left"/>
      <w:pPr>
        <w:tabs>
          <w:tab w:val="num" w:pos="1224"/>
        </w:tabs>
        <w:ind w:left="1224" w:hanging="122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4" w15:restartNumberingAfterBreak="0">
    <w:nsid w:val="5E692DCD"/>
    <w:multiLevelType w:val="multilevel"/>
    <w:tmpl w:val="7CE4CC92"/>
    <w:lvl w:ilvl="0">
      <w:start w:val="1"/>
      <w:numFmt w:val="bullet"/>
      <w:lvlText w:val=""/>
      <w:lvlJc w:val="left"/>
      <w:pPr>
        <w:tabs>
          <w:tab w:val="num" w:pos="360"/>
        </w:tabs>
        <w:ind w:left="360" w:hanging="360"/>
      </w:pPr>
      <w:rPr>
        <w:rFonts w:ascii="Symbol" w:hAnsi="Symbol" w:hint="default"/>
      </w:rPr>
    </w:lvl>
    <w:lvl w:ilvl="1">
      <w:start w:val="1"/>
      <w:numFmt w:val="decimal"/>
      <w:lvlText w:val="%1.%2.3"/>
      <w:lvlJc w:val="left"/>
      <w:pPr>
        <w:tabs>
          <w:tab w:val="num" w:pos="792"/>
        </w:tabs>
        <w:ind w:left="792" w:hanging="432"/>
      </w:pPr>
      <w:rPr>
        <w:rFonts w:hint="default"/>
      </w:rPr>
    </w:lvl>
    <w:lvl w:ilvl="2">
      <w:start w:val="3"/>
      <w:numFmt w:val="decimal"/>
      <w:lvlText w:val="%1.%2.%3."/>
      <w:lvlJc w:val="left"/>
      <w:pPr>
        <w:tabs>
          <w:tab w:val="num" w:pos="1224"/>
        </w:tabs>
        <w:ind w:left="1224" w:hanging="122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617644E7"/>
    <w:multiLevelType w:val="hybridMultilevel"/>
    <w:tmpl w:val="2914530C"/>
    <w:lvl w:ilvl="0" w:tplc="41B2A38A">
      <w:start w:val="1"/>
      <w:numFmt w:val="decimal"/>
      <w:lvlText w:val="%1."/>
      <w:lvlJc w:val="left"/>
      <w:pPr>
        <w:tabs>
          <w:tab w:val="num" w:pos="1134"/>
        </w:tabs>
        <w:ind w:left="1134" w:hanging="567"/>
      </w:pPr>
      <w:rPr>
        <w:rFonts w:hint="default"/>
      </w:r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46" w15:restartNumberingAfterBreak="0">
    <w:nsid w:val="628F5C1C"/>
    <w:multiLevelType w:val="hybridMultilevel"/>
    <w:tmpl w:val="545A85CA"/>
    <w:lvl w:ilvl="0" w:tplc="04090001">
      <w:start w:val="1"/>
      <w:numFmt w:val="bullet"/>
      <w:lvlText w:val=""/>
      <w:lvlJc w:val="left"/>
      <w:pPr>
        <w:tabs>
          <w:tab w:val="num" w:pos="1815"/>
        </w:tabs>
        <w:ind w:left="1815" w:hanging="360"/>
      </w:pPr>
      <w:rPr>
        <w:rFonts w:ascii="Symbol" w:hAnsi="Symbol" w:hint="default"/>
      </w:rPr>
    </w:lvl>
    <w:lvl w:ilvl="1" w:tplc="04090003">
      <w:start w:val="1"/>
      <w:numFmt w:val="bullet"/>
      <w:lvlText w:val="o"/>
      <w:lvlJc w:val="left"/>
      <w:pPr>
        <w:tabs>
          <w:tab w:val="num" w:pos="2535"/>
        </w:tabs>
        <w:ind w:left="2535" w:hanging="360"/>
      </w:pPr>
      <w:rPr>
        <w:rFonts w:ascii="Courier New" w:hAnsi="Courier New" w:hint="default"/>
      </w:rPr>
    </w:lvl>
    <w:lvl w:ilvl="2" w:tplc="04090005" w:tentative="1">
      <w:start w:val="1"/>
      <w:numFmt w:val="bullet"/>
      <w:lvlText w:val=""/>
      <w:lvlJc w:val="left"/>
      <w:pPr>
        <w:tabs>
          <w:tab w:val="num" w:pos="3255"/>
        </w:tabs>
        <w:ind w:left="3255" w:hanging="360"/>
      </w:pPr>
      <w:rPr>
        <w:rFonts w:ascii="Wingdings" w:hAnsi="Wingdings" w:hint="default"/>
      </w:rPr>
    </w:lvl>
    <w:lvl w:ilvl="3" w:tplc="04090001" w:tentative="1">
      <w:start w:val="1"/>
      <w:numFmt w:val="bullet"/>
      <w:lvlText w:val=""/>
      <w:lvlJc w:val="left"/>
      <w:pPr>
        <w:tabs>
          <w:tab w:val="num" w:pos="3975"/>
        </w:tabs>
        <w:ind w:left="3975" w:hanging="360"/>
      </w:pPr>
      <w:rPr>
        <w:rFonts w:ascii="Symbol" w:hAnsi="Symbol" w:hint="default"/>
      </w:rPr>
    </w:lvl>
    <w:lvl w:ilvl="4" w:tplc="04090003" w:tentative="1">
      <w:start w:val="1"/>
      <w:numFmt w:val="bullet"/>
      <w:lvlText w:val="o"/>
      <w:lvlJc w:val="left"/>
      <w:pPr>
        <w:tabs>
          <w:tab w:val="num" w:pos="4695"/>
        </w:tabs>
        <w:ind w:left="4695" w:hanging="360"/>
      </w:pPr>
      <w:rPr>
        <w:rFonts w:ascii="Courier New" w:hAnsi="Courier New" w:hint="default"/>
      </w:rPr>
    </w:lvl>
    <w:lvl w:ilvl="5" w:tplc="04090005" w:tentative="1">
      <w:start w:val="1"/>
      <w:numFmt w:val="bullet"/>
      <w:lvlText w:val=""/>
      <w:lvlJc w:val="left"/>
      <w:pPr>
        <w:tabs>
          <w:tab w:val="num" w:pos="5415"/>
        </w:tabs>
        <w:ind w:left="5415" w:hanging="360"/>
      </w:pPr>
      <w:rPr>
        <w:rFonts w:ascii="Wingdings" w:hAnsi="Wingdings" w:hint="default"/>
      </w:rPr>
    </w:lvl>
    <w:lvl w:ilvl="6" w:tplc="04090001" w:tentative="1">
      <w:start w:val="1"/>
      <w:numFmt w:val="bullet"/>
      <w:lvlText w:val=""/>
      <w:lvlJc w:val="left"/>
      <w:pPr>
        <w:tabs>
          <w:tab w:val="num" w:pos="6135"/>
        </w:tabs>
        <w:ind w:left="6135" w:hanging="360"/>
      </w:pPr>
      <w:rPr>
        <w:rFonts w:ascii="Symbol" w:hAnsi="Symbol" w:hint="default"/>
      </w:rPr>
    </w:lvl>
    <w:lvl w:ilvl="7" w:tplc="04090003" w:tentative="1">
      <w:start w:val="1"/>
      <w:numFmt w:val="bullet"/>
      <w:lvlText w:val="o"/>
      <w:lvlJc w:val="left"/>
      <w:pPr>
        <w:tabs>
          <w:tab w:val="num" w:pos="6855"/>
        </w:tabs>
        <w:ind w:left="6855" w:hanging="360"/>
      </w:pPr>
      <w:rPr>
        <w:rFonts w:ascii="Courier New" w:hAnsi="Courier New" w:hint="default"/>
      </w:rPr>
    </w:lvl>
    <w:lvl w:ilvl="8" w:tplc="04090005" w:tentative="1">
      <w:start w:val="1"/>
      <w:numFmt w:val="bullet"/>
      <w:lvlText w:val=""/>
      <w:lvlJc w:val="left"/>
      <w:pPr>
        <w:tabs>
          <w:tab w:val="num" w:pos="7575"/>
        </w:tabs>
        <w:ind w:left="7575" w:hanging="360"/>
      </w:pPr>
      <w:rPr>
        <w:rFonts w:ascii="Wingdings" w:hAnsi="Wingdings" w:hint="default"/>
      </w:rPr>
    </w:lvl>
  </w:abstractNum>
  <w:abstractNum w:abstractNumId="47" w15:restartNumberingAfterBreak="0">
    <w:nsid w:val="62C269EE"/>
    <w:multiLevelType w:val="hybridMultilevel"/>
    <w:tmpl w:val="1C206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9E669EC"/>
    <w:multiLevelType w:val="hybridMultilevel"/>
    <w:tmpl w:val="1C1A5932"/>
    <w:lvl w:ilvl="0" w:tplc="0C090001">
      <w:start w:val="1"/>
      <w:numFmt w:val="bullet"/>
      <w:lvlText w:val=""/>
      <w:lvlJc w:val="left"/>
      <w:pPr>
        <w:ind w:left="861" w:hanging="360"/>
      </w:pPr>
      <w:rPr>
        <w:rFonts w:ascii="Symbol" w:hAnsi="Symbol" w:hint="default"/>
      </w:rPr>
    </w:lvl>
    <w:lvl w:ilvl="1" w:tplc="0C090003" w:tentative="1">
      <w:start w:val="1"/>
      <w:numFmt w:val="bullet"/>
      <w:lvlText w:val="o"/>
      <w:lvlJc w:val="left"/>
      <w:pPr>
        <w:ind w:left="1581" w:hanging="360"/>
      </w:pPr>
      <w:rPr>
        <w:rFonts w:ascii="Courier New" w:hAnsi="Courier New" w:cs="Courier New" w:hint="default"/>
      </w:rPr>
    </w:lvl>
    <w:lvl w:ilvl="2" w:tplc="0C090005" w:tentative="1">
      <w:start w:val="1"/>
      <w:numFmt w:val="bullet"/>
      <w:lvlText w:val=""/>
      <w:lvlJc w:val="left"/>
      <w:pPr>
        <w:ind w:left="2301" w:hanging="360"/>
      </w:pPr>
      <w:rPr>
        <w:rFonts w:ascii="Wingdings" w:hAnsi="Wingdings" w:hint="default"/>
      </w:rPr>
    </w:lvl>
    <w:lvl w:ilvl="3" w:tplc="0C090001" w:tentative="1">
      <w:start w:val="1"/>
      <w:numFmt w:val="bullet"/>
      <w:lvlText w:val=""/>
      <w:lvlJc w:val="left"/>
      <w:pPr>
        <w:ind w:left="3021" w:hanging="360"/>
      </w:pPr>
      <w:rPr>
        <w:rFonts w:ascii="Symbol" w:hAnsi="Symbol" w:hint="default"/>
      </w:rPr>
    </w:lvl>
    <w:lvl w:ilvl="4" w:tplc="0C090003" w:tentative="1">
      <w:start w:val="1"/>
      <w:numFmt w:val="bullet"/>
      <w:lvlText w:val="o"/>
      <w:lvlJc w:val="left"/>
      <w:pPr>
        <w:ind w:left="3741" w:hanging="360"/>
      </w:pPr>
      <w:rPr>
        <w:rFonts w:ascii="Courier New" w:hAnsi="Courier New" w:cs="Courier New" w:hint="default"/>
      </w:rPr>
    </w:lvl>
    <w:lvl w:ilvl="5" w:tplc="0C090005" w:tentative="1">
      <w:start w:val="1"/>
      <w:numFmt w:val="bullet"/>
      <w:lvlText w:val=""/>
      <w:lvlJc w:val="left"/>
      <w:pPr>
        <w:ind w:left="4461" w:hanging="360"/>
      </w:pPr>
      <w:rPr>
        <w:rFonts w:ascii="Wingdings" w:hAnsi="Wingdings" w:hint="default"/>
      </w:rPr>
    </w:lvl>
    <w:lvl w:ilvl="6" w:tplc="0C090001" w:tentative="1">
      <w:start w:val="1"/>
      <w:numFmt w:val="bullet"/>
      <w:lvlText w:val=""/>
      <w:lvlJc w:val="left"/>
      <w:pPr>
        <w:ind w:left="5181" w:hanging="360"/>
      </w:pPr>
      <w:rPr>
        <w:rFonts w:ascii="Symbol" w:hAnsi="Symbol" w:hint="default"/>
      </w:rPr>
    </w:lvl>
    <w:lvl w:ilvl="7" w:tplc="0C090003" w:tentative="1">
      <w:start w:val="1"/>
      <w:numFmt w:val="bullet"/>
      <w:lvlText w:val="o"/>
      <w:lvlJc w:val="left"/>
      <w:pPr>
        <w:ind w:left="5901" w:hanging="360"/>
      </w:pPr>
      <w:rPr>
        <w:rFonts w:ascii="Courier New" w:hAnsi="Courier New" w:cs="Courier New" w:hint="default"/>
      </w:rPr>
    </w:lvl>
    <w:lvl w:ilvl="8" w:tplc="0C090005" w:tentative="1">
      <w:start w:val="1"/>
      <w:numFmt w:val="bullet"/>
      <w:lvlText w:val=""/>
      <w:lvlJc w:val="left"/>
      <w:pPr>
        <w:ind w:left="6621" w:hanging="360"/>
      </w:pPr>
      <w:rPr>
        <w:rFonts w:ascii="Wingdings" w:hAnsi="Wingdings" w:hint="default"/>
      </w:rPr>
    </w:lvl>
  </w:abstractNum>
  <w:abstractNum w:abstractNumId="49" w15:restartNumberingAfterBreak="0">
    <w:nsid w:val="733D30C7"/>
    <w:multiLevelType w:val="hybridMultilevel"/>
    <w:tmpl w:val="DD8CD2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91C70F3"/>
    <w:multiLevelType w:val="hybridMultilevel"/>
    <w:tmpl w:val="D97852D8"/>
    <w:lvl w:ilvl="0" w:tplc="1F58E3C6">
      <w:start w:val="1"/>
      <w:numFmt w:val="decimal"/>
      <w:lvlText w:val="%1."/>
      <w:legacy w:legacy="1" w:legacySpace="0" w:legacyIndent="570"/>
      <w:lvlJc w:val="left"/>
      <w:pPr>
        <w:ind w:left="570" w:hanging="57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7A7957C1"/>
    <w:multiLevelType w:val="hybridMultilevel"/>
    <w:tmpl w:val="B98E0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C063D98"/>
    <w:multiLevelType w:val="hybridMultilevel"/>
    <w:tmpl w:val="909C2E46"/>
    <w:lvl w:ilvl="0" w:tplc="1F58E3C6">
      <w:start w:val="1"/>
      <w:numFmt w:val="decimal"/>
      <w:lvlText w:val="%1."/>
      <w:legacy w:legacy="1" w:legacySpace="0" w:legacyIndent="570"/>
      <w:lvlJc w:val="left"/>
      <w:pPr>
        <w:ind w:left="1140" w:hanging="570"/>
      </w:pPr>
    </w:lvl>
    <w:lvl w:ilvl="1" w:tplc="04090019" w:tentative="1">
      <w:start w:val="1"/>
      <w:numFmt w:val="lowerLetter"/>
      <w:lvlText w:val="%2."/>
      <w:lvlJc w:val="left"/>
      <w:pPr>
        <w:tabs>
          <w:tab w:val="num" w:pos="2010"/>
        </w:tabs>
        <w:ind w:left="2010" w:hanging="360"/>
      </w:pPr>
    </w:lvl>
    <w:lvl w:ilvl="2" w:tplc="0409001B" w:tentative="1">
      <w:start w:val="1"/>
      <w:numFmt w:val="lowerRoman"/>
      <w:lvlText w:val="%3."/>
      <w:lvlJc w:val="right"/>
      <w:pPr>
        <w:tabs>
          <w:tab w:val="num" w:pos="2730"/>
        </w:tabs>
        <w:ind w:left="2730" w:hanging="180"/>
      </w:pPr>
    </w:lvl>
    <w:lvl w:ilvl="3" w:tplc="0409000F" w:tentative="1">
      <w:start w:val="1"/>
      <w:numFmt w:val="decimal"/>
      <w:lvlText w:val="%4."/>
      <w:lvlJc w:val="left"/>
      <w:pPr>
        <w:tabs>
          <w:tab w:val="num" w:pos="3450"/>
        </w:tabs>
        <w:ind w:left="3450" w:hanging="360"/>
      </w:pPr>
    </w:lvl>
    <w:lvl w:ilvl="4" w:tplc="04090019" w:tentative="1">
      <w:start w:val="1"/>
      <w:numFmt w:val="lowerLetter"/>
      <w:lvlText w:val="%5."/>
      <w:lvlJc w:val="left"/>
      <w:pPr>
        <w:tabs>
          <w:tab w:val="num" w:pos="4170"/>
        </w:tabs>
        <w:ind w:left="4170" w:hanging="360"/>
      </w:pPr>
    </w:lvl>
    <w:lvl w:ilvl="5" w:tplc="0409001B" w:tentative="1">
      <w:start w:val="1"/>
      <w:numFmt w:val="lowerRoman"/>
      <w:lvlText w:val="%6."/>
      <w:lvlJc w:val="right"/>
      <w:pPr>
        <w:tabs>
          <w:tab w:val="num" w:pos="4890"/>
        </w:tabs>
        <w:ind w:left="4890" w:hanging="180"/>
      </w:pPr>
    </w:lvl>
    <w:lvl w:ilvl="6" w:tplc="0409000F" w:tentative="1">
      <w:start w:val="1"/>
      <w:numFmt w:val="decimal"/>
      <w:lvlText w:val="%7."/>
      <w:lvlJc w:val="left"/>
      <w:pPr>
        <w:tabs>
          <w:tab w:val="num" w:pos="5610"/>
        </w:tabs>
        <w:ind w:left="5610" w:hanging="360"/>
      </w:pPr>
    </w:lvl>
    <w:lvl w:ilvl="7" w:tplc="04090019" w:tentative="1">
      <w:start w:val="1"/>
      <w:numFmt w:val="lowerLetter"/>
      <w:lvlText w:val="%8."/>
      <w:lvlJc w:val="left"/>
      <w:pPr>
        <w:tabs>
          <w:tab w:val="num" w:pos="6330"/>
        </w:tabs>
        <w:ind w:left="6330" w:hanging="360"/>
      </w:pPr>
    </w:lvl>
    <w:lvl w:ilvl="8" w:tplc="0409001B" w:tentative="1">
      <w:start w:val="1"/>
      <w:numFmt w:val="lowerRoman"/>
      <w:lvlText w:val="%9."/>
      <w:lvlJc w:val="right"/>
      <w:pPr>
        <w:tabs>
          <w:tab w:val="num" w:pos="7050"/>
        </w:tabs>
        <w:ind w:left="7050" w:hanging="180"/>
      </w:pPr>
    </w:lvl>
  </w:abstractNum>
  <w:abstractNum w:abstractNumId="53" w15:restartNumberingAfterBreak="0">
    <w:nsid w:val="7EF84886"/>
    <w:multiLevelType w:val="hybridMultilevel"/>
    <w:tmpl w:val="E5184BEC"/>
    <w:lvl w:ilvl="0" w:tplc="41B2A38A">
      <w:start w:val="1"/>
      <w:numFmt w:val="decimal"/>
      <w:lvlText w:val="%1."/>
      <w:lvlJc w:val="left"/>
      <w:pPr>
        <w:tabs>
          <w:tab w:val="num" w:pos="1134"/>
        </w:tabs>
        <w:ind w:left="1134" w:hanging="567"/>
      </w:pPr>
      <w:rPr>
        <w:rFonts w:hint="default"/>
      </w:rPr>
    </w:lvl>
    <w:lvl w:ilvl="1" w:tplc="434625D6">
      <w:start w:val="1"/>
      <w:numFmt w:val="bullet"/>
      <w:lvlText w:val=""/>
      <w:lvlJc w:val="left"/>
      <w:pPr>
        <w:tabs>
          <w:tab w:val="num" w:pos="1647"/>
        </w:tabs>
        <w:ind w:left="1647" w:hanging="360"/>
      </w:pPr>
      <w:rPr>
        <w:rFonts w:ascii="Symbol" w:hAnsi="Symbol" w:hint="default"/>
      </w:rPr>
    </w:lvl>
    <w:lvl w:ilvl="2" w:tplc="0C09001B" w:tentative="1">
      <w:start w:val="1"/>
      <w:numFmt w:val="lowerRoman"/>
      <w:lvlText w:val="%3."/>
      <w:lvlJc w:val="right"/>
      <w:pPr>
        <w:tabs>
          <w:tab w:val="num" w:pos="2367"/>
        </w:tabs>
        <w:ind w:left="2367" w:hanging="180"/>
      </w:p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num w:numId="1">
    <w:abstractNumId w:val="14"/>
  </w:num>
  <w:num w:numId="2">
    <w:abstractNumId w:val="30"/>
  </w:num>
  <w:num w:numId="3">
    <w:abstractNumId w:val="32"/>
  </w:num>
  <w:num w:numId="4">
    <w:abstractNumId w:val="31"/>
  </w:num>
  <w:num w:numId="5">
    <w:abstractNumId w:val="19"/>
  </w:num>
  <w:num w:numId="6">
    <w:abstractNumId w:val="16"/>
  </w:num>
  <w:num w:numId="7">
    <w:abstractNumId w:val="42"/>
  </w:num>
  <w:num w:numId="8">
    <w:abstractNumId w:val="40"/>
  </w:num>
  <w:num w:numId="9">
    <w:abstractNumId w:val="12"/>
  </w:num>
  <w:num w:numId="10">
    <w:abstractNumId w:val="50"/>
  </w:num>
  <w:num w:numId="11">
    <w:abstractNumId w:val="36"/>
  </w:num>
  <w:num w:numId="12">
    <w:abstractNumId w:val="21"/>
  </w:num>
  <w:num w:numId="13">
    <w:abstractNumId w:val="52"/>
  </w:num>
  <w:num w:numId="14">
    <w:abstractNumId w:val="11"/>
  </w:num>
  <w:num w:numId="15">
    <w:abstractNumId w:val="17"/>
  </w:num>
  <w:num w:numId="16">
    <w:abstractNumId w:val="46"/>
  </w:num>
  <w:num w:numId="17">
    <w:abstractNumId w:val="15"/>
  </w:num>
  <w:num w:numId="18">
    <w:abstractNumId w:val="23"/>
  </w:num>
  <w:num w:numId="19">
    <w:abstractNumId w:val="53"/>
  </w:num>
  <w:num w:numId="20">
    <w:abstractNumId w:val="45"/>
  </w:num>
  <w:num w:numId="21">
    <w:abstractNumId w:val="22"/>
  </w:num>
  <w:num w:numId="22">
    <w:abstractNumId w:val="34"/>
  </w:num>
  <w:num w:numId="23">
    <w:abstractNumId w:val="43"/>
  </w:num>
  <w:num w:numId="24">
    <w:abstractNumId w:val="44"/>
  </w:num>
  <w:num w:numId="25">
    <w:abstractNumId w:val="33"/>
  </w:num>
  <w:num w:numId="26">
    <w:abstractNumId w:val="35"/>
  </w:num>
  <w:num w:numId="27">
    <w:abstractNumId w:val="27"/>
  </w:num>
  <w:num w:numId="28">
    <w:abstractNumId w:val="20"/>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28"/>
  </w:num>
  <w:num w:numId="40">
    <w:abstractNumId w:val="14"/>
  </w:num>
  <w:num w:numId="41">
    <w:abstractNumId w:val="41"/>
  </w:num>
  <w:num w:numId="42">
    <w:abstractNumId w:val="29"/>
  </w:num>
  <w:num w:numId="43">
    <w:abstractNumId w:val="10"/>
    <w:lvlOverride w:ilvl="0">
      <w:lvl w:ilvl="0">
        <w:numFmt w:val="bullet"/>
        <w:lvlText w:val=""/>
        <w:legacy w:legacy="1" w:legacySpace="0" w:legacyIndent="360"/>
        <w:lvlJc w:val="left"/>
        <w:pPr>
          <w:ind w:left="0" w:firstLine="0"/>
        </w:pPr>
        <w:rPr>
          <w:rFonts w:ascii="Symbol" w:hAnsi="Symbol" w:hint="default"/>
        </w:rPr>
      </w:lvl>
    </w:lvlOverride>
  </w:num>
  <w:num w:numId="44">
    <w:abstractNumId w:val="25"/>
  </w:num>
  <w:num w:numId="45">
    <w:abstractNumId w:val="48"/>
  </w:num>
  <w:num w:numId="46">
    <w:abstractNumId w:val="18"/>
  </w:num>
  <w:num w:numId="47">
    <w:abstractNumId w:val="24"/>
  </w:num>
  <w:num w:numId="48">
    <w:abstractNumId w:val="49"/>
  </w:num>
  <w:num w:numId="49">
    <w:abstractNumId w:val="37"/>
  </w:num>
  <w:num w:numId="50">
    <w:abstractNumId w:val="47"/>
  </w:num>
  <w:num w:numId="51">
    <w:abstractNumId w:val="38"/>
  </w:num>
  <w:num w:numId="52">
    <w:abstractNumId w:val="51"/>
  </w:num>
  <w:num w:numId="53">
    <w:abstractNumId w:val="26"/>
  </w:num>
  <w:num w:numId="54">
    <w:abstractNumId w:val="39"/>
  </w:num>
  <w:num w:numId="55">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embedSystemFonts/>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6321">
      <o:colormru v:ext="edit" colors="#fc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B95"/>
    <w:rsid w:val="00002789"/>
    <w:rsid w:val="000034DA"/>
    <w:rsid w:val="00003FB9"/>
    <w:rsid w:val="00004884"/>
    <w:rsid w:val="00021182"/>
    <w:rsid w:val="00023BC1"/>
    <w:rsid w:val="00024486"/>
    <w:rsid w:val="00025CE5"/>
    <w:rsid w:val="00033D6C"/>
    <w:rsid w:val="00035FD5"/>
    <w:rsid w:val="00037861"/>
    <w:rsid w:val="00042089"/>
    <w:rsid w:val="00043F95"/>
    <w:rsid w:val="00045533"/>
    <w:rsid w:val="00051F88"/>
    <w:rsid w:val="0005441C"/>
    <w:rsid w:val="0006127B"/>
    <w:rsid w:val="000747E1"/>
    <w:rsid w:val="00074A11"/>
    <w:rsid w:val="00080BB7"/>
    <w:rsid w:val="00083A93"/>
    <w:rsid w:val="0008659E"/>
    <w:rsid w:val="000867CB"/>
    <w:rsid w:val="00092B3F"/>
    <w:rsid w:val="00093857"/>
    <w:rsid w:val="0009436E"/>
    <w:rsid w:val="00094BDE"/>
    <w:rsid w:val="000B770F"/>
    <w:rsid w:val="000C1036"/>
    <w:rsid w:val="000C3B9A"/>
    <w:rsid w:val="000D52B0"/>
    <w:rsid w:val="000D57DD"/>
    <w:rsid w:val="000E58D8"/>
    <w:rsid w:val="001028FF"/>
    <w:rsid w:val="00114326"/>
    <w:rsid w:val="00114E23"/>
    <w:rsid w:val="001212FA"/>
    <w:rsid w:val="001213C5"/>
    <w:rsid w:val="00124DF6"/>
    <w:rsid w:val="00127721"/>
    <w:rsid w:val="0013114E"/>
    <w:rsid w:val="001349A5"/>
    <w:rsid w:val="001350E2"/>
    <w:rsid w:val="00142DF6"/>
    <w:rsid w:val="001460B9"/>
    <w:rsid w:val="00146B03"/>
    <w:rsid w:val="00150C59"/>
    <w:rsid w:val="00161F9E"/>
    <w:rsid w:val="001648AC"/>
    <w:rsid w:val="00166977"/>
    <w:rsid w:val="00175458"/>
    <w:rsid w:val="001841CE"/>
    <w:rsid w:val="001848E8"/>
    <w:rsid w:val="001874BF"/>
    <w:rsid w:val="001B497A"/>
    <w:rsid w:val="001C355A"/>
    <w:rsid w:val="001D41FE"/>
    <w:rsid w:val="001E368F"/>
    <w:rsid w:val="001E56EB"/>
    <w:rsid w:val="001F29B9"/>
    <w:rsid w:val="00212B8B"/>
    <w:rsid w:val="0021538B"/>
    <w:rsid w:val="0022363F"/>
    <w:rsid w:val="0022402A"/>
    <w:rsid w:val="00230895"/>
    <w:rsid w:val="00233FC9"/>
    <w:rsid w:val="00235369"/>
    <w:rsid w:val="00245846"/>
    <w:rsid w:val="00250C25"/>
    <w:rsid w:val="00251010"/>
    <w:rsid w:val="002737A4"/>
    <w:rsid w:val="002875D7"/>
    <w:rsid w:val="00291E05"/>
    <w:rsid w:val="00292543"/>
    <w:rsid w:val="00292D01"/>
    <w:rsid w:val="00297FE5"/>
    <w:rsid w:val="002A2B73"/>
    <w:rsid w:val="002A4A38"/>
    <w:rsid w:val="002A5B55"/>
    <w:rsid w:val="002A5EC3"/>
    <w:rsid w:val="002A649E"/>
    <w:rsid w:val="002B2B63"/>
    <w:rsid w:val="002C5453"/>
    <w:rsid w:val="002E02DF"/>
    <w:rsid w:val="002E2509"/>
    <w:rsid w:val="002E6728"/>
    <w:rsid w:val="002E7630"/>
    <w:rsid w:val="002F1864"/>
    <w:rsid w:val="00313D0B"/>
    <w:rsid w:val="003174D2"/>
    <w:rsid w:val="00331550"/>
    <w:rsid w:val="00345A5A"/>
    <w:rsid w:val="00347860"/>
    <w:rsid w:val="00352823"/>
    <w:rsid w:val="0035423B"/>
    <w:rsid w:val="0035603D"/>
    <w:rsid w:val="003702C0"/>
    <w:rsid w:val="003710A8"/>
    <w:rsid w:val="003734A6"/>
    <w:rsid w:val="0037711E"/>
    <w:rsid w:val="00386791"/>
    <w:rsid w:val="00391C4F"/>
    <w:rsid w:val="0039740F"/>
    <w:rsid w:val="003A557F"/>
    <w:rsid w:val="003B24BB"/>
    <w:rsid w:val="003B461B"/>
    <w:rsid w:val="003B779C"/>
    <w:rsid w:val="003C0946"/>
    <w:rsid w:val="003D071D"/>
    <w:rsid w:val="003D27A3"/>
    <w:rsid w:val="003E068F"/>
    <w:rsid w:val="003E0FBF"/>
    <w:rsid w:val="00402C8A"/>
    <w:rsid w:val="0042099E"/>
    <w:rsid w:val="00420D1D"/>
    <w:rsid w:val="00422D01"/>
    <w:rsid w:val="004242B1"/>
    <w:rsid w:val="00432365"/>
    <w:rsid w:val="00442454"/>
    <w:rsid w:val="00443889"/>
    <w:rsid w:val="00446AC4"/>
    <w:rsid w:val="0045150E"/>
    <w:rsid w:val="0045373D"/>
    <w:rsid w:val="004558C4"/>
    <w:rsid w:val="0046148C"/>
    <w:rsid w:val="0046712D"/>
    <w:rsid w:val="004833D0"/>
    <w:rsid w:val="004907D9"/>
    <w:rsid w:val="00490F19"/>
    <w:rsid w:val="00493036"/>
    <w:rsid w:val="00493CEF"/>
    <w:rsid w:val="004B595D"/>
    <w:rsid w:val="004B6542"/>
    <w:rsid w:val="004B6FAB"/>
    <w:rsid w:val="004C06CF"/>
    <w:rsid w:val="004C1383"/>
    <w:rsid w:val="004D1321"/>
    <w:rsid w:val="004D1A0D"/>
    <w:rsid w:val="00502167"/>
    <w:rsid w:val="005047AF"/>
    <w:rsid w:val="0051471D"/>
    <w:rsid w:val="00517A6A"/>
    <w:rsid w:val="005221C8"/>
    <w:rsid w:val="00526D11"/>
    <w:rsid w:val="005361D0"/>
    <w:rsid w:val="0054074E"/>
    <w:rsid w:val="005501AC"/>
    <w:rsid w:val="00550D25"/>
    <w:rsid w:val="00555876"/>
    <w:rsid w:val="0056672C"/>
    <w:rsid w:val="00571CFD"/>
    <w:rsid w:val="00580CF6"/>
    <w:rsid w:val="005952EE"/>
    <w:rsid w:val="00596590"/>
    <w:rsid w:val="0059748D"/>
    <w:rsid w:val="005C21FE"/>
    <w:rsid w:val="005C28F9"/>
    <w:rsid w:val="005C30A8"/>
    <w:rsid w:val="005C79D2"/>
    <w:rsid w:val="005D18B2"/>
    <w:rsid w:val="005D33B0"/>
    <w:rsid w:val="005E121D"/>
    <w:rsid w:val="005E34B5"/>
    <w:rsid w:val="005E441E"/>
    <w:rsid w:val="005E45DF"/>
    <w:rsid w:val="005E494F"/>
    <w:rsid w:val="005E62C9"/>
    <w:rsid w:val="005F10F3"/>
    <w:rsid w:val="005F449C"/>
    <w:rsid w:val="005F5BF0"/>
    <w:rsid w:val="00601829"/>
    <w:rsid w:val="00603067"/>
    <w:rsid w:val="006053F2"/>
    <w:rsid w:val="0061655D"/>
    <w:rsid w:val="00617364"/>
    <w:rsid w:val="00617FBA"/>
    <w:rsid w:val="00626377"/>
    <w:rsid w:val="0063124D"/>
    <w:rsid w:val="00632C71"/>
    <w:rsid w:val="006369B2"/>
    <w:rsid w:val="0063773C"/>
    <w:rsid w:val="006423BD"/>
    <w:rsid w:val="00642CF7"/>
    <w:rsid w:val="006435FD"/>
    <w:rsid w:val="006544F6"/>
    <w:rsid w:val="00655936"/>
    <w:rsid w:val="00684B7C"/>
    <w:rsid w:val="00687ADE"/>
    <w:rsid w:val="0069189B"/>
    <w:rsid w:val="006A25BA"/>
    <w:rsid w:val="006A37F6"/>
    <w:rsid w:val="006C1AB0"/>
    <w:rsid w:val="006C276A"/>
    <w:rsid w:val="006C33D1"/>
    <w:rsid w:val="006C38EB"/>
    <w:rsid w:val="006C4167"/>
    <w:rsid w:val="006D2230"/>
    <w:rsid w:val="006D5DB6"/>
    <w:rsid w:val="006D7ADD"/>
    <w:rsid w:val="006D7C89"/>
    <w:rsid w:val="006E1A1D"/>
    <w:rsid w:val="006E3742"/>
    <w:rsid w:val="006E5B55"/>
    <w:rsid w:val="006F06EF"/>
    <w:rsid w:val="006F7D2F"/>
    <w:rsid w:val="00720685"/>
    <w:rsid w:val="00721FAC"/>
    <w:rsid w:val="0072415A"/>
    <w:rsid w:val="00727480"/>
    <w:rsid w:val="00730207"/>
    <w:rsid w:val="00731311"/>
    <w:rsid w:val="00736767"/>
    <w:rsid w:val="0074060C"/>
    <w:rsid w:val="007453C8"/>
    <w:rsid w:val="00751B90"/>
    <w:rsid w:val="00761FE6"/>
    <w:rsid w:val="007655AF"/>
    <w:rsid w:val="0077029C"/>
    <w:rsid w:val="00775D3F"/>
    <w:rsid w:val="0077717C"/>
    <w:rsid w:val="00781844"/>
    <w:rsid w:val="00782128"/>
    <w:rsid w:val="00784497"/>
    <w:rsid w:val="00785364"/>
    <w:rsid w:val="007921B2"/>
    <w:rsid w:val="007A1AF5"/>
    <w:rsid w:val="007A3BF9"/>
    <w:rsid w:val="007B355A"/>
    <w:rsid w:val="007B4AB5"/>
    <w:rsid w:val="007D4AB2"/>
    <w:rsid w:val="007D543E"/>
    <w:rsid w:val="007D7367"/>
    <w:rsid w:val="007E7A3D"/>
    <w:rsid w:val="007E7D3F"/>
    <w:rsid w:val="007F2182"/>
    <w:rsid w:val="00800FE0"/>
    <w:rsid w:val="008010E3"/>
    <w:rsid w:val="008067E1"/>
    <w:rsid w:val="008162B5"/>
    <w:rsid w:val="00825C18"/>
    <w:rsid w:val="0082759E"/>
    <w:rsid w:val="0083055B"/>
    <w:rsid w:val="00833F45"/>
    <w:rsid w:val="00846659"/>
    <w:rsid w:val="008507B4"/>
    <w:rsid w:val="00854139"/>
    <w:rsid w:val="0086239E"/>
    <w:rsid w:val="00871199"/>
    <w:rsid w:val="00880BF2"/>
    <w:rsid w:val="0088759C"/>
    <w:rsid w:val="00890214"/>
    <w:rsid w:val="00896DED"/>
    <w:rsid w:val="008977F4"/>
    <w:rsid w:val="00897898"/>
    <w:rsid w:val="008A4076"/>
    <w:rsid w:val="008A43FB"/>
    <w:rsid w:val="008B2B03"/>
    <w:rsid w:val="008B50EC"/>
    <w:rsid w:val="008B584F"/>
    <w:rsid w:val="008B796D"/>
    <w:rsid w:val="008C5231"/>
    <w:rsid w:val="008D0A8C"/>
    <w:rsid w:val="008D53AC"/>
    <w:rsid w:val="008D766B"/>
    <w:rsid w:val="008E06F5"/>
    <w:rsid w:val="008E20D7"/>
    <w:rsid w:val="008E559D"/>
    <w:rsid w:val="008E7BB7"/>
    <w:rsid w:val="008F5562"/>
    <w:rsid w:val="00901F05"/>
    <w:rsid w:val="0090393E"/>
    <w:rsid w:val="00907A0A"/>
    <w:rsid w:val="00911795"/>
    <w:rsid w:val="00916CAF"/>
    <w:rsid w:val="009247F9"/>
    <w:rsid w:val="00931058"/>
    <w:rsid w:val="009362FF"/>
    <w:rsid w:val="00940A94"/>
    <w:rsid w:val="00957A38"/>
    <w:rsid w:val="0096475E"/>
    <w:rsid w:val="009663CD"/>
    <w:rsid w:val="0097324B"/>
    <w:rsid w:val="0097667F"/>
    <w:rsid w:val="009874CF"/>
    <w:rsid w:val="009A60E8"/>
    <w:rsid w:val="009B0267"/>
    <w:rsid w:val="009B0482"/>
    <w:rsid w:val="009B05BE"/>
    <w:rsid w:val="009B3A95"/>
    <w:rsid w:val="009B496E"/>
    <w:rsid w:val="009C4633"/>
    <w:rsid w:val="009C7B4E"/>
    <w:rsid w:val="009D28CD"/>
    <w:rsid w:val="009D66AB"/>
    <w:rsid w:val="009E725E"/>
    <w:rsid w:val="009F0458"/>
    <w:rsid w:val="00A0061C"/>
    <w:rsid w:val="00A04DC8"/>
    <w:rsid w:val="00A05E9F"/>
    <w:rsid w:val="00A123E3"/>
    <w:rsid w:val="00A124C7"/>
    <w:rsid w:val="00A12DA6"/>
    <w:rsid w:val="00A12FCB"/>
    <w:rsid w:val="00A14D98"/>
    <w:rsid w:val="00A21EBC"/>
    <w:rsid w:val="00A34DE6"/>
    <w:rsid w:val="00A37424"/>
    <w:rsid w:val="00A40BCF"/>
    <w:rsid w:val="00A41453"/>
    <w:rsid w:val="00A426E8"/>
    <w:rsid w:val="00A4443E"/>
    <w:rsid w:val="00A6167C"/>
    <w:rsid w:val="00A61AB6"/>
    <w:rsid w:val="00A62A9B"/>
    <w:rsid w:val="00A74C17"/>
    <w:rsid w:val="00A870C2"/>
    <w:rsid w:val="00A87824"/>
    <w:rsid w:val="00A91AC6"/>
    <w:rsid w:val="00A9619A"/>
    <w:rsid w:val="00A97FF8"/>
    <w:rsid w:val="00AA5CB6"/>
    <w:rsid w:val="00AA6C93"/>
    <w:rsid w:val="00AA78F5"/>
    <w:rsid w:val="00AB2C2D"/>
    <w:rsid w:val="00AB53CB"/>
    <w:rsid w:val="00AB58D9"/>
    <w:rsid w:val="00AC437C"/>
    <w:rsid w:val="00AD2D5F"/>
    <w:rsid w:val="00AD4529"/>
    <w:rsid w:val="00AD5DBA"/>
    <w:rsid w:val="00AD749F"/>
    <w:rsid w:val="00AE07BF"/>
    <w:rsid w:val="00AF3895"/>
    <w:rsid w:val="00B0387E"/>
    <w:rsid w:val="00B11778"/>
    <w:rsid w:val="00B268B0"/>
    <w:rsid w:val="00B31933"/>
    <w:rsid w:val="00B33BDC"/>
    <w:rsid w:val="00B369B5"/>
    <w:rsid w:val="00B428F5"/>
    <w:rsid w:val="00B43778"/>
    <w:rsid w:val="00B45AAC"/>
    <w:rsid w:val="00B50BB2"/>
    <w:rsid w:val="00B51105"/>
    <w:rsid w:val="00B53367"/>
    <w:rsid w:val="00B549DB"/>
    <w:rsid w:val="00B6132C"/>
    <w:rsid w:val="00B65A57"/>
    <w:rsid w:val="00B67974"/>
    <w:rsid w:val="00B7348C"/>
    <w:rsid w:val="00B8393E"/>
    <w:rsid w:val="00B83B95"/>
    <w:rsid w:val="00B858E6"/>
    <w:rsid w:val="00B90710"/>
    <w:rsid w:val="00B936EA"/>
    <w:rsid w:val="00B9580A"/>
    <w:rsid w:val="00B95BB9"/>
    <w:rsid w:val="00B95C56"/>
    <w:rsid w:val="00BB55EC"/>
    <w:rsid w:val="00BB5B04"/>
    <w:rsid w:val="00BD14A6"/>
    <w:rsid w:val="00BE3F2C"/>
    <w:rsid w:val="00C01A5B"/>
    <w:rsid w:val="00C02AAC"/>
    <w:rsid w:val="00C14F46"/>
    <w:rsid w:val="00C20E48"/>
    <w:rsid w:val="00C23327"/>
    <w:rsid w:val="00C253A5"/>
    <w:rsid w:val="00C2673C"/>
    <w:rsid w:val="00C27BAE"/>
    <w:rsid w:val="00C40C8F"/>
    <w:rsid w:val="00C42743"/>
    <w:rsid w:val="00C452F1"/>
    <w:rsid w:val="00C469F8"/>
    <w:rsid w:val="00C52F95"/>
    <w:rsid w:val="00C61D53"/>
    <w:rsid w:val="00C66064"/>
    <w:rsid w:val="00C66695"/>
    <w:rsid w:val="00C83074"/>
    <w:rsid w:val="00CA3566"/>
    <w:rsid w:val="00CA45C3"/>
    <w:rsid w:val="00CA4630"/>
    <w:rsid w:val="00CA5300"/>
    <w:rsid w:val="00CA56E9"/>
    <w:rsid w:val="00CA63BC"/>
    <w:rsid w:val="00CC04FD"/>
    <w:rsid w:val="00CC0BBC"/>
    <w:rsid w:val="00CC237B"/>
    <w:rsid w:val="00CD622E"/>
    <w:rsid w:val="00CD7989"/>
    <w:rsid w:val="00CE2F62"/>
    <w:rsid w:val="00CE31AF"/>
    <w:rsid w:val="00CF1EB6"/>
    <w:rsid w:val="00CF4C4D"/>
    <w:rsid w:val="00CF6D8A"/>
    <w:rsid w:val="00D028C2"/>
    <w:rsid w:val="00D256BD"/>
    <w:rsid w:val="00D30555"/>
    <w:rsid w:val="00D3598B"/>
    <w:rsid w:val="00D35B5B"/>
    <w:rsid w:val="00D36F00"/>
    <w:rsid w:val="00D4470C"/>
    <w:rsid w:val="00D47947"/>
    <w:rsid w:val="00D50ABA"/>
    <w:rsid w:val="00D605CE"/>
    <w:rsid w:val="00D63529"/>
    <w:rsid w:val="00D64D98"/>
    <w:rsid w:val="00D65893"/>
    <w:rsid w:val="00D77908"/>
    <w:rsid w:val="00D832B0"/>
    <w:rsid w:val="00D9151B"/>
    <w:rsid w:val="00D91FAF"/>
    <w:rsid w:val="00D923B9"/>
    <w:rsid w:val="00D977D6"/>
    <w:rsid w:val="00DA47EB"/>
    <w:rsid w:val="00DA5EE6"/>
    <w:rsid w:val="00DB3CE1"/>
    <w:rsid w:val="00DB51A9"/>
    <w:rsid w:val="00DB51F0"/>
    <w:rsid w:val="00DD6CF3"/>
    <w:rsid w:val="00DD7624"/>
    <w:rsid w:val="00DD7CC2"/>
    <w:rsid w:val="00DF3109"/>
    <w:rsid w:val="00DF58ED"/>
    <w:rsid w:val="00DF6C00"/>
    <w:rsid w:val="00E03C67"/>
    <w:rsid w:val="00E10203"/>
    <w:rsid w:val="00E20289"/>
    <w:rsid w:val="00E225A0"/>
    <w:rsid w:val="00E2564C"/>
    <w:rsid w:val="00E26ECD"/>
    <w:rsid w:val="00E27230"/>
    <w:rsid w:val="00E427CC"/>
    <w:rsid w:val="00E44D7E"/>
    <w:rsid w:val="00E45AE7"/>
    <w:rsid w:val="00E46FDD"/>
    <w:rsid w:val="00E50817"/>
    <w:rsid w:val="00E542F2"/>
    <w:rsid w:val="00E56435"/>
    <w:rsid w:val="00E63D48"/>
    <w:rsid w:val="00E651A2"/>
    <w:rsid w:val="00E6727A"/>
    <w:rsid w:val="00E775A5"/>
    <w:rsid w:val="00E86D53"/>
    <w:rsid w:val="00E8746A"/>
    <w:rsid w:val="00E9135E"/>
    <w:rsid w:val="00EA2E73"/>
    <w:rsid w:val="00EA3BFA"/>
    <w:rsid w:val="00EA3E26"/>
    <w:rsid w:val="00EA612D"/>
    <w:rsid w:val="00EB1AFA"/>
    <w:rsid w:val="00EC00C0"/>
    <w:rsid w:val="00EC5DD5"/>
    <w:rsid w:val="00ED2693"/>
    <w:rsid w:val="00EE18A4"/>
    <w:rsid w:val="00EE3159"/>
    <w:rsid w:val="00EE3734"/>
    <w:rsid w:val="00EF5723"/>
    <w:rsid w:val="00EF7C7B"/>
    <w:rsid w:val="00F04927"/>
    <w:rsid w:val="00F17008"/>
    <w:rsid w:val="00F23B11"/>
    <w:rsid w:val="00F25A16"/>
    <w:rsid w:val="00F25DE1"/>
    <w:rsid w:val="00F34A89"/>
    <w:rsid w:val="00F35CE8"/>
    <w:rsid w:val="00F43906"/>
    <w:rsid w:val="00F46340"/>
    <w:rsid w:val="00F55F0A"/>
    <w:rsid w:val="00F63409"/>
    <w:rsid w:val="00F641C5"/>
    <w:rsid w:val="00F66F97"/>
    <w:rsid w:val="00F7781C"/>
    <w:rsid w:val="00F8112F"/>
    <w:rsid w:val="00F83158"/>
    <w:rsid w:val="00F85B6B"/>
    <w:rsid w:val="00F871D9"/>
    <w:rsid w:val="00FA0808"/>
    <w:rsid w:val="00FA3F8F"/>
    <w:rsid w:val="00FA472D"/>
    <w:rsid w:val="00FA5F0C"/>
    <w:rsid w:val="00FB537A"/>
    <w:rsid w:val="00FB7D01"/>
    <w:rsid w:val="00FC0378"/>
    <w:rsid w:val="00FC0528"/>
    <w:rsid w:val="00FC2A8E"/>
    <w:rsid w:val="00FC398E"/>
    <w:rsid w:val="00FC5468"/>
    <w:rsid w:val="00FD03EC"/>
    <w:rsid w:val="00FD10D9"/>
    <w:rsid w:val="00FD334E"/>
    <w:rsid w:val="00FD551A"/>
    <w:rsid w:val="00FE6521"/>
    <w:rsid w:val="00FF31EF"/>
    <w:rsid w:val="00FF76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fcf"/>
    </o:shapedefaults>
    <o:shapelayout v:ext="edit">
      <o:idmap v:ext="edit" data="1"/>
    </o:shapelayout>
  </w:shapeDefaults>
  <w:decimalSymbol w:val="."/>
  <w:listSeparator w:val=","/>
  <w14:docId w14:val="371B32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CF7"/>
    <w:pPr>
      <w:widowControl w:val="0"/>
    </w:pPr>
    <w:rPr>
      <w:sz w:val="24"/>
      <w:lang w:eastAsia="en-US"/>
    </w:rPr>
  </w:style>
  <w:style w:type="paragraph" w:styleId="Heading1">
    <w:name w:val="heading 1"/>
    <w:basedOn w:val="Normal"/>
    <w:next w:val="Normal"/>
    <w:link w:val="Heading1Char"/>
    <w:uiPriority w:val="9"/>
    <w:qFormat/>
    <w:pPr>
      <w:keepNext/>
      <w:spacing w:before="240" w:after="60"/>
      <w:outlineLvl w:val="0"/>
    </w:pPr>
    <w:rPr>
      <w:rFonts w:ascii="Times" w:hAnsi="Times"/>
      <w:b/>
      <w:kern w:val="28"/>
      <w:sz w:val="28"/>
    </w:rPr>
  </w:style>
  <w:style w:type="paragraph" w:styleId="Heading2">
    <w:name w:val="heading 2"/>
    <w:basedOn w:val="Normal"/>
    <w:next w:val="Normal"/>
    <w:link w:val="Heading2Char"/>
    <w:uiPriority w:val="9"/>
    <w:qFormat/>
    <w:pPr>
      <w:keepNext/>
      <w:spacing w:before="240" w:after="60"/>
      <w:outlineLvl w:val="1"/>
    </w:pPr>
    <w:rPr>
      <w:rFonts w:ascii="Times" w:hAnsi="Times"/>
      <w:b/>
      <w:i/>
    </w:rPr>
  </w:style>
  <w:style w:type="paragraph" w:styleId="Heading3">
    <w:name w:val="heading 3"/>
    <w:basedOn w:val="Normal"/>
    <w:next w:val="Normal"/>
    <w:link w:val="Heading3Char"/>
    <w:uiPriority w:val="9"/>
    <w:qFormat/>
    <w:pPr>
      <w:keepNext/>
      <w:spacing w:before="240" w:after="60"/>
      <w:outlineLvl w:val="2"/>
    </w:pPr>
    <w:rPr>
      <w:rFonts w:ascii="Times" w:hAnsi="Times"/>
      <w:b/>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sz w:val="20"/>
    </w:rPr>
  </w:style>
  <w:style w:type="paragraph" w:styleId="Footer">
    <w:name w:val="footer"/>
    <w:basedOn w:val="Normal"/>
    <w:link w:val="FooterChar"/>
    <w:uiPriority w:val="99"/>
    <w:pPr>
      <w:tabs>
        <w:tab w:val="center" w:pos="4153"/>
        <w:tab w:val="right" w:pos="8306"/>
      </w:tabs>
    </w:pPr>
    <w:rPr>
      <w:sz w:val="20"/>
    </w:rPr>
  </w:style>
  <w:style w:type="paragraph" w:styleId="BodyTextIndent2">
    <w:name w:val="Body Text Indent 2"/>
    <w:basedOn w:val="Normal"/>
    <w:pPr>
      <w:ind w:left="1440" w:hanging="720"/>
    </w:pPr>
  </w:style>
  <w:style w:type="character" w:styleId="PageNumber">
    <w:name w:val="page number"/>
    <w:basedOn w:val="DefaultParagraphFont"/>
  </w:style>
  <w:style w:type="paragraph" w:styleId="TOC1">
    <w:name w:val="toc 1"/>
    <w:basedOn w:val="Normal"/>
    <w:next w:val="Normal"/>
    <w:autoRedefine/>
    <w:uiPriority w:val="39"/>
    <w:rsid w:val="00313D0B"/>
    <w:pPr>
      <w:tabs>
        <w:tab w:val="right" w:pos="8494"/>
      </w:tabs>
      <w:spacing w:after="120"/>
      <w:ind w:right="-108"/>
    </w:pPr>
  </w:style>
  <w:style w:type="paragraph" w:styleId="TOC2">
    <w:name w:val="toc 2"/>
    <w:basedOn w:val="Normal"/>
    <w:next w:val="Normal"/>
    <w:autoRedefine/>
    <w:uiPriority w:val="39"/>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odyText">
    <w:name w:val="Body Text"/>
    <w:basedOn w:val="Normal"/>
    <w:pPr>
      <w:widowControl/>
    </w:pPr>
  </w:style>
  <w:style w:type="paragraph" w:styleId="BodyText2">
    <w:name w:val="Body Text 2"/>
    <w:basedOn w:val="Normal"/>
    <w:rPr>
      <w:i/>
    </w:rPr>
  </w:style>
  <w:style w:type="paragraph" w:customStyle="1" w:styleId="qtbdash2">
    <w:name w:val="qtbdash2"/>
    <w:basedOn w:val="Normal"/>
    <w:pPr>
      <w:numPr>
        <w:numId w:val="2"/>
      </w:numPr>
    </w:pPr>
  </w:style>
  <w:style w:type="paragraph" w:customStyle="1" w:styleId="HEADS">
    <w:name w:val="HEADS"/>
    <w:basedOn w:val="Heading1"/>
    <w:pPr>
      <w:widowControl/>
      <w:spacing w:before="280" w:after="160"/>
    </w:pPr>
    <w:rPr>
      <w:rFonts w:ascii="Tahoma" w:hAnsi="Tahoma"/>
      <w:spacing w:val="120"/>
      <w:kern w:val="0"/>
      <w:sz w:val="20"/>
    </w:rPr>
  </w:style>
  <w:style w:type="paragraph" w:customStyle="1" w:styleId="Heading3Attachment">
    <w:name w:val="Heading 3 Attachment"/>
    <w:basedOn w:val="Normal"/>
    <w:pPr>
      <w:keepNext/>
      <w:keepLines/>
      <w:widowControl/>
      <w:spacing w:before="360" w:after="60"/>
      <w:outlineLvl w:val="0"/>
    </w:pPr>
    <w:rPr>
      <w:rFonts w:ascii="Arial Rounded MT Bold" w:hAnsi="Arial Rounded MT Bold"/>
      <w:b/>
      <w:smallCaps/>
      <w:color w:val="0000FF"/>
      <w:sz w:val="22"/>
      <w14:shadow w14:blurRad="50800" w14:dist="38100" w14:dir="2700000" w14:sx="100000" w14:sy="100000" w14:kx="0" w14:ky="0" w14:algn="tl">
        <w14:srgbClr w14:val="000000">
          <w14:alpha w14:val="60000"/>
        </w14:srgbClr>
      </w14:shadow>
    </w:rPr>
  </w:style>
  <w:style w:type="paragraph" w:styleId="CommentText">
    <w:name w:val="annotation text"/>
    <w:basedOn w:val="Normal"/>
    <w:link w:val="CommentTextChar"/>
    <w:semiHidden/>
    <w:pPr>
      <w:widowControl/>
    </w:pPr>
    <w:rPr>
      <w:rFonts w:ascii="Garamond" w:hAnsi="Garamond"/>
      <w:sz w:val="20"/>
    </w:rPr>
  </w:style>
  <w:style w:type="paragraph" w:styleId="BodyText3">
    <w:name w:val="Body Text 3"/>
    <w:basedOn w:val="Normal"/>
    <w:pPr>
      <w:jc w:val="center"/>
    </w:pPr>
    <w:rPr>
      <w:rFonts w:ascii="Century Schoolbook" w:hAnsi="Century Schoolbook"/>
      <w:b/>
      <w:sz w:val="52"/>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character" w:styleId="Hyperlink">
    <w:name w:val="Hyperlink"/>
    <w:uiPriority w:val="99"/>
    <w:qFormat/>
    <w:rPr>
      <w:color w:val="0000FF"/>
      <w:u w:val="single"/>
    </w:rPr>
  </w:style>
  <w:style w:type="paragraph" w:customStyle="1" w:styleId="qtbdotpt">
    <w:name w:val="qtbdotpt"/>
    <w:basedOn w:val="Normal"/>
    <w:pPr>
      <w:numPr>
        <w:numId w:val="3"/>
      </w:numPr>
    </w:pPr>
  </w:style>
  <w:style w:type="paragraph" w:customStyle="1" w:styleId="qtbdotpt2">
    <w:name w:val="qtbdotpt2"/>
    <w:basedOn w:val="Normal"/>
    <w:pPr>
      <w:numPr>
        <w:numId w:val="4"/>
      </w:numPr>
    </w:pPr>
  </w:style>
  <w:style w:type="paragraph" w:styleId="BodyTextIndent">
    <w:name w:val="Body Text Indent"/>
    <w:basedOn w:val="Normal"/>
    <w:link w:val="BodyTextIndentChar"/>
    <w:pPr>
      <w:spacing w:after="240"/>
      <w:ind w:left="357"/>
    </w:pPr>
  </w:style>
  <w:style w:type="character" w:styleId="CommentReference">
    <w:name w:val="annotation reference"/>
    <w:semiHidden/>
    <w:rPr>
      <w:sz w:val="16"/>
      <w:szCs w:val="16"/>
    </w:rPr>
  </w:style>
  <w:style w:type="paragraph" w:customStyle="1" w:styleId="BodyWIbull">
    <w:name w:val="BodyWIbull"/>
    <w:basedOn w:val="BodyWI"/>
    <w:pPr>
      <w:numPr>
        <w:numId w:val="7"/>
      </w:numPr>
      <w:tabs>
        <w:tab w:val="left" w:pos="851"/>
      </w:tabs>
      <w:spacing w:before="0"/>
    </w:pPr>
  </w:style>
  <w:style w:type="paragraph" w:customStyle="1" w:styleId="BodyWI">
    <w:name w:val="BodyWI"/>
    <w:basedOn w:val="Normal"/>
    <w:pPr>
      <w:keepLines/>
      <w:widowControl/>
      <w:spacing w:before="80" w:after="40"/>
      <w:ind w:left="680"/>
    </w:pPr>
    <w:rPr>
      <w:rFonts w:ascii="Palatino" w:hAnsi="Palatino"/>
      <w:color w:val="000080"/>
      <w:spacing w:val="-6"/>
    </w:rPr>
  </w:style>
  <w:style w:type="paragraph" w:customStyle="1" w:styleId="BodyWInum">
    <w:name w:val="BodyWInum"/>
    <w:basedOn w:val="BodyWI"/>
    <w:pPr>
      <w:numPr>
        <w:ilvl w:val="2"/>
        <w:numId w:val="6"/>
      </w:numPr>
      <w:tabs>
        <w:tab w:val="left" w:pos="709"/>
        <w:tab w:val="left" w:pos="993"/>
      </w:tabs>
    </w:pPr>
  </w:style>
  <w:style w:type="paragraph" w:customStyle="1" w:styleId="Heading2procedure">
    <w:name w:val="Heading 2procedure"/>
    <w:basedOn w:val="Heading2"/>
    <w:pPr>
      <w:keepLines/>
      <w:widowControl/>
      <w:numPr>
        <w:ilvl w:val="1"/>
        <w:numId w:val="6"/>
      </w:numPr>
      <w:spacing w:before="300"/>
    </w:pPr>
    <w:rPr>
      <w:rFonts w:ascii="Arial Rounded MT Bold" w:hAnsi="Arial Rounded MT Bold"/>
      <w:i w:val="0"/>
      <w:smallCaps/>
      <w:color w:val="000080"/>
      <w14:shadow w14:blurRad="50800" w14:dist="38100" w14:dir="2700000" w14:sx="100000" w14:sy="100000" w14:kx="0" w14:ky="0" w14:algn="tl">
        <w14:srgbClr w14:val="000000">
          <w14:alpha w14:val="60000"/>
        </w14:srgbClr>
      </w14:shadow>
    </w:rPr>
  </w:style>
  <w:style w:type="paragraph" w:customStyle="1" w:styleId="Heading1procedure">
    <w:name w:val="Heading 1procedure"/>
    <w:basedOn w:val="Normal"/>
    <w:next w:val="BodyWIbull"/>
    <w:pPr>
      <w:keepNext/>
      <w:keepLines/>
      <w:pageBreakBefore/>
      <w:widowControl/>
      <w:numPr>
        <w:numId w:val="6"/>
      </w:numPr>
      <w:spacing w:before="200" w:after="200"/>
      <w:outlineLvl w:val="0"/>
    </w:pPr>
    <w:rPr>
      <w:rFonts w:ascii="Arial Rounded MT Bold" w:hAnsi="Arial Rounded MT Bold"/>
      <w:smallCaps/>
      <w:color w:val="800000"/>
      <w:spacing w:val="-5"/>
    </w:rPr>
  </w:style>
  <w:style w:type="character" w:styleId="FollowedHyperlink">
    <w:name w:val="FollowedHyperlink"/>
    <w:rPr>
      <w:color w:val="800080"/>
      <w:u w:val="single"/>
    </w:rPr>
  </w:style>
  <w:style w:type="paragraph" w:styleId="Title">
    <w:name w:val="Title"/>
    <w:basedOn w:val="Normal"/>
    <w:qFormat/>
    <w:pPr>
      <w:widowControl/>
      <w:jc w:val="center"/>
    </w:pPr>
    <w:rPr>
      <w:b/>
      <w:bCs/>
      <w:sz w:val="28"/>
      <w:szCs w:val="24"/>
    </w:rPr>
  </w:style>
  <w:style w:type="paragraph" w:styleId="Caption">
    <w:name w:val="caption"/>
    <w:basedOn w:val="Normal"/>
    <w:next w:val="Normal"/>
    <w:qFormat/>
    <w:pPr>
      <w:spacing w:before="240" w:after="240"/>
    </w:pPr>
    <w:rPr>
      <w:b/>
      <w:bCs/>
    </w:rPr>
  </w:style>
  <w:style w:type="paragraph" w:styleId="Subtitle">
    <w:name w:val="Subtitle"/>
    <w:basedOn w:val="Normal"/>
    <w:qFormat/>
    <w:pPr>
      <w:spacing w:after="240"/>
    </w:pPr>
    <w:rPr>
      <w:b/>
      <w:bCs/>
      <w:sz w:val="28"/>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pPr>
      <w:widowControl w:val="0"/>
    </w:pPr>
    <w:rPr>
      <w:rFonts w:ascii="Times New Roman" w:hAnsi="Times New Roman"/>
      <w:b/>
      <w:bCs/>
    </w:rPr>
  </w:style>
  <w:style w:type="paragraph" w:customStyle="1" w:styleId="table">
    <w:name w:val="table"/>
    <w:basedOn w:val="Normal"/>
    <w:pPr>
      <w:keepLines/>
      <w:widowControl/>
      <w:tabs>
        <w:tab w:val="left" w:pos="142"/>
        <w:tab w:val="left" w:pos="284"/>
        <w:tab w:val="left" w:pos="426"/>
        <w:tab w:val="left" w:pos="1985"/>
        <w:tab w:val="left" w:pos="2268"/>
        <w:tab w:val="left" w:pos="2552"/>
        <w:tab w:val="left" w:pos="2835"/>
      </w:tabs>
      <w:spacing w:before="80" w:after="80"/>
    </w:pPr>
    <w:rPr>
      <w:rFonts w:ascii="Palatino" w:hAnsi="Palatino"/>
      <w:color w:val="000080"/>
      <w:sz w:val="20"/>
      <w:lang w:val="en-US"/>
    </w:rPr>
  </w:style>
  <w:style w:type="paragraph" w:customStyle="1" w:styleId="tableheadctr">
    <w:name w:val="tableheadctr"/>
    <w:basedOn w:val="Normal"/>
    <w:pPr>
      <w:keepNext/>
      <w:keepLines/>
      <w:widowControl/>
      <w:tabs>
        <w:tab w:val="left" w:pos="142"/>
        <w:tab w:val="left" w:pos="284"/>
        <w:tab w:val="left" w:pos="426"/>
        <w:tab w:val="left" w:pos="1985"/>
        <w:tab w:val="left" w:pos="2268"/>
        <w:tab w:val="left" w:pos="2552"/>
        <w:tab w:val="left" w:pos="2835"/>
      </w:tabs>
      <w:spacing w:before="40" w:after="40"/>
    </w:pPr>
    <w:rPr>
      <w:rFonts w:ascii="Tahoma" w:hAnsi="Tahoma"/>
      <w:b/>
      <w:smallCaps/>
      <w:color w:val="000080"/>
      <w:sz w:val="16"/>
      <w:lang w:val="en-US"/>
    </w:rPr>
  </w:style>
  <w:style w:type="paragraph" w:styleId="BlockText">
    <w:name w:val="Block Text"/>
    <w:basedOn w:val="Normal"/>
    <w:pPr>
      <w:spacing w:after="120"/>
      <w:ind w:left="1440" w:right="1440"/>
    </w:pPr>
  </w:style>
  <w:style w:type="paragraph" w:styleId="BodyTextFirstIndent">
    <w:name w:val="Body Text First Indent"/>
    <w:basedOn w:val="BodyText"/>
    <w:pPr>
      <w:widowControl w:val="0"/>
      <w:spacing w:after="120"/>
      <w:ind w:firstLine="210"/>
    </w:pPr>
  </w:style>
  <w:style w:type="paragraph" w:styleId="BodyTextFirstIndent2">
    <w:name w:val="Body Text First Indent 2"/>
    <w:basedOn w:val="BodyTextIndent"/>
    <w:pPr>
      <w:spacing w:after="120"/>
      <w:ind w:left="283" w:firstLine="210"/>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sz w:val="20"/>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29"/>
      </w:numPr>
    </w:pPr>
  </w:style>
  <w:style w:type="paragraph" w:styleId="ListBullet2">
    <w:name w:val="List Bullet 2"/>
    <w:basedOn w:val="Normal"/>
    <w:pPr>
      <w:numPr>
        <w:numId w:val="30"/>
      </w:numPr>
    </w:pPr>
  </w:style>
  <w:style w:type="paragraph" w:styleId="ListBullet3">
    <w:name w:val="List Bullet 3"/>
    <w:basedOn w:val="Normal"/>
    <w:pPr>
      <w:numPr>
        <w:numId w:val="31"/>
      </w:numPr>
    </w:pPr>
  </w:style>
  <w:style w:type="paragraph" w:styleId="ListBullet4">
    <w:name w:val="List Bullet 4"/>
    <w:basedOn w:val="Normal"/>
    <w:pPr>
      <w:numPr>
        <w:numId w:val="32"/>
      </w:numPr>
    </w:pPr>
  </w:style>
  <w:style w:type="paragraph" w:styleId="ListBullet5">
    <w:name w:val="List Bullet 5"/>
    <w:basedOn w:val="Normal"/>
    <w:pPr>
      <w:numPr>
        <w:numId w:val="33"/>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4"/>
      </w:numPr>
    </w:pPr>
  </w:style>
  <w:style w:type="paragraph" w:styleId="ListNumber2">
    <w:name w:val="List Number 2"/>
    <w:basedOn w:val="Normal"/>
    <w:pPr>
      <w:numPr>
        <w:numId w:val="35"/>
      </w:numPr>
    </w:pPr>
  </w:style>
  <w:style w:type="paragraph" w:styleId="ListNumber3">
    <w:name w:val="List Number 3"/>
    <w:basedOn w:val="Normal"/>
    <w:pPr>
      <w:numPr>
        <w:numId w:val="36"/>
      </w:numPr>
    </w:pPr>
  </w:style>
  <w:style w:type="paragraph" w:styleId="ListNumber4">
    <w:name w:val="List Number 4"/>
    <w:basedOn w:val="Normal"/>
    <w:pPr>
      <w:numPr>
        <w:numId w:val="37"/>
      </w:numPr>
    </w:pPr>
  </w:style>
  <w:style w:type="paragraph" w:styleId="ListNumber5">
    <w:name w:val="List Number 5"/>
    <w:basedOn w:val="Normal"/>
    <w:pPr>
      <w:numPr>
        <w:numId w:val="38"/>
      </w:numPr>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252"/>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ascii="Arial" w:hAnsi="Arial" w:cs="Arial"/>
      <w:b/>
      <w:bCs/>
      <w:szCs w:val="24"/>
    </w:rPr>
  </w:style>
  <w:style w:type="paragraph" w:customStyle="1" w:styleId="Default">
    <w:name w:val="Default"/>
    <w:rsid w:val="008C5231"/>
    <w:pPr>
      <w:autoSpaceDE w:val="0"/>
      <w:autoSpaceDN w:val="0"/>
      <w:adjustRightInd w:val="0"/>
    </w:pPr>
    <w:rPr>
      <w:rFonts w:ascii="Cambria" w:hAnsi="Cambria" w:cs="Cambria"/>
      <w:color w:val="000000"/>
      <w:sz w:val="24"/>
      <w:szCs w:val="24"/>
    </w:rPr>
  </w:style>
  <w:style w:type="paragraph" w:styleId="ListParagraph">
    <w:name w:val="List Paragraph"/>
    <w:basedOn w:val="Normal"/>
    <w:uiPriority w:val="34"/>
    <w:qFormat/>
    <w:rsid w:val="00B0387E"/>
    <w:pPr>
      <w:ind w:left="720"/>
      <w:contextualSpacing/>
    </w:pPr>
  </w:style>
  <w:style w:type="character" w:customStyle="1" w:styleId="CommentTextChar">
    <w:name w:val="Comment Text Char"/>
    <w:link w:val="CommentText"/>
    <w:semiHidden/>
    <w:rsid w:val="00642CF7"/>
    <w:rPr>
      <w:rFonts w:ascii="Garamond" w:hAnsi="Garamond"/>
      <w:lang w:eastAsia="en-US"/>
    </w:rPr>
  </w:style>
  <w:style w:type="paragraph" w:styleId="Revision">
    <w:name w:val="Revision"/>
    <w:hidden/>
    <w:uiPriority w:val="99"/>
    <w:semiHidden/>
    <w:rsid w:val="00A91AC6"/>
    <w:rPr>
      <w:sz w:val="24"/>
      <w:lang w:eastAsia="en-US"/>
    </w:rPr>
  </w:style>
  <w:style w:type="paragraph" w:customStyle="1" w:styleId="TableText">
    <w:name w:val="TableText"/>
    <w:basedOn w:val="Normal"/>
    <w:rsid w:val="007655AF"/>
    <w:pPr>
      <w:widowControl/>
      <w:spacing w:before="60" w:after="60" w:line="240" w:lineRule="exact"/>
    </w:pPr>
    <w:rPr>
      <w:sz w:val="22"/>
      <w:szCs w:val="24"/>
    </w:rPr>
  </w:style>
  <w:style w:type="character" w:customStyle="1" w:styleId="FooterChar">
    <w:name w:val="Footer Char"/>
    <w:link w:val="Footer"/>
    <w:uiPriority w:val="99"/>
    <w:rsid w:val="008162B5"/>
    <w:rPr>
      <w:lang w:eastAsia="en-US"/>
    </w:rPr>
  </w:style>
  <w:style w:type="character" w:customStyle="1" w:styleId="st1">
    <w:name w:val="st1"/>
    <w:rsid w:val="00CC04FD"/>
  </w:style>
  <w:style w:type="character" w:customStyle="1" w:styleId="Heading1Char">
    <w:name w:val="Heading 1 Char"/>
    <w:link w:val="Heading1"/>
    <w:uiPriority w:val="9"/>
    <w:rsid w:val="002E6728"/>
    <w:rPr>
      <w:rFonts w:ascii="Times" w:hAnsi="Times"/>
      <w:b/>
      <w:kern w:val="28"/>
      <w:sz w:val="28"/>
      <w:lang w:eastAsia="en-US"/>
    </w:rPr>
  </w:style>
  <w:style w:type="character" w:customStyle="1" w:styleId="BodyTextIndentChar">
    <w:name w:val="Body Text Indent Char"/>
    <w:link w:val="BodyTextIndent"/>
    <w:rsid w:val="00251010"/>
    <w:rPr>
      <w:sz w:val="24"/>
      <w:lang w:eastAsia="en-US"/>
    </w:rPr>
  </w:style>
  <w:style w:type="table" w:styleId="TableGrid">
    <w:name w:val="Table Grid"/>
    <w:basedOn w:val="TableNormal"/>
    <w:rsid w:val="00F85B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870C2"/>
    <w:rPr>
      <w:rFonts w:ascii="Times" w:hAnsi="Times"/>
      <w:b/>
      <w:i/>
      <w:sz w:val="24"/>
      <w:lang w:eastAsia="en-US"/>
    </w:rPr>
  </w:style>
  <w:style w:type="character" w:customStyle="1" w:styleId="Heading3Char">
    <w:name w:val="Heading 3 Char"/>
    <w:basedOn w:val="DefaultParagraphFont"/>
    <w:link w:val="Heading3"/>
    <w:uiPriority w:val="9"/>
    <w:rsid w:val="00A870C2"/>
    <w:rPr>
      <w:rFonts w:ascii="Times" w:hAnsi="Times"/>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661693">
      <w:bodyDiv w:val="1"/>
      <w:marLeft w:val="0"/>
      <w:marRight w:val="0"/>
      <w:marTop w:val="0"/>
      <w:marBottom w:val="0"/>
      <w:divBdr>
        <w:top w:val="none" w:sz="0" w:space="0" w:color="auto"/>
        <w:left w:val="none" w:sz="0" w:space="0" w:color="auto"/>
        <w:bottom w:val="none" w:sz="0" w:space="0" w:color="auto"/>
        <w:right w:val="none" w:sz="0" w:space="0" w:color="auto"/>
      </w:divBdr>
    </w:div>
    <w:div w:id="1464688846">
      <w:bodyDiv w:val="1"/>
      <w:marLeft w:val="0"/>
      <w:marRight w:val="0"/>
      <w:marTop w:val="0"/>
      <w:marBottom w:val="0"/>
      <w:divBdr>
        <w:top w:val="none" w:sz="0" w:space="0" w:color="auto"/>
        <w:left w:val="none" w:sz="0" w:space="0" w:color="auto"/>
        <w:bottom w:val="none" w:sz="0" w:space="0" w:color="auto"/>
        <w:right w:val="none" w:sz="0" w:space="0" w:color="auto"/>
      </w:divBdr>
    </w:div>
    <w:div w:id="1626422960">
      <w:bodyDiv w:val="1"/>
      <w:marLeft w:val="0"/>
      <w:marRight w:val="0"/>
      <w:marTop w:val="0"/>
      <w:marBottom w:val="0"/>
      <w:divBdr>
        <w:top w:val="none" w:sz="0" w:space="0" w:color="auto"/>
        <w:left w:val="none" w:sz="0" w:space="0" w:color="auto"/>
        <w:bottom w:val="none" w:sz="0" w:space="0" w:color="auto"/>
        <w:right w:val="none" w:sz="0" w:space="0" w:color="auto"/>
      </w:divBdr>
    </w:div>
    <w:div w:id="1975675097">
      <w:bodyDiv w:val="1"/>
      <w:marLeft w:val="0"/>
      <w:marRight w:val="0"/>
      <w:marTop w:val="0"/>
      <w:marBottom w:val="0"/>
      <w:divBdr>
        <w:top w:val="none" w:sz="0" w:space="0" w:color="auto"/>
        <w:left w:val="none" w:sz="0" w:space="0" w:color="auto"/>
        <w:bottom w:val="none" w:sz="0" w:space="0" w:color="auto"/>
        <w:right w:val="none" w:sz="0" w:space="0" w:color="auto"/>
      </w:divBdr>
      <w:divsChild>
        <w:div w:id="596594947">
          <w:marLeft w:val="0"/>
          <w:marRight w:val="0"/>
          <w:marTop w:val="0"/>
          <w:marBottom w:val="0"/>
          <w:divBdr>
            <w:top w:val="none" w:sz="0" w:space="0" w:color="auto"/>
            <w:left w:val="none" w:sz="0" w:space="0" w:color="auto"/>
            <w:bottom w:val="none" w:sz="0" w:space="0" w:color="auto"/>
            <w:right w:val="none" w:sz="0" w:space="0" w:color="auto"/>
          </w:divBdr>
          <w:divsChild>
            <w:div w:id="609245938">
              <w:marLeft w:val="0"/>
              <w:marRight w:val="0"/>
              <w:marTop w:val="0"/>
              <w:marBottom w:val="0"/>
              <w:divBdr>
                <w:top w:val="none" w:sz="0" w:space="0" w:color="auto"/>
                <w:left w:val="none" w:sz="0" w:space="0" w:color="auto"/>
                <w:bottom w:val="none" w:sz="0" w:space="0" w:color="auto"/>
                <w:right w:val="none" w:sz="0" w:space="0" w:color="auto"/>
              </w:divBdr>
              <w:divsChild>
                <w:div w:id="1649936379">
                  <w:marLeft w:val="0"/>
                  <w:marRight w:val="0"/>
                  <w:marTop w:val="0"/>
                  <w:marBottom w:val="0"/>
                  <w:divBdr>
                    <w:top w:val="none" w:sz="0" w:space="0" w:color="auto"/>
                    <w:left w:val="none" w:sz="0" w:space="0" w:color="auto"/>
                    <w:bottom w:val="none" w:sz="0" w:space="0" w:color="auto"/>
                    <w:right w:val="none" w:sz="0" w:space="0" w:color="auto"/>
                  </w:divBdr>
                  <w:divsChild>
                    <w:div w:id="1302616920">
                      <w:marLeft w:val="0"/>
                      <w:marRight w:val="0"/>
                      <w:marTop w:val="0"/>
                      <w:marBottom w:val="0"/>
                      <w:divBdr>
                        <w:top w:val="none" w:sz="0" w:space="0" w:color="auto"/>
                        <w:left w:val="none" w:sz="0" w:space="0" w:color="auto"/>
                        <w:bottom w:val="none" w:sz="0" w:space="0" w:color="auto"/>
                        <w:right w:val="none" w:sz="0" w:space="0" w:color="auto"/>
                      </w:divBdr>
                      <w:divsChild>
                        <w:div w:id="1914654647">
                          <w:marLeft w:val="0"/>
                          <w:marRight w:val="0"/>
                          <w:marTop w:val="0"/>
                          <w:marBottom w:val="0"/>
                          <w:divBdr>
                            <w:top w:val="none" w:sz="0" w:space="0" w:color="auto"/>
                            <w:left w:val="none" w:sz="0" w:space="0" w:color="auto"/>
                            <w:bottom w:val="none" w:sz="0" w:space="0" w:color="auto"/>
                            <w:right w:val="none" w:sz="0" w:space="0" w:color="auto"/>
                          </w:divBdr>
                          <w:divsChild>
                            <w:div w:id="1650406113">
                              <w:marLeft w:val="0"/>
                              <w:marRight w:val="0"/>
                              <w:marTop w:val="0"/>
                              <w:marBottom w:val="0"/>
                              <w:divBdr>
                                <w:top w:val="none" w:sz="0" w:space="0" w:color="auto"/>
                                <w:left w:val="none" w:sz="0" w:space="0" w:color="auto"/>
                                <w:bottom w:val="none" w:sz="0" w:space="0" w:color="auto"/>
                                <w:right w:val="none" w:sz="0" w:space="0" w:color="auto"/>
                              </w:divBdr>
                              <w:divsChild>
                                <w:div w:id="711153899">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 w:id="201741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creativecommons.org/licenses/by/3.0/au/deed.en" TargetMode="External"/><Relationship Id="rId26" Type="http://schemas.openxmlformats.org/officeDocument/2006/relationships/hyperlink" Target="http://www.agriculture.gov.au/export/controlled-goods/plants-plant-products/plantexportsmanual" TargetMode="External"/><Relationship Id="rId39" Type="http://schemas.openxmlformats.org/officeDocument/2006/relationships/hyperlink" Target="http://www.agriculture.gov.au/import/arrival/treatments/biosecurity-risk-treatment-guide" TargetMode="External"/><Relationship Id="rId21" Type="http://schemas.openxmlformats.org/officeDocument/2006/relationships/hyperlink" Target="http://agriculture.gov.au/" TargetMode="External"/><Relationship Id="rId34" Type="http://schemas.openxmlformats.org/officeDocument/2006/relationships/hyperlink" Target="http://www.agriculture.gov.au/bicon" TargetMode="External"/><Relationship Id="rId42" Type="http://schemas.openxmlformats.org/officeDocument/2006/relationships/header" Target="header6.xml"/><Relationship Id="rId47" Type="http://schemas.openxmlformats.org/officeDocument/2006/relationships/hyperlink" Target="mailto:fertiliser.chemical@agriculture.gov.au" TargetMode="External"/><Relationship Id="rId50" Type="http://schemas.openxmlformats.org/officeDocument/2006/relationships/header" Target="header8.xml"/><Relationship Id="rId55" Type="http://schemas.openxmlformats.org/officeDocument/2006/relationships/footer" Target="footer11.xml"/><Relationship Id="rId63" Type="http://schemas.openxmlformats.org/officeDocument/2006/relationships/header" Target="header15.xml"/><Relationship Id="rId68" Type="http://schemas.openxmlformats.org/officeDocument/2006/relationships/header" Target="header17.xml"/><Relationship Id="rId7" Type="http://schemas.openxmlformats.org/officeDocument/2006/relationships/settings" Target="settings.xml"/><Relationship Id="rId71" Type="http://schemas.openxmlformats.org/officeDocument/2006/relationships/footer" Target="footer1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bicon.agriculture.gov.au/BiconWeb4.0" TargetMode="External"/><Relationship Id="rId32" Type="http://schemas.openxmlformats.org/officeDocument/2006/relationships/image" Target="media/image6.png"/><Relationship Id="rId37" Type="http://schemas.openxmlformats.org/officeDocument/2006/relationships/header" Target="header4.xml"/><Relationship Id="rId40" Type="http://schemas.openxmlformats.org/officeDocument/2006/relationships/hyperlink" Target="http://www.agriculture.gov.au/import/arrival/treatments/biosecurity-risk-treatment-guide" TargetMode="External"/><Relationship Id="rId45" Type="http://schemas.openxmlformats.org/officeDocument/2006/relationships/header" Target="header7.xml"/><Relationship Id="rId53" Type="http://schemas.openxmlformats.org/officeDocument/2006/relationships/footer" Target="footer10.xml"/><Relationship Id="rId58" Type="http://schemas.openxmlformats.org/officeDocument/2006/relationships/footer" Target="footer12.xml"/><Relationship Id="rId66" Type="http://schemas.openxmlformats.org/officeDocument/2006/relationships/header" Target="header16.xm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legislation.gov.au/Details/F2017C00659" TargetMode="External"/><Relationship Id="rId28" Type="http://schemas.openxmlformats.org/officeDocument/2006/relationships/hyperlink" Target="https://www.fertilizer.org.au/Portals/0/Documents/ILC%20Papers/Surveyors%20by%20Name.pdf?ver=2017-09-28-150409-667" TargetMode="External"/><Relationship Id="rId36" Type="http://schemas.openxmlformats.org/officeDocument/2006/relationships/footer" Target="footer4.xml"/><Relationship Id="rId49" Type="http://schemas.openxmlformats.org/officeDocument/2006/relationships/hyperlink" Target="https://www.legislation.gov.au/Details/C2017C00303" TargetMode="External"/><Relationship Id="rId57" Type="http://schemas.openxmlformats.org/officeDocument/2006/relationships/header" Target="header12.xml"/><Relationship Id="rId61" Type="http://schemas.openxmlformats.org/officeDocument/2006/relationships/footer" Target="footer14.xml"/><Relationship Id="rId10" Type="http://schemas.openxmlformats.org/officeDocument/2006/relationships/endnotes" Target="endnotes.xml"/><Relationship Id="rId19" Type="http://schemas.openxmlformats.org/officeDocument/2006/relationships/hyperlink" Target="http://creativecommons.org/licenses/by/3.0/au/legalcode" TargetMode="External"/><Relationship Id="rId31" Type="http://schemas.openxmlformats.org/officeDocument/2006/relationships/image" Target="media/image5.png"/><Relationship Id="rId44" Type="http://schemas.openxmlformats.org/officeDocument/2006/relationships/footer" Target="footer7.xml"/><Relationship Id="rId52" Type="http://schemas.openxmlformats.org/officeDocument/2006/relationships/footer" Target="footer9.xml"/><Relationship Id="rId60" Type="http://schemas.openxmlformats.org/officeDocument/2006/relationships/header" Target="header13.xml"/><Relationship Id="rId65" Type="http://schemas.openxmlformats.org/officeDocument/2006/relationships/footer" Target="footer16.xml"/><Relationship Id="rId73" Type="http://schemas.openxmlformats.org/officeDocument/2006/relationships/footer" Target="footer2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legislation.gov.au/Details/C2017C00303" TargetMode="External"/><Relationship Id="rId27" Type="http://schemas.openxmlformats.org/officeDocument/2006/relationships/hyperlink" Target="https://www.legislation.gov.au/Details/C2016C01063" TargetMode="External"/><Relationship Id="rId30" Type="http://schemas.openxmlformats.org/officeDocument/2006/relationships/image" Target="media/image4.png"/><Relationship Id="rId35" Type="http://schemas.openxmlformats.org/officeDocument/2006/relationships/header" Target="header3.xml"/><Relationship Id="rId43" Type="http://schemas.openxmlformats.org/officeDocument/2006/relationships/footer" Target="footer6.xml"/><Relationship Id="rId48" Type="http://schemas.openxmlformats.org/officeDocument/2006/relationships/hyperlink" Target="mailto:auditservices@agriculture.gov.au" TargetMode="External"/><Relationship Id="rId56" Type="http://schemas.openxmlformats.org/officeDocument/2006/relationships/header" Target="header11.xml"/><Relationship Id="rId64" Type="http://schemas.openxmlformats.org/officeDocument/2006/relationships/footer" Target="footer15.xml"/><Relationship Id="rId69" Type="http://schemas.openxmlformats.org/officeDocument/2006/relationships/header" Target="header18.xml"/><Relationship Id="rId8" Type="http://schemas.openxmlformats.org/officeDocument/2006/relationships/webSettings" Target="webSettings.xml"/><Relationship Id="rId51" Type="http://schemas.openxmlformats.org/officeDocument/2006/relationships/header" Target="header9.xml"/><Relationship Id="rId72" Type="http://schemas.openxmlformats.org/officeDocument/2006/relationships/header" Target="header1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www.agriculture.gov.au/import/arrival/clearance-inspection/documentary-requirements" TargetMode="External"/><Relationship Id="rId33" Type="http://schemas.openxmlformats.org/officeDocument/2006/relationships/hyperlink" Target="mailto:fertiliser.chemical@agriculture.gov.au" TargetMode="External"/><Relationship Id="rId38" Type="http://schemas.openxmlformats.org/officeDocument/2006/relationships/footer" Target="footer5.xml"/><Relationship Id="rId46" Type="http://schemas.openxmlformats.org/officeDocument/2006/relationships/footer" Target="footer8.xml"/><Relationship Id="rId59" Type="http://schemas.openxmlformats.org/officeDocument/2006/relationships/footer" Target="footer13.xml"/><Relationship Id="rId67" Type="http://schemas.openxmlformats.org/officeDocument/2006/relationships/footer" Target="footer17.xml"/><Relationship Id="rId20" Type="http://schemas.openxmlformats.org/officeDocument/2006/relationships/hyperlink" Target="mailto:copyright@agriculture.gov.au" TargetMode="External"/><Relationship Id="rId41" Type="http://schemas.openxmlformats.org/officeDocument/2006/relationships/header" Target="header5.xm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footer" Target="footer1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50AC2-3840-4D7B-A5B0-30985C4F62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2D98EC-B184-46B7-80CF-6097F6402E7E}">
  <ds:schemaRefs>
    <ds:schemaRef ds:uri="http://purl.org/dc/elements/1.1/"/>
    <ds:schemaRef ds:uri="http://schemas.microsoft.com/office/2006/metadata/properties"/>
    <ds:schemaRef ds:uri="http://schemas.microsoft.com/sharepoint/v3"/>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fields"/>
    <ds:schemaRef ds:uri="http://purl.org/dc/dcmitype/"/>
  </ds:schemaRefs>
</ds:datastoreItem>
</file>

<file path=customXml/itemProps3.xml><?xml version="1.0" encoding="utf-8"?>
<ds:datastoreItem xmlns:ds="http://schemas.openxmlformats.org/officeDocument/2006/customXml" ds:itemID="{7B00208C-8F34-4805-8F98-DBA0E9B70DF4}">
  <ds:schemaRefs>
    <ds:schemaRef ds:uri="http://schemas.microsoft.com/sharepoint/v3/contenttype/forms"/>
  </ds:schemaRefs>
</ds:datastoreItem>
</file>

<file path=customXml/itemProps4.xml><?xml version="1.0" encoding="utf-8"?>
<ds:datastoreItem xmlns:ds="http://schemas.openxmlformats.org/officeDocument/2006/customXml" ds:itemID="{DA9B0A55-C98C-4BBF-8162-56BE96489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12511</Words>
  <Characters>74684</Characters>
  <Application>Microsoft Office Word</Application>
  <DocSecurity>0</DocSecurity>
  <Lines>622</Lines>
  <Paragraphs>174</Paragraphs>
  <ScaleCrop>false</ScaleCrop>
  <HeadingPairs>
    <vt:vector size="2" baseType="variant">
      <vt:variant>
        <vt:lpstr>Title</vt:lpstr>
      </vt:variant>
      <vt:variant>
        <vt:i4>1</vt:i4>
      </vt:variant>
    </vt:vector>
  </HeadingPairs>
  <TitlesOfParts>
    <vt:vector size="1" baseType="lpstr">
      <vt:lpstr>_</vt:lpstr>
    </vt:vector>
  </TitlesOfParts>
  <Company/>
  <LinksUpToDate>false</LinksUpToDate>
  <CharactersWithSpaces>87021</CharactersWithSpaces>
  <SharedDoc>false</SharedDoc>
  <HLinks>
    <vt:vector size="276" baseType="variant">
      <vt:variant>
        <vt:i4>4915306</vt:i4>
      </vt:variant>
      <vt:variant>
        <vt:i4>210</vt:i4>
      </vt:variant>
      <vt:variant>
        <vt:i4>0</vt:i4>
      </vt:variant>
      <vt:variant>
        <vt:i4>5</vt:i4>
      </vt:variant>
      <vt:variant>
        <vt:lpwstr>mailto:fertiliser.chemical@agriculture.gov.au</vt:lpwstr>
      </vt:variant>
      <vt:variant>
        <vt:lpwstr/>
      </vt:variant>
      <vt:variant>
        <vt:i4>4915306</vt:i4>
      </vt:variant>
      <vt:variant>
        <vt:i4>204</vt:i4>
      </vt:variant>
      <vt:variant>
        <vt:i4>0</vt:i4>
      </vt:variant>
      <vt:variant>
        <vt:i4>5</vt:i4>
      </vt:variant>
      <vt:variant>
        <vt:lpwstr>mailto:fertiliser.chemical@agriculture.gov.au</vt:lpwstr>
      </vt:variant>
      <vt:variant>
        <vt:lpwstr/>
      </vt:variant>
      <vt:variant>
        <vt:i4>4915306</vt:i4>
      </vt:variant>
      <vt:variant>
        <vt:i4>201</vt:i4>
      </vt:variant>
      <vt:variant>
        <vt:i4>0</vt:i4>
      </vt:variant>
      <vt:variant>
        <vt:i4>5</vt:i4>
      </vt:variant>
      <vt:variant>
        <vt:lpwstr>mailto:fertiliser.chemical@agriculture.gov.au</vt:lpwstr>
      </vt:variant>
      <vt:variant>
        <vt:lpwstr/>
      </vt:variant>
      <vt:variant>
        <vt:i4>1835010</vt:i4>
      </vt:variant>
      <vt:variant>
        <vt:i4>198</vt:i4>
      </vt:variant>
      <vt:variant>
        <vt:i4>0</vt:i4>
      </vt:variant>
      <vt:variant>
        <vt:i4>5</vt:i4>
      </vt:variant>
      <vt:variant>
        <vt:lpwstr/>
      </vt:variant>
      <vt:variant>
        <vt:lpwstr>Atch7</vt:lpwstr>
      </vt:variant>
      <vt:variant>
        <vt:i4>1835010</vt:i4>
      </vt:variant>
      <vt:variant>
        <vt:i4>192</vt:i4>
      </vt:variant>
      <vt:variant>
        <vt:i4>0</vt:i4>
      </vt:variant>
      <vt:variant>
        <vt:i4>5</vt:i4>
      </vt:variant>
      <vt:variant>
        <vt:lpwstr/>
      </vt:variant>
      <vt:variant>
        <vt:lpwstr>Atch6</vt:lpwstr>
      </vt:variant>
      <vt:variant>
        <vt:i4>1835010</vt:i4>
      </vt:variant>
      <vt:variant>
        <vt:i4>189</vt:i4>
      </vt:variant>
      <vt:variant>
        <vt:i4>0</vt:i4>
      </vt:variant>
      <vt:variant>
        <vt:i4>5</vt:i4>
      </vt:variant>
      <vt:variant>
        <vt:lpwstr/>
      </vt:variant>
      <vt:variant>
        <vt:lpwstr>Atch5</vt:lpwstr>
      </vt:variant>
      <vt:variant>
        <vt:i4>1835010</vt:i4>
      </vt:variant>
      <vt:variant>
        <vt:i4>186</vt:i4>
      </vt:variant>
      <vt:variant>
        <vt:i4>0</vt:i4>
      </vt:variant>
      <vt:variant>
        <vt:i4>5</vt:i4>
      </vt:variant>
      <vt:variant>
        <vt:lpwstr/>
      </vt:variant>
      <vt:variant>
        <vt:lpwstr>Atch4</vt:lpwstr>
      </vt:variant>
      <vt:variant>
        <vt:i4>1835010</vt:i4>
      </vt:variant>
      <vt:variant>
        <vt:i4>183</vt:i4>
      </vt:variant>
      <vt:variant>
        <vt:i4>0</vt:i4>
      </vt:variant>
      <vt:variant>
        <vt:i4>5</vt:i4>
      </vt:variant>
      <vt:variant>
        <vt:lpwstr/>
      </vt:variant>
      <vt:variant>
        <vt:lpwstr>Atch4</vt:lpwstr>
      </vt:variant>
      <vt:variant>
        <vt:i4>1835010</vt:i4>
      </vt:variant>
      <vt:variant>
        <vt:i4>180</vt:i4>
      </vt:variant>
      <vt:variant>
        <vt:i4>0</vt:i4>
      </vt:variant>
      <vt:variant>
        <vt:i4>5</vt:i4>
      </vt:variant>
      <vt:variant>
        <vt:lpwstr/>
      </vt:variant>
      <vt:variant>
        <vt:lpwstr>Atch3</vt:lpwstr>
      </vt:variant>
      <vt:variant>
        <vt:i4>5505068</vt:i4>
      </vt:variant>
      <vt:variant>
        <vt:i4>177</vt:i4>
      </vt:variant>
      <vt:variant>
        <vt:i4>0</vt:i4>
      </vt:variant>
      <vt:variant>
        <vt:i4>5</vt:i4>
      </vt:variant>
      <vt:variant>
        <vt:lpwstr/>
      </vt:variant>
      <vt:variant>
        <vt:lpwstr>level2_mandec</vt:lpwstr>
      </vt:variant>
      <vt:variant>
        <vt:i4>2818135</vt:i4>
      </vt:variant>
      <vt:variant>
        <vt:i4>174</vt:i4>
      </vt:variant>
      <vt:variant>
        <vt:i4>0</vt:i4>
      </vt:variant>
      <vt:variant>
        <vt:i4>5</vt:i4>
      </vt:variant>
      <vt:variant>
        <vt:lpwstr/>
      </vt:variant>
      <vt:variant>
        <vt:lpwstr>level2_onsiteaudit</vt:lpwstr>
      </vt:variant>
      <vt:variant>
        <vt:i4>1835010</vt:i4>
      </vt:variant>
      <vt:variant>
        <vt:i4>171</vt:i4>
      </vt:variant>
      <vt:variant>
        <vt:i4>0</vt:i4>
      </vt:variant>
      <vt:variant>
        <vt:i4>5</vt:i4>
      </vt:variant>
      <vt:variant>
        <vt:lpwstr/>
      </vt:variant>
      <vt:variant>
        <vt:lpwstr>Atch1</vt:lpwstr>
      </vt:variant>
      <vt:variant>
        <vt:i4>5505083</vt:i4>
      </vt:variant>
      <vt:variant>
        <vt:i4>168</vt:i4>
      </vt:variant>
      <vt:variant>
        <vt:i4>0</vt:i4>
      </vt:variant>
      <vt:variant>
        <vt:i4>5</vt:i4>
      </vt:variant>
      <vt:variant>
        <vt:lpwstr/>
      </vt:variant>
      <vt:variant>
        <vt:lpwstr>level2_deskaudit</vt:lpwstr>
      </vt:variant>
      <vt:variant>
        <vt:i4>1835057</vt:i4>
      </vt:variant>
      <vt:variant>
        <vt:i4>165</vt:i4>
      </vt:variant>
      <vt:variant>
        <vt:i4>0</vt:i4>
      </vt:variant>
      <vt:variant>
        <vt:i4>5</vt:i4>
      </vt:variant>
      <vt:variant>
        <vt:lpwstr/>
      </vt:variant>
      <vt:variant>
        <vt:lpwstr>actionable_items</vt:lpwstr>
      </vt:variant>
      <vt:variant>
        <vt:i4>1835010</vt:i4>
      </vt:variant>
      <vt:variant>
        <vt:i4>162</vt:i4>
      </vt:variant>
      <vt:variant>
        <vt:i4>0</vt:i4>
      </vt:variant>
      <vt:variant>
        <vt:i4>5</vt:i4>
      </vt:variant>
      <vt:variant>
        <vt:lpwstr/>
      </vt:variant>
      <vt:variant>
        <vt:lpwstr>Atch3</vt:lpwstr>
      </vt:variant>
      <vt:variant>
        <vt:i4>7667836</vt:i4>
      </vt:variant>
      <vt:variant>
        <vt:i4>159</vt:i4>
      </vt:variant>
      <vt:variant>
        <vt:i4>0</vt:i4>
      </vt:variant>
      <vt:variant>
        <vt:i4>5</vt:i4>
      </vt:variant>
      <vt:variant>
        <vt:lpwstr>http://www.agriculture.gov.au/import/arrival/clearance-inspection/documentary-requirements</vt:lpwstr>
      </vt:variant>
      <vt:variant>
        <vt:lpwstr/>
      </vt:variant>
      <vt:variant>
        <vt:i4>1835010</vt:i4>
      </vt:variant>
      <vt:variant>
        <vt:i4>156</vt:i4>
      </vt:variant>
      <vt:variant>
        <vt:i4>0</vt:i4>
      </vt:variant>
      <vt:variant>
        <vt:i4>5</vt:i4>
      </vt:variant>
      <vt:variant>
        <vt:lpwstr/>
      </vt:variant>
      <vt:variant>
        <vt:lpwstr>Atch2</vt:lpwstr>
      </vt:variant>
      <vt:variant>
        <vt:i4>1835010</vt:i4>
      </vt:variant>
      <vt:variant>
        <vt:i4>153</vt:i4>
      </vt:variant>
      <vt:variant>
        <vt:i4>0</vt:i4>
      </vt:variant>
      <vt:variant>
        <vt:i4>5</vt:i4>
      </vt:variant>
      <vt:variant>
        <vt:lpwstr/>
      </vt:variant>
      <vt:variant>
        <vt:lpwstr>Atch1</vt:lpwstr>
      </vt:variant>
      <vt:variant>
        <vt:i4>2228277</vt:i4>
      </vt:variant>
      <vt:variant>
        <vt:i4>150</vt:i4>
      </vt:variant>
      <vt:variant>
        <vt:i4>0</vt:i4>
      </vt:variant>
      <vt:variant>
        <vt:i4>5</vt:i4>
      </vt:variant>
      <vt:variant>
        <vt:lpwstr>http://www.agriculture.gov.au/import/online-services/bicon</vt:lpwstr>
      </vt:variant>
      <vt:variant>
        <vt:lpwstr/>
      </vt:variant>
      <vt:variant>
        <vt:i4>1835057</vt:i4>
      </vt:variant>
      <vt:variant>
        <vt:i4>147</vt:i4>
      </vt:variant>
      <vt:variant>
        <vt:i4>0</vt:i4>
      </vt:variant>
      <vt:variant>
        <vt:i4>5</vt:i4>
      </vt:variant>
      <vt:variant>
        <vt:lpwstr/>
      </vt:variant>
      <vt:variant>
        <vt:lpwstr>actionable_items</vt:lpwstr>
      </vt:variant>
      <vt:variant>
        <vt:i4>2228277</vt:i4>
      </vt:variant>
      <vt:variant>
        <vt:i4>144</vt:i4>
      </vt:variant>
      <vt:variant>
        <vt:i4>0</vt:i4>
      </vt:variant>
      <vt:variant>
        <vt:i4>5</vt:i4>
      </vt:variant>
      <vt:variant>
        <vt:lpwstr>http://www.agriculture.gov.au/import/online-services/bicon</vt:lpwstr>
      </vt:variant>
      <vt:variant>
        <vt:lpwstr/>
      </vt:variant>
      <vt:variant>
        <vt:i4>5242945</vt:i4>
      </vt:variant>
      <vt:variant>
        <vt:i4>141</vt:i4>
      </vt:variant>
      <vt:variant>
        <vt:i4>0</vt:i4>
      </vt:variant>
      <vt:variant>
        <vt:i4>5</vt:i4>
      </vt:variant>
      <vt:variant>
        <vt:lpwstr>https://bicon.agriculture.gov.au/BiconWeb4.0</vt:lpwstr>
      </vt:variant>
      <vt:variant>
        <vt:lpwstr/>
      </vt:variant>
      <vt:variant>
        <vt:i4>1376313</vt:i4>
      </vt:variant>
      <vt:variant>
        <vt:i4>134</vt:i4>
      </vt:variant>
      <vt:variant>
        <vt:i4>0</vt:i4>
      </vt:variant>
      <vt:variant>
        <vt:i4>5</vt:i4>
      </vt:variant>
      <vt:variant>
        <vt:lpwstr/>
      </vt:variant>
      <vt:variant>
        <vt:lpwstr>_Toc496083387</vt:lpwstr>
      </vt:variant>
      <vt:variant>
        <vt:i4>1376313</vt:i4>
      </vt:variant>
      <vt:variant>
        <vt:i4>128</vt:i4>
      </vt:variant>
      <vt:variant>
        <vt:i4>0</vt:i4>
      </vt:variant>
      <vt:variant>
        <vt:i4>5</vt:i4>
      </vt:variant>
      <vt:variant>
        <vt:lpwstr/>
      </vt:variant>
      <vt:variant>
        <vt:lpwstr>_Toc496083386</vt:lpwstr>
      </vt:variant>
      <vt:variant>
        <vt:i4>1376313</vt:i4>
      </vt:variant>
      <vt:variant>
        <vt:i4>122</vt:i4>
      </vt:variant>
      <vt:variant>
        <vt:i4>0</vt:i4>
      </vt:variant>
      <vt:variant>
        <vt:i4>5</vt:i4>
      </vt:variant>
      <vt:variant>
        <vt:lpwstr/>
      </vt:variant>
      <vt:variant>
        <vt:lpwstr>_Toc496083385</vt:lpwstr>
      </vt:variant>
      <vt:variant>
        <vt:i4>1376313</vt:i4>
      </vt:variant>
      <vt:variant>
        <vt:i4>116</vt:i4>
      </vt:variant>
      <vt:variant>
        <vt:i4>0</vt:i4>
      </vt:variant>
      <vt:variant>
        <vt:i4>5</vt:i4>
      </vt:variant>
      <vt:variant>
        <vt:lpwstr/>
      </vt:variant>
      <vt:variant>
        <vt:lpwstr>_Toc496083384</vt:lpwstr>
      </vt:variant>
      <vt:variant>
        <vt:i4>1376313</vt:i4>
      </vt:variant>
      <vt:variant>
        <vt:i4>110</vt:i4>
      </vt:variant>
      <vt:variant>
        <vt:i4>0</vt:i4>
      </vt:variant>
      <vt:variant>
        <vt:i4>5</vt:i4>
      </vt:variant>
      <vt:variant>
        <vt:lpwstr/>
      </vt:variant>
      <vt:variant>
        <vt:lpwstr>_Toc496083383</vt:lpwstr>
      </vt:variant>
      <vt:variant>
        <vt:i4>1376313</vt:i4>
      </vt:variant>
      <vt:variant>
        <vt:i4>104</vt:i4>
      </vt:variant>
      <vt:variant>
        <vt:i4>0</vt:i4>
      </vt:variant>
      <vt:variant>
        <vt:i4>5</vt:i4>
      </vt:variant>
      <vt:variant>
        <vt:lpwstr/>
      </vt:variant>
      <vt:variant>
        <vt:lpwstr>_Toc496083382</vt:lpwstr>
      </vt:variant>
      <vt:variant>
        <vt:i4>1376313</vt:i4>
      </vt:variant>
      <vt:variant>
        <vt:i4>98</vt:i4>
      </vt:variant>
      <vt:variant>
        <vt:i4>0</vt:i4>
      </vt:variant>
      <vt:variant>
        <vt:i4>5</vt:i4>
      </vt:variant>
      <vt:variant>
        <vt:lpwstr/>
      </vt:variant>
      <vt:variant>
        <vt:lpwstr>_Toc496083381</vt:lpwstr>
      </vt:variant>
      <vt:variant>
        <vt:i4>1376313</vt:i4>
      </vt:variant>
      <vt:variant>
        <vt:i4>92</vt:i4>
      </vt:variant>
      <vt:variant>
        <vt:i4>0</vt:i4>
      </vt:variant>
      <vt:variant>
        <vt:i4>5</vt:i4>
      </vt:variant>
      <vt:variant>
        <vt:lpwstr/>
      </vt:variant>
      <vt:variant>
        <vt:lpwstr>_Toc496083380</vt:lpwstr>
      </vt:variant>
      <vt:variant>
        <vt:i4>1703993</vt:i4>
      </vt:variant>
      <vt:variant>
        <vt:i4>86</vt:i4>
      </vt:variant>
      <vt:variant>
        <vt:i4>0</vt:i4>
      </vt:variant>
      <vt:variant>
        <vt:i4>5</vt:i4>
      </vt:variant>
      <vt:variant>
        <vt:lpwstr/>
      </vt:variant>
      <vt:variant>
        <vt:lpwstr>_Toc496083379</vt:lpwstr>
      </vt:variant>
      <vt:variant>
        <vt:i4>1703993</vt:i4>
      </vt:variant>
      <vt:variant>
        <vt:i4>80</vt:i4>
      </vt:variant>
      <vt:variant>
        <vt:i4>0</vt:i4>
      </vt:variant>
      <vt:variant>
        <vt:i4>5</vt:i4>
      </vt:variant>
      <vt:variant>
        <vt:lpwstr/>
      </vt:variant>
      <vt:variant>
        <vt:lpwstr>_Toc496083378</vt:lpwstr>
      </vt:variant>
      <vt:variant>
        <vt:i4>1703993</vt:i4>
      </vt:variant>
      <vt:variant>
        <vt:i4>74</vt:i4>
      </vt:variant>
      <vt:variant>
        <vt:i4>0</vt:i4>
      </vt:variant>
      <vt:variant>
        <vt:i4>5</vt:i4>
      </vt:variant>
      <vt:variant>
        <vt:lpwstr/>
      </vt:variant>
      <vt:variant>
        <vt:lpwstr>_Toc496083377</vt:lpwstr>
      </vt:variant>
      <vt:variant>
        <vt:i4>1703993</vt:i4>
      </vt:variant>
      <vt:variant>
        <vt:i4>68</vt:i4>
      </vt:variant>
      <vt:variant>
        <vt:i4>0</vt:i4>
      </vt:variant>
      <vt:variant>
        <vt:i4>5</vt:i4>
      </vt:variant>
      <vt:variant>
        <vt:lpwstr/>
      </vt:variant>
      <vt:variant>
        <vt:lpwstr>_Toc496083376</vt:lpwstr>
      </vt:variant>
      <vt:variant>
        <vt:i4>1703993</vt:i4>
      </vt:variant>
      <vt:variant>
        <vt:i4>62</vt:i4>
      </vt:variant>
      <vt:variant>
        <vt:i4>0</vt:i4>
      </vt:variant>
      <vt:variant>
        <vt:i4>5</vt:i4>
      </vt:variant>
      <vt:variant>
        <vt:lpwstr/>
      </vt:variant>
      <vt:variant>
        <vt:lpwstr>_Toc496083375</vt:lpwstr>
      </vt:variant>
      <vt:variant>
        <vt:i4>1703993</vt:i4>
      </vt:variant>
      <vt:variant>
        <vt:i4>56</vt:i4>
      </vt:variant>
      <vt:variant>
        <vt:i4>0</vt:i4>
      </vt:variant>
      <vt:variant>
        <vt:i4>5</vt:i4>
      </vt:variant>
      <vt:variant>
        <vt:lpwstr/>
      </vt:variant>
      <vt:variant>
        <vt:lpwstr>_Toc496083374</vt:lpwstr>
      </vt:variant>
      <vt:variant>
        <vt:i4>1703993</vt:i4>
      </vt:variant>
      <vt:variant>
        <vt:i4>50</vt:i4>
      </vt:variant>
      <vt:variant>
        <vt:i4>0</vt:i4>
      </vt:variant>
      <vt:variant>
        <vt:i4>5</vt:i4>
      </vt:variant>
      <vt:variant>
        <vt:lpwstr/>
      </vt:variant>
      <vt:variant>
        <vt:lpwstr>_Toc496083373</vt:lpwstr>
      </vt:variant>
      <vt:variant>
        <vt:i4>1703993</vt:i4>
      </vt:variant>
      <vt:variant>
        <vt:i4>44</vt:i4>
      </vt:variant>
      <vt:variant>
        <vt:i4>0</vt:i4>
      </vt:variant>
      <vt:variant>
        <vt:i4>5</vt:i4>
      </vt:variant>
      <vt:variant>
        <vt:lpwstr/>
      </vt:variant>
      <vt:variant>
        <vt:lpwstr>_Toc496083372</vt:lpwstr>
      </vt:variant>
      <vt:variant>
        <vt:i4>1703993</vt:i4>
      </vt:variant>
      <vt:variant>
        <vt:i4>38</vt:i4>
      </vt:variant>
      <vt:variant>
        <vt:i4>0</vt:i4>
      </vt:variant>
      <vt:variant>
        <vt:i4>5</vt:i4>
      </vt:variant>
      <vt:variant>
        <vt:lpwstr/>
      </vt:variant>
      <vt:variant>
        <vt:lpwstr>_Toc496083371</vt:lpwstr>
      </vt:variant>
      <vt:variant>
        <vt:i4>1703993</vt:i4>
      </vt:variant>
      <vt:variant>
        <vt:i4>32</vt:i4>
      </vt:variant>
      <vt:variant>
        <vt:i4>0</vt:i4>
      </vt:variant>
      <vt:variant>
        <vt:i4>5</vt:i4>
      </vt:variant>
      <vt:variant>
        <vt:lpwstr/>
      </vt:variant>
      <vt:variant>
        <vt:lpwstr>_Toc496083370</vt:lpwstr>
      </vt:variant>
      <vt:variant>
        <vt:i4>1769529</vt:i4>
      </vt:variant>
      <vt:variant>
        <vt:i4>26</vt:i4>
      </vt:variant>
      <vt:variant>
        <vt:i4>0</vt:i4>
      </vt:variant>
      <vt:variant>
        <vt:i4>5</vt:i4>
      </vt:variant>
      <vt:variant>
        <vt:lpwstr/>
      </vt:variant>
      <vt:variant>
        <vt:lpwstr>_Toc496083369</vt:lpwstr>
      </vt:variant>
      <vt:variant>
        <vt:i4>1769529</vt:i4>
      </vt:variant>
      <vt:variant>
        <vt:i4>20</vt:i4>
      </vt:variant>
      <vt:variant>
        <vt:i4>0</vt:i4>
      </vt:variant>
      <vt:variant>
        <vt:i4>5</vt:i4>
      </vt:variant>
      <vt:variant>
        <vt:lpwstr/>
      </vt:variant>
      <vt:variant>
        <vt:lpwstr>_Toc496083368</vt:lpwstr>
      </vt:variant>
      <vt:variant>
        <vt:i4>1769529</vt:i4>
      </vt:variant>
      <vt:variant>
        <vt:i4>14</vt:i4>
      </vt:variant>
      <vt:variant>
        <vt:i4>0</vt:i4>
      </vt:variant>
      <vt:variant>
        <vt:i4>5</vt:i4>
      </vt:variant>
      <vt:variant>
        <vt:lpwstr/>
      </vt:variant>
      <vt:variant>
        <vt:lpwstr>_Toc496083367</vt:lpwstr>
      </vt:variant>
      <vt:variant>
        <vt:i4>1769529</vt:i4>
      </vt:variant>
      <vt:variant>
        <vt:i4>8</vt:i4>
      </vt:variant>
      <vt:variant>
        <vt:i4>0</vt:i4>
      </vt:variant>
      <vt:variant>
        <vt:i4>5</vt:i4>
      </vt:variant>
      <vt:variant>
        <vt:lpwstr/>
      </vt:variant>
      <vt:variant>
        <vt:lpwstr>_Toc496083366</vt:lpwstr>
      </vt:variant>
      <vt:variant>
        <vt:i4>1769529</vt:i4>
      </vt:variant>
      <vt:variant>
        <vt:i4>2</vt:i4>
      </vt:variant>
      <vt:variant>
        <vt:i4>0</vt:i4>
      </vt:variant>
      <vt:variant>
        <vt:i4>5</vt:i4>
      </vt:variant>
      <vt:variant>
        <vt:lpwstr/>
      </vt:variant>
      <vt:variant>
        <vt:lpwstr>_Toc496083365</vt:lpwstr>
      </vt:variant>
      <vt:variant>
        <vt:i4>1245256</vt:i4>
      </vt:variant>
      <vt:variant>
        <vt:i4>0</vt:i4>
      </vt:variant>
      <vt:variant>
        <vt:i4>0</vt:i4>
      </vt:variant>
      <vt:variant>
        <vt:i4>5</vt:i4>
      </vt:variant>
      <vt:variant>
        <vt:lpwstr>http://www.agriculture.gov.au/import/arrival/treatments/biosecurity-risk-treatment-guide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
  <cp:keywords/>
  <dc:description/>
  <cp:lastModifiedBy/>
  <cp:revision>1</cp:revision>
  <cp:lastPrinted>2003-11-10T00:30:00Z</cp:lastPrinted>
  <dcterms:created xsi:type="dcterms:W3CDTF">2019-10-14T00:36:00Z</dcterms:created>
  <dcterms:modified xsi:type="dcterms:W3CDTF">2019-10-14T00:37:00Z</dcterms:modified>
</cp:coreProperties>
</file>