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A9B" w:rsidRPr="00563A9B" w:rsidRDefault="00563A9B" w:rsidP="00563A9B">
      <w:pPr>
        <w:spacing w:after="0" w:line="240" w:lineRule="auto"/>
        <w:rPr>
          <w:sz w:val="20"/>
          <w:szCs w:val="20"/>
        </w:rPr>
      </w:pPr>
    </w:p>
    <w:tbl>
      <w:tblPr>
        <w:tblW w:w="104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5"/>
        <w:gridCol w:w="1559"/>
        <w:gridCol w:w="2126"/>
        <w:gridCol w:w="2552"/>
        <w:gridCol w:w="2267"/>
      </w:tblGrid>
      <w:tr w:rsidR="00AC2E6F" w:rsidRPr="00ED298E" w:rsidTr="00ED298E">
        <w:trPr>
          <w:trHeight w:val="198"/>
        </w:trPr>
        <w:tc>
          <w:tcPr>
            <w:tcW w:w="10489" w:type="dxa"/>
            <w:gridSpan w:val="5"/>
            <w:shd w:val="clear" w:color="auto" w:fill="244061"/>
          </w:tcPr>
          <w:p w:rsidR="00AC2E6F" w:rsidRPr="00ED298E" w:rsidRDefault="00AC2E6F" w:rsidP="00ED298E">
            <w:pPr>
              <w:spacing w:after="0" w:line="240" w:lineRule="auto"/>
              <w:rPr>
                <w:b/>
                <w:bCs/>
                <w:color w:val="FFFFFF"/>
                <w:sz w:val="20"/>
                <w:szCs w:val="20"/>
              </w:rPr>
            </w:pPr>
            <w:r w:rsidRPr="00ED298E">
              <w:rPr>
                <w:b/>
                <w:bCs/>
                <w:color w:val="FFFFFF"/>
                <w:sz w:val="20"/>
                <w:szCs w:val="20"/>
              </w:rPr>
              <w:t>Contacts</w:t>
            </w:r>
          </w:p>
        </w:tc>
      </w:tr>
      <w:tr w:rsidR="0051797D" w:rsidRPr="00ED298E" w:rsidTr="00ED298E">
        <w:trPr>
          <w:trHeight w:val="445"/>
        </w:trPr>
        <w:tc>
          <w:tcPr>
            <w:tcW w:w="1985" w:type="dxa"/>
            <w:vMerge w:val="restart"/>
            <w:shd w:val="clear" w:color="auto" w:fill="DBE5F1"/>
          </w:tcPr>
          <w:p w:rsidR="00563A9B" w:rsidRPr="00ED298E" w:rsidRDefault="009F1F9F" w:rsidP="00ED298E">
            <w:pPr>
              <w:spacing w:after="0" w:line="240" w:lineRule="auto"/>
              <w:rPr>
                <w:b/>
                <w:bCs/>
                <w:color w:val="000000"/>
                <w:sz w:val="20"/>
                <w:szCs w:val="20"/>
              </w:rPr>
            </w:pPr>
            <w:r w:rsidRPr="00ED298E">
              <w:rPr>
                <w:bCs/>
                <w:color w:val="000000"/>
                <w:sz w:val="20"/>
                <w:szCs w:val="20"/>
              </w:rPr>
              <w:t xml:space="preserve">1. </w:t>
            </w:r>
            <w:r w:rsidR="0051797D" w:rsidRPr="00ED298E">
              <w:rPr>
                <w:bCs/>
                <w:color w:val="000000"/>
                <w:sz w:val="20"/>
                <w:szCs w:val="20"/>
              </w:rPr>
              <w:t xml:space="preserve">Person responsible for the </w:t>
            </w:r>
            <w:r w:rsidR="003928EF">
              <w:rPr>
                <w:bCs/>
                <w:color w:val="000000"/>
                <w:sz w:val="20"/>
                <w:szCs w:val="20"/>
              </w:rPr>
              <w:t>goods</w:t>
            </w:r>
            <w:r w:rsidR="00563A9B" w:rsidRPr="00ED298E">
              <w:rPr>
                <w:bCs/>
                <w:color w:val="000000"/>
                <w:sz w:val="20"/>
                <w:szCs w:val="20"/>
              </w:rPr>
              <w:t>:</w:t>
            </w:r>
          </w:p>
          <w:p w:rsidR="00563A9B" w:rsidRPr="00ED298E" w:rsidRDefault="00563A9B" w:rsidP="00ED298E">
            <w:pPr>
              <w:spacing w:after="0" w:line="240" w:lineRule="auto"/>
              <w:rPr>
                <w:b/>
                <w:bCs/>
                <w:color w:val="000000"/>
                <w:sz w:val="16"/>
                <w:szCs w:val="16"/>
              </w:rPr>
            </w:pPr>
          </w:p>
          <w:p w:rsidR="0051797D" w:rsidRPr="00ED298E" w:rsidRDefault="00E72F62" w:rsidP="00ED298E">
            <w:pPr>
              <w:spacing w:after="0" w:line="240" w:lineRule="auto"/>
              <w:rPr>
                <w:b/>
                <w:bCs/>
                <w:i/>
                <w:color w:val="000000"/>
                <w:sz w:val="20"/>
                <w:szCs w:val="20"/>
              </w:rPr>
            </w:pPr>
            <w:r w:rsidRPr="00ED298E">
              <w:rPr>
                <w:i/>
                <w:sz w:val="16"/>
                <w:szCs w:val="16"/>
              </w:rPr>
              <w:t>(</w:t>
            </w:r>
            <w:r w:rsidR="0051797D" w:rsidRPr="00ED298E">
              <w:rPr>
                <w:i/>
                <w:sz w:val="16"/>
                <w:szCs w:val="16"/>
              </w:rPr>
              <w:t>Please circle</w:t>
            </w:r>
            <w:r w:rsidR="00563A9B" w:rsidRPr="00ED298E">
              <w:rPr>
                <w:i/>
                <w:sz w:val="16"/>
                <w:szCs w:val="16"/>
              </w:rPr>
              <w:t xml:space="preserve"> below</w:t>
            </w:r>
            <w:r w:rsidRPr="00ED298E">
              <w:rPr>
                <w:i/>
                <w:sz w:val="16"/>
                <w:szCs w:val="16"/>
              </w:rPr>
              <w:t>)</w:t>
            </w:r>
          </w:p>
          <w:p w:rsidR="0051797D" w:rsidRPr="00ED298E" w:rsidRDefault="0051797D" w:rsidP="00ED298E">
            <w:pPr>
              <w:spacing w:after="0" w:line="240" w:lineRule="auto"/>
              <w:rPr>
                <w:b/>
                <w:bCs/>
                <w:color w:val="000000"/>
                <w:sz w:val="20"/>
                <w:szCs w:val="20"/>
              </w:rPr>
            </w:pPr>
            <w:r w:rsidRPr="00ED298E">
              <w:rPr>
                <w:bCs/>
                <w:color w:val="000000"/>
                <w:sz w:val="20"/>
                <w:szCs w:val="20"/>
              </w:rPr>
              <w:t>Importer / Broker / Owner /  Other</w:t>
            </w:r>
          </w:p>
          <w:p w:rsidR="0051797D" w:rsidRPr="00ED298E" w:rsidRDefault="00E72F62" w:rsidP="00ED298E">
            <w:pPr>
              <w:spacing w:before="60" w:after="60" w:line="240" w:lineRule="auto"/>
              <w:rPr>
                <w:b/>
                <w:bCs/>
                <w:color w:val="000000"/>
                <w:sz w:val="20"/>
                <w:szCs w:val="20"/>
              </w:rPr>
            </w:pPr>
            <w:r w:rsidRPr="00ED298E">
              <w:rPr>
                <w:bCs/>
                <w:i/>
                <w:color w:val="000000"/>
                <w:sz w:val="16"/>
                <w:szCs w:val="16"/>
              </w:rPr>
              <w:t>(</w:t>
            </w:r>
            <w:r w:rsidR="0051797D" w:rsidRPr="00ED298E">
              <w:rPr>
                <w:bCs/>
                <w:i/>
                <w:color w:val="000000"/>
                <w:sz w:val="16"/>
                <w:szCs w:val="16"/>
              </w:rPr>
              <w:t xml:space="preserve">If other, please </w:t>
            </w:r>
            <w:r w:rsidRPr="00ED298E">
              <w:rPr>
                <w:bCs/>
                <w:i/>
                <w:color w:val="000000"/>
                <w:sz w:val="16"/>
                <w:szCs w:val="16"/>
              </w:rPr>
              <w:t>specify)</w:t>
            </w:r>
            <w:r w:rsidR="0051797D" w:rsidRPr="00ED298E">
              <w:rPr>
                <w:bCs/>
                <w:i/>
                <w:color w:val="000000"/>
                <w:sz w:val="16"/>
                <w:szCs w:val="16"/>
              </w:rPr>
              <w:t>:</w:t>
            </w:r>
          </w:p>
        </w:tc>
        <w:tc>
          <w:tcPr>
            <w:tcW w:w="1559" w:type="dxa"/>
            <w:shd w:val="clear" w:color="auto" w:fill="DBE5F1"/>
          </w:tcPr>
          <w:p w:rsidR="0051797D" w:rsidRPr="00ED298E" w:rsidRDefault="0051797D" w:rsidP="00ED298E">
            <w:pPr>
              <w:spacing w:after="0" w:line="240" w:lineRule="auto"/>
              <w:rPr>
                <w:color w:val="000000"/>
                <w:sz w:val="20"/>
                <w:szCs w:val="20"/>
              </w:rPr>
            </w:pPr>
            <w:r w:rsidRPr="00ED298E">
              <w:rPr>
                <w:color w:val="000000"/>
                <w:sz w:val="20"/>
                <w:szCs w:val="20"/>
              </w:rPr>
              <w:t>Name:</w:t>
            </w:r>
          </w:p>
        </w:tc>
        <w:tc>
          <w:tcPr>
            <w:tcW w:w="2126" w:type="dxa"/>
            <w:shd w:val="clear" w:color="auto" w:fill="auto"/>
          </w:tcPr>
          <w:p w:rsidR="0051797D" w:rsidRPr="00ED298E" w:rsidRDefault="0051797D" w:rsidP="00ED298E">
            <w:pPr>
              <w:spacing w:after="0" w:line="240" w:lineRule="auto"/>
              <w:rPr>
                <w:color w:val="000000"/>
                <w:sz w:val="20"/>
                <w:szCs w:val="20"/>
              </w:rPr>
            </w:pPr>
          </w:p>
        </w:tc>
        <w:tc>
          <w:tcPr>
            <w:tcW w:w="2552" w:type="dxa"/>
            <w:shd w:val="clear" w:color="auto" w:fill="DBE5F1"/>
          </w:tcPr>
          <w:p w:rsidR="0051797D" w:rsidRPr="00ED298E" w:rsidRDefault="009F1F9F" w:rsidP="00ED298E">
            <w:pPr>
              <w:spacing w:before="60" w:after="60" w:line="240" w:lineRule="auto"/>
              <w:rPr>
                <w:color w:val="000000"/>
                <w:sz w:val="20"/>
                <w:szCs w:val="20"/>
              </w:rPr>
            </w:pPr>
            <w:r w:rsidRPr="00ED298E">
              <w:rPr>
                <w:color w:val="000000"/>
                <w:sz w:val="20"/>
                <w:szCs w:val="20"/>
              </w:rPr>
              <w:t xml:space="preserve">2. </w:t>
            </w:r>
            <w:r w:rsidR="0051797D" w:rsidRPr="00ED298E">
              <w:rPr>
                <w:color w:val="000000"/>
                <w:sz w:val="20"/>
                <w:szCs w:val="20"/>
              </w:rPr>
              <w:t xml:space="preserve">Who </w:t>
            </w:r>
            <w:r w:rsidR="00563A9B" w:rsidRPr="00ED298E">
              <w:rPr>
                <w:color w:val="000000"/>
                <w:sz w:val="20"/>
                <w:szCs w:val="20"/>
              </w:rPr>
              <w:t>is/</w:t>
            </w:r>
            <w:r w:rsidR="0051797D" w:rsidRPr="00ED298E">
              <w:rPr>
                <w:color w:val="000000"/>
                <w:sz w:val="20"/>
                <w:szCs w:val="20"/>
              </w:rPr>
              <w:t xml:space="preserve">are the </w:t>
            </w:r>
            <w:r w:rsidR="00777024" w:rsidRPr="00ED298E">
              <w:rPr>
                <w:color w:val="000000"/>
                <w:sz w:val="20"/>
                <w:szCs w:val="20"/>
              </w:rPr>
              <w:t>document lodgement contact</w:t>
            </w:r>
            <w:r w:rsidR="00563A9B" w:rsidRPr="00ED298E">
              <w:rPr>
                <w:color w:val="000000"/>
                <w:sz w:val="20"/>
                <w:szCs w:val="20"/>
              </w:rPr>
              <w:t>/</w:t>
            </w:r>
            <w:r w:rsidR="00777024" w:rsidRPr="00ED298E">
              <w:rPr>
                <w:color w:val="000000"/>
                <w:sz w:val="20"/>
                <w:szCs w:val="20"/>
              </w:rPr>
              <w:t>s</w:t>
            </w:r>
            <w:r w:rsidR="00777024" w:rsidRPr="00ED298E">
              <w:rPr>
                <w:i/>
                <w:sz w:val="16"/>
                <w:szCs w:val="16"/>
              </w:rPr>
              <w:t xml:space="preserve">? </w:t>
            </w:r>
            <w:r w:rsidR="0046149E" w:rsidRPr="00ED298E">
              <w:rPr>
                <w:i/>
                <w:sz w:val="16"/>
                <w:szCs w:val="16"/>
              </w:rPr>
              <w:t xml:space="preserve">    </w:t>
            </w:r>
            <w:r w:rsidR="00E72F62" w:rsidRPr="00ED298E">
              <w:rPr>
                <w:i/>
                <w:sz w:val="16"/>
                <w:szCs w:val="16"/>
              </w:rPr>
              <w:t xml:space="preserve">                        </w:t>
            </w:r>
            <w:r w:rsidR="0046149E" w:rsidRPr="00ED298E">
              <w:rPr>
                <w:i/>
                <w:sz w:val="16"/>
                <w:szCs w:val="16"/>
              </w:rPr>
              <w:t xml:space="preserve">     </w:t>
            </w:r>
            <w:r w:rsidR="00777024" w:rsidRPr="00ED298E">
              <w:rPr>
                <w:i/>
                <w:sz w:val="16"/>
                <w:szCs w:val="16"/>
              </w:rPr>
              <w:t xml:space="preserve"> (if different from stated)</w:t>
            </w:r>
            <w:r w:rsidR="0051797D" w:rsidRPr="00ED298E">
              <w:rPr>
                <w:color w:val="000000"/>
                <w:sz w:val="20"/>
                <w:szCs w:val="20"/>
              </w:rPr>
              <w:t xml:space="preserve"> </w:t>
            </w:r>
          </w:p>
        </w:tc>
        <w:tc>
          <w:tcPr>
            <w:tcW w:w="2267" w:type="dxa"/>
            <w:shd w:val="clear" w:color="auto" w:fill="FFFFFF"/>
          </w:tcPr>
          <w:p w:rsidR="0051797D" w:rsidRPr="00ED298E" w:rsidRDefault="0051797D" w:rsidP="00ED298E">
            <w:pPr>
              <w:spacing w:after="0" w:line="240" w:lineRule="auto"/>
              <w:rPr>
                <w:color w:val="000000"/>
                <w:sz w:val="20"/>
                <w:szCs w:val="20"/>
              </w:rPr>
            </w:pPr>
          </w:p>
        </w:tc>
      </w:tr>
      <w:tr w:rsidR="0051797D" w:rsidRPr="00ED298E" w:rsidTr="00ED298E">
        <w:trPr>
          <w:trHeight w:val="445"/>
        </w:trPr>
        <w:tc>
          <w:tcPr>
            <w:tcW w:w="1985" w:type="dxa"/>
            <w:vMerge/>
            <w:shd w:val="clear" w:color="auto" w:fill="DBE5F1"/>
          </w:tcPr>
          <w:p w:rsidR="0051797D" w:rsidRPr="00ED298E" w:rsidRDefault="0051797D" w:rsidP="00ED298E">
            <w:pPr>
              <w:spacing w:after="0" w:line="240" w:lineRule="auto"/>
              <w:rPr>
                <w:b/>
                <w:bCs/>
                <w:color w:val="000000"/>
                <w:sz w:val="20"/>
                <w:szCs w:val="20"/>
              </w:rPr>
            </w:pPr>
          </w:p>
        </w:tc>
        <w:tc>
          <w:tcPr>
            <w:tcW w:w="1559" w:type="dxa"/>
            <w:shd w:val="clear" w:color="auto" w:fill="DBE5F1"/>
          </w:tcPr>
          <w:p w:rsidR="0051797D" w:rsidRPr="00ED298E" w:rsidRDefault="0051797D" w:rsidP="00ED298E">
            <w:pPr>
              <w:spacing w:after="0" w:line="240" w:lineRule="auto"/>
              <w:rPr>
                <w:color w:val="000000"/>
                <w:sz w:val="20"/>
                <w:szCs w:val="20"/>
              </w:rPr>
            </w:pPr>
            <w:r w:rsidRPr="00ED298E">
              <w:rPr>
                <w:color w:val="000000"/>
                <w:sz w:val="20"/>
                <w:szCs w:val="20"/>
              </w:rPr>
              <w:t>Position:</w:t>
            </w:r>
          </w:p>
        </w:tc>
        <w:tc>
          <w:tcPr>
            <w:tcW w:w="2126" w:type="dxa"/>
            <w:shd w:val="clear" w:color="auto" w:fill="auto"/>
          </w:tcPr>
          <w:p w:rsidR="0051797D" w:rsidRPr="00ED298E" w:rsidRDefault="0051797D" w:rsidP="00ED298E">
            <w:pPr>
              <w:spacing w:after="0" w:line="240" w:lineRule="auto"/>
              <w:rPr>
                <w:color w:val="000000"/>
                <w:sz w:val="20"/>
                <w:szCs w:val="20"/>
              </w:rPr>
            </w:pPr>
          </w:p>
        </w:tc>
        <w:tc>
          <w:tcPr>
            <w:tcW w:w="2552" w:type="dxa"/>
            <w:shd w:val="clear" w:color="auto" w:fill="DBE5F1"/>
          </w:tcPr>
          <w:p w:rsidR="0051797D" w:rsidRPr="00ED298E" w:rsidRDefault="009F1F9F" w:rsidP="00ED298E">
            <w:pPr>
              <w:spacing w:before="60" w:after="60" w:line="240" w:lineRule="auto"/>
              <w:rPr>
                <w:color w:val="000000"/>
                <w:sz w:val="20"/>
                <w:szCs w:val="20"/>
              </w:rPr>
            </w:pPr>
            <w:r w:rsidRPr="00ED298E">
              <w:rPr>
                <w:color w:val="000000"/>
                <w:sz w:val="20"/>
                <w:szCs w:val="20"/>
              </w:rPr>
              <w:t xml:space="preserve">3. </w:t>
            </w:r>
            <w:r w:rsidR="0051797D" w:rsidRPr="00ED298E">
              <w:rPr>
                <w:color w:val="000000"/>
                <w:sz w:val="20"/>
                <w:szCs w:val="20"/>
              </w:rPr>
              <w:t xml:space="preserve">Who </w:t>
            </w:r>
            <w:r w:rsidR="00563A9B" w:rsidRPr="00ED298E">
              <w:rPr>
                <w:color w:val="000000"/>
                <w:sz w:val="20"/>
                <w:szCs w:val="20"/>
              </w:rPr>
              <w:t>is/</w:t>
            </w:r>
            <w:r w:rsidR="0051797D" w:rsidRPr="00ED298E">
              <w:rPr>
                <w:color w:val="000000"/>
                <w:sz w:val="20"/>
                <w:szCs w:val="20"/>
              </w:rPr>
              <w:t>are the event contact</w:t>
            </w:r>
            <w:r w:rsidR="00563A9B" w:rsidRPr="00ED298E">
              <w:rPr>
                <w:color w:val="000000"/>
                <w:sz w:val="20"/>
                <w:szCs w:val="20"/>
              </w:rPr>
              <w:t>/</w:t>
            </w:r>
            <w:r w:rsidR="0051797D" w:rsidRPr="00ED298E">
              <w:rPr>
                <w:color w:val="000000"/>
                <w:sz w:val="20"/>
                <w:szCs w:val="20"/>
              </w:rPr>
              <w:t>s?</w:t>
            </w:r>
          </w:p>
        </w:tc>
        <w:tc>
          <w:tcPr>
            <w:tcW w:w="2267" w:type="dxa"/>
            <w:shd w:val="clear" w:color="auto" w:fill="FFFFFF"/>
          </w:tcPr>
          <w:p w:rsidR="0051797D" w:rsidRPr="00ED298E" w:rsidRDefault="0051797D" w:rsidP="00ED298E">
            <w:pPr>
              <w:spacing w:after="0" w:line="240" w:lineRule="auto"/>
              <w:rPr>
                <w:color w:val="000000"/>
                <w:sz w:val="20"/>
                <w:szCs w:val="20"/>
              </w:rPr>
            </w:pPr>
          </w:p>
        </w:tc>
      </w:tr>
      <w:tr w:rsidR="0051797D" w:rsidRPr="00ED298E" w:rsidTr="00ED298E">
        <w:trPr>
          <w:trHeight w:val="565"/>
        </w:trPr>
        <w:tc>
          <w:tcPr>
            <w:tcW w:w="1985" w:type="dxa"/>
            <w:vMerge/>
            <w:shd w:val="clear" w:color="auto" w:fill="DBE5F1"/>
          </w:tcPr>
          <w:p w:rsidR="0051797D" w:rsidRPr="00ED298E" w:rsidRDefault="0051797D" w:rsidP="00ED298E">
            <w:pPr>
              <w:spacing w:after="0" w:line="240" w:lineRule="auto"/>
              <w:rPr>
                <w:b/>
                <w:bCs/>
                <w:color w:val="000000"/>
                <w:sz w:val="20"/>
                <w:szCs w:val="20"/>
              </w:rPr>
            </w:pPr>
          </w:p>
        </w:tc>
        <w:tc>
          <w:tcPr>
            <w:tcW w:w="1559" w:type="dxa"/>
            <w:shd w:val="clear" w:color="auto" w:fill="DBE5F1"/>
          </w:tcPr>
          <w:p w:rsidR="0051797D" w:rsidRPr="00ED298E" w:rsidRDefault="0051797D" w:rsidP="00ED298E">
            <w:pPr>
              <w:spacing w:after="0" w:line="240" w:lineRule="auto"/>
              <w:rPr>
                <w:color w:val="000000"/>
                <w:sz w:val="20"/>
                <w:szCs w:val="20"/>
              </w:rPr>
            </w:pPr>
            <w:r w:rsidRPr="00ED298E">
              <w:rPr>
                <w:color w:val="000000"/>
                <w:sz w:val="20"/>
                <w:szCs w:val="20"/>
              </w:rPr>
              <w:t>Preferred contact details:</w:t>
            </w:r>
          </w:p>
        </w:tc>
        <w:tc>
          <w:tcPr>
            <w:tcW w:w="2126" w:type="dxa"/>
            <w:shd w:val="clear" w:color="auto" w:fill="auto"/>
          </w:tcPr>
          <w:p w:rsidR="0051797D" w:rsidRPr="00ED298E" w:rsidRDefault="0051797D" w:rsidP="00ED298E">
            <w:pPr>
              <w:spacing w:after="0" w:line="240" w:lineRule="auto"/>
              <w:rPr>
                <w:color w:val="000000"/>
                <w:sz w:val="20"/>
                <w:szCs w:val="20"/>
              </w:rPr>
            </w:pPr>
          </w:p>
        </w:tc>
        <w:tc>
          <w:tcPr>
            <w:tcW w:w="2552" w:type="dxa"/>
            <w:shd w:val="clear" w:color="auto" w:fill="DBE5F1"/>
          </w:tcPr>
          <w:p w:rsidR="0051797D" w:rsidRPr="00ED298E" w:rsidRDefault="009F1F9F" w:rsidP="00ED298E">
            <w:pPr>
              <w:spacing w:before="60" w:after="60" w:line="240" w:lineRule="auto"/>
              <w:rPr>
                <w:color w:val="000000"/>
                <w:sz w:val="20"/>
                <w:szCs w:val="20"/>
              </w:rPr>
            </w:pPr>
            <w:r w:rsidRPr="00ED298E">
              <w:rPr>
                <w:color w:val="000000"/>
                <w:sz w:val="20"/>
                <w:szCs w:val="20"/>
              </w:rPr>
              <w:t xml:space="preserve">4. </w:t>
            </w:r>
            <w:r w:rsidR="0051797D" w:rsidRPr="00ED298E">
              <w:rPr>
                <w:color w:val="000000"/>
                <w:sz w:val="20"/>
                <w:szCs w:val="20"/>
              </w:rPr>
              <w:t xml:space="preserve">Who </w:t>
            </w:r>
            <w:r w:rsidR="00563A9B" w:rsidRPr="00ED298E">
              <w:rPr>
                <w:color w:val="000000"/>
                <w:sz w:val="20"/>
                <w:szCs w:val="20"/>
              </w:rPr>
              <w:t>is/</w:t>
            </w:r>
            <w:r w:rsidR="0051797D" w:rsidRPr="00ED298E">
              <w:rPr>
                <w:color w:val="000000"/>
                <w:sz w:val="20"/>
                <w:szCs w:val="20"/>
              </w:rPr>
              <w:t>are the site contact</w:t>
            </w:r>
            <w:r w:rsidR="00563A9B" w:rsidRPr="00ED298E">
              <w:rPr>
                <w:color w:val="000000"/>
                <w:sz w:val="20"/>
                <w:szCs w:val="20"/>
              </w:rPr>
              <w:t>/</w:t>
            </w:r>
            <w:r w:rsidR="0051797D" w:rsidRPr="00ED298E">
              <w:rPr>
                <w:color w:val="000000"/>
                <w:sz w:val="20"/>
                <w:szCs w:val="20"/>
              </w:rPr>
              <w:t>s?</w:t>
            </w:r>
          </w:p>
        </w:tc>
        <w:tc>
          <w:tcPr>
            <w:tcW w:w="2267" w:type="dxa"/>
            <w:shd w:val="clear" w:color="auto" w:fill="FFFFFF"/>
          </w:tcPr>
          <w:p w:rsidR="0051797D" w:rsidRPr="00ED298E" w:rsidRDefault="0051797D" w:rsidP="00ED298E">
            <w:pPr>
              <w:spacing w:after="0" w:line="240" w:lineRule="auto"/>
              <w:rPr>
                <w:color w:val="000000"/>
                <w:sz w:val="20"/>
                <w:szCs w:val="20"/>
              </w:rPr>
            </w:pPr>
          </w:p>
        </w:tc>
      </w:tr>
    </w:tbl>
    <w:p w:rsidR="00AC2E6F" w:rsidRPr="00562413" w:rsidRDefault="00625BD6" w:rsidP="00702DC2">
      <w:pPr>
        <w:spacing w:after="0" w:line="240" w:lineRule="auto"/>
        <w:rPr>
          <w:sz w:val="16"/>
          <w:szCs w:val="16"/>
        </w:rPr>
      </w:pPr>
      <w:r w:rsidRPr="00562413">
        <w:rPr>
          <w:sz w:val="16"/>
          <w:szCs w:val="16"/>
        </w:rPr>
        <w:t xml:space="preserve"> </w:t>
      </w:r>
    </w:p>
    <w:tbl>
      <w:tblPr>
        <w:tblW w:w="104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5"/>
        <w:gridCol w:w="3685"/>
        <w:gridCol w:w="2552"/>
        <w:gridCol w:w="2268"/>
      </w:tblGrid>
      <w:tr w:rsidR="00AC2E6F" w:rsidRPr="00ED298E" w:rsidTr="00ED298E">
        <w:trPr>
          <w:trHeight w:val="131"/>
        </w:trPr>
        <w:tc>
          <w:tcPr>
            <w:tcW w:w="10490" w:type="dxa"/>
            <w:gridSpan w:val="4"/>
            <w:shd w:val="clear" w:color="auto" w:fill="244061"/>
          </w:tcPr>
          <w:p w:rsidR="00AC2E6F" w:rsidRPr="00ED298E" w:rsidRDefault="00AC2E6F" w:rsidP="00ED298E">
            <w:pPr>
              <w:spacing w:after="0" w:line="240" w:lineRule="auto"/>
              <w:rPr>
                <w:b/>
                <w:bCs/>
                <w:color w:val="FFFFFF"/>
                <w:sz w:val="20"/>
                <w:szCs w:val="20"/>
              </w:rPr>
            </w:pPr>
            <w:r w:rsidRPr="00ED298E">
              <w:rPr>
                <w:b/>
                <w:bCs/>
                <w:color w:val="FFFFFF"/>
                <w:sz w:val="20"/>
                <w:szCs w:val="20"/>
              </w:rPr>
              <w:t>Background</w:t>
            </w:r>
          </w:p>
        </w:tc>
      </w:tr>
      <w:tr w:rsidR="00AC2E6F" w:rsidRPr="00ED298E" w:rsidTr="00ED298E">
        <w:tblPrEx>
          <w:tblLook w:val="04A0" w:firstRow="1" w:lastRow="0" w:firstColumn="1" w:lastColumn="0" w:noHBand="0" w:noVBand="1"/>
        </w:tblPrEx>
        <w:trPr>
          <w:trHeight w:val="636"/>
        </w:trPr>
        <w:tc>
          <w:tcPr>
            <w:tcW w:w="1985" w:type="dxa"/>
            <w:vMerge w:val="restart"/>
            <w:shd w:val="clear" w:color="auto" w:fill="DBE5F1"/>
          </w:tcPr>
          <w:p w:rsidR="00AC2E6F" w:rsidRPr="00ED298E" w:rsidRDefault="00AC2E6F" w:rsidP="00ED298E">
            <w:pPr>
              <w:spacing w:after="0" w:line="240" w:lineRule="auto"/>
              <w:rPr>
                <w:sz w:val="20"/>
                <w:szCs w:val="20"/>
              </w:rPr>
            </w:pPr>
            <w:r w:rsidRPr="00ED298E">
              <w:rPr>
                <w:sz w:val="20"/>
                <w:szCs w:val="20"/>
              </w:rPr>
              <w:t xml:space="preserve">5. What does this import relate to?  </w:t>
            </w:r>
          </w:p>
        </w:tc>
        <w:tc>
          <w:tcPr>
            <w:tcW w:w="3685" w:type="dxa"/>
            <w:vMerge w:val="restart"/>
          </w:tcPr>
          <w:p w:rsidR="00AC2E6F" w:rsidRPr="00ED298E" w:rsidRDefault="00AC2E6F" w:rsidP="00ED298E">
            <w:pPr>
              <w:spacing w:before="60" w:after="60" w:line="240" w:lineRule="auto"/>
              <w:rPr>
                <w:sz w:val="20"/>
                <w:szCs w:val="20"/>
              </w:rPr>
            </w:pPr>
            <w:r w:rsidRPr="00ED298E">
              <w:rPr>
                <w:sz w:val="20"/>
                <w:szCs w:val="20"/>
              </w:rPr>
              <w:sym w:font="Wingdings" w:char="F0A8"/>
            </w:r>
            <w:r w:rsidRPr="00ED298E">
              <w:rPr>
                <w:sz w:val="20"/>
                <w:szCs w:val="20"/>
              </w:rPr>
              <w:t xml:space="preserve">  An event   </w:t>
            </w:r>
          </w:p>
          <w:p w:rsidR="00AC2E6F" w:rsidRPr="00ED298E" w:rsidRDefault="00AC2E6F" w:rsidP="00ED298E">
            <w:pPr>
              <w:spacing w:before="60" w:after="60" w:line="240" w:lineRule="auto"/>
              <w:rPr>
                <w:sz w:val="20"/>
                <w:szCs w:val="20"/>
              </w:rPr>
            </w:pPr>
            <w:r w:rsidRPr="00ED298E">
              <w:rPr>
                <w:sz w:val="20"/>
                <w:szCs w:val="20"/>
              </w:rPr>
              <w:sym w:font="Wingdings" w:char="F0A8"/>
            </w:r>
            <w:r w:rsidRPr="00ED298E">
              <w:rPr>
                <w:sz w:val="20"/>
                <w:szCs w:val="20"/>
              </w:rPr>
              <w:t xml:space="preserve">  A temporary Import</w:t>
            </w:r>
          </w:p>
          <w:p w:rsidR="00AC2E6F" w:rsidRPr="00ED298E" w:rsidRDefault="00AC2E6F" w:rsidP="00ED298E">
            <w:pPr>
              <w:spacing w:after="0" w:line="240" w:lineRule="auto"/>
              <w:rPr>
                <w:sz w:val="20"/>
                <w:szCs w:val="20"/>
              </w:rPr>
            </w:pPr>
            <w:r w:rsidRPr="00ED298E">
              <w:rPr>
                <w:sz w:val="20"/>
                <w:szCs w:val="20"/>
              </w:rPr>
              <w:sym w:font="Wingdings" w:char="F0A8"/>
            </w:r>
            <w:r w:rsidRPr="00ED298E">
              <w:rPr>
                <w:sz w:val="20"/>
                <w:szCs w:val="20"/>
              </w:rPr>
              <w:t xml:space="preserve">  Other </w:t>
            </w:r>
            <w:r w:rsidRPr="00ED298E">
              <w:rPr>
                <w:i/>
                <w:sz w:val="16"/>
                <w:szCs w:val="16"/>
              </w:rPr>
              <w:t>(please specify):</w:t>
            </w:r>
          </w:p>
          <w:p w:rsidR="00AC2E6F" w:rsidRPr="00ED298E" w:rsidRDefault="00AC2E6F" w:rsidP="00ED298E">
            <w:pPr>
              <w:spacing w:before="60" w:after="60" w:line="240" w:lineRule="auto"/>
              <w:rPr>
                <w:sz w:val="20"/>
                <w:szCs w:val="20"/>
              </w:rPr>
            </w:pPr>
            <w:r w:rsidRPr="00ED298E">
              <w:rPr>
                <w:sz w:val="20"/>
                <w:szCs w:val="20"/>
              </w:rPr>
              <w:t>......................................</w:t>
            </w:r>
          </w:p>
        </w:tc>
        <w:tc>
          <w:tcPr>
            <w:tcW w:w="2552" w:type="dxa"/>
            <w:shd w:val="clear" w:color="auto" w:fill="DBE5F1"/>
          </w:tcPr>
          <w:p w:rsidR="00AC2E6F" w:rsidRPr="00ED298E" w:rsidRDefault="00AC2E6F" w:rsidP="00ED298E">
            <w:pPr>
              <w:spacing w:after="0" w:line="240" w:lineRule="auto"/>
              <w:rPr>
                <w:sz w:val="20"/>
                <w:szCs w:val="20"/>
              </w:rPr>
            </w:pPr>
            <w:r w:rsidRPr="00ED298E">
              <w:rPr>
                <w:sz w:val="20"/>
                <w:szCs w:val="20"/>
              </w:rPr>
              <w:t>6. If an event, what is the name of the event?</w:t>
            </w:r>
          </w:p>
        </w:tc>
        <w:tc>
          <w:tcPr>
            <w:tcW w:w="2268" w:type="dxa"/>
          </w:tcPr>
          <w:p w:rsidR="00AC2E6F" w:rsidRPr="00ED298E" w:rsidRDefault="00AC2E6F" w:rsidP="00ED298E">
            <w:pPr>
              <w:spacing w:after="0" w:line="240" w:lineRule="auto"/>
              <w:rPr>
                <w:sz w:val="20"/>
                <w:szCs w:val="20"/>
              </w:rPr>
            </w:pPr>
          </w:p>
        </w:tc>
      </w:tr>
      <w:tr w:rsidR="00AC2E6F" w:rsidRPr="00ED298E" w:rsidTr="00ED298E">
        <w:tblPrEx>
          <w:tblLook w:val="04A0" w:firstRow="1" w:lastRow="0" w:firstColumn="1" w:lastColumn="0" w:noHBand="0" w:noVBand="1"/>
        </w:tblPrEx>
        <w:trPr>
          <w:trHeight w:val="636"/>
        </w:trPr>
        <w:tc>
          <w:tcPr>
            <w:tcW w:w="1985" w:type="dxa"/>
            <w:vMerge/>
            <w:shd w:val="clear" w:color="auto" w:fill="DBE5F1"/>
          </w:tcPr>
          <w:p w:rsidR="00AC2E6F" w:rsidRPr="00ED298E" w:rsidRDefault="00AC2E6F" w:rsidP="00ED298E">
            <w:pPr>
              <w:spacing w:after="0" w:line="240" w:lineRule="auto"/>
              <w:rPr>
                <w:sz w:val="20"/>
                <w:szCs w:val="20"/>
              </w:rPr>
            </w:pPr>
          </w:p>
        </w:tc>
        <w:tc>
          <w:tcPr>
            <w:tcW w:w="3685" w:type="dxa"/>
            <w:vMerge/>
          </w:tcPr>
          <w:p w:rsidR="00AC2E6F" w:rsidRPr="00ED298E" w:rsidRDefault="00AC2E6F" w:rsidP="00ED298E">
            <w:pPr>
              <w:spacing w:before="60" w:after="60" w:line="240" w:lineRule="auto"/>
              <w:rPr>
                <w:sz w:val="20"/>
                <w:szCs w:val="20"/>
              </w:rPr>
            </w:pPr>
          </w:p>
        </w:tc>
        <w:tc>
          <w:tcPr>
            <w:tcW w:w="2552" w:type="dxa"/>
            <w:shd w:val="clear" w:color="auto" w:fill="DBE5F1"/>
          </w:tcPr>
          <w:p w:rsidR="00AC2E6F" w:rsidRPr="00ED298E" w:rsidRDefault="00AC2E6F" w:rsidP="00ED298E">
            <w:pPr>
              <w:spacing w:after="0" w:line="240" w:lineRule="auto"/>
              <w:rPr>
                <w:sz w:val="20"/>
                <w:szCs w:val="20"/>
              </w:rPr>
            </w:pPr>
            <w:r w:rsidRPr="00ED298E">
              <w:rPr>
                <w:sz w:val="20"/>
                <w:szCs w:val="20"/>
              </w:rPr>
              <w:t>7. What is/are the date/s of the event?</w:t>
            </w:r>
          </w:p>
        </w:tc>
        <w:tc>
          <w:tcPr>
            <w:tcW w:w="2268" w:type="dxa"/>
          </w:tcPr>
          <w:p w:rsidR="00AC2E6F" w:rsidRPr="00ED298E" w:rsidRDefault="00AC2E6F" w:rsidP="00ED298E">
            <w:pPr>
              <w:spacing w:after="0" w:line="240" w:lineRule="auto"/>
              <w:rPr>
                <w:sz w:val="20"/>
                <w:szCs w:val="20"/>
              </w:rPr>
            </w:pPr>
          </w:p>
        </w:tc>
      </w:tr>
    </w:tbl>
    <w:p w:rsidR="00AC2E6F" w:rsidRPr="00562413" w:rsidRDefault="007776A3" w:rsidP="00702DC2">
      <w:pPr>
        <w:spacing w:after="0" w:line="240" w:lineRule="auto"/>
        <w:rPr>
          <w:sz w:val="16"/>
          <w:szCs w:val="16"/>
        </w:rPr>
      </w:pPr>
      <w:r w:rsidRPr="00562413">
        <w:rPr>
          <w:sz w:val="16"/>
          <w:szCs w:val="16"/>
        </w:rPr>
        <w:t xml:space="preserve"> </w:t>
      </w:r>
    </w:p>
    <w:tbl>
      <w:tblPr>
        <w:tblW w:w="104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985"/>
        <w:gridCol w:w="1559"/>
        <w:gridCol w:w="2268"/>
        <w:gridCol w:w="2410"/>
        <w:gridCol w:w="2268"/>
      </w:tblGrid>
      <w:tr w:rsidR="00AC2E6F" w:rsidRPr="00ED298E" w:rsidTr="00ED298E">
        <w:trPr>
          <w:trHeight w:val="157"/>
        </w:trPr>
        <w:tc>
          <w:tcPr>
            <w:tcW w:w="10490" w:type="dxa"/>
            <w:gridSpan w:val="5"/>
            <w:shd w:val="clear" w:color="auto" w:fill="244061"/>
          </w:tcPr>
          <w:p w:rsidR="00AC2E6F" w:rsidRPr="00ED298E" w:rsidRDefault="00AC2E6F" w:rsidP="00ED298E">
            <w:pPr>
              <w:spacing w:after="0" w:line="240" w:lineRule="auto"/>
              <w:rPr>
                <w:b/>
                <w:bCs/>
                <w:color w:val="FFFFFF"/>
                <w:sz w:val="20"/>
                <w:szCs w:val="20"/>
              </w:rPr>
            </w:pPr>
            <w:r w:rsidRPr="00ED298E">
              <w:rPr>
                <w:b/>
                <w:bCs/>
                <w:color w:val="FFFFFF"/>
                <w:sz w:val="20"/>
                <w:szCs w:val="20"/>
              </w:rPr>
              <w:t>Transport</w:t>
            </w:r>
          </w:p>
        </w:tc>
      </w:tr>
      <w:tr w:rsidR="00702DC2" w:rsidRPr="00ED298E" w:rsidTr="00ED298E">
        <w:tblPrEx>
          <w:tblLook w:val="04A0" w:firstRow="1" w:lastRow="0" w:firstColumn="1" w:lastColumn="0" w:noHBand="0" w:noVBand="1"/>
        </w:tblPrEx>
        <w:trPr>
          <w:trHeight w:val="859"/>
        </w:trPr>
        <w:tc>
          <w:tcPr>
            <w:tcW w:w="1985" w:type="dxa"/>
            <w:shd w:val="clear" w:color="auto" w:fill="DBE5F1"/>
          </w:tcPr>
          <w:p w:rsidR="00702DC2" w:rsidRPr="00ED298E" w:rsidRDefault="00702DC2" w:rsidP="00ED298E">
            <w:pPr>
              <w:spacing w:before="60" w:after="60" w:line="240" w:lineRule="auto"/>
              <w:rPr>
                <w:sz w:val="20"/>
                <w:szCs w:val="20"/>
              </w:rPr>
            </w:pPr>
            <w:r w:rsidRPr="00ED298E">
              <w:rPr>
                <w:sz w:val="20"/>
                <w:szCs w:val="20"/>
              </w:rPr>
              <w:t xml:space="preserve">8. By which mode of transport will the goods be arriving?  </w:t>
            </w:r>
          </w:p>
        </w:tc>
        <w:tc>
          <w:tcPr>
            <w:tcW w:w="1559" w:type="dxa"/>
            <w:vMerge w:val="restart"/>
            <w:shd w:val="clear" w:color="auto" w:fill="DBE5F1"/>
          </w:tcPr>
          <w:p w:rsidR="00702DC2" w:rsidRPr="00ED298E" w:rsidRDefault="00702DC2" w:rsidP="003928EF">
            <w:pPr>
              <w:spacing w:before="60" w:after="60" w:line="240" w:lineRule="auto"/>
              <w:rPr>
                <w:sz w:val="20"/>
                <w:szCs w:val="20"/>
              </w:rPr>
            </w:pPr>
            <w:r w:rsidRPr="00ED298E">
              <w:rPr>
                <w:sz w:val="20"/>
                <w:szCs w:val="20"/>
              </w:rPr>
              <w:t xml:space="preserve">9. For </w:t>
            </w:r>
            <w:r w:rsidR="003928EF">
              <w:rPr>
                <w:sz w:val="20"/>
                <w:szCs w:val="20"/>
              </w:rPr>
              <w:t xml:space="preserve">goods arriving by </w:t>
            </w:r>
            <w:r w:rsidRPr="00ED298E">
              <w:rPr>
                <w:sz w:val="20"/>
                <w:szCs w:val="20"/>
              </w:rPr>
              <w:t xml:space="preserve">sea please </w:t>
            </w:r>
            <w:r w:rsidR="00563A9B" w:rsidRPr="00ED298E">
              <w:rPr>
                <w:sz w:val="20"/>
                <w:szCs w:val="20"/>
              </w:rPr>
              <w:t>detail</w:t>
            </w:r>
            <w:r w:rsidRPr="00ED298E">
              <w:rPr>
                <w:sz w:val="20"/>
                <w:szCs w:val="20"/>
              </w:rPr>
              <w:t xml:space="preserve"> how the </w:t>
            </w:r>
            <w:r w:rsidR="003928EF">
              <w:rPr>
                <w:sz w:val="20"/>
                <w:szCs w:val="20"/>
              </w:rPr>
              <w:t>goods are</w:t>
            </w:r>
            <w:r w:rsidRPr="00ED298E">
              <w:rPr>
                <w:sz w:val="20"/>
                <w:szCs w:val="20"/>
              </w:rPr>
              <w:t xml:space="preserve"> being transported.</w:t>
            </w:r>
          </w:p>
        </w:tc>
        <w:tc>
          <w:tcPr>
            <w:tcW w:w="2268" w:type="dxa"/>
            <w:vMerge w:val="restart"/>
            <w:shd w:val="clear" w:color="auto" w:fill="FFFFFF"/>
          </w:tcPr>
          <w:p w:rsidR="00702DC2" w:rsidRPr="00ED298E" w:rsidRDefault="00702DC2" w:rsidP="00ED298E">
            <w:pPr>
              <w:spacing w:after="0" w:line="240" w:lineRule="auto"/>
              <w:ind w:firstLine="34"/>
              <w:rPr>
                <w:sz w:val="20"/>
                <w:szCs w:val="20"/>
              </w:rPr>
            </w:pPr>
            <w:r w:rsidRPr="00ED298E">
              <w:rPr>
                <w:sz w:val="20"/>
                <w:szCs w:val="20"/>
              </w:rPr>
              <w:sym w:font="Wingdings" w:char="F0A8"/>
            </w:r>
            <w:r w:rsidRPr="00ED298E">
              <w:rPr>
                <w:sz w:val="20"/>
                <w:szCs w:val="20"/>
              </w:rPr>
              <w:t xml:space="preserve">  Break bulk   </w:t>
            </w:r>
          </w:p>
          <w:p w:rsidR="00702DC2" w:rsidRPr="00ED298E" w:rsidRDefault="00702DC2" w:rsidP="00ED298E">
            <w:pPr>
              <w:spacing w:after="0" w:line="240" w:lineRule="auto"/>
              <w:ind w:firstLine="34"/>
              <w:rPr>
                <w:sz w:val="20"/>
                <w:szCs w:val="20"/>
              </w:rPr>
            </w:pPr>
            <w:r w:rsidRPr="00ED298E">
              <w:rPr>
                <w:sz w:val="20"/>
                <w:szCs w:val="20"/>
              </w:rPr>
              <w:sym w:font="Wingdings" w:char="F0A8"/>
            </w:r>
            <w:r w:rsidRPr="00ED298E">
              <w:rPr>
                <w:sz w:val="20"/>
                <w:szCs w:val="20"/>
              </w:rPr>
              <w:t xml:space="preserve">  Open top containers   </w:t>
            </w:r>
          </w:p>
          <w:p w:rsidR="00702DC2" w:rsidRPr="00ED298E" w:rsidRDefault="00702DC2" w:rsidP="00ED298E">
            <w:pPr>
              <w:spacing w:after="0" w:line="240" w:lineRule="auto"/>
              <w:ind w:firstLine="34"/>
              <w:rPr>
                <w:sz w:val="20"/>
                <w:szCs w:val="20"/>
              </w:rPr>
            </w:pPr>
            <w:r w:rsidRPr="00ED298E">
              <w:rPr>
                <w:sz w:val="20"/>
                <w:szCs w:val="20"/>
              </w:rPr>
              <w:sym w:font="Wingdings" w:char="F0A8"/>
            </w:r>
            <w:r w:rsidRPr="00ED298E">
              <w:rPr>
                <w:sz w:val="20"/>
                <w:szCs w:val="20"/>
              </w:rPr>
              <w:t xml:space="preserve">  Flat rack containers</w:t>
            </w:r>
          </w:p>
          <w:p w:rsidR="00702DC2" w:rsidRPr="00ED298E" w:rsidRDefault="00702DC2" w:rsidP="00ED298E">
            <w:pPr>
              <w:spacing w:after="0" w:line="240" w:lineRule="auto"/>
              <w:ind w:firstLine="34"/>
              <w:rPr>
                <w:i/>
                <w:sz w:val="16"/>
                <w:szCs w:val="16"/>
              </w:rPr>
            </w:pPr>
            <w:r w:rsidRPr="00ED298E">
              <w:rPr>
                <w:sz w:val="20"/>
                <w:szCs w:val="20"/>
              </w:rPr>
              <w:sym w:font="Wingdings" w:char="F0A8"/>
            </w:r>
            <w:r w:rsidRPr="00ED298E">
              <w:rPr>
                <w:sz w:val="20"/>
                <w:szCs w:val="20"/>
              </w:rPr>
              <w:t xml:space="preserve">  Other </w:t>
            </w:r>
            <w:r w:rsidRPr="00ED298E">
              <w:rPr>
                <w:i/>
                <w:sz w:val="16"/>
                <w:szCs w:val="16"/>
              </w:rPr>
              <w:t>(please specify):</w:t>
            </w:r>
          </w:p>
          <w:p w:rsidR="00702DC2" w:rsidRPr="00ED298E" w:rsidRDefault="00702DC2" w:rsidP="00ED298E">
            <w:pPr>
              <w:spacing w:after="0" w:line="240" w:lineRule="auto"/>
              <w:ind w:firstLine="34"/>
              <w:rPr>
                <w:sz w:val="20"/>
                <w:szCs w:val="20"/>
              </w:rPr>
            </w:pPr>
          </w:p>
          <w:p w:rsidR="00702DC2" w:rsidRPr="00ED298E" w:rsidRDefault="00702DC2" w:rsidP="00ED298E">
            <w:pPr>
              <w:spacing w:after="0" w:line="240" w:lineRule="auto"/>
              <w:rPr>
                <w:sz w:val="20"/>
                <w:szCs w:val="20"/>
              </w:rPr>
            </w:pPr>
            <w:r w:rsidRPr="00ED298E">
              <w:rPr>
                <w:sz w:val="20"/>
                <w:szCs w:val="20"/>
              </w:rPr>
              <w:t>........................................</w:t>
            </w:r>
          </w:p>
        </w:tc>
        <w:tc>
          <w:tcPr>
            <w:tcW w:w="2410" w:type="dxa"/>
            <w:vMerge w:val="restart"/>
            <w:shd w:val="clear" w:color="auto" w:fill="DBE5F1"/>
          </w:tcPr>
          <w:p w:rsidR="00702DC2" w:rsidRPr="00ED298E" w:rsidRDefault="00702DC2" w:rsidP="00ED298E">
            <w:pPr>
              <w:spacing w:after="0" w:line="240" w:lineRule="auto"/>
              <w:rPr>
                <w:sz w:val="20"/>
                <w:szCs w:val="20"/>
              </w:rPr>
            </w:pPr>
            <w:r w:rsidRPr="00ED298E">
              <w:rPr>
                <w:sz w:val="20"/>
                <w:szCs w:val="20"/>
              </w:rPr>
              <w:t>10. How many consignments or shipments are you expecting to arrive?</w:t>
            </w:r>
          </w:p>
        </w:tc>
        <w:tc>
          <w:tcPr>
            <w:tcW w:w="2268" w:type="dxa"/>
            <w:vMerge w:val="restart"/>
          </w:tcPr>
          <w:p w:rsidR="00702DC2"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Air    ................</w:t>
            </w:r>
          </w:p>
          <w:p w:rsidR="00702DC2" w:rsidRPr="00ED298E" w:rsidRDefault="00702DC2" w:rsidP="00ED298E">
            <w:pPr>
              <w:spacing w:before="60" w:after="60" w:line="240" w:lineRule="auto"/>
              <w:rPr>
                <w:sz w:val="20"/>
                <w:szCs w:val="20"/>
              </w:rPr>
            </w:pPr>
          </w:p>
          <w:p w:rsidR="00702DC2"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Sea   ................</w:t>
            </w:r>
          </w:p>
          <w:p w:rsidR="00702DC2" w:rsidRPr="00ED298E" w:rsidRDefault="00702DC2" w:rsidP="00ED298E">
            <w:pPr>
              <w:spacing w:before="60" w:after="60" w:line="240" w:lineRule="auto"/>
              <w:jc w:val="center"/>
              <w:rPr>
                <w:sz w:val="20"/>
                <w:szCs w:val="20"/>
              </w:rPr>
            </w:pPr>
          </w:p>
        </w:tc>
      </w:tr>
      <w:tr w:rsidR="00702DC2" w:rsidRPr="00ED298E" w:rsidTr="00ED298E">
        <w:tblPrEx>
          <w:tblLook w:val="04A0" w:firstRow="1" w:lastRow="0" w:firstColumn="1" w:lastColumn="0" w:noHBand="0" w:noVBand="1"/>
        </w:tblPrEx>
        <w:trPr>
          <w:trHeight w:val="791"/>
        </w:trPr>
        <w:tc>
          <w:tcPr>
            <w:tcW w:w="1985" w:type="dxa"/>
            <w:shd w:val="clear" w:color="auto" w:fill="FFFFFF"/>
          </w:tcPr>
          <w:p w:rsidR="00702DC2"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Air         </w:t>
            </w:r>
            <w:r w:rsidRPr="00ED298E">
              <w:rPr>
                <w:sz w:val="20"/>
                <w:szCs w:val="20"/>
              </w:rPr>
              <w:sym w:font="Wingdings" w:char="F0A8"/>
            </w:r>
            <w:r w:rsidRPr="00ED298E">
              <w:rPr>
                <w:sz w:val="20"/>
                <w:szCs w:val="20"/>
              </w:rPr>
              <w:t xml:space="preserve">  Sea   </w:t>
            </w:r>
          </w:p>
          <w:p w:rsidR="00702DC2"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Both</w:t>
            </w:r>
          </w:p>
        </w:tc>
        <w:tc>
          <w:tcPr>
            <w:tcW w:w="1559" w:type="dxa"/>
            <w:vMerge/>
            <w:shd w:val="clear" w:color="auto" w:fill="DBE5F1"/>
          </w:tcPr>
          <w:p w:rsidR="00702DC2" w:rsidRPr="00ED298E" w:rsidRDefault="00702DC2" w:rsidP="00ED298E">
            <w:pPr>
              <w:spacing w:before="60" w:after="60" w:line="240" w:lineRule="auto"/>
              <w:rPr>
                <w:sz w:val="20"/>
                <w:szCs w:val="20"/>
              </w:rPr>
            </w:pPr>
          </w:p>
        </w:tc>
        <w:tc>
          <w:tcPr>
            <w:tcW w:w="2268" w:type="dxa"/>
            <w:vMerge/>
            <w:shd w:val="clear" w:color="auto" w:fill="FFFFFF"/>
          </w:tcPr>
          <w:p w:rsidR="00702DC2" w:rsidRPr="00ED298E" w:rsidRDefault="00702DC2" w:rsidP="00ED298E">
            <w:pPr>
              <w:spacing w:after="0" w:line="240" w:lineRule="auto"/>
              <w:ind w:firstLine="34"/>
              <w:rPr>
                <w:sz w:val="20"/>
                <w:szCs w:val="20"/>
              </w:rPr>
            </w:pPr>
          </w:p>
        </w:tc>
        <w:tc>
          <w:tcPr>
            <w:tcW w:w="2410" w:type="dxa"/>
            <w:vMerge/>
            <w:shd w:val="clear" w:color="auto" w:fill="DBE5F1"/>
          </w:tcPr>
          <w:p w:rsidR="00702DC2" w:rsidRPr="00ED298E" w:rsidRDefault="00702DC2" w:rsidP="00ED298E">
            <w:pPr>
              <w:spacing w:after="0" w:line="240" w:lineRule="auto"/>
              <w:rPr>
                <w:sz w:val="20"/>
                <w:szCs w:val="20"/>
              </w:rPr>
            </w:pPr>
          </w:p>
        </w:tc>
        <w:tc>
          <w:tcPr>
            <w:tcW w:w="2268" w:type="dxa"/>
            <w:vMerge/>
          </w:tcPr>
          <w:p w:rsidR="00702DC2" w:rsidRPr="00ED298E" w:rsidRDefault="00702DC2" w:rsidP="00ED298E">
            <w:pPr>
              <w:spacing w:before="60" w:after="60" w:line="240" w:lineRule="auto"/>
              <w:rPr>
                <w:sz w:val="20"/>
                <w:szCs w:val="20"/>
              </w:rPr>
            </w:pPr>
          </w:p>
        </w:tc>
      </w:tr>
    </w:tbl>
    <w:p w:rsidR="00AC2E6F" w:rsidRPr="00562413" w:rsidRDefault="0051797D" w:rsidP="00702DC2">
      <w:pPr>
        <w:spacing w:after="0" w:line="240" w:lineRule="auto"/>
        <w:rPr>
          <w:sz w:val="16"/>
          <w:szCs w:val="16"/>
        </w:rPr>
      </w:pPr>
      <w:r w:rsidRPr="00562413">
        <w:rPr>
          <w:sz w:val="16"/>
          <w:szCs w:val="16"/>
        </w:rPr>
        <w:t xml:space="preserve"> </w:t>
      </w:r>
    </w:p>
    <w:tbl>
      <w:tblPr>
        <w:tblW w:w="104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544"/>
        <w:gridCol w:w="2268"/>
        <w:gridCol w:w="2410"/>
        <w:gridCol w:w="2268"/>
      </w:tblGrid>
      <w:tr w:rsidR="00AC2E6F" w:rsidRPr="00ED298E" w:rsidTr="00ED298E">
        <w:trPr>
          <w:trHeight w:val="173"/>
        </w:trPr>
        <w:tc>
          <w:tcPr>
            <w:tcW w:w="10490" w:type="dxa"/>
            <w:gridSpan w:val="4"/>
            <w:shd w:val="clear" w:color="auto" w:fill="244061"/>
          </w:tcPr>
          <w:p w:rsidR="00AC2E6F" w:rsidRPr="00ED298E" w:rsidRDefault="00AC2E6F" w:rsidP="00ED298E">
            <w:pPr>
              <w:spacing w:after="0" w:line="240" w:lineRule="auto"/>
              <w:rPr>
                <w:b/>
                <w:bCs/>
                <w:color w:val="FFFFFF"/>
                <w:sz w:val="20"/>
                <w:szCs w:val="20"/>
              </w:rPr>
            </w:pPr>
            <w:r w:rsidRPr="00ED298E">
              <w:rPr>
                <w:b/>
                <w:bCs/>
                <w:color w:val="FFFFFF"/>
                <w:sz w:val="20"/>
                <w:szCs w:val="20"/>
              </w:rPr>
              <w:t>Clearance</w:t>
            </w:r>
          </w:p>
        </w:tc>
      </w:tr>
      <w:tr w:rsidR="00702DC2" w:rsidRPr="00ED298E" w:rsidTr="00ED298E">
        <w:tblPrEx>
          <w:tblLook w:val="04A0" w:firstRow="1" w:lastRow="0" w:firstColumn="1" w:lastColumn="0" w:noHBand="0" w:noVBand="1"/>
        </w:tblPrEx>
        <w:tc>
          <w:tcPr>
            <w:tcW w:w="3544" w:type="dxa"/>
            <w:shd w:val="clear" w:color="auto" w:fill="DBE5F1"/>
          </w:tcPr>
          <w:p w:rsidR="00702DC2" w:rsidRPr="00ED298E" w:rsidRDefault="00702DC2" w:rsidP="00ED298E">
            <w:pPr>
              <w:spacing w:before="60" w:after="60" w:line="240" w:lineRule="auto"/>
              <w:rPr>
                <w:sz w:val="20"/>
                <w:szCs w:val="20"/>
              </w:rPr>
            </w:pPr>
            <w:r w:rsidRPr="00ED298E">
              <w:rPr>
                <w:sz w:val="20"/>
                <w:szCs w:val="20"/>
              </w:rPr>
              <w:t>11. Have you previously managed temporary imports/special events?</w:t>
            </w:r>
          </w:p>
        </w:tc>
        <w:tc>
          <w:tcPr>
            <w:tcW w:w="2268" w:type="dxa"/>
            <w:shd w:val="clear" w:color="auto" w:fill="FFFFFF"/>
          </w:tcPr>
          <w:p w:rsidR="00702DC2"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No    </w:t>
            </w:r>
            <w:r w:rsidRPr="00ED298E">
              <w:rPr>
                <w:sz w:val="20"/>
                <w:szCs w:val="20"/>
              </w:rPr>
              <w:sym w:font="Wingdings" w:char="F0A8"/>
            </w:r>
            <w:r w:rsidRPr="00ED298E">
              <w:rPr>
                <w:sz w:val="20"/>
                <w:szCs w:val="20"/>
              </w:rPr>
              <w:t xml:space="preserve">  Yes  </w:t>
            </w:r>
          </w:p>
          <w:p w:rsidR="00702DC2" w:rsidRPr="00ED298E" w:rsidRDefault="00702DC2" w:rsidP="00ED298E">
            <w:pPr>
              <w:spacing w:after="0" w:line="240" w:lineRule="auto"/>
              <w:rPr>
                <w:sz w:val="20"/>
                <w:szCs w:val="20"/>
              </w:rPr>
            </w:pPr>
          </w:p>
        </w:tc>
        <w:tc>
          <w:tcPr>
            <w:tcW w:w="2410" w:type="dxa"/>
            <w:vMerge w:val="restart"/>
            <w:shd w:val="clear" w:color="auto" w:fill="DBE5F1"/>
          </w:tcPr>
          <w:p w:rsidR="00702DC2" w:rsidRPr="00ED298E" w:rsidRDefault="00702DC2" w:rsidP="00ED298E">
            <w:pPr>
              <w:spacing w:after="0" w:line="240" w:lineRule="auto"/>
              <w:rPr>
                <w:sz w:val="20"/>
                <w:szCs w:val="20"/>
              </w:rPr>
            </w:pPr>
            <w:r w:rsidRPr="00ED298E">
              <w:rPr>
                <w:sz w:val="20"/>
                <w:szCs w:val="20"/>
              </w:rPr>
              <w:t xml:space="preserve">13. If Yes please provide broker contact details        </w:t>
            </w:r>
            <w:r w:rsidRPr="00ED298E">
              <w:rPr>
                <w:i/>
                <w:sz w:val="16"/>
                <w:szCs w:val="16"/>
              </w:rPr>
              <w:t>(if different from above):</w:t>
            </w:r>
          </w:p>
        </w:tc>
        <w:tc>
          <w:tcPr>
            <w:tcW w:w="2268" w:type="dxa"/>
            <w:vMerge w:val="restart"/>
          </w:tcPr>
          <w:p w:rsidR="00702DC2" w:rsidRPr="00ED298E" w:rsidRDefault="00702DC2" w:rsidP="00ED298E">
            <w:pPr>
              <w:spacing w:after="0" w:line="240" w:lineRule="auto"/>
              <w:rPr>
                <w:sz w:val="20"/>
                <w:szCs w:val="20"/>
              </w:rPr>
            </w:pPr>
          </w:p>
        </w:tc>
      </w:tr>
      <w:tr w:rsidR="00702DC2" w:rsidRPr="00ED298E" w:rsidTr="00ED298E">
        <w:tblPrEx>
          <w:tblLook w:val="04A0" w:firstRow="1" w:lastRow="0" w:firstColumn="1" w:lastColumn="0" w:noHBand="0" w:noVBand="1"/>
        </w:tblPrEx>
        <w:tc>
          <w:tcPr>
            <w:tcW w:w="3544" w:type="dxa"/>
            <w:shd w:val="clear" w:color="auto" w:fill="DBE5F1"/>
          </w:tcPr>
          <w:p w:rsidR="00702DC2" w:rsidRPr="00ED298E" w:rsidRDefault="00702DC2" w:rsidP="00ED298E">
            <w:pPr>
              <w:spacing w:after="0" w:line="240" w:lineRule="auto"/>
              <w:rPr>
                <w:sz w:val="20"/>
                <w:szCs w:val="20"/>
              </w:rPr>
            </w:pPr>
            <w:r w:rsidRPr="00ED298E">
              <w:rPr>
                <w:sz w:val="20"/>
                <w:szCs w:val="20"/>
              </w:rPr>
              <w:t>12. Will a customs broker be engaged to clear the consignment?</w:t>
            </w:r>
          </w:p>
        </w:tc>
        <w:tc>
          <w:tcPr>
            <w:tcW w:w="2268" w:type="dxa"/>
            <w:shd w:val="clear" w:color="auto" w:fill="FFFFFF"/>
          </w:tcPr>
          <w:p w:rsidR="00702DC2" w:rsidRPr="00ED298E" w:rsidRDefault="00563A9B" w:rsidP="00ED298E">
            <w:pPr>
              <w:spacing w:after="0" w:line="240" w:lineRule="auto"/>
              <w:rPr>
                <w:sz w:val="20"/>
                <w:szCs w:val="20"/>
              </w:rPr>
            </w:pPr>
            <w:r w:rsidRPr="00ED298E">
              <w:rPr>
                <w:sz w:val="20"/>
                <w:szCs w:val="20"/>
              </w:rPr>
              <w:sym w:font="Wingdings" w:char="F0A8"/>
            </w:r>
            <w:r w:rsidRPr="00ED298E">
              <w:rPr>
                <w:sz w:val="20"/>
                <w:szCs w:val="20"/>
              </w:rPr>
              <w:t xml:space="preserve">  No    </w:t>
            </w:r>
            <w:r w:rsidR="00702DC2" w:rsidRPr="00ED298E">
              <w:rPr>
                <w:sz w:val="20"/>
                <w:szCs w:val="20"/>
              </w:rPr>
              <w:sym w:font="Wingdings" w:char="F0A8"/>
            </w:r>
            <w:r w:rsidR="00702DC2" w:rsidRPr="00ED298E">
              <w:rPr>
                <w:sz w:val="20"/>
                <w:szCs w:val="20"/>
              </w:rPr>
              <w:t xml:space="preserve">  Yes   </w:t>
            </w:r>
          </w:p>
        </w:tc>
        <w:tc>
          <w:tcPr>
            <w:tcW w:w="2410" w:type="dxa"/>
            <w:vMerge/>
            <w:shd w:val="clear" w:color="auto" w:fill="DBE5F1"/>
          </w:tcPr>
          <w:p w:rsidR="00702DC2" w:rsidRPr="00ED298E" w:rsidRDefault="00702DC2" w:rsidP="00ED298E">
            <w:pPr>
              <w:spacing w:after="0" w:line="240" w:lineRule="auto"/>
              <w:rPr>
                <w:sz w:val="20"/>
                <w:szCs w:val="20"/>
              </w:rPr>
            </w:pPr>
          </w:p>
        </w:tc>
        <w:tc>
          <w:tcPr>
            <w:tcW w:w="2268" w:type="dxa"/>
            <w:vMerge/>
          </w:tcPr>
          <w:p w:rsidR="00702DC2" w:rsidRPr="00ED298E" w:rsidRDefault="00702DC2" w:rsidP="00ED298E">
            <w:pPr>
              <w:spacing w:after="0" w:line="240" w:lineRule="auto"/>
              <w:rPr>
                <w:sz w:val="20"/>
                <w:szCs w:val="20"/>
              </w:rPr>
            </w:pPr>
          </w:p>
        </w:tc>
      </w:tr>
      <w:tr w:rsidR="00702DC2" w:rsidRPr="00ED298E" w:rsidTr="00ED298E">
        <w:tblPrEx>
          <w:tblLook w:val="04A0" w:firstRow="1" w:lastRow="0" w:firstColumn="1" w:lastColumn="0" w:noHBand="0" w:noVBand="1"/>
        </w:tblPrEx>
        <w:tc>
          <w:tcPr>
            <w:tcW w:w="3544" w:type="dxa"/>
            <w:shd w:val="clear" w:color="auto" w:fill="DBE5F1"/>
          </w:tcPr>
          <w:p w:rsidR="00702DC2" w:rsidRPr="00ED298E" w:rsidRDefault="00702DC2" w:rsidP="00ED298E">
            <w:pPr>
              <w:spacing w:after="0" w:line="240" w:lineRule="auto"/>
              <w:rPr>
                <w:sz w:val="20"/>
                <w:szCs w:val="20"/>
              </w:rPr>
            </w:pPr>
            <w:r w:rsidRPr="00ED298E">
              <w:rPr>
                <w:sz w:val="20"/>
                <w:szCs w:val="20"/>
              </w:rPr>
              <w:t>1</w:t>
            </w:r>
            <w:r w:rsidR="00563A9B" w:rsidRPr="00ED298E">
              <w:rPr>
                <w:sz w:val="20"/>
                <w:szCs w:val="20"/>
              </w:rPr>
              <w:t>4</w:t>
            </w:r>
            <w:r w:rsidRPr="00ED298E">
              <w:rPr>
                <w:sz w:val="20"/>
                <w:szCs w:val="20"/>
              </w:rPr>
              <w:t>. What timeframes have you allowed for clearance of the goods?</w:t>
            </w:r>
          </w:p>
        </w:tc>
        <w:tc>
          <w:tcPr>
            <w:tcW w:w="2268" w:type="dxa"/>
          </w:tcPr>
          <w:p w:rsidR="00702DC2" w:rsidRPr="00ED298E" w:rsidRDefault="00702DC2" w:rsidP="00ED298E">
            <w:pPr>
              <w:spacing w:before="60" w:after="60" w:line="240" w:lineRule="auto"/>
              <w:jc w:val="center"/>
              <w:rPr>
                <w:sz w:val="20"/>
                <w:szCs w:val="20"/>
              </w:rPr>
            </w:pPr>
          </w:p>
        </w:tc>
        <w:tc>
          <w:tcPr>
            <w:tcW w:w="2410" w:type="dxa"/>
            <w:shd w:val="clear" w:color="auto" w:fill="DBE5F1"/>
          </w:tcPr>
          <w:p w:rsidR="00702DC2" w:rsidRPr="00ED298E" w:rsidRDefault="00702DC2" w:rsidP="00562413">
            <w:pPr>
              <w:spacing w:before="60" w:after="60" w:line="240" w:lineRule="auto"/>
              <w:rPr>
                <w:sz w:val="20"/>
                <w:szCs w:val="20"/>
              </w:rPr>
            </w:pPr>
            <w:r w:rsidRPr="00ED298E">
              <w:rPr>
                <w:sz w:val="20"/>
                <w:szCs w:val="20"/>
              </w:rPr>
              <w:t>1</w:t>
            </w:r>
            <w:r w:rsidR="00563A9B" w:rsidRPr="00ED298E">
              <w:rPr>
                <w:sz w:val="20"/>
                <w:szCs w:val="20"/>
              </w:rPr>
              <w:t>5</w:t>
            </w:r>
            <w:r w:rsidRPr="00ED298E">
              <w:rPr>
                <w:sz w:val="20"/>
                <w:szCs w:val="20"/>
              </w:rPr>
              <w:t xml:space="preserve">. If goods are imported as a carnet will you be lodging the documents with </w:t>
            </w:r>
            <w:r w:rsidR="00562413">
              <w:rPr>
                <w:sz w:val="20"/>
                <w:szCs w:val="20"/>
              </w:rPr>
              <w:t>DIBP</w:t>
            </w:r>
            <w:r w:rsidR="00562413" w:rsidRPr="00ED298E">
              <w:rPr>
                <w:sz w:val="20"/>
                <w:szCs w:val="20"/>
              </w:rPr>
              <w:t xml:space="preserve"> </w:t>
            </w:r>
            <w:r w:rsidRPr="00ED298E">
              <w:rPr>
                <w:sz w:val="20"/>
                <w:szCs w:val="20"/>
              </w:rPr>
              <w:t xml:space="preserve">for </w:t>
            </w:r>
            <w:hyperlink r:id="rId11" w:history="1">
              <w:r w:rsidRPr="00ED298E">
                <w:rPr>
                  <w:rStyle w:val="Hyperlink"/>
                  <w:sz w:val="20"/>
                  <w:szCs w:val="20"/>
                </w:rPr>
                <w:t xml:space="preserve">a </w:t>
              </w:r>
              <w:r w:rsidRPr="00ED298E">
                <w:rPr>
                  <w:rStyle w:val="Hyperlink"/>
                  <w:bCs/>
                  <w:sz w:val="20"/>
                  <w:szCs w:val="20"/>
                </w:rPr>
                <w:t>pre clearance</w:t>
              </w:r>
              <w:r w:rsidRPr="00ED298E">
                <w:rPr>
                  <w:rStyle w:val="Hyperlink"/>
                  <w:sz w:val="20"/>
                  <w:szCs w:val="20"/>
                </w:rPr>
                <w:t>?</w:t>
              </w:r>
            </w:hyperlink>
          </w:p>
        </w:tc>
        <w:tc>
          <w:tcPr>
            <w:tcW w:w="2268" w:type="dxa"/>
          </w:tcPr>
          <w:p w:rsidR="00702DC2"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No     </w:t>
            </w:r>
            <w:r w:rsidRPr="00ED298E">
              <w:rPr>
                <w:sz w:val="20"/>
                <w:szCs w:val="20"/>
              </w:rPr>
              <w:sym w:font="Wingdings" w:char="F0A8"/>
            </w:r>
            <w:r w:rsidRPr="00ED298E">
              <w:rPr>
                <w:sz w:val="20"/>
                <w:szCs w:val="20"/>
              </w:rPr>
              <w:t xml:space="preserve">  Yes  </w:t>
            </w:r>
          </w:p>
          <w:p w:rsidR="00702DC2" w:rsidRPr="00ED298E" w:rsidRDefault="00702DC2" w:rsidP="00562413">
            <w:pPr>
              <w:spacing w:before="60" w:after="60" w:line="240" w:lineRule="auto"/>
              <w:rPr>
                <w:sz w:val="20"/>
                <w:szCs w:val="20"/>
              </w:rPr>
            </w:pPr>
            <w:r w:rsidRPr="00ED298E">
              <w:rPr>
                <w:bCs/>
                <w:i/>
                <w:color w:val="000000"/>
                <w:sz w:val="20"/>
                <w:szCs w:val="20"/>
              </w:rPr>
              <w:t xml:space="preserve"> </w:t>
            </w:r>
            <w:r w:rsidRPr="00ED298E">
              <w:rPr>
                <w:bCs/>
                <w:i/>
                <w:color w:val="000000"/>
                <w:sz w:val="16"/>
                <w:szCs w:val="16"/>
              </w:rPr>
              <w:t xml:space="preserve">If Yes, please note, the documents can be sent to </w:t>
            </w:r>
            <w:r w:rsidR="00BE5981" w:rsidRPr="00ED298E">
              <w:rPr>
                <w:bCs/>
                <w:i/>
                <w:color w:val="000000"/>
                <w:sz w:val="16"/>
                <w:szCs w:val="16"/>
              </w:rPr>
              <w:t xml:space="preserve">the </w:t>
            </w:r>
            <w:r w:rsidR="00BE5981" w:rsidRPr="0056349A">
              <w:rPr>
                <w:bCs/>
                <w:i/>
                <w:color w:val="000000"/>
                <w:sz w:val="16"/>
                <w:szCs w:val="16"/>
              </w:rPr>
              <w:t>Department</w:t>
            </w:r>
            <w:r w:rsidR="005D3BC6" w:rsidRPr="0056349A">
              <w:rPr>
                <w:rStyle w:val="CommentReference"/>
                <w:i/>
              </w:rPr>
              <w:t xml:space="preserve"> of Agriculture </w:t>
            </w:r>
            <w:r w:rsidR="00562413" w:rsidRPr="0056349A">
              <w:rPr>
                <w:rStyle w:val="CommentReference"/>
                <w:i/>
              </w:rPr>
              <w:t xml:space="preserve">and Water Resources (the department) </w:t>
            </w:r>
            <w:r w:rsidRPr="00ED298E">
              <w:rPr>
                <w:bCs/>
                <w:i/>
                <w:color w:val="000000"/>
                <w:sz w:val="16"/>
                <w:szCs w:val="16"/>
              </w:rPr>
              <w:t>after</w:t>
            </w:r>
            <w:r w:rsidR="00562413">
              <w:rPr>
                <w:bCs/>
                <w:i/>
                <w:color w:val="000000"/>
                <w:sz w:val="16"/>
                <w:szCs w:val="16"/>
              </w:rPr>
              <w:t xml:space="preserve"> DIBP</w:t>
            </w:r>
            <w:r w:rsidRPr="00ED298E">
              <w:rPr>
                <w:bCs/>
                <w:i/>
                <w:color w:val="000000"/>
                <w:sz w:val="16"/>
                <w:szCs w:val="16"/>
              </w:rPr>
              <w:t xml:space="preserve"> assessment.</w:t>
            </w:r>
          </w:p>
        </w:tc>
      </w:tr>
      <w:tr w:rsidR="00702DC2" w:rsidRPr="00ED298E" w:rsidTr="00ED298E">
        <w:tblPrEx>
          <w:tblLook w:val="04A0" w:firstRow="1" w:lastRow="0" w:firstColumn="1" w:lastColumn="0" w:noHBand="0" w:noVBand="1"/>
        </w:tblPrEx>
        <w:tc>
          <w:tcPr>
            <w:tcW w:w="5812" w:type="dxa"/>
            <w:gridSpan w:val="2"/>
            <w:shd w:val="clear" w:color="auto" w:fill="DBE5F1"/>
          </w:tcPr>
          <w:p w:rsidR="00702DC2" w:rsidRPr="00ED298E" w:rsidRDefault="00702DC2" w:rsidP="00562413">
            <w:pPr>
              <w:spacing w:before="60" w:after="60" w:line="240" w:lineRule="auto"/>
              <w:rPr>
                <w:sz w:val="20"/>
                <w:szCs w:val="20"/>
              </w:rPr>
            </w:pPr>
            <w:r w:rsidRPr="00ED298E">
              <w:rPr>
                <w:sz w:val="20"/>
                <w:szCs w:val="20"/>
              </w:rPr>
              <w:t>1</w:t>
            </w:r>
            <w:r w:rsidR="00563A9B" w:rsidRPr="00ED298E">
              <w:rPr>
                <w:sz w:val="20"/>
                <w:szCs w:val="20"/>
              </w:rPr>
              <w:t>6</w:t>
            </w:r>
            <w:r w:rsidRPr="00ED298E">
              <w:rPr>
                <w:sz w:val="20"/>
                <w:szCs w:val="20"/>
              </w:rPr>
              <w:t xml:space="preserve">. What method of lodgement will be used to clear the goods with </w:t>
            </w:r>
            <w:r w:rsidR="00562413">
              <w:rPr>
                <w:sz w:val="20"/>
                <w:szCs w:val="20"/>
              </w:rPr>
              <w:t>Department of Immigration and Border Protection</w:t>
            </w:r>
            <w:r w:rsidRPr="00ED298E">
              <w:rPr>
                <w:sz w:val="20"/>
                <w:szCs w:val="20"/>
              </w:rPr>
              <w:t xml:space="preserve"> (</w:t>
            </w:r>
            <w:r w:rsidR="00562413">
              <w:rPr>
                <w:sz w:val="20"/>
                <w:szCs w:val="20"/>
              </w:rPr>
              <w:t>DIBP</w:t>
            </w:r>
            <w:r w:rsidRPr="00ED298E">
              <w:rPr>
                <w:sz w:val="20"/>
                <w:szCs w:val="20"/>
              </w:rPr>
              <w:t>)?</w:t>
            </w:r>
          </w:p>
        </w:tc>
        <w:tc>
          <w:tcPr>
            <w:tcW w:w="4678" w:type="dxa"/>
            <w:gridSpan w:val="2"/>
            <w:shd w:val="clear" w:color="auto" w:fill="FFFFFF"/>
          </w:tcPr>
          <w:p w:rsidR="00563A9B"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FID   </w:t>
            </w:r>
            <w:r w:rsidRPr="00ED298E">
              <w:rPr>
                <w:sz w:val="20"/>
                <w:szCs w:val="20"/>
              </w:rPr>
              <w:sym w:font="Wingdings" w:char="F0A8"/>
            </w:r>
            <w:r w:rsidRPr="00ED298E">
              <w:rPr>
                <w:sz w:val="20"/>
                <w:szCs w:val="20"/>
              </w:rPr>
              <w:t xml:space="preserve">  SAC   </w:t>
            </w:r>
            <w:r w:rsidRPr="00ED298E">
              <w:rPr>
                <w:sz w:val="20"/>
                <w:szCs w:val="20"/>
              </w:rPr>
              <w:sym w:font="Wingdings" w:char="F0A8"/>
            </w:r>
            <w:r w:rsidRPr="00ED298E">
              <w:rPr>
                <w:sz w:val="20"/>
                <w:szCs w:val="20"/>
              </w:rPr>
              <w:t xml:space="preserve">  Unsure </w:t>
            </w:r>
          </w:p>
          <w:p w:rsidR="00702DC2" w:rsidRPr="00ED298E" w:rsidRDefault="00702DC2" w:rsidP="00ED298E">
            <w:pPr>
              <w:spacing w:before="60" w:after="60" w:line="240" w:lineRule="auto"/>
              <w:rPr>
                <w:sz w:val="20"/>
                <w:szCs w:val="20"/>
              </w:rPr>
            </w:pPr>
            <w:r w:rsidRPr="00ED298E">
              <w:rPr>
                <w:sz w:val="20"/>
                <w:szCs w:val="20"/>
              </w:rPr>
              <w:sym w:font="Wingdings" w:char="F0A8"/>
            </w:r>
            <w:r w:rsidRPr="00ED298E">
              <w:rPr>
                <w:sz w:val="20"/>
                <w:szCs w:val="20"/>
              </w:rPr>
              <w:t xml:space="preserve">  Informal Clearance Assessment</w:t>
            </w:r>
          </w:p>
          <w:p w:rsidR="00702DC2" w:rsidRPr="00ED298E" w:rsidRDefault="00702DC2" w:rsidP="00ED298E">
            <w:pPr>
              <w:spacing w:after="0" w:line="240" w:lineRule="auto"/>
              <w:rPr>
                <w:sz w:val="20"/>
                <w:szCs w:val="20"/>
              </w:rPr>
            </w:pPr>
            <w:r w:rsidRPr="00ED298E">
              <w:rPr>
                <w:sz w:val="20"/>
                <w:szCs w:val="20"/>
              </w:rPr>
              <w:sym w:font="Wingdings" w:char="F0A8"/>
            </w:r>
            <w:r w:rsidRPr="00ED298E">
              <w:rPr>
                <w:sz w:val="20"/>
                <w:szCs w:val="20"/>
              </w:rPr>
              <w:t xml:space="preserve">  Other </w:t>
            </w:r>
            <w:r w:rsidRPr="00ED298E">
              <w:rPr>
                <w:i/>
                <w:sz w:val="16"/>
                <w:szCs w:val="16"/>
              </w:rPr>
              <w:t xml:space="preserve">(please specify): </w:t>
            </w:r>
            <w:r w:rsidRPr="00ED298E">
              <w:rPr>
                <w:sz w:val="20"/>
                <w:szCs w:val="20"/>
              </w:rPr>
              <w:t>........................................</w:t>
            </w:r>
          </w:p>
        </w:tc>
      </w:tr>
    </w:tbl>
    <w:p w:rsidR="00AC2E6F" w:rsidRPr="00562413" w:rsidRDefault="00AC2E6F" w:rsidP="00702DC2">
      <w:pPr>
        <w:spacing w:after="0" w:line="240" w:lineRule="auto"/>
        <w:rPr>
          <w:sz w:val="16"/>
          <w:szCs w:val="16"/>
        </w:rPr>
      </w:pPr>
    </w:p>
    <w:tbl>
      <w:tblPr>
        <w:tblW w:w="1049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3424"/>
        <w:gridCol w:w="2128"/>
        <w:gridCol w:w="2298"/>
        <w:gridCol w:w="2640"/>
      </w:tblGrid>
      <w:tr w:rsidR="00AC2E6F" w:rsidRPr="00ED298E" w:rsidTr="00ED298E">
        <w:trPr>
          <w:trHeight w:val="75"/>
        </w:trPr>
        <w:tc>
          <w:tcPr>
            <w:tcW w:w="10490" w:type="dxa"/>
            <w:gridSpan w:val="4"/>
            <w:shd w:val="clear" w:color="auto" w:fill="244061"/>
          </w:tcPr>
          <w:p w:rsidR="00AC2E6F" w:rsidRPr="00ED298E" w:rsidRDefault="00AC2E6F" w:rsidP="00ED298E">
            <w:pPr>
              <w:spacing w:after="0" w:line="240" w:lineRule="auto"/>
              <w:rPr>
                <w:b/>
                <w:bCs/>
                <w:sz w:val="20"/>
                <w:szCs w:val="20"/>
              </w:rPr>
            </w:pPr>
            <w:r w:rsidRPr="00ED298E">
              <w:rPr>
                <w:b/>
                <w:bCs/>
                <w:sz w:val="20"/>
                <w:szCs w:val="20"/>
              </w:rPr>
              <w:t>Risks</w:t>
            </w:r>
          </w:p>
        </w:tc>
      </w:tr>
      <w:tr w:rsidR="00D6056F" w:rsidRPr="00ED298E" w:rsidTr="00ED298E">
        <w:tblPrEx>
          <w:tblLook w:val="04A0" w:firstRow="1" w:lastRow="0" w:firstColumn="1" w:lastColumn="0" w:noHBand="0" w:noVBand="1"/>
        </w:tblPrEx>
        <w:tc>
          <w:tcPr>
            <w:tcW w:w="3544" w:type="dxa"/>
            <w:shd w:val="clear" w:color="auto" w:fill="DBE5F1"/>
          </w:tcPr>
          <w:p w:rsidR="00D6056F" w:rsidRPr="00ED298E" w:rsidRDefault="00D6056F" w:rsidP="00ED298E">
            <w:pPr>
              <w:spacing w:after="0" w:line="240" w:lineRule="auto"/>
              <w:rPr>
                <w:sz w:val="20"/>
                <w:szCs w:val="20"/>
              </w:rPr>
            </w:pPr>
            <w:r w:rsidRPr="00ED298E">
              <w:rPr>
                <w:sz w:val="20"/>
                <w:szCs w:val="20"/>
              </w:rPr>
              <w:t>1</w:t>
            </w:r>
            <w:r w:rsidR="00563A9B" w:rsidRPr="00ED298E">
              <w:rPr>
                <w:sz w:val="20"/>
                <w:szCs w:val="20"/>
              </w:rPr>
              <w:t>7</w:t>
            </w:r>
            <w:r w:rsidRPr="00ED298E">
              <w:rPr>
                <w:sz w:val="20"/>
                <w:szCs w:val="20"/>
              </w:rPr>
              <w:t>. Can you provide photographs/evidence of the cargo being cleaned/treated/packed offshore?</w:t>
            </w:r>
          </w:p>
        </w:tc>
        <w:tc>
          <w:tcPr>
            <w:tcW w:w="2268" w:type="dxa"/>
            <w:shd w:val="clear" w:color="auto" w:fill="FFFFFF"/>
          </w:tcPr>
          <w:p w:rsidR="00D6056F" w:rsidRPr="00ED298E" w:rsidRDefault="00D6056F" w:rsidP="00ED298E">
            <w:pPr>
              <w:spacing w:before="60" w:after="60" w:line="240" w:lineRule="auto"/>
              <w:rPr>
                <w:sz w:val="20"/>
                <w:szCs w:val="20"/>
              </w:rPr>
            </w:pPr>
            <w:r w:rsidRPr="00ED298E">
              <w:rPr>
                <w:sz w:val="20"/>
                <w:szCs w:val="20"/>
              </w:rPr>
              <w:sym w:font="Wingdings" w:char="F0A8"/>
            </w:r>
            <w:r w:rsidRPr="00ED298E">
              <w:rPr>
                <w:sz w:val="20"/>
                <w:szCs w:val="20"/>
              </w:rPr>
              <w:t xml:space="preserve">  Yes   </w:t>
            </w:r>
            <w:r w:rsidRPr="00ED298E">
              <w:rPr>
                <w:sz w:val="20"/>
                <w:szCs w:val="20"/>
              </w:rPr>
              <w:sym w:font="Wingdings" w:char="F0A8"/>
            </w:r>
            <w:r w:rsidRPr="00ED298E">
              <w:rPr>
                <w:sz w:val="20"/>
                <w:szCs w:val="20"/>
              </w:rPr>
              <w:t xml:space="preserve">  No</w:t>
            </w:r>
          </w:p>
        </w:tc>
        <w:tc>
          <w:tcPr>
            <w:tcW w:w="2410" w:type="dxa"/>
            <w:shd w:val="clear" w:color="auto" w:fill="DBE5F1"/>
          </w:tcPr>
          <w:p w:rsidR="00D6056F" w:rsidRPr="00ED298E" w:rsidRDefault="00D6056F" w:rsidP="00562413">
            <w:pPr>
              <w:spacing w:after="0" w:line="240" w:lineRule="auto"/>
              <w:rPr>
                <w:i/>
                <w:sz w:val="20"/>
                <w:szCs w:val="20"/>
              </w:rPr>
            </w:pPr>
            <w:r w:rsidRPr="00ED298E">
              <w:rPr>
                <w:sz w:val="20"/>
                <w:szCs w:val="20"/>
              </w:rPr>
              <w:t>1</w:t>
            </w:r>
            <w:r w:rsidR="00563A9B" w:rsidRPr="00ED298E">
              <w:rPr>
                <w:sz w:val="20"/>
                <w:szCs w:val="20"/>
              </w:rPr>
              <w:t>8</w:t>
            </w:r>
            <w:r w:rsidRPr="00ED298E">
              <w:rPr>
                <w:sz w:val="20"/>
                <w:szCs w:val="20"/>
              </w:rPr>
              <w:t xml:space="preserve">. Have you checked </w:t>
            </w:r>
            <w:r w:rsidR="009F6D2E">
              <w:rPr>
                <w:sz w:val="20"/>
                <w:szCs w:val="20"/>
              </w:rPr>
              <w:t xml:space="preserve">the </w:t>
            </w:r>
            <w:r w:rsidR="00562413">
              <w:rPr>
                <w:sz w:val="20"/>
                <w:szCs w:val="20"/>
              </w:rPr>
              <w:t>Biosecurity</w:t>
            </w:r>
            <w:r w:rsidRPr="00ED298E">
              <w:rPr>
                <w:sz w:val="20"/>
                <w:szCs w:val="20"/>
              </w:rPr>
              <w:t xml:space="preserve"> </w:t>
            </w:r>
            <w:r w:rsidR="00562413">
              <w:rPr>
                <w:sz w:val="20"/>
                <w:szCs w:val="20"/>
              </w:rPr>
              <w:t>I</w:t>
            </w:r>
            <w:r w:rsidRPr="00ED298E">
              <w:rPr>
                <w:sz w:val="20"/>
                <w:szCs w:val="20"/>
              </w:rPr>
              <w:t xml:space="preserve">mport </w:t>
            </w:r>
            <w:r w:rsidR="00562413">
              <w:rPr>
                <w:sz w:val="20"/>
                <w:szCs w:val="20"/>
              </w:rPr>
              <w:t>C</w:t>
            </w:r>
            <w:r w:rsidRPr="00ED298E">
              <w:rPr>
                <w:sz w:val="20"/>
                <w:szCs w:val="20"/>
              </w:rPr>
              <w:t>onditions</w:t>
            </w:r>
            <w:r w:rsidR="009F6D2E">
              <w:rPr>
                <w:sz w:val="20"/>
                <w:szCs w:val="20"/>
              </w:rPr>
              <w:t xml:space="preserve"> system</w:t>
            </w:r>
            <w:r w:rsidR="005D3BC6">
              <w:rPr>
                <w:sz w:val="20"/>
                <w:szCs w:val="20"/>
              </w:rPr>
              <w:t xml:space="preserve"> (</w:t>
            </w:r>
            <w:r w:rsidR="00562413">
              <w:rPr>
                <w:sz w:val="20"/>
                <w:szCs w:val="20"/>
              </w:rPr>
              <w:t>B</w:t>
            </w:r>
            <w:r w:rsidR="005D3BC6">
              <w:rPr>
                <w:sz w:val="20"/>
                <w:szCs w:val="20"/>
              </w:rPr>
              <w:t>ICON)</w:t>
            </w:r>
            <w:r w:rsidRPr="00ED298E">
              <w:rPr>
                <w:sz w:val="20"/>
                <w:szCs w:val="20"/>
              </w:rPr>
              <w:t>?</w:t>
            </w:r>
          </w:p>
        </w:tc>
        <w:tc>
          <w:tcPr>
            <w:tcW w:w="2268" w:type="dxa"/>
            <w:shd w:val="clear" w:color="auto" w:fill="FFFFFF"/>
          </w:tcPr>
          <w:p w:rsidR="00D6056F" w:rsidRPr="00ED298E" w:rsidRDefault="00D6056F" w:rsidP="00ED298E">
            <w:pPr>
              <w:spacing w:after="0" w:line="240" w:lineRule="auto"/>
              <w:rPr>
                <w:sz w:val="20"/>
                <w:szCs w:val="20"/>
              </w:rPr>
            </w:pPr>
            <w:r w:rsidRPr="00ED298E">
              <w:rPr>
                <w:sz w:val="20"/>
                <w:szCs w:val="20"/>
              </w:rPr>
              <w:sym w:font="Wingdings" w:char="F0A8"/>
            </w:r>
            <w:r w:rsidRPr="00ED298E">
              <w:rPr>
                <w:sz w:val="20"/>
                <w:szCs w:val="20"/>
              </w:rPr>
              <w:t xml:space="preserve">  Yes   </w:t>
            </w:r>
            <w:r w:rsidRPr="00ED298E">
              <w:rPr>
                <w:sz w:val="20"/>
                <w:szCs w:val="20"/>
              </w:rPr>
              <w:sym w:font="Wingdings" w:char="F0A8"/>
            </w:r>
            <w:r w:rsidRPr="00ED298E">
              <w:rPr>
                <w:sz w:val="20"/>
                <w:szCs w:val="20"/>
              </w:rPr>
              <w:t xml:space="preserve">  No </w:t>
            </w:r>
          </w:p>
          <w:p w:rsidR="00D6056F" w:rsidRPr="00ED298E" w:rsidRDefault="00D6056F" w:rsidP="00562413">
            <w:pPr>
              <w:spacing w:before="60" w:after="60" w:line="240" w:lineRule="auto"/>
              <w:rPr>
                <w:noProof/>
                <w:sz w:val="16"/>
                <w:szCs w:val="16"/>
                <w:lang w:eastAsia="en-AU"/>
              </w:rPr>
            </w:pPr>
            <w:r w:rsidRPr="00ED298E">
              <w:rPr>
                <w:i/>
                <w:sz w:val="16"/>
                <w:szCs w:val="16"/>
              </w:rPr>
              <w:t xml:space="preserve">If No, refer to </w:t>
            </w:r>
            <w:hyperlink r:id="rId12" w:history="1">
              <w:r w:rsidR="00562413">
                <w:rPr>
                  <w:rStyle w:val="Hyperlink"/>
                  <w:i/>
                  <w:sz w:val="16"/>
                  <w:szCs w:val="16"/>
                </w:rPr>
                <w:t>http://www.agriculture.gov.au/bicon</w:t>
              </w:r>
            </w:hyperlink>
          </w:p>
        </w:tc>
      </w:tr>
      <w:tr w:rsidR="00825412" w:rsidRPr="00ED298E" w:rsidTr="00ED298E">
        <w:tblPrEx>
          <w:tblLook w:val="04A0" w:firstRow="1" w:lastRow="0" w:firstColumn="1" w:lastColumn="0" w:noHBand="0" w:noVBand="1"/>
        </w:tblPrEx>
        <w:trPr>
          <w:trHeight w:val="1392"/>
        </w:trPr>
        <w:tc>
          <w:tcPr>
            <w:tcW w:w="3544" w:type="dxa"/>
            <w:shd w:val="clear" w:color="auto" w:fill="DBE5F1"/>
          </w:tcPr>
          <w:p w:rsidR="00825412" w:rsidRPr="00ED298E" w:rsidRDefault="00825412" w:rsidP="00ED298E">
            <w:pPr>
              <w:spacing w:before="60" w:after="60" w:line="240" w:lineRule="auto"/>
              <w:rPr>
                <w:sz w:val="20"/>
                <w:szCs w:val="20"/>
              </w:rPr>
            </w:pPr>
            <w:r w:rsidRPr="00ED298E">
              <w:rPr>
                <w:sz w:val="20"/>
                <w:szCs w:val="20"/>
              </w:rPr>
              <w:t>19. Do the goods include food?</w:t>
            </w:r>
          </w:p>
          <w:p w:rsidR="00825412" w:rsidRPr="00ED298E" w:rsidRDefault="00825412" w:rsidP="00562413">
            <w:pPr>
              <w:spacing w:after="0" w:line="240" w:lineRule="auto"/>
              <w:rPr>
                <w:bCs/>
                <w:i/>
                <w:color w:val="000000"/>
                <w:sz w:val="16"/>
                <w:szCs w:val="16"/>
              </w:rPr>
            </w:pPr>
            <w:r w:rsidRPr="00ED298E">
              <w:rPr>
                <w:bCs/>
                <w:i/>
                <w:color w:val="000000"/>
                <w:sz w:val="16"/>
                <w:szCs w:val="16"/>
              </w:rPr>
              <w:t xml:space="preserve"> If yes, please note that food or consumables cannot be imported under a carnet. An import declaration will need to be lodged with </w:t>
            </w:r>
            <w:r w:rsidR="00562413">
              <w:rPr>
                <w:bCs/>
                <w:i/>
                <w:color w:val="000000"/>
                <w:sz w:val="16"/>
                <w:szCs w:val="16"/>
              </w:rPr>
              <w:t>DIBP</w:t>
            </w:r>
            <w:r w:rsidRPr="00ED298E">
              <w:rPr>
                <w:bCs/>
                <w:i/>
                <w:color w:val="000000"/>
                <w:sz w:val="16"/>
                <w:szCs w:val="16"/>
              </w:rPr>
              <w:t>.</w:t>
            </w:r>
          </w:p>
        </w:tc>
        <w:tc>
          <w:tcPr>
            <w:tcW w:w="2268" w:type="dxa"/>
          </w:tcPr>
          <w:p w:rsidR="00825412" w:rsidRPr="00ED298E" w:rsidRDefault="00825412" w:rsidP="00ED298E">
            <w:pPr>
              <w:spacing w:before="60" w:after="60" w:line="240" w:lineRule="auto"/>
              <w:rPr>
                <w:sz w:val="20"/>
                <w:szCs w:val="20"/>
              </w:rPr>
            </w:pPr>
            <w:r w:rsidRPr="00ED298E">
              <w:rPr>
                <w:sz w:val="20"/>
                <w:szCs w:val="20"/>
              </w:rPr>
              <w:sym w:font="Wingdings" w:char="F0A8"/>
            </w:r>
            <w:r w:rsidRPr="00ED298E">
              <w:rPr>
                <w:sz w:val="20"/>
                <w:szCs w:val="20"/>
              </w:rPr>
              <w:t xml:space="preserve">  Yes   </w:t>
            </w:r>
            <w:r w:rsidRPr="00ED298E">
              <w:rPr>
                <w:sz w:val="20"/>
                <w:szCs w:val="20"/>
              </w:rPr>
              <w:sym w:font="Wingdings" w:char="F0A8"/>
            </w:r>
            <w:r w:rsidRPr="00ED298E">
              <w:rPr>
                <w:sz w:val="20"/>
                <w:szCs w:val="20"/>
              </w:rPr>
              <w:t xml:space="preserve">  No</w:t>
            </w:r>
          </w:p>
          <w:p w:rsidR="00825412" w:rsidRPr="00ED298E" w:rsidRDefault="00825412" w:rsidP="00ED298E">
            <w:pPr>
              <w:spacing w:before="60" w:after="60" w:line="240" w:lineRule="auto"/>
              <w:rPr>
                <w:sz w:val="20"/>
                <w:szCs w:val="20"/>
              </w:rPr>
            </w:pPr>
            <w:r w:rsidRPr="00ED298E">
              <w:rPr>
                <w:bCs/>
                <w:i/>
                <w:color w:val="000000"/>
                <w:sz w:val="16"/>
                <w:szCs w:val="16"/>
              </w:rPr>
              <w:t xml:space="preserve"> If Yes, list details:</w:t>
            </w:r>
            <w:r w:rsidRPr="00ED298E">
              <w:rPr>
                <w:sz w:val="20"/>
                <w:szCs w:val="20"/>
              </w:rPr>
              <w:t xml:space="preserve">   </w:t>
            </w:r>
          </w:p>
          <w:p w:rsidR="00825412" w:rsidRPr="00ED298E" w:rsidRDefault="00825412" w:rsidP="00ED298E">
            <w:pPr>
              <w:spacing w:before="60" w:after="60" w:line="240" w:lineRule="auto"/>
              <w:rPr>
                <w:sz w:val="20"/>
                <w:szCs w:val="20"/>
              </w:rPr>
            </w:pPr>
          </w:p>
          <w:p w:rsidR="00825412" w:rsidRPr="00ED298E" w:rsidRDefault="00825412" w:rsidP="00ED298E">
            <w:pPr>
              <w:spacing w:before="60" w:after="60" w:line="240" w:lineRule="auto"/>
              <w:rPr>
                <w:sz w:val="20"/>
                <w:szCs w:val="20"/>
              </w:rPr>
            </w:pPr>
          </w:p>
        </w:tc>
        <w:tc>
          <w:tcPr>
            <w:tcW w:w="2410" w:type="dxa"/>
            <w:shd w:val="clear" w:color="auto" w:fill="DBE5F1"/>
          </w:tcPr>
          <w:p w:rsidR="00825412" w:rsidRPr="00ED298E" w:rsidRDefault="00825412" w:rsidP="00ED298E">
            <w:pPr>
              <w:spacing w:after="0" w:line="240" w:lineRule="auto"/>
              <w:rPr>
                <w:sz w:val="20"/>
                <w:szCs w:val="20"/>
              </w:rPr>
            </w:pPr>
            <w:r w:rsidRPr="00ED298E">
              <w:rPr>
                <w:sz w:val="20"/>
                <w:szCs w:val="20"/>
              </w:rPr>
              <w:t>20. Do the goods require inspection and or treatment?</w:t>
            </w:r>
          </w:p>
        </w:tc>
        <w:tc>
          <w:tcPr>
            <w:tcW w:w="2268" w:type="dxa"/>
            <w:shd w:val="clear" w:color="auto" w:fill="FFFFFF"/>
          </w:tcPr>
          <w:p w:rsidR="00825412" w:rsidRPr="00ED298E" w:rsidRDefault="00825412" w:rsidP="00ED298E">
            <w:pPr>
              <w:spacing w:before="60" w:after="60" w:line="240" w:lineRule="auto"/>
              <w:rPr>
                <w:sz w:val="20"/>
                <w:szCs w:val="20"/>
              </w:rPr>
            </w:pPr>
            <w:r w:rsidRPr="00ED298E">
              <w:rPr>
                <w:sz w:val="20"/>
                <w:szCs w:val="20"/>
              </w:rPr>
              <w:sym w:font="Wingdings" w:char="F0A8"/>
            </w:r>
            <w:r w:rsidRPr="00ED298E">
              <w:rPr>
                <w:sz w:val="20"/>
                <w:szCs w:val="20"/>
              </w:rPr>
              <w:t xml:space="preserve">  Inspection </w:t>
            </w:r>
          </w:p>
          <w:p w:rsidR="00825412" w:rsidRPr="00ED298E" w:rsidRDefault="00825412" w:rsidP="00ED298E">
            <w:pPr>
              <w:spacing w:before="60" w:after="60" w:line="240" w:lineRule="auto"/>
              <w:rPr>
                <w:sz w:val="20"/>
                <w:szCs w:val="20"/>
              </w:rPr>
            </w:pPr>
            <w:r w:rsidRPr="00ED298E">
              <w:rPr>
                <w:sz w:val="20"/>
                <w:szCs w:val="20"/>
              </w:rPr>
              <w:sym w:font="Wingdings" w:char="F0A8"/>
            </w:r>
            <w:r w:rsidRPr="00ED298E">
              <w:rPr>
                <w:sz w:val="20"/>
                <w:szCs w:val="20"/>
              </w:rPr>
              <w:t xml:space="preserve">  Treatment</w:t>
            </w:r>
          </w:p>
          <w:p w:rsidR="00825412" w:rsidRPr="00ED298E" w:rsidRDefault="00825412" w:rsidP="00ED298E">
            <w:pPr>
              <w:spacing w:before="60" w:after="60" w:line="240" w:lineRule="auto"/>
              <w:rPr>
                <w:sz w:val="20"/>
                <w:szCs w:val="20"/>
              </w:rPr>
            </w:pPr>
            <w:r w:rsidRPr="00ED298E">
              <w:rPr>
                <w:sz w:val="20"/>
                <w:szCs w:val="20"/>
              </w:rPr>
              <w:sym w:font="Wingdings" w:char="F0A8"/>
            </w:r>
            <w:r w:rsidRPr="00ED298E">
              <w:rPr>
                <w:sz w:val="20"/>
                <w:szCs w:val="20"/>
              </w:rPr>
              <w:t xml:space="preserve">  Both</w:t>
            </w:r>
          </w:p>
          <w:p w:rsidR="00825412" w:rsidRPr="00ED298E" w:rsidRDefault="00825412" w:rsidP="00ED298E">
            <w:pPr>
              <w:spacing w:before="60" w:after="60" w:line="240" w:lineRule="auto"/>
              <w:rPr>
                <w:sz w:val="20"/>
                <w:szCs w:val="20"/>
              </w:rPr>
            </w:pPr>
            <w:r w:rsidRPr="00ED298E">
              <w:rPr>
                <w:bCs/>
                <w:i/>
                <w:color w:val="000000"/>
                <w:sz w:val="16"/>
                <w:szCs w:val="16"/>
              </w:rPr>
              <w:t xml:space="preserve"> If Yes state preferred location:</w:t>
            </w:r>
          </w:p>
        </w:tc>
      </w:tr>
      <w:tr w:rsidR="00563A9B" w:rsidRPr="00ED298E" w:rsidTr="00E60DC5">
        <w:tblPrEx>
          <w:tblLook w:val="04A0" w:firstRow="1" w:lastRow="0" w:firstColumn="1" w:lastColumn="0" w:noHBand="0" w:noVBand="1"/>
        </w:tblPrEx>
        <w:trPr>
          <w:trHeight w:val="449"/>
        </w:trPr>
        <w:tc>
          <w:tcPr>
            <w:tcW w:w="3544" w:type="dxa"/>
            <w:shd w:val="clear" w:color="auto" w:fill="DBE5F1"/>
          </w:tcPr>
          <w:p w:rsidR="00563A9B" w:rsidRPr="00ED298E" w:rsidRDefault="00563A9B" w:rsidP="00ED298E">
            <w:pPr>
              <w:spacing w:before="60" w:after="60" w:line="240" w:lineRule="auto"/>
              <w:rPr>
                <w:sz w:val="20"/>
                <w:szCs w:val="20"/>
              </w:rPr>
            </w:pPr>
            <w:r w:rsidRPr="00ED298E">
              <w:rPr>
                <w:sz w:val="20"/>
                <w:szCs w:val="20"/>
              </w:rPr>
              <w:t>21. What further considerations need to be addressed?</w:t>
            </w:r>
          </w:p>
        </w:tc>
        <w:tc>
          <w:tcPr>
            <w:tcW w:w="6946" w:type="dxa"/>
            <w:gridSpan w:val="3"/>
          </w:tcPr>
          <w:p w:rsidR="00563A9B" w:rsidRPr="00ED298E" w:rsidRDefault="00563A9B" w:rsidP="00ED298E">
            <w:pPr>
              <w:spacing w:before="60" w:after="60" w:line="240" w:lineRule="auto"/>
              <w:rPr>
                <w:noProof/>
                <w:sz w:val="20"/>
                <w:szCs w:val="20"/>
                <w:lang w:eastAsia="en-AU"/>
              </w:rPr>
            </w:pPr>
          </w:p>
          <w:p w:rsidR="00563A9B" w:rsidRPr="00ED298E" w:rsidRDefault="00563A9B" w:rsidP="00E60DC5">
            <w:pPr>
              <w:spacing w:before="60" w:after="0" w:line="240" w:lineRule="auto"/>
              <w:rPr>
                <w:noProof/>
                <w:sz w:val="20"/>
                <w:szCs w:val="20"/>
                <w:lang w:eastAsia="en-AU"/>
              </w:rPr>
            </w:pPr>
          </w:p>
        </w:tc>
      </w:tr>
    </w:tbl>
    <w:p w:rsidR="00563A9B" w:rsidRDefault="00CB4412" w:rsidP="00E60DC5">
      <w:pPr>
        <w:jc w:val="right"/>
      </w:pPr>
      <w:r w:rsidRPr="007E6A69">
        <w:rPr>
          <w:bCs/>
          <w:i/>
          <w:noProof/>
          <w:color w:val="000000"/>
          <w:sz w:val="16"/>
          <w:szCs w:val="16"/>
          <w:lang w:eastAsia="en-AU"/>
        </w:rPr>
        <mc:AlternateContent>
          <mc:Choice Requires="wps">
            <w:drawing>
              <wp:anchor distT="0" distB="0" distL="114300" distR="114300" simplePos="0" relativeHeight="251657728" behindDoc="0" locked="0" layoutInCell="1" allowOverlap="1">
                <wp:simplePos x="0" y="0"/>
                <wp:positionH relativeFrom="column">
                  <wp:posOffset>6700520</wp:posOffset>
                </wp:positionH>
                <wp:positionV relativeFrom="paragraph">
                  <wp:posOffset>66040</wp:posOffset>
                </wp:positionV>
                <wp:extent cx="304800" cy="0"/>
                <wp:effectExtent l="13335" t="60325" r="15240" b="5397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8ED703" id="_x0000_t32" coordsize="21600,21600" o:spt="32" o:oned="t" path="m,l21600,21600e" filled="f">
                <v:path arrowok="t" fillok="f" o:connecttype="none"/>
                <o:lock v:ext="edit" shapetype="t"/>
              </v:shapetype>
              <v:shape id="AutoShape 27" o:spid="_x0000_s1026" type="#_x0000_t32" style="position:absolute;margin-left:527.6pt;margin-top:5.2pt;width:2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scMNAIAAF0EAAAOAAAAZHJzL2Uyb0RvYy54bWysVM2O2yAQvlfqOyDuie3E2U2sOKuVnfSy&#10;7Uba7QMQwDYqBgQkTlT13TuQn+62l6qqD3jw/H0z842XD8deogO3TmhV4mycYsQV1UyotsRfXzej&#10;OUbOE8WI1IqX+MQdflh9/LAcTMEnutOScYsgiHLFYErceW+KJHG04z1xY224AmWjbU88XG2bMEsG&#10;iN7LZJKmd8mgLTNWU+4cfK3PSryK8ZuGU//cNI57JEsM2Hw8bTx34UxWS1K0lphO0AsM8g8oeiIU&#10;JL2FqoknaG/FH6F6Qa12uvFjqvtEN42gPNYA1WTpb9W8dMTwWAs0x5lbm9z/C0u/HLYWCVbiKUaK&#10;9DCix73XMTOa3If+DMYVYFaprQ0V0qN6MU+afnNI6aojquXR+vVkwDkLHsk7l3BxBrLshs+agQ2B&#10;BLFZx8b2ISS0AR3jTE63mfCjRxQ+TtN8nsLk6FWVkOLqZ6zzn7juURBK7Lwlou18pZWCwWubxSzk&#10;8OR8QEWKq0NIqvRGSBnnLxUaSryYTWbRwWkpWFAGM2fbXSUtOpDAoPjEEkHz1szqvWIxWMcJW19k&#10;T4QEGfnYG28FdEtyHLL1nGEkOSxNkM7wpAoZoXIAfJHOJPq+SBfr+Xqej/LJ3XqUp3U9etxU+ehu&#10;k93P6mldVXX2I4DP8qITjHEV8F8JneV/R5jLap2peKP0rVHJ++ixowD2+o6g4+jDtM+82Wl22tpQ&#10;XWABcDgaX/YtLMnbe7T69VdY/QQAAP//AwBQSwMEFAAGAAgAAAAhAKJnofjfAAAACwEAAA8AAABk&#10;cnMvZG93bnJldi54bWxMj8FOwzAQRO9I/IO1SNyo3UIjCHEqoELkAhItQhzdeIktYjuK3Tbt17MR&#10;h3LbmR3Nvi0Wg2vZDvtog5cwnQhg6OugrW8kfKyfr26BxaS8Vm3wKOGAERbl+Vmhch32/h13q9Qw&#10;KvExVxJMSl3OeawNOhUnoUNPu+/QO5VI9g3XvdpTuWv5TIiMO2U9XTCqwyeD9c9q6ySk5dfBZJ/1&#10;4519W7+8ZvZYVdVSysuL4eEeWMIhncIw4hM6lMS0CVuvI2tJi/l8RtlxugE2JqbimpzNn8PLgv//&#10;ofwFAAD//wMAUEsBAi0AFAAGAAgAAAAhALaDOJL+AAAA4QEAABMAAAAAAAAAAAAAAAAAAAAAAFtD&#10;b250ZW50X1R5cGVzXS54bWxQSwECLQAUAAYACAAAACEAOP0h/9YAAACUAQAACwAAAAAAAAAAAAAA&#10;AAAvAQAAX3JlbHMvLnJlbHNQSwECLQAUAAYACAAAACEAZBLHDDQCAABdBAAADgAAAAAAAAAAAAAA&#10;AAAuAgAAZHJzL2Uyb0RvYy54bWxQSwECLQAUAAYACAAAACEAomeh+N8AAAALAQAADwAAAAAAAAAA&#10;AAAAAACOBAAAZHJzL2Rvd25yZXYueG1sUEsFBgAAAAAEAAQA8wAAAJoFAAAAAA==&#10;">
                <v:stroke endarrow="block"/>
              </v:shape>
            </w:pict>
          </mc:Fallback>
        </mc:AlternateContent>
      </w:r>
      <w:r w:rsidR="00563A9B">
        <w:rPr>
          <w:bCs/>
          <w:i/>
          <w:color w:val="000000"/>
          <w:sz w:val="16"/>
          <w:szCs w:val="16"/>
        </w:rPr>
        <w:t>PTO - Please complete the detailed item list and additional information on the reverse of this page</w:t>
      </w:r>
      <w:r w:rsidR="00563A9B" w:rsidRPr="007776A3">
        <w:rPr>
          <w:bCs/>
          <w:i/>
          <w:color w:val="000000"/>
          <w:sz w:val="16"/>
          <w:szCs w:val="16"/>
        </w:rPr>
        <w:t>.</w:t>
      </w:r>
      <w:r w:rsidR="00563A9B">
        <w:rPr>
          <w:bCs/>
          <w:i/>
          <w:color w:val="000000"/>
          <w:sz w:val="16"/>
          <w:szCs w:val="16"/>
        </w:rPr>
        <w:t xml:space="preserve">  </w:t>
      </w:r>
    </w:p>
    <w:p w:rsidR="00417A11" w:rsidRDefault="00417A11" w:rsidP="009F1F9F">
      <w:pPr>
        <w:spacing w:before="120" w:after="120" w:line="240" w:lineRule="auto"/>
        <w:rPr>
          <w:b/>
          <w:sz w:val="24"/>
          <w:szCs w:val="24"/>
        </w:rPr>
        <w:sectPr w:rsidR="00417A11" w:rsidSect="00B53452">
          <w:footerReference w:type="default" r:id="rId13"/>
          <w:headerReference w:type="first" r:id="rId14"/>
          <w:type w:val="continuous"/>
          <w:pgSz w:w="11906" w:h="16838"/>
          <w:pgMar w:top="567" w:right="1134" w:bottom="567" w:left="284" w:header="340" w:footer="0" w:gutter="0"/>
          <w:cols w:space="708"/>
          <w:titlePg/>
          <w:docGrid w:linePitch="360"/>
        </w:sectPr>
      </w:pPr>
      <w:bookmarkStart w:id="0" w:name="Attachment_1"/>
      <w:bookmarkEnd w:id="0"/>
    </w:p>
    <w:p w:rsidR="00D01523" w:rsidRDefault="009F1F9F" w:rsidP="00563A9B">
      <w:pPr>
        <w:spacing w:after="0" w:line="240" w:lineRule="auto"/>
        <w:rPr>
          <w:b/>
          <w:sz w:val="24"/>
          <w:szCs w:val="24"/>
        </w:rPr>
      </w:pPr>
      <w:r>
        <w:rPr>
          <w:b/>
          <w:sz w:val="24"/>
          <w:szCs w:val="24"/>
        </w:rPr>
        <w:lastRenderedPageBreak/>
        <w:t>Attachment 1: Item list</w:t>
      </w:r>
    </w:p>
    <w:p w:rsidR="00D01523" w:rsidRDefault="000D6BB3" w:rsidP="009F1F9F">
      <w:pPr>
        <w:spacing w:after="120"/>
        <w:ind w:left="425" w:hanging="425"/>
      </w:pPr>
      <w:r>
        <w:t xml:space="preserve">Please list the specific </w:t>
      </w:r>
      <w:r w:rsidR="003928EF">
        <w:t>good</w:t>
      </w:r>
      <w:r>
        <w:t>/s</w:t>
      </w:r>
      <w:r w:rsidR="00D01523" w:rsidRPr="00091B4E">
        <w:t xml:space="preserve"> being imported</w:t>
      </w:r>
      <w:r>
        <w:t xml:space="preserve"> and complete the additional information for each item</w:t>
      </w:r>
      <w:r w:rsidR="00D01523" w:rsidRPr="00091B4E">
        <w:t>?</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252"/>
        <w:gridCol w:w="2126"/>
        <w:gridCol w:w="1854"/>
        <w:gridCol w:w="1832"/>
        <w:gridCol w:w="1984"/>
        <w:gridCol w:w="2268"/>
      </w:tblGrid>
      <w:tr w:rsidR="00825412" w:rsidRPr="00ED298E" w:rsidTr="00ED298E">
        <w:tc>
          <w:tcPr>
            <w:tcW w:w="993" w:type="dxa"/>
            <w:shd w:val="clear" w:color="auto" w:fill="DBE5F1"/>
          </w:tcPr>
          <w:p w:rsidR="00825412" w:rsidRPr="00ED298E" w:rsidRDefault="00825412" w:rsidP="00ED298E">
            <w:pPr>
              <w:spacing w:before="60" w:after="60" w:line="240" w:lineRule="auto"/>
              <w:jc w:val="center"/>
              <w:rPr>
                <w:sz w:val="20"/>
                <w:szCs w:val="20"/>
              </w:rPr>
            </w:pPr>
            <w:r w:rsidRPr="00ED298E">
              <w:rPr>
                <w:sz w:val="20"/>
                <w:szCs w:val="20"/>
              </w:rPr>
              <w:t>Item #</w:t>
            </w:r>
          </w:p>
        </w:tc>
        <w:tc>
          <w:tcPr>
            <w:tcW w:w="4252" w:type="dxa"/>
            <w:shd w:val="clear" w:color="auto" w:fill="DBE5F1"/>
          </w:tcPr>
          <w:p w:rsidR="00825412" w:rsidRPr="00ED298E" w:rsidRDefault="00825412" w:rsidP="00ED298E">
            <w:pPr>
              <w:spacing w:before="60" w:after="60" w:line="240" w:lineRule="auto"/>
            </w:pPr>
            <w:r w:rsidRPr="00ED298E">
              <w:rPr>
                <w:sz w:val="20"/>
                <w:szCs w:val="20"/>
              </w:rPr>
              <w:t>Item</w:t>
            </w:r>
            <w:r w:rsidRPr="00ED298E">
              <w:t xml:space="preserve"> </w:t>
            </w:r>
            <w:r w:rsidRPr="00ED298E">
              <w:rPr>
                <w:sz w:val="20"/>
                <w:szCs w:val="20"/>
              </w:rPr>
              <w:t>description</w:t>
            </w:r>
          </w:p>
        </w:tc>
        <w:tc>
          <w:tcPr>
            <w:tcW w:w="2126" w:type="dxa"/>
            <w:shd w:val="clear" w:color="auto" w:fill="DBE5F1"/>
          </w:tcPr>
          <w:p w:rsidR="00825412" w:rsidRPr="00ED298E" w:rsidRDefault="00825412" w:rsidP="00ED298E">
            <w:pPr>
              <w:spacing w:before="60" w:after="60" w:line="240" w:lineRule="auto"/>
            </w:pPr>
            <w:r w:rsidRPr="00ED298E">
              <w:rPr>
                <w:sz w:val="20"/>
                <w:szCs w:val="20"/>
              </w:rPr>
              <w:t>Country</w:t>
            </w:r>
            <w:r w:rsidRPr="00ED298E">
              <w:t xml:space="preserve"> </w:t>
            </w:r>
            <w:r w:rsidRPr="00ED298E">
              <w:rPr>
                <w:sz w:val="20"/>
                <w:szCs w:val="20"/>
              </w:rPr>
              <w:t>of</w:t>
            </w:r>
            <w:r w:rsidRPr="00ED298E">
              <w:t xml:space="preserve"> </w:t>
            </w:r>
            <w:r w:rsidRPr="00ED298E">
              <w:rPr>
                <w:sz w:val="20"/>
                <w:szCs w:val="20"/>
              </w:rPr>
              <w:t>manufacture</w:t>
            </w:r>
          </w:p>
        </w:tc>
        <w:tc>
          <w:tcPr>
            <w:tcW w:w="1854" w:type="dxa"/>
            <w:shd w:val="clear" w:color="auto" w:fill="DBE5F1"/>
          </w:tcPr>
          <w:p w:rsidR="00825412" w:rsidRPr="00ED298E" w:rsidRDefault="00825412" w:rsidP="00ED298E">
            <w:pPr>
              <w:spacing w:before="60" w:after="60" w:line="240" w:lineRule="auto"/>
            </w:pPr>
            <w:r w:rsidRPr="00ED298E">
              <w:rPr>
                <w:sz w:val="20"/>
                <w:szCs w:val="20"/>
              </w:rPr>
              <w:t>Last</w:t>
            </w:r>
            <w:r w:rsidRPr="00ED298E">
              <w:t xml:space="preserve"> </w:t>
            </w:r>
            <w:r w:rsidRPr="00ED298E">
              <w:rPr>
                <w:sz w:val="20"/>
                <w:szCs w:val="20"/>
              </w:rPr>
              <w:t>location</w:t>
            </w:r>
            <w:r w:rsidRPr="00ED298E">
              <w:t xml:space="preserve"> </w:t>
            </w:r>
            <w:r w:rsidRPr="00ED298E">
              <w:rPr>
                <w:sz w:val="20"/>
                <w:szCs w:val="20"/>
              </w:rPr>
              <w:t>used</w:t>
            </w:r>
            <w:r w:rsidRPr="00ED298E">
              <w:t xml:space="preserve"> </w:t>
            </w:r>
            <w:r w:rsidRPr="00ED298E">
              <w:rPr>
                <w:sz w:val="20"/>
                <w:szCs w:val="20"/>
              </w:rPr>
              <w:t>or stored</w:t>
            </w:r>
            <w:r w:rsidR="00562413">
              <w:br/>
            </w:r>
            <w:r w:rsidRPr="00ED298E">
              <w:rPr>
                <w:bCs/>
                <w:i/>
                <w:color w:val="000000"/>
                <w:sz w:val="16"/>
                <w:szCs w:val="16"/>
              </w:rPr>
              <w:t>(urban or rural application)</w:t>
            </w:r>
          </w:p>
        </w:tc>
        <w:tc>
          <w:tcPr>
            <w:tcW w:w="1832" w:type="dxa"/>
            <w:shd w:val="clear" w:color="auto" w:fill="DBE5F1"/>
          </w:tcPr>
          <w:p w:rsidR="00825412" w:rsidRPr="00ED298E" w:rsidRDefault="00825412" w:rsidP="00562413">
            <w:pPr>
              <w:spacing w:after="0" w:line="240" w:lineRule="auto"/>
            </w:pPr>
            <w:r w:rsidRPr="00ED298E">
              <w:rPr>
                <w:sz w:val="20"/>
                <w:szCs w:val="20"/>
              </w:rPr>
              <w:t>Last environment used or stored</w:t>
            </w:r>
            <w:r w:rsidR="00562413">
              <w:rPr>
                <w:sz w:val="20"/>
                <w:szCs w:val="20"/>
              </w:rPr>
              <w:br/>
            </w:r>
            <w:r w:rsidRPr="00ED298E">
              <w:t xml:space="preserve"> </w:t>
            </w:r>
            <w:r w:rsidRPr="00ED298E">
              <w:rPr>
                <w:bCs/>
                <w:i/>
                <w:color w:val="000000"/>
                <w:sz w:val="16"/>
                <w:szCs w:val="16"/>
              </w:rPr>
              <w:t>(indoors or outdoors)</w:t>
            </w:r>
          </w:p>
        </w:tc>
        <w:tc>
          <w:tcPr>
            <w:tcW w:w="1984" w:type="dxa"/>
            <w:shd w:val="clear" w:color="auto" w:fill="DBE5F1"/>
          </w:tcPr>
          <w:p w:rsidR="00825412" w:rsidRPr="00ED298E" w:rsidRDefault="00825412" w:rsidP="00562413">
            <w:pPr>
              <w:spacing w:before="60" w:after="60" w:line="240" w:lineRule="auto"/>
            </w:pPr>
            <w:r w:rsidRPr="00ED298E">
              <w:rPr>
                <w:sz w:val="20"/>
                <w:szCs w:val="20"/>
              </w:rPr>
              <w:t xml:space="preserve">Do the goods require </w:t>
            </w:r>
            <w:r w:rsidR="00C609C5" w:rsidRPr="00ED298E">
              <w:rPr>
                <w:sz w:val="20"/>
                <w:szCs w:val="20"/>
              </w:rPr>
              <w:t>an import</w:t>
            </w:r>
            <w:r w:rsidRPr="00ED298E">
              <w:rPr>
                <w:sz w:val="20"/>
                <w:szCs w:val="20"/>
              </w:rPr>
              <w:t xml:space="preserve"> permit?</w:t>
            </w:r>
            <w:r w:rsidR="00562413">
              <w:rPr>
                <w:sz w:val="20"/>
                <w:szCs w:val="20"/>
              </w:rPr>
              <w:br/>
            </w:r>
            <w:r w:rsidRPr="00ED298E">
              <w:rPr>
                <w:bCs/>
                <w:i/>
                <w:color w:val="000000"/>
                <w:sz w:val="16"/>
                <w:szCs w:val="16"/>
              </w:rPr>
              <w:t>(Yes/No)</w:t>
            </w:r>
          </w:p>
        </w:tc>
        <w:tc>
          <w:tcPr>
            <w:tcW w:w="2268" w:type="dxa"/>
            <w:shd w:val="clear" w:color="auto" w:fill="DBE5F1"/>
          </w:tcPr>
          <w:p w:rsidR="00825412" w:rsidRPr="00ED298E" w:rsidRDefault="00825412" w:rsidP="00562413">
            <w:pPr>
              <w:spacing w:before="60" w:after="60" w:line="240" w:lineRule="auto"/>
            </w:pPr>
            <w:r w:rsidRPr="00ED298E">
              <w:rPr>
                <w:sz w:val="20"/>
                <w:szCs w:val="20"/>
              </w:rPr>
              <w:t>What is the permit status?</w:t>
            </w:r>
            <w:r w:rsidR="00562413">
              <w:rPr>
                <w:sz w:val="20"/>
                <w:szCs w:val="20"/>
              </w:rPr>
              <w:br/>
            </w:r>
            <w:r w:rsidRPr="00ED298E">
              <w:rPr>
                <w:bCs/>
                <w:i/>
                <w:color w:val="000000"/>
                <w:sz w:val="16"/>
                <w:szCs w:val="16"/>
              </w:rPr>
              <w:t>(e.g. application in progress, approved, etc)</w:t>
            </w:r>
            <w:r w:rsidRPr="00ED298E">
              <w:t xml:space="preserve"> </w:t>
            </w: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r w:rsidR="00825412" w:rsidRPr="00ED298E" w:rsidTr="00ED298E">
        <w:tc>
          <w:tcPr>
            <w:tcW w:w="993" w:type="dxa"/>
          </w:tcPr>
          <w:p w:rsidR="00825412" w:rsidRPr="00ED298E" w:rsidRDefault="00825412" w:rsidP="00ED298E">
            <w:pPr>
              <w:spacing w:before="60" w:after="60" w:line="240" w:lineRule="auto"/>
            </w:pPr>
          </w:p>
        </w:tc>
        <w:tc>
          <w:tcPr>
            <w:tcW w:w="4252" w:type="dxa"/>
          </w:tcPr>
          <w:p w:rsidR="00825412" w:rsidRPr="00ED298E" w:rsidRDefault="00825412" w:rsidP="00ED298E">
            <w:pPr>
              <w:spacing w:before="60" w:after="60" w:line="240" w:lineRule="auto"/>
            </w:pPr>
          </w:p>
        </w:tc>
        <w:tc>
          <w:tcPr>
            <w:tcW w:w="2126" w:type="dxa"/>
          </w:tcPr>
          <w:p w:rsidR="00825412" w:rsidRPr="00ED298E" w:rsidRDefault="00825412" w:rsidP="00ED298E">
            <w:pPr>
              <w:spacing w:after="0" w:line="240" w:lineRule="auto"/>
            </w:pPr>
          </w:p>
        </w:tc>
        <w:tc>
          <w:tcPr>
            <w:tcW w:w="1854" w:type="dxa"/>
          </w:tcPr>
          <w:p w:rsidR="00825412" w:rsidRPr="00ED298E" w:rsidRDefault="00825412" w:rsidP="00ED298E">
            <w:pPr>
              <w:spacing w:after="0" w:line="240" w:lineRule="auto"/>
            </w:pPr>
          </w:p>
        </w:tc>
        <w:tc>
          <w:tcPr>
            <w:tcW w:w="1832" w:type="dxa"/>
          </w:tcPr>
          <w:p w:rsidR="00825412" w:rsidRPr="00ED298E" w:rsidRDefault="00825412" w:rsidP="00ED298E">
            <w:pPr>
              <w:spacing w:after="0" w:line="240" w:lineRule="auto"/>
            </w:pPr>
          </w:p>
        </w:tc>
        <w:tc>
          <w:tcPr>
            <w:tcW w:w="1984" w:type="dxa"/>
          </w:tcPr>
          <w:p w:rsidR="00825412" w:rsidRPr="00ED298E" w:rsidRDefault="00825412" w:rsidP="00ED298E">
            <w:pPr>
              <w:spacing w:after="0" w:line="240" w:lineRule="auto"/>
            </w:pPr>
          </w:p>
        </w:tc>
        <w:tc>
          <w:tcPr>
            <w:tcW w:w="2268" w:type="dxa"/>
          </w:tcPr>
          <w:p w:rsidR="00825412" w:rsidRPr="00ED298E" w:rsidRDefault="00825412" w:rsidP="00ED298E">
            <w:pPr>
              <w:spacing w:after="0" w:line="240" w:lineRule="auto"/>
            </w:pPr>
          </w:p>
        </w:tc>
      </w:tr>
    </w:tbl>
    <w:p w:rsidR="004C7AB7" w:rsidRDefault="004C7AB7" w:rsidP="004C7AB7">
      <w:pPr>
        <w:spacing w:after="0" w:line="240" w:lineRule="auto"/>
        <w:rPr>
          <w:b/>
          <w:bCs/>
          <w:sz w:val="20"/>
          <w:szCs w:val="20"/>
        </w:rPr>
      </w:pPr>
    </w:p>
    <w:p w:rsidR="004C7AB7" w:rsidRDefault="004C7AB7" w:rsidP="004C7AB7">
      <w:pPr>
        <w:spacing w:after="0" w:line="240" w:lineRule="auto"/>
        <w:rPr>
          <w:b/>
          <w:bCs/>
          <w:sz w:val="20"/>
          <w:szCs w:val="20"/>
        </w:rPr>
      </w:pPr>
    </w:p>
    <w:p w:rsidR="004C7AB7" w:rsidRDefault="004C7AB7" w:rsidP="004C7AB7">
      <w:pPr>
        <w:spacing w:after="0" w:line="240" w:lineRule="auto"/>
        <w:rPr>
          <w:b/>
          <w:bCs/>
          <w:sz w:val="20"/>
          <w:szCs w:val="20"/>
        </w:rPr>
      </w:pPr>
    </w:p>
    <w:p w:rsidR="004C7AB7" w:rsidRDefault="004C7AB7" w:rsidP="004C7AB7">
      <w:pPr>
        <w:spacing w:after="0" w:line="240" w:lineRule="auto"/>
        <w:rPr>
          <w:b/>
          <w:bCs/>
          <w:sz w:val="20"/>
          <w:szCs w:val="20"/>
        </w:rPr>
      </w:pPr>
    </w:p>
    <w:p w:rsidR="00E60DC5" w:rsidRDefault="00E60DC5" w:rsidP="004C7AB7">
      <w:pPr>
        <w:spacing w:after="0" w:line="240" w:lineRule="auto"/>
        <w:rPr>
          <w:b/>
          <w:bCs/>
          <w:sz w:val="20"/>
          <w:szCs w:val="20"/>
        </w:rPr>
        <w:sectPr w:rsidR="00E60DC5" w:rsidSect="00825412">
          <w:pgSz w:w="16838" w:h="11906" w:orient="landscape"/>
          <w:pgMar w:top="1276" w:right="567" w:bottom="567" w:left="851" w:header="425" w:footer="159" w:gutter="0"/>
          <w:cols w:space="708"/>
          <w:docGrid w:linePitch="360"/>
        </w:sectPr>
      </w:pPr>
    </w:p>
    <w:p w:rsidR="00E60DC5" w:rsidRDefault="00E60DC5" w:rsidP="004C7AB7">
      <w:pPr>
        <w:spacing w:after="0" w:line="240" w:lineRule="auto"/>
        <w:rPr>
          <w:b/>
          <w:bCs/>
          <w:sz w:val="20"/>
          <w:szCs w:val="20"/>
        </w:rPr>
      </w:pPr>
    </w:p>
    <w:p w:rsidR="004C7AB7" w:rsidRPr="005D1DC7" w:rsidRDefault="004C7AB7" w:rsidP="004C7AB7">
      <w:pPr>
        <w:spacing w:after="0" w:line="240" w:lineRule="auto"/>
        <w:rPr>
          <w:b/>
          <w:bCs/>
          <w:sz w:val="20"/>
          <w:szCs w:val="20"/>
        </w:rPr>
      </w:pPr>
      <w:r w:rsidRPr="005D1DC7">
        <w:rPr>
          <w:b/>
          <w:bCs/>
          <w:sz w:val="20"/>
          <w:szCs w:val="20"/>
        </w:rPr>
        <w:t>Privacy Notice</w:t>
      </w:r>
    </w:p>
    <w:p w:rsidR="004C7AB7" w:rsidRPr="005D1DC7" w:rsidRDefault="004C7AB7" w:rsidP="004C7AB7">
      <w:pPr>
        <w:spacing w:before="120"/>
        <w:rPr>
          <w:bCs/>
          <w:sz w:val="20"/>
          <w:szCs w:val="20"/>
        </w:rPr>
      </w:pPr>
      <w:r w:rsidRPr="005D1DC7">
        <w:rPr>
          <w:bCs/>
          <w:sz w:val="20"/>
          <w:szCs w:val="20"/>
        </w:rPr>
        <w:t xml:space="preserve">‘Personal information’ means information or an opinion about an identified individual, or an individual who is reasonably identifiable. ‘Personal information’ that is collected under or in accordance with the </w:t>
      </w:r>
      <w:r w:rsidRPr="005D1DC7">
        <w:rPr>
          <w:bCs/>
          <w:i/>
          <w:iCs/>
          <w:sz w:val="20"/>
          <w:szCs w:val="20"/>
        </w:rPr>
        <w:t>Biosecurity Act 2015</w:t>
      </w:r>
      <w:r w:rsidRPr="005D1DC7">
        <w:rPr>
          <w:bCs/>
          <w:sz w:val="20"/>
          <w:szCs w:val="20"/>
        </w:rPr>
        <w:t xml:space="preserve"> is also ‘protected information’ under the Biosecurity Act.</w:t>
      </w:r>
    </w:p>
    <w:p w:rsidR="004C7AB7" w:rsidRPr="005D1DC7" w:rsidRDefault="004C7AB7" w:rsidP="004C7AB7">
      <w:pPr>
        <w:pStyle w:val="Heading1"/>
        <w:rPr>
          <w:b w:val="0"/>
          <w:sz w:val="20"/>
          <w:szCs w:val="20"/>
        </w:rPr>
      </w:pPr>
      <w:r w:rsidRPr="005D1DC7">
        <w:rPr>
          <w:b w:val="0"/>
          <w:bCs w:val="0"/>
          <w:color w:val="auto"/>
          <w:sz w:val="20"/>
          <w:szCs w:val="20"/>
        </w:rPr>
        <w:t>The collection of ‘protected information’ including personal and sensitive information by the Department of Agriculture and Water Re</w:t>
      </w:r>
      <w:r w:rsidRPr="005D1DC7">
        <w:rPr>
          <w:b w:val="0"/>
          <w:bCs w:val="0"/>
          <w:sz w:val="20"/>
          <w:szCs w:val="20"/>
        </w:rPr>
        <w:t xml:space="preserve">sources in relation to this </w:t>
      </w:r>
      <w:r w:rsidRPr="005D1DC7">
        <w:rPr>
          <w:b w:val="0"/>
          <w:sz w:val="20"/>
          <w:szCs w:val="20"/>
        </w:rPr>
        <w:t>Temporary Import/Event Client Checklist</w:t>
      </w:r>
      <w:r>
        <w:rPr>
          <w:b w:val="0"/>
          <w:sz w:val="20"/>
          <w:szCs w:val="20"/>
        </w:rPr>
        <w:t xml:space="preserve"> </w:t>
      </w:r>
      <w:r w:rsidRPr="005D1DC7">
        <w:rPr>
          <w:b w:val="0"/>
          <w:bCs w:val="0"/>
          <w:color w:val="auto"/>
          <w:sz w:val="20"/>
          <w:szCs w:val="20"/>
        </w:rPr>
        <w:t xml:space="preserve">is being collected under the </w:t>
      </w:r>
      <w:r w:rsidRPr="005D1DC7">
        <w:rPr>
          <w:b w:val="0"/>
          <w:bCs w:val="0"/>
          <w:i/>
          <w:iCs/>
          <w:color w:val="auto"/>
          <w:sz w:val="20"/>
          <w:szCs w:val="20"/>
        </w:rPr>
        <w:t>Biosecurity Act 2015</w:t>
      </w:r>
      <w:r w:rsidRPr="005D1DC7">
        <w:rPr>
          <w:b w:val="0"/>
          <w:bCs w:val="0"/>
          <w:color w:val="auto"/>
          <w:sz w:val="20"/>
          <w:szCs w:val="20"/>
        </w:rPr>
        <w:t xml:space="preserve"> for the purposes of determining a potential biosecurity risk and related purposes. If you do not provide the relevant personal information requested in this form, the department may be unable to complete a full biosecurity risk assessment and/or contact you should future biosecurity risks emerge. Information collected by the department will only be used or disclosed as authorised under the Biosecurity Act.</w:t>
      </w:r>
    </w:p>
    <w:p w:rsidR="004C7AB7" w:rsidRPr="005D1DC7" w:rsidRDefault="004C7AB7" w:rsidP="004C7AB7">
      <w:pPr>
        <w:spacing w:before="120"/>
        <w:rPr>
          <w:bCs/>
          <w:sz w:val="20"/>
          <w:szCs w:val="20"/>
        </w:rPr>
      </w:pPr>
      <w:r w:rsidRPr="005D1DC7">
        <w:rPr>
          <w:bCs/>
          <w:sz w:val="20"/>
          <w:szCs w:val="20"/>
        </w:rPr>
        <w:t>The personal information requested on this form may be disclosed to the Depa</w:t>
      </w:r>
      <w:bookmarkStart w:id="1" w:name="_GoBack"/>
      <w:bookmarkEnd w:id="1"/>
      <w:r w:rsidRPr="005D1DC7">
        <w:rPr>
          <w:bCs/>
          <w:sz w:val="20"/>
          <w:szCs w:val="20"/>
        </w:rPr>
        <w:t>rtment of Health, the Department of the Environment and other Australian Government and state agencies. The information will not usually be disclosed overseas. It will only be disclosed if authorised by the Biosecurity Act.</w:t>
      </w:r>
    </w:p>
    <w:p w:rsidR="004C7AB7" w:rsidRPr="005D1DC7" w:rsidRDefault="004C7AB7" w:rsidP="004C7AB7">
      <w:pPr>
        <w:rPr>
          <w:sz w:val="20"/>
          <w:szCs w:val="20"/>
          <w:lang w:eastAsia="en-AU"/>
        </w:rPr>
      </w:pPr>
      <w:r w:rsidRPr="005D1DC7">
        <w:rPr>
          <w:bCs/>
          <w:sz w:val="20"/>
          <w:szCs w:val="20"/>
        </w:rPr>
        <w:t xml:space="preserve">See the department’s </w:t>
      </w:r>
      <w:hyperlink r:id="rId15" w:history="1">
        <w:r w:rsidRPr="005D1DC7">
          <w:rPr>
            <w:rStyle w:val="Hyperlink"/>
            <w:bCs/>
            <w:color w:val="auto"/>
            <w:sz w:val="20"/>
            <w:szCs w:val="20"/>
          </w:rPr>
          <w:t>Privacy Policy</w:t>
        </w:r>
      </w:hyperlink>
      <w:r w:rsidRPr="005D1DC7">
        <w:rPr>
          <w:bCs/>
          <w:sz w:val="20"/>
          <w:szCs w:val="20"/>
        </w:rPr>
        <w:t xml:space="preserve"> to learn more about accessing or correcting personal information or making a complaint. Alternatively, telephone the department on +61 2 6272 3933.</w:t>
      </w:r>
      <w:r w:rsidRPr="005D1DC7">
        <w:rPr>
          <w:sz w:val="20"/>
          <w:szCs w:val="20"/>
          <w:lang w:eastAsia="en-AU"/>
        </w:rPr>
        <w:t xml:space="preserve"> </w:t>
      </w:r>
    </w:p>
    <w:p w:rsidR="00D01523" w:rsidRPr="007776A3" w:rsidRDefault="00D01523" w:rsidP="00563A9B">
      <w:pPr>
        <w:spacing w:after="0" w:line="240" w:lineRule="auto"/>
        <w:rPr>
          <w:bCs/>
          <w:i/>
          <w:color w:val="000000"/>
          <w:sz w:val="16"/>
          <w:szCs w:val="16"/>
        </w:rPr>
      </w:pPr>
    </w:p>
    <w:sectPr w:rsidR="00D01523" w:rsidRPr="007776A3" w:rsidSect="00E60DC5">
      <w:pgSz w:w="11906" w:h="16838"/>
      <w:pgMar w:top="567" w:right="567" w:bottom="851" w:left="1276" w:header="425" w:footer="1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9EA" w:rsidRDefault="00EA59EA" w:rsidP="0091671D">
      <w:pPr>
        <w:spacing w:after="0" w:line="240" w:lineRule="auto"/>
      </w:pPr>
      <w:r>
        <w:separator/>
      </w:r>
    </w:p>
  </w:endnote>
  <w:endnote w:type="continuationSeparator" w:id="0">
    <w:p w:rsidR="00EA59EA" w:rsidRDefault="00EA59EA" w:rsidP="00916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81" w:rsidRDefault="00BE5981" w:rsidP="000E12D9">
    <w:pPr>
      <w:pStyle w:val="Footer"/>
      <w:jc w:val="center"/>
    </w:pPr>
    <w:r>
      <w:t xml:space="preserve">Page </w:t>
    </w:r>
    <w:r w:rsidR="007E6A69">
      <w:rPr>
        <w:b/>
        <w:sz w:val="24"/>
        <w:szCs w:val="24"/>
      </w:rPr>
      <w:fldChar w:fldCharType="begin"/>
    </w:r>
    <w:r>
      <w:rPr>
        <w:b/>
      </w:rPr>
      <w:instrText xml:space="preserve"> PAGE </w:instrText>
    </w:r>
    <w:r w:rsidR="007E6A69">
      <w:rPr>
        <w:b/>
        <w:sz w:val="24"/>
        <w:szCs w:val="24"/>
      </w:rPr>
      <w:fldChar w:fldCharType="separate"/>
    </w:r>
    <w:r w:rsidR="00CB4412">
      <w:rPr>
        <w:b/>
        <w:noProof/>
      </w:rPr>
      <w:t>3</w:t>
    </w:r>
    <w:r w:rsidR="007E6A69">
      <w:rPr>
        <w:b/>
        <w:sz w:val="24"/>
        <w:szCs w:val="24"/>
      </w:rPr>
      <w:fldChar w:fldCharType="end"/>
    </w:r>
    <w:r>
      <w:t xml:space="preserve"> of </w:t>
    </w:r>
    <w:r w:rsidR="007E6A69">
      <w:rPr>
        <w:b/>
        <w:sz w:val="24"/>
        <w:szCs w:val="24"/>
      </w:rPr>
      <w:fldChar w:fldCharType="begin"/>
    </w:r>
    <w:r>
      <w:rPr>
        <w:b/>
      </w:rPr>
      <w:instrText xml:space="preserve"> NUMPAGES  </w:instrText>
    </w:r>
    <w:r w:rsidR="007E6A69">
      <w:rPr>
        <w:b/>
        <w:sz w:val="24"/>
        <w:szCs w:val="24"/>
      </w:rPr>
      <w:fldChar w:fldCharType="separate"/>
    </w:r>
    <w:r w:rsidR="00CB4412">
      <w:rPr>
        <w:b/>
        <w:noProof/>
      </w:rPr>
      <w:t>3</w:t>
    </w:r>
    <w:r w:rsidR="007E6A69">
      <w:rPr>
        <w:b/>
        <w:sz w:val="24"/>
        <w:szCs w:val="24"/>
      </w:rPr>
      <w:fldChar w:fldCharType="end"/>
    </w:r>
  </w:p>
  <w:p w:rsidR="00BE5981" w:rsidRDefault="00BE5981" w:rsidP="000E12D9">
    <w:pPr>
      <w:pStyle w:val="Footer"/>
    </w:pPr>
  </w:p>
  <w:p w:rsidR="00BE5981" w:rsidRDefault="00BE59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9EA" w:rsidRDefault="00EA59EA" w:rsidP="0091671D">
      <w:pPr>
        <w:spacing w:after="0" w:line="240" w:lineRule="auto"/>
      </w:pPr>
      <w:r>
        <w:separator/>
      </w:r>
    </w:p>
  </w:footnote>
  <w:footnote w:type="continuationSeparator" w:id="0">
    <w:p w:rsidR="00EA59EA" w:rsidRDefault="00EA59EA" w:rsidP="009167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981" w:rsidRDefault="00CB4412">
    <w:pPr>
      <w:pStyle w:val="Header"/>
    </w:pPr>
    <w:r w:rsidRPr="007E6A69">
      <w:rPr>
        <w:noProof/>
        <w:lang w:eastAsia="en-AU"/>
      </w:rPr>
      <mc:AlternateContent>
        <mc:Choice Requires="wps">
          <w:drawing>
            <wp:anchor distT="0" distB="0" distL="114300" distR="114300" simplePos="0" relativeHeight="251657728" behindDoc="0" locked="0" layoutInCell="1" allowOverlap="1">
              <wp:simplePos x="0" y="0"/>
              <wp:positionH relativeFrom="column">
                <wp:posOffset>1831340</wp:posOffset>
              </wp:positionH>
              <wp:positionV relativeFrom="paragraph">
                <wp:posOffset>791845</wp:posOffset>
              </wp:positionV>
              <wp:extent cx="3649980" cy="377190"/>
              <wp:effectExtent l="1905"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980" cy="3771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E5981" w:rsidRPr="00ED298E" w:rsidRDefault="00BE5981" w:rsidP="00E3487E">
                          <w:pPr>
                            <w:pStyle w:val="Heading1"/>
                          </w:pPr>
                          <w:r w:rsidRPr="00ED298E">
                            <w:t>Temporary Import/Event Client Checklist</w:t>
                          </w:r>
                        </w:p>
                        <w:p w:rsidR="00BE5981" w:rsidRDefault="00BE598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44.2pt;margin-top:62.35pt;width:287.4pt;height:2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nw0hAIAAA8FAAAOAAAAZHJzL2Uyb0RvYy54bWysVNuO2yAQfa/Uf0C8Z31Z52JrndVemqrS&#10;9iLt9gMI4BgVAwUSe7vqv3fASTbbi1RV9QMGZjjMmTPDxeXQSbTj1gmtapydpRhxRTUTalPjzw+r&#10;yQIj54liRGrFa/zIHb5cvn510ZuK57rVknGLAES5qjc1br03VZI42vKOuDNtuAJjo21HPCztJmGW&#10;9IDeySRP01nSa8uM1ZQ7B7u3oxEvI37TcOo/No3jHskaQ2w+jjaO6zAmywtSbSwxraD7MMg/RNER&#10;oeDSI9Qt8QRtrfgFqhPUaqcbf0Z1l+imEZRHDsAmS39ic98SwyMXSI4zxzS5/wdLP+w+WSRYjXOM&#10;FOlAogc+eHStB5SF7PTGVeB0b8DND7ANKkemztxp+sUhpW9aojb8ylrdt5wwiC6eTE6OjjgugKz7&#10;95rBNWTrdQQaGtuF1EEyEKCDSo9HZUIoFDbPZ0VZLsBEwXY+n2dllC4h1eG0sc6/5bpDYVJjC8pH&#10;dLK7cx54gOvBJVzmtBRsJaSMC7tZ30iLdgSqZBW/QB2OvHCTKjgrHY6N5nEHgoQ7gi2EG1V/KrO8&#10;SK/zcrKaLeaTYlVMJ+U8XUzSrLwuZ2lRFrer7yHArKhawRhXd0LxQwVmxd8pvO+FsXZiDaK+xuU0&#10;n44S/ZFkGr/fkeyEh4aUoqvx4uhEqiDsG8WANqk8EXKcJy/DjymDHBz+MSuxDILyYw34YT0ASqiN&#10;tWaPUBBWg14gLbwiMGm1/YZRDx1ZY/d1SyzHSL5TUFRlVhShheOimM5zWNhTy/rUQhQFqBp7jMbp&#10;jR/bfmus2LRw01jGSl9BITYi1shzVEAhLKDrIpn9CxHa+nQdvZ7fseUPAAAA//8DAFBLAwQUAAYA&#10;CAAAACEAlndAfd4AAAALAQAADwAAAGRycy9kb3ducmV2LnhtbEyPwU6DQBCG7ya+w2ZMvBi7FBEo&#10;ZWnUROO1tQ8wsFsgsrOE3Rb69o4nPc78X/75ptwtdhAXM/nekYL1KgJhqHG6p1bB8ev9MQfhA5LG&#10;wZFRcDUedtXtTYmFdjPtzeUQWsEl5AtU0IUwFlL6pjMW/cqNhjg7ucli4HFqpZ5w5nI7yDiKUmmx&#10;J77Q4WjeOtN8H85WwelzfnjezPVHOGb7JH3FPqvdVan7u+VlCyKYJfzB8KvP6lCxU+3OpL0YFMR5&#10;njDKQZxkIJjI06cYRM2bPFmDrEr5/4fqBwAA//8DAFBLAQItABQABgAIAAAAIQC2gziS/gAAAOEB&#10;AAATAAAAAAAAAAAAAAAAAAAAAABbQ29udGVudF9UeXBlc10ueG1sUEsBAi0AFAAGAAgAAAAhADj9&#10;If/WAAAAlAEAAAsAAAAAAAAAAAAAAAAALwEAAF9yZWxzLy5yZWxzUEsBAi0AFAAGAAgAAAAhAPtq&#10;fDSEAgAADwUAAA4AAAAAAAAAAAAAAAAALgIAAGRycy9lMm9Eb2MueG1sUEsBAi0AFAAGAAgAAAAh&#10;AJZ3QH3eAAAACwEAAA8AAAAAAAAAAAAAAAAA3gQAAGRycy9kb3ducmV2LnhtbFBLBQYAAAAABAAE&#10;APMAAADpBQAAAAA=&#10;" stroked="f">
              <v:textbox>
                <w:txbxContent>
                  <w:p w:rsidR="00BE5981" w:rsidRPr="00ED298E" w:rsidRDefault="00BE5981" w:rsidP="00E3487E">
                    <w:pPr>
                      <w:pStyle w:val="Heading1"/>
                    </w:pPr>
                    <w:r w:rsidRPr="00ED298E">
                      <w:t>Temporary Import/Event Client Checklist</w:t>
                    </w:r>
                  </w:p>
                  <w:p w:rsidR="00BE5981" w:rsidRDefault="00BE5981"/>
                </w:txbxContent>
              </v:textbox>
            </v:shape>
          </w:pict>
        </mc:Fallback>
      </mc:AlternateContent>
    </w:r>
    <w:r w:rsidRPr="00A674C2">
      <w:rPr>
        <w:noProof/>
        <w:lang w:eastAsia="en-AU"/>
      </w:rPr>
      <w:drawing>
        <wp:inline distT="0" distB="0" distL="0" distR="0">
          <wp:extent cx="2511425" cy="798830"/>
          <wp:effectExtent l="0" t="0" r="0" b="0"/>
          <wp:docPr id="1" name="Picture 1"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f the Australian Government Department of Agriculture and Water Resour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1425" cy="798830"/>
                  </a:xfrm>
                  <a:prstGeom prst="rect">
                    <a:avLst/>
                  </a:prstGeom>
                  <a:noFill/>
                  <a:ln>
                    <a:noFill/>
                  </a:ln>
                </pic:spPr>
              </pic:pic>
            </a:graphicData>
          </a:graphic>
        </wp:inline>
      </w:drawing>
    </w:r>
  </w:p>
  <w:p w:rsidR="00BE5981" w:rsidRDefault="00BE59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A3405C"/>
    <w:multiLevelType w:val="hybridMultilevel"/>
    <w:tmpl w:val="270435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71D"/>
    <w:rsid w:val="00023B14"/>
    <w:rsid w:val="00031A19"/>
    <w:rsid w:val="00065170"/>
    <w:rsid w:val="00076DFB"/>
    <w:rsid w:val="00091B4E"/>
    <w:rsid w:val="000A562A"/>
    <w:rsid w:val="000C3043"/>
    <w:rsid w:val="000D6BB3"/>
    <w:rsid w:val="000E12D9"/>
    <w:rsid w:val="000E434F"/>
    <w:rsid w:val="00127459"/>
    <w:rsid w:val="00147DC0"/>
    <w:rsid w:val="00166F5C"/>
    <w:rsid w:val="00193C56"/>
    <w:rsid w:val="001D767F"/>
    <w:rsid w:val="001E45CF"/>
    <w:rsid w:val="00214BA4"/>
    <w:rsid w:val="002553BF"/>
    <w:rsid w:val="00262619"/>
    <w:rsid w:val="00263D6D"/>
    <w:rsid w:val="002D72E6"/>
    <w:rsid w:val="003054AF"/>
    <w:rsid w:val="0031359D"/>
    <w:rsid w:val="0031660C"/>
    <w:rsid w:val="0036343A"/>
    <w:rsid w:val="00386915"/>
    <w:rsid w:val="003928EF"/>
    <w:rsid w:val="003F7900"/>
    <w:rsid w:val="00407334"/>
    <w:rsid w:val="00417A11"/>
    <w:rsid w:val="00445177"/>
    <w:rsid w:val="00446F38"/>
    <w:rsid w:val="00460A8E"/>
    <w:rsid w:val="0046149E"/>
    <w:rsid w:val="00470336"/>
    <w:rsid w:val="004A01ED"/>
    <w:rsid w:val="004C7AB7"/>
    <w:rsid w:val="004D30D8"/>
    <w:rsid w:val="004E550F"/>
    <w:rsid w:val="004E58E2"/>
    <w:rsid w:val="004F2038"/>
    <w:rsid w:val="004F4753"/>
    <w:rsid w:val="004F6013"/>
    <w:rsid w:val="00504F4E"/>
    <w:rsid w:val="0051797D"/>
    <w:rsid w:val="00530482"/>
    <w:rsid w:val="00562413"/>
    <w:rsid w:val="00562C82"/>
    <w:rsid w:val="0056349A"/>
    <w:rsid w:val="00563A9B"/>
    <w:rsid w:val="00566279"/>
    <w:rsid w:val="00592591"/>
    <w:rsid w:val="005A405F"/>
    <w:rsid w:val="005D0954"/>
    <w:rsid w:val="005D3BC6"/>
    <w:rsid w:val="005E122C"/>
    <w:rsid w:val="0060209D"/>
    <w:rsid w:val="00615497"/>
    <w:rsid w:val="00625BD6"/>
    <w:rsid w:val="0067037F"/>
    <w:rsid w:val="006706F3"/>
    <w:rsid w:val="006B109B"/>
    <w:rsid w:val="006D2674"/>
    <w:rsid w:val="006F724E"/>
    <w:rsid w:val="00702DC2"/>
    <w:rsid w:val="00726281"/>
    <w:rsid w:val="0073503C"/>
    <w:rsid w:val="00744D90"/>
    <w:rsid w:val="0076370A"/>
    <w:rsid w:val="00775958"/>
    <w:rsid w:val="00777024"/>
    <w:rsid w:val="007776A3"/>
    <w:rsid w:val="007B003F"/>
    <w:rsid w:val="007C56D0"/>
    <w:rsid w:val="007C67F8"/>
    <w:rsid w:val="007E6A69"/>
    <w:rsid w:val="007F10AA"/>
    <w:rsid w:val="007F56E2"/>
    <w:rsid w:val="00813BEC"/>
    <w:rsid w:val="00820A30"/>
    <w:rsid w:val="00825412"/>
    <w:rsid w:val="0083001E"/>
    <w:rsid w:val="008651CD"/>
    <w:rsid w:val="008948AF"/>
    <w:rsid w:val="00906BEB"/>
    <w:rsid w:val="0091671D"/>
    <w:rsid w:val="009901E6"/>
    <w:rsid w:val="00990E38"/>
    <w:rsid w:val="009B200D"/>
    <w:rsid w:val="009D1171"/>
    <w:rsid w:val="009F1F9F"/>
    <w:rsid w:val="009F6D2E"/>
    <w:rsid w:val="00A16B1C"/>
    <w:rsid w:val="00A77EE5"/>
    <w:rsid w:val="00AA5806"/>
    <w:rsid w:val="00AB0D17"/>
    <w:rsid w:val="00AC2E6F"/>
    <w:rsid w:val="00B0558E"/>
    <w:rsid w:val="00B43A39"/>
    <w:rsid w:val="00B53452"/>
    <w:rsid w:val="00B635F1"/>
    <w:rsid w:val="00B65127"/>
    <w:rsid w:val="00B7576D"/>
    <w:rsid w:val="00BA5CAC"/>
    <w:rsid w:val="00BA6827"/>
    <w:rsid w:val="00BC526A"/>
    <w:rsid w:val="00BD4F28"/>
    <w:rsid w:val="00BD7D66"/>
    <w:rsid w:val="00BE5981"/>
    <w:rsid w:val="00C058A4"/>
    <w:rsid w:val="00C23070"/>
    <w:rsid w:val="00C2728F"/>
    <w:rsid w:val="00C609C5"/>
    <w:rsid w:val="00C66060"/>
    <w:rsid w:val="00C77DD5"/>
    <w:rsid w:val="00CB4412"/>
    <w:rsid w:val="00CD11D8"/>
    <w:rsid w:val="00CE3D80"/>
    <w:rsid w:val="00CE5389"/>
    <w:rsid w:val="00D01523"/>
    <w:rsid w:val="00D02F55"/>
    <w:rsid w:val="00D23DF9"/>
    <w:rsid w:val="00D6056F"/>
    <w:rsid w:val="00D90934"/>
    <w:rsid w:val="00D92B92"/>
    <w:rsid w:val="00DE405C"/>
    <w:rsid w:val="00E06D06"/>
    <w:rsid w:val="00E32807"/>
    <w:rsid w:val="00E3487E"/>
    <w:rsid w:val="00E42D28"/>
    <w:rsid w:val="00E60DC5"/>
    <w:rsid w:val="00E72F62"/>
    <w:rsid w:val="00E779CA"/>
    <w:rsid w:val="00E873C3"/>
    <w:rsid w:val="00EA59EA"/>
    <w:rsid w:val="00EB34B2"/>
    <w:rsid w:val="00ED0FDC"/>
    <w:rsid w:val="00ED298E"/>
    <w:rsid w:val="00EE1575"/>
    <w:rsid w:val="00F57197"/>
    <w:rsid w:val="00F8708F"/>
    <w:rsid w:val="00F9331D"/>
    <w:rsid w:val="00FC1559"/>
    <w:rsid w:val="00FF0794"/>
    <w:rsid w:val="00FF3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1"/>
      </o:rules>
    </o:shapelayout>
  </w:shapeDefaults>
  <w:decimalSymbol w:val="."/>
  <w:listSeparator w:val=","/>
  <w15:chartTrackingRefBased/>
  <w15:docId w15:val="{2FDEE249-8AAE-4C7C-9C5D-012A3726F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4F4E"/>
    <w:pPr>
      <w:spacing w:after="200" w:line="276" w:lineRule="auto"/>
    </w:pPr>
    <w:rPr>
      <w:sz w:val="22"/>
      <w:szCs w:val="22"/>
      <w:lang w:eastAsia="en-US"/>
    </w:rPr>
  </w:style>
  <w:style w:type="paragraph" w:styleId="Heading1">
    <w:name w:val="heading 1"/>
    <w:basedOn w:val="Normal"/>
    <w:next w:val="Normal"/>
    <w:link w:val="Heading1Char"/>
    <w:uiPriority w:val="9"/>
    <w:qFormat/>
    <w:rsid w:val="00E3487E"/>
    <w:pPr>
      <w:spacing w:after="0" w:line="240" w:lineRule="auto"/>
      <w:outlineLvl w:val="0"/>
    </w:pPr>
    <w:rPr>
      <w:b/>
      <w:bCs/>
      <w:color w:val="00000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6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671D"/>
  </w:style>
  <w:style w:type="paragraph" w:styleId="Footer">
    <w:name w:val="footer"/>
    <w:basedOn w:val="Normal"/>
    <w:link w:val="FooterChar"/>
    <w:uiPriority w:val="99"/>
    <w:unhideWhenUsed/>
    <w:rsid w:val="009167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671D"/>
  </w:style>
  <w:style w:type="character" w:customStyle="1" w:styleId="Heading1Char">
    <w:name w:val="Heading 1 Char"/>
    <w:link w:val="Heading1"/>
    <w:uiPriority w:val="9"/>
    <w:rsid w:val="00E3487E"/>
    <w:rPr>
      <w:b/>
      <w:bCs/>
      <w:color w:val="000000"/>
      <w:sz w:val="32"/>
      <w:szCs w:val="32"/>
      <w:lang w:eastAsia="en-US"/>
    </w:rPr>
  </w:style>
  <w:style w:type="table" w:styleId="TableGrid">
    <w:name w:val="Table Grid"/>
    <w:basedOn w:val="TableNormal"/>
    <w:uiPriority w:val="59"/>
    <w:rsid w:val="00916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671D"/>
    <w:pPr>
      <w:ind w:left="720"/>
      <w:contextualSpacing/>
    </w:pPr>
  </w:style>
  <w:style w:type="table" w:styleId="MediumShading2-Accent2">
    <w:name w:val="Medium Shading 2 Accent 2"/>
    <w:basedOn w:val="TableNormal"/>
    <w:uiPriority w:val="64"/>
    <w:rsid w:val="00A16B1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2-Accent1">
    <w:name w:val="Medium Grid 2 Accent 1"/>
    <w:basedOn w:val="TableNormal"/>
    <w:uiPriority w:val="68"/>
    <w:rsid w:val="00A16B1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3-Accent3">
    <w:name w:val="Medium Grid 3 Accent 3"/>
    <w:basedOn w:val="TableNormal"/>
    <w:uiPriority w:val="69"/>
    <w:rsid w:val="00A16B1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Hyperlink">
    <w:name w:val="Hyperlink"/>
    <w:uiPriority w:val="99"/>
    <w:unhideWhenUsed/>
    <w:rsid w:val="00ED0FDC"/>
    <w:rPr>
      <w:color w:val="0000FF"/>
      <w:u w:val="single"/>
    </w:rPr>
  </w:style>
  <w:style w:type="paragraph" w:styleId="BalloonText">
    <w:name w:val="Balloon Text"/>
    <w:basedOn w:val="Normal"/>
    <w:link w:val="BalloonTextChar"/>
    <w:uiPriority w:val="99"/>
    <w:semiHidden/>
    <w:unhideWhenUsed/>
    <w:rsid w:val="0060209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0209D"/>
    <w:rPr>
      <w:rFonts w:ascii="Tahoma" w:hAnsi="Tahoma" w:cs="Tahoma"/>
      <w:sz w:val="16"/>
      <w:szCs w:val="16"/>
    </w:rPr>
  </w:style>
  <w:style w:type="character" w:styleId="PlaceholderText">
    <w:name w:val="Placeholder Text"/>
    <w:uiPriority w:val="99"/>
    <w:semiHidden/>
    <w:rsid w:val="00B635F1"/>
    <w:rPr>
      <w:color w:val="808080"/>
    </w:rPr>
  </w:style>
  <w:style w:type="table" w:customStyle="1" w:styleId="LightList-Accent11">
    <w:name w:val="Light List - Accent 11"/>
    <w:basedOn w:val="TableNormal"/>
    <w:uiPriority w:val="61"/>
    <w:rsid w:val="00C77DD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olorfulList-Accent3">
    <w:name w:val="Colorful List Accent 3"/>
    <w:basedOn w:val="TableNormal"/>
    <w:uiPriority w:val="72"/>
    <w:rsid w:val="00C77DD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1">
    <w:name w:val="Colorful List Accent 1"/>
    <w:basedOn w:val="TableNormal"/>
    <w:uiPriority w:val="72"/>
    <w:rsid w:val="00C77DD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CommentReference">
    <w:name w:val="annotation reference"/>
    <w:uiPriority w:val="99"/>
    <w:semiHidden/>
    <w:unhideWhenUsed/>
    <w:rsid w:val="00825412"/>
    <w:rPr>
      <w:sz w:val="16"/>
      <w:szCs w:val="16"/>
    </w:rPr>
  </w:style>
  <w:style w:type="paragraph" w:styleId="CommentText">
    <w:name w:val="annotation text"/>
    <w:basedOn w:val="Normal"/>
    <w:link w:val="CommentTextChar"/>
    <w:uiPriority w:val="99"/>
    <w:semiHidden/>
    <w:unhideWhenUsed/>
    <w:rsid w:val="00825412"/>
    <w:pPr>
      <w:spacing w:line="240" w:lineRule="auto"/>
    </w:pPr>
    <w:rPr>
      <w:sz w:val="20"/>
      <w:szCs w:val="20"/>
    </w:rPr>
  </w:style>
  <w:style w:type="character" w:customStyle="1" w:styleId="CommentTextChar">
    <w:name w:val="Comment Text Char"/>
    <w:link w:val="CommentText"/>
    <w:uiPriority w:val="99"/>
    <w:semiHidden/>
    <w:rsid w:val="00825412"/>
    <w:rPr>
      <w:sz w:val="20"/>
      <w:szCs w:val="20"/>
    </w:rPr>
  </w:style>
  <w:style w:type="character" w:styleId="FollowedHyperlink">
    <w:name w:val="FollowedHyperlink"/>
    <w:uiPriority w:val="99"/>
    <w:semiHidden/>
    <w:unhideWhenUsed/>
    <w:rsid w:val="00C609C5"/>
    <w:rPr>
      <w:color w:val="800080"/>
      <w:u w:val="single"/>
    </w:rPr>
  </w:style>
  <w:style w:type="paragraph" w:styleId="CommentSubject">
    <w:name w:val="annotation subject"/>
    <w:basedOn w:val="CommentText"/>
    <w:next w:val="CommentText"/>
    <w:link w:val="CommentSubjectChar"/>
    <w:uiPriority w:val="99"/>
    <w:semiHidden/>
    <w:unhideWhenUsed/>
    <w:rsid w:val="00262619"/>
    <w:rPr>
      <w:b/>
      <w:bCs/>
    </w:rPr>
  </w:style>
  <w:style w:type="character" w:customStyle="1" w:styleId="CommentSubjectChar">
    <w:name w:val="Comment Subject Char"/>
    <w:link w:val="CommentSubject"/>
    <w:uiPriority w:val="99"/>
    <w:semiHidden/>
    <w:rsid w:val="002626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bic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rder.gov.au/Busi/Impo/Temp" TargetMode="External"/><Relationship Id="rId5" Type="http://schemas.openxmlformats.org/officeDocument/2006/relationships/numbering" Target="numbering.xml"/><Relationship Id="rId15" Type="http://schemas.openxmlformats.org/officeDocument/2006/relationships/hyperlink" Target="http://www.agriculture.gov.au/about/privacy"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94D58-3963-4F22-8062-D8C679C9AD71}"/>
</file>

<file path=customXml/itemProps2.xml><?xml version="1.0" encoding="utf-8"?>
<ds:datastoreItem xmlns:ds="http://schemas.openxmlformats.org/officeDocument/2006/customXml" ds:itemID="{EA5D81CF-284E-44BE-B97E-DAF66944CD9A}"/>
</file>

<file path=customXml/itemProps3.xml><?xml version="1.0" encoding="utf-8"?>
<ds:datastoreItem xmlns:ds="http://schemas.openxmlformats.org/officeDocument/2006/customXml" ds:itemID="{5E53F0B8-7BA8-41E0-A0CF-08E19E1320D3}"/>
</file>

<file path=customXml/itemProps4.xml><?xml version="1.0" encoding="utf-8"?>
<ds:datastoreItem xmlns:ds="http://schemas.openxmlformats.org/officeDocument/2006/customXml" ds:itemID="{948BA853-3136-4DEB-BE40-8309863148B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4829</CharactersWithSpaces>
  <SharedDoc>false</SharedDoc>
  <HLinks>
    <vt:vector size="18" baseType="variant">
      <vt:variant>
        <vt:i4>2555957</vt:i4>
      </vt:variant>
      <vt:variant>
        <vt:i4>6</vt:i4>
      </vt:variant>
      <vt:variant>
        <vt:i4>0</vt:i4>
      </vt:variant>
      <vt:variant>
        <vt:i4>5</vt:i4>
      </vt:variant>
      <vt:variant>
        <vt:lpwstr>http://www.agriculture.gov.au/about/privacy</vt:lpwstr>
      </vt:variant>
      <vt:variant>
        <vt:lpwstr/>
      </vt:variant>
      <vt:variant>
        <vt:i4>8257590</vt:i4>
      </vt:variant>
      <vt:variant>
        <vt:i4>3</vt:i4>
      </vt:variant>
      <vt:variant>
        <vt:i4>0</vt:i4>
      </vt:variant>
      <vt:variant>
        <vt:i4>5</vt:i4>
      </vt:variant>
      <vt:variant>
        <vt:lpwstr>http://www.agriculture.gov.au/bicon</vt:lpwstr>
      </vt:variant>
      <vt:variant>
        <vt:lpwstr/>
      </vt:variant>
      <vt:variant>
        <vt:i4>6357049</vt:i4>
      </vt:variant>
      <vt:variant>
        <vt:i4>0</vt:i4>
      </vt:variant>
      <vt:variant>
        <vt:i4>0</vt:i4>
      </vt:variant>
      <vt:variant>
        <vt:i4>5</vt:i4>
      </vt:variant>
      <vt:variant>
        <vt:lpwstr>http://www.border.gov.au/Busi/Impo/Temp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DAFF</dc:creator>
  <cp:keywords/>
  <cp:lastModifiedBy>Matkovic, Kristina</cp:lastModifiedBy>
  <cp:revision>2</cp:revision>
  <cp:lastPrinted>2015-10-12T23:03:00Z</cp:lastPrinted>
  <dcterms:created xsi:type="dcterms:W3CDTF">2016-06-02T00:18:00Z</dcterms:created>
  <dcterms:modified xsi:type="dcterms:W3CDTF">2016-06-02T00:18:00Z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