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F1656" w14:textId="77777777" w:rsidR="00B21462" w:rsidRPr="00EB6182" w:rsidRDefault="004956D3" w:rsidP="004956D3">
      <w:pPr>
        <w:pStyle w:val="Heading1"/>
      </w:pPr>
      <w:r>
        <w:t xml:space="preserve">National Environment and Community </w:t>
      </w:r>
      <w:r>
        <w:lastRenderedPageBreak/>
        <w:t xml:space="preserve">Biosecurity Research, Development and </w:t>
      </w:r>
      <w:r>
        <w:lastRenderedPageBreak/>
        <w:t>Extension Strategy</w:t>
      </w:r>
      <w:r w:rsidR="0032328A">
        <w:t xml:space="preserve"> </w:t>
      </w:r>
      <w:r>
        <w:t>2016</w:t>
      </w:r>
      <w:r w:rsidR="0032328A">
        <w:t> to </w:t>
      </w:r>
      <w:r>
        <w:t>2019</w:t>
      </w:r>
    </w:p>
    <w:p w14:paraId="4EB8BD2E" w14:textId="77777777" w:rsidR="0003507A" w:rsidRPr="003C1F1A" w:rsidRDefault="004956D3" w:rsidP="003C1F1A">
      <w:pPr>
        <w:pStyle w:val="Subtitle"/>
        <w:rPr>
          <w:lang w:val="es-ES"/>
        </w:rPr>
      </w:pPr>
      <w:r w:rsidRPr="004956D3">
        <w:t xml:space="preserve">National Biosecurity </w:t>
      </w:r>
      <w:r w:rsidRPr="004956D3">
        <w:lastRenderedPageBreak/>
        <w:t>Research, Development and Extension Framework</w:t>
      </w:r>
    </w:p>
    <w:p w14:paraId="203E62AF" w14:textId="77777777" w:rsidR="0003507A" w:rsidRPr="0032328A" w:rsidRDefault="004956D3" w:rsidP="0032328A">
      <w:pPr>
        <w:pStyle w:val="AuthorOrganisationAffiliation"/>
      </w:pPr>
      <w:r w:rsidRPr="0032328A">
        <w:t>Intergovernmental Agreement on Biosecurity</w:t>
      </w:r>
    </w:p>
    <w:p w14:paraId="145C864E" w14:textId="77777777" w:rsidR="004956D3" w:rsidRPr="004956D3" w:rsidRDefault="004956D3" w:rsidP="004956D3">
      <w:r w:rsidRPr="007968EB">
        <w:rPr>
          <w:noProof/>
          <w:lang w:eastAsia="en-AU"/>
        </w:rPr>
        <w:lastRenderedPageBreak/>
        <w:drawing>
          <wp:inline distT="0" distB="0" distL="0" distR="0" wp14:anchorId="369D2D50" wp14:editId="46E01860">
            <wp:extent cx="5759450" cy="2777017"/>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9450" cy="2777017"/>
                    </a:xfrm>
                    <a:prstGeom prst="rect">
                      <a:avLst/>
                    </a:prstGeom>
                    <a:noFill/>
                    <a:ln w="9525">
                      <a:noFill/>
                      <a:miter lim="800000"/>
                      <a:headEnd/>
                      <a:tailEnd/>
                    </a:ln>
                  </pic:spPr>
                </pic:pic>
              </a:graphicData>
            </a:graphic>
          </wp:inline>
        </w:drawing>
      </w:r>
    </w:p>
    <w:p w14:paraId="3C9910B0" w14:textId="77777777" w:rsidR="002F17E3" w:rsidRPr="002F17E3" w:rsidRDefault="002F17E3" w:rsidP="00267841">
      <w:pPr>
        <w:pStyle w:val="Picture"/>
      </w:pPr>
    </w:p>
    <w:p w14:paraId="57220C2C" w14:textId="77777777" w:rsidR="00AF2D57" w:rsidRPr="00C07681" w:rsidRDefault="005E3F32" w:rsidP="00CF3FB0">
      <w:pPr>
        <w:rPr>
          <w:sz w:val="18"/>
          <w:szCs w:val="18"/>
        </w:rPr>
      </w:pPr>
      <w:r>
        <w:br w:type="page"/>
      </w:r>
      <w:r w:rsidR="00CF3FB0" w:rsidRPr="00C07681">
        <w:rPr>
          <w:sz w:val="18"/>
          <w:szCs w:val="18"/>
        </w:rPr>
        <w:lastRenderedPageBreak/>
        <w:t>© Commonwealth of Australia 2016</w:t>
      </w:r>
    </w:p>
    <w:p w14:paraId="5039E4D3" w14:textId="77777777" w:rsidR="00AF2D57" w:rsidRPr="00C07681" w:rsidRDefault="00AF2D57" w:rsidP="00CF3FB0">
      <w:pPr>
        <w:spacing w:after="0"/>
        <w:rPr>
          <w:rStyle w:val="Strong"/>
          <w:sz w:val="18"/>
          <w:szCs w:val="18"/>
        </w:rPr>
      </w:pPr>
      <w:r w:rsidRPr="00C07681">
        <w:rPr>
          <w:rStyle w:val="Strong"/>
          <w:sz w:val="18"/>
          <w:szCs w:val="18"/>
        </w:rPr>
        <w:t>Ownership of intellectual property rights</w:t>
      </w:r>
    </w:p>
    <w:p w14:paraId="580C619F" w14:textId="77777777" w:rsidR="00AF2D57" w:rsidRPr="00C07681" w:rsidRDefault="00AF2D57" w:rsidP="00CF3FB0">
      <w:pPr>
        <w:rPr>
          <w:sz w:val="18"/>
          <w:szCs w:val="18"/>
        </w:rPr>
      </w:pPr>
      <w:r w:rsidRPr="00C07681">
        <w:rPr>
          <w:sz w:val="18"/>
          <w:szCs w:val="18"/>
        </w:rPr>
        <w:t>Unless otherwise noted, copyright (and any other intellectual property rights, if any) in this publication is owned by the Commonwealth of Australia (referred to as the Commonwealth).</w:t>
      </w:r>
    </w:p>
    <w:p w14:paraId="6E09EAF9" w14:textId="77777777" w:rsidR="00AF2D57" w:rsidRPr="00C07681" w:rsidRDefault="00AF2D57" w:rsidP="00CF3FB0">
      <w:pPr>
        <w:spacing w:after="0"/>
        <w:rPr>
          <w:rStyle w:val="Strong"/>
          <w:sz w:val="18"/>
          <w:szCs w:val="18"/>
        </w:rPr>
      </w:pPr>
      <w:proofErr w:type="gramStart"/>
      <w:r w:rsidRPr="00C07681">
        <w:rPr>
          <w:rStyle w:val="Strong"/>
          <w:sz w:val="18"/>
          <w:szCs w:val="18"/>
        </w:rPr>
        <w:t>Creative Commons</w:t>
      </w:r>
      <w:proofErr w:type="gramEnd"/>
      <w:r w:rsidRPr="00C07681">
        <w:rPr>
          <w:rStyle w:val="Strong"/>
          <w:sz w:val="18"/>
          <w:szCs w:val="18"/>
        </w:rPr>
        <w:t xml:space="preserve"> licence</w:t>
      </w:r>
    </w:p>
    <w:p w14:paraId="0D8846F9" w14:textId="77777777" w:rsidR="00AF2D57" w:rsidRPr="00C07681" w:rsidRDefault="00AF2D57" w:rsidP="00CF3FB0">
      <w:pPr>
        <w:rPr>
          <w:sz w:val="18"/>
          <w:szCs w:val="18"/>
        </w:rPr>
      </w:pPr>
      <w:r w:rsidRPr="00C07681">
        <w:rPr>
          <w:sz w:val="18"/>
          <w:szCs w:val="18"/>
        </w:rPr>
        <w:t>All material in this publication is licensed under a Creative Commons Attribution 3.0 Australia Licence, save for content supplied by third parties, logos and the Commonwealth Coat of Arms.</w:t>
      </w:r>
    </w:p>
    <w:p w14:paraId="40178351" w14:textId="77777777" w:rsidR="00AF2D57" w:rsidRPr="00C07681" w:rsidRDefault="005F18A6" w:rsidP="00CF3FB0">
      <w:pPr>
        <w:rPr>
          <w:sz w:val="18"/>
          <w:szCs w:val="18"/>
        </w:rPr>
      </w:pPr>
      <w:r w:rsidRPr="00C07681">
        <w:rPr>
          <w:noProof/>
          <w:sz w:val="18"/>
          <w:szCs w:val="18"/>
          <w:lang w:eastAsia="en-AU"/>
        </w:rPr>
        <w:drawing>
          <wp:inline distT="0" distB="0" distL="0" distR="0" wp14:anchorId="1E13EB33" wp14:editId="7D32D293">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115917E" w14:textId="10F6A3B7" w:rsidR="00AF2D57" w:rsidRPr="00C07681" w:rsidRDefault="00AF2D57" w:rsidP="00CF3FB0">
      <w:pPr>
        <w:rPr>
          <w:sz w:val="18"/>
          <w:szCs w:val="18"/>
        </w:rPr>
      </w:pPr>
      <w:r w:rsidRPr="00C07681">
        <w:rPr>
          <w:sz w:val="18"/>
          <w:szCs w:val="18"/>
        </w:rPr>
        <w:lastRenderedPageBreak/>
        <w:t xml:space="preserve">Creative Commons Attribution 3.0 Australia Licence is a standard form licence agreement that allows you to copy, </w:t>
      </w:r>
      <w:r w:rsidRPr="001E16B4">
        <w:rPr>
          <w:sz w:val="18"/>
          <w:szCs w:val="18"/>
        </w:rPr>
        <w:t xml:space="preserve">distribute, transmit and adapt this publication provided you attribute the work. A summary of the licence terms is available from </w:t>
      </w:r>
      <w:hyperlink r:id="rId13" w:history="1">
        <w:r w:rsidRPr="001E16B4">
          <w:rPr>
            <w:rStyle w:val="Hyperlink"/>
            <w:color w:val="auto"/>
            <w:sz w:val="18"/>
            <w:szCs w:val="18"/>
          </w:rPr>
          <w:t>creativecommons.org/licenses/by/3.0/au/</w:t>
        </w:r>
        <w:proofErr w:type="spellStart"/>
        <w:r w:rsidRPr="001E16B4">
          <w:rPr>
            <w:rStyle w:val="Hyperlink"/>
            <w:color w:val="auto"/>
            <w:sz w:val="18"/>
            <w:szCs w:val="18"/>
          </w:rPr>
          <w:t>deed.en</w:t>
        </w:r>
        <w:proofErr w:type="spellEnd"/>
      </w:hyperlink>
      <w:r w:rsidRPr="001E16B4">
        <w:rPr>
          <w:sz w:val="18"/>
          <w:szCs w:val="18"/>
        </w:rPr>
        <w:t xml:space="preserve">. The full licence terms are available from </w:t>
      </w:r>
      <w:hyperlink r:id="rId14" w:history="1">
        <w:r w:rsidRPr="001E16B4">
          <w:rPr>
            <w:rStyle w:val="Hyperlink"/>
            <w:color w:val="auto"/>
            <w:sz w:val="18"/>
            <w:szCs w:val="18"/>
          </w:rPr>
          <w:t>creativecommons.org/licenses/by/3.0/au/</w:t>
        </w:r>
        <w:proofErr w:type="spellStart"/>
        <w:r w:rsidRPr="001E16B4">
          <w:rPr>
            <w:rStyle w:val="Hyperlink"/>
            <w:color w:val="auto"/>
            <w:sz w:val="18"/>
            <w:szCs w:val="18"/>
          </w:rPr>
          <w:t>legalcode</w:t>
        </w:r>
        <w:proofErr w:type="spellEnd"/>
      </w:hyperlink>
      <w:r w:rsidRPr="001E16B4">
        <w:rPr>
          <w:sz w:val="18"/>
          <w:szCs w:val="18"/>
        </w:rPr>
        <w:t>.</w:t>
      </w:r>
    </w:p>
    <w:p w14:paraId="137B6B2A" w14:textId="77777777" w:rsidR="00164202" w:rsidRPr="00C07681" w:rsidRDefault="00164202" w:rsidP="00CF3FB0">
      <w:pPr>
        <w:rPr>
          <w:sz w:val="18"/>
          <w:szCs w:val="18"/>
        </w:rPr>
      </w:pPr>
      <w:r w:rsidRPr="00C07681">
        <w:rPr>
          <w:sz w:val="18"/>
          <w:szCs w:val="18"/>
        </w:rPr>
        <w:t xml:space="preserve">Inquiries about the licence and any use of this document </w:t>
      </w:r>
      <w:proofErr w:type="gramStart"/>
      <w:r w:rsidRPr="00C07681">
        <w:rPr>
          <w:sz w:val="18"/>
          <w:szCs w:val="18"/>
        </w:rPr>
        <w:t>should be sent</w:t>
      </w:r>
      <w:proofErr w:type="gramEnd"/>
      <w:r w:rsidRPr="00C07681">
        <w:rPr>
          <w:sz w:val="18"/>
          <w:szCs w:val="18"/>
        </w:rPr>
        <w:t xml:space="preserve"> to </w:t>
      </w:r>
      <w:hyperlink r:id="rId15" w:history="1">
        <w:r w:rsidR="007C7874" w:rsidRPr="00C07681">
          <w:rPr>
            <w:rStyle w:val="Hyperlink"/>
            <w:color w:val="auto"/>
            <w:sz w:val="18"/>
            <w:szCs w:val="18"/>
          </w:rPr>
          <w:t>copyright@agriculture.gov.au</w:t>
        </w:r>
      </w:hyperlink>
      <w:r w:rsidRPr="00C07681">
        <w:rPr>
          <w:sz w:val="18"/>
          <w:szCs w:val="18"/>
        </w:rPr>
        <w:t>.</w:t>
      </w:r>
    </w:p>
    <w:p w14:paraId="00CADC50" w14:textId="77777777" w:rsidR="00810981" w:rsidRPr="00C07681" w:rsidRDefault="00810981" w:rsidP="00CF3FB0">
      <w:pPr>
        <w:spacing w:after="0"/>
        <w:rPr>
          <w:rStyle w:val="Strong"/>
          <w:sz w:val="18"/>
          <w:szCs w:val="18"/>
        </w:rPr>
      </w:pPr>
      <w:r w:rsidRPr="00C07681">
        <w:rPr>
          <w:rStyle w:val="Strong"/>
          <w:sz w:val="18"/>
          <w:szCs w:val="18"/>
        </w:rPr>
        <w:t>Cataloguing data</w:t>
      </w:r>
    </w:p>
    <w:p w14:paraId="0172A96E" w14:textId="77777777" w:rsidR="00920D0B" w:rsidRPr="00C07681" w:rsidRDefault="00920D0B" w:rsidP="0032328A">
      <w:pPr>
        <w:rPr>
          <w:sz w:val="18"/>
          <w:szCs w:val="18"/>
        </w:rPr>
      </w:pPr>
      <w:r w:rsidRPr="00C07681">
        <w:rPr>
          <w:sz w:val="18"/>
          <w:szCs w:val="18"/>
        </w:rPr>
        <w:lastRenderedPageBreak/>
        <w:t xml:space="preserve">This publication (and any material sourced from it) should be attributed </w:t>
      </w:r>
      <w:proofErr w:type="gramStart"/>
      <w:r w:rsidRPr="00C07681">
        <w:rPr>
          <w:sz w:val="18"/>
          <w:szCs w:val="18"/>
        </w:rPr>
        <w:t>as:</w:t>
      </w:r>
      <w:proofErr w:type="gramEnd"/>
      <w:r w:rsidRPr="00C07681">
        <w:rPr>
          <w:sz w:val="18"/>
          <w:szCs w:val="18"/>
        </w:rPr>
        <w:t xml:space="preserve"> </w:t>
      </w:r>
      <w:r w:rsidR="0032328A" w:rsidRPr="00C07681">
        <w:rPr>
          <w:i/>
          <w:sz w:val="18"/>
          <w:szCs w:val="18"/>
        </w:rPr>
        <w:t>National Environment and Community Biosecurity Research, Development and Extension Strategy 2016 to 2019</w:t>
      </w:r>
      <w:r w:rsidR="00810981" w:rsidRPr="00C07681">
        <w:rPr>
          <w:sz w:val="18"/>
          <w:szCs w:val="18"/>
        </w:rPr>
        <w:t xml:space="preserve">, </w:t>
      </w:r>
      <w:r w:rsidR="00EC68D7" w:rsidRPr="00C07681">
        <w:rPr>
          <w:sz w:val="18"/>
          <w:szCs w:val="18"/>
        </w:rPr>
        <w:t>Department of Agriculture and Water Resources</w:t>
      </w:r>
      <w:r w:rsidR="00810981" w:rsidRPr="00C07681">
        <w:rPr>
          <w:sz w:val="18"/>
          <w:szCs w:val="18"/>
        </w:rPr>
        <w:t xml:space="preserve">, Canberra, </w:t>
      </w:r>
      <w:r w:rsidR="00A02638" w:rsidRPr="00C07681">
        <w:rPr>
          <w:sz w:val="18"/>
          <w:szCs w:val="18"/>
        </w:rPr>
        <w:t>March</w:t>
      </w:r>
      <w:r w:rsidR="00810981" w:rsidRPr="00C07681">
        <w:rPr>
          <w:sz w:val="18"/>
          <w:szCs w:val="18"/>
        </w:rPr>
        <w:t>.</w:t>
      </w:r>
      <w:r w:rsidRPr="00C07681">
        <w:rPr>
          <w:sz w:val="18"/>
          <w:szCs w:val="18"/>
        </w:rPr>
        <w:t xml:space="preserve"> CC</w:t>
      </w:r>
      <w:r w:rsidR="00EC68D7" w:rsidRPr="00C07681">
        <w:rPr>
          <w:sz w:val="18"/>
          <w:szCs w:val="18"/>
        </w:rPr>
        <w:t> </w:t>
      </w:r>
      <w:r w:rsidRPr="00C07681">
        <w:rPr>
          <w:sz w:val="18"/>
          <w:szCs w:val="18"/>
        </w:rPr>
        <w:t>BY</w:t>
      </w:r>
      <w:r w:rsidR="00153E24" w:rsidRPr="00C07681">
        <w:rPr>
          <w:sz w:val="18"/>
          <w:szCs w:val="18"/>
        </w:rPr>
        <w:t> </w:t>
      </w:r>
      <w:r w:rsidRPr="00C07681">
        <w:rPr>
          <w:sz w:val="18"/>
          <w:szCs w:val="18"/>
        </w:rPr>
        <w:t>3.0</w:t>
      </w:r>
      <w:r w:rsidR="00170C4E" w:rsidRPr="00C07681">
        <w:rPr>
          <w:sz w:val="18"/>
          <w:szCs w:val="18"/>
        </w:rPr>
        <w:t>.</w:t>
      </w:r>
    </w:p>
    <w:p w14:paraId="26DA9590" w14:textId="77777777" w:rsidR="00AF2D57" w:rsidRPr="00C07681" w:rsidRDefault="00AF2D57" w:rsidP="00CF3FB0">
      <w:pPr>
        <w:rPr>
          <w:sz w:val="18"/>
          <w:szCs w:val="18"/>
        </w:rPr>
      </w:pPr>
      <w:r w:rsidRPr="00C07681">
        <w:rPr>
          <w:sz w:val="18"/>
          <w:szCs w:val="18"/>
        </w:rPr>
        <w:t xml:space="preserve">This publication is available at </w:t>
      </w:r>
      <w:hyperlink r:id="rId16" w:history="1">
        <w:r w:rsidR="007C7874" w:rsidRPr="00465361">
          <w:rPr>
            <w:rStyle w:val="Hyperlink"/>
            <w:color w:val="auto"/>
            <w:sz w:val="18"/>
            <w:szCs w:val="18"/>
            <w:highlight w:val="yellow"/>
          </w:rPr>
          <w:t>agriculture.gov.au/publications</w:t>
        </w:r>
      </w:hyperlink>
      <w:r w:rsidRPr="00C07681">
        <w:rPr>
          <w:sz w:val="18"/>
          <w:szCs w:val="18"/>
        </w:rPr>
        <w:t>.</w:t>
      </w:r>
    </w:p>
    <w:p w14:paraId="2AA887EC" w14:textId="77777777" w:rsidR="00AF2D57" w:rsidRPr="00C07681" w:rsidRDefault="00164202" w:rsidP="00CF3FB0">
      <w:pPr>
        <w:spacing w:after="0"/>
        <w:rPr>
          <w:sz w:val="18"/>
          <w:szCs w:val="18"/>
        </w:rPr>
      </w:pPr>
      <w:r w:rsidRPr="00C07681">
        <w:rPr>
          <w:sz w:val="18"/>
          <w:szCs w:val="18"/>
        </w:rPr>
        <w:t>Department of Agriculture</w:t>
      </w:r>
      <w:r w:rsidR="00EC68D7" w:rsidRPr="00C07681">
        <w:rPr>
          <w:sz w:val="18"/>
          <w:szCs w:val="18"/>
        </w:rPr>
        <w:t xml:space="preserve"> and Water Resources</w:t>
      </w:r>
    </w:p>
    <w:p w14:paraId="1E732252" w14:textId="77777777" w:rsidR="00AF2D57" w:rsidRPr="00C07681" w:rsidRDefault="00AF2D57" w:rsidP="00CF3FB0">
      <w:pPr>
        <w:spacing w:after="0"/>
        <w:rPr>
          <w:sz w:val="18"/>
          <w:szCs w:val="18"/>
        </w:rPr>
      </w:pPr>
      <w:r w:rsidRPr="00C07681">
        <w:rPr>
          <w:sz w:val="18"/>
          <w:szCs w:val="18"/>
        </w:rPr>
        <w:t xml:space="preserve">Postal address GPO Box </w:t>
      </w:r>
      <w:r w:rsidR="00164202" w:rsidRPr="00C07681">
        <w:rPr>
          <w:sz w:val="18"/>
          <w:szCs w:val="18"/>
        </w:rPr>
        <w:t>858</w:t>
      </w:r>
      <w:r w:rsidRPr="00C07681">
        <w:rPr>
          <w:sz w:val="18"/>
          <w:szCs w:val="18"/>
        </w:rPr>
        <w:t xml:space="preserve"> Canberra ACT 2601</w:t>
      </w:r>
    </w:p>
    <w:p w14:paraId="41F85AC0" w14:textId="77777777" w:rsidR="00AF2D57" w:rsidRPr="00C07681" w:rsidRDefault="003537FB" w:rsidP="00CF3FB0">
      <w:pPr>
        <w:spacing w:after="0"/>
        <w:rPr>
          <w:sz w:val="18"/>
          <w:szCs w:val="18"/>
        </w:rPr>
      </w:pPr>
      <w:r w:rsidRPr="00C07681">
        <w:rPr>
          <w:sz w:val="18"/>
          <w:szCs w:val="18"/>
        </w:rPr>
        <w:t>Telephone 1800 900 090</w:t>
      </w:r>
    </w:p>
    <w:p w14:paraId="6FBE475C" w14:textId="77777777" w:rsidR="00AF2D57" w:rsidRPr="00C07681" w:rsidRDefault="00164202" w:rsidP="00CF3FB0">
      <w:pPr>
        <w:spacing w:after="120"/>
        <w:rPr>
          <w:sz w:val="18"/>
          <w:szCs w:val="18"/>
        </w:rPr>
      </w:pPr>
      <w:r w:rsidRPr="00C07681">
        <w:rPr>
          <w:sz w:val="18"/>
          <w:szCs w:val="18"/>
        </w:rPr>
        <w:t xml:space="preserve">Web </w:t>
      </w:r>
      <w:hyperlink r:id="rId17" w:history="1">
        <w:r w:rsidR="007C7874" w:rsidRPr="00C07681">
          <w:rPr>
            <w:rStyle w:val="Hyperlink"/>
            <w:color w:val="auto"/>
            <w:sz w:val="18"/>
            <w:szCs w:val="18"/>
          </w:rPr>
          <w:t>agriculture.gov.au</w:t>
        </w:r>
      </w:hyperlink>
    </w:p>
    <w:p w14:paraId="71C48137" w14:textId="77777777" w:rsidR="00AF2D57" w:rsidRPr="00C07681" w:rsidRDefault="00AF2D57" w:rsidP="00CF3FB0">
      <w:pPr>
        <w:rPr>
          <w:sz w:val="18"/>
          <w:szCs w:val="18"/>
        </w:rPr>
      </w:pPr>
      <w:r w:rsidRPr="00C07681">
        <w:rPr>
          <w:sz w:val="18"/>
          <w:szCs w:val="18"/>
        </w:rPr>
        <w:lastRenderedPageBreak/>
        <w:t xml:space="preserve">The Australian Government acting through the </w:t>
      </w:r>
      <w:r w:rsidR="00EC68D7" w:rsidRPr="00C07681">
        <w:rPr>
          <w:sz w:val="18"/>
          <w:szCs w:val="18"/>
        </w:rPr>
        <w:t>Department of Agriculture and Water Resources</w:t>
      </w:r>
      <w:r w:rsidR="00164202" w:rsidRPr="00C07681">
        <w:rPr>
          <w:sz w:val="18"/>
          <w:szCs w:val="18"/>
        </w:rPr>
        <w:t xml:space="preserve"> </w:t>
      </w:r>
      <w:r w:rsidRPr="00C07681">
        <w:rPr>
          <w:sz w:val="18"/>
          <w:szCs w:val="18"/>
        </w:rPr>
        <w:t xml:space="preserve">has exercised due care and skill in preparing and compiling the information and data in this publication. Notwithstanding, the </w:t>
      </w:r>
      <w:r w:rsidR="00EC68D7" w:rsidRPr="00C07681">
        <w:rPr>
          <w:sz w:val="18"/>
          <w:szCs w:val="18"/>
        </w:rPr>
        <w:t>Department of Agriculture and Water Resources</w:t>
      </w:r>
      <w:r w:rsidRPr="00C07681">
        <w:rPr>
          <w:sz w:val="18"/>
          <w:szCs w:val="18"/>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1A9E114B" w14:textId="77777777" w:rsidR="00AF2D57" w:rsidRPr="008931E4" w:rsidRDefault="00AF2D57" w:rsidP="00CF3FB0">
      <w:pPr>
        <w:spacing w:after="0"/>
        <w:rPr>
          <w:rStyle w:val="Strong"/>
          <w:sz w:val="18"/>
          <w:szCs w:val="18"/>
        </w:rPr>
      </w:pPr>
      <w:r w:rsidRPr="008931E4">
        <w:rPr>
          <w:rStyle w:val="Strong"/>
          <w:sz w:val="18"/>
          <w:szCs w:val="18"/>
        </w:rPr>
        <w:t>Acknowledgements</w:t>
      </w:r>
    </w:p>
    <w:p w14:paraId="3D0A3CE4" w14:textId="77777777" w:rsidR="008931E4" w:rsidRPr="008931E4" w:rsidRDefault="008931E4" w:rsidP="008931E4">
      <w:pPr>
        <w:rPr>
          <w:sz w:val="18"/>
          <w:szCs w:val="18"/>
        </w:rPr>
      </w:pPr>
      <w:r w:rsidRPr="008931E4">
        <w:rPr>
          <w:sz w:val="18"/>
          <w:szCs w:val="18"/>
        </w:rPr>
        <w:t xml:space="preserve">This strategy </w:t>
      </w:r>
      <w:proofErr w:type="gramStart"/>
      <w:r w:rsidRPr="008931E4">
        <w:rPr>
          <w:sz w:val="18"/>
          <w:szCs w:val="18"/>
        </w:rPr>
        <w:t>was prepared</w:t>
      </w:r>
      <w:proofErr w:type="gramEnd"/>
      <w:r w:rsidRPr="008931E4">
        <w:rPr>
          <w:sz w:val="18"/>
          <w:szCs w:val="18"/>
        </w:rPr>
        <w:t xml:space="preserve"> by a writing team from the CSIRO Biosecurity Flagship (Louise Morin, Lyn Hinds, Dean </w:t>
      </w:r>
      <w:proofErr w:type="spellStart"/>
      <w:r w:rsidRPr="008931E4">
        <w:rPr>
          <w:sz w:val="18"/>
          <w:szCs w:val="18"/>
        </w:rPr>
        <w:t>Paini</w:t>
      </w:r>
      <w:proofErr w:type="spellEnd"/>
      <w:r w:rsidRPr="008931E4">
        <w:rPr>
          <w:sz w:val="18"/>
          <w:szCs w:val="18"/>
        </w:rPr>
        <w:t xml:space="preserve"> and Andy Sheppard), with </w:t>
      </w:r>
      <w:r w:rsidRPr="008931E4">
        <w:rPr>
          <w:sz w:val="18"/>
          <w:szCs w:val="18"/>
        </w:rPr>
        <w:lastRenderedPageBreak/>
        <w:t>guidance, strategic oversight and inputs provided by a national steering committee comprising representatives from Australian, state and territory governments, and other agencies with good knowledge of the RD&amp;E issues of the various sectors covered (</w:t>
      </w:r>
      <w:proofErr w:type="spellStart"/>
      <w:r w:rsidR="00E87D7E">
        <w:rPr>
          <w:sz w:val="18"/>
          <w:szCs w:val="18"/>
        </w:rPr>
        <w:t>Apendix</w:t>
      </w:r>
      <w:proofErr w:type="spellEnd"/>
      <w:r w:rsidR="00E87D7E">
        <w:rPr>
          <w:sz w:val="18"/>
          <w:szCs w:val="18"/>
        </w:rPr>
        <w:t xml:space="preserve"> 12</w:t>
      </w:r>
      <w:r w:rsidRPr="008931E4">
        <w:rPr>
          <w:sz w:val="18"/>
          <w:szCs w:val="18"/>
        </w:rPr>
        <w:t xml:space="preserve">). The significant contribution of the Chair of the Steering Committee, Dr John Virtue (Biosecurity South Australia), in drafting this </w:t>
      </w:r>
      <w:r w:rsidR="00EF027C">
        <w:rPr>
          <w:sz w:val="18"/>
          <w:szCs w:val="18"/>
        </w:rPr>
        <w:t>strategy</w:t>
      </w:r>
      <w:r w:rsidRPr="008931E4">
        <w:rPr>
          <w:sz w:val="18"/>
          <w:szCs w:val="18"/>
        </w:rPr>
        <w:t xml:space="preserve"> is acknowledged.</w:t>
      </w:r>
    </w:p>
    <w:p w14:paraId="4CCEDE14" w14:textId="107CEC87" w:rsidR="003F7F49" w:rsidRDefault="008931E4" w:rsidP="00E87D7E">
      <w:r w:rsidRPr="008931E4">
        <w:rPr>
          <w:sz w:val="18"/>
          <w:szCs w:val="18"/>
        </w:rPr>
        <w:t xml:space="preserve">The contributions of an extensive range of stakeholders, some of whom participated in a national workshop in the early stages of development of this </w:t>
      </w:r>
      <w:r w:rsidR="00EF027C">
        <w:rPr>
          <w:sz w:val="18"/>
          <w:szCs w:val="18"/>
        </w:rPr>
        <w:t>strategy</w:t>
      </w:r>
      <w:r w:rsidRPr="008931E4">
        <w:rPr>
          <w:sz w:val="18"/>
          <w:szCs w:val="18"/>
        </w:rPr>
        <w:t xml:space="preserve"> (Appendix 1), as well as the insight and contributions of Dr Sarah </w:t>
      </w:r>
      <w:proofErr w:type="gramStart"/>
      <w:r w:rsidRPr="008931E4">
        <w:rPr>
          <w:sz w:val="18"/>
          <w:szCs w:val="18"/>
        </w:rPr>
        <w:t>Ryan</w:t>
      </w:r>
      <w:proofErr w:type="gramEnd"/>
      <w:r w:rsidRPr="008931E4">
        <w:rPr>
          <w:sz w:val="18"/>
          <w:szCs w:val="18"/>
        </w:rPr>
        <w:t xml:space="preserve"> who facilitated the workshop, are acknowledged. Additional stakeholders who engaged with the development of this </w:t>
      </w:r>
      <w:r w:rsidR="00EF027C">
        <w:rPr>
          <w:sz w:val="18"/>
          <w:szCs w:val="18"/>
        </w:rPr>
        <w:t>s</w:t>
      </w:r>
      <w:r w:rsidRPr="008931E4">
        <w:rPr>
          <w:sz w:val="18"/>
          <w:szCs w:val="18"/>
        </w:rPr>
        <w:t xml:space="preserve">trategy by </w:t>
      </w:r>
      <w:r w:rsidRPr="008931E4">
        <w:rPr>
          <w:sz w:val="18"/>
          <w:szCs w:val="18"/>
        </w:rPr>
        <w:lastRenderedPageBreak/>
        <w:t xml:space="preserve">providing inputs and comments on RD&amp;E priority areas and/or various drafts of this </w:t>
      </w:r>
      <w:r w:rsidR="00726DF3">
        <w:rPr>
          <w:sz w:val="18"/>
          <w:szCs w:val="18"/>
        </w:rPr>
        <w:t>s</w:t>
      </w:r>
      <w:r w:rsidR="00EF027C">
        <w:rPr>
          <w:sz w:val="18"/>
          <w:szCs w:val="18"/>
        </w:rPr>
        <w:t xml:space="preserve">trategy </w:t>
      </w:r>
      <w:proofErr w:type="gramStart"/>
      <w:r w:rsidRPr="008931E4">
        <w:rPr>
          <w:sz w:val="18"/>
          <w:szCs w:val="18"/>
        </w:rPr>
        <w:t>are listed</w:t>
      </w:r>
      <w:proofErr w:type="gramEnd"/>
      <w:r w:rsidRPr="008931E4">
        <w:rPr>
          <w:sz w:val="18"/>
          <w:szCs w:val="18"/>
        </w:rPr>
        <w:t xml:space="preserve"> in Appendix 2.</w:t>
      </w:r>
      <w:r w:rsidR="00AF2D57" w:rsidRPr="008931E4">
        <w:rPr>
          <w:sz w:val="18"/>
          <w:szCs w:val="18"/>
        </w:rPr>
        <w:t xml:space="preserve">The authors thank interview and survey participants for their input. Thanks also to </w:t>
      </w:r>
      <w:r w:rsidR="00920D0B" w:rsidRPr="008931E4">
        <w:rPr>
          <w:sz w:val="18"/>
          <w:szCs w:val="18"/>
        </w:rPr>
        <w:t>Harold</w:t>
      </w:r>
      <w:r w:rsidR="00AF2D57" w:rsidRPr="008931E4">
        <w:rPr>
          <w:sz w:val="18"/>
          <w:szCs w:val="18"/>
        </w:rPr>
        <w:t xml:space="preserve"> </w:t>
      </w:r>
      <w:r w:rsidR="00920D0B" w:rsidRPr="008931E4">
        <w:rPr>
          <w:sz w:val="18"/>
          <w:szCs w:val="18"/>
        </w:rPr>
        <w:t>Inglewood</w:t>
      </w:r>
      <w:r w:rsidR="00AF2D57" w:rsidRPr="008931E4">
        <w:rPr>
          <w:sz w:val="18"/>
          <w:szCs w:val="18"/>
        </w:rPr>
        <w:t xml:space="preserve"> and </w:t>
      </w:r>
      <w:r w:rsidR="00920D0B" w:rsidRPr="008931E4">
        <w:rPr>
          <w:sz w:val="18"/>
          <w:szCs w:val="18"/>
        </w:rPr>
        <w:t>Jerzy Kaminski</w:t>
      </w:r>
      <w:r w:rsidR="00AF2D57" w:rsidRPr="008931E4">
        <w:rPr>
          <w:sz w:val="18"/>
          <w:szCs w:val="18"/>
        </w:rPr>
        <w:t xml:space="preserve"> for their support during the project and in preparing this report.</w:t>
      </w:r>
    </w:p>
    <w:p w14:paraId="372A8AA5" w14:textId="77777777" w:rsidR="003F7F49" w:rsidRDefault="003F7F49">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615AC90" w14:textId="77777777" w:rsidR="00A50834" w:rsidRDefault="00A50834">
          <w:pPr>
            <w:pStyle w:val="TOCHeading"/>
          </w:pPr>
          <w:r>
            <w:t>Contents</w:t>
          </w:r>
        </w:p>
        <w:p w14:paraId="38F46C2E" w14:textId="77777777" w:rsidR="00DD2E64" w:rsidRDefault="002A3865">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66634508" w:history="1">
            <w:r w:rsidR="00DD2E64" w:rsidRPr="00451CD9">
              <w:rPr>
                <w:rStyle w:val="Hyperlink"/>
              </w:rPr>
              <w:t>Summary</w:t>
            </w:r>
            <w:r w:rsidR="00DD2E64">
              <w:rPr>
                <w:webHidden/>
              </w:rPr>
              <w:tab/>
            </w:r>
            <w:r w:rsidR="00DD2E64">
              <w:rPr>
                <w:webHidden/>
              </w:rPr>
              <w:fldChar w:fldCharType="begin"/>
            </w:r>
            <w:r w:rsidR="00DD2E64">
              <w:rPr>
                <w:webHidden/>
              </w:rPr>
              <w:instrText xml:space="preserve"> PAGEREF _Toc466634508 \h </w:instrText>
            </w:r>
            <w:r w:rsidR="00DD2E64">
              <w:rPr>
                <w:webHidden/>
              </w:rPr>
            </w:r>
            <w:r w:rsidR="00DD2E64">
              <w:rPr>
                <w:webHidden/>
              </w:rPr>
              <w:fldChar w:fldCharType="separate"/>
            </w:r>
            <w:r w:rsidR="0003278A">
              <w:rPr>
                <w:webHidden/>
              </w:rPr>
              <w:t>vi</w:t>
            </w:r>
            <w:r w:rsidR="00DD2E64">
              <w:rPr>
                <w:webHidden/>
              </w:rPr>
              <w:fldChar w:fldCharType="end"/>
            </w:r>
          </w:hyperlink>
        </w:p>
        <w:p w14:paraId="13E6E546" w14:textId="77777777" w:rsidR="00DD2E64" w:rsidRDefault="00DD2E64">
          <w:pPr>
            <w:pStyle w:val="TOC2"/>
            <w:rPr>
              <w:rFonts w:asciiTheme="minorHAnsi" w:eastAsiaTheme="minorEastAsia" w:hAnsiTheme="minorHAnsi"/>
              <w:lang w:eastAsia="en-AU"/>
            </w:rPr>
          </w:pPr>
          <w:hyperlink w:anchor="_Toc466634509" w:history="1">
            <w:r w:rsidRPr="00451CD9">
              <w:rPr>
                <w:rStyle w:val="Hyperlink"/>
              </w:rPr>
              <w:t>Strategy vision</w:t>
            </w:r>
            <w:r>
              <w:rPr>
                <w:webHidden/>
              </w:rPr>
              <w:tab/>
            </w:r>
            <w:r>
              <w:rPr>
                <w:webHidden/>
              </w:rPr>
              <w:fldChar w:fldCharType="begin"/>
            </w:r>
            <w:r>
              <w:rPr>
                <w:webHidden/>
              </w:rPr>
              <w:instrText xml:space="preserve"> PAGEREF _Toc466634509 \h </w:instrText>
            </w:r>
            <w:r>
              <w:rPr>
                <w:webHidden/>
              </w:rPr>
            </w:r>
            <w:r>
              <w:rPr>
                <w:webHidden/>
              </w:rPr>
              <w:fldChar w:fldCharType="separate"/>
            </w:r>
            <w:r w:rsidR="0003278A">
              <w:rPr>
                <w:webHidden/>
              </w:rPr>
              <w:t>vi</w:t>
            </w:r>
            <w:r>
              <w:rPr>
                <w:webHidden/>
              </w:rPr>
              <w:fldChar w:fldCharType="end"/>
            </w:r>
          </w:hyperlink>
        </w:p>
        <w:p w14:paraId="1BF669A0" w14:textId="77777777" w:rsidR="00DD2E64" w:rsidRDefault="00DD2E64">
          <w:pPr>
            <w:pStyle w:val="TOC2"/>
            <w:rPr>
              <w:rFonts w:asciiTheme="minorHAnsi" w:eastAsiaTheme="minorEastAsia" w:hAnsiTheme="minorHAnsi"/>
              <w:lang w:eastAsia="en-AU"/>
            </w:rPr>
          </w:pPr>
          <w:hyperlink w:anchor="_Toc466634510" w:history="1">
            <w:r w:rsidRPr="00451CD9">
              <w:rPr>
                <w:rStyle w:val="Hyperlink"/>
              </w:rPr>
              <w:t>Strategy goals and objectives</w:t>
            </w:r>
            <w:r>
              <w:rPr>
                <w:webHidden/>
              </w:rPr>
              <w:tab/>
            </w:r>
            <w:r>
              <w:rPr>
                <w:webHidden/>
              </w:rPr>
              <w:fldChar w:fldCharType="begin"/>
            </w:r>
            <w:r>
              <w:rPr>
                <w:webHidden/>
              </w:rPr>
              <w:instrText xml:space="preserve"> PAGEREF _Toc466634510 \h </w:instrText>
            </w:r>
            <w:r>
              <w:rPr>
                <w:webHidden/>
              </w:rPr>
            </w:r>
            <w:r>
              <w:rPr>
                <w:webHidden/>
              </w:rPr>
              <w:fldChar w:fldCharType="separate"/>
            </w:r>
            <w:r w:rsidR="0003278A">
              <w:rPr>
                <w:webHidden/>
              </w:rPr>
              <w:t>vi</w:t>
            </w:r>
            <w:r>
              <w:rPr>
                <w:webHidden/>
              </w:rPr>
              <w:fldChar w:fldCharType="end"/>
            </w:r>
          </w:hyperlink>
        </w:p>
        <w:p w14:paraId="573EE5A2" w14:textId="77777777" w:rsidR="00DD2E64" w:rsidRDefault="00DD2E64">
          <w:pPr>
            <w:pStyle w:val="TOC1"/>
            <w:rPr>
              <w:rFonts w:asciiTheme="minorHAnsi" w:eastAsiaTheme="minorEastAsia" w:hAnsiTheme="minorHAnsi"/>
              <w:b w:val="0"/>
              <w:lang w:eastAsia="en-AU"/>
            </w:rPr>
          </w:pPr>
          <w:hyperlink w:anchor="_Toc466634511" w:history="1">
            <w:r w:rsidRPr="00451CD9">
              <w:rPr>
                <w:rStyle w:val="Hyperlink"/>
              </w:rPr>
              <w:t>Acronyms</w:t>
            </w:r>
            <w:r>
              <w:rPr>
                <w:webHidden/>
              </w:rPr>
              <w:tab/>
            </w:r>
            <w:r>
              <w:rPr>
                <w:webHidden/>
              </w:rPr>
              <w:fldChar w:fldCharType="begin"/>
            </w:r>
            <w:r>
              <w:rPr>
                <w:webHidden/>
              </w:rPr>
              <w:instrText xml:space="preserve"> PAGEREF _Toc466634511 \h </w:instrText>
            </w:r>
            <w:r>
              <w:rPr>
                <w:webHidden/>
              </w:rPr>
            </w:r>
            <w:r>
              <w:rPr>
                <w:webHidden/>
              </w:rPr>
              <w:fldChar w:fldCharType="separate"/>
            </w:r>
            <w:r w:rsidR="0003278A">
              <w:rPr>
                <w:webHidden/>
              </w:rPr>
              <w:t>1</w:t>
            </w:r>
            <w:r>
              <w:rPr>
                <w:webHidden/>
              </w:rPr>
              <w:fldChar w:fldCharType="end"/>
            </w:r>
          </w:hyperlink>
        </w:p>
        <w:p w14:paraId="22FC4EC5" w14:textId="77777777" w:rsidR="00DD2E64" w:rsidRDefault="00DD2E64">
          <w:pPr>
            <w:pStyle w:val="TOC1"/>
            <w:rPr>
              <w:rFonts w:asciiTheme="minorHAnsi" w:eastAsiaTheme="minorEastAsia" w:hAnsiTheme="minorHAnsi"/>
              <w:b w:val="0"/>
              <w:lang w:eastAsia="en-AU"/>
            </w:rPr>
          </w:pPr>
          <w:hyperlink w:anchor="_Toc466634512" w:history="1">
            <w:r w:rsidRPr="00451CD9">
              <w:rPr>
                <w:rStyle w:val="Hyperlink"/>
              </w:rPr>
              <w:t>1</w:t>
            </w:r>
            <w:r>
              <w:rPr>
                <w:rFonts w:asciiTheme="minorHAnsi" w:eastAsiaTheme="minorEastAsia" w:hAnsiTheme="minorHAnsi"/>
                <w:b w:val="0"/>
                <w:lang w:eastAsia="en-AU"/>
              </w:rPr>
              <w:tab/>
            </w:r>
            <w:r w:rsidRPr="00451CD9">
              <w:rPr>
                <w:rStyle w:val="Hyperlink"/>
              </w:rPr>
              <w:t>Introduction</w:t>
            </w:r>
            <w:r>
              <w:rPr>
                <w:webHidden/>
              </w:rPr>
              <w:tab/>
            </w:r>
            <w:r>
              <w:rPr>
                <w:webHidden/>
              </w:rPr>
              <w:fldChar w:fldCharType="begin"/>
            </w:r>
            <w:r>
              <w:rPr>
                <w:webHidden/>
              </w:rPr>
              <w:instrText xml:space="preserve"> PAGEREF _Toc466634512 \h </w:instrText>
            </w:r>
            <w:r>
              <w:rPr>
                <w:webHidden/>
              </w:rPr>
            </w:r>
            <w:r>
              <w:rPr>
                <w:webHidden/>
              </w:rPr>
              <w:fldChar w:fldCharType="separate"/>
            </w:r>
            <w:r w:rsidR="0003278A">
              <w:rPr>
                <w:webHidden/>
              </w:rPr>
              <w:t>2</w:t>
            </w:r>
            <w:r>
              <w:rPr>
                <w:webHidden/>
              </w:rPr>
              <w:fldChar w:fldCharType="end"/>
            </w:r>
          </w:hyperlink>
        </w:p>
        <w:p w14:paraId="4466AA04" w14:textId="77777777" w:rsidR="00DD2E64" w:rsidRDefault="00DD2E64">
          <w:pPr>
            <w:pStyle w:val="TOC1"/>
            <w:rPr>
              <w:rFonts w:asciiTheme="minorHAnsi" w:eastAsiaTheme="minorEastAsia" w:hAnsiTheme="minorHAnsi"/>
              <w:b w:val="0"/>
              <w:lang w:eastAsia="en-AU"/>
            </w:rPr>
          </w:pPr>
          <w:hyperlink w:anchor="_Toc466634513" w:history="1">
            <w:r w:rsidRPr="00451CD9">
              <w:rPr>
                <w:rStyle w:val="Hyperlink"/>
              </w:rPr>
              <w:t>2</w:t>
            </w:r>
            <w:r>
              <w:rPr>
                <w:rFonts w:asciiTheme="minorHAnsi" w:eastAsiaTheme="minorEastAsia" w:hAnsiTheme="minorHAnsi"/>
                <w:b w:val="0"/>
                <w:lang w:eastAsia="en-AU"/>
              </w:rPr>
              <w:tab/>
            </w:r>
            <w:r w:rsidRPr="00451CD9">
              <w:rPr>
                <w:rStyle w:val="Hyperlink"/>
              </w:rPr>
              <w:t>Background</w:t>
            </w:r>
            <w:r>
              <w:rPr>
                <w:webHidden/>
              </w:rPr>
              <w:tab/>
            </w:r>
            <w:r>
              <w:rPr>
                <w:webHidden/>
              </w:rPr>
              <w:fldChar w:fldCharType="begin"/>
            </w:r>
            <w:r>
              <w:rPr>
                <w:webHidden/>
              </w:rPr>
              <w:instrText xml:space="preserve"> PAGEREF _Toc466634513 \h </w:instrText>
            </w:r>
            <w:r>
              <w:rPr>
                <w:webHidden/>
              </w:rPr>
            </w:r>
            <w:r>
              <w:rPr>
                <w:webHidden/>
              </w:rPr>
              <w:fldChar w:fldCharType="separate"/>
            </w:r>
            <w:r w:rsidR="0003278A">
              <w:rPr>
                <w:webHidden/>
              </w:rPr>
              <w:t>3</w:t>
            </w:r>
            <w:r>
              <w:rPr>
                <w:webHidden/>
              </w:rPr>
              <w:fldChar w:fldCharType="end"/>
            </w:r>
          </w:hyperlink>
        </w:p>
        <w:p w14:paraId="31953C1D" w14:textId="77777777" w:rsidR="00DD2E64" w:rsidRDefault="00DD2E64">
          <w:pPr>
            <w:pStyle w:val="TOC2"/>
            <w:tabs>
              <w:tab w:val="left" w:pos="1100"/>
            </w:tabs>
            <w:rPr>
              <w:rFonts w:asciiTheme="minorHAnsi" w:eastAsiaTheme="minorEastAsia" w:hAnsiTheme="minorHAnsi"/>
              <w:lang w:eastAsia="en-AU"/>
            </w:rPr>
          </w:pPr>
          <w:hyperlink w:anchor="_Toc466634514" w:history="1">
            <w:r w:rsidRPr="00451CD9">
              <w:rPr>
                <w:rStyle w:val="Hyperlink"/>
              </w:rPr>
              <w:t>2.1</w:t>
            </w:r>
            <w:r>
              <w:rPr>
                <w:rFonts w:asciiTheme="minorHAnsi" w:eastAsiaTheme="minorEastAsia" w:hAnsiTheme="minorHAnsi"/>
                <w:lang w:eastAsia="en-AU"/>
              </w:rPr>
              <w:tab/>
            </w:r>
            <w:r w:rsidRPr="00451CD9">
              <w:rPr>
                <w:rStyle w:val="Hyperlink"/>
              </w:rPr>
              <w:t>Intergovernmental Agreement on Biosecurity</w:t>
            </w:r>
            <w:r>
              <w:rPr>
                <w:webHidden/>
              </w:rPr>
              <w:tab/>
            </w:r>
            <w:r>
              <w:rPr>
                <w:webHidden/>
              </w:rPr>
              <w:fldChar w:fldCharType="begin"/>
            </w:r>
            <w:r>
              <w:rPr>
                <w:webHidden/>
              </w:rPr>
              <w:instrText xml:space="preserve"> PAGEREF _Toc466634514 \h </w:instrText>
            </w:r>
            <w:r>
              <w:rPr>
                <w:webHidden/>
              </w:rPr>
            </w:r>
            <w:r>
              <w:rPr>
                <w:webHidden/>
              </w:rPr>
              <w:fldChar w:fldCharType="separate"/>
            </w:r>
            <w:r w:rsidR="0003278A">
              <w:rPr>
                <w:webHidden/>
              </w:rPr>
              <w:t>3</w:t>
            </w:r>
            <w:r>
              <w:rPr>
                <w:webHidden/>
              </w:rPr>
              <w:fldChar w:fldCharType="end"/>
            </w:r>
          </w:hyperlink>
        </w:p>
        <w:p w14:paraId="452FE426" w14:textId="77777777" w:rsidR="00DD2E64" w:rsidRDefault="00DD2E64">
          <w:pPr>
            <w:pStyle w:val="TOC2"/>
            <w:tabs>
              <w:tab w:val="left" w:pos="1100"/>
            </w:tabs>
            <w:rPr>
              <w:rFonts w:asciiTheme="minorHAnsi" w:eastAsiaTheme="minorEastAsia" w:hAnsiTheme="minorHAnsi"/>
              <w:lang w:eastAsia="en-AU"/>
            </w:rPr>
          </w:pPr>
          <w:hyperlink w:anchor="_Toc466634515" w:history="1">
            <w:r w:rsidRPr="00451CD9">
              <w:rPr>
                <w:rStyle w:val="Hyperlink"/>
              </w:rPr>
              <w:t>2.2</w:t>
            </w:r>
            <w:r>
              <w:rPr>
                <w:rFonts w:asciiTheme="minorHAnsi" w:eastAsiaTheme="minorEastAsia" w:hAnsiTheme="minorHAnsi"/>
                <w:lang w:eastAsia="en-AU"/>
              </w:rPr>
              <w:tab/>
            </w:r>
            <w:r w:rsidRPr="00451CD9">
              <w:rPr>
                <w:rStyle w:val="Hyperlink"/>
              </w:rPr>
              <w:t>National Primary Industries RD&amp;E Framework</w:t>
            </w:r>
            <w:r>
              <w:rPr>
                <w:webHidden/>
              </w:rPr>
              <w:tab/>
            </w:r>
            <w:r>
              <w:rPr>
                <w:webHidden/>
              </w:rPr>
              <w:fldChar w:fldCharType="begin"/>
            </w:r>
            <w:r>
              <w:rPr>
                <w:webHidden/>
              </w:rPr>
              <w:instrText xml:space="preserve"> PAGEREF _Toc466634515 \h </w:instrText>
            </w:r>
            <w:r>
              <w:rPr>
                <w:webHidden/>
              </w:rPr>
            </w:r>
            <w:r>
              <w:rPr>
                <w:webHidden/>
              </w:rPr>
              <w:fldChar w:fldCharType="separate"/>
            </w:r>
            <w:r w:rsidR="0003278A">
              <w:rPr>
                <w:webHidden/>
              </w:rPr>
              <w:t>4</w:t>
            </w:r>
            <w:r>
              <w:rPr>
                <w:webHidden/>
              </w:rPr>
              <w:fldChar w:fldCharType="end"/>
            </w:r>
          </w:hyperlink>
        </w:p>
        <w:p w14:paraId="595067CF" w14:textId="77777777" w:rsidR="00DD2E64" w:rsidRDefault="00DD2E64">
          <w:pPr>
            <w:pStyle w:val="TOC1"/>
            <w:rPr>
              <w:rFonts w:asciiTheme="minorHAnsi" w:eastAsiaTheme="minorEastAsia" w:hAnsiTheme="minorHAnsi"/>
              <w:b w:val="0"/>
              <w:lang w:eastAsia="en-AU"/>
            </w:rPr>
          </w:pPr>
          <w:hyperlink w:anchor="_Toc466634516" w:history="1">
            <w:r w:rsidRPr="00451CD9">
              <w:rPr>
                <w:rStyle w:val="Hyperlink"/>
              </w:rPr>
              <w:t>3</w:t>
            </w:r>
            <w:r>
              <w:rPr>
                <w:rFonts w:asciiTheme="minorHAnsi" w:eastAsiaTheme="minorEastAsia" w:hAnsiTheme="minorHAnsi"/>
                <w:b w:val="0"/>
                <w:lang w:eastAsia="en-AU"/>
              </w:rPr>
              <w:tab/>
            </w:r>
            <w:r w:rsidRPr="00451CD9">
              <w:rPr>
                <w:rStyle w:val="Hyperlink"/>
              </w:rPr>
              <w:t>Strategy foundations</w:t>
            </w:r>
            <w:r>
              <w:rPr>
                <w:webHidden/>
              </w:rPr>
              <w:tab/>
            </w:r>
            <w:r>
              <w:rPr>
                <w:webHidden/>
              </w:rPr>
              <w:fldChar w:fldCharType="begin"/>
            </w:r>
            <w:r>
              <w:rPr>
                <w:webHidden/>
              </w:rPr>
              <w:instrText xml:space="preserve"> PAGEREF _Toc466634516 \h </w:instrText>
            </w:r>
            <w:r>
              <w:rPr>
                <w:webHidden/>
              </w:rPr>
            </w:r>
            <w:r>
              <w:rPr>
                <w:webHidden/>
              </w:rPr>
              <w:fldChar w:fldCharType="separate"/>
            </w:r>
            <w:r w:rsidR="0003278A">
              <w:rPr>
                <w:webHidden/>
              </w:rPr>
              <w:t>6</w:t>
            </w:r>
            <w:r>
              <w:rPr>
                <w:webHidden/>
              </w:rPr>
              <w:fldChar w:fldCharType="end"/>
            </w:r>
          </w:hyperlink>
        </w:p>
        <w:p w14:paraId="7CAB6083" w14:textId="77777777" w:rsidR="00DD2E64" w:rsidRDefault="00DD2E64">
          <w:pPr>
            <w:pStyle w:val="TOC2"/>
            <w:tabs>
              <w:tab w:val="left" w:pos="1100"/>
            </w:tabs>
            <w:rPr>
              <w:rFonts w:asciiTheme="minorHAnsi" w:eastAsiaTheme="minorEastAsia" w:hAnsiTheme="minorHAnsi"/>
              <w:lang w:eastAsia="en-AU"/>
            </w:rPr>
          </w:pPr>
          <w:hyperlink w:anchor="_Toc466634517" w:history="1">
            <w:r w:rsidRPr="00451CD9">
              <w:rPr>
                <w:rStyle w:val="Hyperlink"/>
              </w:rPr>
              <w:t>3.1</w:t>
            </w:r>
            <w:r>
              <w:rPr>
                <w:rFonts w:asciiTheme="minorHAnsi" w:eastAsiaTheme="minorEastAsia" w:hAnsiTheme="minorHAnsi"/>
                <w:lang w:eastAsia="en-AU"/>
              </w:rPr>
              <w:tab/>
            </w:r>
            <w:r w:rsidRPr="00451CD9">
              <w:rPr>
                <w:rStyle w:val="Hyperlink"/>
              </w:rPr>
              <w:t>Vision</w:t>
            </w:r>
            <w:r>
              <w:rPr>
                <w:webHidden/>
              </w:rPr>
              <w:tab/>
            </w:r>
            <w:r>
              <w:rPr>
                <w:webHidden/>
              </w:rPr>
              <w:fldChar w:fldCharType="begin"/>
            </w:r>
            <w:r>
              <w:rPr>
                <w:webHidden/>
              </w:rPr>
              <w:instrText xml:space="preserve"> PAGEREF _Toc466634517 \h </w:instrText>
            </w:r>
            <w:r>
              <w:rPr>
                <w:webHidden/>
              </w:rPr>
            </w:r>
            <w:r>
              <w:rPr>
                <w:webHidden/>
              </w:rPr>
              <w:fldChar w:fldCharType="separate"/>
            </w:r>
            <w:r w:rsidR="0003278A">
              <w:rPr>
                <w:webHidden/>
              </w:rPr>
              <w:t>6</w:t>
            </w:r>
            <w:r>
              <w:rPr>
                <w:webHidden/>
              </w:rPr>
              <w:fldChar w:fldCharType="end"/>
            </w:r>
          </w:hyperlink>
        </w:p>
        <w:p w14:paraId="55A28C82" w14:textId="77777777" w:rsidR="00DD2E64" w:rsidRDefault="00DD2E64">
          <w:pPr>
            <w:pStyle w:val="TOC2"/>
            <w:tabs>
              <w:tab w:val="left" w:pos="1100"/>
            </w:tabs>
            <w:rPr>
              <w:rFonts w:asciiTheme="minorHAnsi" w:eastAsiaTheme="minorEastAsia" w:hAnsiTheme="minorHAnsi"/>
              <w:lang w:eastAsia="en-AU"/>
            </w:rPr>
          </w:pPr>
          <w:hyperlink w:anchor="_Toc466634518" w:history="1">
            <w:r w:rsidRPr="00451CD9">
              <w:rPr>
                <w:rStyle w:val="Hyperlink"/>
              </w:rPr>
              <w:t>3.2</w:t>
            </w:r>
            <w:r>
              <w:rPr>
                <w:rFonts w:asciiTheme="minorHAnsi" w:eastAsiaTheme="minorEastAsia" w:hAnsiTheme="minorHAnsi"/>
                <w:lang w:eastAsia="en-AU"/>
              </w:rPr>
              <w:tab/>
            </w:r>
            <w:r w:rsidRPr="00451CD9">
              <w:rPr>
                <w:rStyle w:val="Hyperlink"/>
              </w:rPr>
              <w:t>Goals</w:t>
            </w:r>
            <w:r>
              <w:rPr>
                <w:webHidden/>
              </w:rPr>
              <w:tab/>
            </w:r>
            <w:r>
              <w:rPr>
                <w:webHidden/>
              </w:rPr>
              <w:fldChar w:fldCharType="begin"/>
            </w:r>
            <w:r>
              <w:rPr>
                <w:webHidden/>
              </w:rPr>
              <w:instrText xml:space="preserve"> PAGEREF _Toc466634518 \h </w:instrText>
            </w:r>
            <w:r>
              <w:rPr>
                <w:webHidden/>
              </w:rPr>
            </w:r>
            <w:r>
              <w:rPr>
                <w:webHidden/>
              </w:rPr>
              <w:fldChar w:fldCharType="separate"/>
            </w:r>
            <w:r w:rsidR="0003278A">
              <w:rPr>
                <w:webHidden/>
              </w:rPr>
              <w:t>6</w:t>
            </w:r>
            <w:r>
              <w:rPr>
                <w:webHidden/>
              </w:rPr>
              <w:fldChar w:fldCharType="end"/>
            </w:r>
          </w:hyperlink>
        </w:p>
        <w:p w14:paraId="57F52813" w14:textId="77777777" w:rsidR="00DD2E64" w:rsidRDefault="00DD2E64">
          <w:pPr>
            <w:pStyle w:val="TOC2"/>
            <w:tabs>
              <w:tab w:val="left" w:pos="1100"/>
            </w:tabs>
            <w:rPr>
              <w:rFonts w:asciiTheme="minorHAnsi" w:eastAsiaTheme="minorEastAsia" w:hAnsiTheme="minorHAnsi"/>
              <w:lang w:eastAsia="en-AU"/>
            </w:rPr>
          </w:pPr>
          <w:hyperlink w:anchor="_Toc466634519" w:history="1">
            <w:r w:rsidRPr="00451CD9">
              <w:rPr>
                <w:rStyle w:val="Hyperlink"/>
              </w:rPr>
              <w:t>3.3</w:t>
            </w:r>
            <w:r>
              <w:rPr>
                <w:rFonts w:asciiTheme="minorHAnsi" w:eastAsiaTheme="minorEastAsia" w:hAnsiTheme="minorHAnsi"/>
                <w:lang w:eastAsia="en-AU"/>
              </w:rPr>
              <w:tab/>
            </w:r>
            <w:r w:rsidRPr="00451CD9">
              <w:rPr>
                <w:rStyle w:val="Hyperlink"/>
              </w:rPr>
              <w:t>Objectives</w:t>
            </w:r>
            <w:r>
              <w:rPr>
                <w:webHidden/>
              </w:rPr>
              <w:tab/>
            </w:r>
            <w:r>
              <w:rPr>
                <w:webHidden/>
              </w:rPr>
              <w:fldChar w:fldCharType="begin"/>
            </w:r>
            <w:r>
              <w:rPr>
                <w:webHidden/>
              </w:rPr>
              <w:instrText xml:space="preserve"> PAGEREF _Toc466634519 \h </w:instrText>
            </w:r>
            <w:r>
              <w:rPr>
                <w:webHidden/>
              </w:rPr>
            </w:r>
            <w:r>
              <w:rPr>
                <w:webHidden/>
              </w:rPr>
              <w:fldChar w:fldCharType="separate"/>
            </w:r>
            <w:r w:rsidR="0003278A">
              <w:rPr>
                <w:webHidden/>
              </w:rPr>
              <w:t>6</w:t>
            </w:r>
            <w:r>
              <w:rPr>
                <w:webHidden/>
              </w:rPr>
              <w:fldChar w:fldCharType="end"/>
            </w:r>
          </w:hyperlink>
        </w:p>
        <w:p w14:paraId="730F3A5D" w14:textId="77777777" w:rsidR="00DD2E64" w:rsidRDefault="00DD2E64">
          <w:pPr>
            <w:pStyle w:val="TOC2"/>
            <w:tabs>
              <w:tab w:val="left" w:pos="1100"/>
            </w:tabs>
            <w:rPr>
              <w:rFonts w:asciiTheme="minorHAnsi" w:eastAsiaTheme="minorEastAsia" w:hAnsiTheme="minorHAnsi"/>
              <w:lang w:eastAsia="en-AU"/>
            </w:rPr>
          </w:pPr>
          <w:hyperlink w:anchor="_Toc466634520" w:history="1">
            <w:r w:rsidRPr="00451CD9">
              <w:rPr>
                <w:rStyle w:val="Hyperlink"/>
              </w:rPr>
              <w:t>3.4</w:t>
            </w:r>
            <w:r>
              <w:rPr>
                <w:rFonts w:asciiTheme="minorHAnsi" w:eastAsiaTheme="minorEastAsia" w:hAnsiTheme="minorHAnsi"/>
                <w:lang w:eastAsia="en-AU"/>
              </w:rPr>
              <w:tab/>
            </w:r>
            <w:r w:rsidRPr="00451CD9">
              <w:rPr>
                <w:rStyle w:val="Hyperlink"/>
              </w:rPr>
              <w:t>Scope</w:t>
            </w:r>
            <w:r>
              <w:rPr>
                <w:webHidden/>
              </w:rPr>
              <w:tab/>
            </w:r>
            <w:r>
              <w:rPr>
                <w:webHidden/>
              </w:rPr>
              <w:fldChar w:fldCharType="begin"/>
            </w:r>
            <w:r>
              <w:rPr>
                <w:webHidden/>
              </w:rPr>
              <w:instrText xml:space="preserve"> PAGEREF _Toc466634520 \h </w:instrText>
            </w:r>
            <w:r>
              <w:rPr>
                <w:webHidden/>
              </w:rPr>
            </w:r>
            <w:r>
              <w:rPr>
                <w:webHidden/>
              </w:rPr>
              <w:fldChar w:fldCharType="separate"/>
            </w:r>
            <w:r w:rsidR="0003278A">
              <w:rPr>
                <w:webHidden/>
              </w:rPr>
              <w:t>7</w:t>
            </w:r>
            <w:r>
              <w:rPr>
                <w:webHidden/>
              </w:rPr>
              <w:fldChar w:fldCharType="end"/>
            </w:r>
          </w:hyperlink>
        </w:p>
        <w:p w14:paraId="2A3EFD58" w14:textId="77777777" w:rsidR="00DD2E64" w:rsidRDefault="00DD2E64">
          <w:pPr>
            <w:pStyle w:val="TOC2"/>
            <w:tabs>
              <w:tab w:val="left" w:pos="1100"/>
            </w:tabs>
            <w:rPr>
              <w:rFonts w:asciiTheme="minorHAnsi" w:eastAsiaTheme="minorEastAsia" w:hAnsiTheme="minorHAnsi"/>
              <w:lang w:eastAsia="en-AU"/>
            </w:rPr>
          </w:pPr>
          <w:hyperlink w:anchor="_Toc466634521" w:history="1">
            <w:r w:rsidRPr="00451CD9">
              <w:rPr>
                <w:rStyle w:val="Hyperlink"/>
              </w:rPr>
              <w:t>3.5</w:t>
            </w:r>
            <w:r>
              <w:rPr>
                <w:rFonts w:asciiTheme="minorHAnsi" w:eastAsiaTheme="minorEastAsia" w:hAnsiTheme="minorHAnsi"/>
                <w:lang w:eastAsia="en-AU"/>
              </w:rPr>
              <w:tab/>
            </w:r>
            <w:r w:rsidRPr="00451CD9">
              <w:rPr>
                <w:rStyle w:val="Hyperlink"/>
              </w:rPr>
              <w:t>Stakeholders</w:t>
            </w:r>
            <w:r>
              <w:rPr>
                <w:webHidden/>
              </w:rPr>
              <w:tab/>
            </w:r>
            <w:r>
              <w:rPr>
                <w:webHidden/>
              </w:rPr>
              <w:fldChar w:fldCharType="begin"/>
            </w:r>
            <w:r>
              <w:rPr>
                <w:webHidden/>
              </w:rPr>
              <w:instrText xml:space="preserve"> PAGEREF _Toc466634521 \h </w:instrText>
            </w:r>
            <w:r>
              <w:rPr>
                <w:webHidden/>
              </w:rPr>
            </w:r>
            <w:r>
              <w:rPr>
                <w:webHidden/>
              </w:rPr>
              <w:fldChar w:fldCharType="separate"/>
            </w:r>
            <w:r w:rsidR="0003278A">
              <w:rPr>
                <w:webHidden/>
              </w:rPr>
              <w:t>7</w:t>
            </w:r>
            <w:r>
              <w:rPr>
                <w:webHidden/>
              </w:rPr>
              <w:fldChar w:fldCharType="end"/>
            </w:r>
          </w:hyperlink>
        </w:p>
        <w:p w14:paraId="4D89E0AD" w14:textId="77777777" w:rsidR="00DD2E64" w:rsidRDefault="00DD2E64">
          <w:pPr>
            <w:pStyle w:val="TOC2"/>
            <w:tabs>
              <w:tab w:val="left" w:pos="1100"/>
            </w:tabs>
            <w:rPr>
              <w:rFonts w:asciiTheme="minorHAnsi" w:eastAsiaTheme="minorEastAsia" w:hAnsiTheme="minorHAnsi"/>
              <w:lang w:eastAsia="en-AU"/>
            </w:rPr>
          </w:pPr>
          <w:hyperlink w:anchor="_Toc466634522" w:history="1">
            <w:r w:rsidRPr="00451CD9">
              <w:rPr>
                <w:rStyle w:val="Hyperlink"/>
              </w:rPr>
              <w:t>3.6</w:t>
            </w:r>
            <w:r>
              <w:rPr>
                <w:rFonts w:asciiTheme="minorHAnsi" w:eastAsiaTheme="minorEastAsia" w:hAnsiTheme="minorHAnsi"/>
                <w:lang w:eastAsia="en-AU"/>
              </w:rPr>
              <w:tab/>
            </w:r>
            <w:r w:rsidRPr="00451CD9">
              <w:rPr>
                <w:rStyle w:val="Hyperlink"/>
              </w:rPr>
              <w:t>Critical success factors</w:t>
            </w:r>
            <w:r>
              <w:rPr>
                <w:webHidden/>
              </w:rPr>
              <w:tab/>
            </w:r>
            <w:r>
              <w:rPr>
                <w:webHidden/>
              </w:rPr>
              <w:fldChar w:fldCharType="begin"/>
            </w:r>
            <w:r>
              <w:rPr>
                <w:webHidden/>
              </w:rPr>
              <w:instrText xml:space="preserve"> PAGEREF _Toc466634522 \h </w:instrText>
            </w:r>
            <w:r>
              <w:rPr>
                <w:webHidden/>
              </w:rPr>
            </w:r>
            <w:r>
              <w:rPr>
                <w:webHidden/>
              </w:rPr>
              <w:fldChar w:fldCharType="separate"/>
            </w:r>
            <w:r w:rsidR="0003278A">
              <w:rPr>
                <w:webHidden/>
              </w:rPr>
              <w:t>10</w:t>
            </w:r>
            <w:r>
              <w:rPr>
                <w:webHidden/>
              </w:rPr>
              <w:fldChar w:fldCharType="end"/>
            </w:r>
          </w:hyperlink>
        </w:p>
        <w:p w14:paraId="3D7D202B" w14:textId="77777777" w:rsidR="00DD2E64" w:rsidRDefault="00DD2E64">
          <w:pPr>
            <w:pStyle w:val="TOC2"/>
            <w:tabs>
              <w:tab w:val="left" w:pos="1100"/>
            </w:tabs>
            <w:rPr>
              <w:rFonts w:asciiTheme="minorHAnsi" w:eastAsiaTheme="minorEastAsia" w:hAnsiTheme="minorHAnsi"/>
              <w:lang w:eastAsia="en-AU"/>
            </w:rPr>
          </w:pPr>
          <w:hyperlink w:anchor="_Toc466634523" w:history="1">
            <w:r w:rsidRPr="00451CD9">
              <w:rPr>
                <w:rStyle w:val="Hyperlink"/>
              </w:rPr>
              <w:t>3.7</w:t>
            </w:r>
            <w:r>
              <w:rPr>
                <w:rFonts w:asciiTheme="minorHAnsi" w:eastAsiaTheme="minorEastAsia" w:hAnsiTheme="minorHAnsi"/>
                <w:lang w:eastAsia="en-AU"/>
              </w:rPr>
              <w:tab/>
            </w:r>
            <w:r w:rsidRPr="00451CD9">
              <w:rPr>
                <w:rStyle w:val="Hyperlink"/>
              </w:rPr>
              <w:t>High-level outcomes</w:t>
            </w:r>
            <w:r>
              <w:rPr>
                <w:webHidden/>
              </w:rPr>
              <w:tab/>
            </w:r>
            <w:r>
              <w:rPr>
                <w:webHidden/>
              </w:rPr>
              <w:fldChar w:fldCharType="begin"/>
            </w:r>
            <w:r>
              <w:rPr>
                <w:webHidden/>
              </w:rPr>
              <w:instrText xml:space="preserve"> PAGEREF _Toc466634523 \h </w:instrText>
            </w:r>
            <w:r>
              <w:rPr>
                <w:webHidden/>
              </w:rPr>
            </w:r>
            <w:r>
              <w:rPr>
                <w:webHidden/>
              </w:rPr>
              <w:fldChar w:fldCharType="separate"/>
            </w:r>
            <w:r w:rsidR="0003278A">
              <w:rPr>
                <w:webHidden/>
              </w:rPr>
              <w:t>10</w:t>
            </w:r>
            <w:r>
              <w:rPr>
                <w:webHidden/>
              </w:rPr>
              <w:fldChar w:fldCharType="end"/>
            </w:r>
          </w:hyperlink>
        </w:p>
        <w:p w14:paraId="0447EADD" w14:textId="77777777" w:rsidR="00DD2E64" w:rsidRDefault="00DD2E64">
          <w:pPr>
            <w:pStyle w:val="TOC1"/>
            <w:rPr>
              <w:rFonts w:asciiTheme="minorHAnsi" w:eastAsiaTheme="minorEastAsia" w:hAnsiTheme="minorHAnsi"/>
              <w:b w:val="0"/>
              <w:lang w:eastAsia="en-AU"/>
            </w:rPr>
          </w:pPr>
          <w:hyperlink w:anchor="_Toc466634524" w:history="1">
            <w:r w:rsidRPr="00451CD9">
              <w:rPr>
                <w:rStyle w:val="Hyperlink"/>
              </w:rPr>
              <w:t>4</w:t>
            </w:r>
            <w:r>
              <w:rPr>
                <w:rFonts w:asciiTheme="minorHAnsi" w:eastAsiaTheme="minorEastAsia" w:hAnsiTheme="minorHAnsi"/>
                <w:b w:val="0"/>
                <w:lang w:eastAsia="en-AU"/>
              </w:rPr>
              <w:tab/>
            </w:r>
            <w:r w:rsidRPr="00451CD9">
              <w:rPr>
                <w:rStyle w:val="Hyperlink"/>
              </w:rPr>
              <w:t>Situational analysis</w:t>
            </w:r>
            <w:r>
              <w:rPr>
                <w:webHidden/>
              </w:rPr>
              <w:tab/>
            </w:r>
            <w:r>
              <w:rPr>
                <w:webHidden/>
              </w:rPr>
              <w:fldChar w:fldCharType="begin"/>
            </w:r>
            <w:r>
              <w:rPr>
                <w:webHidden/>
              </w:rPr>
              <w:instrText xml:space="preserve"> PAGEREF _Toc466634524 \h </w:instrText>
            </w:r>
            <w:r>
              <w:rPr>
                <w:webHidden/>
              </w:rPr>
            </w:r>
            <w:r>
              <w:rPr>
                <w:webHidden/>
              </w:rPr>
              <w:fldChar w:fldCharType="separate"/>
            </w:r>
            <w:r w:rsidR="0003278A">
              <w:rPr>
                <w:webHidden/>
              </w:rPr>
              <w:t>12</w:t>
            </w:r>
            <w:r>
              <w:rPr>
                <w:webHidden/>
              </w:rPr>
              <w:fldChar w:fldCharType="end"/>
            </w:r>
          </w:hyperlink>
        </w:p>
        <w:p w14:paraId="5609E093" w14:textId="77777777" w:rsidR="00DD2E64" w:rsidRDefault="00DD2E64">
          <w:pPr>
            <w:pStyle w:val="TOC2"/>
            <w:tabs>
              <w:tab w:val="left" w:pos="1100"/>
            </w:tabs>
            <w:rPr>
              <w:rFonts w:asciiTheme="minorHAnsi" w:eastAsiaTheme="minorEastAsia" w:hAnsiTheme="minorHAnsi"/>
              <w:lang w:eastAsia="en-AU"/>
            </w:rPr>
          </w:pPr>
          <w:hyperlink w:anchor="_Toc466634525" w:history="1">
            <w:r w:rsidRPr="00451CD9">
              <w:rPr>
                <w:rStyle w:val="Hyperlink"/>
              </w:rPr>
              <w:t>4.1</w:t>
            </w:r>
            <w:r>
              <w:rPr>
                <w:rFonts w:asciiTheme="minorHAnsi" w:eastAsiaTheme="minorEastAsia" w:hAnsiTheme="minorHAnsi"/>
                <w:lang w:eastAsia="en-AU"/>
              </w:rPr>
              <w:tab/>
            </w:r>
            <w:r w:rsidRPr="00451CD9">
              <w:rPr>
                <w:rStyle w:val="Hyperlink"/>
              </w:rPr>
              <w:t>Overview</w:t>
            </w:r>
            <w:r>
              <w:rPr>
                <w:webHidden/>
              </w:rPr>
              <w:tab/>
            </w:r>
            <w:r>
              <w:rPr>
                <w:webHidden/>
              </w:rPr>
              <w:fldChar w:fldCharType="begin"/>
            </w:r>
            <w:r>
              <w:rPr>
                <w:webHidden/>
              </w:rPr>
              <w:instrText xml:space="preserve"> PAGEREF _Toc466634525 \h </w:instrText>
            </w:r>
            <w:r>
              <w:rPr>
                <w:webHidden/>
              </w:rPr>
            </w:r>
            <w:r>
              <w:rPr>
                <w:webHidden/>
              </w:rPr>
              <w:fldChar w:fldCharType="separate"/>
            </w:r>
            <w:r w:rsidR="0003278A">
              <w:rPr>
                <w:webHidden/>
              </w:rPr>
              <w:t>12</w:t>
            </w:r>
            <w:r>
              <w:rPr>
                <w:webHidden/>
              </w:rPr>
              <w:fldChar w:fldCharType="end"/>
            </w:r>
          </w:hyperlink>
        </w:p>
        <w:p w14:paraId="53F93B65" w14:textId="77777777" w:rsidR="00DD2E64" w:rsidRDefault="00DD2E64">
          <w:pPr>
            <w:pStyle w:val="TOC2"/>
            <w:tabs>
              <w:tab w:val="left" w:pos="1100"/>
            </w:tabs>
            <w:rPr>
              <w:rFonts w:asciiTheme="minorHAnsi" w:eastAsiaTheme="minorEastAsia" w:hAnsiTheme="minorHAnsi"/>
              <w:lang w:eastAsia="en-AU"/>
            </w:rPr>
          </w:pPr>
          <w:hyperlink w:anchor="_Toc466634526" w:history="1">
            <w:r w:rsidRPr="00451CD9">
              <w:rPr>
                <w:rStyle w:val="Hyperlink"/>
              </w:rPr>
              <w:t>4.2</w:t>
            </w:r>
            <w:r>
              <w:rPr>
                <w:rFonts w:asciiTheme="minorHAnsi" w:eastAsiaTheme="minorEastAsia" w:hAnsiTheme="minorHAnsi"/>
                <w:lang w:eastAsia="en-AU"/>
              </w:rPr>
              <w:tab/>
            </w:r>
            <w:r w:rsidRPr="00451CD9">
              <w:rPr>
                <w:rStyle w:val="Hyperlink"/>
              </w:rPr>
              <w:t>Biosecurity of the environment and community</w:t>
            </w:r>
            <w:r>
              <w:rPr>
                <w:webHidden/>
              </w:rPr>
              <w:tab/>
            </w:r>
            <w:r>
              <w:rPr>
                <w:webHidden/>
              </w:rPr>
              <w:fldChar w:fldCharType="begin"/>
            </w:r>
            <w:r>
              <w:rPr>
                <w:webHidden/>
              </w:rPr>
              <w:instrText xml:space="preserve"> PAGEREF _Toc466634526 \h </w:instrText>
            </w:r>
            <w:r>
              <w:rPr>
                <w:webHidden/>
              </w:rPr>
            </w:r>
            <w:r>
              <w:rPr>
                <w:webHidden/>
              </w:rPr>
              <w:fldChar w:fldCharType="separate"/>
            </w:r>
            <w:r w:rsidR="0003278A">
              <w:rPr>
                <w:webHidden/>
              </w:rPr>
              <w:t>12</w:t>
            </w:r>
            <w:r>
              <w:rPr>
                <w:webHidden/>
              </w:rPr>
              <w:fldChar w:fldCharType="end"/>
            </w:r>
          </w:hyperlink>
        </w:p>
        <w:p w14:paraId="1B688349" w14:textId="77777777" w:rsidR="00DD2E64" w:rsidRDefault="00DD2E64">
          <w:pPr>
            <w:pStyle w:val="TOC2"/>
            <w:tabs>
              <w:tab w:val="left" w:pos="1100"/>
            </w:tabs>
            <w:rPr>
              <w:rFonts w:asciiTheme="minorHAnsi" w:eastAsiaTheme="minorEastAsia" w:hAnsiTheme="minorHAnsi"/>
              <w:lang w:eastAsia="en-AU"/>
            </w:rPr>
          </w:pPr>
          <w:hyperlink w:anchor="_Toc466634527" w:history="1">
            <w:r w:rsidRPr="00451CD9">
              <w:rPr>
                <w:rStyle w:val="Hyperlink"/>
              </w:rPr>
              <w:t>4.3</w:t>
            </w:r>
            <w:r>
              <w:rPr>
                <w:rFonts w:asciiTheme="minorHAnsi" w:eastAsiaTheme="minorEastAsia" w:hAnsiTheme="minorHAnsi"/>
                <w:lang w:eastAsia="en-AU"/>
              </w:rPr>
              <w:tab/>
            </w:r>
            <w:r w:rsidRPr="00451CD9">
              <w:rPr>
                <w:rStyle w:val="Hyperlink"/>
              </w:rPr>
              <w:t>Australia’s biosecurity system overview</w:t>
            </w:r>
            <w:r>
              <w:rPr>
                <w:webHidden/>
              </w:rPr>
              <w:tab/>
            </w:r>
            <w:r>
              <w:rPr>
                <w:webHidden/>
              </w:rPr>
              <w:fldChar w:fldCharType="begin"/>
            </w:r>
            <w:r>
              <w:rPr>
                <w:webHidden/>
              </w:rPr>
              <w:instrText xml:space="preserve"> PAGEREF _Toc466634527 \h </w:instrText>
            </w:r>
            <w:r>
              <w:rPr>
                <w:webHidden/>
              </w:rPr>
            </w:r>
            <w:r>
              <w:rPr>
                <w:webHidden/>
              </w:rPr>
              <w:fldChar w:fldCharType="separate"/>
            </w:r>
            <w:r w:rsidR="0003278A">
              <w:rPr>
                <w:webHidden/>
              </w:rPr>
              <w:t>15</w:t>
            </w:r>
            <w:r>
              <w:rPr>
                <w:webHidden/>
              </w:rPr>
              <w:fldChar w:fldCharType="end"/>
            </w:r>
          </w:hyperlink>
        </w:p>
        <w:p w14:paraId="13814916" w14:textId="77777777" w:rsidR="00DD2E64" w:rsidRDefault="00DD2E64">
          <w:pPr>
            <w:pStyle w:val="TOC2"/>
            <w:tabs>
              <w:tab w:val="left" w:pos="1100"/>
            </w:tabs>
            <w:rPr>
              <w:rFonts w:asciiTheme="minorHAnsi" w:eastAsiaTheme="minorEastAsia" w:hAnsiTheme="minorHAnsi"/>
              <w:lang w:eastAsia="en-AU"/>
            </w:rPr>
          </w:pPr>
          <w:hyperlink w:anchor="_Toc466634528" w:history="1">
            <w:r w:rsidRPr="00451CD9">
              <w:rPr>
                <w:rStyle w:val="Hyperlink"/>
              </w:rPr>
              <w:t>4.4</w:t>
            </w:r>
            <w:r>
              <w:rPr>
                <w:rFonts w:asciiTheme="minorHAnsi" w:eastAsiaTheme="minorEastAsia" w:hAnsiTheme="minorHAnsi"/>
                <w:lang w:eastAsia="en-AU"/>
              </w:rPr>
              <w:tab/>
            </w:r>
            <w:r w:rsidRPr="00451CD9">
              <w:rPr>
                <w:rStyle w:val="Hyperlink"/>
              </w:rPr>
              <w:t>Sectoral committees</w:t>
            </w:r>
            <w:r>
              <w:rPr>
                <w:webHidden/>
              </w:rPr>
              <w:tab/>
            </w:r>
            <w:r>
              <w:rPr>
                <w:webHidden/>
              </w:rPr>
              <w:fldChar w:fldCharType="begin"/>
            </w:r>
            <w:r>
              <w:rPr>
                <w:webHidden/>
              </w:rPr>
              <w:instrText xml:space="preserve"> PAGEREF _Toc466634528 \h </w:instrText>
            </w:r>
            <w:r>
              <w:rPr>
                <w:webHidden/>
              </w:rPr>
            </w:r>
            <w:r>
              <w:rPr>
                <w:webHidden/>
              </w:rPr>
              <w:fldChar w:fldCharType="separate"/>
            </w:r>
            <w:r w:rsidR="0003278A">
              <w:rPr>
                <w:webHidden/>
              </w:rPr>
              <w:t>17</w:t>
            </w:r>
            <w:r>
              <w:rPr>
                <w:webHidden/>
              </w:rPr>
              <w:fldChar w:fldCharType="end"/>
            </w:r>
          </w:hyperlink>
        </w:p>
        <w:p w14:paraId="61DD81FE" w14:textId="77777777" w:rsidR="00DD2E64" w:rsidRDefault="00DD2E64">
          <w:pPr>
            <w:pStyle w:val="TOC2"/>
            <w:tabs>
              <w:tab w:val="left" w:pos="1100"/>
            </w:tabs>
            <w:rPr>
              <w:rFonts w:asciiTheme="minorHAnsi" w:eastAsiaTheme="minorEastAsia" w:hAnsiTheme="minorHAnsi"/>
              <w:lang w:eastAsia="en-AU"/>
            </w:rPr>
          </w:pPr>
          <w:hyperlink w:anchor="_Toc466634529" w:history="1">
            <w:r w:rsidRPr="00451CD9">
              <w:rPr>
                <w:rStyle w:val="Hyperlink"/>
              </w:rPr>
              <w:t>4.5</w:t>
            </w:r>
            <w:r>
              <w:rPr>
                <w:rFonts w:asciiTheme="minorHAnsi" w:eastAsiaTheme="minorEastAsia" w:hAnsiTheme="minorHAnsi"/>
                <w:lang w:eastAsia="en-AU"/>
              </w:rPr>
              <w:tab/>
            </w:r>
            <w:r w:rsidRPr="00451CD9">
              <w:rPr>
                <w:rStyle w:val="Hyperlink"/>
              </w:rPr>
              <w:t>RD&amp;E in sectoral strategies</w:t>
            </w:r>
            <w:r>
              <w:rPr>
                <w:webHidden/>
              </w:rPr>
              <w:tab/>
            </w:r>
            <w:r>
              <w:rPr>
                <w:webHidden/>
              </w:rPr>
              <w:fldChar w:fldCharType="begin"/>
            </w:r>
            <w:r>
              <w:rPr>
                <w:webHidden/>
              </w:rPr>
              <w:instrText xml:space="preserve"> PAGEREF _Toc466634529 \h </w:instrText>
            </w:r>
            <w:r>
              <w:rPr>
                <w:webHidden/>
              </w:rPr>
            </w:r>
            <w:r>
              <w:rPr>
                <w:webHidden/>
              </w:rPr>
              <w:fldChar w:fldCharType="separate"/>
            </w:r>
            <w:r w:rsidR="0003278A">
              <w:rPr>
                <w:webHidden/>
              </w:rPr>
              <w:t>17</w:t>
            </w:r>
            <w:r>
              <w:rPr>
                <w:webHidden/>
              </w:rPr>
              <w:fldChar w:fldCharType="end"/>
            </w:r>
          </w:hyperlink>
        </w:p>
        <w:p w14:paraId="09D0E589" w14:textId="77777777" w:rsidR="00DD2E64" w:rsidRDefault="00DD2E64">
          <w:pPr>
            <w:pStyle w:val="TOC2"/>
            <w:tabs>
              <w:tab w:val="left" w:pos="1100"/>
            </w:tabs>
            <w:rPr>
              <w:rFonts w:asciiTheme="minorHAnsi" w:eastAsiaTheme="minorEastAsia" w:hAnsiTheme="minorHAnsi"/>
              <w:lang w:eastAsia="en-AU"/>
            </w:rPr>
          </w:pPr>
          <w:hyperlink w:anchor="_Toc466634530" w:history="1">
            <w:r w:rsidRPr="00451CD9">
              <w:rPr>
                <w:rStyle w:val="Hyperlink"/>
              </w:rPr>
              <w:t>4.6</w:t>
            </w:r>
            <w:r>
              <w:rPr>
                <w:rFonts w:asciiTheme="minorHAnsi" w:eastAsiaTheme="minorEastAsia" w:hAnsiTheme="minorHAnsi"/>
                <w:lang w:eastAsia="en-AU"/>
              </w:rPr>
              <w:tab/>
            </w:r>
            <w:r w:rsidRPr="00451CD9">
              <w:rPr>
                <w:rStyle w:val="Hyperlink"/>
              </w:rPr>
              <w:t>D&amp;E in state and territory biosecurity strategies</w:t>
            </w:r>
            <w:r>
              <w:rPr>
                <w:webHidden/>
              </w:rPr>
              <w:tab/>
            </w:r>
            <w:r>
              <w:rPr>
                <w:webHidden/>
              </w:rPr>
              <w:fldChar w:fldCharType="begin"/>
            </w:r>
            <w:r>
              <w:rPr>
                <w:webHidden/>
              </w:rPr>
              <w:instrText xml:space="preserve"> PAGEREF _Toc466634530 \h </w:instrText>
            </w:r>
            <w:r>
              <w:rPr>
                <w:webHidden/>
              </w:rPr>
            </w:r>
            <w:r>
              <w:rPr>
                <w:webHidden/>
              </w:rPr>
              <w:fldChar w:fldCharType="separate"/>
            </w:r>
            <w:r w:rsidR="0003278A">
              <w:rPr>
                <w:webHidden/>
              </w:rPr>
              <w:t>22</w:t>
            </w:r>
            <w:r>
              <w:rPr>
                <w:webHidden/>
              </w:rPr>
              <w:fldChar w:fldCharType="end"/>
            </w:r>
          </w:hyperlink>
        </w:p>
        <w:p w14:paraId="2E0280B4" w14:textId="77777777" w:rsidR="00DD2E64" w:rsidRDefault="00DD2E64">
          <w:pPr>
            <w:pStyle w:val="TOC2"/>
            <w:tabs>
              <w:tab w:val="left" w:pos="1100"/>
            </w:tabs>
            <w:rPr>
              <w:rFonts w:asciiTheme="minorHAnsi" w:eastAsiaTheme="minorEastAsia" w:hAnsiTheme="minorHAnsi"/>
              <w:lang w:eastAsia="en-AU"/>
            </w:rPr>
          </w:pPr>
          <w:hyperlink w:anchor="_Toc466634531" w:history="1">
            <w:r w:rsidRPr="00451CD9">
              <w:rPr>
                <w:rStyle w:val="Hyperlink"/>
              </w:rPr>
              <w:t>4.7</w:t>
            </w:r>
            <w:r>
              <w:rPr>
                <w:rFonts w:asciiTheme="minorHAnsi" w:eastAsiaTheme="minorEastAsia" w:hAnsiTheme="minorHAnsi"/>
                <w:lang w:eastAsia="en-AU"/>
              </w:rPr>
              <w:tab/>
            </w:r>
            <w:r w:rsidRPr="00451CD9">
              <w:rPr>
                <w:rStyle w:val="Hyperlink"/>
              </w:rPr>
              <w:t>Challenges and opportunities for biosecurity RD&amp;E</w:t>
            </w:r>
            <w:r>
              <w:rPr>
                <w:webHidden/>
              </w:rPr>
              <w:tab/>
            </w:r>
            <w:r>
              <w:rPr>
                <w:webHidden/>
              </w:rPr>
              <w:fldChar w:fldCharType="begin"/>
            </w:r>
            <w:r>
              <w:rPr>
                <w:webHidden/>
              </w:rPr>
              <w:instrText xml:space="preserve"> PAGEREF _Toc466634531 \h </w:instrText>
            </w:r>
            <w:r>
              <w:rPr>
                <w:webHidden/>
              </w:rPr>
            </w:r>
            <w:r>
              <w:rPr>
                <w:webHidden/>
              </w:rPr>
              <w:fldChar w:fldCharType="separate"/>
            </w:r>
            <w:r w:rsidR="0003278A">
              <w:rPr>
                <w:webHidden/>
              </w:rPr>
              <w:t>22</w:t>
            </w:r>
            <w:r>
              <w:rPr>
                <w:webHidden/>
              </w:rPr>
              <w:fldChar w:fldCharType="end"/>
            </w:r>
          </w:hyperlink>
        </w:p>
        <w:p w14:paraId="31103B41" w14:textId="77777777" w:rsidR="00DD2E64" w:rsidRDefault="00DD2E64">
          <w:pPr>
            <w:pStyle w:val="TOC1"/>
            <w:rPr>
              <w:rFonts w:asciiTheme="minorHAnsi" w:eastAsiaTheme="minorEastAsia" w:hAnsiTheme="minorHAnsi"/>
              <w:b w:val="0"/>
              <w:lang w:eastAsia="en-AU"/>
            </w:rPr>
          </w:pPr>
          <w:hyperlink w:anchor="_Toc466634532" w:history="1">
            <w:r w:rsidRPr="00451CD9">
              <w:rPr>
                <w:rStyle w:val="Hyperlink"/>
              </w:rPr>
              <w:t>5</w:t>
            </w:r>
            <w:r>
              <w:rPr>
                <w:rFonts w:asciiTheme="minorHAnsi" w:eastAsiaTheme="minorEastAsia" w:hAnsiTheme="minorHAnsi"/>
                <w:b w:val="0"/>
                <w:lang w:eastAsia="en-AU"/>
              </w:rPr>
              <w:tab/>
            </w:r>
            <w:r w:rsidRPr="00451CD9">
              <w:rPr>
                <w:rStyle w:val="Hyperlink"/>
              </w:rPr>
              <w:t>RD&amp;E priority areas</w:t>
            </w:r>
            <w:r>
              <w:rPr>
                <w:webHidden/>
              </w:rPr>
              <w:tab/>
            </w:r>
            <w:r>
              <w:rPr>
                <w:webHidden/>
              </w:rPr>
              <w:fldChar w:fldCharType="begin"/>
            </w:r>
            <w:r>
              <w:rPr>
                <w:webHidden/>
              </w:rPr>
              <w:instrText xml:space="preserve"> PAGEREF _Toc466634532 \h </w:instrText>
            </w:r>
            <w:r>
              <w:rPr>
                <w:webHidden/>
              </w:rPr>
            </w:r>
            <w:r>
              <w:rPr>
                <w:webHidden/>
              </w:rPr>
              <w:fldChar w:fldCharType="separate"/>
            </w:r>
            <w:r w:rsidR="0003278A">
              <w:rPr>
                <w:webHidden/>
              </w:rPr>
              <w:t>28</w:t>
            </w:r>
            <w:r>
              <w:rPr>
                <w:webHidden/>
              </w:rPr>
              <w:fldChar w:fldCharType="end"/>
            </w:r>
          </w:hyperlink>
        </w:p>
        <w:p w14:paraId="56BDF97D" w14:textId="77777777" w:rsidR="00DD2E64" w:rsidRDefault="00DD2E64">
          <w:pPr>
            <w:pStyle w:val="TOC1"/>
            <w:rPr>
              <w:rFonts w:asciiTheme="minorHAnsi" w:eastAsiaTheme="minorEastAsia" w:hAnsiTheme="minorHAnsi"/>
              <w:b w:val="0"/>
              <w:lang w:eastAsia="en-AU"/>
            </w:rPr>
          </w:pPr>
          <w:hyperlink w:anchor="_Toc466634533" w:history="1">
            <w:r w:rsidRPr="00451CD9">
              <w:rPr>
                <w:rStyle w:val="Hyperlink"/>
              </w:rPr>
              <w:t>6</w:t>
            </w:r>
            <w:r>
              <w:rPr>
                <w:rFonts w:asciiTheme="minorHAnsi" w:eastAsiaTheme="minorEastAsia" w:hAnsiTheme="minorHAnsi"/>
                <w:b w:val="0"/>
                <w:lang w:eastAsia="en-AU"/>
              </w:rPr>
              <w:tab/>
            </w:r>
            <w:r w:rsidRPr="00451CD9">
              <w:rPr>
                <w:rStyle w:val="Hyperlink"/>
              </w:rPr>
              <w:t>RD&amp;E capabilities</w:t>
            </w:r>
            <w:r>
              <w:rPr>
                <w:webHidden/>
              </w:rPr>
              <w:tab/>
            </w:r>
            <w:r>
              <w:rPr>
                <w:webHidden/>
              </w:rPr>
              <w:fldChar w:fldCharType="begin"/>
            </w:r>
            <w:r>
              <w:rPr>
                <w:webHidden/>
              </w:rPr>
              <w:instrText xml:space="preserve"> PAGEREF _Toc466634533 \h </w:instrText>
            </w:r>
            <w:r>
              <w:rPr>
                <w:webHidden/>
              </w:rPr>
            </w:r>
            <w:r>
              <w:rPr>
                <w:webHidden/>
              </w:rPr>
              <w:fldChar w:fldCharType="separate"/>
            </w:r>
            <w:r w:rsidR="0003278A">
              <w:rPr>
                <w:webHidden/>
              </w:rPr>
              <w:t>32</w:t>
            </w:r>
            <w:r>
              <w:rPr>
                <w:webHidden/>
              </w:rPr>
              <w:fldChar w:fldCharType="end"/>
            </w:r>
          </w:hyperlink>
        </w:p>
        <w:p w14:paraId="5119182F" w14:textId="77777777" w:rsidR="00DD2E64" w:rsidRDefault="00DD2E64">
          <w:pPr>
            <w:pStyle w:val="TOC2"/>
            <w:tabs>
              <w:tab w:val="left" w:pos="1100"/>
            </w:tabs>
            <w:rPr>
              <w:rFonts w:asciiTheme="minorHAnsi" w:eastAsiaTheme="minorEastAsia" w:hAnsiTheme="minorHAnsi"/>
              <w:lang w:eastAsia="en-AU"/>
            </w:rPr>
          </w:pPr>
          <w:hyperlink w:anchor="_Toc466634534" w:history="1">
            <w:r w:rsidRPr="00451CD9">
              <w:rPr>
                <w:rStyle w:val="Hyperlink"/>
                <w:lang w:eastAsia="ja-JP"/>
              </w:rPr>
              <w:t>6.1</w:t>
            </w:r>
            <w:r>
              <w:rPr>
                <w:rFonts w:asciiTheme="minorHAnsi" w:eastAsiaTheme="minorEastAsia" w:hAnsiTheme="minorHAnsi"/>
                <w:lang w:eastAsia="en-AU"/>
              </w:rPr>
              <w:tab/>
            </w:r>
            <w:r w:rsidRPr="00451CD9">
              <w:rPr>
                <w:rStyle w:val="Hyperlink"/>
                <w:lang w:eastAsia="ja-JP"/>
              </w:rPr>
              <w:t>Inventory of RD&amp;E capabilities</w:t>
            </w:r>
            <w:r>
              <w:rPr>
                <w:webHidden/>
              </w:rPr>
              <w:tab/>
            </w:r>
            <w:r>
              <w:rPr>
                <w:webHidden/>
              </w:rPr>
              <w:fldChar w:fldCharType="begin"/>
            </w:r>
            <w:r>
              <w:rPr>
                <w:webHidden/>
              </w:rPr>
              <w:instrText xml:space="preserve"> PAGEREF _Toc466634534 \h </w:instrText>
            </w:r>
            <w:r>
              <w:rPr>
                <w:webHidden/>
              </w:rPr>
            </w:r>
            <w:r>
              <w:rPr>
                <w:webHidden/>
              </w:rPr>
              <w:fldChar w:fldCharType="separate"/>
            </w:r>
            <w:r w:rsidR="0003278A">
              <w:rPr>
                <w:webHidden/>
              </w:rPr>
              <w:t>32</w:t>
            </w:r>
            <w:r>
              <w:rPr>
                <w:webHidden/>
              </w:rPr>
              <w:fldChar w:fldCharType="end"/>
            </w:r>
          </w:hyperlink>
        </w:p>
        <w:p w14:paraId="4AC1B2DE" w14:textId="77777777" w:rsidR="00DD2E64" w:rsidRDefault="00DD2E64">
          <w:pPr>
            <w:pStyle w:val="TOC2"/>
            <w:tabs>
              <w:tab w:val="left" w:pos="1100"/>
            </w:tabs>
            <w:rPr>
              <w:rFonts w:asciiTheme="minorHAnsi" w:eastAsiaTheme="minorEastAsia" w:hAnsiTheme="minorHAnsi"/>
              <w:lang w:eastAsia="en-AU"/>
            </w:rPr>
          </w:pPr>
          <w:hyperlink w:anchor="_Toc466634535" w:history="1">
            <w:r w:rsidRPr="00451CD9">
              <w:rPr>
                <w:rStyle w:val="Hyperlink"/>
              </w:rPr>
              <w:t>6.2</w:t>
            </w:r>
            <w:r>
              <w:rPr>
                <w:rFonts w:asciiTheme="minorHAnsi" w:eastAsiaTheme="minorEastAsia" w:hAnsiTheme="minorHAnsi"/>
                <w:lang w:eastAsia="en-AU"/>
              </w:rPr>
              <w:tab/>
            </w:r>
            <w:r w:rsidRPr="00451CD9">
              <w:rPr>
                <w:rStyle w:val="Hyperlink"/>
              </w:rPr>
              <w:t>Capability analysis</w:t>
            </w:r>
            <w:r>
              <w:rPr>
                <w:webHidden/>
              </w:rPr>
              <w:tab/>
            </w:r>
            <w:r>
              <w:rPr>
                <w:webHidden/>
              </w:rPr>
              <w:fldChar w:fldCharType="begin"/>
            </w:r>
            <w:r>
              <w:rPr>
                <w:webHidden/>
              </w:rPr>
              <w:instrText xml:space="preserve"> PAGEREF _Toc466634535 \h </w:instrText>
            </w:r>
            <w:r>
              <w:rPr>
                <w:webHidden/>
              </w:rPr>
            </w:r>
            <w:r>
              <w:rPr>
                <w:webHidden/>
              </w:rPr>
              <w:fldChar w:fldCharType="separate"/>
            </w:r>
            <w:r w:rsidR="0003278A">
              <w:rPr>
                <w:webHidden/>
              </w:rPr>
              <w:t>33</w:t>
            </w:r>
            <w:r>
              <w:rPr>
                <w:webHidden/>
              </w:rPr>
              <w:fldChar w:fldCharType="end"/>
            </w:r>
          </w:hyperlink>
        </w:p>
        <w:p w14:paraId="03F7C8CB" w14:textId="77777777" w:rsidR="00DD2E64" w:rsidRDefault="00DD2E64">
          <w:pPr>
            <w:pStyle w:val="TOC1"/>
            <w:rPr>
              <w:rFonts w:asciiTheme="minorHAnsi" w:eastAsiaTheme="minorEastAsia" w:hAnsiTheme="minorHAnsi"/>
              <w:b w:val="0"/>
              <w:lang w:eastAsia="en-AU"/>
            </w:rPr>
          </w:pPr>
          <w:hyperlink w:anchor="_Toc466634536" w:history="1">
            <w:r w:rsidRPr="00451CD9">
              <w:rPr>
                <w:rStyle w:val="Hyperlink"/>
              </w:rPr>
              <w:t>7</w:t>
            </w:r>
            <w:r>
              <w:rPr>
                <w:rFonts w:asciiTheme="minorHAnsi" w:eastAsiaTheme="minorEastAsia" w:hAnsiTheme="minorHAnsi"/>
                <w:b w:val="0"/>
                <w:lang w:eastAsia="en-AU"/>
              </w:rPr>
              <w:tab/>
            </w:r>
            <w:r w:rsidRPr="00451CD9">
              <w:rPr>
                <w:rStyle w:val="Hyperlink"/>
              </w:rPr>
              <w:t>Recommendations for implementation</w:t>
            </w:r>
            <w:r>
              <w:rPr>
                <w:webHidden/>
              </w:rPr>
              <w:tab/>
            </w:r>
            <w:r>
              <w:rPr>
                <w:webHidden/>
              </w:rPr>
              <w:fldChar w:fldCharType="begin"/>
            </w:r>
            <w:r>
              <w:rPr>
                <w:webHidden/>
              </w:rPr>
              <w:instrText xml:space="preserve"> PAGEREF _Toc466634536 \h </w:instrText>
            </w:r>
            <w:r>
              <w:rPr>
                <w:webHidden/>
              </w:rPr>
            </w:r>
            <w:r>
              <w:rPr>
                <w:webHidden/>
              </w:rPr>
              <w:fldChar w:fldCharType="separate"/>
            </w:r>
            <w:r w:rsidR="0003278A">
              <w:rPr>
                <w:webHidden/>
              </w:rPr>
              <w:t>39</w:t>
            </w:r>
            <w:r>
              <w:rPr>
                <w:webHidden/>
              </w:rPr>
              <w:fldChar w:fldCharType="end"/>
            </w:r>
          </w:hyperlink>
        </w:p>
        <w:p w14:paraId="53DEB490" w14:textId="77777777" w:rsidR="00DD2E64" w:rsidRDefault="00DD2E64">
          <w:pPr>
            <w:pStyle w:val="TOC2"/>
            <w:tabs>
              <w:tab w:val="left" w:pos="1100"/>
            </w:tabs>
            <w:rPr>
              <w:rFonts w:asciiTheme="minorHAnsi" w:eastAsiaTheme="minorEastAsia" w:hAnsiTheme="minorHAnsi"/>
              <w:lang w:eastAsia="en-AU"/>
            </w:rPr>
          </w:pPr>
          <w:hyperlink w:anchor="_Toc466634537" w:history="1">
            <w:r w:rsidRPr="00451CD9">
              <w:rPr>
                <w:rStyle w:val="Hyperlink"/>
              </w:rPr>
              <w:t>7.1</w:t>
            </w:r>
            <w:r>
              <w:rPr>
                <w:rFonts w:asciiTheme="minorHAnsi" w:eastAsiaTheme="minorEastAsia" w:hAnsiTheme="minorHAnsi"/>
                <w:lang w:eastAsia="en-AU"/>
              </w:rPr>
              <w:tab/>
            </w:r>
            <w:r w:rsidRPr="00451CD9">
              <w:rPr>
                <w:rStyle w:val="Hyperlink"/>
              </w:rPr>
              <w:t>Embracing change</w:t>
            </w:r>
            <w:r>
              <w:rPr>
                <w:webHidden/>
              </w:rPr>
              <w:tab/>
            </w:r>
            <w:r>
              <w:rPr>
                <w:webHidden/>
              </w:rPr>
              <w:fldChar w:fldCharType="begin"/>
            </w:r>
            <w:r>
              <w:rPr>
                <w:webHidden/>
              </w:rPr>
              <w:instrText xml:space="preserve"> PAGEREF _Toc466634537 \h </w:instrText>
            </w:r>
            <w:r>
              <w:rPr>
                <w:webHidden/>
              </w:rPr>
            </w:r>
            <w:r>
              <w:rPr>
                <w:webHidden/>
              </w:rPr>
              <w:fldChar w:fldCharType="separate"/>
            </w:r>
            <w:r w:rsidR="0003278A">
              <w:rPr>
                <w:webHidden/>
              </w:rPr>
              <w:t>39</w:t>
            </w:r>
            <w:r>
              <w:rPr>
                <w:webHidden/>
              </w:rPr>
              <w:fldChar w:fldCharType="end"/>
            </w:r>
          </w:hyperlink>
        </w:p>
        <w:p w14:paraId="21C1E795" w14:textId="77777777" w:rsidR="00DD2E64" w:rsidRDefault="00DD2E64">
          <w:pPr>
            <w:pStyle w:val="TOC2"/>
            <w:tabs>
              <w:tab w:val="left" w:pos="1100"/>
            </w:tabs>
            <w:rPr>
              <w:rFonts w:asciiTheme="minorHAnsi" w:eastAsiaTheme="minorEastAsia" w:hAnsiTheme="minorHAnsi"/>
              <w:lang w:eastAsia="en-AU"/>
            </w:rPr>
          </w:pPr>
          <w:hyperlink w:anchor="_Toc466634538" w:history="1">
            <w:r w:rsidRPr="00451CD9">
              <w:rPr>
                <w:rStyle w:val="Hyperlink"/>
              </w:rPr>
              <w:t>7.2</w:t>
            </w:r>
            <w:r>
              <w:rPr>
                <w:rFonts w:asciiTheme="minorHAnsi" w:eastAsiaTheme="minorEastAsia" w:hAnsiTheme="minorHAnsi"/>
                <w:lang w:eastAsia="en-AU"/>
              </w:rPr>
              <w:tab/>
            </w:r>
            <w:r w:rsidRPr="00451CD9">
              <w:rPr>
                <w:rStyle w:val="Hyperlink"/>
              </w:rPr>
              <w:t>Proposed model</w:t>
            </w:r>
            <w:r>
              <w:rPr>
                <w:webHidden/>
              </w:rPr>
              <w:tab/>
            </w:r>
            <w:r>
              <w:rPr>
                <w:webHidden/>
              </w:rPr>
              <w:fldChar w:fldCharType="begin"/>
            </w:r>
            <w:r>
              <w:rPr>
                <w:webHidden/>
              </w:rPr>
              <w:instrText xml:space="preserve"> PAGEREF _Toc466634538 \h </w:instrText>
            </w:r>
            <w:r>
              <w:rPr>
                <w:webHidden/>
              </w:rPr>
            </w:r>
            <w:r>
              <w:rPr>
                <w:webHidden/>
              </w:rPr>
              <w:fldChar w:fldCharType="separate"/>
            </w:r>
            <w:r w:rsidR="0003278A">
              <w:rPr>
                <w:webHidden/>
              </w:rPr>
              <w:t>39</w:t>
            </w:r>
            <w:r>
              <w:rPr>
                <w:webHidden/>
              </w:rPr>
              <w:fldChar w:fldCharType="end"/>
            </w:r>
          </w:hyperlink>
        </w:p>
        <w:p w14:paraId="26DE0EDB" w14:textId="77777777" w:rsidR="00DD2E64" w:rsidRDefault="00DD2E64">
          <w:pPr>
            <w:pStyle w:val="TOC1"/>
            <w:rPr>
              <w:rFonts w:asciiTheme="minorHAnsi" w:eastAsiaTheme="minorEastAsia" w:hAnsiTheme="minorHAnsi"/>
              <w:b w:val="0"/>
              <w:lang w:eastAsia="en-AU"/>
            </w:rPr>
          </w:pPr>
          <w:hyperlink w:anchor="_Toc466634539" w:history="1">
            <w:r w:rsidRPr="00451CD9">
              <w:rPr>
                <w:rStyle w:val="Hyperlink"/>
              </w:rPr>
              <w:t>8</w:t>
            </w:r>
            <w:r>
              <w:rPr>
                <w:rFonts w:asciiTheme="minorHAnsi" w:eastAsiaTheme="minorEastAsia" w:hAnsiTheme="minorHAnsi"/>
                <w:b w:val="0"/>
                <w:lang w:eastAsia="en-AU"/>
              </w:rPr>
              <w:tab/>
            </w:r>
            <w:r w:rsidRPr="00451CD9">
              <w:rPr>
                <w:rStyle w:val="Hyperlink"/>
              </w:rPr>
              <w:t>Consultation and approvals</w:t>
            </w:r>
            <w:r>
              <w:rPr>
                <w:webHidden/>
              </w:rPr>
              <w:tab/>
            </w:r>
            <w:r>
              <w:rPr>
                <w:webHidden/>
              </w:rPr>
              <w:fldChar w:fldCharType="begin"/>
            </w:r>
            <w:r>
              <w:rPr>
                <w:webHidden/>
              </w:rPr>
              <w:instrText xml:space="preserve"> PAGEREF _Toc466634539 \h </w:instrText>
            </w:r>
            <w:r>
              <w:rPr>
                <w:webHidden/>
              </w:rPr>
            </w:r>
            <w:r>
              <w:rPr>
                <w:webHidden/>
              </w:rPr>
              <w:fldChar w:fldCharType="separate"/>
            </w:r>
            <w:r w:rsidR="0003278A">
              <w:rPr>
                <w:webHidden/>
              </w:rPr>
              <w:t>42</w:t>
            </w:r>
            <w:r>
              <w:rPr>
                <w:webHidden/>
              </w:rPr>
              <w:fldChar w:fldCharType="end"/>
            </w:r>
          </w:hyperlink>
        </w:p>
        <w:p w14:paraId="2FECA53A" w14:textId="77777777" w:rsidR="00DD2E64" w:rsidRDefault="00DD2E64">
          <w:pPr>
            <w:pStyle w:val="TOC1"/>
            <w:rPr>
              <w:rFonts w:asciiTheme="minorHAnsi" w:eastAsiaTheme="minorEastAsia" w:hAnsiTheme="minorHAnsi"/>
              <w:b w:val="0"/>
              <w:lang w:eastAsia="en-AU"/>
            </w:rPr>
          </w:pPr>
          <w:hyperlink w:anchor="_Toc466634540" w:history="1">
            <w:r w:rsidRPr="00451CD9">
              <w:rPr>
                <w:rStyle w:val="Hyperlink"/>
              </w:rPr>
              <w:t>9</w:t>
            </w:r>
            <w:r>
              <w:rPr>
                <w:rFonts w:asciiTheme="minorHAnsi" w:eastAsiaTheme="minorEastAsia" w:hAnsiTheme="minorHAnsi"/>
                <w:b w:val="0"/>
                <w:lang w:eastAsia="en-AU"/>
              </w:rPr>
              <w:tab/>
            </w:r>
            <w:r w:rsidRPr="00451CD9">
              <w:rPr>
                <w:rStyle w:val="Hyperlink"/>
              </w:rPr>
              <w:t>Appendices</w:t>
            </w:r>
            <w:r>
              <w:rPr>
                <w:webHidden/>
              </w:rPr>
              <w:tab/>
            </w:r>
            <w:r>
              <w:rPr>
                <w:webHidden/>
              </w:rPr>
              <w:fldChar w:fldCharType="begin"/>
            </w:r>
            <w:r>
              <w:rPr>
                <w:webHidden/>
              </w:rPr>
              <w:instrText xml:space="preserve"> PAGEREF _Toc466634540 \h </w:instrText>
            </w:r>
            <w:r>
              <w:rPr>
                <w:webHidden/>
              </w:rPr>
            </w:r>
            <w:r>
              <w:rPr>
                <w:webHidden/>
              </w:rPr>
              <w:fldChar w:fldCharType="separate"/>
            </w:r>
            <w:r w:rsidR="0003278A">
              <w:rPr>
                <w:webHidden/>
              </w:rPr>
              <w:t>43</w:t>
            </w:r>
            <w:r>
              <w:rPr>
                <w:webHidden/>
              </w:rPr>
              <w:fldChar w:fldCharType="end"/>
            </w:r>
          </w:hyperlink>
        </w:p>
        <w:p w14:paraId="248B685B" w14:textId="77777777" w:rsidR="00DD2E64" w:rsidRDefault="00DD2E64">
          <w:pPr>
            <w:pStyle w:val="TOC2"/>
            <w:rPr>
              <w:rFonts w:asciiTheme="minorHAnsi" w:eastAsiaTheme="minorEastAsia" w:hAnsiTheme="minorHAnsi"/>
              <w:lang w:eastAsia="en-AU"/>
            </w:rPr>
          </w:pPr>
          <w:hyperlink w:anchor="_Toc466634541" w:history="1">
            <w:r w:rsidRPr="00451CD9">
              <w:rPr>
                <w:rStyle w:val="Hyperlink"/>
                <w:lang w:eastAsia="ja-JP"/>
              </w:rPr>
              <w:t>Appendix 1 Workshop participants</w:t>
            </w:r>
            <w:r>
              <w:rPr>
                <w:webHidden/>
              </w:rPr>
              <w:tab/>
            </w:r>
            <w:r>
              <w:rPr>
                <w:webHidden/>
              </w:rPr>
              <w:fldChar w:fldCharType="begin"/>
            </w:r>
            <w:r>
              <w:rPr>
                <w:webHidden/>
              </w:rPr>
              <w:instrText xml:space="preserve"> PAGEREF _Toc466634541 \h </w:instrText>
            </w:r>
            <w:r>
              <w:rPr>
                <w:webHidden/>
              </w:rPr>
            </w:r>
            <w:r>
              <w:rPr>
                <w:webHidden/>
              </w:rPr>
              <w:fldChar w:fldCharType="separate"/>
            </w:r>
            <w:r w:rsidR="0003278A">
              <w:rPr>
                <w:webHidden/>
              </w:rPr>
              <w:t>43</w:t>
            </w:r>
            <w:r>
              <w:rPr>
                <w:webHidden/>
              </w:rPr>
              <w:fldChar w:fldCharType="end"/>
            </w:r>
          </w:hyperlink>
        </w:p>
        <w:p w14:paraId="132F2D13" w14:textId="77777777" w:rsidR="00DD2E64" w:rsidRDefault="00DD2E64">
          <w:pPr>
            <w:pStyle w:val="TOC2"/>
            <w:rPr>
              <w:rFonts w:asciiTheme="minorHAnsi" w:eastAsiaTheme="minorEastAsia" w:hAnsiTheme="minorHAnsi"/>
              <w:lang w:eastAsia="en-AU"/>
            </w:rPr>
          </w:pPr>
          <w:hyperlink w:anchor="_Toc466634542" w:history="1">
            <w:r w:rsidRPr="00451CD9">
              <w:rPr>
                <w:rStyle w:val="Hyperlink"/>
                <w:lang w:eastAsia="ja-JP"/>
              </w:rPr>
              <w:t>Appendix 2 Additional stakeholders who provided inputs/comments</w:t>
            </w:r>
            <w:r>
              <w:rPr>
                <w:webHidden/>
              </w:rPr>
              <w:tab/>
            </w:r>
            <w:r>
              <w:rPr>
                <w:webHidden/>
              </w:rPr>
              <w:fldChar w:fldCharType="begin"/>
            </w:r>
            <w:r>
              <w:rPr>
                <w:webHidden/>
              </w:rPr>
              <w:instrText xml:space="preserve"> PAGEREF _Toc466634542 \h </w:instrText>
            </w:r>
            <w:r>
              <w:rPr>
                <w:webHidden/>
              </w:rPr>
            </w:r>
            <w:r>
              <w:rPr>
                <w:webHidden/>
              </w:rPr>
              <w:fldChar w:fldCharType="separate"/>
            </w:r>
            <w:r w:rsidR="0003278A">
              <w:rPr>
                <w:webHidden/>
              </w:rPr>
              <w:t>44</w:t>
            </w:r>
            <w:r>
              <w:rPr>
                <w:webHidden/>
              </w:rPr>
              <w:fldChar w:fldCharType="end"/>
            </w:r>
          </w:hyperlink>
        </w:p>
        <w:p w14:paraId="13E0E65B" w14:textId="77777777" w:rsidR="00DD2E64" w:rsidRDefault="00DD2E64">
          <w:pPr>
            <w:pStyle w:val="TOC2"/>
            <w:rPr>
              <w:rFonts w:asciiTheme="minorHAnsi" w:eastAsiaTheme="minorEastAsia" w:hAnsiTheme="minorHAnsi"/>
              <w:lang w:eastAsia="en-AU"/>
            </w:rPr>
          </w:pPr>
          <w:hyperlink w:anchor="_Toc466634543" w:history="1">
            <w:r w:rsidRPr="00451CD9">
              <w:rPr>
                <w:rStyle w:val="Hyperlink"/>
                <w:lang w:eastAsia="ja-JP"/>
              </w:rPr>
              <w:t>Appendix 3 Scope of the Animal Biosecurity RD&amp;E Strategy</w:t>
            </w:r>
            <w:r>
              <w:rPr>
                <w:webHidden/>
              </w:rPr>
              <w:tab/>
            </w:r>
            <w:r>
              <w:rPr>
                <w:webHidden/>
              </w:rPr>
              <w:fldChar w:fldCharType="begin"/>
            </w:r>
            <w:r>
              <w:rPr>
                <w:webHidden/>
              </w:rPr>
              <w:instrText xml:space="preserve"> PAGEREF _Toc466634543 \h </w:instrText>
            </w:r>
            <w:r>
              <w:rPr>
                <w:webHidden/>
              </w:rPr>
            </w:r>
            <w:r>
              <w:rPr>
                <w:webHidden/>
              </w:rPr>
              <w:fldChar w:fldCharType="separate"/>
            </w:r>
            <w:r w:rsidR="0003278A">
              <w:rPr>
                <w:webHidden/>
              </w:rPr>
              <w:t>46</w:t>
            </w:r>
            <w:r>
              <w:rPr>
                <w:webHidden/>
              </w:rPr>
              <w:fldChar w:fldCharType="end"/>
            </w:r>
          </w:hyperlink>
        </w:p>
        <w:p w14:paraId="35F1EA3B" w14:textId="77777777" w:rsidR="00DD2E64" w:rsidRDefault="00DD2E64">
          <w:pPr>
            <w:pStyle w:val="TOC2"/>
            <w:rPr>
              <w:rFonts w:asciiTheme="minorHAnsi" w:eastAsiaTheme="minorEastAsia" w:hAnsiTheme="minorHAnsi"/>
              <w:lang w:eastAsia="en-AU"/>
            </w:rPr>
          </w:pPr>
          <w:hyperlink w:anchor="_Toc466634544" w:history="1">
            <w:r w:rsidRPr="00451CD9">
              <w:rPr>
                <w:rStyle w:val="Hyperlink"/>
              </w:rPr>
              <w:t>Appendix 4 Scope of the National Plant Biosecurity RD&amp;E Strategy</w:t>
            </w:r>
            <w:r>
              <w:rPr>
                <w:webHidden/>
              </w:rPr>
              <w:tab/>
            </w:r>
            <w:r>
              <w:rPr>
                <w:webHidden/>
              </w:rPr>
              <w:fldChar w:fldCharType="begin"/>
            </w:r>
            <w:r>
              <w:rPr>
                <w:webHidden/>
              </w:rPr>
              <w:instrText xml:space="preserve"> PAGEREF _Toc466634544 \h </w:instrText>
            </w:r>
            <w:r>
              <w:rPr>
                <w:webHidden/>
              </w:rPr>
            </w:r>
            <w:r>
              <w:rPr>
                <w:webHidden/>
              </w:rPr>
              <w:fldChar w:fldCharType="separate"/>
            </w:r>
            <w:r w:rsidR="0003278A">
              <w:rPr>
                <w:webHidden/>
              </w:rPr>
              <w:t>47</w:t>
            </w:r>
            <w:r>
              <w:rPr>
                <w:webHidden/>
              </w:rPr>
              <w:fldChar w:fldCharType="end"/>
            </w:r>
          </w:hyperlink>
        </w:p>
        <w:p w14:paraId="1CB3A39D" w14:textId="77777777" w:rsidR="00DD2E64" w:rsidRDefault="00DD2E64">
          <w:pPr>
            <w:pStyle w:val="TOC2"/>
            <w:rPr>
              <w:rFonts w:asciiTheme="minorHAnsi" w:eastAsiaTheme="minorEastAsia" w:hAnsiTheme="minorHAnsi"/>
              <w:lang w:eastAsia="en-AU"/>
            </w:rPr>
          </w:pPr>
          <w:hyperlink w:anchor="_Toc466634545" w:history="1">
            <w:r w:rsidRPr="00451CD9">
              <w:rPr>
                <w:rStyle w:val="Hyperlink"/>
              </w:rPr>
              <w:t>Appendix 5 National biosecurity research and development priorities</w:t>
            </w:r>
            <w:r>
              <w:rPr>
                <w:webHidden/>
              </w:rPr>
              <w:tab/>
            </w:r>
            <w:r>
              <w:rPr>
                <w:webHidden/>
              </w:rPr>
              <w:fldChar w:fldCharType="begin"/>
            </w:r>
            <w:r>
              <w:rPr>
                <w:webHidden/>
              </w:rPr>
              <w:instrText xml:space="preserve"> PAGEREF _Toc466634545 \h </w:instrText>
            </w:r>
            <w:r>
              <w:rPr>
                <w:webHidden/>
              </w:rPr>
            </w:r>
            <w:r>
              <w:rPr>
                <w:webHidden/>
              </w:rPr>
              <w:fldChar w:fldCharType="separate"/>
            </w:r>
            <w:r w:rsidR="0003278A">
              <w:rPr>
                <w:webHidden/>
              </w:rPr>
              <w:t>48</w:t>
            </w:r>
            <w:r>
              <w:rPr>
                <w:webHidden/>
              </w:rPr>
              <w:fldChar w:fldCharType="end"/>
            </w:r>
          </w:hyperlink>
        </w:p>
        <w:p w14:paraId="32989122" w14:textId="77777777" w:rsidR="00DD2E64" w:rsidRDefault="00DD2E64">
          <w:pPr>
            <w:pStyle w:val="TOC2"/>
            <w:rPr>
              <w:rFonts w:asciiTheme="minorHAnsi" w:eastAsiaTheme="minorEastAsia" w:hAnsiTheme="minorHAnsi"/>
              <w:lang w:eastAsia="en-AU"/>
            </w:rPr>
          </w:pPr>
          <w:hyperlink w:anchor="_Toc466634546" w:history="1">
            <w:r w:rsidRPr="00451CD9">
              <w:rPr>
                <w:rStyle w:val="Hyperlink"/>
              </w:rPr>
              <w:t>Appendix 6 Outcomes from the National Primary Industries RD&amp;E Framework</w:t>
            </w:r>
            <w:r>
              <w:rPr>
                <w:webHidden/>
              </w:rPr>
              <w:tab/>
            </w:r>
            <w:r>
              <w:rPr>
                <w:webHidden/>
              </w:rPr>
              <w:fldChar w:fldCharType="begin"/>
            </w:r>
            <w:r>
              <w:rPr>
                <w:webHidden/>
              </w:rPr>
              <w:instrText xml:space="preserve"> PAGEREF _Toc466634546 \h </w:instrText>
            </w:r>
            <w:r>
              <w:rPr>
                <w:webHidden/>
              </w:rPr>
            </w:r>
            <w:r>
              <w:rPr>
                <w:webHidden/>
              </w:rPr>
              <w:fldChar w:fldCharType="separate"/>
            </w:r>
            <w:r w:rsidR="0003278A">
              <w:rPr>
                <w:webHidden/>
              </w:rPr>
              <w:t>49</w:t>
            </w:r>
            <w:r>
              <w:rPr>
                <w:webHidden/>
              </w:rPr>
              <w:fldChar w:fldCharType="end"/>
            </w:r>
          </w:hyperlink>
        </w:p>
        <w:p w14:paraId="220489B0" w14:textId="77777777" w:rsidR="00DD2E64" w:rsidRDefault="00DD2E64">
          <w:pPr>
            <w:pStyle w:val="TOC2"/>
            <w:rPr>
              <w:rFonts w:asciiTheme="minorHAnsi" w:eastAsiaTheme="minorEastAsia" w:hAnsiTheme="minorHAnsi"/>
              <w:lang w:eastAsia="en-AU"/>
            </w:rPr>
          </w:pPr>
          <w:hyperlink w:anchor="_Toc466634547" w:history="1">
            <w:r w:rsidRPr="00451CD9">
              <w:rPr>
                <w:rStyle w:val="Hyperlink"/>
              </w:rPr>
              <w:t>Appendix 7 Key negative impacts and benefits of terrestrial vertebrate pests</w:t>
            </w:r>
            <w:r>
              <w:rPr>
                <w:webHidden/>
              </w:rPr>
              <w:tab/>
            </w:r>
            <w:r>
              <w:rPr>
                <w:webHidden/>
              </w:rPr>
              <w:fldChar w:fldCharType="begin"/>
            </w:r>
            <w:r>
              <w:rPr>
                <w:webHidden/>
              </w:rPr>
              <w:instrText xml:space="preserve"> PAGEREF _Toc466634547 \h </w:instrText>
            </w:r>
            <w:r>
              <w:rPr>
                <w:webHidden/>
              </w:rPr>
            </w:r>
            <w:r>
              <w:rPr>
                <w:webHidden/>
              </w:rPr>
              <w:fldChar w:fldCharType="separate"/>
            </w:r>
            <w:r w:rsidR="0003278A">
              <w:rPr>
                <w:webHidden/>
              </w:rPr>
              <w:t>50</w:t>
            </w:r>
            <w:r>
              <w:rPr>
                <w:webHidden/>
              </w:rPr>
              <w:fldChar w:fldCharType="end"/>
            </w:r>
          </w:hyperlink>
        </w:p>
        <w:p w14:paraId="2322F197" w14:textId="77777777" w:rsidR="00DD2E64" w:rsidRDefault="00DD2E64">
          <w:pPr>
            <w:pStyle w:val="TOC2"/>
            <w:rPr>
              <w:rFonts w:asciiTheme="minorHAnsi" w:eastAsiaTheme="minorEastAsia" w:hAnsiTheme="minorHAnsi"/>
              <w:lang w:eastAsia="en-AU"/>
            </w:rPr>
          </w:pPr>
          <w:hyperlink w:anchor="_Toc466634548" w:history="1">
            <w:r w:rsidRPr="00451CD9">
              <w:rPr>
                <w:rStyle w:val="Hyperlink"/>
              </w:rPr>
              <w:t>Appendix 8 Interim list of top 20 high risk pathogens and invertebrates</w:t>
            </w:r>
            <w:r>
              <w:rPr>
                <w:webHidden/>
              </w:rPr>
              <w:tab/>
            </w:r>
            <w:r>
              <w:rPr>
                <w:webHidden/>
              </w:rPr>
              <w:fldChar w:fldCharType="begin"/>
            </w:r>
            <w:r>
              <w:rPr>
                <w:webHidden/>
              </w:rPr>
              <w:instrText xml:space="preserve"> PAGEREF _Toc466634548 \h </w:instrText>
            </w:r>
            <w:r>
              <w:rPr>
                <w:webHidden/>
              </w:rPr>
            </w:r>
            <w:r>
              <w:rPr>
                <w:webHidden/>
              </w:rPr>
              <w:fldChar w:fldCharType="separate"/>
            </w:r>
            <w:r w:rsidR="0003278A">
              <w:rPr>
                <w:webHidden/>
              </w:rPr>
              <w:t>51</w:t>
            </w:r>
            <w:r>
              <w:rPr>
                <w:webHidden/>
              </w:rPr>
              <w:fldChar w:fldCharType="end"/>
            </w:r>
          </w:hyperlink>
        </w:p>
        <w:p w14:paraId="0E9B00BB" w14:textId="77777777" w:rsidR="00DD2E64" w:rsidRDefault="00DD2E64">
          <w:pPr>
            <w:pStyle w:val="TOC2"/>
            <w:rPr>
              <w:rFonts w:asciiTheme="minorHAnsi" w:eastAsiaTheme="minorEastAsia" w:hAnsiTheme="minorHAnsi"/>
              <w:lang w:eastAsia="en-AU"/>
            </w:rPr>
          </w:pPr>
          <w:hyperlink w:anchor="_Toc466634549" w:history="1">
            <w:r w:rsidRPr="00451CD9">
              <w:rPr>
                <w:rStyle w:val="Hyperlink"/>
              </w:rPr>
              <w:t>Appendix 9 Important RD&amp;E priority areas for each sector</w:t>
            </w:r>
            <w:r>
              <w:rPr>
                <w:webHidden/>
              </w:rPr>
              <w:tab/>
            </w:r>
            <w:r>
              <w:rPr>
                <w:webHidden/>
              </w:rPr>
              <w:fldChar w:fldCharType="begin"/>
            </w:r>
            <w:r>
              <w:rPr>
                <w:webHidden/>
              </w:rPr>
              <w:instrText xml:space="preserve"> PAGEREF _Toc466634549 \h </w:instrText>
            </w:r>
            <w:r>
              <w:rPr>
                <w:webHidden/>
              </w:rPr>
            </w:r>
            <w:r>
              <w:rPr>
                <w:webHidden/>
              </w:rPr>
              <w:fldChar w:fldCharType="separate"/>
            </w:r>
            <w:r w:rsidR="0003278A">
              <w:rPr>
                <w:webHidden/>
              </w:rPr>
              <w:t>55</w:t>
            </w:r>
            <w:r>
              <w:rPr>
                <w:webHidden/>
              </w:rPr>
              <w:fldChar w:fldCharType="end"/>
            </w:r>
          </w:hyperlink>
        </w:p>
        <w:p w14:paraId="6B77B55C" w14:textId="77777777" w:rsidR="00DD2E64" w:rsidRDefault="00DD2E64">
          <w:pPr>
            <w:pStyle w:val="TOC2"/>
            <w:rPr>
              <w:rFonts w:asciiTheme="minorHAnsi" w:eastAsiaTheme="minorEastAsia" w:hAnsiTheme="minorHAnsi"/>
              <w:lang w:eastAsia="en-AU"/>
            </w:rPr>
          </w:pPr>
          <w:hyperlink w:anchor="_Toc466634550" w:history="1">
            <w:r w:rsidRPr="00451CD9">
              <w:rPr>
                <w:rStyle w:val="Hyperlink"/>
              </w:rPr>
              <w:t>Appendix 10 Limitations of the national biosecurity R&amp;D capability audit</w:t>
            </w:r>
            <w:r>
              <w:rPr>
                <w:webHidden/>
              </w:rPr>
              <w:tab/>
            </w:r>
            <w:r>
              <w:rPr>
                <w:webHidden/>
              </w:rPr>
              <w:fldChar w:fldCharType="begin"/>
            </w:r>
            <w:r>
              <w:rPr>
                <w:webHidden/>
              </w:rPr>
              <w:instrText xml:space="preserve"> PAGEREF _Toc466634550 \h </w:instrText>
            </w:r>
            <w:r>
              <w:rPr>
                <w:webHidden/>
              </w:rPr>
            </w:r>
            <w:r>
              <w:rPr>
                <w:webHidden/>
              </w:rPr>
              <w:fldChar w:fldCharType="separate"/>
            </w:r>
            <w:r w:rsidR="0003278A">
              <w:rPr>
                <w:webHidden/>
              </w:rPr>
              <w:t>58</w:t>
            </w:r>
            <w:r>
              <w:rPr>
                <w:webHidden/>
              </w:rPr>
              <w:fldChar w:fldCharType="end"/>
            </w:r>
          </w:hyperlink>
        </w:p>
        <w:p w14:paraId="6A7589CC" w14:textId="77777777" w:rsidR="00DD2E64" w:rsidRDefault="00DD2E64">
          <w:pPr>
            <w:pStyle w:val="TOC2"/>
            <w:rPr>
              <w:rFonts w:asciiTheme="minorHAnsi" w:eastAsiaTheme="minorEastAsia" w:hAnsiTheme="minorHAnsi"/>
              <w:lang w:eastAsia="en-AU"/>
            </w:rPr>
          </w:pPr>
          <w:hyperlink w:anchor="_Toc466634551" w:history="1">
            <w:r w:rsidRPr="00451CD9">
              <w:rPr>
                <w:rStyle w:val="Hyperlink"/>
              </w:rPr>
              <w:t>Appendix 11 Additional capability information specific to this strategy</w:t>
            </w:r>
            <w:r>
              <w:rPr>
                <w:webHidden/>
              </w:rPr>
              <w:tab/>
            </w:r>
            <w:r>
              <w:rPr>
                <w:webHidden/>
              </w:rPr>
              <w:fldChar w:fldCharType="begin"/>
            </w:r>
            <w:r>
              <w:rPr>
                <w:webHidden/>
              </w:rPr>
              <w:instrText xml:space="preserve"> PAGEREF _Toc466634551 \h </w:instrText>
            </w:r>
            <w:r>
              <w:rPr>
                <w:webHidden/>
              </w:rPr>
            </w:r>
            <w:r>
              <w:rPr>
                <w:webHidden/>
              </w:rPr>
              <w:fldChar w:fldCharType="separate"/>
            </w:r>
            <w:r w:rsidR="0003278A">
              <w:rPr>
                <w:webHidden/>
              </w:rPr>
              <w:t>59</w:t>
            </w:r>
            <w:r>
              <w:rPr>
                <w:webHidden/>
              </w:rPr>
              <w:fldChar w:fldCharType="end"/>
            </w:r>
          </w:hyperlink>
        </w:p>
        <w:p w14:paraId="3A344F38" w14:textId="77777777" w:rsidR="00DD2E64" w:rsidRDefault="00DD2E64">
          <w:pPr>
            <w:pStyle w:val="TOC2"/>
            <w:rPr>
              <w:rFonts w:asciiTheme="minorHAnsi" w:eastAsiaTheme="minorEastAsia" w:hAnsiTheme="minorHAnsi"/>
              <w:lang w:eastAsia="en-AU"/>
            </w:rPr>
          </w:pPr>
          <w:hyperlink w:anchor="_Toc466634552" w:history="1">
            <w:r w:rsidRPr="00451CD9">
              <w:rPr>
                <w:rStyle w:val="Hyperlink"/>
              </w:rPr>
              <w:t>Appendix 12 Members of the National Environment and Community Biosecurity RD&amp;E Strategy Steering Committee.</w:t>
            </w:r>
            <w:r>
              <w:rPr>
                <w:webHidden/>
              </w:rPr>
              <w:tab/>
            </w:r>
            <w:r>
              <w:rPr>
                <w:webHidden/>
              </w:rPr>
              <w:fldChar w:fldCharType="begin"/>
            </w:r>
            <w:r>
              <w:rPr>
                <w:webHidden/>
              </w:rPr>
              <w:instrText xml:space="preserve"> PAGEREF _Toc466634552 \h </w:instrText>
            </w:r>
            <w:r>
              <w:rPr>
                <w:webHidden/>
              </w:rPr>
            </w:r>
            <w:r>
              <w:rPr>
                <w:webHidden/>
              </w:rPr>
              <w:fldChar w:fldCharType="separate"/>
            </w:r>
            <w:r w:rsidR="0003278A">
              <w:rPr>
                <w:webHidden/>
              </w:rPr>
              <w:t>60</w:t>
            </w:r>
            <w:r>
              <w:rPr>
                <w:webHidden/>
              </w:rPr>
              <w:fldChar w:fldCharType="end"/>
            </w:r>
          </w:hyperlink>
        </w:p>
        <w:p w14:paraId="03CFF7B5" w14:textId="77777777" w:rsidR="00DD2E64" w:rsidRDefault="00DD2E64">
          <w:pPr>
            <w:pStyle w:val="TOC1"/>
            <w:rPr>
              <w:rFonts w:asciiTheme="minorHAnsi" w:eastAsiaTheme="minorEastAsia" w:hAnsiTheme="minorHAnsi"/>
              <w:b w:val="0"/>
              <w:lang w:eastAsia="en-AU"/>
            </w:rPr>
          </w:pPr>
          <w:hyperlink w:anchor="_Toc466634553" w:history="1">
            <w:r w:rsidRPr="00451CD9">
              <w:rPr>
                <w:rStyle w:val="Hyperlink"/>
              </w:rPr>
              <w:t>Glossary</w:t>
            </w:r>
            <w:r>
              <w:rPr>
                <w:webHidden/>
              </w:rPr>
              <w:tab/>
            </w:r>
            <w:r>
              <w:rPr>
                <w:webHidden/>
              </w:rPr>
              <w:fldChar w:fldCharType="begin"/>
            </w:r>
            <w:r>
              <w:rPr>
                <w:webHidden/>
              </w:rPr>
              <w:instrText xml:space="preserve"> PAGEREF _Toc466634553 \h </w:instrText>
            </w:r>
            <w:r>
              <w:rPr>
                <w:webHidden/>
              </w:rPr>
            </w:r>
            <w:r>
              <w:rPr>
                <w:webHidden/>
              </w:rPr>
              <w:fldChar w:fldCharType="separate"/>
            </w:r>
            <w:r w:rsidR="0003278A">
              <w:rPr>
                <w:webHidden/>
              </w:rPr>
              <w:t>61</w:t>
            </w:r>
            <w:r>
              <w:rPr>
                <w:webHidden/>
              </w:rPr>
              <w:fldChar w:fldCharType="end"/>
            </w:r>
          </w:hyperlink>
        </w:p>
        <w:p w14:paraId="5C5E7E7E" w14:textId="77777777" w:rsidR="00DD2E64" w:rsidRDefault="00DD2E64">
          <w:pPr>
            <w:pStyle w:val="TOC1"/>
            <w:rPr>
              <w:rFonts w:asciiTheme="minorHAnsi" w:eastAsiaTheme="minorEastAsia" w:hAnsiTheme="minorHAnsi"/>
              <w:b w:val="0"/>
              <w:lang w:eastAsia="en-AU"/>
            </w:rPr>
          </w:pPr>
          <w:hyperlink w:anchor="_Toc466634554" w:history="1">
            <w:r w:rsidRPr="00451CD9">
              <w:rPr>
                <w:rStyle w:val="Hyperlink"/>
              </w:rPr>
              <w:t>References</w:t>
            </w:r>
            <w:r>
              <w:rPr>
                <w:webHidden/>
              </w:rPr>
              <w:tab/>
            </w:r>
            <w:r>
              <w:rPr>
                <w:webHidden/>
              </w:rPr>
              <w:fldChar w:fldCharType="begin"/>
            </w:r>
            <w:r>
              <w:rPr>
                <w:webHidden/>
              </w:rPr>
              <w:instrText xml:space="preserve"> PAGEREF _Toc466634554 \h </w:instrText>
            </w:r>
            <w:r>
              <w:rPr>
                <w:webHidden/>
              </w:rPr>
            </w:r>
            <w:r>
              <w:rPr>
                <w:webHidden/>
              </w:rPr>
              <w:fldChar w:fldCharType="separate"/>
            </w:r>
            <w:r w:rsidR="0003278A">
              <w:rPr>
                <w:webHidden/>
              </w:rPr>
              <w:t>62</w:t>
            </w:r>
            <w:r>
              <w:rPr>
                <w:webHidden/>
              </w:rPr>
              <w:fldChar w:fldCharType="end"/>
            </w:r>
          </w:hyperlink>
        </w:p>
        <w:p w14:paraId="3E6D5A41" w14:textId="77777777" w:rsidR="00A50834" w:rsidRDefault="002A3865">
          <w:r>
            <w:rPr>
              <w:b/>
              <w:noProof/>
            </w:rPr>
            <w:fldChar w:fldCharType="end"/>
          </w:r>
        </w:p>
      </w:sdtContent>
    </w:sdt>
    <w:p w14:paraId="042C3CA5" w14:textId="77777777" w:rsidR="00A50834" w:rsidRPr="00A50834" w:rsidRDefault="00A50834" w:rsidP="00B91DEC">
      <w:pPr>
        <w:pStyle w:val="TOCHeading2"/>
        <w:rPr>
          <w:rStyle w:val="Strong"/>
        </w:rPr>
      </w:pPr>
      <w:r w:rsidRPr="00A50834">
        <w:rPr>
          <w:rStyle w:val="Strong"/>
        </w:rPr>
        <w:t>Tables</w:t>
      </w:r>
    </w:p>
    <w:p w14:paraId="7F433B07" w14:textId="77777777" w:rsidR="00DD2E64" w:rsidRDefault="00A40B9B">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466634555" w:history="1">
        <w:r w:rsidR="00DD2E64" w:rsidRPr="002A11AF">
          <w:rPr>
            <w:rStyle w:val="Hyperlink"/>
            <w:noProof/>
          </w:rPr>
          <w:t>Table 1 Objectives and expected outcomes to address Goal 1</w:t>
        </w:r>
        <w:r w:rsidR="00DD2E64">
          <w:rPr>
            <w:noProof/>
            <w:webHidden/>
          </w:rPr>
          <w:tab/>
        </w:r>
        <w:r w:rsidR="00DD2E64">
          <w:rPr>
            <w:noProof/>
            <w:webHidden/>
          </w:rPr>
          <w:fldChar w:fldCharType="begin"/>
        </w:r>
        <w:r w:rsidR="00DD2E64">
          <w:rPr>
            <w:noProof/>
            <w:webHidden/>
          </w:rPr>
          <w:instrText xml:space="preserve"> PAGEREF _Toc466634555 \h </w:instrText>
        </w:r>
        <w:r w:rsidR="00DD2E64">
          <w:rPr>
            <w:noProof/>
            <w:webHidden/>
          </w:rPr>
        </w:r>
        <w:r w:rsidR="00DD2E64">
          <w:rPr>
            <w:noProof/>
            <w:webHidden/>
          </w:rPr>
          <w:fldChar w:fldCharType="separate"/>
        </w:r>
        <w:r w:rsidR="0003278A">
          <w:rPr>
            <w:noProof/>
            <w:webHidden/>
          </w:rPr>
          <w:t>6</w:t>
        </w:r>
        <w:r w:rsidR="00DD2E64">
          <w:rPr>
            <w:noProof/>
            <w:webHidden/>
          </w:rPr>
          <w:fldChar w:fldCharType="end"/>
        </w:r>
      </w:hyperlink>
    </w:p>
    <w:p w14:paraId="513C7719"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56" w:history="1">
        <w:r w:rsidRPr="002A11AF">
          <w:rPr>
            <w:rStyle w:val="Hyperlink"/>
            <w:noProof/>
          </w:rPr>
          <w:t>Table 2 Objectives and expected outcomes to address Goal 2</w:t>
        </w:r>
        <w:r>
          <w:rPr>
            <w:noProof/>
            <w:webHidden/>
          </w:rPr>
          <w:tab/>
        </w:r>
        <w:r>
          <w:rPr>
            <w:noProof/>
            <w:webHidden/>
          </w:rPr>
          <w:fldChar w:fldCharType="begin"/>
        </w:r>
        <w:r>
          <w:rPr>
            <w:noProof/>
            <w:webHidden/>
          </w:rPr>
          <w:instrText xml:space="preserve"> PAGEREF _Toc466634556 \h </w:instrText>
        </w:r>
        <w:r>
          <w:rPr>
            <w:noProof/>
            <w:webHidden/>
          </w:rPr>
        </w:r>
        <w:r>
          <w:rPr>
            <w:noProof/>
            <w:webHidden/>
          </w:rPr>
          <w:fldChar w:fldCharType="separate"/>
        </w:r>
        <w:r w:rsidR="0003278A">
          <w:rPr>
            <w:noProof/>
            <w:webHidden/>
          </w:rPr>
          <w:t>6</w:t>
        </w:r>
        <w:r>
          <w:rPr>
            <w:noProof/>
            <w:webHidden/>
          </w:rPr>
          <w:fldChar w:fldCharType="end"/>
        </w:r>
      </w:hyperlink>
    </w:p>
    <w:p w14:paraId="17B1E828"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57" w:history="1">
        <w:r w:rsidRPr="002A11AF">
          <w:rPr>
            <w:rStyle w:val="Hyperlink"/>
            <w:noProof/>
          </w:rPr>
          <w:t>Table 3 Scope of the National Environment and Community Biosecurity RD&amp;E Strategy</w:t>
        </w:r>
        <w:r>
          <w:rPr>
            <w:noProof/>
            <w:webHidden/>
          </w:rPr>
          <w:tab/>
        </w:r>
        <w:r>
          <w:rPr>
            <w:noProof/>
            <w:webHidden/>
          </w:rPr>
          <w:fldChar w:fldCharType="begin"/>
        </w:r>
        <w:r>
          <w:rPr>
            <w:noProof/>
            <w:webHidden/>
          </w:rPr>
          <w:instrText xml:space="preserve"> PAGEREF _Toc466634557 \h </w:instrText>
        </w:r>
        <w:r>
          <w:rPr>
            <w:noProof/>
            <w:webHidden/>
          </w:rPr>
        </w:r>
        <w:r>
          <w:rPr>
            <w:noProof/>
            <w:webHidden/>
          </w:rPr>
          <w:fldChar w:fldCharType="separate"/>
        </w:r>
        <w:r w:rsidR="0003278A">
          <w:rPr>
            <w:noProof/>
            <w:webHidden/>
          </w:rPr>
          <w:t>8</w:t>
        </w:r>
        <w:r>
          <w:rPr>
            <w:noProof/>
            <w:webHidden/>
          </w:rPr>
          <w:fldChar w:fldCharType="end"/>
        </w:r>
      </w:hyperlink>
    </w:p>
    <w:p w14:paraId="1F23F37E"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58" w:history="1">
        <w:r w:rsidRPr="002A11AF">
          <w:rPr>
            <w:rStyle w:val="Hyperlink"/>
            <w:noProof/>
          </w:rPr>
          <w:t>Table 4 Sectors referred to in this strategy</w:t>
        </w:r>
        <w:r>
          <w:rPr>
            <w:noProof/>
            <w:webHidden/>
          </w:rPr>
          <w:tab/>
        </w:r>
        <w:r>
          <w:rPr>
            <w:noProof/>
            <w:webHidden/>
          </w:rPr>
          <w:fldChar w:fldCharType="begin"/>
        </w:r>
        <w:r>
          <w:rPr>
            <w:noProof/>
            <w:webHidden/>
          </w:rPr>
          <w:instrText xml:space="preserve"> PAGEREF _Toc466634558 \h </w:instrText>
        </w:r>
        <w:r>
          <w:rPr>
            <w:noProof/>
            <w:webHidden/>
          </w:rPr>
        </w:r>
        <w:r>
          <w:rPr>
            <w:noProof/>
            <w:webHidden/>
          </w:rPr>
          <w:fldChar w:fldCharType="separate"/>
        </w:r>
        <w:r w:rsidR="0003278A">
          <w:rPr>
            <w:noProof/>
            <w:webHidden/>
          </w:rPr>
          <w:t>9</w:t>
        </w:r>
        <w:r>
          <w:rPr>
            <w:noProof/>
            <w:webHidden/>
          </w:rPr>
          <w:fldChar w:fldCharType="end"/>
        </w:r>
      </w:hyperlink>
    </w:p>
    <w:p w14:paraId="4140DBA6"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59" w:history="1">
        <w:r w:rsidRPr="002A11AF">
          <w:rPr>
            <w:rStyle w:val="Hyperlink"/>
            <w:noProof/>
          </w:rPr>
          <w:t>Table 5 Examples of stakeholders of the National Environment and Community Biosecurity RD&amp;E Strategy</w:t>
        </w:r>
        <w:r>
          <w:rPr>
            <w:noProof/>
            <w:webHidden/>
          </w:rPr>
          <w:tab/>
        </w:r>
        <w:r>
          <w:rPr>
            <w:noProof/>
            <w:webHidden/>
          </w:rPr>
          <w:fldChar w:fldCharType="begin"/>
        </w:r>
        <w:r>
          <w:rPr>
            <w:noProof/>
            <w:webHidden/>
          </w:rPr>
          <w:instrText xml:space="preserve"> PAGEREF _Toc466634559 \h </w:instrText>
        </w:r>
        <w:r>
          <w:rPr>
            <w:noProof/>
            <w:webHidden/>
          </w:rPr>
        </w:r>
        <w:r>
          <w:rPr>
            <w:noProof/>
            <w:webHidden/>
          </w:rPr>
          <w:fldChar w:fldCharType="separate"/>
        </w:r>
        <w:r w:rsidR="0003278A">
          <w:rPr>
            <w:noProof/>
            <w:webHidden/>
          </w:rPr>
          <w:t>9</w:t>
        </w:r>
        <w:r>
          <w:rPr>
            <w:noProof/>
            <w:webHidden/>
          </w:rPr>
          <w:fldChar w:fldCharType="end"/>
        </w:r>
      </w:hyperlink>
    </w:p>
    <w:p w14:paraId="703755F4"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0" w:history="1">
        <w:r w:rsidRPr="002A11AF">
          <w:rPr>
            <w:rStyle w:val="Hyperlink"/>
            <w:noProof/>
          </w:rPr>
          <w:t>Table 6 Pests, weeds and diseases that affect the environment, social amenities, infrastructures, transport, utilities and/or human lifestyles and wellbeing, mapped to the various NBC sectoral committees</w:t>
        </w:r>
        <w:r>
          <w:rPr>
            <w:noProof/>
            <w:webHidden/>
          </w:rPr>
          <w:tab/>
        </w:r>
        <w:r>
          <w:rPr>
            <w:noProof/>
            <w:webHidden/>
          </w:rPr>
          <w:fldChar w:fldCharType="begin"/>
        </w:r>
        <w:r>
          <w:rPr>
            <w:noProof/>
            <w:webHidden/>
          </w:rPr>
          <w:instrText xml:space="preserve"> PAGEREF _Toc466634560 \h </w:instrText>
        </w:r>
        <w:r>
          <w:rPr>
            <w:noProof/>
            <w:webHidden/>
          </w:rPr>
        </w:r>
        <w:r>
          <w:rPr>
            <w:noProof/>
            <w:webHidden/>
          </w:rPr>
          <w:fldChar w:fldCharType="separate"/>
        </w:r>
        <w:r w:rsidR="0003278A">
          <w:rPr>
            <w:noProof/>
            <w:webHidden/>
          </w:rPr>
          <w:t>18</w:t>
        </w:r>
        <w:r>
          <w:rPr>
            <w:noProof/>
            <w:webHidden/>
          </w:rPr>
          <w:fldChar w:fldCharType="end"/>
        </w:r>
      </w:hyperlink>
    </w:p>
    <w:p w14:paraId="15E96C00"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1" w:history="1">
        <w:r w:rsidRPr="002A11AF">
          <w:rPr>
            <w:rStyle w:val="Hyperlink"/>
            <w:noProof/>
          </w:rPr>
          <w:t>Table 7 Australian Weeds Strategy—Goal 3</w:t>
        </w:r>
        <w:r>
          <w:rPr>
            <w:noProof/>
            <w:webHidden/>
          </w:rPr>
          <w:tab/>
        </w:r>
        <w:r>
          <w:rPr>
            <w:noProof/>
            <w:webHidden/>
          </w:rPr>
          <w:fldChar w:fldCharType="begin"/>
        </w:r>
        <w:r>
          <w:rPr>
            <w:noProof/>
            <w:webHidden/>
          </w:rPr>
          <w:instrText xml:space="preserve"> PAGEREF _Toc466634561 \h </w:instrText>
        </w:r>
        <w:r>
          <w:rPr>
            <w:noProof/>
            <w:webHidden/>
          </w:rPr>
        </w:r>
        <w:r>
          <w:rPr>
            <w:noProof/>
            <w:webHidden/>
          </w:rPr>
          <w:fldChar w:fldCharType="separate"/>
        </w:r>
        <w:r w:rsidR="0003278A">
          <w:rPr>
            <w:noProof/>
            <w:webHidden/>
          </w:rPr>
          <w:t>21</w:t>
        </w:r>
        <w:r>
          <w:rPr>
            <w:noProof/>
            <w:webHidden/>
          </w:rPr>
          <w:fldChar w:fldCharType="end"/>
        </w:r>
      </w:hyperlink>
    </w:p>
    <w:p w14:paraId="36E1074E"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2" w:history="1">
        <w:r w:rsidRPr="002A11AF">
          <w:rPr>
            <w:rStyle w:val="Hyperlink"/>
            <w:noProof/>
          </w:rPr>
          <w:t>Table 8 Four priorities under the National Priorities for Introduced Marine Pest Research and Development 2013-2023</w:t>
        </w:r>
        <w:r>
          <w:rPr>
            <w:noProof/>
            <w:webHidden/>
          </w:rPr>
          <w:tab/>
        </w:r>
        <w:r>
          <w:rPr>
            <w:noProof/>
            <w:webHidden/>
          </w:rPr>
          <w:fldChar w:fldCharType="begin"/>
        </w:r>
        <w:r>
          <w:rPr>
            <w:noProof/>
            <w:webHidden/>
          </w:rPr>
          <w:instrText xml:space="preserve"> PAGEREF _Toc466634562 \h </w:instrText>
        </w:r>
        <w:r>
          <w:rPr>
            <w:noProof/>
            <w:webHidden/>
          </w:rPr>
        </w:r>
        <w:r>
          <w:rPr>
            <w:noProof/>
            <w:webHidden/>
          </w:rPr>
          <w:fldChar w:fldCharType="separate"/>
        </w:r>
        <w:r w:rsidR="0003278A">
          <w:rPr>
            <w:noProof/>
            <w:webHidden/>
          </w:rPr>
          <w:t>21</w:t>
        </w:r>
        <w:r>
          <w:rPr>
            <w:noProof/>
            <w:webHidden/>
          </w:rPr>
          <w:fldChar w:fldCharType="end"/>
        </w:r>
      </w:hyperlink>
    </w:p>
    <w:p w14:paraId="71E203DD"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3" w:history="1">
        <w:r w:rsidRPr="002A11AF">
          <w:rPr>
            <w:rStyle w:val="Hyperlink"/>
            <w:noProof/>
          </w:rPr>
          <w:t>Table 9 RD&amp;E priority areas for the sectors covered by this strategy</w:t>
        </w:r>
        <w:r>
          <w:rPr>
            <w:noProof/>
            <w:webHidden/>
          </w:rPr>
          <w:tab/>
        </w:r>
        <w:r>
          <w:rPr>
            <w:noProof/>
            <w:webHidden/>
          </w:rPr>
          <w:fldChar w:fldCharType="begin"/>
        </w:r>
        <w:r>
          <w:rPr>
            <w:noProof/>
            <w:webHidden/>
          </w:rPr>
          <w:instrText xml:space="preserve"> PAGEREF _Toc466634563 \h </w:instrText>
        </w:r>
        <w:r>
          <w:rPr>
            <w:noProof/>
            <w:webHidden/>
          </w:rPr>
        </w:r>
        <w:r>
          <w:rPr>
            <w:noProof/>
            <w:webHidden/>
          </w:rPr>
          <w:fldChar w:fldCharType="separate"/>
        </w:r>
        <w:r w:rsidR="0003278A">
          <w:rPr>
            <w:noProof/>
            <w:webHidden/>
          </w:rPr>
          <w:t>28</w:t>
        </w:r>
        <w:r>
          <w:rPr>
            <w:noProof/>
            <w:webHidden/>
          </w:rPr>
          <w:fldChar w:fldCharType="end"/>
        </w:r>
      </w:hyperlink>
    </w:p>
    <w:p w14:paraId="06BB2EE6"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4" w:history="1">
        <w:r w:rsidRPr="002A11AF">
          <w:rPr>
            <w:rStyle w:val="Hyperlink"/>
            <w:noProof/>
          </w:rPr>
          <w:t>Table 10 RD&amp;E priority areas identified as most important in each sector by representative stakeholders</w:t>
        </w:r>
        <w:r>
          <w:rPr>
            <w:noProof/>
            <w:webHidden/>
          </w:rPr>
          <w:tab/>
        </w:r>
        <w:r>
          <w:rPr>
            <w:noProof/>
            <w:webHidden/>
          </w:rPr>
          <w:fldChar w:fldCharType="begin"/>
        </w:r>
        <w:r>
          <w:rPr>
            <w:noProof/>
            <w:webHidden/>
          </w:rPr>
          <w:instrText xml:space="preserve"> PAGEREF _Toc466634564 \h </w:instrText>
        </w:r>
        <w:r>
          <w:rPr>
            <w:noProof/>
            <w:webHidden/>
          </w:rPr>
        </w:r>
        <w:r>
          <w:rPr>
            <w:noProof/>
            <w:webHidden/>
          </w:rPr>
          <w:fldChar w:fldCharType="separate"/>
        </w:r>
        <w:r w:rsidR="0003278A">
          <w:rPr>
            <w:noProof/>
            <w:webHidden/>
          </w:rPr>
          <w:t>31</w:t>
        </w:r>
        <w:r>
          <w:rPr>
            <w:noProof/>
            <w:webHidden/>
          </w:rPr>
          <w:fldChar w:fldCharType="end"/>
        </w:r>
      </w:hyperlink>
    </w:p>
    <w:p w14:paraId="5602D989"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5" w:history="1">
        <w:r w:rsidRPr="002A11AF">
          <w:rPr>
            <w:rStyle w:val="Hyperlink"/>
            <w:noProof/>
          </w:rPr>
          <w:t>Table 11 Initial inventory of R&amp;D capabilities in various organisations for each of the sectors covered by this strategy and in relevant general disciplines</w:t>
        </w:r>
        <w:r>
          <w:rPr>
            <w:noProof/>
            <w:webHidden/>
          </w:rPr>
          <w:tab/>
        </w:r>
        <w:r>
          <w:rPr>
            <w:noProof/>
            <w:webHidden/>
          </w:rPr>
          <w:fldChar w:fldCharType="begin"/>
        </w:r>
        <w:r>
          <w:rPr>
            <w:noProof/>
            <w:webHidden/>
          </w:rPr>
          <w:instrText xml:space="preserve"> PAGEREF _Toc466634565 \h </w:instrText>
        </w:r>
        <w:r>
          <w:rPr>
            <w:noProof/>
            <w:webHidden/>
          </w:rPr>
        </w:r>
        <w:r>
          <w:rPr>
            <w:noProof/>
            <w:webHidden/>
          </w:rPr>
          <w:fldChar w:fldCharType="separate"/>
        </w:r>
        <w:r w:rsidR="0003278A">
          <w:rPr>
            <w:noProof/>
            <w:webHidden/>
          </w:rPr>
          <w:t>34</w:t>
        </w:r>
        <w:r>
          <w:rPr>
            <w:noProof/>
            <w:webHidden/>
          </w:rPr>
          <w:fldChar w:fldCharType="end"/>
        </w:r>
      </w:hyperlink>
    </w:p>
    <w:p w14:paraId="46604E83"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6" w:history="1">
        <w:r w:rsidRPr="002A11AF">
          <w:rPr>
            <w:rStyle w:val="Hyperlink"/>
            <w:noProof/>
          </w:rPr>
          <w:t>Table 12 Strengths and weaknesses of current capabilities in RD&amp;E biosecurity for the environment</w:t>
        </w:r>
        <w:r>
          <w:rPr>
            <w:noProof/>
            <w:webHidden/>
          </w:rPr>
          <w:tab/>
        </w:r>
        <w:r>
          <w:rPr>
            <w:noProof/>
            <w:webHidden/>
          </w:rPr>
          <w:fldChar w:fldCharType="begin"/>
        </w:r>
        <w:r>
          <w:rPr>
            <w:noProof/>
            <w:webHidden/>
          </w:rPr>
          <w:instrText xml:space="preserve"> PAGEREF _Toc466634566 \h </w:instrText>
        </w:r>
        <w:r>
          <w:rPr>
            <w:noProof/>
            <w:webHidden/>
          </w:rPr>
        </w:r>
        <w:r>
          <w:rPr>
            <w:noProof/>
            <w:webHidden/>
          </w:rPr>
          <w:fldChar w:fldCharType="separate"/>
        </w:r>
        <w:r w:rsidR="0003278A">
          <w:rPr>
            <w:noProof/>
            <w:webHidden/>
          </w:rPr>
          <w:t>37</w:t>
        </w:r>
        <w:r>
          <w:rPr>
            <w:noProof/>
            <w:webHidden/>
          </w:rPr>
          <w:fldChar w:fldCharType="end"/>
        </w:r>
      </w:hyperlink>
    </w:p>
    <w:p w14:paraId="77B0C716"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7" w:history="1">
        <w:r w:rsidRPr="002A11AF">
          <w:rPr>
            <w:rStyle w:val="Hyperlink"/>
            <w:noProof/>
          </w:rPr>
          <w:t>Table 13 External threats and opportunities of current capabilities in RD&amp;E biosecurity for the environment and community</w:t>
        </w:r>
        <w:r>
          <w:rPr>
            <w:noProof/>
            <w:webHidden/>
          </w:rPr>
          <w:tab/>
        </w:r>
        <w:r>
          <w:rPr>
            <w:noProof/>
            <w:webHidden/>
          </w:rPr>
          <w:fldChar w:fldCharType="begin"/>
        </w:r>
        <w:r>
          <w:rPr>
            <w:noProof/>
            <w:webHidden/>
          </w:rPr>
          <w:instrText xml:space="preserve"> PAGEREF _Toc466634567 \h </w:instrText>
        </w:r>
        <w:r>
          <w:rPr>
            <w:noProof/>
            <w:webHidden/>
          </w:rPr>
        </w:r>
        <w:r>
          <w:rPr>
            <w:noProof/>
            <w:webHidden/>
          </w:rPr>
          <w:fldChar w:fldCharType="separate"/>
        </w:r>
        <w:r w:rsidR="0003278A">
          <w:rPr>
            <w:noProof/>
            <w:webHidden/>
          </w:rPr>
          <w:t>38</w:t>
        </w:r>
        <w:r>
          <w:rPr>
            <w:noProof/>
            <w:webHidden/>
          </w:rPr>
          <w:fldChar w:fldCharType="end"/>
        </w:r>
      </w:hyperlink>
    </w:p>
    <w:p w14:paraId="1D85BFC5" w14:textId="77777777" w:rsidR="00CD1B7D" w:rsidRDefault="00A40B9B" w:rsidP="00852C2B">
      <w:pPr>
        <w:tabs>
          <w:tab w:val="right" w:leader="dot" w:pos="9060"/>
        </w:tabs>
        <w:spacing w:before="120" w:after="120"/>
        <w:rPr>
          <w:noProof/>
        </w:rPr>
      </w:pPr>
      <w:r>
        <w:rPr>
          <w:noProof/>
        </w:rPr>
        <w:fldChar w:fldCharType="end"/>
      </w:r>
      <w:r w:rsidR="002A3865">
        <w:fldChar w:fldCharType="begin"/>
      </w:r>
      <w:r w:rsidR="002A3865">
        <w:instrText xml:space="preserve"> TOC \h \z \c "Table A" </w:instrText>
      </w:r>
      <w:r w:rsidR="002A3865">
        <w:fldChar w:fldCharType="separate"/>
      </w:r>
    </w:p>
    <w:p w14:paraId="2F1AA902" w14:textId="53D28C7B" w:rsidR="00A50834" w:rsidRDefault="002A3865" w:rsidP="00852C2B">
      <w:pPr>
        <w:spacing w:before="120" w:after="120"/>
      </w:pPr>
      <w:r>
        <w:fldChar w:fldCharType="end"/>
      </w:r>
    </w:p>
    <w:p w14:paraId="2CD26D4C" w14:textId="77777777" w:rsidR="00A50834" w:rsidRPr="00A50834" w:rsidRDefault="00A50834" w:rsidP="00B91DEC">
      <w:pPr>
        <w:pStyle w:val="TOCHeading2"/>
        <w:rPr>
          <w:rStyle w:val="Strong"/>
        </w:rPr>
      </w:pPr>
      <w:r w:rsidRPr="00A50834">
        <w:rPr>
          <w:rStyle w:val="Strong"/>
        </w:rPr>
        <w:t>Figures</w:t>
      </w:r>
    </w:p>
    <w:p w14:paraId="641D6A80" w14:textId="77777777" w:rsidR="00DD2E64" w:rsidRDefault="00A50834">
      <w:pPr>
        <w:pStyle w:val="TableofFigures"/>
        <w:tabs>
          <w:tab w:val="right" w:leader="dot" w:pos="9060"/>
        </w:tabs>
        <w:rPr>
          <w:rFonts w:asciiTheme="minorHAnsi" w:eastAsiaTheme="minorEastAsia" w:hAnsiTheme="minorHAnsi"/>
          <w:noProof/>
          <w:lang w:eastAsia="en-AU"/>
        </w:rPr>
      </w:pPr>
      <w:r>
        <w:lastRenderedPageBreak/>
        <w:fldChar w:fldCharType="begin"/>
      </w:r>
      <w:r>
        <w:instrText xml:space="preserve"> TOC \h \z \c "Figure" </w:instrText>
      </w:r>
      <w:r>
        <w:fldChar w:fldCharType="separate"/>
      </w:r>
      <w:hyperlink w:anchor="_Toc466634568" w:history="1">
        <w:r w:rsidR="00DD2E64" w:rsidRPr="00FE457E">
          <w:rPr>
            <w:rStyle w:val="Hyperlink"/>
            <w:noProof/>
          </w:rPr>
          <w:t>Figure 1 Generalised invasion curve for pests, weeds and diseases</w:t>
        </w:r>
        <w:r w:rsidR="00DD2E64">
          <w:rPr>
            <w:noProof/>
            <w:webHidden/>
          </w:rPr>
          <w:tab/>
        </w:r>
        <w:r w:rsidR="00DD2E64">
          <w:rPr>
            <w:noProof/>
            <w:webHidden/>
          </w:rPr>
          <w:fldChar w:fldCharType="begin"/>
        </w:r>
        <w:r w:rsidR="00DD2E64">
          <w:rPr>
            <w:noProof/>
            <w:webHidden/>
          </w:rPr>
          <w:instrText xml:space="preserve"> PAGEREF _Toc466634568 \h </w:instrText>
        </w:r>
        <w:r w:rsidR="00DD2E64">
          <w:rPr>
            <w:noProof/>
            <w:webHidden/>
          </w:rPr>
        </w:r>
        <w:r w:rsidR="00DD2E64">
          <w:rPr>
            <w:noProof/>
            <w:webHidden/>
          </w:rPr>
          <w:fldChar w:fldCharType="separate"/>
        </w:r>
        <w:r w:rsidR="0003278A">
          <w:rPr>
            <w:noProof/>
            <w:webHidden/>
          </w:rPr>
          <w:t>14</w:t>
        </w:r>
        <w:r w:rsidR="00DD2E64">
          <w:rPr>
            <w:noProof/>
            <w:webHidden/>
          </w:rPr>
          <w:fldChar w:fldCharType="end"/>
        </w:r>
      </w:hyperlink>
    </w:p>
    <w:p w14:paraId="578BADC7" w14:textId="77777777" w:rsidR="00DD2E64" w:rsidRDefault="00DD2E64">
      <w:pPr>
        <w:pStyle w:val="TableofFigures"/>
        <w:tabs>
          <w:tab w:val="right" w:leader="dot" w:pos="9060"/>
        </w:tabs>
        <w:rPr>
          <w:rFonts w:asciiTheme="minorHAnsi" w:eastAsiaTheme="minorEastAsia" w:hAnsiTheme="minorHAnsi"/>
          <w:noProof/>
          <w:lang w:eastAsia="en-AU"/>
        </w:rPr>
      </w:pPr>
      <w:hyperlink w:anchor="_Toc466634569" w:history="1">
        <w:r w:rsidRPr="00FE457E">
          <w:rPr>
            <w:rStyle w:val="Hyperlink"/>
            <w:noProof/>
          </w:rPr>
          <w:t>Figure 2 Schematic of Australia’s current national biosecurity system</w:t>
        </w:r>
        <w:r>
          <w:rPr>
            <w:noProof/>
            <w:webHidden/>
          </w:rPr>
          <w:tab/>
        </w:r>
        <w:r>
          <w:rPr>
            <w:noProof/>
            <w:webHidden/>
          </w:rPr>
          <w:fldChar w:fldCharType="begin"/>
        </w:r>
        <w:r>
          <w:rPr>
            <w:noProof/>
            <w:webHidden/>
          </w:rPr>
          <w:instrText xml:space="preserve"> PAGEREF _Toc466634569 \h </w:instrText>
        </w:r>
        <w:r>
          <w:rPr>
            <w:noProof/>
            <w:webHidden/>
          </w:rPr>
        </w:r>
        <w:r>
          <w:rPr>
            <w:noProof/>
            <w:webHidden/>
          </w:rPr>
          <w:fldChar w:fldCharType="separate"/>
        </w:r>
        <w:r w:rsidR="0003278A">
          <w:rPr>
            <w:noProof/>
            <w:webHidden/>
          </w:rPr>
          <w:t>16</w:t>
        </w:r>
        <w:r>
          <w:rPr>
            <w:noProof/>
            <w:webHidden/>
          </w:rPr>
          <w:fldChar w:fldCharType="end"/>
        </w:r>
      </w:hyperlink>
    </w:p>
    <w:p w14:paraId="5367AB84" w14:textId="77777777" w:rsidR="00A50834" w:rsidRDefault="00A50834" w:rsidP="00A50834">
      <w:r>
        <w:fldChar w:fldCharType="end"/>
      </w:r>
    </w:p>
    <w:p w14:paraId="4B2BB601" w14:textId="77777777" w:rsidR="00A50834" w:rsidRPr="00A50834" w:rsidRDefault="00A50834" w:rsidP="00B91DEC">
      <w:pPr>
        <w:pStyle w:val="TOCHeading2"/>
        <w:rPr>
          <w:rStyle w:val="Strong"/>
        </w:rPr>
      </w:pPr>
      <w:r w:rsidRPr="00A50834">
        <w:rPr>
          <w:rStyle w:val="Strong"/>
        </w:rPr>
        <w:t>Boxes</w:t>
      </w:r>
    </w:p>
    <w:p w14:paraId="1A7E5607" w14:textId="77777777" w:rsidR="00DD2E64" w:rsidRDefault="00A50834">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466634570" w:history="1">
        <w:r w:rsidR="00DD2E64" w:rsidRPr="00AF1B76">
          <w:rPr>
            <w:rStyle w:val="Hyperlink"/>
            <w:noProof/>
          </w:rPr>
          <w:t>Box 1 Examples of pests, weeds and diseases currently causing negative impacts on the environment and the community in Australia</w:t>
        </w:r>
        <w:r w:rsidR="00DD2E64">
          <w:rPr>
            <w:noProof/>
            <w:webHidden/>
          </w:rPr>
          <w:tab/>
        </w:r>
        <w:r w:rsidR="00DD2E64">
          <w:rPr>
            <w:noProof/>
            <w:webHidden/>
          </w:rPr>
          <w:fldChar w:fldCharType="begin"/>
        </w:r>
        <w:r w:rsidR="00DD2E64">
          <w:rPr>
            <w:noProof/>
            <w:webHidden/>
          </w:rPr>
          <w:instrText xml:space="preserve"> PAGEREF _Toc466634570 \h </w:instrText>
        </w:r>
        <w:r w:rsidR="00DD2E64">
          <w:rPr>
            <w:noProof/>
            <w:webHidden/>
          </w:rPr>
        </w:r>
        <w:r w:rsidR="00DD2E64">
          <w:rPr>
            <w:noProof/>
            <w:webHidden/>
          </w:rPr>
          <w:fldChar w:fldCharType="separate"/>
        </w:r>
        <w:r w:rsidR="0003278A">
          <w:rPr>
            <w:noProof/>
            <w:webHidden/>
          </w:rPr>
          <w:t>13</w:t>
        </w:r>
        <w:r w:rsidR="00DD2E64">
          <w:rPr>
            <w:noProof/>
            <w:webHidden/>
          </w:rPr>
          <w:fldChar w:fldCharType="end"/>
        </w:r>
      </w:hyperlink>
    </w:p>
    <w:p w14:paraId="6F5E3B01" w14:textId="77777777" w:rsidR="0003507A" w:rsidRDefault="00A50834" w:rsidP="00A50834">
      <w:pPr>
        <w:pStyle w:val="Heading2"/>
        <w:numPr>
          <w:ilvl w:val="0"/>
          <w:numId w:val="0"/>
        </w:numPr>
        <w:ind w:left="709" w:hanging="709"/>
      </w:pPr>
      <w:r>
        <w:fldChar w:fldCharType="end"/>
      </w:r>
      <w:bookmarkStart w:id="0" w:name="_Toc430782149"/>
      <w:bookmarkStart w:id="1" w:name="_Toc466634508"/>
      <w:r w:rsidR="003C1F1A">
        <w:t>S</w:t>
      </w:r>
      <w:r w:rsidR="004956D3" w:rsidRPr="004956D3">
        <w:t>ummary</w:t>
      </w:r>
      <w:bookmarkEnd w:id="0"/>
      <w:bookmarkEnd w:id="1"/>
    </w:p>
    <w:p w14:paraId="0D0A7A5F" w14:textId="77777777" w:rsidR="004956D3" w:rsidRDefault="004956D3" w:rsidP="004956D3">
      <w:r>
        <w:t xml:space="preserve">Pests, weeds and diseases (which involve either alien or native organisms that adversely affect the environments they invade and impair their functionality) </w:t>
      </w:r>
      <w:proofErr w:type="gramStart"/>
      <w:r>
        <w:t>are well known</w:t>
      </w:r>
      <w:proofErr w:type="gramEnd"/>
      <w:r>
        <w:t xml:space="preserve"> to cause significant negative impacts on the Australian natural environment and community. They can adversely affect threatened and endangered native organisms and ecological </w:t>
      </w:r>
      <w:r w:rsidR="00704617">
        <w:lastRenderedPageBreak/>
        <w:t>communities</w:t>
      </w:r>
      <w:r>
        <w:t>, ecosystem services, cultural and spiritual values, social amenities, infrastructure, transport, utilities, human lifestyles and wellbeing. While their impacts on the environment and community can be very high, broad and diverse, these are not always readily quantifiable in economic terms.</w:t>
      </w:r>
    </w:p>
    <w:p w14:paraId="66053C4A" w14:textId="77777777" w:rsidR="004956D3" w:rsidRDefault="004956D3" w:rsidP="004956D3">
      <w:r>
        <w:t xml:space="preserve">The National Environment and Community Biosecurity Research, Development and Extension (RD&amp;E) </w:t>
      </w:r>
      <w:r w:rsidR="00EF027C">
        <w:t xml:space="preserve">Strategy </w:t>
      </w:r>
      <w:r>
        <w:t xml:space="preserve">(the </w:t>
      </w:r>
      <w:r w:rsidR="00EF027C">
        <w:lastRenderedPageBreak/>
        <w:t>s</w:t>
      </w:r>
      <w:r>
        <w:t>trategy) has been developed under Schedule 8 (National Biosecurity RD&amp;E Framework) of the Intergovernmental Agreement on Biosecurity (IGAB). It aims to establish a national, coordinated and strategic approach to biosecurity RD&amp;E for the environment and community, which is urgently required to maximise benefits from past and future RD&amp;E investments. Current national approaches and investments in RD&amp;E are highly fragmented and irregular, and are a major impediment to generating cost-effective RD&amp;E that deliver major national outcomes.</w:t>
      </w:r>
    </w:p>
    <w:p w14:paraId="71E6E268" w14:textId="77777777" w:rsidR="004956D3" w:rsidRDefault="004956D3" w:rsidP="004956D3">
      <w:r>
        <w:t xml:space="preserve">Environment and community biosecurity </w:t>
      </w:r>
      <w:proofErr w:type="gramStart"/>
      <w:r>
        <w:t>is defined</w:t>
      </w:r>
      <w:proofErr w:type="gramEnd"/>
      <w:r>
        <w:t xml:space="preserve"> very broadly in the context of this </w:t>
      </w:r>
      <w:r w:rsidR="00EF027C">
        <w:t xml:space="preserve">strategy </w:t>
      </w:r>
      <w:r>
        <w:t xml:space="preserve">without distinction between threats from alien or native organisms. This </w:t>
      </w:r>
      <w:r w:rsidR="00EF027C">
        <w:t>s</w:t>
      </w:r>
      <w:r>
        <w:t xml:space="preserve">trategy brings together the disparate and diverse biosecurity RD&amp;E needs not covered by the Animal Biosecurity RD&amp;E Strategy and National Plant Biosecurity RD&amp;E Strategy, which focus on issues that affect primary production, including trade and human health. It </w:t>
      </w:r>
      <w:proofErr w:type="gramStart"/>
      <w:r>
        <w:t>was developed</w:t>
      </w:r>
      <w:proofErr w:type="gramEnd"/>
      <w:r>
        <w:t xml:space="preserve"> by a national steering committee with stakeholder consultation. Its audience extends from investors to RD&amp;E providers and a wide range of end-users, with no single peak representative body. </w:t>
      </w:r>
    </w:p>
    <w:p w14:paraId="4188B5D4" w14:textId="77777777" w:rsidR="004956D3" w:rsidRDefault="00704617" w:rsidP="00704617">
      <w:pPr>
        <w:pStyle w:val="Heading3"/>
        <w:numPr>
          <w:ilvl w:val="0"/>
          <w:numId w:val="0"/>
        </w:numPr>
        <w:ind w:left="964" w:hanging="964"/>
      </w:pPr>
      <w:bookmarkStart w:id="2" w:name="_Toc466634509"/>
      <w:r>
        <w:t>Strategy vision</w:t>
      </w:r>
      <w:bookmarkEnd w:id="2"/>
    </w:p>
    <w:p w14:paraId="34B45E35" w14:textId="77777777" w:rsidR="004956D3" w:rsidRDefault="004956D3" w:rsidP="004956D3">
      <w:r>
        <w:t xml:space="preserve">Australia’s research, development and extension to reduce impacts of pests, weeds and diseases on the natural environment and community are </w:t>
      </w:r>
      <w:proofErr w:type="gramStart"/>
      <w:r>
        <w:t>well-coordinated</w:t>
      </w:r>
      <w:proofErr w:type="gramEnd"/>
      <w:r>
        <w:t xml:space="preserve"> nationally, directed at national priorities and effectively delivered through stakeholder collaboration.</w:t>
      </w:r>
    </w:p>
    <w:p w14:paraId="068EE914" w14:textId="77777777" w:rsidR="004956D3" w:rsidRDefault="004956D3" w:rsidP="00704617">
      <w:pPr>
        <w:pStyle w:val="Heading3"/>
        <w:numPr>
          <w:ilvl w:val="0"/>
          <w:numId w:val="0"/>
        </w:numPr>
        <w:ind w:left="964" w:hanging="964"/>
      </w:pPr>
      <w:bookmarkStart w:id="3" w:name="_Toc466634510"/>
      <w:r w:rsidRPr="00704617">
        <w:t>Strategy</w:t>
      </w:r>
      <w:r w:rsidR="00704617">
        <w:t xml:space="preserve"> </w:t>
      </w:r>
      <w:r w:rsidRPr="00704617">
        <w:t>goals and objectives</w:t>
      </w:r>
      <w:bookmarkEnd w:id="3"/>
    </w:p>
    <w:p w14:paraId="3390653B" w14:textId="77777777" w:rsidR="004956D3" w:rsidRDefault="004956D3" w:rsidP="004956D3">
      <w:r>
        <w:t xml:space="preserve">Goal </w:t>
      </w:r>
      <w:proofErr w:type="gramStart"/>
      <w:r>
        <w:t>1</w:t>
      </w:r>
      <w:proofErr w:type="gramEnd"/>
      <w:r w:rsidR="005F193A">
        <w:t xml:space="preserve"> </w:t>
      </w:r>
      <w:r>
        <w:t>Efforts are focused on nationally agreed RD&amp;E priority areas and build upon previous achievements as well as identifying opportunities to lead and support innovation.</w:t>
      </w:r>
    </w:p>
    <w:p w14:paraId="45884E6B" w14:textId="77777777" w:rsidR="004956D3" w:rsidRPr="005F193A" w:rsidRDefault="004956D3" w:rsidP="004956D3">
      <w:pPr>
        <w:rPr>
          <w:rStyle w:val="Strong"/>
        </w:rPr>
      </w:pPr>
      <w:r w:rsidRPr="005F193A">
        <w:rPr>
          <w:rStyle w:val="Strong"/>
        </w:rPr>
        <w:t>Objectives</w:t>
      </w:r>
    </w:p>
    <w:p w14:paraId="19352B60" w14:textId="596D380F" w:rsidR="004956D3" w:rsidRPr="00465361" w:rsidRDefault="00465361" w:rsidP="00465361">
      <w:r w:rsidRPr="00465361">
        <w:t xml:space="preserve">1.1 </w:t>
      </w:r>
      <w:r w:rsidR="004956D3" w:rsidRPr="00465361">
        <w:t>Coordinate national RD&amp;E priority setting within groups of pests, weeds and diseases.</w:t>
      </w:r>
    </w:p>
    <w:p w14:paraId="27CDC6D0" w14:textId="035F0633" w:rsidR="004956D3" w:rsidRPr="00465361" w:rsidRDefault="00465361" w:rsidP="00465361">
      <w:r w:rsidRPr="00465361">
        <w:t xml:space="preserve">1.2 </w:t>
      </w:r>
      <w:r w:rsidR="004956D3" w:rsidRPr="00465361">
        <w:t xml:space="preserve">Collaboratively develop a framework to guide RD&amp;E investment decisions to assist both proponents and decision-makers. </w:t>
      </w:r>
    </w:p>
    <w:p w14:paraId="1C50D13D" w14:textId="6BF28E5F" w:rsidR="004956D3" w:rsidRPr="00465361" w:rsidRDefault="00465361" w:rsidP="00465361">
      <w:r w:rsidRPr="00465361">
        <w:t xml:space="preserve">1.3 </w:t>
      </w:r>
      <w:r w:rsidR="004956D3" w:rsidRPr="00465361">
        <w:t>Identify gaps and vulnerabilities in RD&amp;E capabilities and develop plans to address them.</w:t>
      </w:r>
    </w:p>
    <w:p w14:paraId="6377C310" w14:textId="1C68A1BC" w:rsidR="004956D3" w:rsidRPr="00465361" w:rsidRDefault="00465361" w:rsidP="00465361">
      <w:r w:rsidRPr="00465361">
        <w:t xml:space="preserve">1.4 </w:t>
      </w:r>
      <w:r w:rsidR="004956D3" w:rsidRPr="00465361">
        <w:t xml:space="preserve">Raise awareness in the community of the need for and benefits to be derived from targeted RD&amp;E </w:t>
      </w:r>
      <w:proofErr w:type="gramStart"/>
      <w:r w:rsidR="004956D3" w:rsidRPr="00465361">
        <w:t>activities which</w:t>
      </w:r>
      <w:proofErr w:type="gramEnd"/>
      <w:r w:rsidR="004956D3" w:rsidRPr="00465361">
        <w:t xml:space="preserve"> improve management of pests, weeds and diseases.</w:t>
      </w:r>
    </w:p>
    <w:p w14:paraId="0483159B" w14:textId="77777777" w:rsidR="00CE1BA0" w:rsidRDefault="00CE1BA0" w:rsidP="00CE1BA0">
      <w:r>
        <w:t>Goal 2</w:t>
      </w:r>
      <w:r w:rsidR="005F193A">
        <w:t xml:space="preserve"> </w:t>
      </w:r>
      <w:proofErr w:type="gramStart"/>
      <w:r>
        <w:t>The</w:t>
      </w:r>
      <w:proofErr w:type="gramEnd"/>
      <w:r>
        <w:t xml:space="preserve"> effectiveness of RD&amp;E is enhanced to ensure maximum benefit is derived from stakeholder investments.</w:t>
      </w:r>
    </w:p>
    <w:p w14:paraId="33E09827" w14:textId="77777777" w:rsidR="00CE1BA0" w:rsidRPr="001E16B4" w:rsidRDefault="00CE1BA0" w:rsidP="00465361">
      <w:r w:rsidRPr="001E16B4">
        <w:t>Objectives</w:t>
      </w:r>
    </w:p>
    <w:p w14:paraId="4A39D686" w14:textId="0E58F118" w:rsidR="00CE1BA0" w:rsidRPr="001E16B4" w:rsidRDefault="001E16B4" w:rsidP="00465361">
      <w:r w:rsidRPr="001E16B4">
        <w:t xml:space="preserve">2.1 </w:t>
      </w:r>
      <w:r w:rsidR="00CE1BA0" w:rsidRPr="001E16B4">
        <w:t>Enhance coordination and collaboration in investing, undertaking and maintaining capabilities in RD&amp;E within and across groups of pests, weeds and diseases.</w:t>
      </w:r>
    </w:p>
    <w:p w14:paraId="27E7C206" w14:textId="2F02EED5" w:rsidR="00CE1BA0" w:rsidRPr="001E16B4" w:rsidRDefault="001E16B4" w:rsidP="00465361">
      <w:r w:rsidRPr="001E16B4">
        <w:t xml:space="preserve">2.2 </w:t>
      </w:r>
      <w:r w:rsidR="00CE1BA0" w:rsidRPr="001E16B4">
        <w:t xml:space="preserve">Identify and take advantage of existing and potential new collaborations between biosecurity RD&amp;E for the environment and community, and for primary industries. </w:t>
      </w:r>
    </w:p>
    <w:p w14:paraId="010B36E0" w14:textId="04D29F96" w:rsidR="00CE1BA0" w:rsidRPr="001E16B4" w:rsidRDefault="001E16B4" w:rsidP="00465361">
      <w:r w:rsidRPr="001E16B4">
        <w:t xml:space="preserve">2.3 </w:t>
      </w:r>
      <w:r w:rsidR="00CE1BA0" w:rsidRPr="001E16B4">
        <w:t>Improve linkages between national research and development, and regional or local extension.</w:t>
      </w:r>
    </w:p>
    <w:p w14:paraId="2644E8EC" w14:textId="77777777" w:rsidR="00CE1BA0" w:rsidRDefault="00CE1BA0" w:rsidP="00CE1BA0">
      <w:r>
        <w:t xml:space="preserve">A series of strategic actions to achieve or progress each objective over the next three years </w:t>
      </w:r>
      <w:proofErr w:type="gramStart"/>
      <w:r>
        <w:t>will be developed</w:t>
      </w:r>
      <w:proofErr w:type="gramEnd"/>
      <w:r>
        <w:t xml:space="preserve"> during the implementation phase of this Strategy. </w:t>
      </w:r>
    </w:p>
    <w:p w14:paraId="3CA86C65" w14:textId="77777777" w:rsidR="00CE1BA0" w:rsidRDefault="00CE1BA0" w:rsidP="00CE1BA0">
      <w:r>
        <w:t xml:space="preserve">All pests, weeds and diseases of aquatic (freshwater and marine) and terrestrial habitats that affect the environment or the community are within the scope of this Strategy. </w:t>
      </w:r>
      <w:proofErr w:type="gramStart"/>
      <w:r>
        <w:t>For the purpose of this Strategy, they are grouped into the following sectors: 1) diseases of terrestrial wild animals, 2) diseases of marine and freshwater wild animals, 3) diseases of captive animals, 4) human disease animal vectors, 5) vertebrate pests, 6) invertebrate pests with impacts on social amenity or natural values, 7) environmental weeds, 8) marine pests, and 9) pests and diseases of plants in natural ecosystems and/or social amenities.</w:t>
      </w:r>
      <w:proofErr w:type="gramEnd"/>
      <w:r>
        <w:t xml:space="preserve"> RD&amp;E priority areas for the sectors covered by this Strategy, which address the nationally agreed RD&amp;E objectives under the IGAB, </w:t>
      </w:r>
      <w:proofErr w:type="gramStart"/>
      <w:r>
        <w:t>were identified</w:t>
      </w:r>
      <w:proofErr w:type="gramEnd"/>
      <w:r>
        <w:t xml:space="preserve"> by a cross-section of stakeholders at a national workshop. The RD&amp;E priority areas identified are grouped under four broad categories: risk analysis and </w:t>
      </w:r>
      <w:proofErr w:type="gramStart"/>
      <w:r>
        <w:t>decision making</w:t>
      </w:r>
      <w:proofErr w:type="gramEnd"/>
      <w:r>
        <w:t>; detection, diagnosis and surveillance; management methods and strategies; and stakeholder engagement.</w:t>
      </w:r>
    </w:p>
    <w:p w14:paraId="245328AF" w14:textId="77777777" w:rsidR="00CE1BA0" w:rsidRDefault="00CE1BA0" w:rsidP="00CE1BA0">
      <w:r>
        <w:t xml:space="preserve">An inventory of RD&amp;E capabilities relevant to biosecurity issues of the environment and community revealed that they </w:t>
      </w:r>
      <w:proofErr w:type="gramStart"/>
      <w:r>
        <w:t>are mostly found</w:t>
      </w:r>
      <w:proofErr w:type="gramEnd"/>
      <w:r>
        <w:t xml:space="preserve"> in universities and government departments and agencies, although there is a plethora of other contributors, especially in extension. Depending on emergency requirements or availability of external funding, some capabilities deployed to address primary industry biosecurity issues </w:t>
      </w:r>
      <w:proofErr w:type="gramStart"/>
      <w:r>
        <w:t>are often redirected</w:t>
      </w:r>
      <w:proofErr w:type="gramEnd"/>
      <w:r>
        <w:t xml:space="preserve"> to biosecurity needs of the environment and community, and vice versa. There is also potential to divert capabilities that traditionally focus on biodiversity and ecosystem services research to biosecurity issues of the environment and community if there are specific needs and funding opportunities.</w:t>
      </w:r>
    </w:p>
    <w:p w14:paraId="254C9665" w14:textId="77777777" w:rsidR="00CE1BA0" w:rsidRDefault="00CE1BA0" w:rsidP="00CE1BA0">
      <w:r>
        <w:t xml:space="preserve">Government recognition of the importance of this </w:t>
      </w:r>
      <w:r w:rsidR="00EF027C">
        <w:t>s</w:t>
      </w:r>
      <w:r>
        <w:t xml:space="preserve">trategy and national leadership in its delivery under the IGAB, within the legislative and constitutional responsibilities of governments, is necessary to provide the </w:t>
      </w:r>
      <w:proofErr w:type="gramStart"/>
      <w:r>
        <w:t>long term</w:t>
      </w:r>
      <w:proofErr w:type="gramEnd"/>
      <w:r>
        <w:t xml:space="preserve"> stability, commitment and continuity required to implement this </w:t>
      </w:r>
      <w:r w:rsidR="00EF027C">
        <w:t>s</w:t>
      </w:r>
      <w:r>
        <w:t xml:space="preserve">trategy and ensure outcomes are delivered. Strong linkages and coordination between government departments (environment and agriculture) will be crucial for implementation. The growing non-government sector also needs to </w:t>
      </w:r>
      <w:proofErr w:type="gramStart"/>
      <w:r>
        <w:t>be more effectively harnessed</w:t>
      </w:r>
      <w:proofErr w:type="gramEnd"/>
      <w:r>
        <w:t xml:space="preserve">, as it could have an important role in the successful implementation of this Strategy. It is important to realise, though, that financial support from community stakeholders to implement this </w:t>
      </w:r>
      <w:r w:rsidR="00EF027C">
        <w:t>s</w:t>
      </w:r>
      <w:r>
        <w:t>trategy is likely to be difficult to achieve and thus support from government will be required.</w:t>
      </w:r>
    </w:p>
    <w:p w14:paraId="06326BD9" w14:textId="77777777" w:rsidR="00CE1BA0" w:rsidRDefault="00CE1BA0" w:rsidP="00C028BE">
      <w:pPr>
        <w:keepNext/>
      </w:pPr>
      <w:r>
        <w:t xml:space="preserve">Recommendations for implementation of this </w:t>
      </w:r>
      <w:r w:rsidR="00EF027C">
        <w:t>s</w:t>
      </w:r>
      <w:r>
        <w:t>trategy include:</w:t>
      </w:r>
    </w:p>
    <w:p w14:paraId="57601E6D" w14:textId="77777777" w:rsidR="00CE1BA0" w:rsidRDefault="00CE1BA0" w:rsidP="00C028BE">
      <w:pPr>
        <w:pStyle w:val="ListBullet"/>
        <w:keepNext/>
      </w:pPr>
      <w:r>
        <w:t>Embracing the series of change management approaches proposed to guide the transition from the limited coordination to biosecurity RD&amp;E for the environment and community to a more collaborative and cost-efficient model.</w:t>
      </w:r>
    </w:p>
    <w:p w14:paraId="1D7C1716" w14:textId="77777777" w:rsidR="00CE1BA0" w:rsidRDefault="00CE1BA0" w:rsidP="00CE1BA0">
      <w:pPr>
        <w:pStyle w:val="ListBullet"/>
      </w:pPr>
      <w:r>
        <w:t xml:space="preserve">Establishment of a National Implementation Committee, with well-defined terms of reference and sufficiently empowered to make national level recommendations on priorities and strategies that are in the national interest. The committee should be endorsed by and report to the National Biosecurity Committee (NBC) or an Australian Government agency with appropriate levels of legislative and constitutional authority for the coverage of this Strategy. The National Implementation Committee should comprise up to 12 representatives from key stakeholder groups that are strongly committed to this Strategy. </w:t>
      </w:r>
    </w:p>
    <w:p w14:paraId="3C8E7884" w14:textId="77777777" w:rsidR="00CE1BA0" w:rsidRDefault="00CE1BA0" w:rsidP="00CE1BA0">
      <w:pPr>
        <w:pStyle w:val="ListBullet"/>
      </w:pPr>
      <w:r>
        <w:t xml:space="preserve">An alternative to the National Implementation Committee would be a government organisation willing to ‘champion’ this </w:t>
      </w:r>
      <w:proofErr w:type="gramStart"/>
      <w:r w:rsidR="00EF027C">
        <w:t>s</w:t>
      </w:r>
      <w:r>
        <w:t>trategy and invest</w:t>
      </w:r>
      <w:proofErr w:type="gramEnd"/>
      <w:r>
        <w:t xml:space="preserve"> and seek resources to oversee its implementation, in partnership with an advisory committee comprising a cross-section of stakeholders. </w:t>
      </w:r>
    </w:p>
    <w:p w14:paraId="0E380B40" w14:textId="0B5E6A01" w:rsidR="002967C1" w:rsidRDefault="00CE1BA0" w:rsidP="00CE1BA0">
      <w:pPr>
        <w:pStyle w:val="ListBullet"/>
        <w:sectPr w:rsidR="002967C1" w:rsidSect="00B5550C">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r>
        <w:t>As a starting point, the National Implementation Committee or champion organisation should promote examples of where a coordinated approach has worked well to demonstrate the potential effectiveness of this Strategy. Initially targeting the strategy implementation against one of the seven important cross-sectoral RD&amp;E priority areas identified would be another avenue to demonstrate effectiveness.</w:t>
      </w:r>
    </w:p>
    <w:p w14:paraId="17146142" w14:textId="77777777" w:rsidR="00DB16B2" w:rsidRDefault="00F24790" w:rsidP="00D0740F">
      <w:pPr>
        <w:pStyle w:val="Heading2"/>
        <w:numPr>
          <w:ilvl w:val="0"/>
          <w:numId w:val="0"/>
        </w:numPr>
        <w:ind w:left="720" w:hanging="720"/>
      </w:pPr>
      <w:bookmarkStart w:id="4" w:name="_Toc430782150"/>
      <w:bookmarkStart w:id="5" w:name="_Toc466634511"/>
      <w:r w:rsidRPr="00F24790">
        <w:t>Acronyms</w:t>
      </w:r>
      <w:bookmarkEnd w:id="4"/>
      <w:bookmarkEnd w:id="5"/>
    </w:p>
    <w:tbl>
      <w:tblPr>
        <w:tblW w:w="0" w:type="auto"/>
        <w:tblInd w:w="40" w:type="dxa"/>
        <w:tblCellMar>
          <w:left w:w="40" w:type="dxa"/>
          <w:right w:w="40" w:type="dxa"/>
        </w:tblCellMar>
        <w:tblLook w:val="0200" w:firstRow="0" w:lastRow="0" w:firstColumn="0" w:lastColumn="0" w:noHBand="1" w:noVBand="0"/>
      </w:tblPr>
      <w:tblGrid>
        <w:gridCol w:w="1083"/>
        <w:gridCol w:w="6966"/>
      </w:tblGrid>
      <w:tr w:rsidR="00FB5FBA" w:rsidRPr="002202FB" w14:paraId="2B145BE7" w14:textId="77777777" w:rsidTr="00E0706D">
        <w:trPr>
          <w:cantSplit/>
          <w:tblHeader/>
        </w:trPr>
        <w:tc>
          <w:tcPr>
            <w:tcW w:w="0" w:type="auto"/>
            <w:tcMar>
              <w:left w:w="108" w:type="dxa"/>
              <w:right w:w="108" w:type="dxa"/>
            </w:tcMar>
          </w:tcPr>
          <w:p w14:paraId="03E3CDA3" w14:textId="19B702E4" w:rsidR="00FB5FBA" w:rsidRPr="00FB5FBA" w:rsidRDefault="00E0706D" w:rsidP="00FB5FBA">
            <w:r>
              <w:t>A</w:t>
            </w:r>
            <w:r w:rsidR="009E6DD7">
              <w:t>BARES</w:t>
            </w:r>
            <w:r>
              <w:t xml:space="preserve"> </w:t>
            </w:r>
          </w:p>
        </w:tc>
        <w:tc>
          <w:tcPr>
            <w:tcW w:w="0" w:type="auto"/>
            <w:tcMar>
              <w:left w:w="108" w:type="dxa"/>
              <w:right w:w="108" w:type="dxa"/>
            </w:tcMar>
          </w:tcPr>
          <w:p w14:paraId="5554A395" w14:textId="77777777" w:rsidR="00FB5FBA" w:rsidRPr="00FB5FBA" w:rsidRDefault="00FB5FBA" w:rsidP="00FB5FBA">
            <w:r w:rsidRPr="00E55DD2">
              <w:rPr>
                <w:rFonts w:cs="Arial"/>
              </w:rPr>
              <w:t>Australian Bureau of Agricultural and Resource Economics and Sciences</w:t>
            </w:r>
          </w:p>
        </w:tc>
      </w:tr>
      <w:tr w:rsidR="00FB5FBA" w:rsidRPr="002202FB" w14:paraId="65CB0BE8" w14:textId="77777777" w:rsidTr="00E0706D">
        <w:trPr>
          <w:cantSplit/>
          <w:tblHeader/>
        </w:trPr>
        <w:tc>
          <w:tcPr>
            <w:tcW w:w="0" w:type="auto"/>
            <w:tcMar>
              <w:left w:w="108" w:type="dxa"/>
              <w:right w:w="108" w:type="dxa"/>
            </w:tcMar>
          </w:tcPr>
          <w:p w14:paraId="47167F6A" w14:textId="77777777" w:rsidR="00FB5FBA" w:rsidRPr="00FB5FBA" w:rsidRDefault="00FB5FBA" w:rsidP="00FB5FBA">
            <w:r w:rsidRPr="00E55DD2">
              <w:rPr>
                <w:rFonts w:cs="Arial"/>
              </w:rPr>
              <w:t>AHC</w:t>
            </w:r>
          </w:p>
        </w:tc>
        <w:tc>
          <w:tcPr>
            <w:tcW w:w="0" w:type="auto"/>
            <w:tcMar>
              <w:left w:w="108" w:type="dxa"/>
              <w:right w:w="108" w:type="dxa"/>
            </w:tcMar>
          </w:tcPr>
          <w:p w14:paraId="4522DED3" w14:textId="77777777" w:rsidR="00FB5FBA" w:rsidRPr="00FB5FBA" w:rsidRDefault="00FB5FBA" w:rsidP="00FB5FBA">
            <w:r w:rsidRPr="00E55DD2">
              <w:rPr>
                <w:rFonts w:cs="Arial"/>
              </w:rPr>
              <w:t>Animal Health Committee</w:t>
            </w:r>
          </w:p>
        </w:tc>
      </w:tr>
      <w:tr w:rsidR="00FB5FBA" w:rsidRPr="002202FB" w14:paraId="5AE391C6" w14:textId="77777777" w:rsidTr="00E0706D">
        <w:trPr>
          <w:cantSplit/>
          <w:tblHeader/>
        </w:trPr>
        <w:tc>
          <w:tcPr>
            <w:tcW w:w="0" w:type="auto"/>
            <w:tcMar>
              <w:left w:w="108" w:type="dxa"/>
              <w:right w:w="108" w:type="dxa"/>
            </w:tcMar>
          </w:tcPr>
          <w:p w14:paraId="3994B985" w14:textId="77777777" w:rsidR="00FB5FBA" w:rsidRPr="00FB5FBA" w:rsidRDefault="00FB5FBA" w:rsidP="00FB5FBA">
            <w:r>
              <w:rPr>
                <w:rFonts w:cs="Arial"/>
              </w:rPr>
              <w:t>CMA</w:t>
            </w:r>
          </w:p>
        </w:tc>
        <w:tc>
          <w:tcPr>
            <w:tcW w:w="0" w:type="auto"/>
            <w:tcMar>
              <w:left w:w="108" w:type="dxa"/>
              <w:right w:w="108" w:type="dxa"/>
            </w:tcMar>
          </w:tcPr>
          <w:p w14:paraId="199DEEEC" w14:textId="77777777" w:rsidR="00FB5FBA" w:rsidRPr="00FB5FBA" w:rsidRDefault="00FB5FBA" w:rsidP="00FB5FBA">
            <w:r>
              <w:rPr>
                <w:rFonts w:cs="Arial"/>
              </w:rPr>
              <w:t>Catchment Management Authority</w:t>
            </w:r>
          </w:p>
        </w:tc>
      </w:tr>
      <w:tr w:rsidR="00FB5FBA" w:rsidRPr="002202FB" w14:paraId="28CB3C3F" w14:textId="77777777" w:rsidTr="00E0706D">
        <w:trPr>
          <w:cantSplit/>
          <w:tblHeader/>
        </w:trPr>
        <w:tc>
          <w:tcPr>
            <w:tcW w:w="0" w:type="auto"/>
            <w:tcMar>
              <w:left w:w="108" w:type="dxa"/>
              <w:right w:w="108" w:type="dxa"/>
            </w:tcMar>
          </w:tcPr>
          <w:p w14:paraId="675C420D" w14:textId="77777777" w:rsidR="00FB5FBA" w:rsidRPr="00FB5FBA" w:rsidRDefault="00FB5FBA" w:rsidP="00FB5FBA">
            <w:r w:rsidRPr="00E55DD2">
              <w:rPr>
                <w:rFonts w:cs="Arial"/>
              </w:rPr>
              <w:t>CSIRO</w:t>
            </w:r>
          </w:p>
        </w:tc>
        <w:tc>
          <w:tcPr>
            <w:tcW w:w="0" w:type="auto"/>
            <w:tcMar>
              <w:left w:w="108" w:type="dxa"/>
              <w:right w:w="108" w:type="dxa"/>
            </w:tcMar>
          </w:tcPr>
          <w:p w14:paraId="595EE6DB" w14:textId="77777777" w:rsidR="00FB5FBA" w:rsidRPr="00FB5FBA" w:rsidRDefault="00FB5FBA" w:rsidP="00FB5FBA">
            <w:r w:rsidRPr="00E55DD2">
              <w:rPr>
                <w:rFonts w:cs="Arial"/>
              </w:rPr>
              <w:t>Commonwealth Scientific and Industrial Research Organisation</w:t>
            </w:r>
          </w:p>
        </w:tc>
      </w:tr>
      <w:tr w:rsidR="00FB5FBA" w:rsidRPr="002202FB" w14:paraId="7B62F24B" w14:textId="77777777" w:rsidTr="00E0706D">
        <w:trPr>
          <w:cantSplit/>
          <w:tblHeader/>
        </w:trPr>
        <w:tc>
          <w:tcPr>
            <w:tcW w:w="0" w:type="auto"/>
            <w:tcMar>
              <w:left w:w="108" w:type="dxa"/>
              <w:right w:w="108" w:type="dxa"/>
            </w:tcMar>
          </w:tcPr>
          <w:p w14:paraId="17D30AD1" w14:textId="77777777" w:rsidR="00FB5FBA" w:rsidRPr="00FB5FBA" w:rsidRDefault="00FB5FBA" w:rsidP="00FB5FBA">
            <w:r w:rsidRPr="00E55DD2">
              <w:rPr>
                <w:rFonts w:cs="Arial"/>
              </w:rPr>
              <w:t>CRC</w:t>
            </w:r>
          </w:p>
        </w:tc>
        <w:tc>
          <w:tcPr>
            <w:tcW w:w="0" w:type="auto"/>
            <w:tcMar>
              <w:left w:w="108" w:type="dxa"/>
              <w:right w:w="108" w:type="dxa"/>
            </w:tcMar>
          </w:tcPr>
          <w:p w14:paraId="1652A3CF" w14:textId="77777777" w:rsidR="00FB5FBA" w:rsidRPr="00FB5FBA" w:rsidRDefault="00FB5FBA" w:rsidP="00FB5FBA">
            <w:r w:rsidRPr="00E55DD2">
              <w:rPr>
                <w:rFonts w:cs="Arial"/>
              </w:rPr>
              <w:t>Cooperative Research Centre</w:t>
            </w:r>
          </w:p>
        </w:tc>
      </w:tr>
      <w:tr w:rsidR="00FB5FBA" w:rsidRPr="002202FB" w14:paraId="2563E8F3" w14:textId="77777777" w:rsidTr="00E0706D">
        <w:trPr>
          <w:cantSplit/>
          <w:tblHeader/>
        </w:trPr>
        <w:tc>
          <w:tcPr>
            <w:tcW w:w="0" w:type="auto"/>
            <w:tcMar>
              <w:left w:w="108" w:type="dxa"/>
              <w:right w:w="108" w:type="dxa"/>
            </w:tcMar>
          </w:tcPr>
          <w:p w14:paraId="1DF62CFF" w14:textId="77777777" w:rsidR="00FB5FBA" w:rsidRPr="00FB5FBA" w:rsidRDefault="00FB5FBA" w:rsidP="00FB5FBA">
            <w:r w:rsidRPr="00E55DD2">
              <w:rPr>
                <w:rFonts w:cs="Arial"/>
              </w:rPr>
              <w:t>EBC</w:t>
            </w:r>
          </w:p>
        </w:tc>
        <w:tc>
          <w:tcPr>
            <w:tcW w:w="0" w:type="auto"/>
            <w:tcMar>
              <w:left w:w="108" w:type="dxa"/>
              <w:right w:w="108" w:type="dxa"/>
            </w:tcMar>
          </w:tcPr>
          <w:p w14:paraId="0828EEF5" w14:textId="77777777" w:rsidR="00FB5FBA" w:rsidRPr="00FB5FBA" w:rsidRDefault="00FB5FBA" w:rsidP="00FB5FBA">
            <w:r w:rsidRPr="00E55DD2">
              <w:rPr>
                <w:bCs/>
              </w:rPr>
              <w:t>Environmental Biosecurity Committee</w:t>
            </w:r>
          </w:p>
        </w:tc>
      </w:tr>
      <w:tr w:rsidR="00FB5FBA" w:rsidRPr="002202FB" w14:paraId="56911CEA" w14:textId="77777777" w:rsidTr="00E0706D">
        <w:trPr>
          <w:cantSplit/>
          <w:tblHeader/>
        </w:trPr>
        <w:tc>
          <w:tcPr>
            <w:tcW w:w="0" w:type="auto"/>
            <w:tcMar>
              <w:left w:w="108" w:type="dxa"/>
              <w:right w:w="108" w:type="dxa"/>
            </w:tcMar>
          </w:tcPr>
          <w:p w14:paraId="04EC71BF" w14:textId="77777777" w:rsidR="00FB5FBA" w:rsidRPr="00FB5FBA" w:rsidRDefault="00FB5FBA" w:rsidP="00FB5FBA">
            <w:r w:rsidRPr="00E55DD2">
              <w:rPr>
                <w:rFonts w:cs="Arial"/>
              </w:rPr>
              <w:t>EPBC</w:t>
            </w:r>
            <w:r>
              <w:rPr>
                <w:rFonts w:cs="Arial"/>
              </w:rPr>
              <w:t xml:space="preserve"> Act</w:t>
            </w:r>
          </w:p>
        </w:tc>
        <w:tc>
          <w:tcPr>
            <w:tcW w:w="0" w:type="auto"/>
            <w:tcMar>
              <w:left w:w="108" w:type="dxa"/>
              <w:right w:w="108" w:type="dxa"/>
            </w:tcMar>
          </w:tcPr>
          <w:p w14:paraId="7DD45A17" w14:textId="77777777" w:rsidR="00FB5FBA" w:rsidRPr="00FB5FBA" w:rsidRDefault="00FB5FBA" w:rsidP="00FB5FBA">
            <w:r w:rsidRPr="0024065E">
              <w:rPr>
                <w:rFonts w:cs="Arial"/>
                <w:i/>
              </w:rPr>
              <w:t>Environment Protection and Biodiversity Conservation Act 1999</w:t>
            </w:r>
          </w:p>
        </w:tc>
      </w:tr>
      <w:tr w:rsidR="00FB5FBA" w:rsidRPr="002202FB" w14:paraId="6EA8004D" w14:textId="77777777" w:rsidTr="00E0706D">
        <w:trPr>
          <w:cantSplit/>
          <w:tblHeader/>
        </w:trPr>
        <w:tc>
          <w:tcPr>
            <w:tcW w:w="0" w:type="auto"/>
            <w:tcMar>
              <w:left w:w="108" w:type="dxa"/>
              <w:right w:w="108" w:type="dxa"/>
            </w:tcMar>
          </w:tcPr>
          <w:p w14:paraId="180F20E4" w14:textId="77777777" w:rsidR="00FB5FBA" w:rsidRDefault="00315C09" w:rsidP="00FB5FBA">
            <w:pPr>
              <w:rPr>
                <w:rFonts w:cs="Arial"/>
              </w:rPr>
            </w:pPr>
            <w:r>
              <w:rPr>
                <w:rFonts w:cs="Arial"/>
              </w:rPr>
              <w:t>IGAB</w:t>
            </w:r>
          </w:p>
          <w:p w14:paraId="176D832D" w14:textId="77777777" w:rsidR="00FB5FBA" w:rsidRPr="00FB5FBA" w:rsidRDefault="00FB5FBA" w:rsidP="00FB5FBA">
            <w:r>
              <w:rPr>
                <w:rFonts w:cs="Arial"/>
              </w:rPr>
              <w:t>IPAC</w:t>
            </w:r>
          </w:p>
        </w:tc>
        <w:tc>
          <w:tcPr>
            <w:tcW w:w="0" w:type="auto"/>
            <w:tcMar>
              <w:left w:w="108" w:type="dxa"/>
              <w:right w:w="108" w:type="dxa"/>
            </w:tcMar>
          </w:tcPr>
          <w:p w14:paraId="5F4E1F9A" w14:textId="77777777" w:rsidR="00FB5FBA" w:rsidRDefault="00FB5FBA" w:rsidP="00FB5FBA">
            <w:pPr>
              <w:rPr>
                <w:rFonts w:cs="Arial"/>
              </w:rPr>
            </w:pPr>
            <w:r w:rsidRPr="00E55DD2">
              <w:rPr>
                <w:rFonts w:cs="Arial"/>
              </w:rPr>
              <w:t>Intergovernmental Agreement on Biosecurity</w:t>
            </w:r>
          </w:p>
          <w:p w14:paraId="531F3102" w14:textId="77777777" w:rsidR="00FB5FBA" w:rsidRPr="00FB5FBA" w:rsidRDefault="00FB5FBA" w:rsidP="00FB5FBA">
            <w:r>
              <w:rPr>
                <w:rFonts w:cs="Arial"/>
              </w:rPr>
              <w:t>Invasive Plants and Animals Committee</w:t>
            </w:r>
          </w:p>
        </w:tc>
      </w:tr>
      <w:tr w:rsidR="00FB5FBA" w:rsidRPr="002202FB" w14:paraId="17331C28" w14:textId="77777777" w:rsidTr="00E0706D">
        <w:trPr>
          <w:cantSplit/>
          <w:tblHeader/>
        </w:trPr>
        <w:tc>
          <w:tcPr>
            <w:tcW w:w="0" w:type="auto"/>
            <w:tcMar>
              <w:left w:w="108" w:type="dxa"/>
              <w:right w:w="108" w:type="dxa"/>
            </w:tcMar>
          </w:tcPr>
          <w:p w14:paraId="3E207D5D" w14:textId="77777777" w:rsidR="00FB5FBA" w:rsidRPr="00E55DD2" w:rsidRDefault="00FB5FBA" w:rsidP="00FB5FBA">
            <w:r w:rsidRPr="00E55DD2">
              <w:t>ISC</w:t>
            </w:r>
          </w:p>
          <w:p w14:paraId="7F762821" w14:textId="77777777" w:rsidR="00FB5FBA" w:rsidRPr="00FB5FBA" w:rsidRDefault="00FB5FBA" w:rsidP="00FB5FBA">
            <w:r w:rsidRPr="00E55DD2">
              <w:t>IUCN</w:t>
            </w:r>
          </w:p>
        </w:tc>
        <w:tc>
          <w:tcPr>
            <w:tcW w:w="0" w:type="auto"/>
            <w:tcMar>
              <w:left w:w="108" w:type="dxa"/>
              <w:right w:w="108" w:type="dxa"/>
            </w:tcMar>
          </w:tcPr>
          <w:p w14:paraId="72EE87E6" w14:textId="77777777" w:rsidR="00FB5FBA" w:rsidRPr="00E55DD2" w:rsidRDefault="00FB5FBA" w:rsidP="00FB5FBA">
            <w:r w:rsidRPr="00E55DD2">
              <w:t>Invasive Species Council</w:t>
            </w:r>
          </w:p>
          <w:p w14:paraId="43E083F5" w14:textId="77777777" w:rsidR="00FB5FBA" w:rsidRPr="00FB5FBA" w:rsidRDefault="00FB5FBA" w:rsidP="00FB5FBA">
            <w:r w:rsidRPr="00E55DD2">
              <w:t>International Union for Conservation of Nature</w:t>
            </w:r>
          </w:p>
        </w:tc>
      </w:tr>
      <w:tr w:rsidR="00FB5FBA" w:rsidRPr="002202FB" w14:paraId="35D4E330" w14:textId="77777777" w:rsidTr="00E0706D">
        <w:trPr>
          <w:cantSplit/>
          <w:tblHeader/>
        </w:trPr>
        <w:tc>
          <w:tcPr>
            <w:tcW w:w="0" w:type="auto"/>
            <w:tcMar>
              <w:left w:w="108" w:type="dxa"/>
              <w:right w:w="108" w:type="dxa"/>
            </w:tcMar>
          </w:tcPr>
          <w:p w14:paraId="1ECBEF51" w14:textId="77777777" w:rsidR="00FB5FBA" w:rsidRPr="00FB5FBA" w:rsidRDefault="00FB5FBA" w:rsidP="00FB5FBA">
            <w:r w:rsidRPr="00E55DD2">
              <w:rPr>
                <w:rFonts w:cs="Arial"/>
              </w:rPr>
              <w:t>MPSC</w:t>
            </w:r>
          </w:p>
        </w:tc>
        <w:tc>
          <w:tcPr>
            <w:tcW w:w="0" w:type="auto"/>
            <w:tcMar>
              <w:left w:w="108" w:type="dxa"/>
              <w:right w:w="108" w:type="dxa"/>
            </w:tcMar>
          </w:tcPr>
          <w:p w14:paraId="10A8C687" w14:textId="77777777" w:rsidR="00FB5FBA" w:rsidRPr="00FB5FBA" w:rsidRDefault="00FB5FBA" w:rsidP="00FB5FBA">
            <w:r w:rsidRPr="00E55DD2">
              <w:rPr>
                <w:rFonts w:cs="Arial"/>
              </w:rPr>
              <w:t>Marine Pest Sectoral Committee</w:t>
            </w:r>
          </w:p>
        </w:tc>
      </w:tr>
      <w:tr w:rsidR="00FB5FBA" w:rsidRPr="002202FB" w14:paraId="52C4543E" w14:textId="77777777" w:rsidTr="00E0706D">
        <w:trPr>
          <w:cantSplit/>
          <w:tblHeader/>
        </w:trPr>
        <w:tc>
          <w:tcPr>
            <w:tcW w:w="0" w:type="auto"/>
            <w:tcMar>
              <w:left w:w="108" w:type="dxa"/>
              <w:right w:w="108" w:type="dxa"/>
            </w:tcMar>
          </w:tcPr>
          <w:p w14:paraId="431C807A" w14:textId="77777777" w:rsidR="00FB5FBA" w:rsidRPr="00FB5FBA" w:rsidRDefault="00FB5FBA" w:rsidP="00FB5FBA">
            <w:r w:rsidRPr="00E55DD2">
              <w:rPr>
                <w:rFonts w:cs="Arial"/>
              </w:rPr>
              <w:t xml:space="preserve">NBC </w:t>
            </w:r>
          </w:p>
        </w:tc>
        <w:tc>
          <w:tcPr>
            <w:tcW w:w="0" w:type="auto"/>
            <w:tcMar>
              <w:left w:w="108" w:type="dxa"/>
              <w:right w:w="108" w:type="dxa"/>
            </w:tcMar>
          </w:tcPr>
          <w:p w14:paraId="3779B292" w14:textId="77777777" w:rsidR="00FB5FBA" w:rsidRPr="00FB5FBA" w:rsidRDefault="00FB5FBA" w:rsidP="00FB5FBA">
            <w:r w:rsidRPr="00E55DD2">
              <w:rPr>
                <w:rFonts w:cs="Arial"/>
              </w:rPr>
              <w:t>National Biosecurity Committee</w:t>
            </w:r>
          </w:p>
        </w:tc>
      </w:tr>
      <w:tr w:rsidR="00FB5FBA" w:rsidRPr="002202FB" w14:paraId="38186EFB" w14:textId="77777777" w:rsidTr="00E0706D">
        <w:trPr>
          <w:cantSplit/>
          <w:tblHeader/>
        </w:trPr>
        <w:tc>
          <w:tcPr>
            <w:tcW w:w="0" w:type="auto"/>
            <w:tcMar>
              <w:left w:w="108" w:type="dxa"/>
              <w:right w:w="108" w:type="dxa"/>
            </w:tcMar>
          </w:tcPr>
          <w:p w14:paraId="50E0BA1F" w14:textId="77777777" w:rsidR="00FB5FBA" w:rsidRPr="00FB5FBA" w:rsidRDefault="00FB5FBA" w:rsidP="00FB5FBA">
            <w:r w:rsidRPr="00E55DD2">
              <w:t>NEBRA</w:t>
            </w:r>
          </w:p>
        </w:tc>
        <w:tc>
          <w:tcPr>
            <w:tcW w:w="0" w:type="auto"/>
            <w:tcMar>
              <w:left w:w="108" w:type="dxa"/>
              <w:right w:w="108" w:type="dxa"/>
            </w:tcMar>
          </w:tcPr>
          <w:p w14:paraId="58510ACE" w14:textId="77777777" w:rsidR="00FB5FBA" w:rsidRPr="00FB5FBA" w:rsidRDefault="00FB5FBA" w:rsidP="00FB5FBA">
            <w:r w:rsidRPr="00E55DD2">
              <w:rPr>
                <w:iCs/>
                <w:lang w:val="en-US"/>
              </w:rPr>
              <w:t>National Environmental Biosecurity Response Agreement</w:t>
            </w:r>
          </w:p>
        </w:tc>
      </w:tr>
      <w:tr w:rsidR="00FB5FBA" w:rsidRPr="002202FB" w14:paraId="4BDE0FEE" w14:textId="77777777" w:rsidTr="00E0706D">
        <w:trPr>
          <w:cantSplit/>
          <w:tblHeader/>
        </w:trPr>
        <w:tc>
          <w:tcPr>
            <w:tcW w:w="0" w:type="auto"/>
            <w:tcMar>
              <w:left w:w="108" w:type="dxa"/>
              <w:right w:w="108" w:type="dxa"/>
            </w:tcMar>
          </w:tcPr>
          <w:p w14:paraId="1C666D7A" w14:textId="77777777" w:rsidR="00FB5FBA" w:rsidRPr="00FB5FBA" w:rsidRDefault="00FB5FBA" w:rsidP="00FB5FBA">
            <w:r w:rsidRPr="00E55DD2">
              <w:rPr>
                <w:rFonts w:cs="Arial"/>
              </w:rPr>
              <w:t>NGO</w:t>
            </w:r>
          </w:p>
        </w:tc>
        <w:tc>
          <w:tcPr>
            <w:tcW w:w="0" w:type="auto"/>
            <w:tcMar>
              <w:left w:w="108" w:type="dxa"/>
              <w:right w:w="108" w:type="dxa"/>
            </w:tcMar>
          </w:tcPr>
          <w:p w14:paraId="20829014" w14:textId="77777777" w:rsidR="00FB5FBA" w:rsidRPr="00FB5FBA" w:rsidRDefault="00FB5FBA" w:rsidP="00FB5FBA">
            <w:r w:rsidRPr="00E55DD2">
              <w:rPr>
                <w:bCs/>
              </w:rPr>
              <w:t>Non-government organisation</w:t>
            </w:r>
          </w:p>
        </w:tc>
      </w:tr>
      <w:tr w:rsidR="00FB5FBA" w:rsidRPr="002202FB" w14:paraId="32B8DD00" w14:textId="77777777" w:rsidTr="00E0706D">
        <w:trPr>
          <w:cantSplit/>
          <w:tblHeader/>
        </w:trPr>
        <w:tc>
          <w:tcPr>
            <w:tcW w:w="0" w:type="auto"/>
            <w:tcMar>
              <w:left w:w="108" w:type="dxa"/>
              <w:right w:w="108" w:type="dxa"/>
            </w:tcMar>
          </w:tcPr>
          <w:p w14:paraId="2115EDF0" w14:textId="77777777" w:rsidR="00FB5FBA" w:rsidRPr="00FB5FBA" w:rsidRDefault="00FB5FBA" w:rsidP="00FB5FBA">
            <w:r w:rsidRPr="00E55DD2">
              <w:rPr>
                <w:rFonts w:cs="Arial"/>
              </w:rPr>
              <w:t>NPBS</w:t>
            </w:r>
          </w:p>
        </w:tc>
        <w:tc>
          <w:tcPr>
            <w:tcW w:w="0" w:type="auto"/>
            <w:tcMar>
              <w:left w:w="108" w:type="dxa"/>
              <w:right w:w="108" w:type="dxa"/>
            </w:tcMar>
          </w:tcPr>
          <w:p w14:paraId="6155C6CF" w14:textId="77777777" w:rsidR="00FB5FBA" w:rsidRPr="00FB5FBA" w:rsidRDefault="00FB5FBA" w:rsidP="00FB5FBA">
            <w:r w:rsidRPr="00E55DD2">
              <w:t>National Plant Biosecurity Strategy</w:t>
            </w:r>
          </w:p>
        </w:tc>
      </w:tr>
      <w:tr w:rsidR="00FB5FBA" w:rsidRPr="002202FB" w14:paraId="69B5C822" w14:textId="77777777" w:rsidTr="00E0706D">
        <w:trPr>
          <w:cantSplit/>
          <w:tblHeader/>
        </w:trPr>
        <w:tc>
          <w:tcPr>
            <w:tcW w:w="0" w:type="auto"/>
            <w:tcMar>
              <w:left w:w="108" w:type="dxa"/>
              <w:right w:w="108" w:type="dxa"/>
            </w:tcMar>
          </w:tcPr>
          <w:p w14:paraId="79030EC1" w14:textId="77777777" w:rsidR="00FB5FBA" w:rsidRPr="00FB5FBA" w:rsidRDefault="00FB5FBA" w:rsidP="00FB5FBA">
            <w:r w:rsidRPr="00E55DD2">
              <w:rPr>
                <w:rFonts w:cs="Arial"/>
              </w:rPr>
              <w:t>NRM</w:t>
            </w:r>
          </w:p>
        </w:tc>
        <w:tc>
          <w:tcPr>
            <w:tcW w:w="0" w:type="auto"/>
            <w:tcMar>
              <w:left w:w="108" w:type="dxa"/>
              <w:right w:w="108" w:type="dxa"/>
            </w:tcMar>
          </w:tcPr>
          <w:p w14:paraId="055A0671" w14:textId="77777777" w:rsidR="00FB5FBA" w:rsidRPr="00FB5FBA" w:rsidRDefault="00FB5FBA" w:rsidP="00FB5FBA">
            <w:r w:rsidRPr="00E55DD2">
              <w:t>Natural Resource Management</w:t>
            </w:r>
          </w:p>
        </w:tc>
      </w:tr>
      <w:tr w:rsidR="00FB5FBA" w:rsidRPr="002202FB" w14:paraId="3385AF9A" w14:textId="77777777" w:rsidTr="00E0706D">
        <w:trPr>
          <w:cantSplit/>
          <w:tblHeader/>
        </w:trPr>
        <w:tc>
          <w:tcPr>
            <w:tcW w:w="0" w:type="auto"/>
            <w:tcMar>
              <w:left w:w="108" w:type="dxa"/>
              <w:right w:w="108" w:type="dxa"/>
            </w:tcMar>
          </w:tcPr>
          <w:p w14:paraId="7DCBAB32" w14:textId="77777777" w:rsidR="00FB5FBA" w:rsidRPr="00FB5FBA" w:rsidRDefault="00FB5FBA" w:rsidP="00FB5FBA">
            <w:r w:rsidRPr="00E55DD2">
              <w:rPr>
                <w:rFonts w:cs="Arial"/>
              </w:rPr>
              <w:t>PHA</w:t>
            </w:r>
          </w:p>
        </w:tc>
        <w:tc>
          <w:tcPr>
            <w:tcW w:w="0" w:type="auto"/>
            <w:tcMar>
              <w:left w:w="108" w:type="dxa"/>
              <w:right w:w="108" w:type="dxa"/>
            </w:tcMar>
          </w:tcPr>
          <w:p w14:paraId="09739E1F" w14:textId="77777777" w:rsidR="00FB5FBA" w:rsidRPr="00FB5FBA" w:rsidRDefault="00FB5FBA" w:rsidP="00FB5FBA">
            <w:r w:rsidRPr="00E55DD2">
              <w:t>Plant Health Australia</w:t>
            </w:r>
          </w:p>
        </w:tc>
      </w:tr>
      <w:tr w:rsidR="00FB5FBA" w:rsidRPr="002202FB" w14:paraId="4C5D5455" w14:textId="77777777" w:rsidTr="00E0706D">
        <w:trPr>
          <w:cantSplit/>
          <w:tblHeader/>
        </w:trPr>
        <w:tc>
          <w:tcPr>
            <w:tcW w:w="0" w:type="auto"/>
            <w:tcMar>
              <w:left w:w="108" w:type="dxa"/>
              <w:right w:w="108" w:type="dxa"/>
            </w:tcMar>
          </w:tcPr>
          <w:p w14:paraId="2AAE8475" w14:textId="77777777" w:rsidR="00FB5FBA" w:rsidRPr="00FB5FBA" w:rsidRDefault="00FB5FBA" w:rsidP="00FB5FBA">
            <w:r w:rsidRPr="00E55DD2">
              <w:rPr>
                <w:rFonts w:cs="Arial"/>
              </w:rPr>
              <w:t>PHC</w:t>
            </w:r>
          </w:p>
        </w:tc>
        <w:tc>
          <w:tcPr>
            <w:tcW w:w="0" w:type="auto"/>
            <w:tcMar>
              <w:left w:w="108" w:type="dxa"/>
              <w:right w:w="108" w:type="dxa"/>
            </w:tcMar>
          </w:tcPr>
          <w:p w14:paraId="041C4A5C" w14:textId="77777777" w:rsidR="00FB5FBA" w:rsidRPr="00FB5FBA" w:rsidRDefault="00FB5FBA" w:rsidP="00FB5FBA">
            <w:r w:rsidRPr="00E55DD2">
              <w:t>Plant Health Committee</w:t>
            </w:r>
          </w:p>
        </w:tc>
      </w:tr>
      <w:tr w:rsidR="00FB5FBA" w:rsidRPr="002202FB" w14:paraId="74AD9980" w14:textId="77777777" w:rsidTr="00E0706D">
        <w:trPr>
          <w:cantSplit/>
          <w:tblHeader/>
        </w:trPr>
        <w:tc>
          <w:tcPr>
            <w:tcW w:w="0" w:type="auto"/>
            <w:tcMar>
              <w:left w:w="108" w:type="dxa"/>
              <w:right w:w="108" w:type="dxa"/>
            </w:tcMar>
          </w:tcPr>
          <w:p w14:paraId="33792176" w14:textId="77777777" w:rsidR="00FB5FBA" w:rsidRPr="00FB5FBA" w:rsidRDefault="00FB5FBA" w:rsidP="00FB5FBA">
            <w:r w:rsidRPr="00E55DD2">
              <w:rPr>
                <w:rFonts w:cs="Arial"/>
              </w:rPr>
              <w:t>PISC</w:t>
            </w:r>
          </w:p>
        </w:tc>
        <w:tc>
          <w:tcPr>
            <w:tcW w:w="0" w:type="auto"/>
            <w:tcMar>
              <w:left w:w="108" w:type="dxa"/>
              <w:right w:w="108" w:type="dxa"/>
            </w:tcMar>
          </w:tcPr>
          <w:p w14:paraId="49058AE0" w14:textId="77777777" w:rsidR="00FB5FBA" w:rsidRPr="00FB5FBA" w:rsidRDefault="00FB5FBA" w:rsidP="00FB5FBA">
            <w:r w:rsidRPr="00E55DD2">
              <w:t>Primary Industries Standing Committee</w:t>
            </w:r>
          </w:p>
        </w:tc>
      </w:tr>
      <w:tr w:rsidR="00FB5FBA" w:rsidRPr="002202FB" w14:paraId="492216AB" w14:textId="77777777" w:rsidTr="00E0706D">
        <w:trPr>
          <w:cantSplit/>
          <w:tblHeader/>
        </w:trPr>
        <w:tc>
          <w:tcPr>
            <w:tcW w:w="0" w:type="auto"/>
            <w:tcMar>
              <w:left w:w="108" w:type="dxa"/>
              <w:right w:w="108" w:type="dxa"/>
            </w:tcMar>
          </w:tcPr>
          <w:p w14:paraId="42E6B371" w14:textId="77777777" w:rsidR="00FB5FBA" w:rsidRPr="00FB5FBA" w:rsidRDefault="00FB5FBA" w:rsidP="00FB5FBA">
            <w:r>
              <w:rPr>
                <w:rFonts w:cs="Arial"/>
              </w:rPr>
              <w:t>RDC</w:t>
            </w:r>
          </w:p>
        </w:tc>
        <w:tc>
          <w:tcPr>
            <w:tcW w:w="0" w:type="auto"/>
            <w:tcMar>
              <w:left w:w="108" w:type="dxa"/>
              <w:right w:w="108" w:type="dxa"/>
            </w:tcMar>
          </w:tcPr>
          <w:p w14:paraId="277EDE47" w14:textId="77777777" w:rsidR="00FB5FBA" w:rsidRPr="00FB5FBA" w:rsidRDefault="00FB5FBA" w:rsidP="00FB5FBA">
            <w:r>
              <w:t>Research and Development Corporation</w:t>
            </w:r>
          </w:p>
        </w:tc>
      </w:tr>
      <w:tr w:rsidR="00FB5FBA" w:rsidRPr="002202FB" w14:paraId="2BA24AB0" w14:textId="77777777" w:rsidTr="00E0706D">
        <w:trPr>
          <w:cantSplit/>
          <w:tblHeader/>
        </w:trPr>
        <w:tc>
          <w:tcPr>
            <w:tcW w:w="0" w:type="auto"/>
            <w:tcMar>
              <w:left w:w="108" w:type="dxa"/>
              <w:right w:w="108" w:type="dxa"/>
            </w:tcMar>
          </w:tcPr>
          <w:p w14:paraId="3BCC85E6" w14:textId="77777777" w:rsidR="00FB5FBA" w:rsidRPr="00FB5FBA" w:rsidRDefault="00FB5FBA" w:rsidP="00FB5FBA">
            <w:r w:rsidRPr="00E55DD2">
              <w:rPr>
                <w:rFonts w:cs="Arial"/>
              </w:rPr>
              <w:t>R&amp;D</w:t>
            </w:r>
          </w:p>
        </w:tc>
        <w:tc>
          <w:tcPr>
            <w:tcW w:w="0" w:type="auto"/>
            <w:tcMar>
              <w:left w:w="108" w:type="dxa"/>
              <w:right w:w="108" w:type="dxa"/>
            </w:tcMar>
          </w:tcPr>
          <w:p w14:paraId="303991FC" w14:textId="77777777" w:rsidR="00FB5FBA" w:rsidRPr="00FB5FBA" w:rsidRDefault="00FB5FBA" w:rsidP="00FB5FBA">
            <w:r w:rsidRPr="00E55DD2">
              <w:rPr>
                <w:rFonts w:cs="Arial"/>
              </w:rPr>
              <w:t>research and development</w:t>
            </w:r>
          </w:p>
        </w:tc>
      </w:tr>
      <w:tr w:rsidR="00FB5FBA" w:rsidRPr="002202FB" w14:paraId="7B404857" w14:textId="77777777" w:rsidTr="00E0706D">
        <w:trPr>
          <w:cantSplit/>
          <w:tblHeader/>
        </w:trPr>
        <w:tc>
          <w:tcPr>
            <w:tcW w:w="0" w:type="auto"/>
            <w:tcMar>
              <w:left w:w="108" w:type="dxa"/>
              <w:right w:w="108" w:type="dxa"/>
            </w:tcMar>
          </w:tcPr>
          <w:p w14:paraId="0C18091F" w14:textId="77777777" w:rsidR="00FB5FBA" w:rsidRPr="00FB5FBA" w:rsidRDefault="00FB5FBA" w:rsidP="00FB5FBA">
            <w:r w:rsidRPr="00E55DD2">
              <w:rPr>
                <w:rFonts w:cs="Arial"/>
              </w:rPr>
              <w:t>RD&amp;E</w:t>
            </w:r>
          </w:p>
        </w:tc>
        <w:tc>
          <w:tcPr>
            <w:tcW w:w="0" w:type="auto"/>
            <w:tcMar>
              <w:left w:w="108" w:type="dxa"/>
              <w:right w:w="108" w:type="dxa"/>
            </w:tcMar>
          </w:tcPr>
          <w:p w14:paraId="1122B32C" w14:textId="77777777" w:rsidR="00FB5FBA" w:rsidRPr="00FB5FBA" w:rsidRDefault="00FB5FBA" w:rsidP="00FB5FBA">
            <w:r w:rsidRPr="00E55DD2">
              <w:rPr>
                <w:rFonts w:cs="Arial"/>
              </w:rPr>
              <w:t>research, development and extension</w:t>
            </w:r>
          </w:p>
        </w:tc>
      </w:tr>
      <w:tr w:rsidR="00FB5FBA" w:rsidRPr="002202FB" w14:paraId="40E19C7A" w14:textId="77777777" w:rsidTr="00E0706D">
        <w:trPr>
          <w:cantSplit/>
          <w:tblHeader/>
        </w:trPr>
        <w:tc>
          <w:tcPr>
            <w:tcW w:w="0" w:type="auto"/>
            <w:tcMar>
              <w:left w:w="108" w:type="dxa"/>
              <w:right w:w="108" w:type="dxa"/>
            </w:tcMar>
          </w:tcPr>
          <w:p w14:paraId="6C243BFF" w14:textId="77777777" w:rsidR="00FB5FBA" w:rsidRPr="00FB5FBA" w:rsidRDefault="00FB5FBA" w:rsidP="00FB5FBA">
            <w:proofErr w:type="spellStart"/>
            <w:r w:rsidRPr="00E55DD2">
              <w:rPr>
                <w:rFonts w:cs="Arial"/>
              </w:rPr>
              <w:t>SCoPI</w:t>
            </w:r>
            <w:proofErr w:type="spellEnd"/>
          </w:p>
        </w:tc>
        <w:tc>
          <w:tcPr>
            <w:tcW w:w="0" w:type="auto"/>
            <w:tcMar>
              <w:left w:w="108" w:type="dxa"/>
              <w:right w:w="108" w:type="dxa"/>
            </w:tcMar>
          </w:tcPr>
          <w:p w14:paraId="451E925C" w14:textId="77777777" w:rsidR="00FB5FBA" w:rsidRPr="00FB5FBA" w:rsidRDefault="00FB5FBA" w:rsidP="00FB5FBA">
            <w:r w:rsidRPr="00E55DD2">
              <w:rPr>
                <w:rFonts w:cs="Arial"/>
              </w:rPr>
              <w:t>Standing Council on Primary Industries</w:t>
            </w:r>
          </w:p>
        </w:tc>
      </w:tr>
    </w:tbl>
    <w:p w14:paraId="2A3CD1FB" w14:textId="77777777" w:rsidR="00A60236" w:rsidRPr="00A60236" w:rsidRDefault="00A60236" w:rsidP="00A60236">
      <w:pPr>
        <w:pStyle w:val="Heading2"/>
      </w:pPr>
      <w:bookmarkStart w:id="6" w:name="_Toc430782151"/>
      <w:bookmarkStart w:id="7" w:name="_Toc466634512"/>
      <w:r w:rsidRPr="00A60236">
        <w:t>Introduction</w:t>
      </w:r>
      <w:bookmarkEnd w:id="7"/>
    </w:p>
    <w:bookmarkEnd w:id="6"/>
    <w:p w14:paraId="7A5065F8" w14:textId="77777777" w:rsidR="00A60236" w:rsidRDefault="00A60236" w:rsidP="00A60236">
      <w:r>
        <w:t xml:space="preserve">The National Environment and Community Biosecurity Research, Development and Extension (RD&amp;E) Strategy (the </w:t>
      </w:r>
      <w:r w:rsidR="00EF027C">
        <w:t>s</w:t>
      </w:r>
      <w:r>
        <w:t xml:space="preserve">trategy) has been developed under Schedule 8 (National Biosecurity RD&amp;E Framework) of the Intergovernmental Agreement on Biosecurity (IGAB). It brings together the disparate and diverse biosecurity RD&amp;E needs not covered by the Animal Biosecurity RD&amp;E Strategy and National Plant Biosecurity RD&amp;E Strategy, which focus on issues that primarily affect primary production, including trade and human health (Appendices 3, 4; see section 3). It </w:t>
      </w:r>
      <w:proofErr w:type="gramStart"/>
      <w:r>
        <w:t>was developed</w:t>
      </w:r>
      <w:proofErr w:type="gramEnd"/>
      <w:r>
        <w:t xml:space="preserve"> by a national steering committee</w:t>
      </w:r>
      <w:r w:rsidR="00315C09">
        <w:t xml:space="preserve"> with stakeholder consultation.</w:t>
      </w:r>
    </w:p>
    <w:p w14:paraId="7964C87C" w14:textId="77777777" w:rsidR="00A60236" w:rsidRDefault="00A60236" w:rsidP="00A60236">
      <w:r>
        <w:t xml:space="preserve">In an era of tightening government financial investments there will always be more RD&amp;E activities possible than the </w:t>
      </w:r>
      <w:proofErr w:type="gramStart"/>
      <w:r>
        <w:t>number</w:t>
      </w:r>
      <w:proofErr w:type="gramEnd"/>
      <w:r>
        <w:t xml:space="preserve"> that can be supported. This fact applies to RD&amp;E activities across most areas of scientific endeavour, including those that focus on biosecurity issues. This </w:t>
      </w:r>
      <w:r w:rsidR="00EF027C">
        <w:t>s</w:t>
      </w:r>
      <w:r>
        <w:t xml:space="preserve">trategy aims to establish a national, coordinated and strategic approach to biosecurity RD&amp;E for the environment and community, which is urgently required to maximise benefits from past and future RD&amp;E investments on </w:t>
      </w:r>
      <w:r w:rsidR="00C73E2F">
        <w:t xml:space="preserve">invertebrate and vertebrate </w:t>
      </w:r>
      <w:r>
        <w:t xml:space="preserve">pests , weeds and diseases. Current national approaches and investments in RD&amp;E are highly fragmented and irregular, and are a major impediment to generating cost-effective RD&amp;E that deliver major national outcomes. Environment and community biosecurity </w:t>
      </w:r>
      <w:proofErr w:type="gramStart"/>
      <w:r>
        <w:t>is defined</w:t>
      </w:r>
      <w:proofErr w:type="gramEnd"/>
      <w:r>
        <w:t xml:space="preserve"> very broadly in the context of this </w:t>
      </w:r>
      <w:r w:rsidR="00EF027C">
        <w:t>s</w:t>
      </w:r>
      <w:r>
        <w:t xml:space="preserve">trategy without distinction between threats </w:t>
      </w:r>
      <w:r w:rsidR="00315C09">
        <w:t>from alien or native organisms.</w:t>
      </w:r>
    </w:p>
    <w:p w14:paraId="2A6C44BE" w14:textId="77777777" w:rsidR="002967C1" w:rsidRDefault="00A60236" w:rsidP="00A60236">
      <w:r>
        <w:t>This document first provides general background information and outlines the vision, goals, objectives, scope and audience of this Strategy, as well as critical success factors and possible high-level outcomes following its implementation. It then presents a situational analysis of the sectors covered by this Strategy. It identifies RD&amp;E priority areas for investment and provides an initial inventory and analysis of existing capabilities. Finally, it presents a series of recommendations for implementation of this Strategy.</w:t>
      </w:r>
    </w:p>
    <w:p w14:paraId="16960511" w14:textId="77777777" w:rsidR="00A60236" w:rsidRPr="00A60236" w:rsidRDefault="00A60236" w:rsidP="00A60236">
      <w:pPr>
        <w:pStyle w:val="Heading2"/>
      </w:pPr>
      <w:bookmarkStart w:id="8" w:name="_Toc466634513"/>
      <w:r w:rsidRPr="00A60236">
        <w:t>Background</w:t>
      </w:r>
      <w:bookmarkEnd w:id="8"/>
    </w:p>
    <w:p w14:paraId="144D2110" w14:textId="77777777" w:rsidR="002D07F5" w:rsidRPr="00AC663D" w:rsidRDefault="00A60236" w:rsidP="00A60236">
      <w:pPr>
        <w:pStyle w:val="Heading3"/>
      </w:pPr>
      <w:bookmarkStart w:id="9" w:name="_Toc466634514"/>
      <w:r w:rsidRPr="00A60236">
        <w:t>Intergovernmental Agreement on Biosecurity</w:t>
      </w:r>
      <w:bookmarkEnd w:id="9"/>
    </w:p>
    <w:p w14:paraId="6DFA2C04" w14:textId="77777777" w:rsidR="00A60236" w:rsidRDefault="00A60236" w:rsidP="00A60236">
      <w:r>
        <w:t xml:space="preserve">This </w:t>
      </w:r>
      <w:r w:rsidR="00EF027C">
        <w:t>s</w:t>
      </w:r>
      <w:r>
        <w:t xml:space="preserve">trategy </w:t>
      </w:r>
      <w:proofErr w:type="gramStart"/>
      <w:r>
        <w:t>has been developed</w:t>
      </w:r>
      <w:proofErr w:type="gramEnd"/>
      <w:r>
        <w:t xml:space="preserve"> under Schedule 8 (National Biosecurity RD&amp;E Framework) of the Intergovernmental Agreement on Biosecurity (IGAB), which is being implemented by the Nation</w:t>
      </w:r>
      <w:r w:rsidR="00315C09">
        <w:t>al Biosecurity Committee (NBC).</w:t>
      </w:r>
    </w:p>
    <w:p w14:paraId="3177810D" w14:textId="77777777" w:rsidR="00A60236" w:rsidRDefault="00A60236" w:rsidP="00A60236">
      <w:r>
        <w:t>The IGAB is an agreement between the Australian, state and territory governments (except Tasmania at this stage), which came into effect in January 2012</w:t>
      </w:r>
      <w:r w:rsidR="00C73E2F">
        <w:t xml:space="preserve"> (</w:t>
      </w:r>
      <w:r w:rsidR="00C73E2F" w:rsidRPr="00C73E2F">
        <w:t>Council of Australian Governments 2012</w:t>
      </w:r>
      <w:r w:rsidR="00C8051C">
        <w:t>a</w:t>
      </w:r>
      <w:r w:rsidR="00C73E2F">
        <w:t>)</w:t>
      </w:r>
      <w:r>
        <w:t xml:space="preserve">. It </w:t>
      </w:r>
      <w:proofErr w:type="gramStart"/>
      <w:r>
        <w:t>was developed</w:t>
      </w:r>
      <w:proofErr w:type="gramEnd"/>
      <w:r>
        <w:t xml:space="preserve"> to improve the national biosecurity system in Australia by identifying the roles and responsibilities of governments and outlining pri</w:t>
      </w:r>
      <w:r w:rsidR="00315C09">
        <w:t>ority areas for collaboration.</w:t>
      </w:r>
    </w:p>
    <w:p w14:paraId="509EA344" w14:textId="77777777" w:rsidR="00A60236" w:rsidRDefault="00A60236" w:rsidP="00A60236">
      <w:r>
        <w:t>The overall goal of Australia’s national biosecurity system is to minimise the impact of all biological threats (pests, weeds and diseases) on the economy, environment and the community. The system aims to assess and manage risks while enabling trade and movements of animals, plants, people, goods, vectors and vessels</w:t>
      </w:r>
      <w:r w:rsidR="00315C09">
        <w:t xml:space="preserve"> to, from and within Australia.</w:t>
      </w:r>
    </w:p>
    <w:p w14:paraId="70EA55D8" w14:textId="77777777" w:rsidR="002967C1" w:rsidRDefault="00A60236" w:rsidP="00A60236">
      <w:r>
        <w:t>The objectives of the national biosecurity system, as defined under the IGAB, are to provide arrangements, structures and frameworks that:</w:t>
      </w:r>
    </w:p>
    <w:p w14:paraId="68EC401E" w14:textId="77777777" w:rsidR="00A60236" w:rsidRDefault="00A60236" w:rsidP="00C73E2F">
      <w:pPr>
        <w:pStyle w:val="ListBullet"/>
      </w:pPr>
      <w:r>
        <w:t>reduce the likelihood of alien pests  and diseases, which have the potential to cause significant harm to the economy, the environment, and the community (including people, animals and plants) from entering, becoming established or spreading in Australia</w:t>
      </w:r>
    </w:p>
    <w:p w14:paraId="4A64BA74" w14:textId="77777777" w:rsidR="00A60236" w:rsidRDefault="00A60236" w:rsidP="00C73E2F">
      <w:pPr>
        <w:pStyle w:val="ListBullet"/>
      </w:pPr>
      <w:r>
        <w:t>prepare and allow for effective responses to, and management of, alien and emerging pests and diseases that enter, establish or spread in Australia</w:t>
      </w:r>
    </w:p>
    <w:p w14:paraId="1551E223" w14:textId="77777777" w:rsidR="00A60236" w:rsidRDefault="00A60236" w:rsidP="00C73E2F">
      <w:pPr>
        <w:pStyle w:val="ListBullet"/>
      </w:pPr>
      <w:proofErr w:type="gramStart"/>
      <w:r>
        <w:t>ensure</w:t>
      </w:r>
      <w:proofErr w:type="gramEnd"/>
      <w:r>
        <w:t xml:space="preserve"> that, where appropriate, significant pests and diseases already in Australia are contained, suppressed or otherwise managed.</w:t>
      </w:r>
    </w:p>
    <w:p w14:paraId="015D2512" w14:textId="77777777" w:rsidR="00A60236" w:rsidRDefault="00A60236" w:rsidP="00A60236">
      <w:proofErr w:type="gramStart"/>
      <w:r w:rsidRPr="00A60236">
        <w:t xml:space="preserve">The former Schedule 8 Working Group (oversight of activities subsumed by IGAB Implementation Taskforce) of the IGAB had developed an overarching strategic approach for focussing national biosecurity RD&amp;E priorities with the aim to </w:t>
      </w:r>
      <w:proofErr w:type="spellStart"/>
      <w:r w:rsidRPr="00A60236">
        <w:t>i</w:t>
      </w:r>
      <w:proofErr w:type="spellEnd"/>
      <w:r w:rsidRPr="00A60236">
        <w:t>) align resources and activities to address biosecurity priorities; ii) build and maintain scientific and technical capacity; and iii) contribute to the collaborative management of biosecurity risks.</w:t>
      </w:r>
      <w:proofErr w:type="gramEnd"/>
      <w:r w:rsidRPr="00A60236">
        <w:t xml:space="preserve"> The following four national biosecurity R&amp;D priorities </w:t>
      </w:r>
      <w:proofErr w:type="gramStart"/>
      <w:r w:rsidRPr="00A60236">
        <w:t>have been identified</w:t>
      </w:r>
      <w:proofErr w:type="gramEnd"/>
      <w:r w:rsidRPr="00A60236">
        <w:t xml:space="preserve"> as part of this work:</w:t>
      </w:r>
    </w:p>
    <w:p w14:paraId="6D63DA89" w14:textId="77777777" w:rsidR="00A60236" w:rsidRDefault="00A60236" w:rsidP="00C73E2F">
      <w:pPr>
        <w:pStyle w:val="ListBullet"/>
      </w:pPr>
      <w:r>
        <w:t>minimise the risk of entry, establishment, or spread of pests and diseases</w:t>
      </w:r>
    </w:p>
    <w:p w14:paraId="2AC3A00D" w14:textId="77777777" w:rsidR="00A60236" w:rsidRDefault="00A60236" w:rsidP="00C73E2F">
      <w:pPr>
        <w:pStyle w:val="ListBullet"/>
      </w:pPr>
      <w:r>
        <w:t>eradicate, control or mitigate the impact of established pests and diseases</w:t>
      </w:r>
    </w:p>
    <w:p w14:paraId="2DDFCF7E" w14:textId="77777777" w:rsidR="00A60236" w:rsidRDefault="00A60236" w:rsidP="00C73E2F">
      <w:pPr>
        <w:pStyle w:val="ListBullet"/>
      </w:pPr>
      <w:r>
        <w:t>understand and quantify the impacts of pests and diseases</w:t>
      </w:r>
    </w:p>
    <w:p w14:paraId="7E27D429" w14:textId="77777777" w:rsidR="00A60236" w:rsidRDefault="00A60236" w:rsidP="00C73E2F">
      <w:pPr>
        <w:pStyle w:val="ListBullet"/>
      </w:pPr>
      <w:proofErr w:type="gramStart"/>
      <w:r>
        <w:t>cost-effectively</w:t>
      </w:r>
      <w:proofErr w:type="gramEnd"/>
      <w:r>
        <w:t xml:space="preserve"> demonstrate the absence of significant pests and diseases.</w:t>
      </w:r>
    </w:p>
    <w:p w14:paraId="59031C5C" w14:textId="49ECF5CE" w:rsidR="00C73E2F" w:rsidRDefault="00C73E2F" w:rsidP="00C73E2F">
      <w:r>
        <w:t>Objectives under each of the prioriti</w:t>
      </w:r>
      <w:r w:rsidR="00315C09">
        <w:t xml:space="preserve">es are </w:t>
      </w:r>
      <w:r w:rsidR="00C157F7">
        <w:t xml:space="preserve">based on the National Biosecurity Research and Development Capability Audit 2012 </w:t>
      </w:r>
      <w:r w:rsidR="00C157F7" w:rsidRPr="00C157F7">
        <w:t>(Intergovernmental Agreement on Biosecurity–Research, development and Extension Working Group, 2012)</w:t>
      </w:r>
      <w:r w:rsidR="00C157F7">
        <w:t xml:space="preserve"> and </w:t>
      </w:r>
      <w:r w:rsidR="00315C09">
        <w:t xml:space="preserve">presented in </w:t>
      </w:r>
      <w:r w:rsidR="00AE796F">
        <w:t>`</w:t>
      </w:r>
      <w:r w:rsidR="00315C09">
        <w:t>.</w:t>
      </w:r>
    </w:p>
    <w:p w14:paraId="6763CBD0" w14:textId="77777777" w:rsidR="00C73E2F" w:rsidRDefault="00C73E2F" w:rsidP="00C73E2F">
      <w:r>
        <w:t xml:space="preserve">These R&amp;D priorities, agreed to by a wide array of stakeholders, </w:t>
      </w:r>
      <w:proofErr w:type="gramStart"/>
      <w:r>
        <w:t>are considered</w:t>
      </w:r>
      <w:proofErr w:type="gramEnd"/>
      <w:r>
        <w:t xml:space="preserve"> important for enhancing Australia’s biosecurity system, but are currently under-developed and under-r</w:t>
      </w:r>
      <w:r w:rsidR="00315C09">
        <w:t>esourced.</w:t>
      </w:r>
    </w:p>
    <w:p w14:paraId="7A8ED4F5" w14:textId="6F48CDCE" w:rsidR="00A60236" w:rsidRDefault="00C73E2F" w:rsidP="00C73E2F">
      <w:r>
        <w:t xml:space="preserve">This </w:t>
      </w:r>
      <w:r w:rsidR="00EF027C">
        <w:t>s</w:t>
      </w:r>
      <w:r>
        <w:t>trategy complements the Animal Biosecurity RD&amp;E Strategy and National Plant Biosecurity RD&amp;E Strategy developed under the National Primary Industries RD&amp;E Framework (see 2.2).</w:t>
      </w:r>
    </w:p>
    <w:p w14:paraId="548CB882" w14:textId="77777777" w:rsidR="007E4668" w:rsidRDefault="007E4668" w:rsidP="007E4668">
      <w:r>
        <w:t>These three strategies provide the frameworks for progressing the prioritie</w:t>
      </w:r>
      <w:r w:rsidR="00315C09">
        <w:t>s under Schedule 8 of the IGAB.</w:t>
      </w:r>
    </w:p>
    <w:p w14:paraId="358F36A8" w14:textId="77777777" w:rsidR="007E4668" w:rsidRDefault="007E4668" w:rsidP="007E4668">
      <w:r>
        <w:t xml:space="preserve">In this </w:t>
      </w:r>
      <w:proofErr w:type="gramStart"/>
      <w:r w:rsidR="00EF027C">
        <w:t>s</w:t>
      </w:r>
      <w:r>
        <w:t>trategy</w:t>
      </w:r>
      <w:proofErr w:type="gramEnd"/>
      <w:r>
        <w:t xml:space="preserve"> the followin</w:t>
      </w:r>
      <w:r w:rsidR="00315C09">
        <w:t>g IGAB definitions are adopted:</w:t>
      </w:r>
    </w:p>
    <w:p w14:paraId="5230A64B" w14:textId="77777777" w:rsidR="007E4668" w:rsidRDefault="007E4668" w:rsidP="007E4668">
      <w:proofErr w:type="gramStart"/>
      <w:r w:rsidRPr="009E6DD7">
        <w:rPr>
          <w:rStyle w:val="Strong"/>
        </w:rPr>
        <w:t>Biosecurity</w:t>
      </w:r>
      <w:r>
        <w:t>: The management of the risks to the economy, the environment, and the community of pests and diseases entering, emerging, establishing or spreading.</w:t>
      </w:r>
      <w:proofErr w:type="gramEnd"/>
    </w:p>
    <w:p w14:paraId="2F686E3A" w14:textId="77777777" w:rsidR="007E4668" w:rsidRDefault="007E4668" w:rsidP="007E4668">
      <w:r w:rsidRPr="009E6DD7">
        <w:rPr>
          <w:rStyle w:val="Strong"/>
        </w:rPr>
        <w:t>Environment</w:t>
      </w:r>
      <w:r>
        <w:t>:</w:t>
      </w:r>
    </w:p>
    <w:p w14:paraId="54597EE3" w14:textId="77777777" w:rsidR="007E4668" w:rsidRDefault="007E4668" w:rsidP="009E6DD7">
      <w:pPr>
        <w:pStyle w:val="ListNumber"/>
      </w:pPr>
      <w:r>
        <w:t>ecosystems and their constituent parts, including people and communities</w:t>
      </w:r>
    </w:p>
    <w:p w14:paraId="08659FD0" w14:textId="77777777" w:rsidR="007E4668" w:rsidRDefault="007E4668" w:rsidP="009E6DD7">
      <w:pPr>
        <w:pStyle w:val="ListNumber"/>
      </w:pPr>
      <w:r>
        <w:t>natural and physical resources</w:t>
      </w:r>
    </w:p>
    <w:p w14:paraId="3DB09DC5" w14:textId="77777777" w:rsidR="007E4668" w:rsidRDefault="007E4668" w:rsidP="009E6DD7">
      <w:pPr>
        <w:pStyle w:val="ListNumber"/>
      </w:pPr>
      <w:r>
        <w:t>the qualities and characteristics of locations, places and areas</w:t>
      </w:r>
    </w:p>
    <w:p w14:paraId="3BA152AD" w14:textId="77777777" w:rsidR="007E4668" w:rsidRDefault="007E4668" w:rsidP="009E6DD7">
      <w:pPr>
        <w:pStyle w:val="ListNumber"/>
      </w:pPr>
      <w:proofErr w:type="gramStart"/>
      <w:r>
        <w:t>freshwater</w:t>
      </w:r>
      <w:proofErr w:type="gramEnd"/>
      <w:r>
        <w:t>, estuarine and marine environments.</w:t>
      </w:r>
    </w:p>
    <w:p w14:paraId="36ED94F5" w14:textId="77777777" w:rsidR="007E4668" w:rsidRDefault="007E4668" w:rsidP="007E4668">
      <w:proofErr w:type="gramStart"/>
      <w:r w:rsidRPr="009E6DD7">
        <w:rPr>
          <w:rStyle w:val="Strong"/>
        </w:rPr>
        <w:t>Community</w:t>
      </w:r>
      <w:r>
        <w:t>: Human society and its activities, including human health and social amenity.</w:t>
      </w:r>
      <w:proofErr w:type="gramEnd"/>
    </w:p>
    <w:p w14:paraId="53785A3D" w14:textId="77777777" w:rsidR="007E4668" w:rsidRDefault="007E4668" w:rsidP="007E4668">
      <w:r w:rsidRPr="00315C09">
        <w:t>The IGAB does not have a definition of ‘social amenity’. The National Environmental Biosecurity Response Agreement (NEBRA) developed by the IGAB defines ‘social amenity’ as any tangible or intangible resources developed or provided by humans or nature such as dwellings and parks, or views and outlooks.</w:t>
      </w:r>
    </w:p>
    <w:p w14:paraId="4B2AAAD4" w14:textId="77777777" w:rsidR="00D83D22" w:rsidRPr="00D83D22" w:rsidRDefault="00D83D22" w:rsidP="00D83D22">
      <w:pPr>
        <w:pStyle w:val="Heading3"/>
      </w:pPr>
      <w:bookmarkStart w:id="10" w:name="_Toc466634515"/>
      <w:r w:rsidRPr="00D83D22">
        <w:t>National Primary Industries RD&amp;E Framework</w:t>
      </w:r>
      <w:bookmarkEnd w:id="10"/>
    </w:p>
    <w:p w14:paraId="3EE86A99" w14:textId="77777777" w:rsidR="00D83D22" w:rsidRDefault="00D83D22" w:rsidP="006F7CB1">
      <w:r>
        <w:t xml:space="preserve">The National Primary </w:t>
      </w:r>
      <w:r w:rsidR="005F193A">
        <w:t>Industries RD&amp;E Framework (the f</w:t>
      </w:r>
      <w:r>
        <w:t>ramework) was instigated and endorsed in November 2009 by the former Primary Industries Ministerial Council ), subsequently known as the Standing Council on Primary Industries (</w:t>
      </w:r>
      <w:proofErr w:type="spellStart"/>
      <w:r>
        <w:t>SCoPI</w:t>
      </w:r>
      <w:proofErr w:type="spellEnd"/>
      <w:r>
        <w:t>), which has recently been replaced by the Agriculture Ministers’ Forum. Development of the Framework involved the Australian, state and territory governments, rural R&amp;D corporations, CSIRO and universities. The Framework aims to promote and facilitate greater collaboration and coordination between research providers and focus RD&amp;E investments nationally to increase efficiency and effectiveness, and thus maximise benefits to Australia’s primary industries</w:t>
      </w:r>
      <w:r w:rsidR="006F7CB1">
        <w:t xml:space="preserve"> </w:t>
      </w:r>
      <w:r>
        <w:t>(</w:t>
      </w:r>
      <w:r w:rsidR="006F7CB1">
        <w:t>National Primary Industries Research, Development and Extension Framework, 2016</w:t>
      </w:r>
      <w:r w:rsidR="008243EB">
        <w:t>a</w:t>
      </w:r>
      <w:r w:rsidR="006F7CB1">
        <w:t>)</w:t>
      </w:r>
      <w:r>
        <w:t xml:space="preserve"> The outcomes sought from the Framew</w:t>
      </w:r>
      <w:r w:rsidR="00315C09">
        <w:t>ork are outlined in Appendix 6.</w:t>
      </w:r>
    </w:p>
    <w:p w14:paraId="754E326A" w14:textId="77777777" w:rsidR="00D83D22" w:rsidRDefault="00D83D22" w:rsidP="00D83D22">
      <w:r>
        <w:t xml:space="preserve">RD&amp;E strategies </w:t>
      </w:r>
      <w:proofErr w:type="gramStart"/>
      <w:r>
        <w:t>have been developed</w:t>
      </w:r>
      <w:proofErr w:type="gramEnd"/>
      <w:r>
        <w:t xml:space="preserve"> to support the implementation of the Framework</w:t>
      </w:r>
      <w:r w:rsidR="006F7CB1">
        <w:t xml:space="preserve"> (National Primary Industries Research, Development and Extension Framework, 2016</w:t>
      </w:r>
      <w:r w:rsidR="008243EB">
        <w:t>b</w:t>
      </w:r>
      <w:r w:rsidR="006F7CB1">
        <w:t xml:space="preserve">). </w:t>
      </w:r>
      <w:r>
        <w:t xml:space="preserve">Fourteen strategies focus on specific primary industry sectors (beef, cotton, dairy, fishing and aquaculture, forest and wood products, grains, horticulture, pork, poultry, sheep meat, sugarcane, wine, wool, and new and emerging industries). Another eight strategies focus on cross-industry sectors (animal welfare, biofuels and bioenergy, climate change, food and nutrition, water use in agriculture, soils, animal biosecurity and plant biosecurity). </w:t>
      </w:r>
    </w:p>
    <w:p w14:paraId="53F10D9C" w14:textId="77777777" w:rsidR="00D83D22" w:rsidRDefault="00D83D22" w:rsidP="00D83D22">
      <w:r>
        <w:t xml:space="preserve">The </w:t>
      </w:r>
      <w:proofErr w:type="gramStart"/>
      <w:r>
        <w:t xml:space="preserve">Animal Biosecurity RD&amp;E Strategy and National Plant Biosecurity RD&amp;E Strategy, which complement this Strategy, have been endorsed by the former </w:t>
      </w:r>
      <w:proofErr w:type="spellStart"/>
      <w:r w:rsidR="00315C09">
        <w:t>SCoPI</w:t>
      </w:r>
      <w:proofErr w:type="spellEnd"/>
      <w:proofErr w:type="gramEnd"/>
      <w:r w:rsidR="00315C09">
        <w:t>.</w:t>
      </w:r>
    </w:p>
    <w:p w14:paraId="61A3F24F" w14:textId="77777777" w:rsidR="007E4668" w:rsidRDefault="00D83D22" w:rsidP="00D83D22">
      <w:r>
        <w:t xml:space="preserve">It is noteworthy that many of the non-biosecurity focused RD&amp;E strategies developed for primary industries under the Framework include components relevant to biosecurity issues affecting the environment. For example, one of the strategic research themes of the National Fishing and Aquaculture RD&amp;E Strategy </w:t>
      </w:r>
      <w:r w:rsidR="006F7CB1">
        <w:t>(</w:t>
      </w:r>
      <w:r w:rsidR="006F7CB1" w:rsidRPr="006F7CB1">
        <w:t>Fisheries Research and Development Corporation 2010</w:t>
      </w:r>
      <w:r w:rsidR="006F7CB1">
        <w:t>)</w:t>
      </w:r>
      <w:r>
        <w:t xml:space="preserve"> focuses on biosecurity and aquatic animal health and aims ‘to develop methods and processes to protect fisheries, aquaculture sites and ecosystems from pests and diseases’. The RD&amp;E Strategy for the Forest and Wood Products Sector </w:t>
      </w:r>
      <w:r w:rsidR="008243EB">
        <w:t>(</w:t>
      </w:r>
      <w:r w:rsidR="008243EB" w:rsidRPr="008243EB">
        <w:t>Forest &amp; Wood Products Australia 2010</w:t>
      </w:r>
      <w:r w:rsidR="008243EB">
        <w:t>)</w:t>
      </w:r>
      <w:r>
        <w:t xml:space="preserve"> includes priority research areas that are relevant to the biosecurity of native forests, for example, ‘analysis of the potential impacts of pests and disease threats on non-commercial values (biodiversity, recreation, water and other values) in forests’. Coordination during the implementation phase of this </w:t>
      </w:r>
      <w:r w:rsidR="00EF027C">
        <w:t>s</w:t>
      </w:r>
      <w:r>
        <w:t>trategy with several of the sector and cross-sector RD&amp;E strategies will be required to build a common understanding of issues and take a collaborative approach wherever possible.</w:t>
      </w:r>
    </w:p>
    <w:p w14:paraId="6993BC54" w14:textId="77777777" w:rsidR="00D512C6" w:rsidRPr="00D512C6" w:rsidRDefault="00D512C6" w:rsidP="00142C89">
      <w:pPr>
        <w:pStyle w:val="Heading2"/>
      </w:pPr>
      <w:bookmarkStart w:id="11" w:name="_Toc466634516"/>
      <w:r w:rsidRPr="00D512C6">
        <w:t>Strategy foundations</w:t>
      </w:r>
      <w:bookmarkEnd w:id="11"/>
      <w:r w:rsidRPr="00D512C6">
        <w:t xml:space="preserve"> </w:t>
      </w:r>
    </w:p>
    <w:p w14:paraId="63ACD77A" w14:textId="77777777" w:rsidR="00D512C6" w:rsidRPr="00AC663D" w:rsidRDefault="00D512C6" w:rsidP="00D512C6">
      <w:pPr>
        <w:pStyle w:val="Heading3"/>
      </w:pPr>
      <w:bookmarkStart w:id="12" w:name="_Toc466634517"/>
      <w:r>
        <w:t>Vision</w:t>
      </w:r>
      <w:bookmarkEnd w:id="12"/>
    </w:p>
    <w:p w14:paraId="78D351E9" w14:textId="77777777" w:rsidR="00D512C6" w:rsidRDefault="00D512C6" w:rsidP="00D512C6">
      <w:r>
        <w:t xml:space="preserve">The vision of this </w:t>
      </w:r>
      <w:r w:rsidR="00EF027C">
        <w:t>s</w:t>
      </w:r>
      <w:r>
        <w:t>trategy is:</w:t>
      </w:r>
    </w:p>
    <w:p w14:paraId="5DFA5BBE" w14:textId="77777777" w:rsidR="007E4668" w:rsidRDefault="00D512C6" w:rsidP="00D512C6">
      <w:r>
        <w:t>Australia’s research, development and extension to reduce impacts of pests, weeds and diseases on the natural environment and community are well coordinated nationally, directed at national priorities and effectively delivered thr</w:t>
      </w:r>
      <w:r w:rsidR="00315C09">
        <w:t>ough stakeholder collaboration.</w:t>
      </w:r>
    </w:p>
    <w:p w14:paraId="689E6ADA" w14:textId="77777777" w:rsidR="00D512C6" w:rsidRPr="00AC663D" w:rsidRDefault="00D512C6" w:rsidP="00D512C6">
      <w:pPr>
        <w:pStyle w:val="Heading3"/>
      </w:pPr>
      <w:bookmarkStart w:id="13" w:name="_Toc466634518"/>
      <w:r>
        <w:t>Goals</w:t>
      </w:r>
      <w:bookmarkEnd w:id="13"/>
    </w:p>
    <w:p w14:paraId="20761D71" w14:textId="77777777" w:rsidR="00D512C6" w:rsidRDefault="00D512C6" w:rsidP="00D512C6">
      <w:r>
        <w:t xml:space="preserve">The goals of this </w:t>
      </w:r>
      <w:r w:rsidR="00EF027C">
        <w:t>s</w:t>
      </w:r>
      <w:r>
        <w:t>trategy are that:</w:t>
      </w:r>
    </w:p>
    <w:p w14:paraId="6E542F45" w14:textId="77777777" w:rsidR="00D512C6" w:rsidRDefault="00D512C6" w:rsidP="00D512C6">
      <w:pPr>
        <w:pStyle w:val="ListNumber"/>
        <w:numPr>
          <w:ilvl w:val="0"/>
          <w:numId w:val="12"/>
        </w:numPr>
      </w:pPr>
      <w:r>
        <w:t>efforts are focused on nationally agreed RD&amp;E priority areas and built upon previous achievements as well as identifying opportunities to lead and support innovation</w:t>
      </w:r>
    </w:p>
    <w:p w14:paraId="2EA66540" w14:textId="77777777" w:rsidR="00D512C6" w:rsidRDefault="00D512C6" w:rsidP="00D512C6">
      <w:pPr>
        <w:pStyle w:val="ListNumber"/>
        <w:numPr>
          <w:ilvl w:val="0"/>
          <w:numId w:val="12"/>
        </w:numPr>
      </w:pPr>
      <w:proofErr w:type="gramStart"/>
      <w:r>
        <w:t>the</w:t>
      </w:r>
      <w:proofErr w:type="gramEnd"/>
      <w:r>
        <w:t xml:space="preserve"> effectiveness of RD&amp;E is enhanced to ensure maximum benefit is derived from stakeholder investments.</w:t>
      </w:r>
    </w:p>
    <w:p w14:paraId="40871367" w14:textId="77777777" w:rsidR="00D512C6" w:rsidRPr="00AC663D" w:rsidRDefault="00D512C6" w:rsidP="00D512C6">
      <w:pPr>
        <w:pStyle w:val="Heading3"/>
      </w:pPr>
      <w:bookmarkStart w:id="14" w:name="_Toc466634519"/>
      <w:r>
        <w:t>Objectives</w:t>
      </w:r>
      <w:bookmarkEnd w:id="14"/>
    </w:p>
    <w:p w14:paraId="19003761" w14:textId="0D0C41E1" w:rsidR="00D512C6" w:rsidRDefault="00D512C6" w:rsidP="00D512C6">
      <w:r w:rsidRPr="00D512C6">
        <w:t xml:space="preserve">This </w:t>
      </w:r>
      <w:r w:rsidR="00EF027C">
        <w:t>s</w:t>
      </w:r>
      <w:r w:rsidRPr="00D512C6">
        <w:t xml:space="preserve">trategy includes seven objectives </w:t>
      </w:r>
      <w:r w:rsidR="00AE7291">
        <w:t xml:space="preserve">as presented in </w:t>
      </w:r>
      <w:r w:rsidR="00615526">
        <w:fldChar w:fldCharType="begin"/>
      </w:r>
      <w:r w:rsidR="00615526">
        <w:instrText xml:space="preserve"> REF _Ref465935572 \h </w:instrText>
      </w:r>
      <w:r w:rsidR="00615526">
        <w:fldChar w:fldCharType="separate"/>
      </w:r>
      <w:r w:rsidR="0003278A" w:rsidRPr="001203D2">
        <w:t xml:space="preserve">Table </w:t>
      </w:r>
      <w:r w:rsidR="0003278A">
        <w:rPr>
          <w:noProof/>
        </w:rPr>
        <w:t>1</w:t>
      </w:r>
      <w:r w:rsidR="00615526">
        <w:fldChar w:fldCharType="end"/>
      </w:r>
      <w:r w:rsidR="00615526">
        <w:t xml:space="preserve"> and </w:t>
      </w:r>
      <w:r w:rsidR="00615526">
        <w:fldChar w:fldCharType="begin"/>
      </w:r>
      <w:r w:rsidR="00615526">
        <w:instrText xml:space="preserve"> REF _Ref465944472 \h </w:instrText>
      </w:r>
      <w:r w:rsidR="00615526">
        <w:fldChar w:fldCharType="separate"/>
      </w:r>
      <w:r w:rsidR="0003278A">
        <w:t xml:space="preserve">Table </w:t>
      </w:r>
      <w:r w:rsidR="0003278A">
        <w:rPr>
          <w:noProof/>
        </w:rPr>
        <w:t>2</w:t>
      </w:r>
      <w:r w:rsidR="00615526">
        <w:fldChar w:fldCharType="end"/>
      </w:r>
      <w:r w:rsidR="00AE7291">
        <w:t>,</w:t>
      </w:r>
      <w:r w:rsidRPr="00D512C6">
        <w:t xml:space="preserve"> addressing the two goals identified above. Expected outcomes </w:t>
      </w:r>
      <w:proofErr w:type="gramStart"/>
      <w:r w:rsidRPr="00D512C6">
        <w:t>have been identified</w:t>
      </w:r>
      <w:proofErr w:type="gramEnd"/>
      <w:r w:rsidRPr="00D512C6">
        <w:t xml:space="preserve"> for each objective. A series of strategic actions to achieve or progress each objective over the next three years </w:t>
      </w:r>
      <w:proofErr w:type="gramStart"/>
      <w:r w:rsidRPr="00D512C6">
        <w:t>will be developed</w:t>
      </w:r>
      <w:proofErr w:type="gramEnd"/>
      <w:r w:rsidRPr="00D512C6">
        <w:t xml:space="preserve"> during the implementation phase of this Strategy. Progress against each objective </w:t>
      </w:r>
      <w:proofErr w:type="gramStart"/>
      <w:r w:rsidRPr="00D512C6">
        <w:t>should be measured</w:t>
      </w:r>
      <w:proofErr w:type="gramEnd"/>
      <w:r w:rsidRPr="00D512C6">
        <w:t xml:space="preserve"> annually against identified outcomes.</w:t>
      </w:r>
      <w:r>
        <w:t xml:space="preserve"> </w:t>
      </w:r>
    </w:p>
    <w:p w14:paraId="3859395D" w14:textId="429DD92F" w:rsidR="00AE7291" w:rsidRPr="00315C09" w:rsidRDefault="00CD7009" w:rsidP="00535A36">
      <w:pPr>
        <w:pStyle w:val="Caption"/>
      </w:pPr>
      <w:bookmarkStart w:id="15" w:name="_Ref465935572"/>
      <w:bookmarkStart w:id="16" w:name="_Toc466634555"/>
      <w:r w:rsidRPr="001203D2">
        <w:t xml:space="preserve">Table </w:t>
      </w:r>
      <w:fldSimple w:instr=" SEQ Table \* ARABIC ">
        <w:r w:rsidR="0003278A">
          <w:rPr>
            <w:noProof/>
          </w:rPr>
          <w:t>1</w:t>
        </w:r>
      </w:fldSimple>
      <w:bookmarkEnd w:id="15"/>
      <w:r w:rsidRPr="001203D2">
        <w:t xml:space="preserve"> Objectives and </w:t>
      </w:r>
      <w:r w:rsidR="00465361">
        <w:t>expected outcomes to address Goal 1</w:t>
      </w:r>
      <w:bookmarkEnd w:id="16"/>
    </w:p>
    <w:tbl>
      <w:tblPr>
        <w:tblW w:w="0" w:type="auto"/>
        <w:tblInd w:w="148" w:type="dxa"/>
        <w:tblBorders>
          <w:top w:val="single" w:sz="4" w:space="0" w:color="auto"/>
          <w:bottom w:val="single" w:sz="4" w:space="0" w:color="auto"/>
        </w:tblBorders>
        <w:tblCellMar>
          <w:left w:w="40" w:type="dxa"/>
          <w:right w:w="40" w:type="dxa"/>
        </w:tblCellMar>
        <w:tblLook w:val="0000" w:firstRow="0" w:lastRow="0" w:firstColumn="0" w:lastColumn="0" w:noHBand="0" w:noVBand="0"/>
        <w:tblDescription w:val="this table describes the expected outcomes to be achieved against the four objectives under goal one. "/>
      </w:tblPr>
      <w:tblGrid>
        <w:gridCol w:w="4574"/>
        <w:gridCol w:w="4348"/>
      </w:tblGrid>
      <w:tr w:rsidR="00D512C6" w:rsidRPr="00315C09" w14:paraId="12C7EE39" w14:textId="77777777" w:rsidTr="00535A36">
        <w:trPr>
          <w:cantSplit/>
          <w:tblHeader/>
        </w:trPr>
        <w:tc>
          <w:tcPr>
            <w:tcW w:w="0" w:type="auto"/>
            <w:tcMar>
              <w:left w:w="108" w:type="dxa"/>
              <w:right w:w="108" w:type="dxa"/>
            </w:tcMar>
          </w:tcPr>
          <w:p w14:paraId="10998028" w14:textId="77777777" w:rsidR="00D512C6" w:rsidRPr="00315C09" w:rsidRDefault="00D512C6" w:rsidP="00315C09">
            <w:pPr>
              <w:pStyle w:val="TableHeading"/>
              <w:rPr>
                <w:highlight w:val="yellow"/>
              </w:rPr>
            </w:pPr>
            <w:r w:rsidRPr="00315C09">
              <w:t>Objective</w:t>
            </w:r>
          </w:p>
        </w:tc>
        <w:tc>
          <w:tcPr>
            <w:tcW w:w="0" w:type="auto"/>
            <w:tcMar>
              <w:left w:w="108" w:type="dxa"/>
              <w:right w:w="108" w:type="dxa"/>
            </w:tcMar>
          </w:tcPr>
          <w:p w14:paraId="6BD62EA2" w14:textId="77777777" w:rsidR="00D512C6" w:rsidRPr="00315C09" w:rsidRDefault="00D512C6" w:rsidP="00315C09">
            <w:pPr>
              <w:pStyle w:val="TableHeading"/>
              <w:rPr>
                <w:highlight w:val="yellow"/>
              </w:rPr>
            </w:pPr>
            <w:r w:rsidRPr="00315C09">
              <w:t>Outcome</w:t>
            </w:r>
          </w:p>
        </w:tc>
      </w:tr>
      <w:tr w:rsidR="00D512C6" w:rsidRPr="00D512C6" w14:paraId="0D927E9F" w14:textId="77777777" w:rsidTr="00535A36">
        <w:trPr>
          <w:cantSplit/>
          <w:tblHeader/>
        </w:trPr>
        <w:tc>
          <w:tcPr>
            <w:tcW w:w="0" w:type="auto"/>
            <w:tcMar>
              <w:left w:w="108" w:type="dxa"/>
              <w:right w:w="108" w:type="dxa"/>
            </w:tcMar>
          </w:tcPr>
          <w:p w14:paraId="1B0AAD71" w14:textId="77777777" w:rsidR="00D512C6" w:rsidRPr="00D512C6" w:rsidRDefault="00D512C6" w:rsidP="00315C09">
            <w:pPr>
              <w:pStyle w:val="TableText"/>
              <w:rPr>
                <w:highlight w:val="yellow"/>
              </w:rPr>
            </w:pPr>
            <w:r w:rsidRPr="00DE50A1">
              <w:t>1.1 Coordinate national RD&amp;E priority setting within groups of pests, weeds and diseases.</w:t>
            </w:r>
          </w:p>
        </w:tc>
        <w:tc>
          <w:tcPr>
            <w:tcW w:w="0" w:type="auto"/>
            <w:tcMar>
              <w:left w:w="108" w:type="dxa"/>
              <w:right w:w="108" w:type="dxa"/>
            </w:tcMar>
          </w:tcPr>
          <w:p w14:paraId="03AC8C64" w14:textId="77777777" w:rsidR="00D512C6" w:rsidRPr="00D512C6" w:rsidRDefault="00D512C6" w:rsidP="00315C09">
            <w:pPr>
              <w:pStyle w:val="TableText"/>
              <w:rPr>
                <w:highlight w:val="yellow"/>
              </w:rPr>
            </w:pPr>
            <w:r w:rsidRPr="00DE50A1">
              <w:t xml:space="preserve">Key RD&amp;E priority areas collectively identified and agreed by stakeholders. </w:t>
            </w:r>
          </w:p>
        </w:tc>
      </w:tr>
      <w:tr w:rsidR="00911D75" w:rsidRPr="00D512C6" w14:paraId="3595C2F0" w14:textId="77777777" w:rsidTr="00535A36">
        <w:trPr>
          <w:cantSplit/>
          <w:tblHeader/>
        </w:trPr>
        <w:tc>
          <w:tcPr>
            <w:tcW w:w="0" w:type="auto"/>
            <w:tcMar>
              <w:left w:w="108" w:type="dxa"/>
              <w:right w:w="108" w:type="dxa"/>
            </w:tcMar>
          </w:tcPr>
          <w:p w14:paraId="48104645" w14:textId="77777777" w:rsidR="00911D75" w:rsidRPr="00D512C6" w:rsidRDefault="00911D75" w:rsidP="00315C09">
            <w:pPr>
              <w:pStyle w:val="TableText"/>
              <w:rPr>
                <w:highlight w:val="yellow"/>
              </w:rPr>
            </w:pPr>
            <w:r w:rsidRPr="00DE50A1">
              <w:t xml:space="preserve">1.2 Collaboratively develop a </w:t>
            </w:r>
            <w:bookmarkStart w:id="17" w:name="_GoBack"/>
            <w:r w:rsidRPr="00DE50A1">
              <w:t>framework</w:t>
            </w:r>
            <w:bookmarkEnd w:id="17"/>
            <w:r w:rsidRPr="00DE50A1">
              <w:t xml:space="preserve"> to guide RD&amp;E investment decisions to assist both proponents and decision-makers. </w:t>
            </w:r>
          </w:p>
        </w:tc>
        <w:tc>
          <w:tcPr>
            <w:tcW w:w="0" w:type="auto"/>
            <w:tcMar>
              <w:left w:w="108" w:type="dxa"/>
              <w:right w:w="108" w:type="dxa"/>
            </w:tcMar>
          </w:tcPr>
          <w:p w14:paraId="2E7979A0" w14:textId="77777777" w:rsidR="00911D75" w:rsidRPr="00911D75" w:rsidRDefault="00911D75" w:rsidP="00315C09">
            <w:pPr>
              <w:pStyle w:val="TableText"/>
            </w:pPr>
            <w:r w:rsidRPr="00911D75">
              <w:t xml:space="preserve">Future investment decisions for RD&amp;E projects based on transparent criteria and closely linked to agreed priority areas. </w:t>
            </w:r>
          </w:p>
          <w:p w14:paraId="33649ADC" w14:textId="053BB57D" w:rsidR="00911D75" w:rsidRPr="00911D75" w:rsidRDefault="00911D75" w:rsidP="00911D75">
            <w:pPr>
              <w:pStyle w:val="TableText"/>
            </w:pPr>
            <w:proofErr w:type="gramStart"/>
            <w:r w:rsidRPr="00911D75">
              <w:t>More cost-effective allocation of limited resources.</w:t>
            </w:r>
            <w:proofErr w:type="gramEnd"/>
          </w:p>
        </w:tc>
      </w:tr>
      <w:tr w:rsidR="00911D75" w:rsidRPr="00D512C6" w14:paraId="64EC54AA" w14:textId="77777777" w:rsidTr="00535A36">
        <w:trPr>
          <w:cantSplit/>
          <w:tblHeader/>
        </w:trPr>
        <w:tc>
          <w:tcPr>
            <w:tcW w:w="0" w:type="auto"/>
            <w:tcMar>
              <w:left w:w="108" w:type="dxa"/>
              <w:right w:w="108" w:type="dxa"/>
            </w:tcMar>
          </w:tcPr>
          <w:p w14:paraId="7A5354D6" w14:textId="77777777" w:rsidR="00911D75" w:rsidRPr="00D512C6" w:rsidRDefault="00911D75" w:rsidP="00911D75">
            <w:pPr>
              <w:pStyle w:val="TableText"/>
              <w:rPr>
                <w:highlight w:val="yellow"/>
              </w:rPr>
            </w:pPr>
            <w:r w:rsidRPr="00DE50A1">
              <w:t>1.3 Identify gaps and vulnerabilities in RD&amp;E capabilities and develop plans to address them.</w:t>
            </w:r>
          </w:p>
        </w:tc>
        <w:tc>
          <w:tcPr>
            <w:tcW w:w="0" w:type="auto"/>
            <w:tcMar>
              <w:left w:w="108" w:type="dxa"/>
              <w:right w:w="108" w:type="dxa"/>
            </w:tcMar>
          </w:tcPr>
          <w:p w14:paraId="69EA848F" w14:textId="77777777" w:rsidR="00911D75" w:rsidRPr="00D512C6" w:rsidRDefault="00911D75" w:rsidP="00911D75">
            <w:pPr>
              <w:pStyle w:val="TableText"/>
              <w:rPr>
                <w:highlight w:val="yellow"/>
              </w:rPr>
            </w:pPr>
            <w:r w:rsidRPr="00DE50A1">
              <w:t xml:space="preserve">Increased RD&amp;E preparedness </w:t>
            </w:r>
            <w:proofErr w:type="gramStart"/>
            <w:r w:rsidRPr="00DE50A1">
              <w:t>to promptly respond</w:t>
            </w:r>
            <w:proofErr w:type="gramEnd"/>
            <w:r w:rsidRPr="00DE50A1">
              <w:t xml:space="preserve"> to biosecurity incidents. </w:t>
            </w:r>
          </w:p>
        </w:tc>
      </w:tr>
    </w:tbl>
    <w:p w14:paraId="48A358E5" w14:textId="7A7189A3" w:rsidR="00465361" w:rsidRDefault="00911D75" w:rsidP="00911D75">
      <w:pPr>
        <w:pStyle w:val="FigureTableNoteSource"/>
      </w:pPr>
      <w:bookmarkStart w:id="18" w:name="_Ref445985062"/>
      <w:bookmarkStart w:id="19" w:name="_Toc409769199"/>
      <w:bookmarkStart w:id="20" w:name="_Toc454439316"/>
      <w:r>
        <w:t xml:space="preserve">Note: </w:t>
      </w:r>
      <w:r w:rsidR="00465361" w:rsidRPr="00CD7009">
        <w:t>Goal 1</w:t>
      </w:r>
      <w:r>
        <w:t xml:space="preserve"> </w:t>
      </w:r>
      <w:r w:rsidR="00465361" w:rsidRPr="00CD7009">
        <w:t xml:space="preserve">Efforts </w:t>
      </w:r>
      <w:proofErr w:type="gramStart"/>
      <w:r w:rsidR="00465361" w:rsidRPr="00CD7009">
        <w:t>are focused on nationally agreed RD&amp;E priority areas and built upon previous achievements as well as identifying opportunities to lead and support innovation</w:t>
      </w:r>
      <w:proofErr w:type="gramEnd"/>
      <w:r w:rsidR="00465361">
        <w:t>.</w:t>
      </w:r>
    </w:p>
    <w:p w14:paraId="41833F4F" w14:textId="397AF7D1" w:rsidR="00535A36" w:rsidRDefault="00535A36" w:rsidP="00535A36">
      <w:pPr>
        <w:pStyle w:val="Caption"/>
      </w:pPr>
      <w:bookmarkStart w:id="21" w:name="_Ref465944472"/>
      <w:bookmarkStart w:id="22" w:name="_Toc466634556"/>
      <w:r>
        <w:t xml:space="preserve">Table </w:t>
      </w:r>
      <w:fldSimple w:instr=" SEQ Table \* ARABIC ">
        <w:r w:rsidR="0003278A">
          <w:rPr>
            <w:noProof/>
          </w:rPr>
          <w:t>2</w:t>
        </w:r>
      </w:fldSimple>
      <w:bookmarkEnd w:id="21"/>
      <w:r>
        <w:t xml:space="preserve"> </w:t>
      </w:r>
      <w:r w:rsidRPr="001203D2">
        <w:t xml:space="preserve">Objectives and </w:t>
      </w:r>
      <w:r>
        <w:t>expected outcomes to address Goal 2</w:t>
      </w:r>
      <w:bookmarkEnd w:id="22"/>
    </w:p>
    <w:tbl>
      <w:tblPr>
        <w:tblW w:w="0" w:type="auto"/>
        <w:tblInd w:w="40" w:type="dxa"/>
        <w:tblBorders>
          <w:top w:val="single" w:sz="4" w:space="0" w:color="auto"/>
          <w:bottom w:val="single" w:sz="4" w:space="0" w:color="auto"/>
        </w:tblBorders>
        <w:tblCellMar>
          <w:left w:w="40" w:type="dxa"/>
          <w:right w:w="40" w:type="dxa"/>
        </w:tblCellMar>
        <w:tblLook w:val="0000" w:firstRow="0" w:lastRow="0" w:firstColumn="0" w:lastColumn="0" w:noHBand="0" w:noVBand="0"/>
        <w:tblDescription w:val="This table describes the expected outcomes to be achieved against the three objectives under goal two of the strategy. "/>
      </w:tblPr>
      <w:tblGrid>
        <w:gridCol w:w="4735"/>
        <w:gridCol w:w="4295"/>
      </w:tblGrid>
      <w:tr w:rsidR="00CD7009" w:rsidRPr="00315C09" w14:paraId="7816B31E" w14:textId="77777777" w:rsidTr="00640B96">
        <w:trPr>
          <w:cantSplit/>
          <w:tblHeader/>
        </w:trPr>
        <w:tc>
          <w:tcPr>
            <w:tcW w:w="0" w:type="auto"/>
            <w:tcMar>
              <w:left w:w="108" w:type="dxa"/>
              <w:right w:w="108" w:type="dxa"/>
            </w:tcMar>
          </w:tcPr>
          <w:p w14:paraId="0C7AF42E" w14:textId="77777777" w:rsidR="00CD7009" w:rsidRPr="00315C09" w:rsidRDefault="00CD7009" w:rsidP="00315C09">
            <w:pPr>
              <w:pStyle w:val="TableHeading"/>
              <w:rPr>
                <w:highlight w:val="yellow"/>
              </w:rPr>
            </w:pPr>
            <w:r w:rsidRPr="00315C09">
              <w:t>Objective</w:t>
            </w:r>
          </w:p>
        </w:tc>
        <w:tc>
          <w:tcPr>
            <w:tcW w:w="0" w:type="auto"/>
            <w:tcMar>
              <w:left w:w="108" w:type="dxa"/>
              <w:right w:w="108" w:type="dxa"/>
            </w:tcMar>
          </w:tcPr>
          <w:p w14:paraId="63F639DD" w14:textId="77777777" w:rsidR="00CD7009" w:rsidRPr="00315C09" w:rsidRDefault="00CD7009" w:rsidP="00315C09">
            <w:pPr>
              <w:pStyle w:val="TableHeading"/>
              <w:rPr>
                <w:highlight w:val="yellow"/>
              </w:rPr>
            </w:pPr>
            <w:r w:rsidRPr="00315C09">
              <w:t>Outcome</w:t>
            </w:r>
          </w:p>
        </w:tc>
      </w:tr>
      <w:tr w:rsidR="00CD7009" w:rsidRPr="00D512C6" w14:paraId="1F1E6D31" w14:textId="77777777" w:rsidTr="00640B96">
        <w:trPr>
          <w:cantSplit/>
          <w:tblHeader/>
        </w:trPr>
        <w:tc>
          <w:tcPr>
            <w:tcW w:w="0" w:type="auto"/>
            <w:tcMar>
              <w:left w:w="108" w:type="dxa"/>
              <w:right w:w="108" w:type="dxa"/>
            </w:tcMar>
          </w:tcPr>
          <w:p w14:paraId="19E26BF4" w14:textId="77777777" w:rsidR="00CD7009" w:rsidRPr="00D512C6" w:rsidRDefault="00CD7009" w:rsidP="00315C09">
            <w:pPr>
              <w:pStyle w:val="TableText"/>
              <w:rPr>
                <w:highlight w:val="yellow"/>
              </w:rPr>
            </w:pPr>
            <w:r w:rsidRPr="00A70789">
              <w:t>2.1 Enhance coordination and collaboration in investing, undertaking and maintaining capabilities in RD&amp;E within and across groups of pests, weeds and diseases.</w:t>
            </w:r>
          </w:p>
        </w:tc>
        <w:tc>
          <w:tcPr>
            <w:tcW w:w="0" w:type="auto"/>
            <w:tcMar>
              <w:left w:w="108" w:type="dxa"/>
              <w:right w:w="108" w:type="dxa"/>
            </w:tcMar>
          </w:tcPr>
          <w:p w14:paraId="1E543267" w14:textId="77777777" w:rsidR="00CD7009" w:rsidRPr="00D512C6" w:rsidRDefault="00CD7009" w:rsidP="00315C09">
            <w:pPr>
              <w:pStyle w:val="TableText"/>
              <w:rPr>
                <w:highlight w:val="yellow"/>
              </w:rPr>
            </w:pPr>
            <w:proofErr w:type="gramStart"/>
            <w:r w:rsidRPr="00A70789">
              <w:t>Better utilisation of available RD&amp;E funds, capabilities and infrastructures, and reduced transaction costs across Australia.</w:t>
            </w:r>
            <w:proofErr w:type="gramEnd"/>
          </w:p>
        </w:tc>
      </w:tr>
      <w:tr w:rsidR="00CD7009" w:rsidRPr="00D512C6" w14:paraId="4811AB77" w14:textId="77777777" w:rsidTr="00640B96">
        <w:trPr>
          <w:cantSplit/>
          <w:tblHeader/>
        </w:trPr>
        <w:tc>
          <w:tcPr>
            <w:tcW w:w="0" w:type="auto"/>
            <w:tcMar>
              <w:left w:w="108" w:type="dxa"/>
              <w:right w:w="108" w:type="dxa"/>
            </w:tcMar>
          </w:tcPr>
          <w:p w14:paraId="6D4FA71F" w14:textId="77777777" w:rsidR="00CD7009" w:rsidRPr="00D512C6" w:rsidRDefault="00CD7009" w:rsidP="00315C09">
            <w:pPr>
              <w:pStyle w:val="TableText"/>
              <w:rPr>
                <w:highlight w:val="yellow"/>
              </w:rPr>
            </w:pPr>
            <w:r w:rsidRPr="00A70789">
              <w:t xml:space="preserve">2.2 Identify and take advantage of existing and potential new collaborations between biosecurity RD&amp;E for the environment and community, and for primary industries. </w:t>
            </w:r>
          </w:p>
        </w:tc>
        <w:tc>
          <w:tcPr>
            <w:tcW w:w="0" w:type="auto"/>
            <w:tcMar>
              <w:left w:w="108" w:type="dxa"/>
              <w:right w:w="108" w:type="dxa"/>
            </w:tcMar>
          </w:tcPr>
          <w:p w14:paraId="23CB448D" w14:textId="77777777" w:rsidR="00CD7009" w:rsidRPr="00D512C6" w:rsidRDefault="00CD7009" w:rsidP="00315C09">
            <w:pPr>
              <w:pStyle w:val="TableText"/>
              <w:rPr>
                <w:highlight w:val="yellow"/>
              </w:rPr>
            </w:pPr>
            <w:r w:rsidRPr="00A70789">
              <w:t xml:space="preserve">Increased RD&amp;E capacity and efficiency to address biosecurity issues shared between the environment, community and primary industry sectors. </w:t>
            </w:r>
          </w:p>
        </w:tc>
      </w:tr>
      <w:tr w:rsidR="00CD7009" w:rsidRPr="00D512C6" w14:paraId="7B2B1D2D" w14:textId="77777777" w:rsidTr="00640B96">
        <w:trPr>
          <w:cantSplit/>
          <w:tblHeader/>
        </w:trPr>
        <w:tc>
          <w:tcPr>
            <w:tcW w:w="0" w:type="auto"/>
            <w:tcBorders>
              <w:bottom w:val="single" w:sz="4" w:space="0" w:color="auto"/>
            </w:tcBorders>
            <w:tcMar>
              <w:left w:w="108" w:type="dxa"/>
              <w:right w:w="108" w:type="dxa"/>
            </w:tcMar>
          </w:tcPr>
          <w:p w14:paraId="68EBD0B1" w14:textId="77777777" w:rsidR="00CD7009" w:rsidRPr="00D512C6" w:rsidRDefault="00CD7009" w:rsidP="00315C09">
            <w:pPr>
              <w:pStyle w:val="TableText"/>
              <w:rPr>
                <w:highlight w:val="yellow"/>
              </w:rPr>
            </w:pPr>
            <w:r w:rsidRPr="00A70789">
              <w:t xml:space="preserve">2.3 Improve linkages between national R&amp;D and regional or local extension. </w:t>
            </w:r>
          </w:p>
        </w:tc>
        <w:tc>
          <w:tcPr>
            <w:tcW w:w="0" w:type="auto"/>
            <w:tcBorders>
              <w:bottom w:val="single" w:sz="4" w:space="0" w:color="auto"/>
            </w:tcBorders>
            <w:tcMar>
              <w:left w:w="108" w:type="dxa"/>
              <w:right w:w="108" w:type="dxa"/>
            </w:tcMar>
          </w:tcPr>
          <w:p w14:paraId="39B1F5AF" w14:textId="77777777" w:rsidR="00CD7009" w:rsidRPr="00D512C6" w:rsidRDefault="00CD7009" w:rsidP="00315C09">
            <w:pPr>
              <w:pStyle w:val="TableText"/>
              <w:rPr>
                <w:highlight w:val="yellow"/>
              </w:rPr>
            </w:pPr>
            <w:proofErr w:type="gramStart"/>
            <w:r w:rsidRPr="00A70789">
              <w:t>More effective delivery and adoption of R&amp;D by end-users.</w:t>
            </w:r>
            <w:proofErr w:type="gramEnd"/>
          </w:p>
        </w:tc>
      </w:tr>
    </w:tbl>
    <w:p w14:paraId="400B490D" w14:textId="77777777" w:rsidR="00142C89" w:rsidRPr="00AC663D" w:rsidRDefault="00142C89" w:rsidP="00C028BE">
      <w:pPr>
        <w:pStyle w:val="Heading3"/>
        <w:spacing w:before="120"/>
      </w:pPr>
      <w:bookmarkStart w:id="23" w:name="_Toc466634520"/>
      <w:r>
        <w:t>Scope</w:t>
      </w:r>
      <w:bookmarkEnd w:id="23"/>
    </w:p>
    <w:p w14:paraId="0BFE3B63" w14:textId="55B10E41" w:rsidR="00142C89" w:rsidRDefault="00142C89" w:rsidP="00142C89">
      <w:r>
        <w:t xml:space="preserve">This </w:t>
      </w:r>
      <w:r w:rsidR="00EF027C">
        <w:t>s</w:t>
      </w:r>
      <w:r>
        <w:t>trategy addresses national biosecurity RD&amp;E issues relating to the natural environment and the community (social amenities, infrastructure, transport, utilities, human lifestyles and wellbeing) (</w:t>
      </w:r>
      <w:r w:rsidR="00615526">
        <w:fldChar w:fldCharType="begin"/>
      </w:r>
      <w:r w:rsidR="00615526">
        <w:instrText xml:space="preserve"> REF _Ref465944655 \h </w:instrText>
      </w:r>
      <w:r w:rsidR="00615526">
        <w:fldChar w:fldCharType="separate"/>
      </w:r>
      <w:r w:rsidR="0003278A">
        <w:t xml:space="preserve">Table </w:t>
      </w:r>
      <w:r w:rsidR="0003278A">
        <w:rPr>
          <w:noProof/>
        </w:rPr>
        <w:t>3</w:t>
      </w:r>
      <w:r w:rsidR="00615526">
        <w:fldChar w:fldCharType="end"/>
      </w:r>
      <w:r>
        <w:t xml:space="preserve">). Social amenities </w:t>
      </w:r>
      <w:proofErr w:type="gramStart"/>
      <w:r>
        <w:t>are defined</w:t>
      </w:r>
      <w:proofErr w:type="gramEnd"/>
      <w:r>
        <w:t xml:space="preserve"> as desirable or useful facilities that provide members of the community a pleasant working and living environment, including for social, cul</w:t>
      </w:r>
      <w:r w:rsidR="00315C09">
        <w:t>tural or spiritual experiences.</w:t>
      </w:r>
    </w:p>
    <w:p w14:paraId="3338F944" w14:textId="2F4B9020" w:rsidR="00142C89" w:rsidRDefault="00142C89" w:rsidP="00142C89">
      <w:r>
        <w:t xml:space="preserve">This </w:t>
      </w:r>
      <w:r w:rsidR="00EF027C">
        <w:t>s</w:t>
      </w:r>
      <w:r>
        <w:t xml:space="preserve">trategy focuses on pests, weeds and diseases that involve either alien or native organisms that adversely affect the environments they invade and impair their functionality. All pests, weeds and diseases of aquatic (freshwater and marine) and terrestrial habitats that affect the environment or the community are within the scope of this </w:t>
      </w:r>
      <w:r w:rsidR="00EF027C">
        <w:t>s</w:t>
      </w:r>
      <w:r>
        <w:t>trategy (</w:t>
      </w:r>
      <w:r w:rsidR="00615526">
        <w:fldChar w:fldCharType="begin"/>
      </w:r>
      <w:r w:rsidR="00615526">
        <w:instrText xml:space="preserve"> REF _Ref465944655 \h </w:instrText>
      </w:r>
      <w:r w:rsidR="00615526">
        <w:fldChar w:fldCharType="separate"/>
      </w:r>
      <w:r w:rsidR="0003278A">
        <w:t xml:space="preserve">Table </w:t>
      </w:r>
      <w:r w:rsidR="0003278A">
        <w:rPr>
          <w:noProof/>
        </w:rPr>
        <w:t>3</w:t>
      </w:r>
      <w:r w:rsidR="00615526">
        <w:fldChar w:fldCharType="end"/>
      </w:r>
      <w:r>
        <w:t xml:space="preserve">). This includes outbreaks and incipient or slow spreading invasions of pests, weeds and diseases, in any way considered harmful to valued native organisms, natural ecosystems, community assets or human lifestyles and wellbeing. It is necessarily broad because it is defined by all aspects of biosecurity recognised as part of  Schedule 8 (National Biosecurity RD&amp;E Framework) of the IGAB, which are not covered by the Animal Biosecurity RD&amp;E Strategy and National Plant Biosecurity RD&amp;E Strategy (Appendices 3, 4). </w:t>
      </w:r>
      <w:proofErr w:type="gramStart"/>
      <w:r>
        <w:t>Nonetheless</w:t>
      </w:r>
      <w:proofErr w:type="gramEnd"/>
      <w:r>
        <w:t xml:space="preserve"> there will be commonalities between these three strategies and hence a coordinated approach will be essenti</w:t>
      </w:r>
      <w:r w:rsidR="00315C09">
        <w:t>al during their implementation.</w:t>
      </w:r>
    </w:p>
    <w:p w14:paraId="2BBF774D" w14:textId="77777777" w:rsidR="00142C89" w:rsidRDefault="00142C89" w:rsidP="00142C89">
      <w:r>
        <w:t xml:space="preserve">It is noteworthy that some of the pests, weeds and diseases covered by this </w:t>
      </w:r>
      <w:r w:rsidR="00EF027C">
        <w:t>s</w:t>
      </w:r>
      <w:r>
        <w:t xml:space="preserve">trategy may currently </w:t>
      </w:r>
      <w:proofErr w:type="gramStart"/>
      <w:r>
        <w:t>impact on</w:t>
      </w:r>
      <w:proofErr w:type="gramEnd"/>
      <w:r>
        <w:t xml:space="preserve"> primary industries or will affect them in the future. Vertebrate pests, for example, which </w:t>
      </w:r>
      <w:proofErr w:type="gramStart"/>
      <w:r>
        <w:t>are only covered</w:t>
      </w:r>
      <w:proofErr w:type="gramEnd"/>
      <w:r>
        <w:t xml:space="preserve"> in this Strategy, have impacts that are not restricted to a particular land use (Appendix 7). Other notable examples that are covered by both this </w:t>
      </w:r>
      <w:r w:rsidR="00EF027C">
        <w:t>s</w:t>
      </w:r>
      <w:r>
        <w:t xml:space="preserve">trategy and the Animal Biosecurity RD&amp;E Strategy are aquatic wild animals that may be important components of ecosystems and form part of community recreational fisheries, but become part of commercial fisheries if or when captured, and animal vectors of human diseases, which are themselves human pests (for example, ticks). Diseases like myrtle rust that affect plants of natural ecosystems and social amenities, and weeds that invade natural ecosystems </w:t>
      </w:r>
      <w:proofErr w:type="gramStart"/>
      <w:r>
        <w:t>are covered</w:t>
      </w:r>
      <w:proofErr w:type="gramEnd"/>
      <w:r>
        <w:t xml:space="preserve"> by this Strategy, but are also covered by the National Plant Biosecurity RD&amp;E Strategy if they affect primary production. Similarly, this </w:t>
      </w:r>
      <w:r w:rsidR="00EF027C">
        <w:t>s</w:t>
      </w:r>
      <w:r>
        <w:t>trategy includes pests, weeds and diseases that may be the focus of biodiversity conservation activities or be important components in the management of livestock or zoonotic diseases. Zoonotic diseases</w:t>
      </w:r>
      <w:r w:rsidRPr="00142C89">
        <w:t xml:space="preserve"> </w:t>
      </w:r>
      <w:r>
        <w:t>are i</w:t>
      </w:r>
      <w:r w:rsidRPr="00142C89">
        <w:t xml:space="preserve">nfectious diseases that </w:t>
      </w:r>
      <w:proofErr w:type="gramStart"/>
      <w:r w:rsidRPr="00142C89">
        <w:t>can be transmitted</w:t>
      </w:r>
      <w:proofErr w:type="gramEnd"/>
      <w:r w:rsidRPr="00142C89">
        <w:t xml:space="preserve"> from animals to humans.</w:t>
      </w:r>
    </w:p>
    <w:p w14:paraId="6B509764" w14:textId="77777777" w:rsidR="00142C89" w:rsidRDefault="00142C89" w:rsidP="00142C89">
      <w:r>
        <w:t>Organisms that affect human health (viruses, bacteria, fungi, parasites), whether transmitted through other organisms or not, genetically modified organisms, animal welfare, chemical contamination, or residue issues are not covered by this Strategy.</w:t>
      </w:r>
    </w:p>
    <w:p w14:paraId="0DCCD00A" w14:textId="109079C0" w:rsidR="00142C89" w:rsidRDefault="00142C89" w:rsidP="00142C89">
      <w:r>
        <w:t xml:space="preserve">The sectors referred to in this </w:t>
      </w:r>
      <w:r w:rsidR="00EF027C">
        <w:t>s</w:t>
      </w:r>
      <w:r>
        <w:t xml:space="preserve">trategy correspond to the traditional groupings of pests, weeds and diseases that </w:t>
      </w:r>
      <w:proofErr w:type="gramStart"/>
      <w:r>
        <w:t>have been used</w:t>
      </w:r>
      <w:proofErr w:type="gramEnd"/>
      <w:r>
        <w:t xml:space="preserve"> in Australia (</w:t>
      </w:r>
      <w:r w:rsidR="00615526">
        <w:fldChar w:fldCharType="begin"/>
      </w:r>
      <w:r w:rsidR="00615526">
        <w:instrText xml:space="preserve"> REF _Ref465944703 \h </w:instrText>
      </w:r>
      <w:r w:rsidR="00615526">
        <w:fldChar w:fldCharType="separate"/>
      </w:r>
      <w:r w:rsidR="0003278A">
        <w:t xml:space="preserve">Table </w:t>
      </w:r>
      <w:r w:rsidR="0003278A">
        <w:rPr>
          <w:noProof/>
        </w:rPr>
        <w:t>4</w:t>
      </w:r>
      <w:r w:rsidR="00615526">
        <w:fldChar w:fldCharType="end"/>
      </w:r>
      <w:r>
        <w:t>).</w:t>
      </w:r>
    </w:p>
    <w:p w14:paraId="0555DB17" w14:textId="77777777" w:rsidR="00142C89" w:rsidRPr="00AC663D" w:rsidRDefault="00142C89" w:rsidP="00142C89">
      <w:pPr>
        <w:pStyle w:val="Heading3"/>
      </w:pPr>
      <w:bookmarkStart w:id="24" w:name="_Toc466634521"/>
      <w:r w:rsidRPr="00142C89">
        <w:t>Stakeholders</w:t>
      </w:r>
      <w:bookmarkEnd w:id="24"/>
    </w:p>
    <w:p w14:paraId="49C2B176" w14:textId="28C810CD" w:rsidR="00142C89" w:rsidRDefault="00142C89" w:rsidP="00142C89">
      <w:r>
        <w:t xml:space="preserve">The audience for this </w:t>
      </w:r>
      <w:r w:rsidR="00EF027C">
        <w:t>s</w:t>
      </w:r>
      <w:r>
        <w:t>trategy includes an extensive range of stakeholders, from investors to RD&amp;E providers and a wide range of end-users (</w:t>
      </w:r>
      <w:r w:rsidR="00615526">
        <w:fldChar w:fldCharType="begin"/>
      </w:r>
      <w:r w:rsidR="00615526">
        <w:instrText xml:space="preserve"> REF _Ref465944718 \h </w:instrText>
      </w:r>
      <w:r w:rsidR="00615526">
        <w:fldChar w:fldCharType="separate"/>
      </w:r>
      <w:r w:rsidR="0003278A">
        <w:t xml:space="preserve">Table </w:t>
      </w:r>
      <w:r w:rsidR="0003278A">
        <w:rPr>
          <w:noProof/>
        </w:rPr>
        <w:t>5</w:t>
      </w:r>
      <w:r w:rsidR="00615526">
        <w:fldChar w:fldCharType="end"/>
      </w:r>
      <w:r>
        <w:t xml:space="preserve">), with no single peak representative body and in many sectors no representative body at all. The </w:t>
      </w:r>
      <w:proofErr w:type="gramStart"/>
      <w:r>
        <w:t>general public</w:t>
      </w:r>
      <w:proofErr w:type="gramEnd"/>
      <w:r>
        <w:t xml:space="preserve"> are major beneficiaries of biosecurity RD&amp;E that aims to protect and reduce harmful impacts of pests, weeds and diseases on the environment and community. Benefits also flow to industries and other sectors of the economy.</w:t>
      </w:r>
    </w:p>
    <w:p w14:paraId="4D1EC6DF" w14:textId="77777777" w:rsidR="00741650" w:rsidRDefault="00142C89" w:rsidP="00741650">
      <w:r>
        <w:t>Improved connectivity, information sharing and feedback mechanisms between stakeholders will be crucial for agreeing on national priorities and a</w:t>
      </w:r>
      <w:r w:rsidR="00315C09">
        <w:t>chieving this Strategy’s goals.</w:t>
      </w:r>
    </w:p>
    <w:p w14:paraId="30C02C09" w14:textId="211F7340" w:rsidR="00741650" w:rsidRDefault="00741650" w:rsidP="0098278E">
      <w:pPr>
        <w:pStyle w:val="Caption"/>
      </w:pPr>
      <w:bookmarkStart w:id="25" w:name="_Ref465944655"/>
      <w:bookmarkStart w:id="26" w:name="_Toc466634557"/>
      <w:r>
        <w:t xml:space="preserve">Table </w:t>
      </w:r>
      <w:fldSimple w:instr=" SEQ Table \* ARABIC ">
        <w:r w:rsidR="0003278A">
          <w:rPr>
            <w:noProof/>
          </w:rPr>
          <w:t>3</w:t>
        </w:r>
      </w:fldSimple>
      <w:bookmarkEnd w:id="25"/>
      <w:r>
        <w:t xml:space="preserve"> </w:t>
      </w:r>
      <w:r w:rsidRPr="00BF40E7">
        <w:t>Scope of the National Environment and Community Biosecurity RD&amp;E Strategy</w:t>
      </w:r>
      <w:bookmarkEnd w:id="26"/>
    </w:p>
    <w:tbl>
      <w:tblPr>
        <w:tblStyle w:val="TableGrid"/>
        <w:tblW w:w="0" w:type="auto"/>
        <w:tblLook w:val="04A0" w:firstRow="1" w:lastRow="0" w:firstColumn="1" w:lastColumn="0" w:noHBand="0" w:noVBand="1"/>
        <w:tblDescription w:val="This tables defines the scope of this strategy by describing category of organisms that are covered in in the terrestrial and aquatic habitats with examples for each category."/>
      </w:tblPr>
      <w:tblGrid>
        <w:gridCol w:w="1723"/>
        <w:gridCol w:w="1546"/>
        <w:gridCol w:w="5791"/>
      </w:tblGrid>
      <w:tr w:rsidR="00741650" w14:paraId="1EC6FA1A" w14:textId="77777777" w:rsidTr="00D54631">
        <w:trPr>
          <w:tblHeader/>
        </w:trPr>
        <w:tc>
          <w:tcPr>
            <w:tcW w:w="0" w:type="auto"/>
          </w:tcPr>
          <w:p w14:paraId="576612A2" w14:textId="77777777" w:rsidR="00741650" w:rsidRPr="005F193A" w:rsidRDefault="00741650" w:rsidP="005F193A">
            <w:pPr>
              <w:pStyle w:val="TableHeading"/>
            </w:pPr>
            <w:r w:rsidRPr="005F193A">
              <w:t>Habitat</w:t>
            </w:r>
          </w:p>
        </w:tc>
        <w:tc>
          <w:tcPr>
            <w:tcW w:w="0" w:type="auto"/>
          </w:tcPr>
          <w:p w14:paraId="01E5C7FE" w14:textId="77777777" w:rsidR="00741650" w:rsidRPr="005F193A" w:rsidRDefault="00741650" w:rsidP="005F193A">
            <w:pPr>
              <w:pStyle w:val="TableHeading"/>
            </w:pPr>
            <w:r w:rsidRPr="005F193A">
              <w:t>Category of organism</w:t>
            </w:r>
          </w:p>
        </w:tc>
        <w:tc>
          <w:tcPr>
            <w:tcW w:w="0" w:type="auto"/>
          </w:tcPr>
          <w:p w14:paraId="67360767" w14:textId="77777777" w:rsidR="00741650" w:rsidRPr="005F193A" w:rsidRDefault="00741650" w:rsidP="005F193A">
            <w:pPr>
              <w:pStyle w:val="TableHeading"/>
            </w:pPr>
            <w:r w:rsidRPr="005F193A">
              <w:t>Examples</w:t>
            </w:r>
          </w:p>
        </w:tc>
      </w:tr>
      <w:tr w:rsidR="005F193A" w14:paraId="211B2E2D" w14:textId="77777777" w:rsidTr="00D54631">
        <w:tc>
          <w:tcPr>
            <w:tcW w:w="0" w:type="auto"/>
            <w:vMerge w:val="restart"/>
          </w:tcPr>
          <w:p w14:paraId="52756F57" w14:textId="77777777" w:rsidR="005F193A" w:rsidRPr="005F193A" w:rsidRDefault="005F193A" w:rsidP="005F193A">
            <w:pPr>
              <w:pStyle w:val="TableText"/>
            </w:pPr>
            <w:r w:rsidRPr="005F193A">
              <w:t>Aquatic – marine and freshwater</w:t>
            </w:r>
          </w:p>
        </w:tc>
        <w:tc>
          <w:tcPr>
            <w:tcW w:w="0" w:type="auto"/>
          </w:tcPr>
          <w:p w14:paraId="7E3D49C6" w14:textId="77777777" w:rsidR="005F193A" w:rsidRPr="005F193A" w:rsidRDefault="005F193A" w:rsidP="005F193A">
            <w:pPr>
              <w:pStyle w:val="TableText"/>
            </w:pPr>
            <w:r w:rsidRPr="005F193A">
              <w:t>Vertebrates</w:t>
            </w:r>
          </w:p>
        </w:tc>
        <w:tc>
          <w:tcPr>
            <w:tcW w:w="0" w:type="auto"/>
          </w:tcPr>
          <w:p w14:paraId="104423B9" w14:textId="77777777" w:rsidR="005F193A" w:rsidRPr="005F193A" w:rsidRDefault="005F193A" w:rsidP="005F193A">
            <w:pPr>
              <w:pStyle w:val="TableText"/>
            </w:pPr>
            <w:r w:rsidRPr="005F193A">
              <w:t>Pest fish (</w:t>
            </w:r>
            <w:r w:rsidR="00DD2FAA">
              <w:t>for example,</w:t>
            </w:r>
            <w:r w:rsidRPr="005F193A">
              <w:t xml:space="preserve"> tilapia), amphibians and aquatic reptiles</w:t>
            </w:r>
            <w:r w:rsidR="00315C09">
              <w:t xml:space="preserve"> (</w:t>
            </w:r>
            <w:r w:rsidR="00DD2FAA">
              <w:t xml:space="preserve">for example, </w:t>
            </w:r>
            <w:r w:rsidR="00315C09">
              <w:t>red-eared slider turtle)</w:t>
            </w:r>
          </w:p>
        </w:tc>
      </w:tr>
      <w:tr w:rsidR="005F193A" w14:paraId="11DC892F" w14:textId="77777777" w:rsidTr="00D54631">
        <w:tc>
          <w:tcPr>
            <w:tcW w:w="0" w:type="auto"/>
            <w:vMerge/>
          </w:tcPr>
          <w:p w14:paraId="2AC73024" w14:textId="77777777" w:rsidR="005F193A" w:rsidRPr="005F193A" w:rsidRDefault="005F193A" w:rsidP="005F193A">
            <w:pPr>
              <w:pStyle w:val="TableText"/>
            </w:pPr>
          </w:p>
        </w:tc>
        <w:tc>
          <w:tcPr>
            <w:tcW w:w="0" w:type="auto"/>
          </w:tcPr>
          <w:p w14:paraId="368EACF8" w14:textId="77777777" w:rsidR="005F193A" w:rsidRPr="005F193A" w:rsidRDefault="005F193A" w:rsidP="005F193A">
            <w:pPr>
              <w:pStyle w:val="TableText"/>
            </w:pPr>
            <w:r w:rsidRPr="005F193A">
              <w:t>Invertebrates</w:t>
            </w:r>
          </w:p>
        </w:tc>
        <w:tc>
          <w:tcPr>
            <w:tcW w:w="0" w:type="auto"/>
          </w:tcPr>
          <w:p w14:paraId="1A8E8268" w14:textId="77777777" w:rsidR="005F193A" w:rsidRPr="005F193A" w:rsidRDefault="005F193A" w:rsidP="005F193A">
            <w:pPr>
              <w:pStyle w:val="TableText"/>
            </w:pPr>
            <w:r w:rsidRPr="005F193A">
              <w:t>Pest animals (</w:t>
            </w:r>
            <w:r w:rsidR="00DD2FAA">
              <w:t xml:space="preserve">for example, </w:t>
            </w:r>
            <w:r w:rsidRPr="005F193A">
              <w:t xml:space="preserve"> Pacific oysters, zebra mussel)</w:t>
            </w:r>
          </w:p>
          <w:p w14:paraId="682DA13A" w14:textId="77777777" w:rsidR="005F193A" w:rsidRPr="005F193A" w:rsidRDefault="005F193A" w:rsidP="005F193A">
            <w:pPr>
              <w:pStyle w:val="TableText"/>
            </w:pPr>
            <w:r w:rsidRPr="005F193A">
              <w:t>Overabundant or displaced native animals adversely affecting aquatic ecosystems (</w:t>
            </w:r>
            <w:r w:rsidR="00DD2FAA">
              <w:t>for example,</w:t>
            </w:r>
            <w:r w:rsidRPr="005F193A">
              <w:t xml:space="preserve"> smooth marron, crown of thorns starfish)</w:t>
            </w:r>
          </w:p>
          <w:p w14:paraId="398F18EB" w14:textId="77777777" w:rsidR="005F193A" w:rsidRPr="005F193A" w:rsidRDefault="005F193A" w:rsidP="005F193A">
            <w:pPr>
              <w:pStyle w:val="TableText"/>
            </w:pPr>
            <w:r w:rsidRPr="005F193A">
              <w:t>Parasites of wi</w:t>
            </w:r>
            <w:r w:rsidR="00315C09">
              <w:t>ld animals and aquarium animals</w:t>
            </w:r>
          </w:p>
          <w:p w14:paraId="41BBC9F6" w14:textId="77777777" w:rsidR="005F193A" w:rsidRPr="005F193A" w:rsidRDefault="005F193A" w:rsidP="005F193A">
            <w:pPr>
              <w:pStyle w:val="TableText"/>
            </w:pPr>
            <w:r w:rsidRPr="005F193A">
              <w:t>Vectors of animal and human diseases</w:t>
            </w:r>
          </w:p>
          <w:p w14:paraId="5C3FACFF" w14:textId="77777777" w:rsidR="005F193A" w:rsidRPr="005F193A" w:rsidRDefault="005F193A" w:rsidP="005F193A">
            <w:pPr>
              <w:pStyle w:val="TableText"/>
            </w:pPr>
            <w:r w:rsidRPr="005F193A">
              <w:t>Pests of plants</w:t>
            </w:r>
          </w:p>
        </w:tc>
      </w:tr>
      <w:tr w:rsidR="005F193A" w14:paraId="610C1A24" w14:textId="77777777" w:rsidTr="00D54631">
        <w:tc>
          <w:tcPr>
            <w:tcW w:w="0" w:type="auto"/>
            <w:vMerge/>
          </w:tcPr>
          <w:p w14:paraId="54877BAE" w14:textId="77777777" w:rsidR="005F193A" w:rsidRPr="005F193A" w:rsidRDefault="005F193A" w:rsidP="005F193A">
            <w:pPr>
              <w:pStyle w:val="TableText"/>
            </w:pPr>
          </w:p>
        </w:tc>
        <w:tc>
          <w:tcPr>
            <w:tcW w:w="0" w:type="auto"/>
          </w:tcPr>
          <w:p w14:paraId="6CA0B779" w14:textId="77777777" w:rsidR="005F193A" w:rsidRPr="005F193A" w:rsidRDefault="005F193A" w:rsidP="005F193A">
            <w:pPr>
              <w:pStyle w:val="TableText"/>
            </w:pPr>
            <w:r w:rsidRPr="005F193A">
              <w:t>Plants</w:t>
            </w:r>
          </w:p>
        </w:tc>
        <w:tc>
          <w:tcPr>
            <w:tcW w:w="0" w:type="auto"/>
          </w:tcPr>
          <w:p w14:paraId="6CAB810F" w14:textId="77777777" w:rsidR="005F193A" w:rsidRPr="005F193A" w:rsidRDefault="005F193A" w:rsidP="005F193A">
            <w:pPr>
              <w:pStyle w:val="TableText"/>
            </w:pPr>
            <w:r w:rsidRPr="005F193A">
              <w:t>Weeds (</w:t>
            </w:r>
            <w:r w:rsidR="00DD2FAA">
              <w:t>for example,</w:t>
            </w:r>
            <w:r w:rsidRPr="005F193A">
              <w:t xml:space="preserve"> </w:t>
            </w:r>
            <w:proofErr w:type="spellStart"/>
            <w:r w:rsidRPr="005F193A">
              <w:t>salvinia</w:t>
            </w:r>
            <w:proofErr w:type="spellEnd"/>
            <w:r w:rsidRPr="005F193A">
              <w:t xml:space="preserve">, </w:t>
            </w:r>
            <w:proofErr w:type="spellStart"/>
            <w:r w:rsidRPr="005F193A">
              <w:t>cabomba</w:t>
            </w:r>
            <w:proofErr w:type="spellEnd"/>
            <w:r w:rsidRPr="005F193A">
              <w:t>)</w:t>
            </w:r>
          </w:p>
          <w:p w14:paraId="0A831011" w14:textId="77777777" w:rsidR="005F193A" w:rsidRPr="005F193A" w:rsidRDefault="005F193A" w:rsidP="005F193A">
            <w:pPr>
              <w:pStyle w:val="TableText"/>
            </w:pPr>
            <w:r w:rsidRPr="005F193A">
              <w:t xml:space="preserve">Invasive seaweed and </w:t>
            </w:r>
            <w:r w:rsidR="00315C09">
              <w:t>microscopic algae (</w:t>
            </w:r>
            <w:r w:rsidR="00DD2FAA">
              <w:t>for example,</w:t>
            </w:r>
            <w:r w:rsidR="00315C09">
              <w:t xml:space="preserve"> </w:t>
            </w:r>
            <w:proofErr w:type="spellStart"/>
            <w:r w:rsidR="00315C09">
              <w:t>didymo</w:t>
            </w:r>
            <w:proofErr w:type="spellEnd"/>
            <w:r w:rsidR="00315C09">
              <w:t>)</w:t>
            </w:r>
          </w:p>
        </w:tc>
      </w:tr>
      <w:tr w:rsidR="005F193A" w14:paraId="3373AD83" w14:textId="77777777" w:rsidTr="00D54631">
        <w:tc>
          <w:tcPr>
            <w:tcW w:w="0" w:type="auto"/>
            <w:vMerge/>
          </w:tcPr>
          <w:p w14:paraId="2853B93C" w14:textId="77777777" w:rsidR="005F193A" w:rsidRPr="005F193A" w:rsidRDefault="005F193A" w:rsidP="005F193A">
            <w:pPr>
              <w:pStyle w:val="TableText"/>
            </w:pPr>
          </w:p>
        </w:tc>
        <w:tc>
          <w:tcPr>
            <w:tcW w:w="0" w:type="auto"/>
          </w:tcPr>
          <w:p w14:paraId="2EF60AB0" w14:textId="77777777" w:rsidR="005F193A" w:rsidRPr="005F193A" w:rsidRDefault="005F193A" w:rsidP="005F193A">
            <w:pPr>
              <w:pStyle w:val="TableText"/>
            </w:pPr>
            <w:r w:rsidRPr="005F193A">
              <w:t>Pathogens</w:t>
            </w:r>
          </w:p>
        </w:tc>
        <w:tc>
          <w:tcPr>
            <w:tcW w:w="0" w:type="auto"/>
          </w:tcPr>
          <w:p w14:paraId="3004DE40" w14:textId="77777777" w:rsidR="005F193A" w:rsidRPr="005F193A" w:rsidRDefault="005F193A" w:rsidP="005F193A">
            <w:pPr>
              <w:pStyle w:val="TableText"/>
            </w:pPr>
            <w:r w:rsidRPr="005F193A">
              <w:t>Diseases of wild animals and aquarium animals</w:t>
            </w:r>
          </w:p>
          <w:p w14:paraId="45CF0EB2" w14:textId="77777777" w:rsidR="005F193A" w:rsidRPr="005F193A" w:rsidRDefault="005F193A" w:rsidP="005F193A">
            <w:pPr>
              <w:pStyle w:val="TableText"/>
            </w:pPr>
            <w:r w:rsidRPr="005F193A">
              <w:t>Diseases of plants</w:t>
            </w:r>
          </w:p>
        </w:tc>
      </w:tr>
      <w:tr w:rsidR="00704617" w14:paraId="38210867" w14:textId="77777777" w:rsidTr="00D54631">
        <w:tc>
          <w:tcPr>
            <w:tcW w:w="0" w:type="auto"/>
            <w:vMerge w:val="restart"/>
          </w:tcPr>
          <w:p w14:paraId="77D4552D" w14:textId="77777777" w:rsidR="00704617" w:rsidRPr="005F193A" w:rsidRDefault="00704617" w:rsidP="005F193A">
            <w:pPr>
              <w:pStyle w:val="TableText"/>
            </w:pPr>
            <w:r w:rsidRPr="005F193A">
              <w:t>Terrestrial</w:t>
            </w:r>
          </w:p>
        </w:tc>
        <w:tc>
          <w:tcPr>
            <w:tcW w:w="0" w:type="auto"/>
          </w:tcPr>
          <w:p w14:paraId="27D49057" w14:textId="77777777" w:rsidR="00704617" w:rsidRPr="005F193A" w:rsidRDefault="00704617" w:rsidP="005F193A">
            <w:pPr>
              <w:pStyle w:val="TableText"/>
            </w:pPr>
            <w:r w:rsidRPr="005F193A">
              <w:t>Vertebrate</w:t>
            </w:r>
          </w:p>
        </w:tc>
        <w:tc>
          <w:tcPr>
            <w:tcW w:w="0" w:type="auto"/>
          </w:tcPr>
          <w:p w14:paraId="20B23026" w14:textId="77777777" w:rsidR="00704617" w:rsidRPr="005F193A" w:rsidRDefault="00704617" w:rsidP="005F193A">
            <w:pPr>
              <w:pStyle w:val="TableText"/>
            </w:pPr>
            <w:r w:rsidRPr="005F193A">
              <w:t>Feral domestic animals (</w:t>
            </w:r>
            <w:r w:rsidR="00DD2FAA">
              <w:t>for example,</w:t>
            </w:r>
            <w:r w:rsidRPr="005F193A">
              <w:t xml:space="preserve"> camels, horses, cats, rabbits)</w:t>
            </w:r>
          </w:p>
          <w:p w14:paraId="6EEDF3C6" w14:textId="77777777" w:rsidR="00704617" w:rsidRPr="005F193A" w:rsidRDefault="00704617" w:rsidP="005F193A">
            <w:pPr>
              <w:pStyle w:val="TableText"/>
            </w:pPr>
            <w:r w:rsidRPr="005F193A">
              <w:t>Alien mammals (</w:t>
            </w:r>
            <w:r w:rsidR="00DD2FAA">
              <w:t>for example,</w:t>
            </w:r>
            <w:r w:rsidRPr="005F193A">
              <w:t xml:space="preserve">  foxes, hares), birds (</w:t>
            </w:r>
            <w:r w:rsidR="00DD2FAA">
              <w:t>for example,</w:t>
            </w:r>
            <w:r w:rsidRPr="005F193A">
              <w:t xml:space="preserve"> Indian </w:t>
            </w:r>
            <w:proofErr w:type="spellStart"/>
            <w:r w:rsidRPr="005F193A">
              <w:t>myna</w:t>
            </w:r>
            <w:proofErr w:type="spellEnd"/>
            <w:r w:rsidRPr="005F193A">
              <w:t>), amphibians (</w:t>
            </w:r>
            <w:r w:rsidR="00DD2FAA">
              <w:t>for example,</w:t>
            </w:r>
            <w:r w:rsidRPr="005F193A">
              <w:t xml:space="preserve"> cane toad) and reptiles (</w:t>
            </w:r>
            <w:r w:rsidR="00DD2FAA">
              <w:t>for example,</w:t>
            </w:r>
            <w:r w:rsidRPr="005F193A">
              <w:t xml:space="preserve"> Asian house gecko)</w:t>
            </w:r>
          </w:p>
          <w:p w14:paraId="39ADE831" w14:textId="77777777" w:rsidR="00704617" w:rsidRPr="005F193A" w:rsidRDefault="00704617" w:rsidP="005F193A">
            <w:pPr>
              <w:pStyle w:val="TableText"/>
            </w:pPr>
            <w:r w:rsidRPr="005F193A">
              <w:t>Overabundant or displaced native animals adversely affecting natu</w:t>
            </w:r>
            <w:r w:rsidR="00315C09">
              <w:t>ral ecosystems (</w:t>
            </w:r>
            <w:r w:rsidR="00DD2FAA">
              <w:t>for example,</w:t>
            </w:r>
            <w:r w:rsidR="00315C09">
              <w:t xml:space="preserve"> kangaroos)</w:t>
            </w:r>
          </w:p>
          <w:p w14:paraId="5FB183FA" w14:textId="77777777" w:rsidR="00704617" w:rsidRPr="005F193A" w:rsidRDefault="00704617" w:rsidP="005F193A">
            <w:pPr>
              <w:pStyle w:val="TableText"/>
            </w:pPr>
            <w:r w:rsidRPr="005F193A">
              <w:t>Vectors of animal diseases, including zoonotic and human diseases (</w:t>
            </w:r>
            <w:r w:rsidR="00DD2FAA">
              <w:t>for example,</w:t>
            </w:r>
            <w:r w:rsidRPr="005F193A">
              <w:t xml:space="preserve"> bat as vector of Hendra virus)</w:t>
            </w:r>
          </w:p>
        </w:tc>
      </w:tr>
      <w:tr w:rsidR="00704617" w14:paraId="158E131B" w14:textId="77777777" w:rsidTr="00D54631">
        <w:tc>
          <w:tcPr>
            <w:tcW w:w="0" w:type="auto"/>
            <w:vMerge/>
          </w:tcPr>
          <w:p w14:paraId="664C378D" w14:textId="77777777" w:rsidR="00704617" w:rsidRPr="005F193A" w:rsidRDefault="00704617" w:rsidP="005F193A">
            <w:pPr>
              <w:pStyle w:val="TableText"/>
            </w:pPr>
          </w:p>
        </w:tc>
        <w:tc>
          <w:tcPr>
            <w:tcW w:w="0" w:type="auto"/>
          </w:tcPr>
          <w:p w14:paraId="14FBF7CA" w14:textId="77777777" w:rsidR="00704617" w:rsidRPr="005F193A" w:rsidRDefault="00704617" w:rsidP="005F193A">
            <w:pPr>
              <w:pStyle w:val="TableText"/>
            </w:pPr>
            <w:r w:rsidRPr="005F193A">
              <w:t>Invertebrates</w:t>
            </w:r>
          </w:p>
        </w:tc>
        <w:tc>
          <w:tcPr>
            <w:tcW w:w="0" w:type="auto"/>
          </w:tcPr>
          <w:p w14:paraId="215DB283" w14:textId="77777777" w:rsidR="00704617" w:rsidRPr="005F193A" w:rsidRDefault="00315C09" w:rsidP="005F193A">
            <w:pPr>
              <w:pStyle w:val="TableText"/>
            </w:pPr>
            <w:r>
              <w:t>Parasites of wild animals</w:t>
            </w:r>
          </w:p>
          <w:p w14:paraId="229612EC" w14:textId="77777777" w:rsidR="00704617" w:rsidRPr="005F193A" w:rsidRDefault="00704617" w:rsidP="005F193A">
            <w:pPr>
              <w:pStyle w:val="TableText"/>
            </w:pPr>
            <w:r w:rsidRPr="005F193A">
              <w:t>Parasites of captive animals (zoo, companion animals, except horses)</w:t>
            </w:r>
          </w:p>
          <w:p w14:paraId="7260BE93" w14:textId="77777777" w:rsidR="00704617" w:rsidRPr="005F193A" w:rsidRDefault="00704617" w:rsidP="005F193A">
            <w:pPr>
              <w:pStyle w:val="TableText"/>
            </w:pPr>
            <w:r w:rsidRPr="005F193A">
              <w:t>Pests of social amenities (</w:t>
            </w:r>
            <w:r w:rsidR="00DD2FAA">
              <w:t>for example,</w:t>
            </w:r>
            <w:r w:rsidRPr="005F193A">
              <w:t xml:space="preserve"> wasps, ants, red back spiders)</w:t>
            </w:r>
          </w:p>
          <w:p w14:paraId="047BFB40" w14:textId="77777777" w:rsidR="00704617" w:rsidRPr="005F193A" w:rsidRDefault="00704617" w:rsidP="005F193A">
            <w:pPr>
              <w:pStyle w:val="TableText"/>
            </w:pPr>
            <w:r w:rsidRPr="005F193A">
              <w:t>Vectors of animal diseases, including zoonotic and human diseases (</w:t>
            </w:r>
            <w:r w:rsidR="00DD2FAA">
              <w:t>for example,</w:t>
            </w:r>
            <w:r w:rsidRPr="005F193A">
              <w:t xml:space="preserve"> mosquito, tick)</w:t>
            </w:r>
          </w:p>
          <w:p w14:paraId="236284D1" w14:textId="77777777" w:rsidR="00704617" w:rsidRPr="005F193A" w:rsidRDefault="00704617" w:rsidP="005F193A">
            <w:pPr>
              <w:pStyle w:val="TableText"/>
            </w:pPr>
            <w:r w:rsidRPr="005F193A">
              <w:t>Pests of plants in natural ecosystems and social amenities</w:t>
            </w:r>
          </w:p>
        </w:tc>
      </w:tr>
      <w:tr w:rsidR="00704617" w14:paraId="4275EC5A" w14:textId="77777777" w:rsidTr="00D54631">
        <w:tc>
          <w:tcPr>
            <w:tcW w:w="0" w:type="auto"/>
            <w:vMerge/>
          </w:tcPr>
          <w:p w14:paraId="067FA9BC" w14:textId="77777777" w:rsidR="00704617" w:rsidRPr="005F193A" w:rsidRDefault="00704617" w:rsidP="005F193A">
            <w:pPr>
              <w:pStyle w:val="TableText"/>
            </w:pPr>
          </w:p>
        </w:tc>
        <w:tc>
          <w:tcPr>
            <w:tcW w:w="0" w:type="auto"/>
          </w:tcPr>
          <w:p w14:paraId="6A9F4A3D" w14:textId="77777777" w:rsidR="00704617" w:rsidRPr="005F193A" w:rsidRDefault="00704617" w:rsidP="005F193A">
            <w:pPr>
              <w:pStyle w:val="TableText"/>
            </w:pPr>
            <w:r w:rsidRPr="005F193A">
              <w:t>Plants</w:t>
            </w:r>
          </w:p>
        </w:tc>
        <w:tc>
          <w:tcPr>
            <w:tcW w:w="0" w:type="auto"/>
          </w:tcPr>
          <w:p w14:paraId="7BF00828" w14:textId="77777777" w:rsidR="00704617" w:rsidRPr="005F193A" w:rsidRDefault="00704617" w:rsidP="005F193A">
            <w:pPr>
              <w:pStyle w:val="TableText"/>
            </w:pPr>
            <w:r w:rsidRPr="005F193A">
              <w:t>Environmental weeds (</w:t>
            </w:r>
            <w:r w:rsidR="00DD2FAA">
              <w:t>for example,</w:t>
            </w:r>
            <w:r w:rsidRPr="005F193A">
              <w:t xml:space="preserve"> lantana, </w:t>
            </w:r>
            <w:r w:rsidR="00315C09">
              <w:t>sweet pittosporum, gamba grass)</w:t>
            </w:r>
          </w:p>
        </w:tc>
      </w:tr>
      <w:tr w:rsidR="00704617" w14:paraId="445C2201" w14:textId="77777777" w:rsidTr="00D54631">
        <w:tc>
          <w:tcPr>
            <w:tcW w:w="0" w:type="auto"/>
            <w:vMerge/>
          </w:tcPr>
          <w:p w14:paraId="40F9226B" w14:textId="77777777" w:rsidR="00704617" w:rsidRPr="005F193A" w:rsidRDefault="00704617" w:rsidP="005F193A">
            <w:pPr>
              <w:pStyle w:val="TableText"/>
            </w:pPr>
          </w:p>
        </w:tc>
        <w:tc>
          <w:tcPr>
            <w:tcW w:w="0" w:type="auto"/>
          </w:tcPr>
          <w:p w14:paraId="30AA4807" w14:textId="77777777" w:rsidR="00704617" w:rsidRPr="005F193A" w:rsidRDefault="00704617" w:rsidP="005F193A">
            <w:pPr>
              <w:pStyle w:val="TableText"/>
            </w:pPr>
            <w:r w:rsidRPr="005F193A">
              <w:t>Pathogens</w:t>
            </w:r>
          </w:p>
        </w:tc>
        <w:tc>
          <w:tcPr>
            <w:tcW w:w="0" w:type="auto"/>
          </w:tcPr>
          <w:p w14:paraId="0F99F044" w14:textId="77777777" w:rsidR="00704617" w:rsidRPr="005F193A" w:rsidRDefault="00704617" w:rsidP="005F193A">
            <w:pPr>
              <w:pStyle w:val="TableText"/>
            </w:pPr>
            <w:r w:rsidRPr="005F193A">
              <w:t>Diseases of wild animals</w:t>
            </w:r>
          </w:p>
          <w:p w14:paraId="1FA30B44" w14:textId="77777777" w:rsidR="00704617" w:rsidRPr="005F193A" w:rsidRDefault="00704617" w:rsidP="005F193A">
            <w:pPr>
              <w:pStyle w:val="TableText"/>
            </w:pPr>
            <w:r w:rsidRPr="005F193A">
              <w:t>Diseases of captive animals (zoo, companion animals, except horses)</w:t>
            </w:r>
          </w:p>
          <w:p w14:paraId="4CF3E9C6" w14:textId="77777777" w:rsidR="00704617" w:rsidRPr="005F193A" w:rsidRDefault="00704617" w:rsidP="005F193A">
            <w:pPr>
              <w:pStyle w:val="TableText"/>
            </w:pPr>
            <w:r w:rsidRPr="005F193A">
              <w:t>Diseases of plants in natural ecosystems and/or social amenities (</w:t>
            </w:r>
            <w:r w:rsidR="00DD2FAA">
              <w:t>for example,</w:t>
            </w:r>
            <w:r w:rsidRPr="005F193A">
              <w:t xml:space="preserve"> myrtle rust)</w:t>
            </w:r>
          </w:p>
        </w:tc>
      </w:tr>
    </w:tbl>
    <w:p w14:paraId="5641A554" w14:textId="21429720" w:rsidR="00741650" w:rsidRDefault="00741650" w:rsidP="00C07681">
      <w:pPr>
        <w:pStyle w:val="FigureTableNoteSource"/>
      </w:pPr>
      <w:r>
        <w:t>Notes:</w:t>
      </w:r>
      <w:r w:rsidR="00535A36">
        <w:t xml:space="preserve"> </w:t>
      </w:r>
      <w:r w:rsidR="0098278E">
        <w:t xml:space="preserve">Scope </w:t>
      </w:r>
      <w:r w:rsidR="0098278E" w:rsidRPr="0098278E">
        <w:t>includes all aquatic (marine and freshwater) and terrestrial pests, weeds and diseases that affect the environment, social amenities, infrastructures, transport, utilities and/or human lifestyles and wellbeing, unless indicated otherwise.</w:t>
      </w:r>
      <w:r w:rsidR="0098278E">
        <w:t xml:space="preserve"> </w:t>
      </w:r>
      <w:r w:rsidRPr="00741650">
        <w:t xml:space="preserve">Pests and diseases of vertebrates that affect human health </w:t>
      </w:r>
      <w:proofErr w:type="gramStart"/>
      <w:r w:rsidRPr="00741650">
        <w:t>are covered</w:t>
      </w:r>
      <w:proofErr w:type="gramEnd"/>
      <w:r w:rsidRPr="00741650">
        <w:t xml:space="preserve"> by the Animal Biosecurity RD&amp;E Strategy (Appendix 3)</w:t>
      </w:r>
      <w:r w:rsidR="00535A36">
        <w:t xml:space="preserve">. </w:t>
      </w:r>
      <w:proofErr w:type="gramStart"/>
      <w:r w:rsidRPr="00741650">
        <w:t>Native and feral animals.</w:t>
      </w:r>
      <w:proofErr w:type="gramEnd"/>
      <w:r w:rsidRPr="00741650">
        <w:t xml:space="preserve"> Pests and diseases of feral animals can pose a threat to native and companion animals.</w:t>
      </w:r>
      <w:r w:rsidR="00535A36">
        <w:t xml:space="preserve"> </w:t>
      </w:r>
      <w:r w:rsidRPr="00741650">
        <w:t>Throughout this document, the word ‘invasive’ denotes that the organism adversely affects the environments it invades and impairs their functionality.</w:t>
      </w:r>
      <w:r w:rsidR="00535A36">
        <w:t xml:space="preserve"> </w:t>
      </w:r>
      <w:r>
        <w:t xml:space="preserve">Horses </w:t>
      </w:r>
      <w:proofErr w:type="gramStart"/>
      <w:r>
        <w:t>are c</w:t>
      </w:r>
      <w:r w:rsidRPr="00741650">
        <w:t>overed</w:t>
      </w:r>
      <w:proofErr w:type="gramEnd"/>
      <w:r w:rsidRPr="00741650">
        <w:t xml:space="preserve"> by the Animal Biosecurity RD&amp;E Strategy</w:t>
      </w:r>
      <w:r>
        <w:t>.</w:t>
      </w:r>
    </w:p>
    <w:p w14:paraId="2F70736A" w14:textId="5C688338" w:rsidR="00CC3BCB" w:rsidRDefault="00CC3BCB" w:rsidP="0098278E">
      <w:pPr>
        <w:pStyle w:val="Caption"/>
      </w:pPr>
      <w:bookmarkStart w:id="27" w:name="_Ref465944703"/>
      <w:bookmarkStart w:id="28" w:name="_Toc466634558"/>
      <w:r>
        <w:t xml:space="preserve">Table </w:t>
      </w:r>
      <w:fldSimple w:instr=" SEQ Table \* ARABIC ">
        <w:r w:rsidR="0003278A">
          <w:rPr>
            <w:noProof/>
          </w:rPr>
          <w:t>4</w:t>
        </w:r>
      </w:fldSimple>
      <w:bookmarkEnd w:id="27"/>
      <w:r>
        <w:t xml:space="preserve"> </w:t>
      </w:r>
      <w:r w:rsidR="005F193A">
        <w:t>Sectors referred to in this s</w:t>
      </w:r>
      <w:r w:rsidRPr="00027616">
        <w:t>trategy</w:t>
      </w:r>
      <w:bookmarkEnd w:id="28"/>
    </w:p>
    <w:tbl>
      <w:tblPr>
        <w:tblStyle w:val="TableGrid"/>
        <w:tblW w:w="0" w:type="auto"/>
        <w:tblLook w:val="04A0" w:firstRow="1" w:lastRow="0" w:firstColumn="1" w:lastColumn="0" w:noHBand="0" w:noVBand="1"/>
        <w:tblDescription w:val="This tables describes the nine sectors of the environmental biosecurity threats with the description of what specific threats are included in each of the sectors."/>
      </w:tblPr>
      <w:tblGrid>
        <w:gridCol w:w="3554"/>
        <w:gridCol w:w="5506"/>
      </w:tblGrid>
      <w:tr w:rsidR="00741650" w14:paraId="2C46BB3F" w14:textId="77777777" w:rsidTr="00560A61">
        <w:trPr>
          <w:cantSplit/>
          <w:tblHeader/>
        </w:trPr>
        <w:tc>
          <w:tcPr>
            <w:tcW w:w="0" w:type="auto"/>
          </w:tcPr>
          <w:p w14:paraId="08087291" w14:textId="77777777" w:rsidR="00741650" w:rsidRPr="005F193A" w:rsidRDefault="00741650" w:rsidP="00560A61">
            <w:pPr>
              <w:pStyle w:val="TableHeading"/>
            </w:pPr>
            <w:r w:rsidRPr="005F193A">
              <w:t>Sector</w:t>
            </w:r>
          </w:p>
        </w:tc>
        <w:tc>
          <w:tcPr>
            <w:tcW w:w="0" w:type="auto"/>
          </w:tcPr>
          <w:p w14:paraId="471FDBF9" w14:textId="77777777" w:rsidR="00741650" w:rsidRPr="005F193A" w:rsidRDefault="00741650" w:rsidP="00560A61">
            <w:pPr>
              <w:pStyle w:val="TableHeading"/>
            </w:pPr>
            <w:r w:rsidRPr="005F193A">
              <w:t>Notes</w:t>
            </w:r>
          </w:p>
        </w:tc>
      </w:tr>
      <w:tr w:rsidR="00741650" w14:paraId="13B65F5C" w14:textId="77777777" w:rsidTr="00560A61">
        <w:trPr>
          <w:cantSplit/>
          <w:tblHeader/>
        </w:trPr>
        <w:tc>
          <w:tcPr>
            <w:tcW w:w="0" w:type="auto"/>
          </w:tcPr>
          <w:p w14:paraId="308A26EC" w14:textId="77777777" w:rsidR="00741650" w:rsidRPr="005F193A" w:rsidRDefault="00741650" w:rsidP="00560A61">
            <w:pPr>
              <w:pStyle w:val="TableText"/>
            </w:pPr>
            <w:r w:rsidRPr="005F193A">
              <w:t>Diseases of terrestrial wild animals</w:t>
            </w:r>
          </w:p>
        </w:tc>
        <w:tc>
          <w:tcPr>
            <w:tcW w:w="0" w:type="auto"/>
          </w:tcPr>
          <w:p w14:paraId="3F03E6B4" w14:textId="77777777" w:rsidR="00741650" w:rsidRPr="005F193A" w:rsidRDefault="00741650" w:rsidP="00560A61">
            <w:pPr>
              <w:pStyle w:val="TableText"/>
            </w:pPr>
            <w:r w:rsidRPr="005F193A">
              <w:t xml:space="preserve">Includes pathogens, parasites, </w:t>
            </w:r>
            <w:proofErr w:type="gramStart"/>
            <w:r w:rsidRPr="005F193A">
              <w:t>potential</w:t>
            </w:r>
            <w:proofErr w:type="gramEnd"/>
            <w:r w:rsidRPr="005F193A">
              <w:t xml:space="preserve"> animal vectors of diseases and invertebrate pests of animals.</w:t>
            </w:r>
          </w:p>
        </w:tc>
      </w:tr>
      <w:tr w:rsidR="00741650" w14:paraId="49E064AF" w14:textId="77777777" w:rsidTr="00560A61">
        <w:trPr>
          <w:cantSplit/>
          <w:tblHeader/>
        </w:trPr>
        <w:tc>
          <w:tcPr>
            <w:tcW w:w="0" w:type="auto"/>
          </w:tcPr>
          <w:p w14:paraId="56750956" w14:textId="77777777" w:rsidR="00741650" w:rsidRPr="005F193A" w:rsidRDefault="00741650" w:rsidP="00560A61">
            <w:pPr>
              <w:pStyle w:val="TableText"/>
            </w:pPr>
            <w:r w:rsidRPr="005F193A">
              <w:t>Diseases of marine and freshwater wild animals</w:t>
            </w:r>
          </w:p>
        </w:tc>
        <w:tc>
          <w:tcPr>
            <w:tcW w:w="0" w:type="auto"/>
          </w:tcPr>
          <w:p w14:paraId="62F41BEE" w14:textId="77777777" w:rsidR="00741650" w:rsidRPr="005F193A" w:rsidRDefault="00741650" w:rsidP="00560A61">
            <w:pPr>
              <w:pStyle w:val="TableText"/>
            </w:pPr>
            <w:r w:rsidRPr="005F193A">
              <w:t xml:space="preserve">Includes pathogens, parasites, </w:t>
            </w:r>
            <w:proofErr w:type="gramStart"/>
            <w:r w:rsidRPr="005F193A">
              <w:t>potential</w:t>
            </w:r>
            <w:proofErr w:type="gramEnd"/>
            <w:r w:rsidRPr="005F193A">
              <w:t xml:space="preserve"> animal vectors of diseases and invertebrate pests of animals.</w:t>
            </w:r>
          </w:p>
        </w:tc>
      </w:tr>
      <w:tr w:rsidR="00741650" w14:paraId="4A42B325" w14:textId="77777777" w:rsidTr="00560A61">
        <w:trPr>
          <w:cantSplit/>
          <w:tblHeader/>
        </w:trPr>
        <w:tc>
          <w:tcPr>
            <w:tcW w:w="0" w:type="auto"/>
          </w:tcPr>
          <w:p w14:paraId="408364A4" w14:textId="77777777" w:rsidR="00741650" w:rsidRPr="005F193A" w:rsidRDefault="00741650" w:rsidP="00560A61">
            <w:pPr>
              <w:pStyle w:val="TableText"/>
            </w:pPr>
            <w:r w:rsidRPr="005F193A">
              <w:t xml:space="preserve">Diseases of captive animals </w:t>
            </w:r>
          </w:p>
        </w:tc>
        <w:tc>
          <w:tcPr>
            <w:tcW w:w="0" w:type="auto"/>
          </w:tcPr>
          <w:p w14:paraId="0BB8C3F8" w14:textId="77777777" w:rsidR="00741650" w:rsidRPr="005F193A" w:rsidRDefault="00741650" w:rsidP="00560A61">
            <w:pPr>
              <w:pStyle w:val="TableText"/>
            </w:pPr>
            <w:proofErr w:type="gramStart"/>
            <w:r w:rsidRPr="005F193A">
              <w:t>Zoo, aquarium, companion animals</w:t>
            </w:r>
            <w:r w:rsidR="00CC3BCB" w:rsidRPr="005F193A">
              <w:t xml:space="preserve">, </w:t>
            </w:r>
            <w:r w:rsidRPr="005F193A">
              <w:t>except horses</w:t>
            </w:r>
            <w:r w:rsidR="00CC3BCB" w:rsidRPr="005F193A">
              <w:t>.</w:t>
            </w:r>
            <w:proofErr w:type="gramEnd"/>
            <w:r w:rsidR="00CC3BCB" w:rsidRPr="005F193A">
              <w:t xml:space="preserve"> Includes pathogens, parasites, </w:t>
            </w:r>
            <w:proofErr w:type="gramStart"/>
            <w:r w:rsidR="00CC3BCB" w:rsidRPr="005F193A">
              <w:t>potential</w:t>
            </w:r>
            <w:proofErr w:type="gramEnd"/>
            <w:r w:rsidR="00CC3BCB" w:rsidRPr="005F193A">
              <w:t xml:space="preserve"> animal vectors of diseases and invertebrate pests of animals.</w:t>
            </w:r>
          </w:p>
        </w:tc>
      </w:tr>
      <w:tr w:rsidR="00CC3BCB" w14:paraId="5438DEC0" w14:textId="77777777" w:rsidTr="00560A61">
        <w:trPr>
          <w:cantSplit/>
          <w:tblHeader/>
        </w:trPr>
        <w:tc>
          <w:tcPr>
            <w:tcW w:w="0" w:type="auto"/>
          </w:tcPr>
          <w:p w14:paraId="7BDF792A" w14:textId="77777777" w:rsidR="00CC3BCB" w:rsidRPr="005F193A" w:rsidRDefault="00CC3BCB" w:rsidP="00560A61">
            <w:pPr>
              <w:pStyle w:val="TableText"/>
            </w:pPr>
            <w:r w:rsidRPr="005F193A">
              <w:t xml:space="preserve">Human disease animal vectors </w:t>
            </w:r>
          </w:p>
        </w:tc>
        <w:tc>
          <w:tcPr>
            <w:tcW w:w="0" w:type="auto"/>
          </w:tcPr>
          <w:p w14:paraId="47384195" w14:textId="77777777" w:rsidR="00CC3BCB" w:rsidRPr="005F193A" w:rsidRDefault="00CC3BCB" w:rsidP="00560A61">
            <w:pPr>
              <w:pStyle w:val="TableText"/>
            </w:pPr>
            <w:proofErr w:type="gramStart"/>
            <w:r w:rsidRPr="005F193A">
              <w:t>Includes mosquitoes and ticks that may vector human diseases or zoonotic diseases of human importance.</w:t>
            </w:r>
            <w:proofErr w:type="gramEnd"/>
          </w:p>
        </w:tc>
      </w:tr>
      <w:tr w:rsidR="00CC3BCB" w14:paraId="2AF5A7FA" w14:textId="77777777" w:rsidTr="00560A61">
        <w:trPr>
          <w:cantSplit/>
          <w:tblHeader/>
        </w:trPr>
        <w:tc>
          <w:tcPr>
            <w:tcW w:w="0" w:type="auto"/>
          </w:tcPr>
          <w:p w14:paraId="24C63BA0" w14:textId="77777777" w:rsidR="00CC3BCB" w:rsidRPr="005F193A" w:rsidRDefault="00CC3BCB" w:rsidP="00560A61">
            <w:pPr>
              <w:pStyle w:val="TableText"/>
            </w:pPr>
            <w:r w:rsidRPr="005F193A">
              <w:t>Vertebrate pests</w:t>
            </w:r>
          </w:p>
        </w:tc>
        <w:tc>
          <w:tcPr>
            <w:tcW w:w="0" w:type="auto"/>
          </w:tcPr>
          <w:p w14:paraId="63EA34BA" w14:textId="77777777" w:rsidR="00CC3BCB" w:rsidRPr="005F193A" w:rsidRDefault="00CC3BCB" w:rsidP="00560A61">
            <w:pPr>
              <w:pStyle w:val="TableText"/>
            </w:pPr>
            <w:r w:rsidRPr="005F193A">
              <w:t>Alien and native mammals, birds, reptiles, amphibians, fish.</w:t>
            </w:r>
          </w:p>
        </w:tc>
      </w:tr>
      <w:tr w:rsidR="00CC3BCB" w14:paraId="0A86833F" w14:textId="77777777" w:rsidTr="00560A61">
        <w:trPr>
          <w:cantSplit/>
          <w:tblHeader/>
        </w:trPr>
        <w:tc>
          <w:tcPr>
            <w:tcW w:w="0" w:type="auto"/>
          </w:tcPr>
          <w:p w14:paraId="2D39E495" w14:textId="77777777" w:rsidR="00CC3BCB" w:rsidRPr="005F193A" w:rsidRDefault="00A143A1" w:rsidP="00560A61">
            <w:pPr>
              <w:pStyle w:val="TableText"/>
            </w:pPr>
            <w:r w:rsidRPr="005F193A">
              <w:t>I</w:t>
            </w:r>
            <w:r w:rsidR="00CC3BCB" w:rsidRPr="005F193A">
              <w:t>nvertebrate pests with impacts of on social amenity or natural values and freshwater</w:t>
            </w:r>
          </w:p>
        </w:tc>
        <w:tc>
          <w:tcPr>
            <w:tcW w:w="0" w:type="auto"/>
          </w:tcPr>
          <w:p w14:paraId="2102FBE7" w14:textId="77777777" w:rsidR="00CC3BCB" w:rsidRPr="005F193A" w:rsidRDefault="00DD2FAA" w:rsidP="00560A61">
            <w:pPr>
              <w:pStyle w:val="TableText"/>
            </w:pPr>
            <w:r>
              <w:t>For example,</w:t>
            </w:r>
            <w:r w:rsidR="00CC3BCB" w:rsidRPr="005F193A">
              <w:t xml:space="preserve"> </w:t>
            </w:r>
            <w:proofErr w:type="gramStart"/>
            <w:r w:rsidR="00CC3BCB" w:rsidRPr="005F193A">
              <w:t>ants, wasps, spiders, leeches</w:t>
            </w:r>
            <w:proofErr w:type="gramEnd"/>
            <w:r w:rsidR="00CC3BCB" w:rsidRPr="005F193A">
              <w:t>.</w:t>
            </w:r>
          </w:p>
        </w:tc>
      </w:tr>
      <w:tr w:rsidR="00CC3BCB" w14:paraId="2BAF8D48" w14:textId="77777777" w:rsidTr="00560A61">
        <w:trPr>
          <w:cantSplit/>
          <w:tblHeader/>
        </w:trPr>
        <w:tc>
          <w:tcPr>
            <w:tcW w:w="0" w:type="auto"/>
          </w:tcPr>
          <w:p w14:paraId="6565AF72" w14:textId="77777777" w:rsidR="00CC3BCB" w:rsidRPr="005F193A" w:rsidRDefault="00CC3BCB" w:rsidP="00560A61">
            <w:pPr>
              <w:pStyle w:val="TableText"/>
            </w:pPr>
            <w:r w:rsidRPr="005F193A">
              <w:t>Environmental weeds</w:t>
            </w:r>
          </w:p>
        </w:tc>
        <w:tc>
          <w:tcPr>
            <w:tcW w:w="0" w:type="auto"/>
          </w:tcPr>
          <w:p w14:paraId="0908A506" w14:textId="77777777" w:rsidR="00CC3BCB" w:rsidRPr="005F193A" w:rsidRDefault="00CC3BCB" w:rsidP="00560A61">
            <w:pPr>
              <w:pStyle w:val="TableText"/>
            </w:pPr>
            <w:proofErr w:type="gramStart"/>
            <w:r w:rsidRPr="005F193A">
              <w:t>Terrestrial and freshwater.</w:t>
            </w:r>
            <w:proofErr w:type="gramEnd"/>
          </w:p>
        </w:tc>
      </w:tr>
      <w:tr w:rsidR="00CC3BCB" w14:paraId="70D527FA" w14:textId="77777777" w:rsidTr="00560A61">
        <w:trPr>
          <w:cantSplit/>
          <w:tblHeader/>
        </w:trPr>
        <w:tc>
          <w:tcPr>
            <w:tcW w:w="0" w:type="auto"/>
          </w:tcPr>
          <w:p w14:paraId="08CBBC2E" w14:textId="77777777" w:rsidR="00CC3BCB" w:rsidRPr="005F193A" w:rsidRDefault="00CC3BCB" w:rsidP="00560A61">
            <w:pPr>
              <w:pStyle w:val="TableText"/>
            </w:pPr>
            <w:r w:rsidRPr="005F193A">
              <w:t>Marine pests</w:t>
            </w:r>
          </w:p>
        </w:tc>
        <w:tc>
          <w:tcPr>
            <w:tcW w:w="0" w:type="auto"/>
          </w:tcPr>
          <w:p w14:paraId="0AFEECF5" w14:textId="77777777" w:rsidR="00CC3BCB" w:rsidRPr="005F193A" w:rsidRDefault="00CC3BCB" w:rsidP="00560A61">
            <w:pPr>
              <w:pStyle w:val="TableText"/>
            </w:pPr>
            <w:proofErr w:type="gramStart"/>
            <w:r w:rsidRPr="005F193A">
              <w:t>Invertebrate, vertebrate and plant pests.</w:t>
            </w:r>
            <w:proofErr w:type="gramEnd"/>
          </w:p>
        </w:tc>
      </w:tr>
      <w:tr w:rsidR="00CC3BCB" w14:paraId="4DC417CC" w14:textId="77777777" w:rsidTr="00560A61">
        <w:trPr>
          <w:cantSplit/>
          <w:tblHeader/>
        </w:trPr>
        <w:tc>
          <w:tcPr>
            <w:tcW w:w="0" w:type="auto"/>
          </w:tcPr>
          <w:p w14:paraId="3C6B8BC5" w14:textId="77777777" w:rsidR="00CC3BCB" w:rsidRPr="005F193A" w:rsidRDefault="00CC3BCB" w:rsidP="00560A61">
            <w:pPr>
              <w:pStyle w:val="TableText"/>
            </w:pPr>
            <w:r w:rsidRPr="005F193A">
              <w:t xml:space="preserve">Pests and diseases of plants in natural ecosystems and/or social amenities </w:t>
            </w:r>
          </w:p>
        </w:tc>
        <w:tc>
          <w:tcPr>
            <w:tcW w:w="0" w:type="auto"/>
          </w:tcPr>
          <w:p w14:paraId="04DDD86A" w14:textId="77777777" w:rsidR="00CC3BCB" w:rsidRPr="005F193A" w:rsidRDefault="00CC3BCB" w:rsidP="00560A61">
            <w:pPr>
              <w:pStyle w:val="TableText"/>
            </w:pPr>
            <w:proofErr w:type="gramStart"/>
            <w:r w:rsidRPr="005F193A">
              <w:t>Includes pests and diseases of native and non-native amenity plants.</w:t>
            </w:r>
            <w:proofErr w:type="gramEnd"/>
          </w:p>
        </w:tc>
      </w:tr>
    </w:tbl>
    <w:p w14:paraId="6C22C368" w14:textId="5E880848" w:rsidR="00CC3BCB" w:rsidRDefault="00CC3BCB" w:rsidP="00C07681">
      <w:pPr>
        <w:pStyle w:val="FigureTableNoteSource"/>
      </w:pPr>
      <w:r>
        <w:t>Note:</w:t>
      </w:r>
      <w:r w:rsidR="00535A36">
        <w:t xml:space="preserve"> </w:t>
      </w:r>
      <w:r w:rsidR="0098278E">
        <w:t xml:space="preserve">Sectors </w:t>
      </w:r>
      <w:r w:rsidR="0098278E" w:rsidRPr="0098278E">
        <w:t xml:space="preserve">correspond to the traditional groupings of pests, weeds and diseases that have been used in Australia </w:t>
      </w:r>
      <w:r w:rsidRPr="00CC3BCB">
        <w:t>The word ‘pest’ includes alien organisms as well as overabundant and displaced native organisms that adversely affect natural ecosystems.</w:t>
      </w:r>
    </w:p>
    <w:p w14:paraId="40D252D9" w14:textId="14C1272F" w:rsidR="00CC3BCB" w:rsidRDefault="00CC3BCB" w:rsidP="0040746E">
      <w:pPr>
        <w:pStyle w:val="TableHeading"/>
      </w:pPr>
      <w:bookmarkStart w:id="29" w:name="_Ref465944718"/>
      <w:bookmarkStart w:id="30" w:name="_Toc466634559"/>
      <w:r>
        <w:t xml:space="preserve">Table </w:t>
      </w:r>
      <w:fldSimple w:instr=" SEQ Table \* ARABIC ">
        <w:r w:rsidR="0003278A">
          <w:rPr>
            <w:noProof/>
          </w:rPr>
          <w:t>5</w:t>
        </w:r>
      </w:fldSimple>
      <w:bookmarkEnd w:id="29"/>
      <w:r>
        <w:t xml:space="preserve"> </w:t>
      </w:r>
      <w:r w:rsidRPr="003453C2">
        <w:t>Examples of stakeholders of the National Environment and Community Biosecurity RD&amp;E Strategy</w:t>
      </w:r>
      <w:bookmarkEnd w:id="30"/>
    </w:p>
    <w:tbl>
      <w:tblPr>
        <w:tblStyle w:val="TableGrid"/>
        <w:tblW w:w="5000" w:type="pct"/>
        <w:tblLook w:val="04A0" w:firstRow="1" w:lastRow="0" w:firstColumn="1" w:lastColumn="0" w:noHBand="0" w:noVBand="1"/>
        <w:tblDescription w:val="This table identifies who the stakeholders are for this strategy. It covers relevant stakeholders under three categories: end-users, RD&amp;E providers and principal investigators. "/>
      </w:tblPr>
      <w:tblGrid>
        <w:gridCol w:w="3020"/>
        <w:gridCol w:w="3021"/>
        <w:gridCol w:w="3019"/>
      </w:tblGrid>
      <w:tr w:rsidR="00CC3BCB" w14:paraId="20EA9ECC" w14:textId="77777777" w:rsidTr="001203D2">
        <w:trPr>
          <w:tblHeader/>
        </w:trPr>
        <w:tc>
          <w:tcPr>
            <w:tcW w:w="1667" w:type="pct"/>
          </w:tcPr>
          <w:p w14:paraId="5FC113EA" w14:textId="77777777" w:rsidR="00CC3BCB" w:rsidRDefault="00CC3BCB" w:rsidP="00560A61">
            <w:pPr>
              <w:pStyle w:val="TableHeading"/>
            </w:pPr>
            <w:r w:rsidRPr="0014690D">
              <w:t>End-users</w:t>
            </w:r>
          </w:p>
        </w:tc>
        <w:tc>
          <w:tcPr>
            <w:tcW w:w="1667" w:type="pct"/>
          </w:tcPr>
          <w:p w14:paraId="0D25E3FC" w14:textId="77777777" w:rsidR="00CC3BCB" w:rsidRDefault="00CC3BCB" w:rsidP="00560A61">
            <w:pPr>
              <w:pStyle w:val="TableHeading"/>
            </w:pPr>
            <w:r w:rsidRPr="0014690D">
              <w:t>RD&amp;E providers</w:t>
            </w:r>
          </w:p>
        </w:tc>
        <w:tc>
          <w:tcPr>
            <w:tcW w:w="1666" w:type="pct"/>
          </w:tcPr>
          <w:p w14:paraId="01A7E436" w14:textId="77777777" w:rsidR="00CC3BCB" w:rsidRDefault="00CC3BCB" w:rsidP="00560A61">
            <w:pPr>
              <w:pStyle w:val="TableHeading"/>
            </w:pPr>
            <w:r w:rsidRPr="0014690D">
              <w:t>Principal investors</w:t>
            </w:r>
          </w:p>
        </w:tc>
      </w:tr>
      <w:tr w:rsidR="00CC3BCB" w14:paraId="0E34D569" w14:textId="77777777" w:rsidTr="00CC3BCB">
        <w:tc>
          <w:tcPr>
            <w:tcW w:w="1667" w:type="pct"/>
          </w:tcPr>
          <w:p w14:paraId="63DAADE8" w14:textId="77777777" w:rsidR="00CC3BCB" w:rsidRPr="00CC3BCB" w:rsidRDefault="00CC3BCB" w:rsidP="00560A61">
            <w:pPr>
              <w:pStyle w:val="TableBullet"/>
            </w:pPr>
            <w:r w:rsidRPr="00CC3BCB">
              <w:t>Land managers of private land (</w:t>
            </w:r>
            <w:r w:rsidR="00DD2FAA">
              <w:t>for example,</w:t>
            </w:r>
            <w:r w:rsidRPr="00CC3BCB">
              <w:t xml:space="preserve"> conservation covenants), crown land, public estates, protected areas, indigenous land including Indigenous Protected Areas</w:t>
            </w:r>
          </w:p>
          <w:p w14:paraId="574E92A8" w14:textId="77777777" w:rsidR="00CC3BCB" w:rsidRPr="00CC3BCB" w:rsidRDefault="00CC3BCB" w:rsidP="00560A61">
            <w:pPr>
              <w:pStyle w:val="TableBullet"/>
            </w:pPr>
            <w:r w:rsidRPr="00CC3BCB">
              <w:t>National parks and reserves (terrestrial and marine)</w:t>
            </w:r>
          </w:p>
          <w:p w14:paraId="7C5D1271" w14:textId="77777777" w:rsidR="00CC3BCB" w:rsidRPr="00CC3BCB" w:rsidRDefault="00CC3BCB" w:rsidP="00560A61">
            <w:pPr>
              <w:pStyle w:val="TableBullet"/>
            </w:pPr>
            <w:r w:rsidRPr="00CC3BCB">
              <w:t>Natural Resource Management (NRM) Regions/Catchment Management Authority (CMA)/Local Land Services</w:t>
            </w:r>
          </w:p>
          <w:p w14:paraId="199969F8" w14:textId="77777777" w:rsidR="00CC3BCB" w:rsidRPr="00CC3BCB" w:rsidRDefault="00CC3BCB" w:rsidP="00560A61">
            <w:pPr>
              <w:pStyle w:val="TableBullet"/>
            </w:pPr>
            <w:r w:rsidRPr="00CC3BCB">
              <w:t>Local governments/Councils</w:t>
            </w:r>
          </w:p>
          <w:p w14:paraId="2D831EBE" w14:textId="77777777" w:rsidR="00CC3BCB" w:rsidRPr="00CC3BCB" w:rsidRDefault="00CC3BCB" w:rsidP="00560A61">
            <w:pPr>
              <w:pStyle w:val="TableBullet"/>
            </w:pPr>
            <w:r w:rsidRPr="00CC3BCB">
              <w:t>Local communities (</w:t>
            </w:r>
            <w:r w:rsidR="00DD2FAA">
              <w:t>for example,</w:t>
            </w:r>
            <w:r w:rsidRPr="00CC3BCB">
              <w:t xml:space="preserve"> Landcare, </w:t>
            </w:r>
            <w:proofErr w:type="spellStart"/>
            <w:r w:rsidRPr="00CC3BCB">
              <w:t>bushcare</w:t>
            </w:r>
            <w:proofErr w:type="spellEnd"/>
            <w:r w:rsidRPr="00CC3BCB">
              <w:t xml:space="preserve"> and </w:t>
            </w:r>
            <w:proofErr w:type="spellStart"/>
            <w:r w:rsidRPr="00CC3BCB">
              <w:t>reefwatch</w:t>
            </w:r>
            <w:proofErr w:type="spellEnd"/>
            <w:r w:rsidRPr="00CC3BCB">
              <w:t xml:space="preserve"> groups)</w:t>
            </w:r>
          </w:p>
          <w:p w14:paraId="1A3F3C16" w14:textId="77777777" w:rsidR="00CC3BCB" w:rsidRPr="00CC3BCB" w:rsidRDefault="00CC3BCB" w:rsidP="00560A61">
            <w:pPr>
              <w:pStyle w:val="TableBullet"/>
            </w:pPr>
            <w:r w:rsidRPr="00CC3BCB">
              <w:t>Primary producers</w:t>
            </w:r>
          </w:p>
          <w:p w14:paraId="06F0E266" w14:textId="77777777" w:rsidR="00CC3BCB" w:rsidRPr="00CC3BCB" w:rsidRDefault="00CC3BCB" w:rsidP="00560A61">
            <w:pPr>
              <w:pStyle w:val="TableBullet"/>
            </w:pPr>
            <w:r w:rsidRPr="00CC3BCB">
              <w:t>Non-governmental organisations (NGOs)</w:t>
            </w:r>
          </w:p>
          <w:p w14:paraId="622A24B1" w14:textId="77777777" w:rsidR="00CC3BCB" w:rsidRPr="00CC3BCB" w:rsidRDefault="00CC3BCB" w:rsidP="00560A61">
            <w:pPr>
              <w:pStyle w:val="TableBullet"/>
            </w:pPr>
            <w:r w:rsidRPr="00CC3BCB">
              <w:t>Private providers of environmental rehabilitation services</w:t>
            </w:r>
          </w:p>
          <w:p w14:paraId="05CE78A4" w14:textId="77777777" w:rsidR="00CC3BCB" w:rsidRPr="00CC3BCB" w:rsidRDefault="00CC3BCB" w:rsidP="00560A61">
            <w:pPr>
              <w:pStyle w:val="TableBullet"/>
            </w:pPr>
            <w:r w:rsidRPr="00CC3BCB">
              <w:t>Infrastructure companies</w:t>
            </w:r>
          </w:p>
          <w:p w14:paraId="5CF6D2FD" w14:textId="77777777" w:rsidR="00CC3BCB" w:rsidRPr="00CC3BCB" w:rsidRDefault="00CC3BCB" w:rsidP="00560A61">
            <w:pPr>
              <w:pStyle w:val="TableBullet"/>
            </w:pPr>
            <w:r w:rsidRPr="00CC3BCB">
              <w:t>Port authorities and port owners</w:t>
            </w:r>
          </w:p>
          <w:p w14:paraId="04092295" w14:textId="77777777" w:rsidR="00CC3BCB" w:rsidRPr="00CC3BCB" w:rsidRDefault="00CC3BCB" w:rsidP="00560A61">
            <w:pPr>
              <w:pStyle w:val="TableBullet"/>
            </w:pPr>
            <w:r w:rsidRPr="00CC3BCB">
              <w:t>Water care and management authorities</w:t>
            </w:r>
          </w:p>
          <w:p w14:paraId="6D806C77" w14:textId="77777777" w:rsidR="00CC3BCB" w:rsidRPr="00CC3BCB" w:rsidRDefault="00CC3BCB" w:rsidP="00560A61">
            <w:pPr>
              <w:pStyle w:val="TableBullet"/>
            </w:pPr>
            <w:r w:rsidRPr="00CC3BCB">
              <w:t>Resource exploitation companies</w:t>
            </w:r>
          </w:p>
          <w:p w14:paraId="72CE163A" w14:textId="77777777" w:rsidR="00CC3BCB" w:rsidRPr="00CC3BCB" w:rsidRDefault="00CC3BCB" w:rsidP="00560A61">
            <w:pPr>
              <w:pStyle w:val="TableBullet"/>
            </w:pPr>
            <w:r w:rsidRPr="00CC3BCB">
              <w:t xml:space="preserve">Managers of crown land – Department of Defence </w:t>
            </w:r>
          </w:p>
          <w:p w14:paraId="673798CB" w14:textId="77777777" w:rsidR="00CC3BCB" w:rsidRPr="00CC3BCB" w:rsidRDefault="00CC3BCB" w:rsidP="00560A61">
            <w:pPr>
              <w:pStyle w:val="TableBullet"/>
            </w:pPr>
            <w:r w:rsidRPr="00CC3BCB">
              <w:t>Forestry companies</w:t>
            </w:r>
          </w:p>
          <w:p w14:paraId="5AED88F9" w14:textId="77777777" w:rsidR="00CC3BCB" w:rsidRPr="00CC3BCB" w:rsidRDefault="00CC3BCB" w:rsidP="00560A61">
            <w:pPr>
              <w:pStyle w:val="TableBullet"/>
            </w:pPr>
            <w:r w:rsidRPr="00CC3BCB">
              <w:t>Wildlife rescue/rehabilitation organisations</w:t>
            </w:r>
          </w:p>
          <w:p w14:paraId="65ACA181" w14:textId="77777777" w:rsidR="00CC3BCB" w:rsidRPr="00CC3BCB" w:rsidRDefault="00CC3BCB" w:rsidP="00560A61">
            <w:pPr>
              <w:pStyle w:val="TableBullet"/>
            </w:pPr>
            <w:r w:rsidRPr="00CC3BCB">
              <w:t>Pest control companies</w:t>
            </w:r>
          </w:p>
          <w:p w14:paraId="2ABCC508" w14:textId="77777777" w:rsidR="00CC3BCB" w:rsidRPr="00CC3BCB" w:rsidRDefault="00CC3BCB" w:rsidP="00560A61">
            <w:pPr>
              <w:pStyle w:val="TableBullet"/>
            </w:pPr>
            <w:r w:rsidRPr="00CC3BCB">
              <w:t>Pet and aquarium industries</w:t>
            </w:r>
          </w:p>
          <w:p w14:paraId="26DF7E5A" w14:textId="77777777" w:rsidR="00CC3BCB" w:rsidRDefault="00CC3BCB" w:rsidP="00560A61">
            <w:pPr>
              <w:pStyle w:val="TableBullet"/>
            </w:pPr>
            <w:r w:rsidRPr="00CC3BCB">
              <w:t>Nursery industry</w:t>
            </w:r>
          </w:p>
        </w:tc>
        <w:tc>
          <w:tcPr>
            <w:tcW w:w="1667" w:type="pct"/>
          </w:tcPr>
          <w:p w14:paraId="66FF103E" w14:textId="77777777" w:rsidR="00CC3BCB" w:rsidRPr="00CC3BCB" w:rsidRDefault="00CC3BCB" w:rsidP="00560A61">
            <w:pPr>
              <w:pStyle w:val="TableBullet"/>
            </w:pPr>
            <w:r w:rsidRPr="00CC3BCB">
              <w:t xml:space="preserve">Universities </w:t>
            </w:r>
          </w:p>
          <w:p w14:paraId="621F1AA6" w14:textId="77777777" w:rsidR="00CC3BCB" w:rsidRPr="00CC3BCB" w:rsidRDefault="00CC3BCB" w:rsidP="00560A61">
            <w:pPr>
              <w:pStyle w:val="TableBullet"/>
            </w:pPr>
            <w:r w:rsidRPr="00CC3BCB">
              <w:t>CSIRO</w:t>
            </w:r>
          </w:p>
          <w:p w14:paraId="5E4E435F" w14:textId="77777777" w:rsidR="00CC3BCB" w:rsidRPr="00CC3BCB" w:rsidRDefault="00CC3BCB" w:rsidP="00560A61">
            <w:pPr>
              <w:pStyle w:val="TableBullet"/>
            </w:pPr>
            <w:r w:rsidRPr="00CC3BCB">
              <w:t>CRCs</w:t>
            </w:r>
          </w:p>
          <w:p w14:paraId="7B7B7105" w14:textId="77777777" w:rsidR="00CC3BCB" w:rsidRPr="00CC3BCB" w:rsidRDefault="00CC3BCB" w:rsidP="00560A61">
            <w:pPr>
              <w:pStyle w:val="TableBullet"/>
            </w:pPr>
            <w:r w:rsidRPr="00CC3BCB">
              <w:t>State and territory governments (environment and primary industries departments)</w:t>
            </w:r>
          </w:p>
          <w:p w14:paraId="49ABC108" w14:textId="77777777" w:rsidR="00CC3BCB" w:rsidRPr="00CC3BCB" w:rsidRDefault="00CC3BCB" w:rsidP="00560A61">
            <w:pPr>
              <w:pStyle w:val="TableBullet"/>
            </w:pPr>
            <w:r w:rsidRPr="00CC3BCB">
              <w:t>Botanical gardens</w:t>
            </w:r>
          </w:p>
          <w:p w14:paraId="5D191F41" w14:textId="77777777" w:rsidR="00CC3BCB" w:rsidRPr="00CC3BCB" w:rsidRDefault="00CC3BCB" w:rsidP="00560A61">
            <w:pPr>
              <w:pStyle w:val="TableBullet"/>
            </w:pPr>
            <w:r w:rsidRPr="00CC3BCB">
              <w:t>Museums</w:t>
            </w:r>
          </w:p>
          <w:p w14:paraId="27D0E82A" w14:textId="77777777" w:rsidR="00CC3BCB" w:rsidRPr="00CC3BCB" w:rsidRDefault="00CC3BCB" w:rsidP="00560A61">
            <w:pPr>
              <w:pStyle w:val="TableBullet"/>
            </w:pPr>
            <w:r w:rsidRPr="00CC3BCB">
              <w:t>Private consultants</w:t>
            </w:r>
          </w:p>
          <w:p w14:paraId="14676E26" w14:textId="77777777" w:rsidR="00CC3BCB" w:rsidRPr="00CC3BCB" w:rsidRDefault="00CC3BCB" w:rsidP="00560A61">
            <w:pPr>
              <w:pStyle w:val="TableBullet"/>
            </w:pPr>
            <w:r w:rsidRPr="00CC3BCB">
              <w:t>NRM Regions /CMA /Local Land Services</w:t>
            </w:r>
          </w:p>
          <w:p w14:paraId="5EF967F1" w14:textId="77777777" w:rsidR="00CC3BCB" w:rsidRPr="00CC3BCB" w:rsidRDefault="00CC3BCB" w:rsidP="00560A61">
            <w:pPr>
              <w:pStyle w:val="TableBullet"/>
            </w:pPr>
            <w:r w:rsidRPr="00CC3BCB">
              <w:t>Zoos</w:t>
            </w:r>
          </w:p>
          <w:p w14:paraId="211574F9" w14:textId="77777777" w:rsidR="00CC3BCB" w:rsidRPr="00CC3BCB" w:rsidRDefault="00CC3BCB" w:rsidP="00560A61">
            <w:pPr>
              <w:pStyle w:val="TableBullet"/>
            </w:pPr>
            <w:r w:rsidRPr="00CC3BCB">
              <w:t>Conservation NGOs</w:t>
            </w:r>
          </w:p>
        </w:tc>
        <w:tc>
          <w:tcPr>
            <w:tcW w:w="1666" w:type="pct"/>
          </w:tcPr>
          <w:p w14:paraId="4F3547ED" w14:textId="77777777" w:rsidR="00CC3BCB" w:rsidRDefault="00CC3BCB" w:rsidP="00560A61">
            <w:pPr>
              <w:pStyle w:val="TableBullet"/>
            </w:pPr>
            <w:r>
              <w:t>Australian Government (AG) Department of the Environment</w:t>
            </w:r>
          </w:p>
          <w:p w14:paraId="4A153646" w14:textId="77777777" w:rsidR="00CC3BCB" w:rsidRDefault="00CC3BCB" w:rsidP="00560A61">
            <w:pPr>
              <w:pStyle w:val="TableBullet"/>
            </w:pPr>
            <w:r>
              <w:t>AG Department of Agriculture and Water Resources</w:t>
            </w:r>
          </w:p>
          <w:p w14:paraId="2ACFF9D7" w14:textId="77777777" w:rsidR="00CC3BCB" w:rsidRDefault="00CC3BCB" w:rsidP="00560A61">
            <w:pPr>
              <w:pStyle w:val="TableBullet"/>
            </w:pPr>
            <w:r>
              <w:t>State and territory governments (environment and primary industries departments)</w:t>
            </w:r>
          </w:p>
          <w:p w14:paraId="07B081DA" w14:textId="77777777" w:rsidR="00CC3BCB" w:rsidRDefault="00CC3BCB" w:rsidP="00560A61">
            <w:pPr>
              <w:pStyle w:val="TableBullet"/>
            </w:pPr>
            <w:r>
              <w:t>AG Department of Health</w:t>
            </w:r>
          </w:p>
          <w:p w14:paraId="19724C62" w14:textId="77777777" w:rsidR="00CC3BCB" w:rsidRDefault="00CC3BCB" w:rsidP="00560A61">
            <w:pPr>
              <w:pStyle w:val="TableBullet"/>
            </w:pPr>
            <w:r>
              <w:t>AG Department of Prime Minister and Cabinet: Indigenous Affairs</w:t>
            </w:r>
          </w:p>
          <w:p w14:paraId="50E90A51" w14:textId="77777777" w:rsidR="00CC3BCB" w:rsidRDefault="00CC3BCB" w:rsidP="00560A61">
            <w:pPr>
              <w:pStyle w:val="TableBullet"/>
            </w:pPr>
            <w:r>
              <w:t>Australian Research Council</w:t>
            </w:r>
          </w:p>
          <w:p w14:paraId="173DA08B" w14:textId="77777777" w:rsidR="00CC3BCB" w:rsidRDefault="00CC3BCB" w:rsidP="00560A61">
            <w:pPr>
              <w:pStyle w:val="TableBullet"/>
            </w:pPr>
            <w:r>
              <w:t>Cooperative Research Centres (CRCs)</w:t>
            </w:r>
          </w:p>
          <w:p w14:paraId="3244A32D" w14:textId="77777777" w:rsidR="00CC3BCB" w:rsidRDefault="00CC3BCB" w:rsidP="00560A61">
            <w:pPr>
              <w:pStyle w:val="TableBullet"/>
            </w:pPr>
            <w:r>
              <w:t>RD&amp;E providers generally contribute major resources as co-investment to projects financially supported by external investors</w:t>
            </w:r>
          </w:p>
        </w:tc>
      </w:tr>
    </w:tbl>
    <w:p w14:paraId="1BEBCB61" w14:textId="77777777" w:rsidR="00FF5195" w:rsidRPr="00AC663D" w:rsidRDefault="00FF5195" w:rsidP="003076FA">
      <w:pPr>
        <w:pStyle w:val="Heading3"/>
        <w:spacing w:before="120"/>
      </w:pPr>
      <w:bookmarkStart w:id="31" w:name="_Toc466634522"/>
      <w:r w:rsidRPr="00FF5195">
        <w:t>Critical success factors</w:t>
      </w:r>
      <w:bookmarkEnd w:id="31"/>
    </w:p>
    <w:p w14:paraId="3FE5FE7D" w14:textId="6D916827" w:rsidR="00FF5195" w:rsidRDefault="00FF5195" w:rsidP="00FF5195">
      <w:r>
        <w:t>The critical success factors of this</w:t>
      </w:r>
      <w:r w:rsidR="00615526">
        <w:t xml:space="preserve"> s</w:t>
      </w:r>
      <w:r>
        <w:t xml:space="preserve">trategy, </w:t>
      </w:r>
      <w:r w:rsidR="00D65C79">
        <w:t>that is,</w:t>
      </w:r>
      <w:r>
        <w:t xml:space="preserve"> elements that are vital to achieve </w:t>
      </w:r>
      <w:r w:rsidR="00560A61">
        <w:t xml:space="preserve">the goals of this </w:t>
      </w:r>
      <w:r w:rsidR="00EF027C">
        <w:t>s</w:t>
      </w:r>
      <w:r w:rsidR="00560A61">
        <w:t>trategy are:</w:t>
      </w:r>
    </w:p>
    <w:p w14:paraId="7560C85D" w14:textId="77777777" w:rsidR="00FF5195" w:rsidRDefault="00FF5195" w:rsidP="00FF5195">
      <w:pPr>
        <w:pStyle w:val="ListBullet"/>
      </w:pPr>
      <w:r>
        <w:t xml:space="preserve">Agreement on key RD&amp;E priority areas in each sector by stakeholders, </w:t>
      </w:r>
      <w:proofErr w:type="gramStart"/>
      <w:r>
        <w:t>that build</w:t>
      </w:r>
      <w:proofErr w:type="gramEnd"/>
      <w:r>
        <w:t xml:space="preserve"> on previous achievements.</w:t>
      </w:r>
    </w:p>
    <w:p w14:paraId="1CF39884" w14:textId="77777777" w:rsidR="00FF5195" w:rsidRDefault="00FF5195" w:rsidP="00FF5195">
      <w:pPr>
        <w:pStyle w:val="ListBullet"/>
      </w:pPr>
      <w:proofErr w:type="gramStart"/>
      <w:r>
        <w:t>Strong engagement and commitment to the establishment of a more effective RD&amp;E model by stakeholders.</w:t>
      </w:r>
      <w:proofErr w:type="gramEnd"/>
    </w:p>
    <w:p w14:paraId="482EB5D4" w14:textId="77777777" w:rsidR="00FF5195" w:rsidRDefault="00FF5195" w:rsidP="00FF5195">
      <w:pPr>
        <w:pStyle w:val="ListBullet"/>
      </w:pPr>
      <w:proofErr w:type="gramStart"/>
      <w:r>
        <w:t>A vibrant representative national committee or organisation to champion, lead and coordinate the implementation of this Strategy, with support (financial or otherwise) from stakeholders.</w:t>
      </w:r>
      <w:proofErr w:type="gramEnd"/>
    </w:p>
    <w:p w14:paraId="4302507F" w14:textId="77777777" w:rsidR="00FF5195" w:rsidRDefault="00FF5195" w:rsidP="00FF5195">
      <w:pPr>
        <w:pStyle w:val="ListBullet"/>
      </w:pPr>
      <w:proofErr w:type="gramStart"/>
      <w:r>
        <w:t xml:space="preserve">Strong support of this </w:t>
      </w:r>
      <w:r w:rsidR="00EF027C">
        <w:t>s</w:t>
      </w:r>
      <w:r>
        <w:t>trategy through regular evaluations of progress against objectives and on-going adjustments to address new challenges and changing circumstances.</w:t>
      </w:r>
      <w:proofErr w:type="gramEnd"/>
    </w:p>
    <w:p w14:paraId="4AD6E0BE" w14:textId="77777777" w:rsidR="00FF5195" w:rsidRPr="00AC663D" w:rsidRDefault="00FF5195" w:rsidP="00FF5195">
      <w:pPr>
        <w:pStyle w:val="Heading3"/>
      </w:pPr>
      <w:bookmarkStart w:id="32" w:name="_Toc466634523"/>
      <w:r w:rsidRPr="00FF5195">
        <w:t>High-level outcomes</w:t>
      </w:r>
      <w:bookmarkEnd w:id="32"/>
    </w:p>
    <w:p w14:paraId="3078B33D" w14:textId="77777777" w:rsidR="00FF5195" w:rsidRPr="00FF5195" w:rsidRDefault="00FF5195" w:rsidP="00FF5195">
      <w:r>
        <w:t xml:space="preserve">The critical success factors of this Strategy, </w:t>
      </w:r>
      <w:r w:rsidR="00D65C79">
        <w:t>that is</w:t>
      </w:r>
      <w:proofErr w:type="gramStart"/>
      <w:r w:rsidR="00D65C79">
        <w:t>,</w:t>
      </w:r>
      <w:r>
        <w:t>.</w:t>
      </w:r>
      <w:proofErr w:type="gramEnd"/>
      <w:r>
        <w:t xml:space="preserve"> </w:t>
      </w:r>
      <w:proofErr w:type="gramStart"/>
      <w:r>
        <w:t>elements</w:t>
      </w:r>
      <w:proofErr w:type="gramEnd"/>
      <w:r>
        <w:t xml:space="preserve"> that are vital to achieve the goals of this </w:t>
      </w:r>
      <w:r w:rsidR="00EF027C">
        <w:t>s</w:t>
      </w:r>
      <w:r w:rsidR="00560A61">
        <w:t>trategy are:</w:t>
      </w:r>
    </w:p>
    <w:p w14:paraId="2180F950" w14:textId="77777777" w:rsidR="00FF5195" w:rsidRPr="00FF5195" w:rsidRDefault="00FF5195" w:rsidP="00FF5195">
      <w:pPr>
        <w:pStyle w:val="ListBullet"/>
      </w:pPr>
      <w:r w:rsidRPr="00FF5195">
        <w:t xml:space="preserve">The goals, objectives and recommended implementation arrangements of this </w:t>
      </w:r>
      <w:r w:rsidR="00EF027C">
        <w:t>s</w:t>
      </w:r>
      <w:r w:rsidRPr="00FF5195">
        <w:t>trategy will contribute to the achievement of the</w:t>
      </w:r>
      <w:r w:rsidR="00560A61">
        <w:t xml:space="preserve"> following high-level outcomes:</w:t>
      </w:r>
    </w:p>
    <w:p w14:paraId="6BE936D8" w14:textId="77777777" w:rsidR="00FF5195" w:rsidRPr="00FF5195" w:rsidRDefault="00FF5195" w:rsidP="00FF5195">
      <w:pPr>
        <w:pStyle w:val="ListBullet"/>
      </w:pPr>
      <w:r w:rsidRPr="00FF5195">
        <w:t>Australia meets its international obligations to conserve biodiversity</w:t>
      </w:r>
    </w:p>
    <w:p w14:paraId="6CE9F2EE" w14:textId="77777777" w:rsidR="00FF5195" w:rsidRPr="00FF5195" w:rsidRDefault="00FF5195" w:rsidP="00FF5195">
      <w:pPr>
        <w:pStyle w:val="ListBullet"/>
      </w:pPr>
      <w:r w:rsidRPr="00FF5195">
        <w:t>Increased national profile of biosecurity issues that affect the environ</w:t>
      </w:r>
      <w:r w:rsidR="00560A61">
        <w:t>ment and community in Australia</w:t>
      </w:r>
    </w:p>
    <w:p w14:paraId="6619750B" w14:textId="77777777" w:rsidR="00FF5195" w:rsidRPr="00FF5195" w:rsidRDefault="00FF5195" w:rsidP="00FF5195">
      <w:pPr>
        <w:pStyle w:val="ListBullet"/>
      </w:pPr>
      <w:r w:rsidRPr="00FF5195">
        <w:t>Increased knowledge, benefits and on-ground impact from investments in environment</w:t>
      </w:r>
      <w:r w:rsidR="00560A61">
        <w:t xml:space="preserve"> and community biosecurity RD&amp;E</w:t>
      </w:r>
    </w:p>
    <w:p w14:paraId="79AC0614" w14:textId="77777777" w:rsidR="00FF5195" w:rsidRPr="00FF5195" w:rsidRDefault="00FF5195" w:rsidP="00FF5195">
      <w:pPr>
        <w:pStyle w:val="ListBullet"/>
      </w:pPr>
      <w:r w:rsidRPr="00FF5195">
        <w:t>Greater national coordination of environment and community biosecurity RD&amp;E through improved linkages between stakeholder</w:t>
      </w:r>
      <w:r w:rsidR="00560A61">
        <w:t>s, including primary industries</w:t>
      </w:r>
    </w:p>
    <w:p w14:paraId="57721A5C" w14:textId="77777777" w:rsidR="00FF5195" w:rsidRPr="00FF5195" w:rsidRDefault="00FF5195" w:rsidP="00FF5195">
      <w:pPr>
        <w:pStyle w:val="ListBullet"/>
      </w:pPr>
      <w:r w:rsidRPr="00FF5195">
        <w:t>More collaboration between and amongst environment and community biosecurity RD&amp;E providers and investors, and more efficient utilisation</w:t>
      </w:r>
      <w:r w:rsidR="00560A61">
        <w:t xml:space="preserve"> of facilities across Australia</w:t>
      </w:r>
    </w:p>
    <w:p w14:paraId="4F6A273E" w14:textId="77777777" w:rsidR="00FF5195" w:rsidRPr="00FF5195" w:rsidRDefault="00FF5195" w:rsidP="00FF5195">
      <w:pPr>
        <w:pStyle w:val="ListBullet"/>
      </w:pPr>
      <w:r w:rsidRPr="00FF5195">
        <w:t>More effective environment and community RD&amp;E by engaging early with stakeholders and encouraging participation across all scales</w:t>
      </w:r>
      <w:r w:rsidR="00560A61">
        <w:t xml:space="preserve"> (local, regional and national)</w:t>
      </w:r>
    </w:p>
    <w:p w14:paraId="36705DF9" w14:textId="77777777" w:rsidR="00FF5195" w:rsidRPr="00FF5195" w:rsidRDefault="00FF5195" w:rsidP="00FF5195">
      <w:pPr>
        <w:pStyle w:val="ListBullet"/>
      </w:pPr>
      <w:proofErr w:type="gramStart"/>
      <w:r w:rsidRPr="00FF5195">
        <w:t xml:space="preserve">Effective coordination between this </w:t>
      </w:r>
      <w:r w:rsidR="00EF027C">
        <w:t>s</w:t>
      </w:r>
      <w:r w:rsidRPr="00FF5195">
        <w:t>trategy and those for ani</w:t>
      </w:r>
      <w:r w:rsidR="00560A61">
        <w:t>mal and plant biosecurity RD&amp;E.</w:t>
      </w:r>
      <w:proofErr w:type="gramEnd"/>
    </w:p>
    <w:p w14:paraId="0FD1FB3E" w14:textId="77777777" w:rsidR="00CC3BCB" w:rsidRPr="00FF5195" w:rsidRDefault="00FF5195" w:rsidP="00FF5195">
      <w:pPr>
        <w:pStyle w:val="ListBullet"/>
      </w:pPr>
      <w:r w:rsidRPr="00FF5195">
        <w:t xml:space="preserve">Improved opportunities to align environmental, primary industry and invasive </w:t>
      </w:r>
      <w:proofErr w:type="gramStart"/>
      <w:r w:rsidRPr="00FF5195">
        <w:t>organisms</w:t>
      </w:r>
      <w:proofErr w:type="gramEnd"/>
      <w:r w:rsidRPr="00FF5195">
        <w:t xml:space="preserve"> policy, planning and research efforts nationally.</w:t>
      </w:r>
    </w:p>
    <w:p w14:paraId="05A02E94" w14:textId="77777777" w:rsidR="00FF5195" w:rsidRPr="00D512C6" w:rsidRDefault="004D02D1" w:rsidP="004D02D1">
      <w:pPr>
        <w:pStyle w:val="Heading2"/>
      </w:pPr>
      <w:bookmarkStart w:id="33" w:name="_Toc466634524"/>
      <w:r w:rsidRPr="004D02D1">
        <w:t>Situational analysis</w:t>
      </w:r>
      <w:bookmarkEnd w:id="33"/>
      <w:r w:rsidR="00FF5195" w:rsidRPr="00D512C6">
        <w:t xml:space="preserve"> </w:t>
      </w:r>
    </w:p>
    <w:p w14:paraId="6D2787F4" w14:textId="77777777" w:rsidR="004D02D1" w:rsidRPr="004D02D1" w:rsidRDefault="004D02D1" w:rsidP="004D02D1">
      <w:pPr>
        <w:pStyle w:val="Heading3"/>
      </w:pPr>
      <w:bookmarkStart w:id="34" w:name="_Toc466634525"/>
      <w:r w:rsidRPr="004D02D1">
        <w:t>Overview</w:t>
      </w:r>
      <w:bookmarkEnd w:id="34"/>
    </w:p>
    <w:p w14:paraId="20979194" w14:textId="77777777" w:rsidR="004D02D1" w:rsidRDefault="004D02D1" w:rsidP="004D02D1">
      <w:r>
        <w:t>Pests, weeds and diseases not only cause loss to primary production or restrict ability to trade, but also negatively impact upon the Australian natural environment, social amenities, infrastructure, transport, utilities, human lifestyles and wellbeing (</w:t>
      </w:r>
      <w:r w:rsidR="003C1F1A">
        <w:fldChar w:fldCharType="begin"/>
      </w:r>
      <w:r w:rsidR="003C1F1A">
        <w:instrText xml:space="preserve"> REF _Ref463526330 \h </w:instrText>
      </w:r>
      <w:r w:rsidR="003C1F1A">
        <w:fldChar w:fldCharType="separate"/>
      </w:r>
      <w:r w:rsidR="0003278A">
        <w:t xml:space="preserve">Box </w:t>
      </w:r>
      <w:r w:rsidR="0003278A">
        <w:rPr>
          <w:noProof/>
        </w:rPr>
        <w:t>1</w:t>
      </w:r>
      <w:r w:rsidR="003C1F1A">
        <w:fldChar w:fldCharType="end"/>
      </w:r>
      <w:r>
        <w:t xml:space="preserve">). Pests, weeds and diseases that negatively affect the environment and community </w:t>
      </w:r>
      <w:proofErr w:type="gramStart"/>
      <w:r>
        <w:t>are found</w:t>
      </w:r>
      <w:proofErr w:type="gramEnd"/>
      <w:r>
        <w:t xml:space="preserve"> across a wide range of habitats; from aquatic to terrestrial, urban to rural, and natural t</w:t>
      </w:r>
      <w:r w:rsidR="00560A61">
        <w:t>o human-modified.</w:t>
      </w:r>
    </w:p>
    <w:p w14:paraId="71B8B101" w14:textId="77777777" w:rsidR="004D02D1" w:rsidRDefault="004D02D1" w:rsidP="004D02D1">
      <w:r>
        <w:t xml:space="preserve">With one of the most advanced biosecurity systems in the world and major efforts from a wide range of stakeholders over many years, Australia has been able to retain relative freedom from many harmful pests, weeds and diseases. However, the increasing movement of goods and people around the world has enhanced the threat of introduction of new </w:t>
      </w:r>
      <w:proofErr w:type="gramStart"/>
      <w:r>
        <w:t>high risk</w:t>
      </w:r>
      <w:proofErr w:type="gramEnd"/>
      <w:r>
        <w:t xml:space="preserve"> organisms. Nonetheless, many troublesome pests, weeds and diseases are already well-established, spreading and causing major damage to the environment—threatening biodiversity and ecosystem services, which include </w:t>
      </w:r>
      <w:r w:rsidRPr="004D02D1">
        <w:t>Supporting, provisioning, regulating and cultural services that the environment provides</w:t>
      </w:r>
      <w:r>
        <w:t xml:space="preserve">—as well as being a nuisance and inconvenience to communities around Australia. </w:t>
      </w:r>
      <w:proofErr w:type="gramStart"/>
      <w:r>
        <w:t>As a result</w:t>
      </w:r>
      <w:proofErr w:type="gramEnd"/>
      <w:r>
        <w:t xml:space="preserve"> of the serious negative impacts caused by pests, weeds and diseases, major investments have been made into their contr</w:t>
      </w:r>
      <w:r w:rsidR="00560A61">
        <w:t>ol or to minimise their impacts.</w:t>
      </w:r>
    </w:p>
    <w:p w14:paraId="556B7630" w14:textId="77777777" w:rsidR="004D02D1" w:rsidRDefault="004D02D1" w:rsidP="004D02D1">
      <w:r>
        <w:t>Biosecurity RD&amp;E initiatives are essential to generate the knowledge, tools, capacity and outcomes that are critical to:</w:t>
      </w:r>
    </w:p>
    <w:p w14:paraId="16A1EEF9" w14:textId="77777777" w:rsidR="004D02D1" w:rsidRDefault="004D02D1" w:rsidP="004D02D1">
      <w:pPr>
        <w:pStyle w:val="ListBullet"/>
      </w:pPr>
      <w:r>
        <w:t>prevent entry and establishment of new, potentially invasive alien pests, weeds and d</w:t>
      </w:r>
      <w:r w:rsidR="00560A61">
        <w:t>iseases (pre-border and border)</w:t>
      </w:r>
    </w:p>
    <w:p w14:paraId="5D5990A2" w14:textId="77777777" w:rsidR="004D02D1" w:rsidRDefault="004D02D1" w:rsidP="004D02D1">
      <w:pPr>
        <w:pStyle w:val="ListBullet"/>
      </w:pPr>
      <w:proofErr w:type="gramStart"/>
      <w:r>
        <w:t>implement</w:t>
      </w:r>
      <w:proofErr w:type="gramEnd"/>
      <w:r>
        <w:t xml:space="preserve"> evidence-based adaptive management and control of invasive alien organisms already established and/or widespread, and native organisms that have become harmful (post-border; containment, impact mitigation an</w:t>
      </w:r>
      <w:r w:rsidR="00560A61">
        <w:t>d asset-protection) (Figure 1).</w:t>
      </w:r>
    </w:p>
    <w:p w14:paraId="500E904F" w14:textId="77777777" w:rsidR="004D02D1" w:rsidRDefault="004D02D1" w:rsidP="004D02D1">
      <w:r>
        <w:t xml:space="preserve">Research activities also include assessment and documentation of damage and impacts caused by pests, weeds and diseases on the environment and community, and benefit-cost analyses of future investments to provide quantitative data to justify expenditure on their management. RD&amp;E on biosecurity issues that affect the environment and community </w:t>
      </w:r>
      <w:proofErr w:type="gramStart"/>
      <w:r>
        <w:t>are funded and performed by a wide range of investors and providers, including Australian, state and territory governments, Cooperative Research Centres (CRC), CSIRO, universit</w:t>
      </w:r>
      <w:r w:rsidR="00560A61">
        <w:t>ies and private organisations</w:t>
      </w:r>
      <w:proofErr w:type="gramEnd"/>
      <w:r w:rsidR="00560A61">
        <w:t>.</w:t>
      </w:r>
    </w:p>
    <w:p w14:paraId="59C31165" w14:textId="77777777" w:rsidR="00FF5195" w:rsidRPr="00AC663D" w:rsidRDefault="004D02D1" w:rsidP="004D02D1">
      <w:pPr>
        <w:pStyle w:val="Heading3"/>
      </w:pPr>
      <w:bookmarkStart w:id="35" w:name="_Toc466634526"/>
      <w:r w:rsidRPr="004D02D1">
        <w:t>Biosecurity of the environment and community</w:t>
      </w:r>
      <w:bookmarkEnd w:id="35"/>
    </w:p>
    <w:p w14:paraId="2B7F42B5" w14:textId="77777777" w:rsidR="004D02D1" w:rsidRDefault="004D02D1" w:rsidP="00FF5195">
      <w:r w:rsidRPr="004D02D1">
        <w:t xml:space="preserve">The importance of a nationally coordinated, effective biosecurity system for the protection of the environment and the community is at least as great as it is for primary industries, trade and human health. While the impact of pests, weeds and diseases can be very high, broad and diverse on the environment and the community, these are not always readily quantifiable in economic terms, although impacts often cascade into other areas. Most impacts </w:t>
      </w:r>
      <w:proofErr w:type="gramStart"/>
      <w:r w:rsidRPr="004D02D1">
        <w:t>are primarily recognised</w:t>
      </w:r>
      <w:proofErr w:type="gramEnd"/>
      <w:r w:rsidRPr="004D02D1">
        <w:t xml:space="preserve"> in terms of documented or observed declines in biodiversity, quality and quantity of ecosystem services and quality of life for people</w:t>
      </w:r>
      <w:r w:rsidR="000B0EE3">
        <w:t xml:space="preserve"> (</w:t>
      </w:r>
      <w:r w:rsidR="008243EB">
        <w:t xml:space="preserve">Australian Government </w:t>
      </w:r>
      <w:r w:rsidR="000B0EE3">
        <w:t xml:space="preserve">Department of </w:t>
      </w:r>
      <w:r w:rsidR="00E2757B">
        <w:t xml:space="preserve">the </w:t>
      </w:r>
      <w:r w:rsidR="000B0EE3">
        <w:t>Environment and Energy</w:t>
      </w:r>
      <w:r w:rsidR="00E2757B">
        <w:t xml:space="preserve"> 2011</w:t>
      </w:r>
      <w:r w:rsidR="000B0EE3">
        <w:t>)</w:t>
      </w:r>
      <w:r w:rsidRPr="004D02D1">
        <w:t>. Invasive ants (tramp ants), for example, red imported fire ant and yellow crazy ant, can have deleterious impacts on biodiversity as well as social amenities and human wellbeing. Similarly, invasive alien grasses (for examples, gamba grass or para grass) have direct negative effects on biodiversity, but also drastically change fire regimes making them more</w:t>
      </w:r>
      <w:r w:rsidR="00E2757B" w:rsidRPr="00E2757B">
        <w:t xml:space="preserve"> dangerous. Further, aquatic weeds, such as water hyacinth, reduce water quality, light penetration and oxygen levels and increase evapotranspiration. They also block irrigation systems and reduce the recreational use and aesthetic values of waterways.</w:t>
      </w:r>
    </w:p>
    <w:p w14:paraId="4C2EECA0" w14:textId="02CA73F4" w:rsidR="00E2757B" w:rsidRDefault="003C1F1A" w:rsidP="003C1F1A">
      <w:pPr>
        <w:pStyle w:val="Caption"/>
      </w:pPr>
      <w:bookmarkStart w:id="36" w:name="_Ref463526330"/>
      <w:bookmarkStart w:id="37" w:name="_Toc466634570"/>
      <w:r>
        <w:t xml:space="preserve">Box </w:t>
      </w:r>
      <w:fldSimple w:instr=" SEQ Box \* ARABIC ">
        <w:r w:rsidR="0003278A">
          <w:rPr>
            <w:noProof/>
          </w:rPr>
          <w:t>1</w:t>
        </w:r>
      </w:fldSimple>
      <w:bookmarkEnd w:id="36"/>
      <w:r>
        <w:t xml:space="preserve"> </w:t>
      </w:r>
      <w:r w:rsidR="00E2757B">
        <w:t>Examples of pests, weeds and diseases currently causing negative impacts on the environment and the community in Australia</w:t>
      </w:r>
      <w:bookmarkEnd w:id="37"/>
    </w:p>
    <w:p w14:paraId="3F388BEB" w14:textId="77777777" w:rsidR="00E2757B" w:rsidRDefault="00E2757B" w:rsidP="00560A61">
      <w:pPr>
        <w:pStyle w:val="BoxHeading"/>
      </w:pPr>
      <w:r w:rsidRPr="00560A61">
        <w:t>Marine pest</w:t>
      </w:r>
    </w:p>
    <w:p w14:paraId="775C8F62" w14:textId="77777777" w:rsidR="00E2757B" w:rsidRDefault="00E2757B" w:rsidP="00704617">
      <w:pPr>
        <w:pStyle w:val="BoxText"/>
      </w:pPr>
      <w:r>
        <w:t xml:space="preserve">European fan worm </w:t>
      </w:r>
      <w:proofErr w:type="gramStart"/>
      <w:r>
        <w:t>is believed</w:t>
      </w:r>
      <w:proofErr w:type="gramEnd"/>
      <w:r>
        <w:t xml:space="preserve"> to compete with native filter-feeding organisms for food and space and could be a major threat to benthic assemblages as well as the nutrient cycling processes.</w:t>
      </w:r>
    </w:p>
    <w:p w14:paraId="34F59AB6" w14:textId="77777777" w:rsidR="00E2757B" w:rsidRDefault="00560A61" w:rsidP="00560A61">
      <w:pPr>
        <w:pStyle w:val="BoxHeading"/>
      </w:pPr>
      <w:r>
        <w:t>Freshwater pest</w:t>
      </w:r>
    </w:p>
    <w:p w14:paraId="4D3D188D" w14:textId="77777777" w:rsidR="00E2757B" w:rsidRDefault="00E2757B" w:rsidP="00704617">
      <w:pPr>
        <w:pStyle w:val="BoxText"/>
      </w:pPr>
      <w:r>
        <w:t>Red-eared slider turtle is present in Australia and listed by the International Union for Conservation of Nature (IUCN) as one of the 100 world’s worst invaders. It competes with native turtles, spreading diseases and parasites.</w:t>
      </w:r>
    </w:p>
    <w:p w14:paraId="3BE3AA4C" w14:textId="77777777" w:rsidR="00E2757B" w:rsidRDefault="00560A61" w:rsidP="00560A61">
      <w:pPr>
        <w:pStyle w:val="BoxHeading"/>
      </w:pPr>
      <w:r>
        <w:t>Vertebrate pest</w:t>
      </w:r>
    </w:p>
    <w:p w14:paraId="2808ED9E" w14:textId="77777777" w:rsidR="00E2757B" w:rsidRDefault="00E2757B" w:rsidP="00704617">
      <w:pPr>
        <w:pStyle w:val="BoxText"/>
      </w:pPr>
      <w:r>
        <w:t>Cane toads, introduced in north Queensland in the 1930s, have now spread across to north Western Australia.  Impacts on biodiversity are reportedly high as the toxin produced by all stages of the cane toad causes deaths in animals (terrestrial or aquatic) which prey on the toad. Cane toads also pose a significant threat to household pets and children.</w:t>
      </w:r>
    </w:p>
    <w:p w14:paraId="79908F3A" w14:textId="77777777" w:rsidR="00E2757B" w:rsidRDefault="00E2757B" w:rsidP="00560A61">
      <w:pPr>
        <w:pStyle w:val="BoxHeading"/>
      </w:pPr>
      <w:r>
        <w:t>Disease of wild native animal</w:t>
      </w:r>
    </w:p>
    <w:p w14:paraId="39D39331" w14:textId="77777777" w:rsidR="00E2757B" w:rsidRDefault="00E2757B" w:rsidP="00704617">
      <w:pPr>
        <w:pStyle w:val="BoxText"/>
      </w:pPr>
      <w:r>
        <w:t xml:space="preserve">Devil facial tumour </w:t>
      </w:r>
      <w:proofErr w:type="gramStart"/>
      <w:r>
        <w:t>disease, a contagious cancer, spreads when Tasmanian devils bite or nip</w:t>
      </w:r>
      <w:proofErr w:type="gramEnd"/>
      <w:r>
        <w:t xml:space="preserve"> each other. It has major direct impacts on this endangered species, with death usually occurring within 6 months. The disease is untreatable at this time, so efforts </w:t>
      </w:r>
      <w:proofErr w:type="gramStart"/>
      <w:r>
        <w:t>are being made</w:t>
      </w:r>
      <w:proofErr w:type="gramEnd"/>
      <w:r>
        <w:t xml:space="preserve"> to establish a captive insurance population of healt</w:t>
      </w:r>
      <w:r w:rsidR="00560A61">
        <w:t>hy animals.</w:t>
      </w:r>
    </w:p>
    <w:p w14:paraId="04C280AB" w14:textId="77777777" w:rsidR="00E2757B" w:rsidRDefault="00E2757B" w:rsidP="00560A61">
      <w:pPr>
        <w:pStyle w:val="BoxHeading"/>
      </w:pPr>
      <w:r>
        <w:t>Disease of wild fish</w:t>
      </w:r>
    </w:p>
    <w:p w14:paraId="34CEC6A3" w14:textId="77777777" w:rsidR="00E2757B" w:rsidRDefault="00E2757B" w:rsidP="00704617">
      <w:pPr>
        <w:pStyle w:val="BoxText"/>
      </w:pPr>
      <w:r>
        <w:t xml:space="preserve">An uncharacterised herpes virus caused extensive mortality in pilchard populations around the Australian coastline in the mid-1990s. Collateral adverse impacts </w:t>
      </w:r>
      <w:proofErr w:type="gramStart"/>
      <w:r>
        <w:t>were reported</w:t>
      </w:r>
      <w:proofErr w:type="gramEnd"/>
      <w:r>
        <w:t xml:space="preserve"> on populations of </w:t>
      </w:r>
      <w:proofErr w:type="spellStart"/>
      <w:r>
        <w:t>piscivorous</w:t>
      </w:r>
      <w:proofErr w:type="spellEnd"/>
      <w:r>
        <w:t xml:space="preserve"> species such as little penguins and Australasian gannets.</w:t>
      </w:r>
    </w:p>
    <w:p w14:paraId="7BA71CA0" w14:textId="77777777" w:rsidR="00E2757B" w:rsidRDefault="00560A61" w:rsidP="00560A61">
      <w:pPr>
        <w:pStyle w:val="BoxHeading"/>
      </w:pPr>
      <w:r>
        <w:t>Tramp ant</w:t>
      </w:r>
    </w:p>
    <w:p w14:paraId="550215EB" w14:textId="77777777" w:rsidR="00E2757B" w:rsidRDefault="00E2757B" w:rsidP="00704617">
      <w:pPr>
        <w:pStyle w:val="BoxText"/>
      </w:pPr>
      <w:r>
        <w:t>On Christmas Island, yellow crazy ant swarms have killed more than 15 million native red land crabs. They also pose a threat to unique birds.</w:t>
      </w:r>
    </w:p>
    <w:p w14:paraId="4C0FB282" w14:textId="77777777" w:rsidR="00640B96" w:rsidRDefault="00560A61" w:rsidP="00560A61">
      <w:pPr>
        <w:pStyle w:val="BoxHeading"/>
      </w:pPr>
      <w:r>
        <w:t>Environmental weed</w:t>
      </w:r>
    </w:p>
    <w:p w14:paraId="114012C6" w14:textId="77777777" w:rsidR="00E2757B" w:rsidRDefault="00E2757B" w:rsidP="00704617">
      <w:pPr>
        <w:pStyle w:val="BoxText"/>
      </w:pPr>
      <w:r>
        <w:t>The alien woody shrub mimosa infests over 80 000 hectares of coastal floodplain in the Northern Territory. It forms dense monocultures that e</w:t>
      </w:r>
      <w:r w:rsidR="00560A61">
        <w:t xml:space="preserve">xclude native fauna and flora. </w:t>
      </w:r>
    </w:p>
    <w:p w14:paraId="621CFED5" w14:textId="77777777" w:rsidR="00E2757B" w:rsidRDefault="00E2757B" w:rsidP="00560A61">
      <w:pPr>
        <w:pStyle w:val="BoxHeading"/>
      </w:pPr>
      <w:r>
        <w:t>Disease of native plants</w:t>
      </w:r>
    </w:p>
    <w:p w14:paraId="0D692778" w14:textId="77777777" w:rsidR="00E2757B" w:rsidRDefault="00E2757B" w:rsidP="00704617">
      <w:pPr>
        <w:pStyle w:val="BoxText"/>
      </w:pPr>
      <w:r>
        <w:t xml:space="preserve">Myrtle rust fungus causes a disease that affects trees and shrubs in the </w:t>
      </w:r>
      <w:proofErr w:type="spellStart"/>
      <w:r>
        <w:t>Myrtaceae</w:t>
      </w:r>
      <w:proofErr w:type="spellEnd"/>
      <w:r>
        <w:t xml:space="preserve"> family of plants. </w:t>
      </w:r>
      <w:proofErr w:type="gramStart"/>
      <w:r>
        <w:t>When severely infected, young plants and new growth become stunted and in the worst case may die.</w:t>
      </w:r>
      <w:proofErr w:type="gramEnd"/>
      <w:r>
        <w:t xml:space="preserve"> The </w:t>
      </w:r>
      <w:proofErr w:type="spellStart"/>
      <w:r>
        <w:t>Myrtaceae</w:t>
      </w:r>
      <w:proofErr w:type="spellEnd"/>
      <w:r>
        <w:t xml:space="preserve"> family includes many iconic Australian native plants such as </w:t>
      </w:r>
      <w:proofErr w:type="gramStart"/>
      <w:r>
        <w:t>bottle brush</w:t>
      </w:r>
      <w:proofErr w:type="gramEnd"/>
      <w:r>
        <w:t xml:space="preserve">, tea tree and eucalypts. </w:t>
      </w:r>
    </w:p>
    <w:p w14:paraId="161BE443" w14:textId="77777777" w:rsidR="00E2757B" w:rsidRDefault="00E2757B" w:rsidP="00560A61">
      <w:pPr>
        <w:pStyle w:val="BoxHeading"/>
      </w:pPr>
      <w:r>
        <w:t>Invertebrate vector of a human disease</w:t>
      </w:r>
    </w:p>
    <w:p w14:paraId="4710A49F" w14:textId="77777777" w:rsidR="00E2757B" w:rsidRDefault="00E2757B" w:rsidP="00704617">
      <w:pPr>
        <w:pStyle w:val="BoxText"/>
      </w:pPr>
      <w:proofErr w:type="spellStart"/>
      <w:r>
        <w:t>Aedes</w:t>
      </w:r>
      <w:proofErr w:type="spellEnd"/>
      <w:r>
        <w:t xml:space="preserve"> </w:t>
      </w:r>
      <w:proofErr w:type="spellStart"/>
      <w:r>
        <w:t>aegypti</w:t>
      </w:r>
      <w:proofErr w:type="spellEnd"/>
      <w:r>
        <w:t>, probably introduced to Australia in the mid-1800s, is a mosquito of human habitations that transmits the occasionally fatal dengue fever in North Queensland.</w:t>
      </w:r>
    </w:p>
    <w:p w14:paraId="64885023" w14:textId="77777777" w:rsidR="004D02D1" w:rsidRDefault="00E2757B" w:rsidP="00C07681">
      <w:pPr>
        <w:pStyle w:val="FigureTableNoteSource"/>
      </w:pPr>
      <w:proofErr w:type="gramStart"/>
      <w:r>
        <w:t xml:space="preserve">Note: Australian Biosecurity Group 2005, ‘Invasive weeds, pests and diseases – solutions to secure Australia’, available at </w:t>
      </w:r>
      <w:proofErr w:type="spellStart"/>
      <w:r>
        <w:t>nrmonline</w:t>
      </w:r>
      <w:proofErr w:type="spellEnd"/>
      <w:r>
        <w:t>.</w:t>
      </w:r>
      <w:proofErr w:type="gramEnd"/>
      <w:r>
        <w:t xml:space="preserve"> (</w:t>
      </w:r>
      <w:hyperlink r:id="rId21" w:history="1">
        <w:r w:rsidRPr="00C07681">
          <w:rPr>
            <w:rStyle w:val="Hyperlink"/>
          </w:rPr>
          <w:t>nrm.gov.au/downloads/mql:2687/pdf</w:t>
        </w:r>
      </w:hyperlink>
      <w:r>
        <w:t>, accessed 20 January 2016) provides more examples.</w:t>
      </w:r>
    </w:p>
    <w:p w14:paraId="5C772987" w14:textId="77777777" w:rsidR="00E2757B" w:rsidRPr="006B2216" w:rsidRDefault="0017444F" w:rsidP="006B2216">
      <w:pPr>
        <w:pStyle w:val="Caption"/>
      </w:pPr>
      <w:bookmarkStart w:id="38" w:name="_Toc466634568"/>
      <w:r w:rsidRPr="006B2216">
        <w:t xml:space="preserve">Figure </w:t>
      </w:r>
      <w:fldSimple w:instr=" SEQ Figure \* ARABIC ">
        <w:r w:rsidR="0003278A">
          <w:rPr>
            <w:noProof/>
          </w:rPr>
          <w:t>1</w:t>
        </w:r>
      </w:fldSimple>
      <w:r w:rsidRPr="006B2216">
        <w:t xml:space="preserve"> Generalised invasion curve for pests, weeds and diseases</w:t>
      </w:r>
      <w:bookmarkEnd w:id="38"/>
    </w:p>
    <w:p w14:paraId="6280FF93" w14:textId="77777777" w:rsidR="00640B96" w:rsidRDefault="00640B96" w:rsidP="00640B96">
      <w:pPr>
        <w:keepNext/>
      </w:pPr>
      <w:r>
        <w:rPr>
          <w:noProof/>
          <w:lang w:eastAsia="en-AU"/>
        </w:rPr>
        <w:drawing>
          <wp:inline distT="0" distB="0" distL="0" distR="0" wp14:anchorId="21C54372" wp14:editId="27B93193">
            <wp:extent cx="5731625" cy="3803073"/>
            <wp:effectExtent l="0" t="0" r="2540" b="6985"/>
            <wp:docPr id="9" name="Picture 9" descr="With increasing time and area of pest or disease spread, management intervention strategy progresses through stages of prevention, eradication, containment and asset-based protection. &#10;The economic returns (indicative only) on management interventions decrease with increasing pest or disease spread:&#10;Prevention 1:100&#10;Eradication 1:25&#10;Containment 1:5-10&#10;Asset-based protectio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jpg"/>
                    <pic:cNvPicPr/>
                  </pic:nvPicPr>
                  <pic:blipFill>
                    <a:blip r:embed="rId22">
                      <a:extLst>
                        <a:ext uri="{28A0092B-C50C-407E-A947-70E740481C1C}">
                          <a14:useLocalDpi xmlns:a14="http://schemas.microsoft.com/office/drawing/2010/main" val="0"/>
                        </a:ext>
                      </a:extLst>
                    </a:blip>
                    <a:stretch>
                      <a:fillRect/>
                    </a:stretch>
                  </pic:blipFill>
                  <pic:spPr>
                    <a:xfrm>
                      <a:off x="0" y="0"/>
                      <a:ext cx="5731625" cy="3803073"/>
                    </a:xfrm>
                    <a:prstGeom prst="rect">
                      <a:avLst/>
                    </a:prstGeom>
                  </pic:spPr>
                </pic:pic>
              </a:graphicData>
            </a:graphic>
          </wp:inline>
        </w:drawing>
      </w:r>
    </w:p>
    <w:p w14:paraId="09D99AF3" w14:textId="77777777" w:rsidR="0017444F" w:rsidRDefault="0017444F" w:rsidP="0017444F">
      <w:pPr>
        <w:pStyle w:val="FigureTableNoteSource"/>
      </w:pPr>
      <w:r>
        <w:t>Note: Shows</w:t>
      </w:r>
      <w:r w:rsidRPr="00A62CF3">
        <w:t xml:space="preserve"> actions appropriate at each stage and return on investment</w:t>
      </w:r>
      <w:r>
        <w:t>.</w:t>
      </w:r>
    </w:p>
    <w:p w14:paraId="7C1A0902" w14:textId="77777777" w:rsidR="0017444F" w:rsidRDefault="0017444F" w:rsidP="0017444F">
      <w:pPr>
        <w:pStyle w:val="FigureTableNoteSource"/>
      </w:pPr>
      <w:r>
        <w:t>Source: Department of Economic Development, Jobs, Transport and Resources (2015)</w:t>
      </w:r>
    </w:p>
    <w:p w14:paraId="0DD87C6E" w14:textId="77777777" w:rsidR="00640B96" w:rsidRDefault="00384825" w:rsidP="00E2757B">
      <w:r w:rsidRPr="00384825">
        <w:t xml:space="preserve">Many aspects of biosecurity relating to the environment overlap with biodiversity conservation. </w:t>
      </w:r>
      <w:proofErr w:type="gramStart"/>
      <w:r w:rsidRPr="00384825">
        <w:t xml:space="preserve">For example, the damage caused by some organisms, such as land degradation by European rabbits, dieback caused by the root-rot fungus Phytophthora </w:t>
      </w:r>
      <w:proofErr w:type="spellStart"/>
      <w:r w:rsidRPr="00384825">
        <w:t>cinnamomi</w:t>
      </w:r>
      <w:proofErr w:type="spellEnd"/>
      <w:r w:rsidRPr="00384825">
        <w:t xml:space="preserve">, infection of amphibians by </w:t>
      </w:r>
      <w:proofErr w:type="spellStart"/>
      <w:r w:rsidRPr="00384825">
        <w:t>chytrid</w:t>
      </w:r>
      <w:proofErr w:type="spellEnd"/>
      <w:r w:rsidRPr="00384825">
        <w:t xml:space="preserve"> fungus and invasion of northern Australia by gamba grass, are officially recognised under the Environment Protection and Biodiversity Conservation Act 1999 (EPBC Act) as key threatening processes for the survival, abundance or evolutionary development of listed threatened native organisms or ecological communities</w:t>
      </w:r>
      <w:r>
        <w:t xml:space="preserve"> (</w:t>
      </w:r>
      <w:r w:rsidR="008243EB">
        <w:t xml:space="preserve">Australian Government </w:t>
      </w:r>
      <w:r>
        <w:t>Department of the Environment and Energy 2016</w:t>
      </w:r>
      <w:r w:rsidR="00453D26">
        <w:t>a</w:t>
      </w:r>
      <w:r>
        <w:t>)</w:t>
      </w:r>
      <w:r w:rsidRPr="00384825">
        <w:t xml:space="preserve"> .</w:t>
      </w:r>
      <w:proofErr w:type="gramEnd"/>
      <w:r w:rsidRPr="00384825">
        <w:t xml:space="preserve"> Invasive organisms threaten more nationally listed native species than any other threat category apart from habitat loss</w:t>
      </w:r>
      <w:r>
        <w:t xml:space="preserve"> (</w:t>
      </w:r>
      <w:r w:rsidRPr="00384825">
        <w:t>Evans et al. 2011</w:t>
      </w:r>
      <w:r>
        <w:t>)</w:t>
      </w:r>
      <w:r w:rsidRPr="00384825">
        <w:t xml:space="preserve">. The Australia state of the environment </w:t>
      </w:r>
      <w:r w:rsidR="008243EB" w:rsidRPr="00384825">
        <w:t>2011 reports</w:t>
      </w:r>
      <w:r w:rsidRPr="00384825">
        <w:t xml:space="preserve"> that ‘invasive species and pathogens represent one of the most potent, persistent and widespread threats to Australian biodiversity’ and says that pressures from invasive organisms are major and have been growing worse over the past decade</w:t>
      </w:r>
      <w:r w:rsidR="008243EB">
        <w:t xml:space="preserve"> (Australian Government Department of the Environment and Energy 201</w:t>
      </w:r>
      <w:r w:rsidR="00DF0C16">
        <w:t>1</w:t>
      </w:r>
      <w:r w:rsidR="008243EB">
        <w:t>)</w:t>
      </w:r>
      <w:r w:rsidRPr="00384825">
        <w:t>. The Australia’s Biodiversity Conservation Strategy 2010-2030 has the following target that focuses on invasive organisms: ‘By 2015, reduce by at least 10% the impacts of invasive species on threatened species and ecological communities in terrestrial, aquatic and marine environments</w:t>
      </w:r>
      <w:r w:rsidR="00DF0C16">
        <w:t xml:space="preserve"> (Australian Government Department of the Environment and Energy 2010)</w:t>
      </w:r>
      <w:r w:rsidRPr="00384825">
        <w:t>.</w:t>
      </w:r>
    </w:p>
    <w:p w14:paraId="452A2E40" w14:textId="77777777" w:rsidR="00384825" w:rsidRDefault="00384825" w:rsidP="00384825">
      <w:r>
        <w:t xml:space="preserve">To address listed key threatening processes, threat abatement plans are developed to guide the research, management, and any other actions necessary to reduce their impact and assist the </w:t>
      </w:r>
      <w:proofErr w:type="gramStart"/>
      <w:r>
        <w:t>long term</w:t>
      </w:r>
      <w:proofErr w:type="gramEnd"/>
      <w:r>
        <w:t xml:space="preserve"> survival in the wild of affected native organisms or ecological communities. Several research projects that address invasive organisms within the context of threat abatement plans </w:t>
      </w:r>
      <w:proofErr w:type="gramStart"/>
      <w:r>
        <w:t>have been supported</w:t>
      </w:r>
      <w:proofErr w:type="gramEnd"/>
      <w:r>
        <w:t xml:space="preserve"> by the Australia Government Department of the Environment and other funding bodies</w:t>
      </w:r>
      <w:r w:rsidR="00EF167F">
        <w:t xml:space="preserve"> (</w:t>
      </w:r>
      <w:r w:rsidR="00DF0C16">
        <w:t xml:space="preserve">Australian Government </w:t>
      </w:r>
      <w:r w:rsidR="00EF167F">
        <w:t>Department of the Environment and Energy 2016</w:t>
      </w:r>
      <w:r w:rsidR="00453D26">
        <w:t>b</w:t>
      </w:r>
      <w:r w:rsidR="00EF167F">
        <w:t>)</w:t>
      </w:r>
      <w:r>
        <w:t>.</w:t>
      </w:r>
    </w:p>
    <w:p w14:paraId="7E3D201E" w14:textId="77777777" w:rsidR="00384825" w:rsidRDefault="00384825" w:rsidP="00384825">
      <w:r>
        <w:t>The Invasive Species Council (ISC), an environmental non-governmental organisation (NGO) in Australia, proposed in 2012 the establishment of a separate body (‘Environmental Health Australia’) to complement existing industry-government biosecurity partnerships (Plant Health Australia [PHA] and Animal Health Australia [AHA])</w:t>
      </w:r>
      <w:r w:rsidR="00EF167F">
        <w:t xml:space="preserve"> (</w:t>
      </w:r>
      <w:r w:rsidR="00EF167F" w:rsidRPr="00EF167F">
        <w:t>Invasive Species Council 2012</w:t>
      </w:r>
      <w:r w:rsidR="00EF167F">
        <w:t xml:space="preserve">a). </w:t>
      </w:r>
      <w:r>
        <w:t xml:space="preserve"> The goal of this proposed national body was to ‘foster ecological, coordinated and collaborative approaches to prevent and reduce environmental harm from invasive species’. In a more recent discussion paper</w:t>
      </w:r>
      <w:r w:rsidR="004B42AD">
        <w:t xml:space="preserve"> (</w:t>
      </w:r>
      <w:r w:rsidR="004B42AD" w:rsidRPr="004B42AD">
        <w:t>Invasive Species Council 2012</w:t>
      </w:r>
      <w:r w:rsidR="004B42AD">
        <w:t>b)</w:t>
      </w:r>
      <w:proofErr w:type="gramStart"/>
      <w:r>
        <w:t>,</w:t>
      </w:r>
      <w:proofErr w:type="gramEnd"/>
      <w:r>
        <w:t xml:space="preserve"> the ISC outlined the following aspects which it believes distinguish primary industries and the environment with</w:t>
      </w:r>
      <w:r w:rsidR="00560A61">
        <w:t xml:space="preserve"> regards to biosecurity issues:</w:t>
      </w:r>
    </w:p>
    <w:p w14:paraId="0A061B0F" w14:textId="77777777" w:rsidR="00384825" w:rsidRDefault="00384825" w:rsidP="00384825">
      <w:pPr>
        <w:pStyle w:val="ListBullet"/>
      </w:pPr>
      <w:r>
        <w:t>While the impacts of pests, weeds and diseases on primary industries are often quantifiable in economic terms and can often be prevented with replacements (</w:t>
      </w:r>
      <w:r w:rsidR="00DD2FAA">
        <w:t>for example,</w:t>
      </w:r>
      <w:r>
        <w:t xml:space="preserve"> using new breeds), the values at stake for the environment (thousands of organisms and their interactions that constitute ecosystems and ecosystem processes in terrestrial, freshwater and marine systems) are not readily quantifie</w:t>
      </w:r>
      <w:r w:rsidR="00560A61">
        <w:t>d in economic terms or replaced</w:t>
      </w:r>
    </w:p>
    <w:p w14:paraId="2748C12D" w14:textId="77777777" w:rsidR="00384825" w:rsidRDefault="00384825" w:rsidP="00384825">
      <w:pPr>
        <w:pStyle w:val="ListBullet"/>
      </w:pPr>
      <w:r>
        <w:t>Pests, weeds and diseases threatening the environment are far greater in number than those</w:t>
      </w:r>
      <w:r w:rsidR="00560A61">
        <w:t xml:space="preserve"> threatening primary industries</w:t>
      </w:r>
    </w:p>
    <w:p w14:paraId="2D27B410" w14:textId="77777777" w:rsidR="00384825" w:rsidRDefault="00384825" w:rsidP="00384825">
      <w:pPr>
        <w:pStyle w:val="ListBullet"/>
      </w:pPr>
      <w:r>
        <w:t xml:space="preserve">Much less is known about native biota than cultivated organisms, and the impacts of pests, weeds </w:t>
      </w:r>
      <w:r w:rsidR="00560A61">
        <w:t>and diseases that threaten them</w:t>
      </w:r>
    </w:p>
    <w:p w14:paraId="6733A60C" w14:textId="77777777" w:rsidR="00384825" w:rsidRDefault="00384825" w:rsidP="00384825">
      <w:pPr>
        <w:pStyle w:val="ListBullet"/>
      </w:pPr>
      <w:r>
        <w:t>There are higher levels of uncertainty about the impacts of pests, weeds and diseases on the environment than on primary industries because of complex interactions, long t</w:t>
      </w:r>
      <w:r w:rsidR="00560A61">
        <w:t>imeframes and lack of knowledge</w:t>
      </w:r>
    </w:p>
    <w:p w14:paraId="43760B34" w14:textId="77777777" w:rsidR="00384825" w:rsidRDefault="00384825" w:rsidP="00384825">
      <w:pPr>
        <w:pStyle w:val="ListBullet"/>
      </w:pPr>
      <w:r>
        <w:t>There are many more management options available for pests, weeds and diseases of primary indu</w:t>
      </w:r>
      <w:r w:rsidR="00560A61">
        <w:t>stries than for the environment</w:t>
      </w:r>
    </w:p>
    <w:p w14:paraId="22989280" w14:textId="77777777" w:rsidR="00FF5195" w:rsidRDefault="00384825" w:rsidP="003076FA">
      <w:pPr>
        <w:pStyle w:val="ListBullet"/>
      </w:pPr>
      <w:r>
        <w:t>Primary industries have commercial incentives to manage pests, weeds and diseases and prevent introduction of new organisms, whereas biosecurity issues affecting the environment rely on government and community public good investment.</w:t>
      </w:r>
    </w:p>
    <w:p w14:paraId="5238EC59" w14:textId="77777777" w:rsidR="00BB19A9" w:rsidRPr="00AC663D" w:rsidRDefault="006C2BDE" w:rsidP="006C2BDE">
      <w:pPr>
        <w:pStyle w:val="Heading3"/>
      </w:pPr>
      <w:bookmarkStart w:id="39" w:name="_Toc466634527"/>
      <w:r w:rsidRPr="006C2BDE">
        <w:t>Australia’s biosecurity system overview</w:t>
      </w:r>
      <w:bookmarkEnd w:id="39"/>
    </w:p>
    <w:p w14:paraId="6CD006D8" w14:textId="77777777" w:rsidR="006C2BDE" w:rsidRDefault="006C2BDE" w:rsidP="006C2BDE">
      <w:r>
        <w:t xml:space="preserve">The Australian Government Department of Agriculture and Water Resources </w:t>
      </w:r>
      <w:proofErr w:type="gramStart"/>
      <w:r>
        <w:t>has</w:t>
      </w:r>
      <w:proofErr w:type="gramEnd"/>
      <w:r>
        <w:t xml:space="preserve"> primary responsibility for managing Australia’s biosecurity system, with a particular focus offshore and at the border. In addition to its core priorities in managing biosecurity to protect food security and the economy, it is also committed to </w:t>
      </w:r>
      <w:proofErr w:type="gramStart"/>
      <w:r>
        <w:t>partner</w:t>
      </w:r>
      <w:proofErr w:type="gramEnd"/>
      <w:r>
        <w:t xml:space="preserve"> with other stakeholders to protect the environment from the impacts of pests, weeds and diseases. State and territory governments have responsibility to manage onshore biosecurity risks within their jurisdiction.</w:t>
      </w:r>
    </w:p>
    <w:p w14:paraId="03A3779F" w14:textId="77777777" w:rsidR="006C2BDE" w:rsidRDefault="006C2BDE" w:rsidP="006C2BDE">
      <w:r>
        <w:t>The National Biosecurity Committee (NBC), established in July 2008, provides strategic leadership in managing national approaches to emerging and ongoing biosecurity policy issues across jurisdictions and sectors, and provides advice to the Agriculture Ministers’ Forum, via the Agriculture Senior Officials Committee. The Forum and Committee both include representatives from Australian, state and territory governments (Figure 2).</w:t>
      </w:r>
    </w:p>
    <w:p w14:paraId="2B992E38" w14:textId="08D01D45" w:rsidR="000347E9" w:rsidRDefault="000347E9" w:rsidP="000347E9">
      <w:pPr>
        <w:pStyle w:val="Caption"/>
      </w:pPr>
      <w:bookmarkStart w:id="40" w:name="_Toc466634569"/>
      <w:r>
        <w:t xml:space="preserve">Figure </w:t>
      </w:r>
      <w:fldSimple w:instr=" SEQ Figure \* ARABIC ">
        <w:r w:rsidR="0003278A">
          <w:rPr>
            <w:noProof/>
          </w:rPr>
          <w:t>2</w:t>
        </w:r>
      </w:fldSimple>
      <w:r>
        <w:t xml:space="preserve"> </w:t>
      </w:r>
      <w:r w:rsidRPr="00E17B26">
        <w:t>Schematic of Australia’s current national biosecurity system</w:t>
      </w:r>
      <w:bookmarkEnd w:id="40"/>
    </w:p>
    <w:p w14:paraId="3130B8A6" w14:textId="77777777" w:rsidR="006C2BDE" w:rsidRDefault="006C2BDE" w:rsidP="006C2BDE">
      <w:pPr>
        <w:keepNext/>
      </w:pPr>
      <w:r>
        <w:rPr>
          <w:noProof/>
          <w:lang w:eastAsia="en-AU"/>
        </w:rPr>
        <w:drawing>
          <wp:inline distT="0" distB="0" distL="0" distR="0" wp14:anchorId="06AFA0FC" wp14:editId="1ABF8917">
            <wp:extent cx="5759450" cy="3904615"/>
            <wp:effectExtent l="0" t="0" r="0" b="635"/>
            <wp:docPr id="10" name="Picture 10" descr="Intergovernmental agreement on biosecurity (IGAB) provides the mechanism for the national management of the biosecurity under the guidance of the National Biosecurity Committee (NBC). NBC, through the IGAB implementation task force and its expert and sectoral groups and committees undertakes appropriate biosecurity initiatives. The National Biosecurity RD&amp;E Framework under schedule eight of the IGAB provides the overarching framework for various biosecurity RD&amp;E strategies. These strategies are administered and/or implemented by Animal Health Australia and plant health Australia and include: Animal Biosecurity RD&amp;E Strategy, National Animal Health Laboratory Strategy, National Fruit fly Strategy, National Plant Biosecurity Surveillance Strategy, National plant Biosecurity Diagnostic strategy, National Plant Biosecurity Strategy, and the current National Environment and Community Biosecurity RD&amp;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3904615"/>
                    </a:xfrm>
                    <a:prstGeom prst="rect">
                      <a:avLst/>
                    </a:prstGeom>
                  </pic:spPr>
                </pic:pic>
              </a:graphicData>
            </a:graphic>
          </wp:inline>
        </w:drawing>
      </w:r>
    </w:p>
    <w:p w14:paraId="6DD225C3" w14:textId="404956D1" w:rsidR="00BB19A9" w:rsidRDefault="006C2BDE" w:rsidP="00C07681">
      <w:pPr>
        <w:pStyle w:val="FigureTableNoteSource"/>
      </w:pPr>
      <w:r>
        <w:t xml:space="preserve">Note: the </w:t>
      </w:r>
      <w:r w:rsidRPr="006C2BDE">
        <w:t xml:space="preserve">diagram </w:t>
      </w:r>
      <w:proofErr w:type="gramStart"/>
      <w:r>
        <w:t xml:space="preserve">was </w:t>
      </w:r>
      <w:r w:rsidRPr="006C2BDE">
        <w:t>developed</w:t>
      </w:r>
      <w:proofErr w:type="gramEnd"/>
      <w:r w:rsidRPr="006C2BDE">
        <w:t xml:space="preserve"> with assistance from the NBC secretariat. Emergency response agreements and plans </w:t>
      </w:r>
      <w:proofErr w:type="gramStart"/>
      <w:r w:rsidRPr="006C2BDE">
        <w:t>are</w:t>
      </w:r>
      <w:r w:rsidR="00D54631">
        <w:t xml:space="preserve"> </w:t>
      </w:r>
      <w:r w:rsidRPr="006C2BDE">
        <w:t xml:space="preserve">not </w:t>
      </w:r>
      <w:r>
        <w:t>shown</w:t>
      </w:r>
      <w:proofErr w:type="gramEnd"/>
      <w:r w:rsidRPr="006C2BDE">
        <w:t>.</w:t>
      </w:r>
    </w:p>
    <w:p w14:paraId="31FF94D7" w14:textId="77777777" w:rsidR="00352CA3" w:rsidRDefault="00352CA3" w:rsidP="00352CA3">
      <w:r w:rsidRPr="00352CA3">
        <w:t>The NBC is also responsible for implementing the IGAB and overseeing a number of sectoral committees (see 4.4). Biosecurity issues that relate to the environment and community are NBC responsibilities. PHA and AHA are not-for-profit companies that coordinate government-industry partnerships nationally for primary industry plant and animal biosecurity, respectively. Their activities however, have been generally limited in relation to weeds and vertebrate pests as these have not been included in industry-government cost-sharing deeds in relation to incursions threatening primary industries.</w:t>
      </w:r>
    </w:p>
    <w:p w14:paraId="34FDBE45" w14:textId="77777777" w:rsidR="00352CA3" w:rsidRDefault="00352CA3" w:rsidP="00352CA3">
      <w:r w:rsidRPr="00352CA3">
        <w:t>The National Environmental Biosecurity Response Agreement (NEBRA)</w:t>
      </w:r>
      <w:r>
        <w:t xml:space="preserve"> (</w:t>
      </w:r>
      <w:r w:rsidRPr="00352CA3">
        <w:t>Council of Australian Governments 2012</w:t>
      </w:r>
      <w:r w:rsidR="00C8051C">
        <w:t>b</w:t>
      </w:r>
      <w:r w:rsidR="00234D02">
        <w:t xml:space="preserve"> </w:t>
      </w:r>
      <w:r>
        <w:t>)</w:t>
      </w:r>
      <w:r w:rsidRPr="00352CA3">
        <w:t xml:space="preserve">, developed under the aegis of IGAB and involving the Australian, state and territory governments, outlines agreed emergency response and cost-sharing arrangements for responding to biosecurity incidents (outbreaks and new incursions) that primarily affect the environment and community. It specifically relates to situations where the response is for the public good. This is in contrast to other emergency response agreements that </w:t>
      </w:r>
      <w:proofErr w:type="gramStart"/>
      <w:r w:rsidRPr="00352CA3">
        <w:t>are specifically designed</w:t>
      </w:r>
      <w:proofErr w:type="gramEnd"/>
      <w:r w:rsidRPr="00352CA3">
        <w:t xml:space="preserve"> for responding to biosecurity incidents that affect primary industries ‒ the Emergency Animal Disease Response Agreement and Emergency Plant Pest Response Deed, and their associated response plans (</w:t>
      </w:r>
      <w:r w:rsidR="00D65C79">
        <w:t>that is,</w:t>
      </w:r>
      <w:r w:rsidRPr="00352CA3">
        <w:t xml:space="preserve"> AUSVETPLAN, PLANTPLAN and AQUAVETPLAN). The NEBRA is also currently the relevant mechanism for responding to biosecurity incidents, including weeds and vertebrate pests, relevant to primary production but not covered under the existing primary industries’ deeds with industry cost-sharing provisions.</w:t>
      </w:r>
    </w:p>
    <w:p w14:paraId="05791F75" w14:textId="77777777" w:rsidR="00352CA3" w:rsidRPr="00352CA3" w:rsidRDefault="00352CA3" w:rsidP="00352CA3">
      <w:pPr>
        <w:pStyle w:val="Heading3"/>
      </w:pPr>
      <w:bookmarkStart w:id="41" w:name="_Toc466634528"/>
      <w:r w:rsidRPr="00352CA3">
        <w:t>Sectoral committees</w:t>
      </w:r>
      <w:bookmarkEnd w:id="41"/>
    </w:p>
    <w:p w14:paraId="12B87C6F" w14:textId="4EEA53C3" w:rsidR="00352CA3" w:rsidRDefault="00352CA3" w:rsidP="00352CA3">
      <w:r>
        <w:t xml:space="preserve">Several sectoral committees currently sit under the NBC and focus on different biosecurity issues (Figure 2, </w:t>
      </w:r>
      <w:r w:rsidR="00615526">
        <w:fldChar w:fldCharType="begin"/>
      </w:r>
      <w:r w:rsidR="00615526">
        <w:instrText xml:space="preserve"> REF _Ref465944940 \h </w:instrText>
      </w:r>
      <w:r w:rsidR="00615526">
        <w:fldChar w:fldCharType="separate"/>
      </w:r>
      <w:r w:rsidR="0003278A">
        <w:t xml:space="preserve">Table </w:t>
      </w:r>
      <w:r w:rsidR="0003278A">
        <w:rPr>
          <w:noProof/>
        </w:rPr>
        <w:t>6</w:t>
      </w:r>
      <w:r w:rsidR="00615526">
        <w:fldChar w:fldCharType="end"/>
      </w:r>
      <w:r>
        <w:t>). Their role is to develop and coordinate the implementation of harmonised, national arrangements to identify, minimise and address risks from pests, weeds and diseases. They also review and advise on biosecurity RD&amp;E programs and activities to achieve optima</w:t>
      </w:r>
      <w:r w:rsidR="001C2FB2">
        <w:t>l value from public investment.</w:t>
      </w:r>
    </w:p>
    <w:p w14:paraId="4A8A7941" w14:textId="77777777" w:rsidR="00352CA3" w:rsidRDefault="00352CA3" w:rsidP="00352CA3">
      <w:r>
        <w:t xml:space="preserve">It is noteworthy that an Environmental Biosecurity Committee (EBC) was established in September 2007 as another committee to report to the NBC (pending its official formation in 2008) to oversee the biosecurity threats of invertebrates and pathogens to the environment, which were seen as gaps not covered by the existing sectoral committees. The EBC </w:t>
      </w:r>
      <w:proofErr w:type="gramStart"/>
      <w:r>
        <w:t>was dissolved</w:t>
      </w:r>
      <w:proofErr w:type="gramEnd"/>
      <w:r>
        <w:t xml:space="preserve"> in early 2009 and its responsibility devolved to the NBC and the various sectoral committees.</w:t>
      </w:r>
    </w:p>
    <w:p w14:paraId="3D5A7EAA" w14:textId="77777777" w:rsidR="00352CA3" w:rsidRDefault="00352CA3" w:rsidP="00352CA3">
      <w:r>
        <w:t>The two key roles of the EBC as part of its terms of reference were to:</w:t>
      </w:r>
    </w:p>
    <w:p w14:paraId="53BA279C" w14:textId="77777777" w:rsidR="00352CA3" w:rsidRDefault="00352CA3" w:rsidP="00352CA3">
      <w:pPr>
        <w:pStyle w:val="ListBullet"/>
      </w:pPr>
      <w:r>
        <w:t>coordinate, as appropriate, work under the NBC on biosecurity matters as they impact on the natural environment</w:t>
      </w:r>
    </w:p>
    <w:p w14:paraId="278E5C12" w14:textId="77777777" w:rsidR="00352CA3" w:rsidRDefault="00352CA3" w:rsidP="00352CA3">
      <w:pPr>
        <w:pStyle w:val="ListBullet"/>
      </w:pPr>
      <w:proofErr w:type="gramStart"/>
      <w:r>
        <w:t>coordinate</w:t>
      </w:r>
      <w:proofErr w:type="gramEnd"/>
      <w:r>
        <w:t xml:space="preserve"> development of national biosecurity policy in relation to invertebrates and pathogens that impact on the natural environment.</w:t>
      </w:r>
    </w:p>
    <w:p w14:paraId="1B6EF48F" w14:textId="77777777" w:rsidR="00352CA3" w:rsidRDefault="00352CA3" w:rsidP="00352CA3">
      <w:r>
        <w:t xml:space="preserve">The EBC contracted in 2008 the Bureau of Rural Sciences (now known as the Australian Bureau of Agricultural and Resource Economics and Sciences [ABARES]) to investigate the invasive capacity and likely impact of several alien invasive pathogens and invertebrates that affect the environment. The report proposed a methodology for use in future assessments and provided an interim list of 20 </w:t>
      </w:r>
      <w:proofErr w:type="gramStart"/>
      <w:r>
        <w:t>high risk</w:t>
      </w:r>
      <w:proofErr w:type="gramEnd"/>
      <w:r>
        <w:t xml:space="preserve"> pathogens and invertebrates, including information on their world distributions, potential pathways and impacts (Appendix 8).</w:t>
      </w:r>
    </w:p>
    <w:p w14:paraId="0AA8D982" w14:textId="77777777" w:rsidR="00352CA3" w:rsidRDefault="00352CA3" w:rsidP="00352CA3">
      <w:r>
        <w:t xml:space="preserve">The Australian Government Department of Agriculture and Water Resources </w:t>
      </w:r>
      <w:proofErr w:type="gramStart"/>
      <w:r>
        <w:t>has</w:t>
      </w:r>
      <w:proofErr w:type="gramEnd"/>
      <w:r>
        <w:t xml:space="preserve"> primary responsibility for managing Australia’s biosecurity system, with a particular focus offshore and at the border. In addition to its core priorities in managing biosecurity to protect food security and the economy, it is also committed to </w:t>
      </w:r>
      <w:proofErr w:type="gramStart"/>
      <w:r>
        <w:t>partner</w:t>
      </w:r>
      <w:proofErr w:type="gramEnd"/>
      <w:r>
        <w:t xml:space="preserve"> with other stakeholders to protect the environment from the impacts of pests, weeds and diseases. State and territory governments have responsibility to manage onshore biosecurity risks within their jurisdiction.</w:t>
      </w:r>
    </w:p>
    <w:p w14:paraId="0AAD159D" w14:textId="77777777" w:rsidR="00352CA3" w:rsidRPr="00352CA3" w:rsidRDefault="00352CA3" w:rsidP="00352CA3">
      <w:pPr>
        <w:pStyle w:val="Heading3"/>
      </w:pPr>
      <w:bookmarkStart w:id="42" w:name="_Toc466634529"/>
      <w:r w:rsidRPr="00352CA3">
        <w:t>RD&amp;E in sectoral strategies</w:t>
      </w:r>
      <w:bookmarkEnd w:id="42"/>
    </w:p>
    <w:p w14:paraId="2D22E328" w14:textId="77777777" w:rsidR="00352CA3" w:rsidRDefault="00352CA3" w:rsidP="00352CA3">
      <w:r>
        <w:t>National strategies have been developed for some sectors—plant health, weeds, vertebrate pests, marine pests (currently in draft form), freshwater pest fish (2014‒19)—to provide a framework to identify priorities for management of pests, weeds and diseases across the nation (Figure 2). These strategies set out guidelines as to how the Australian, state and territory governments will work with business, researchers, industry and the community to achieve strategic goals, with the ultimate aim of minimising impacts of pests, weeds and diseases. The marine pest sector has also established the National System for the Prevention and Management of Marine Pest Incursions, which consists of a suite of measures aimed at prevention, emergency management and ongoing manageme</w:t>
      </w:r>
      <w:r w:rsidR="001C2FB2">
        <w:t>nt and control of marine pests.</w:t>
      </w:r>
    </w:p>
    <w:p w14:paraId="2E713512" w14:textId="13B0CC8F" w:rsidR="00352CA3" w:rsidRDefault="00352CA3" w:rsidP="00352CA3">
      <w:r>
        <w:t xml:space="preserve">RD&amp;E issues considered in the finalised strategies (and in the marine pest national system) </w:t>
      </w:r>
      <w:proofErr w:type="gramStart"/>
      <w:r>
        <w:t>are outlined</w:t>
      </w:r>
      <w:proofErr w:type="gramEnd"/>
      <w:r w:rsidR="004F58D7">
        <w:t xml:space="preserve"> in this strategy</w:t>
      </w:r>
      <w:r>
        <w:t>. Several of the sectoral committees have also started to develop RD&amp;E strategies specific for their sectors; at this stage only the RD&amp;E national priorities for introduced marine pests are available (see Figure 2).</w:t>
      </w:r>
    </w:p>
    <w:p w14:paraId="480DCE94" w14:textId="2B523718" w:rsidR="004F3CAE" w:rsidRDefault="004F3CAE" w:rsidP="004F3CAE">
      <w:pPr>
        <w:pStyle w:val="Caption"/>
      </w:pPr>
      <w:bookmarkStart w:id="43" w:name="_Ref465944940"/>
      <w:bookmarkStart w:id="44" w:name="_Toc466634560"/>
      <w:r>
        <w:t xml:space="preserve">Table </w:t>
      </w:r>
      <w:fldSimple w:instr=" SEQ Table \* ARABIC ">
        <w:r w:rsidR="0003278A">
          <w:rPr>
            <w:noProof/>
          </w:rPr>
          <w:t>6</w:t>
        </w:r>
      </w:fldSimple>
      <w:bookmarkEnd w:id="43"/>
      <w:r>
        <w:t xml:space="preserve"> </w:t>
      </w:r>
      <w:r w:rsidRPr="004E2622">
        <w:t>Pests, weeds and diseases that affect the environment, social amenities, infrastructures, transport, utilities and/or human lifestyles and wellbeing, mapped to the various NBC sectoral committees</w:t>
      </w:r>
      <w:bookmarkEnd w:id="44"/>
    </w:p>
    <w:tbl>
      <w:tblPr>
        <w:tblStyle w:val="TableGrid"/>
        <w:tblW w:w="0" w:type="auto"/>
        <w:tblLook w:val="04A0" w:firstRow="1" w:lastRow="0" w:firstColumn="1" w:lastColumn="0" w:noHBand="0" w:noVBand="1"/>
        <w:tblDescription w:val="The four sectoral committees under NBC are responsible for certain pests, weeds and diseases. This table describes what sectoral committee is responsible for what pest, weed or disease."/>
      </w:tblPr>
      <w:tblGrid>
        <w:gridCol w:w="4530"/>
        <w:gridCol w:w="4530"/>
      </w:tblGrid>
      <w:tr w:rsidR="004F3CAE" w14:paraId="0E9E09BE" w14:textId="77777777" w:rsidTr="001C2FB2">
        <w:trPr>
          <w:cantSplit/>
          <w:tblHeader/>
        </w:trPr>
        <w:tc>
          <w:tcPr>
            <w:tcW w:w="4530" w:type="dxa"/>
          </w:tcPr>
          <w:p w14:paraId="54BAD1D7" w14:textId="77777777" w:rsidR="004F3CAE" w:rsidRDefault="004F3CAE" w:rsidP="001C2FB2">
            <w:pPr>
              <w:pStyle w:val="TableHeading"/>
            </w:pPr>
            <w:r>
              <w:t>Sectoral committee</w:t>
            </w:r>
          </w:p>
        </w:tc>
        <w:tc>
          <w:tcPr>
            <w:tcW w:w="4530" w:type="dxa"/>
          </w:tcPr>
          <w:p w14:paraId="1E110949" w14:textId="77777777" w:rsidR="004F3CAE" w:rsidRDefault="004F3CAE" w:rsidP="001C2FB2">
            <w:pPr>
              <w:pStyle w:val="TableHeading"/>
            </w:pPr>
            <w:r>
              <w:t>Pests, weeds and diseases allocated to each committee</w:t>
            </w:r>
          </w:p>
        </w:tc>
      </w:tr>
      <w:tr w:rsidR="004F3CAE" w14:paraId="43597AEC" w14:textId="77777777" w:rsidTr="001C2FB2">
        <w:trPr>
          <w:cantSplit/>
          <w:tblHeader/>
        </w:trPr>
        <w:tc>
          <w:tcPr>
            <w:tcW w:w="4530" w:type="dxa"/>
          </w:tcPr>
          <w:p w14:paraId="5FE877CB" w14:textId="77777777" w:rsidR="004F3CAE" w:rsidRPr="004F3CAE" w:rsidRDefault="004F3CAE" w:rsidP="001C2FB2">
            <w:pPr>
              <w:pStyle w:val="TableText"/>
            </w:pPr>
            <w:r w:rsidRPr="004F3CAE">
              <w:t>Animal Health Committee (AHC)</w:t>
            </w:r>
          </w:p>
          <w:p w14:paraId="7448824E" w14:textId="77777777" w:rsidR="004F3CAE" w:rsidRPr="004F3CAE" w:rsidRDefault="004F3CAE" w:rsidP="001C2FB2">
            <w:pPr>
              <w:pStyle w:val="TableText"/>
            </w:pPr>
            <w:r w:rsidRPr="004F3CAE">
              <w:t>Sub-committee on Aquatic Animal Health (SCAAH)</w:t>
            </w:r>
          </w:p>
          <w:p w14:paraId="1CBBE931" w14:textId="77777777" w:rsidR="004F3CAE" w:rsidRDefault="004F3CAE" w:rsidP="001C2FB2">
            <w:pPr>
              <w:pStyle w:val="TableText"/>
            </w:pPr>
            <w:r w:rsidRPr="004F3CAE">
              <w:t xml:space="preserve">National Animal Disease Surveillance and Diagnostics Strategy </w:t>
            </w:r>
          </w:p>
        </w:tc>
        <w:tc>
          <w:tcPr>
            <w:tcW w:w="4530" w:type="dxa"/>
          </w:tcPr>
          <w:p w14:paraId="6FEDC434" w14:textId="77777777" w:rsidR="004F3CAE" w:rsidRPr="004F3CAE" w:rsidRDefault="004F3CAE" w:rsidP="001C2FB2">
            <w:pPr>
              <w:pStyle w:val="TableText"/>
            </w:pPr>
            <w:r w:rsidRPr="004F3CAE">
              <w:t>Diseases (including parasites) of zoo and companion animals</w:t>
            </w:r>
          </w:p>
          <w:p w14:paraId="0F8D0311" w14:textId="77777777" w:rsidR="004F3CAE" w:rsidRPr="004F3CAE" w:rsidRDefault="004F3CAE" w:rsidP="001C2FB2">
            <w:pPr>
              <w:pStyle w:val="TableText"/>
            </w:pPr>
            <w:r w:rsidRPr="004F3CAE">
              <w:t>Animal/human health related vertebrate or invertebrate vectors</w:t>
            </w:r>
          </w:p>
          <w:p w14:paraId="2FBB668A" w14:textId="77777777" w:rsidR="004F3CAE" w:rsidRDefault="004F3CAE" w:rsidP="001C2FB2">
            <w:pPr>
              <w:pStyle w:val="TableText"/>
            </w:pPr>
            <w:r w:rsidRPr="004F3CAE">
              <w:t>Diseases (including parasites) of marine and freshwater fish and invertebrate organisms</w:t>
            </w:r>
          </w:p>
        </w:tc>
      </w:tr>
      <w:tr w:rsidR="004F3CAE" w14:paraId="09F67898" w14:textId="77777777" w:rsidTr="001C2FB2">
        <w:trPr>
          <w:cantSplit/>
          <w:tblHeader/>
        </w:trPr>
        <w:tc>
          <w:tcPr>
            <w:tcW w:w="4530" w:type="dxa"/>
          </w:tcPr>
          <w:p w14:paraId="5ACD91D0" w14:textId="77777777" w:rsidR="004F3CAE" w:rsidRPr="004F3CAE" w:rsidRDefault="004F3CAE" w:rsidP="001C2FB2">
            <w:pPr>
              <w:pStyle w:val="TableText"/>
            </w:pPr>
            <w:r w:rsidRPr="004F3CAE">
              <w:t xml:space="preserve">Plant Health Committee (PHC) </w:t>
            </w:r>
          </w:p>
          <w:p w14:paraId="1B5FCFDA" w14:textId="77777777" w:rsidR="004F3CAE" w:rsidRPr="004F3CAE" w:rsidRDefault="004F3CAE" w:rsidP="001C2FB2">
            <w:pPr>
              <w:pStyle w:val="TableText"/>
            </w:pPr>
            <w:r w:rsidRPr="004F3CAE">
              <w:t>Subcommittee on Plant Health Diagnostics</w:t>
            </w:r>
          </w:p>
          <w:p w14:paraId="45B59844" w14:textId="77777777" w:rsidR="004F3CAE" w:rsidRDefault="004F3CAE" w:rsidP="001C2FB2">
            <w:pPr>
              <w:pStyle w:val="TableText"/>
            </w:pPr>
            <w:r w:rsidRPr="004F3CAE">
              <w:t xml:space="preserve">Subcommittee on National Plant Health Surveillance  </w:t>
            </w:r>
          </w:p>
        </w:tc>
        <w:tc>
          <w:tcPr>
            <w:tcW w:w="4530" w:type="dxa"/>
          </w:tcPr>
          <w:p w14:paraId="629F39C6" w14:textId="77777777" w:rsidR="004F3CAE" w:rsidRPr="004F3CAE" w:rsidRDefault="004F3CAE" w:rsidP="001C2FB2">
            <w:pPr>
              <w:pStyle w:val="TableText"/>
            </w:pPr>
            <w:r w:rsidRPr="004F3CAE">
              <w:t>Invertebrate pests and diseases of native plants in natural ecosystems and of native and non-native amenity plants</w:t>
            </w:r>
          </w:p>
          <w:p w14:paraId="11784F4D" w14:textId="77777777" w:rsidR="004F3CAE" w:rsidRPr="004F3CAE" w:rsidRDefault="004F3CAE" w:rsidP="001C2FB2">
            <w:pPr>
              <w:pStyle w:val="TableText"/>
            </w:pPr>
            <w:r w:rsidRPr="004F3CAE">
              <w:t>Terrestrial invertebrate pests without host (but not vector of diseases) (</w:t>
            </w:r>
            <w:r w:rsidR="00DD2FAA">
              <w:t>for example,</w:t>
            </w:r>
            <w:r w:rsidRPr="004F3CAE">
              <w:t xml:space="preserve"> tramp ants) </w:t>
            </w:r>
          </w:p>
          <w:p w14:paraId="4F8705CD" w14:textId="77777777" w:rsidR="004F3CAE" w:rsidRDefault="004F3CAE" w:rsidP="001C2FB2">
            <w:pPr>
              <w:pStyle w:val="TableText"/>
            </w:pPr>
            <w:r w:rsidRPr="004F3CAE">
              <w:t>Pests of pollinators or those that impact upon pollinators</w:t>
            </w:r>
          </w:p>
        </w:tc>
      </w:tr>
      <w:tr w:rsidR="004F3CAE" w14:paraId="2936DF7F" w14:textId="77777777" w:rsidTr="001C2FB2">
        <w:trPr>
          <w:cantSplit/>
          <w:tblHeader/>
        </w:trPr>
        <w:tc>
          <w:tcPr>
            <w:tcW w:w="4530" w:type="dxa"/>
          </w:tcPr>
          <w:p w14:paraId="4F7D2101" w14:textId="77777777" w:rsidR="004F3CAE" w:rsidRDefault="004F3CAE" w:rsidP="001C2FB2">
            <w:pPr>
              <w:pStyle w:val="TableText"/>
            </w:pPr>
            <w:r w:rsidRPr="004F3CAE">
              <w:t>Marine Pest Sectoral Committee (MPSC)</w:t>
            </w:r>
          </w:p>
        </w:tc>
        <w:tc>
          <w:tcPr>
            <w:tcW w:w="4530" w:type="dxa"/>
          </w:tcPr>
          <w:p w14:paraId="0E680FA3" w14:textId="77777777" w:rsidR="004F3CAE" w:rsidRPr="004F3CAE" w:rsidRDefault="004F3CAE" w:rsidP="001C2FB2">
            <w:pPr>
              <w:pStyle w:val="TableText"/>
            </w:pPr>
            <w:r w:rsidRPr="004F3CAE">
              <w:t>Marine invertebrate and vertebrate pest organisms</w:t>
            </w:r>
          </w:p>
          <w:p w14:paraId="492CA5C0" w14:textId="77777777" w:rsidR="004F3CAE" w:rsidRPr="004F3CAE" w:rsidRDefault="004F3CAE" w:rsidP="001C2FB2">
            <w:pPr>
              <w:pStyle w:val="TableText"/>
            </w:pPr>
            <w:r w:rsidRPr="004F3CAE">
              <w:t>Marine biofouling</w:t>
            </w:r>
          </w:p>
          <w:p w14:paraId="50DF7FCE" w14:textId="77777777" w:rsidR="004F3CAE" w:rsidRDefault="004F3CAE" w:rsidP="001C2FB2">
            <w:pPr>
              <w:pStyle w:val="TableText"/>
            </w:pPr>
            <w:r w:rsidRPr="004F3CAE">
              <w:t>Marine vascular/non-vascular invasive plants</w:t>
            </w:r>
          </w:p>
        </w:tc>
      </w:tr>
      <w:tr w:rsidR="004F3CAE" w14:paraId="2C2658F4" w14:textId="77777777" w:rsidTr="001C2FB2">
        <w:trPr>
          <w:cantSplit/>
          <w:tblHeader/>
        </w:trPr>
        <w:tc>
          <w:tcPr>
            <w:tcW w:w="4530" w:type="dxa"/>
          </w:tcPr>
          <w:p w14:paraId="3928E6ED" w14:textId="77777777" w:rsidR="004F3CAE" w:rsidRDefault="004F3CAE" w:rsidP="001C2FB2">
            <w:pPr>
              <w:pStyle w:val="TableText"/>
            </w:pPr>
            <w:r w:rsidRPr="004F3CAE">
              <w:t>Invasive Plants and Animals Committee (IPAC)</w:t>
            </w:r>
          </w:p>
        </w:tc>
        <w:tc>
          <w:tcPr>
            <w:tcW w:w="4530" w:type="dxa"/>
          </w:tcPr>
          <w:p w14:paraId="712FD921" w14:textId="77777777" w:rsidR="004F3CAE" w:rsidRPr="004F3CAE" w:rsidRDefault="004F3CAE" w:rsidP="001C2FB2">
            <w:pPr>
              <w:pStyle w:val="TableText"/>
            </w:pPr>
            <w:r w:rsidRPr="004F3CAE">
              <w:t>Terrestrial vertebrate pest organisms</w:t>
            </w:r>
          </w:p>
          <w:p w14:paraId="53A9A852" w14:textId="77777777" w:rsidR="004F3CAE" w:rsidRPr="004F3CAE" w:rsidRDefault="004F3CAE" w:rsidP="001C2FB2">
            <w:pPr>
              <w:pStyle w:val="TableText"/>
            </w:pPr>
            <w:r w:rsidRPr="004F3CAE">
              <w:t xml:space="preserve">Freshwater vertebrate pest organisms </w:t>
            </w:r>
          </w:p>
          <w:p w14:paraId="2EAB29D5" w14:textId="77777777" w:rsidR="004F3CAE" w:rsidRPr="004F3CAE" w:rsidRDefault="004F3CAE" w:rsidP="001C2FB2">
            <w:pPr>
              <w:pStyle w:val="TableText"/>
            </w:pPr>
            <w:r w:rsidRPr="004F3CAE">
              <w:t>Freshwater invertebrate pests</w:t>
            </w:r>
          </w:p>
          <w:p w14:paraId="77709443" w14:textId="77777777" w:rsidR="004F3CAE" w:rsidRPr="004F3CAE" w:rsidRDefault="004F3CAE" w:rsidP="001C2FB2">
            <w:pPr>
              <w:pStyle w:val="TableText"/>
            </w:pPr>
            <w:r w:rsidRPr="004F3CAE">
              <w:t>Environmental and established agricultural terrestrial weeds</w:t>
            </w:r>
          </w:p>
          <w:p w14:paraId="34F4BDE9" w14:textId="77777777" w:rsidR="004F3CAE" w:rsidRDefault="004F3CAE" w:rsidP="001C2FB2">
            <w:pPr>
              <w:pStyle w:val="TableText"/>
            </w:pPr>
            <w:r w:rsidRPr="004F3CAE">
              <w:t>Fresh water aquatic vascular (</w:t>
            </w:r>
            <w:r w:rsidR="00DD2FAA">
              <w:t>for example,</w:t>
            </w:r>
            <w:r w:rsidRPr="004F3CAE">
              <w:t xml:space="preserve"> </w:t>
            </w:r>
            <w:proofErr w:type="spellStart"/>
            <w:r w:rsidRPr="004F3CAE">
              <w:t>salvinia</w:t>
            </w:r>
            <w:proofErr w:type="spellEnd"/>
            <w:r w:rsidRPr="004F3CAE">
              <w:t>) and non-vascular weeds (</w:t>
            </w:r>
            <w:r w:rsidR="00DD2FAA">
              <w:t>for example,</w:t>
            </w:r>
            <w:r w:rsidRPr="004F3CAE">
              <w:t xml:space="preserve"> </w:t>
            </w:r>
            <w:proofErr w:type="spellStart"/>
            <w:r w:rsidRPr="004F3CAE">
              <w:t>didymo</w:t>
            </w:r>
            <w:proofErr w:type="spellEnd"/>
            <w:r w:rsidRPr="004F3CAE">
              <w:t>)</w:t>
            </w:r>
          </w:p>
        </w:tc>
      </w:tr>
    </w:tbl>
    <w:p w14:paraId="562F6327" w14:textId="27C23804" w:rsidR="00352CA3" w:rsidRDefault="004F3CAE" w:rsidP="00C07681">
      <w:pPr>
        <w:pStyle w:val="FigureTableNoteSource"/>
      </w:pPr>
      <w:r w:rsidRPr="004F3CAE">
        <w:t>Note</w:t>
      </w:r>
      <w:r>
        <w:t xml:space="preserve">: </w:t>
      </w:r>
      <w:r w:rsidR="004263A8">
        <w:t>P</w:t>
      </w:r>
      <w:r w:rsidRPr="004F3CAE">
        <w:t xml:space="preserve">ests and diseases of vertebrates that affect human health </w:t>
      </w:r>
      <w:proofErr w:type="gramStart"/>
      <w:r w:rsidRPr="004F3CAE">
        <w:t>are covered</w:t>
      </w:r>
      <w:proofErr w:type="gramEnd"/>
      <w:r w:rsidRPr="004F3CAE">
        <w:t xml:space="preserve"> by the Animal Biosecu</w:t>
      </w:r>
      <w:r w:rsidR="00D54631">
        <w:t>rity RD&amp;E Strategy (Appendix 3).</w:t>
      </w:r>
    </w:p>
    <w:p w14:paraId="72FBB930" w14:textId="77777777" w:rsidR="004F3CAE" w:rsidRDefault="004F3CAE" w:rsidP="00352CA3">
      <w:proofErr w:type="gramStart"/>
      <w:r w:rsidRPr="004F3CAE">
        <w:t>There is no general biosecurity strategy available for the animal health sector; however three relevant documents are available (Animal Biosecurity RD&amp;E Strategy (Appendix 3), National Animal Health Laboratory Strategy, National Strategic Plan for Aquatic Animal Health ‒ AQUAPLAN 2014‒19)</w:t>
      </w:r>
      <w:r>
        <w:t>(Department of Agriculture and water Resources 2015)</w:t>
      </w:r>
      <w:r w:rsidRPr="004F3CAE">
        <w:t xml:space="preserve"> and a number of national programs also support the national animal health system</w:t>
      </w:r>
      <w:r>
        <w:t xml:space="preserve"> (</w:t>
      </w:r>
      <w:r w:rsidRPr="004F3CAE">
        <w:t>Animal Health Australia 2015</w:t>
      </w:r>
      <w:r>
        <w:t>)</w:t>
      </w:r>
      <w:r w:rsidRPr="004F3CAE">
        <w:t>.</w:t>
      </w:r>
      <w:proofErr w:type="gramEnd"/>
    </w:p>
    <w:p w14:paraId="3DFC6777" w14:textId="77777777" w:rsidR="004F3CAE" w:rsidRDefault="004F3CAE" w:rsidP="001C2FB2">
      <w:pPr>
        <w:pStyle w:val="Heading4"/>
      </w:pPr>
      <w:r>
        <w:t>National Plant Biosecurity Strategy</w:t>
      </w:r>
    </w:p>
    <w:p w14:paraId="171A11FB" w14:textId="77777777" w:rsidR="004F3CAE" w:rsidRDefault="004F3CAE" w:rsidP="004F3CAE">
      <w:proofErr w:type="gramStart"/>
      <w:r>
        <w:t>The development of the National Plant Biosecurity Strategy (NPBS), which focuses on primary production, was facilitated by PHA</w:t>
      </w:r>
      <w:proofErr w:type="gramEnd"/>
      <w:r>
        <w:t xml:space="preserve"> and the strategy was endorsed by the Australian, state and territory governments and industry in December 2010</w:t>
      </w:r>
      <w:r w:rsidR="00DF0C16">
        <w:t xml:space="preserve"> (Plant Health Australia 2010)</w:t>
      </w:r>
      <w:r>
        <w:t>.</w:t>
      </w:r>
    </w:p>
    <w:p w14:paraId="5E30842D" w14:textId="77777777" w:rsidR="004F3CAE" w:rsidRDefault="004F3CAE" w:rsidP="004F3CAE">
      <w:r>
        <w:t>One component of the NPBS recommends the development of a national framework for plant biosecurity research. This recommendation aims to address limitations of the current system in order to achieve the following by 2020:</w:t>
      </w:r>
    </w:p>
    <w:p w14:paraId="064BA2D2" w14:textId="77777777" w:rsidR="004F3CAE" w:rsidRDefault="004F3CAE" w:rsidP="004F3CAE">
      <w:pPr>
        <w:pStyle w:val="ListBullet"/>
      </w:pPr>
      <w:r>
        <w:t>A national framework for biosecurity research that strengthens, prioritises and coordinates national research capabilities, and which efficiently and cost-effectively addresses plant biosecurity continuum and cross</w:t>
      </w:r>
      <w:r w:rsidR="001C2FB2">
        <w:t>-sector plant production issues</w:t>
      </w:r>
    </w:p>
    <w:p w14:paraId="1EB1F80E" w14:textId="77777777" w:rsidR="004F3CAE" w:rsidRDefault="004F3CAE" w:rsidP="004F3CAE">
      <w:pPr>
        <w:pStyle w:val="ListBullet"/>
      </w:pPr>
      <w:r>
        <w:t>Agreed national strategies in place together with stable funding arrangements for research teams and entit</w:t>
      </w:r>
      <w:r w:rsidR="001C2FB2">
        <w:t>ies across sectors</w:t>
      </w:r>
    </w:p>
    <w:p w14:paraId="2C85F98B" w14:textId="77777777" w:rsidR="004F3CAE" w:rsidRDefault="004F3CAE" w:rsidP="004F3CAE">
      <w:pPr>
        <w:pStyle w:val="ListBullet"/>
      </w:pPr>
      <w:r>
        <w:t>Well-defined rol</w:t>
      </w:r>
      <w:r w:rsidR="001C2FB2">
        <w:t>es for all contributing parties</w:t>
      </w:r>
    </w:p>
    <w:p w14:paraId="2AC315C6" w14:textId="77777777" w:rsidR="004F3CAE" w:rsidRDefault="004F3CAE" w:rsidP="004F3CAE">
      <w:pPr>
        <w:pStyle w:val="ListBullet"/>
      </w:pPr>
      <w:r>
        <w:t>The identification and prioritisation of key research and develop</w:t>
      </w:r>
      <w:r w:rsidR="001C2FB2">
        <w:t>ment areas in plant biosecurity</w:t>
      </w:r>
    </w:p>
    <w:p w14:paraId="19272353" w14:textId="77777777" w:rsidR="004F3CAE" w:rsidRDefault="004F3CAE" w:rsidP="004F3CAE">
      <w:pPr>
        <w:pStyle w:val="ListBullet"/>
      </w:pPr>
      <w:r>
        <w:t>Standardised, transparent prioritisation processes in place, conducted in a collaborative manner between government and industry and the use of risk and benefit-cost analyses to establish strong business cases for priority research.</w:t>
      </w:r>
    </w:p>
    <w:p w14:paraId="0D82EB31" w14:textId="77777777" w:rsidR="004F3CAE" w:rsidRDefault="004F3CAE" w:rsidP="004F3CAE">
      <w:r>
        <w:t>Two key actions are included in the NPBS:</w:t>
      </w:r>
    </w:p>
    <w:p w14:paraId="72856794" w14:textId="77777777" w:rsidR="004F3CAE" w:rsidRDefault="004F3CAE" w:rsidP="004F3CAE">
      <w:pPr>
        <w:pStyle w:val="ListBullet"/>
      </w:pPr>
      <w:r>
        <w:t>Conduct a national plant industries research and development stocktake</w:t>
      </w:r>
      <w:r w:rsidR="001C2FB2">
        <w:t xml:space="preserve"> on a regular basis</w:t>
      </w:r>
    </w:p>
    <w:p w14:paraId="02E37C20" w14:textId="77777777" w:rsidR="004F3CAE" w:rsidRDefault="004F3CAE" w:rsidP="004F3CAE">
      <w:pPr>
        <w:pStyle w:val="ListBullet"/>
      </w:pPr>
      <w:r>
        <w:t>Identify and prioritise key research and development areas in plant biosecurity.</w:t>
      </w:r>
    </w:p>
    <w:p w14:paraId="6C1D85B4" w14:textId="77777777" w:rsidR="004F3CAE" w:rsidRDefault="004F3CAE" w:rsidP="004F3CAE">
      <w:r>
        <w:t>The biosecurity R&amp;D priorities for plants listed in the NPBS are the same as the four national biosecurity R&amp;D priorities developed under Schedule 8 (National Biosecurity RD&amp;E Framework) of the IGAB (Appendix 6).</w:t>
      </w:r>
    </w:p>
    <w:p w14:paraId="439F3F6E" w14:textId="77777777" w:rsidR="004F3CAE" w:rsidRDefault="004F3CAE" w:rsidP="001C2FB2">
      <w:pPr>
        <w:pStyle w:val="Heading4"/>
      </w:pPr>
      <w:r>
        <w:t>Australian Pest Animal Strategy</w:t>
      </w:r>
    </w:p>
    <w:p w14:paraId="4F51453D" w14:textId="71FF42C8" w:rsidR="004F3CAE" w:rsidRDefault="004F3CAE" w:rsidP="004F3CAE">
      <w:r>
        <w:t xml:space="preserve">The Australian Pest Animal Strategy (APAS) </w:t>
      </w:r>
      <w:r w:rsidR="00DF0C16">
        <w:t xml:space="preserve">(Australian Government Department of the Environment and Energy 2007) </w:t>
      </w:r>
      <w:r>
        <w:t xml:space="preserve">is a strategic framework developed by the former Vertebrate Pests Committee (VPC) and endorsed by the former Natural Resource Management Ministerial Council and Primary Industries Ministerial Council in 2007. It </w:t>
      </w:r>
      <w:proofErr w:type="gramStart"/>
      <w:r w:rsidR="00954F69">
        <w:t xml:space="preserve">was </w:t>
      </w:r>
      <w:r>
        <w:t xml:space="preserve">revised under the leadership of the Invasive Plants and Animals Committee (IPAC) and released in </w:t>
      </w:r>
      <w:r w:rsidR="000940AC">
        <w:t xml:space="preserve">September </w:t>
      </w:r>
      <w:r>
        <w:t>2016 for consultation</w:t>
      </w:r>
      <w:proofErr w:type="gramEnd"/>
      <w:r>
        <w:t xml:space="preserve">. </w:t>
      </w:r>
      <w:proofErr w:type="gramStart"/>
      <w:r>
        <w:t>While the APAS does not identify RD&amp;E priorities, it does recognise the need to improve research coordination (Goal 1 ‒ Provide leadership and coordination for management of pest animals; Objective 1.3), by specifically outlining the following: ‘Produce a shared research and development plan to improve the development and adoption of best practice pest animal control methods, and facilitate adoption of this plan by all stakeholders.’</w:t>
      </w:r>
      <w:proofErr w:type="gramEnd"/>
      <w:r>
        <w:t xml:space="preserve"> </w:t>
      </w:r>
    </w:p>
    <w:p w14:paraId="7BDA0CAC" w14:textId="77777777" w:rsidR="004F3CAE" w:rsidRDefault="004F3CAE" w:rsidP="004F3CAE">
      <w:r>
        <w:t xml:space="preserve">The APAS recognises that there is a need to both continually refine control techniques for vertebrate pests and to develop additional techniques. It also recommends that research programs should address the lack of ecological knowledge for some organisms and the poor understanding of the social components of vertebrate pest management. The development of a vertebrate pest animal R&amp;D plan </w:t>
      </w:r>
      <w:proofErr w:type="gramStart"/>
      <w:r>
        <w:t>is also seen</w:t>
      </w:r>
      <w:proofErr w:type="gramEnd"/>
      <w:r>
        <w:t xml:space="preserve"> as critical to coordinate national research in high priority areas, identify current impediments to R&amp;D and ways in which they could be overcome, and canvass approaches for more effective adoption of new, more effective control methods.</w:t>
      </w:r>
      <w:r w:rsidR="00EB6E9E">
        <w:t xml:space="preserve"> </w:t>
      </w:r>
      <w:r w:rsidR="00EB6E9E" w:rsidRPr="00EB6E9E">
        <w:t>Australian pest animal strategy</w:t>
      </w:r>
      <w:r w:rsidR="00EB6E9E">
        <w:t xml:space="preserve"> is </w:t>
      </w:r>
      <w:r w:rsidR="00EB6E9E" w:rsidRPr="00EB6E9E">
        <w:t xml:space="preserve">available at </w:t>
      </w:r>
      <w:r w:rsidR="00EB6E9E">
        <w:t>the Department of the Environment and Energy website (</w:t>
      </w:r>
      <w:r w:rsidR="00EB6E9E" w:rsidRPr="00EB6E9E">
        <w:t>environment.gov.au/biodiversity/invasive-species/publications/australian-pest-animal-strategy</w:t>
      </w:r>
      <w:r w:rsidR="00EB6E9E">
        <w:t>).</w:t>
      </w:r>
    </w:p>
    <w:p w14:paraId="772528AE" w14:textId="77777777" w:rsidR="00EB6E9E" w:rsidRDefault="00EB6E9E" w:rsidP="00EB6E9E">
      <w:r>
        <w:t>The APAS identifies the following research challenges:</w:t>
      </w:r>
    </w:p>
    <w:p w14:paraId="67968156" w14:textId="77777777" w:rsidR="00EB6E9E" w:rsidRDefault="00EB6E9E" w:rsidP="00EB6E9E">
      <w:pPr>
        <w:pStyle w:val="ListBullet"/>
      </w:pPr>
      <w:r>
        <w:t>better understanding the costs of environmental impacts</w:t>
      </w:r>
    </w:p>
    <w:p w14:paraId="13ECB043" w14:textId="77777777" w:rsidR="00EB6E9E" w:rsidRDefault="00EB6E9E" w:rsidP="00EB6E9E">
      <w:pPr>
        <w:pStyle w:val="ListBullet"/>
      </w:pPr>
      <w:r>
        <w:t>addressing all pathways of introduction and spread</w:t>
      </w:r>
    </w:p>
    <w:p w14:paraId="7A32C304" w14:textId="77777777" w:rsidR="00EB6E9E" w:rsidRDefault="00EB6E9E" w:rsidP="00EB6E9E">
      <w:pPr>
        <w:pStyle w:val="ListBullet"/>
      </w:pPr>
      <w:r>
        <w:t>understanding changes in risk posed by pest animals due to climate change</w:t>
      </w:r>
    </w:p>
    <w:p w14:paraId="08707801" w14:textId="77777777" w:rsidR="00EB6E9E" w:rsidRDefault="00EB6E9E" w:rsidP="00EB6E9E">
      <w:pPr>
        <w:pStyle w:val="ListBullet"/>
      </w:pPr>
      <w:proofErr w:type="gramStart"/>
      <w:r>
        <w:t>continuing</w:t>
      </w:r>
      <w:proofErr w:type="gramEnd"/>
      <w:r>
        <w:t xml:space="preserve"> to provide improved methods and knowledge for optimising pest animal management.</w:t>
      </w:r>
    </w:p>
    <w:p w14:paraId="5DB8621A" w14:textId="77777777" w:rsidR="00EB6E9E" w:rsidRDefault="00EB6E9E" w:rsidP="00EB6E9E">
      <w:r>
        <w:t>It also articulates that the Australian Government has responsibilities to provide leadership, coordination and resources for research and evaluation of vertebrate pest issues of national significance, while state and territory governments have the responsibility to provide leadership, coordination and resources for research, evaluation and advisory services about pest animals affecting their jurisdiction. Community and industry organisations have responsibility to contribute to the funding of R&amp;D of improved pest control methods.</w:t>
      </w:r>
    </w:p>
    <w:p w14:paraId="059871F1" w14:textId="77777777" w:rsidR="00EB6E9E" w:rsidRDefault="00EB6E9E" w:rsidP="00EB6E9E">
      <w:r>
        <w:t>The Invasive Animal CRC (</w:t>
      </w:r>
      <w:r w:rsidRPr="00EB6E9E">
        <w:t>Invasive Animals CRC 2010</w:t>
      </w:r>
      <w:r>
        <w:t>) is currently the most important and relevant entity to implement coordinated RD&amp;E to deliver on the objectives of the APAS. For example, it recently supported a project to provide direction on how to advance development of national emergency response arrangements for freshwater fish incursions in Australia (</w:t>
      </w:r>
      <w:r w:rsidRPr="00EB6E9E">
        <w:t xml:space="preserve">Ayres, R &amp; </w:t>
      </w:r>
      <w:proofErr w:type="spellStart"/>
      <w:r w:rsidRPr="00EB6E9E">
        <w:t>Clunie</w:t>
      </w:r>
      <w:proofErr w:type="spellEnd"/>
      <w:r w:rsidRPr="00EB6E9E">
        <w:t>, P 2010</w:t>
      </w:r>
      <w:r>
        <w:t>). The project identified clear gaps in knowledge and outlined the following series of R&amp;D needs:</w:t>
      </w:r>
    </w:p>
    <w:p w14:paraId="4457CCA5" w14:textId="77777777" w:rsidR="00EB6E9E" w:rsidRDefault="00EB6E9E" w:rsidP="00EB6E9E">
      <w:pPr>
        <w:pStyle w:val="ListBullet"/>
      </w:pPr>
      <w:r>
        <w:t>understanding key pathways of entry of alien freshwater fish — this would enable those pathways t</w:t>
      </w:r>
      <w:r w:rsidR="001C2FB2">
        <w:t>o be targeted to minimise entry</w:t>
      </w:r>
    </w:p>
    <w:p w14:paraId="7752A237" w14:textId="77777777" w:rsidR="00EB6E9E" w:rsidRDefault="00EB6E9E" w:rsidP="00EB6E9E">
      <w:pPr>
        <w:pStyle w:val="ListBullet"/>
      </w:pPr>
      <w:r>
        <w:t xml:space="preserve">understanding social attitudes and understanding </w:t>
      </w:r>
      <w:r w:rsidR="001C2FB2">
        <w:t>of alien freshwater fish issues</w:t>
      </w:r>
    </w:p>
    <w:p w14:paraId="382614BD" w14:textId="77777777" w:rsidR="00EB6E9E" w:rsidRDefault="00EB6E9E" w:rsidP="00EB6E9E">
      <w:pPr>
        <w:pStyle w:val="ListBullet"/>
      </w:pPr>
      <w:r>
        <w:t>understanding the ecology of high-priority organisms to maximise effective tar</w:t>
      </w:r>
      <w:r w:rsidR="001C2FB2">
        <w:t>geting of management approaches</w:t>
      </w:r>
    </w:p>
    <w:p w14:paraId="27F65AC6" w14:textId="77777777" w:rsidR="00EB6E9E" w:rsidRDefault="00EB6E9E" w:rsidP="00EB6E9E">
      <w:pPr>
        <w:pStyle w:val="ListBullet"/>
      </w:pPr>
      <w:r>
        <w:t xml:space="preserve">enhancing detection and surveillance capabilities through enhanced and </w:t>
      </w:r>
      <w:r w:rsidR="001C2FB2">
        <w:t>targeted technologies</w:t>
      </w:r>
    </w:p>
    <w:p w14:paraId="310515AD" w14:textId="77777777" w:rsidR="00EB6E9E" w:rsidRDefault="00EB6E9E" w:rsidP="00EB6E9E">
      <w:pPr>
        <w:pStyle w:val="ListBullet"/>
      </w:pPr>
      <w:proofErr w:type="gramStart"/>
      <w:r>
        <w:t>expanding</w:t>
      </w:r>
      <w:proofErr w:type="gramEnd"/>
      <w:r>
        <w:t xml:space="preserve"> the suite of tools available for eradication, control and containment through trialling and implementation of new techniques.</w:t>
      </w:r>
    </w:p>
    <w:p w14:paraId="2B1D6D15" w14:textId="77777777" w:rsidR="00EB6E9E" w:rsidRDefault="003B2193" w:rsidP="001C2FB2">
      <w:pPr>
        <w:pStyle w:val="Heading4"/>
      </w:pPr>
      <w:r>
        <w:t xml:space="preserve">Australian Weeds Strategy </w:t>
      </w:r>
    </w:p>
    <w:p w14:paraId="22EE934D" w14:textId="0C5FC9C8" w:rsidR="00EB6E9E" w:rsidRDefault="00EB6E9E" w:rsidP="00EB6E9E">
      <w:r>
        <w:t>The Australian Weeds Strategy (AWS)</w:t>
      </w:r>
      <w:r w:rsidR="00DF0C16">
        <w:t xml:space="preserve"> </w:t>
      </w:r>
      <w:r>
        <w:t>(</w:t>
      </w:r>
      <w:r w:rsidRPr="00EB6E9E">
        <w:t>Australian Weeds Committee 2007</w:t>
      </w:r>
      <w:r>
        <w:t xml:space="preserve">) </w:t>
      </w:r>
      <w:proofErr w:type="gramStart"/>
      <w:r>
        <w:t>was developed by the former Australian Weeds Committee and built upon the successes of the previous National Weeds Strategy launched in 1997</w:t>
      </w:r>
      <w:proofErr w:type="gramEnd"/>
      <w:r>
        <w:t xml:space="preserve">. </w:t>
      </w:r>
      <w:proofErr w:type="gramStart"/>
      <w:r>
        <w:t>It was endorsed by the Natural Resource Management Ministerial Councils</w:t>
      </w:r>
      <w:proofErr w:type="gramEnd"/>
      <w:r>
        <w:t xml:space="preserve"> in 2006. It </w:t>
      </w:r>
      <w:proofErr w:type="gramStart"/>
      <w:r w:rsidR="000940AC">
        <w:t xml:space="preserve">was </w:t>
      </w:r>
      <w:r>
        <w:t xml:space="preserve">revised under the leadership of IPAC and released for consultation in </w:t>
      </w:r>
      <w:r w:rsidR="000940AC">
        <w:t xml:space="preserve">September </w:t>
      </w:r>
      <w:r>
        <w:t>2016</w:t>
      </w:r>
      <w:proofErr w:type="gramEnd"/>
      <w:r>
        <w:t>. The AWS recognises that there is an ongoing need to strengthen and improve Australia’s collaborative R&amp;D capabilities to address weed problems and threats into the future.</w:t>
      </w:r>
    </w:p>
    <w:p w14:paraId="3595AE31" w14:textId="1A2DDD1B" w:rsidR="00EB6E9E" w:rsidRDefault="00EB6E9E" w:rsidP="00EB6E9E">
      <w:pPr>
        <w:rPr>
          <w:highlight w:val="yellow"/>
        </w:rPr>
      </w:pPr>
      <w:proofErr w:type="gramStart"/>
      <w:r>
        <w:t>Similarly</w:t>
      </w:r>
      <w:proofErr w:type="gramEnd"/>
      <w:r>
        <w:t xml:space="preserve"> to the APAS, the AWS does not identify specific RD&amp;E priorities. It does however, as part of its Goal 3 – Enhance Australia’s capacity and commitment to solve weed problems – list the following strategic actions and outcomes that relate to research (</w:t>
      </w:r>
      <w:r w:rsidR="00615526">
        <w:fldChar w:fldCharType="begin"/>
      </w:r>
      <w:r w:rsidR="00615526">
        <w:instrText xml:space="preserve"> REF _Ref465325758 \h </w:instrText>
      </w:r>
      <w:r w:rsidR="00615526">
        <w:fldChar w:fldCharType="separate"/>
      </w:r>
      <w:r w:rsidR="0003278A">
        <w:t xml:space="preserve">Table </w:t>
      </w:r>
      <w:r w:rsidR="0003278A">
        <w:rPr>
          <w:noProof/>
        </w:rPr>
        <w:t>7</w:t>
      </w:r>
      <w:r w:rsidR="00615526">
        <w:fldChar w:fldCharType="end"/>
      </w:r>
      <w:r>
        <w:t>).</w:t>
      </w:r>
    </w:p>
    <w:p w14:paraId="4A4850A3" w14:textId="662CFA77" w:rsidR="003B2193" w:rsidRDefault="003B2193" w:rsidP="003B2193">
      <w:pPr>
        <w:pStyle w:val="Caption"/>
      </w:pPr>
      <w:bookmarkStart w:id="45" w:name="_Ref465325758"/>
      <w:bookmarkStart w:id="46" w:name="_Toc466634561"/>
      <w:r>
        <w:t xml:space="preserve">Table </w:t>
      </w:r>
      <w:fldSimple w:instr=" SEQ Table \* ARABIC ">
        <w:r w:rsidR="0003278A">
          <w:rPr>
            <w:noProof/>
          </w:rPr>
          <w:t>7</w:t>
        </w:r>
      </w:fldSimple>
      <w:bookmarkEnd w:id="45"/>
      <w:r>
        <w:t xml:space="preserve"> </w:t>
      </w:r>
      <w:r w:rsidRPr="008F0527">
        <w:t>Australian Weeds Strategy</w:t>
      </w:r>
      <w:r w:rsidR="00642C99">
        <w:t>—</w:t>
      </w:r>
      <w:r w:rsidRPr="008F0527">
        <w:t>Goal 3</w:t>
      </w:r>
      <w:bookmarkEnd w:id="46"/>
    </w:p>
    <w:tbl>
      <w:tblPr>
        <w:tblStyle w:val="TableGrid"/>
        <w:tblW w:w="0" w:type="auto"/>
        <w:tblLook w:val="04A0" w:firstRow="1" w:lastRow="0" w:firstColumn="1" w:lastColumn="0" w:noHBand="0" w:noVBand="1"/>
        <w:tblDescription w:val="Two strategic actions identified under goal three of the Australian Weeds Strategy relate to research outcomes and are relevant to this strategy."/>
      </w:tblPr>
      <w:tblGrid>
        <w:gridCol w:w="4530"/>
        <w:gridCol w:w="4530"/>
      </w:tblGrid>
      <w:tr w:rsidR="003B2193" w14:paraId="0237338F" w14:textId="77777777" w:rsidTr="001C2FB2">
        <w:trPr>
          <w:cantSplit/>
          <w:tblHeader/>
        </w:trPr>
        <w:tc>
          <w:tcPr>
            <w:tcW w:w="4530" w:type="dxa"/>
          </w:tcPr>
          <w:p w14:paraId="534A57F4" w14:textId="77777777" w:rsidR="003B2193" w:rsidRPr="003B2193" w:rsidRDefault="00CD3AF0" w:rsidP="001C2FB2">
            <w:pPr>
              <w:pStyle w:val="TableHeading"/>
              <w:rPr>
                <w:highlight w:val="yellow"/>
              </w:rPr>
            </w:pPr>
            <w:r>
              <w:t>Strategic action</w:t>
            </w:r>
          </w:p>
        </w:tc>
        <w:tc>
          <w:tcPr>
            <w:tcW w:w="4530" w:type="dxa"/>
          </w:tcPr>
          <w:p w14:paraId="661D0434" w14:textId="77777777" w:rsidR="003B2193" w:rsidRPr="003B2193" w:rsidRDefault="003B2193" w:rsidP="001C2FB2">
            <w:pPr>
              <w:pStyle w:val="TableHeading"/>
              <w:rPr>
                <w:highlight w:val="yellow"/>
              </w:rPr>
            </w:pPr>
            <w:r w:rsidRPr="003B2193">
              <w:t>Outcome</w:t>
            </w:r>
          </w:p>
        </w:tc>
      </w:tr>
      <w:tr w:rsidR="003B2193" w14:paraId="5F8262C3" w14:textId="77777777" w:rsidTr="001C2FB2">
        <w:trPr>
          <w:cantSplit/>
          <w:tblHeader/>
        </w:trPr>
        <w:tc>
          <w:tcPr>
            <w:tcW w:w="4530" w:type="dxa"/>
          </w:tcPr>
          <w:p w14:paraId="1AC1A14F" w14:textId="77777777" w:rsidR="003B2193" w:rsidRPr="003B2193" w:rsidRDefault="003B2193" w:rsidP="001C2FB2">
            <w:pPr>
              <w:pStyle w:val="TableText"/>
              <w:rPr>
                <w:highlight w:val="yellow"/>
              </w:rPr>
            </w:pPr>
            <w:r w:rsidRPr="003B2193">
              <w:t>Prioritise weed research needs and identify and facilitate programmes to develop new approaches (3.2.3)</w:t>
            </w:r>
          </w:p>
        </w:tc>
        <w:tc>
          <w:tcPr>
            <w:tcW w:w="4530" w:type="dxa"/>
          </w:tcPr>
          <w:p w14:paraId="11561B90" w14:textId="77777777" w:rsidR="003B2193" w:rsidRPr="003B2193" w:rsidRDefault="003B2193" w:rsidP="001C2FB2">
            <w:pPr>
              <w:pStyle w:val="TableText"/>
            </w:pPr>
            <w:r w:rsidRPr="003B2193">
              <w:t>Research on weeds is undertaken based on priority needs.</w:t>
            </w:r>
          </w:p>
          <w:p w14:paraId="2F6C0ED9" w14:textId="77777777" w:rsidR="003B2193" w:rsidRPr="003B2193" w:rsidRDefault="003B2193" w:rsidP="001C2FB2">
            <w:pPr>
              <w:pStyle w:val="TableText"/>
              <w:rPr>
                <w:highlight w:val="yellow"/>
              </w:rPr>
            </w:pPr>
            <w:r w:rsidRPr="003B2193">
              <w:t xml:space="preserve">Improved weed management </w:t>
            </w:r>
            <w:proofErr w:type="gramStart"/>
            <w:r w:rsidRPr="003B2193">
              <w:t>is achieved</w:t>
            </w:r>
            <w:proofErr w:type="gramEnd"/>
            <w:r w:rsidRPr="003B2193">
              <w:t xml:space="preserve"> through increased knowledge and new techniques.</w:t>
            </w:r>
          </w:p>
        </w:tc>
      </w:tr>
      <w:tr w:rsidR="003B2193" w14:paraId="44650280" w14:textId="77777777" w:rsidTr="001C2FB2">
        <w:trPr>
          <w:cantSplit/>
          <w:tblHeader/>
        </w:trPr>
        <w:tc>
          <w:tcPr>
            <w:tcW w:w="4530" w:type="dxa"/>
          </w:tcPr>
          <w:p w14:paraId="2813BB11" w14:textId="77777777" w:rsidR="003B2193" w:rsidRPr="003B2193" w:rsidRDefault="003B2193" w:rsidP="001C2FB2">
            <w:pPr>
              <w:pStyle w:val="TableText"/>
              <w:rPr>
                <w:highlight w:val="yellow"/>
              </w:rPr>
            </w:pPr>
            <w:r w:rsidRPr="003B2193">
              <w:t>Encourage funding of research that will</w:t>
            </w:r>
            <w:r>
              <w:t xml:space="preserve"> </w:t>
            </w:r>
            <w:r w:rsidRPr="003B2193">
              <w:t>provide the scientific basis to support weed</w:t>
            </w:r>
            <w:r>
              <w:t xml:space="preserve"> </w:t>
            </w:r>
            <w:r w:rsidRPr="003B2193">
              <w:t>management decisions (3.2.4)</w:t>
            </w:r>
          </w:p>
        </w:tc>
        <w:tc>
          <w:tcPr>
            <w:tcW w:w="4530" w:type="dxa"/>
          </w:tcPr>
          <w:p w14:paraId="17FC480E" w14:textId="77777777" w:rsidR="003B2193" w:rsidRPr="003B2193" w:rsidRDefault="003B2193" w:rsidP="001C2FB2">
            <w:pPr>
              <w:pStyle w:val="TableText"/>
              <w:rPr>
                <w:highlight w:val="yellow"/>
              </w:rPr>
            </w:pPr>
            <w:r w:rsidRPr="003B2193">
              <w:t>Investment in weeds research increases.</w:t>
            </w:r>
          </w:p>
        </w:tc>
      </w:tr>
      <w:tr w:rsidR="003B2193" w14:paraId="4358C834" w14:textId="77777777" w:rsidTr="001C2FB2">
        <w:trPr>
          <w:cantSplit/>
          <w:tblHeader/>
        </w:trPr>
        <w:tc>
          <w:tcPr>
            <w:tcW w:w="4530" w:type="dxa"/>
          </w:tcPr>
          <w:p w14:paraId="721DB1ED" w14:textId="77777777" w:rsidR="003B2193" w:rsidRPr="003B2193" w:rsidRDefault="003B2193" w:rsidP="001C2FB2">
            <w:pPr>
              <w:pStyle w:val="TableText"/>
              <w:rPr>
                <w:highlight w:val="yellow"/>
              </w:rPr>
            </w:pPr>
            <w:r w:rsidRPr="003B2193">
              <w:t>Strengthen collaboration between research institutions, industry and government on weed research issues (3.2.5)</w:t>
            </w:r>
          </w:p>
        </w:tc>
        <w:tc>
          <w:tcPr>
            <w:tcW w:w="4530" w:type="dxa"/>
          </w:tcPr>
          <w:p w14:paraId="783FD199" w14:textId="77777777" w:rsidR="003B2193" w:rsidRPr="003B2193" w:rsidRDefault="003B2193" w:rsidP="001C2FB2">
            <w:pPr>
              <w:pStyle w:val="TableText"/>
              <w:rPr>
                <w:highlight w:val="yellow"/>
              </w:rPr>
            </w:pPr>
            <w:r w:rsidRPr="003B2193">
              <w:t xml:space="preserve">Collaborative and coordinated weed research </w:t>
            </w:r>
            <w:proofErr w:type="gramStart"/>
            <w:r w:rsidRPr="003B2193">
              <w:t>is undertaken</w:t>
            </w:r>
            <w:proofErr w:type="gramEnd"/>
            <w:r w:rsidRPr="003B2193">
              <w:t xml:space="preserve"> across Australia.</w:t>
            </w:r>
          </w:p>
        </w:tc>
      </w:tr>
    </w:tbl>
    <w:p w14:paraId="400542D7" w14:textId="77777777" w:rsidR="003B2193" w:rsidRDefault="003B2193" w:rsidP="006C1769">
      <w:pPr>
        <w:pStyle w:val="Heading4"/>
        <w:spacing w:before="120"/>
      </w:pPr>
      <w:r>
        <w:t>National System for the Prevention and Manage</w:t>
      </w:r>
      <w:r w:rsidR="001C2FB2">
        <w:t>ment of Marine Pest Incursions</w:t>
      </w:r>
    </w:p>
    <w:p w14:paraId="24E204AE" w14:textId="77777777" w:rsidR="003B2193" w:rsidRDefault="003B2193" w:rsidP="003B2193">
      <w:r>
        <w:t>The National System for the Prevention and Management of Marine Pest Incursions (</w:t>
      </w:r>
      <w:r w:rsidRPr="003B2193">
        <w:t>Australian Government 2013</w:t>
      </w:r>
      <w:r>
        <w:t>) aims to prevent new marine pests arriving, guide responses when a new pest does arrive and minimise the spread and impact of pests already established in Australia. It also comprises four supporting components: monitoring, communication, R&amp;D, and evaluation and review. The MPSC is responsible for implementing the measures and</w:t>
      </w:r>
      <w:r w:rsidR="001C2FB2">
        <w:t xml:space="preserve"> arrangements under the system.</w:t>
      </w:r>
    </w:p>
    <w:p w14:paraId="0DDA4122" w14:textId="77777777" w:rsidR="003B2193" w:rsidRDefault="003B2193" w:rsidP="003B2193">
      <w:r>
        <w:t>R&amp;D activities encouraged by the system are guided by a set of R&amp;D priorities recently developed by the MPSC in the National Priorities for Introduced Marine Pest Research and Development 2013-2023 (</w:t>
      </w:r>
      <w:r w:rsidRPr="003B2193">
        <w:t>Marine Pest Sectoral Committee 2013</w:t>
      </w:r>
      <w:r>
        <w:t xml:space="preserve">). This replaces the previous document 2006-2016 Research and Development Strategy produced by the former National Introduced </w:t>
      </w:r>
      <w:r w:rsidR="001C2FB2">
        <w:t>Marine Pest Coordination Group.</w:t>
      </w:r>
    </w:p>
    <w:p w14:paraId="0901787E" w14:textId="2E81C505" w:rsidR="003B2193" w:rsidRDefault="003B2193" w:rsidP="003B2193">
      <w:r>
        <w:t>The objective of the National Priorities for Introduced Marine Pest Research and Development 2013-2023 is to encourage coordinated and collaborative R&amp;D efforts and investment in four priorities (</w:t>
      </w:r>
      <w:r w:rsidR="00615526">
        <w:fldChar w:fldCharType="begin"/>
      </w:r>
      <w:r w:rsidR="00615526">
        <w:instrText xml:space="preserve"> REF _Ref465945021 \h </w:instrText>
      </w:r>
      <w:r w:rsidR="00615526">
        <w:fldChar w:fldCharType="separate"/>
      </w:r>
      <w:r w:rsidR="0003278A">
        <w:t xml:space="preserve">Table </w:t>
      </w:r>
      <w:r w:rsidR="0003278A">
        <w:rPr>
          <w:noProof/>
        </w:rPr>
        <w:t>8</w:t>
      </w:r>
      <w:r w:rsidR="00615526">
        <w:fldChar w:fldCharType="end"/>
      </w:r>
      <w:r>
        <w:t>).</w:t>
      </w:r>
    </w:p>
    <w:p w14:paraId="187823A9" w14:textId="409721D1" w:rsidR="003B2193" w:rsidRDefault="003B2193" w:rsidP="003B2193">
      <w:pPr>
        <w:pStyle w:val="Caption"/>
      </w:pPr>
      <w:bookmarkStart w:id="47" w:name="_Ref465945021"/>
      <w:bookmarkStart w:id="48" w:name="_Toc466634562"/>
      <w:r>
        <w:t xml:space="preserve">Table </w:t>
      </w:r>
      <w:fldSimple w:instr=" SEQ Table \* ARABIC ">
        <w:r w:rsidR="0003278A">
          <w:rPr>
            <w:noProof/>
          </w:rPr>
          <w:t>8</w:t>
        </w:r>
      </w:fldSimple>
      <w:bookmarkEnd w:id="47"/>
      <w:r>
        <w:t xml:space="preserve"> </w:t>
      </w:r>
      <w:r w:rsidRPr="00DE2664">
        <w:t>Four priorities under the National Priorities for Introduced Marine Pest Research and Development 2013-2023</w:t>
      </w:r>
      <w:bookmarkEnd w:id="48"/>
    </w:p>
    <w:tbl>
      <w:tblPr>
        <w:tblStyle w:val="TableGrid"/>
        <w:tblW w:w="0" w:type="auto"/>
        <w:tblLook w:val="04A0" w:firstRow="1" w:lastRow="0" w:firstColumn="1" w:lastColumn="0" w:noHBand="0" w:noVBand="1"/>
        <w:tblDescription w:val="The table presents the strategic objectives for the four National Priorities for Introduced Marine Pest Research and Development 2013-2023 to encourage coordinated and collaborative R&amp;D efforts."/>
      </w:tblPr>
      <w:tblGrid>
        <w:gridCol w:w="4530"/>
        <w:gridCol w:w="4530"/>
      </w:tblGrid>
      <w:tr w:rsidR="003B2193" w14:paraId="597803E5" w14:textId="77777777" w:rsidTr="001C2FB2">
        <w:trPr>
          <w:cantSplit/>
          <w:tblHeader/>
        </w:trPr>
        <w:tc>
          <w:tcPr>
            <w:tcW w:w="4530" w:type="dxa"/>
          </w:tcPr>
          <w:p w14:paraId="53FCD27A" w14:textId="77777777" w:rsidR="003B2193" w:rsidRPr="003B2193" w:rsidRDefault="003B2193" w:rsidP="001C2FB2">
            <w:pPr>
              <w:pStyle w:val="TableHeading"/>
              <w:rPr>
                <w:highlight w:val="yellow"/>
              </w:rPr>
            </w:pPr>
            <w:r w:rsidRPr="003B2193">
              <w:t xml:space="preserve">Priority </w:t>
            </w:r>
          </w:p>
        </w:tc>
        <w:tc>
          <w:tcPr>
            <w:tcW w:w="4530" w:type="dxa"/>
          </w:tcPr>
          <w:p w14:paraId="2523621F" w14:textId="77777777" w:rsidR="003B2193" w:rsidRPr="003B2193" w:rsidRDefault="003B2193" w:rsidP="001C2FB2">
            <w:pPr>
              <w:pStyle w:val="TableHeading"/>
              <w:rPr>
                <w:highlight w:val="yellow"/>
              </w:rPr>
            </w:pPr>
            <w:r w:rsidRPr="003B2193">
              <w:t>Strategic objective</w:t>
            </w:r>
          </w:p>
        </w:tc>
      </w:tr>
      <w:tr w:rsidR="003B2193" w14:paraId="2C335FE0" w14:textId="77777777" w:rsidTr="001C2FB2">
        <w:trPr>
          <w:cantSplit/>
          <w:tblHeader/>
        </w:trPr>
        <w:tc>
          <w:tcPr>
            <w:tcW w:w="4530" w:type="dxa"/>
          </w:tcPr>
          <w:p w14:paraId="6C3A50B7" w14:textId="77777777" w:rsidR="003B2193" w:rsidRPr="003B2193" w:rsidRDefault="003B2193" w:rsidP="001C2FB2">
            <w:pPr>
              <w:pStyle w:val="TableText"/>
              <w:rPr>
                <w:highlight w:val="yellow"/>
              </w:rPr>
            </w:pPr>
            <w:r w:rsidRPr="003B2193">
              <w:t>Vector management</w:t>
            </w:r>
          </w:p>
        </w:tc>
        <w:tc>
          <w:tcPr>
            <w:tcW w:w="4530" w:type="dxa"/>
          </w:tcPr>
          <w:p w14:paraId="1437653C" w14:textId="77777777" w:rsidR="003B2193" w:rsidRPr="003B2193" w:rsidRDefault="003B2193" w:rsidP="001C2FB2">
            <w:pPr>
              <w:pStyle w:val="TableText"/>
              <w:rPr>
                <w:highlight w:val="yellow"/>
              </w:rPr>
            </w:pPr>
            <w:r w:rsidRPr="003B2193">
              <w:t xml:space="preserve">Ensure potential and actual vectors of marine pests </w:t>
            </w:r>
            <w:proofErr w:type="gramStart"/>
            <w:r w:rsidRPr="003B2193">
              <w:t>are managed</w:t>
            </w:r>
            <w:proofErr w:type="gramEnd"/>
            <w:r w:rsidRPr="003B2193">
              <w:t xml:space="preserve"> to effectively minimise the risk of introduced marine pest incursions and translocations.</w:t>
            </w:r>
          </w:p>
        </w:tc>
      </w:tr>
      <w:tr w:rsidR="003B2193" w14:paraId="361CD07B" w14:textId="77777777" w:rsidTr="001C2FB2">
        <w:trPr>
          <w:cantSplit/>
          <w:tblHeader/>
        </w:trPr>
        <w:tc>
          <w:tcPr>
            <w:tcW w:w="4530" w:type="dxa"/>
          </w:tcPr>
          <w:p w14:paraId="49F1ED3D" w14:textId="77777777" w:rsidR="003B2193" w:rsidRPr="003B2193" w:rsidRDefault="003B2193" w:rsidP="001C2FB2">
            <w:pPr>
              <w:pStyle w:val="TableText"/>
              <w:rPr>
                <w:highlight w:val="yellow"/>
              </w:rPr>
            </w:pPr>
            <w:r w:rsidRPr="003B2193">
              <w:t>Species and ecological information for management</w:t>
            </w:r>
          </w:p>
        </w:tc>
        <w:tc>
          <w:tcPr>
            <w:tcW w:w="4530" w:type="dxa"/>
          </w:tcPr>
          <w:p w14:paraId="61272755" w14:textId="77777777" w:rsidR="003B2193" w:rsidRPr="003B2193" w:rsidRDefault="003B2193" w:rsidP="001C2FB2">
            <w:pPr>
              <w:pStyle w:val="TableText"/>
              <w:rPr>
                <w:highlight w:val="yellow"/>
              </w:rPr>
            </w:pPr>
            <w:r w:rsidRPr="003B2193">
              <w:t>To prevent marine pests from entering Australian waters and effectively eradicate or manage established marine pest populations.</w:t>
            </w:r>
          </w:p>
        </w:tc>
      </w:tr>
      <w:tr w:rsidR="003B2193" w14:paraId="4C85399C" w14:textId="77777777" w:rsidTr="001C2FB2">
        <w:trPr>
          <w:cantSplit/>
          <w:tblHeader/>
        </w:trPr>
        <w:tc>
          <w:tcPr>
            <w:tcW w:w="4530" w:type="dxa"/>
          </w:tcPr>
          <w:p w14:paraId="0A76C80B" w14:textId="77777777" w:rsidR="003B2193" w:rsidRPr="003B2193" w:rsidRDefault="003B2193" w:rsidP="001C2FB2">
            <w:pPr>
              <w:pStyle w:val="TableText"/>
              <w:rPr>
                <w:highlight w:val="yellow"/>
              </w:rPr>
            </w:pPr>
            <w:r w:rsidRPr="003B2193">
              <w:t>Monitoring, evaluation and review</w:t>
            </w:r>
          </w:p>
        </w:tc>
        <w:tc>
          <w:tcPr>
            <w:tcW w:w="4530" w:type="dxa"/>
          </w:tcPr>
          <w:p w14:paraId="09E4FACF" w14:textId="77777777" w:rsidR="003B2193" w:rsidRPr="003B2193" w:rsidRDefault="003B2193" w:rsidP="001C2FB2">
            <w:pPr>
              <w:pStyle w:val="TableText"/>
            </w:pPr>
            <w:r w:rsidRPr="003B2193">
              <w:t>Effective monitoring of Australian waters to detect and respond to marine pests.</w:t>
            </w:r>
          </w:p>
          <w:p w14:paraId="30767C24" w14:textId="77777777" w:rsidR="003B2193" w:rsidRPr="003B2193" w:rsidRDefault="003B2193" w:rsidP="001C2FB2">
            <w:pPr>
              <w:pStyle w:val="TableText"/>
              <w:rPr>
                <w:highlight w:val="yellow"/>
              </w:rPr>
            </w:pPr>
            <w:r w:rsidRPr="003B2193">
              <w:t>Evaluate marine pest management for continuous and adaptive improvement of the National System.</w:t>
            </w:r>
          </w:p>
        </w:tc>
      </w:tr>
      <w:tr w:rsidR="003B2193" w14:paraId="4123EB5A" w14:textId="77777777" w:rsidTr="001C2FB2">
        <w:trPr>
          <w:cantSplit/>
          <w:tblHeader/>
        </w:trPr>
        <w:tc>
          <w:tcPr>
            <w:tcW w:w="4530" w:type="dxa"/>
          </w:tcPr>
          <w:p w14:paraId="2DFFE8EB" w14:textId="77777777" w:rsidR="003B2193" w:rsidRPr="003B2193" w:rsidRDefault="003B2193" w:rsidP="001C2FB2">
            <w:pPr>
              <w:pStyle w:val="TableText"/>
              <w:rPr>
                <w:highlight w:val="yellow"/>
              </w:rPr>
            </w:pPr>
            <w:r w:rsidRPr="003B2193">
              <w:t>Information, communication and education</w:t>
            </w:r>
          </w:p>
        </w:tc>
        <w:tc>
          <w:tcPr>
            <w:tcW w:w="4530" w:type="dxa"/>
          </w:tcPr>
          <w:p w14:paraId="4D9751A4" w14:textId="77777777" w:rsidR="003B2193" w:rsidRPr="003B2193" w:rsidRDefault="003B2193" w:rsidP="001C2FB2">
            <w:pPr>
              <w:pStyle w:val="TableText"/>
              <w:rPr>
                <w:highlight w:val="yellow"/>
              </w:rPr>
            </w:pPr>
            <w:r w:rsidRPr="003B2193">
              <w:t>Inform governments, industry and the community of the importance of the elements of the National System and encourage or facilitate the uptake of voluntary and/or mandatory measures.</w:t>
            </w:r>
          </w:p>
        </w:tc>
      </w:tr>
    </w:tbl>
    <w:p w14:paraId="1A08AF51" w14:textId="77777777" w:rsidR="003B2193" w:rsidRPr="00352CA3" w:rsidRDefault="003B2193" w:rsidP="003076FA">
      <w:pPr>
        <w:pStyle w:val="Heading3"/>
        <w:spacing w:before="120"/>
      </w:pPr>
      <w:bookmarkStart w:id="49" w:name="_Toc466634530"/>
      <w:r w:rsidRPr="003B2193">
        <w:t>D&amp;E in state and territory biosecurity strategies</w:t>
      </w:r>
      <w:bookmarkEnd w:id="49"/>
    </w:p>
    <w:p w14:paraId="5A3A852D" w14:textId="77777777" w:rsidR="003B2193" w:rsidRDefault="003B2193" w:rsidP="003B2193">
      <w:r>
        <w:t xml:space="preserve">State-based biosecurity strategies exist for, Queensland </w:t>
      </w:r>
      <w:r w:rsidR="00676BC7">
        <w:t>(</w:t>
      </w:r>
      <w:r w:rsidR="00676BC7" w:rsidRPr="00676BC7">
        <w:t>Department of Primary Industries and Fisheries 2009</w:t>
      </w:r>
      <w:r w:rsidR="00676BC7">
        <w:t>)</w:t>
      </w:r>
      <w:r>
        <w:t xml:space="preserve">, Tasmania </w:t>
      </w:r>
      <w:r w:rsidR="00676BC7">
        <w:t>(</w:t>
      </w:r>
      <w:r w:rsidR="00676BC7" w:rsidRPr="00676BC7">
        <w:t>Department of Primary Industries, Parks, Water and Environment 2013</w:t>
      </w:r>
      <w:r w:rsidR="00676BC7">
        <w:t>)</w:t>
      </w:r>
      <w:r>
        <w:t xml:space="preserve"> and New South Wales (NSW) </w:t>
      </w:r>
      <w:r w:rsidR="00676BC7">
        <w:t>(</w:t>
      </w:r>
      <w:r w:rsidR="00676BC7" w:rsidRPr="00676BC7">
        <w:t>NSW Government 2013</w:t>
      </w:r>
      <w:r w:rsidR="00676BC7">
        <w:t>)</w:t>
      </w:r>
      <w:r>
        <w:t xml:space="preserve">. </w:t>
      </w:r>
      <w:proofErr w:type="gramStart"/>
      <w:r>
        <w:t xml:space="preserve">A pest animal management strategy </w:t>
      </w:r>
      <w:r w:rsidR="00676BC7">
        <w:t>(</w:t>
      </w:r>
      <w:r w:rsidR="00676BC7" w:rsidRPr="00676BC7">
        <w:t>ACT Government 2012</w:t>
      </w:r>
      <w:r w:rsidR="00676BC7">
        <w:t>)</w:t>
      </w:r>
      <w:r>
        <w:t xml:space="preserve"> and a state biosecurity policy document </w:t>
      </w:r>
      <w:r w:rsidR="00676BC7">
        <w:t>(</w:t>
      </w:r>
      <w:r w:rsidR="00676BC7" w:rsidRPr="00676BC7">
        <w:t>Primary Industries &amp; Regions SA 2013</w:t>
      </w:r>
      <w:r w:rsidR="00676BC7">
        <w:t>)</w:t>
      </w:r>
      <w:r>
        <w:t xml:space="preserve"> have also been published by the Australian Capital Territory (ACT) and South Australian governments</w:t>
      </w:r>
      <w:proofErr w:type="gramEnd"/>
      <w:r>
        <w:t xml:space="preserve"> respectively. All of these strategies recognise the threats to biodiversity and/or the natural environment, and links to human wellbeing as being a focus in addition to primary industries. The strategy for Tasmania focuses on preparedness for new incursions (pre-border risk assessment through to emergency response) rather than the management of existing widespread pests, weeds and diseases, while the other strategies focus on issues across the biosecurity continuum. In all cases, RD&amp;E </w:t>
      </w:r>
      <w:proofErr w:type="gramStart"/>
      <w:r>
        <w:t>are considered</w:t>
      </w:r>
      <w:proofErr w:type="gramEnd"/>
      <w:r>
        <w:t xml:space="preserve"> of paramount importance to effective delivery of biosecurity systems. The strategies of NSW, Tasmania, Queensland and the ACT include a separate section on the importance of RD&amp;E and a more detailed scoping ou</w:t>
      </w:r>
      <w:r w:rsidR="001C2FB2">
        <w:t>t of RD&amp;E needs and priorities.</w:t>
      </w:r>
    </w:p>
    <w:p w14:paraId="1213E585" w14:textId="77777777" w:rsidR="003B2193" w:rsidRDefault="003B2193" w:rsidP="003B2193">
      <w:r>
        <w:t xml:space="preserve">A number of general RD&amp;E </w:t>
      </w:r>
      <w:proofErr w:type="gramStart"/>
      <w:r>
        <w:t>priorities,</w:t>
      </w:r>
      <w:proofErr w:type="gramEnd"/>
      <w:r>
        <w:t xml:space="preserve"> either stated explicitly or implicitly, are common to all strategies. This includes a need to focus on prevention, risk analysis, risk-based </w:t>
      </w:r>
      <w:proofErr w:type="gramStart"/>
      <w:r>
        <w:t>decision making</w:t>
      </w:r>
      <w:proofErr w:type="gramEnd"/>
      <w:r>
        <w:t xml:space="preserve">, surveillance, diagnostics, effective data management, embracing developments in information technologies and/or remote sensing, considering new threats like climate change, awareness communication and training. Other priorities have less consistent coverage. Focussing research to better understand and prioritise pathways of movement of pests, weeds and diseases </w:t>
      </w:r>
      <w:proofErr w:type="gramStart"/>
      <w:r>
        <w:t>is recognised</w:t>
      </w:r>
      <w:proofErr w:type="gramEnd"/>
      <w:r>
        <w:t xml:space="preserve"> by the South Australian policy and ACT strategies. The need for adaptive management approaches for biosecurity </w:t>
      </w:r>
      <w:proofErr w:type="gramStart"/>
      <w:r>
        <w:t>is recognised</w:t>
      </w:r>
      <w:proofErr w:type="gramEnd"/>
      <w:r>
        <w:t xml:space="preserve"> by South Australian policy and ACT strategy, while the need to understand the biology and ecology of the biological invader is explicitly recognised only by the Tasmanian and ACT strategies. Biological control research as an important component of managing widespread pests </w:t>
      </w:r>
      <w:proofErr w:type="gramStart"/>
      <w:r>
        <w:t>is recognised</w:t>
      </w:r>
      <w:proofErr w:type="gramEnd"/>
      <w:r>
        <w:t xml:space="preserve"> in the South Australian policy, the Queensland, NSW and ACT strategies. Vaccination options for animal disease management are a recognised need in the Queensland and NSW strategies. The multidisciplinary basis for biosecurity and the need to engage the social sciences </w:t>
      </w:r>
      <w:proofErr w:type="gramStart"/>
      <w:r>
        <w:t>is only recognised</w:t>
      </w:r>
      <w:proofErr w:type="gramEnd"/>
      <w:r>
        <w:t xml:space="preserve"> by the Queensland and NSW strategies. Similarly, the need for a system or landscape-based approach to biosecurity is only touched on in the Tasmanian, NSW and ACT strategies.  All strategies recognise the imperative for national as well as state level coordination in capability development and investment to ensure strong capacity to address the necessary RD&amp;E needs.</w:t>
      </w:r>
    </w:p>
    <w:p w14:paraId="2058CE73" w14:textId="77777777" w:rsidR="003B2193" w:rsidRDefault="003B2193" w:rsidP="003B2193">
      <w:pPr>
        <w:rPr>
          <w:highlight w:val="yellow"/>
        </w:rPr>
      </w:pPr>
      <w:r>
        <w:t xml:space="preserve">It needs to </w:t>
      </w:r>
      <w:proofErr w:type="gramStart"/>
      <w:r>
        <w:t>be acknowledged</w:t>
      </w:r>
      <w:proofErr w:type="gramEnd"/>
      <w:r>
        <w:t xml:space="preserve"> that initiatives may exist within jurisdictions outside state and or territory biosecurity strategies. For example, in Victoria, considerably RD&amp;E capability and capacity exists with priorities articulated within the Victorian Invasive Plants and Animals Policy Framework.</w:t>
      </w:r>
    </w:p>
    <w:p w14:paraId="09F4CEEC" w14:textId="77777777" w:rsidR="00676BC7" w:rsidRPr="00352CA3" w:rsidRDefault="00676BC7" w:rsidP="00676BC7">
      <w:pPr>
        <w:pStyle w:val="Heading3"/>
      </w:pPr>
      <w:bookmarkStart w:id="50" w:name="_Toc466634531"/>
      <w:r w:rsidRPr="00676BC7">
        <w:t>Challenges and opportunities for biosecurity RD&amp;E</w:t>
      </w:r>
      <w:bookmarkEnd w:id="50"/>
    </w:p>
    <w:p w14:paraId="0FB2EF9B" w14:textId="77777777" w:rsidR="00676BC7" w:rsidRDefault="001C2FB2" w:rsidP="001C2FB2">
      <w:pPr>
        <w:pStyle w:val="Heading4"/>
      </w:pPr>
      <w:r>
        <w:t>Cross-sectoral biosecurity RD&amp;E</w:t>
      </w:r>
    </w:p>
    <w:p w14:paraId="5E9EC5CE" w14:textId="77777777" w:rsidR="00676BC7" w:rsidRDefault="00676BC7" w:rsidP="00676BC7">
      <w:r>
        <w:t>Many RD&amp;E activities for biosecurity are relevant for both public and private benefits. These activities include risk analysis, prioritisation processes for threats, decision-making processes, new technologies for surveillance and detection, risk-return based decision making, diagnostics, eradication strategies, effective data management, analysis and information sharing platforms, e-</w:t>
      </w:r>
      <w:proofErr w:type="gramStart"/>
      <w:r>
        <w:t>research ,extension</w:t>
      </w:r>
      <w:proofErr w:type="gramEnd"/>
      <w:r>
        <w:t xml:space="preserve"> through technology transfer and adoption, and end-user training. (</w:t>
      </w:r>
      <w:proofErr w:type="gramStart"/>
      <w:r w:rsidRPr="00676BC7">
        <w:t>e-research</w:t>
      </w:r>
      <w:proofErr w:type="gramEnd"/>
      <w:r w:rsidRPr="00676BC7">
        <w:t xml:space="preserve"> is Set of activities that harness the power of advanced information and communication technologies for research</w:t>
      </w:r>
      <w:r>
        <w:t>)</w:t>
      </w:r>
      <w:r w:rsidRPr="00676BC7">
        <w:t xml:space="preserve">. </w:t>
      </w:r>
      <w:r>
        <w:t xml:space="preserve">Invasive organism management approaches, such as biological control, and adaptive integrated management strategies have relevance across sectors in terms of their development. Investment in biosecurity </w:t>
      </w:r>
      <w:proofErr w:type="gramStart"/>
      <w:r>
        <w:t>is driven</w:t>
      </w:r>
      <w:proofErr w:type="gramEnd"/>
      <w:r>
        <w:t xml:space="preserve"> by both the likelihood and consequence of an impact, so high risk threats, in terms of the scale of the impacts, attract the greatest concern and investment. Direct threats to human health are on top of the list, followed by threats to the large agricultural sectors of livestock and grains, and to a lesser degree to the smaller agricultural sectors and finally threats to the environment and communal infrastructures, transport, utilities and social amenities. While this drives uneven investment in biosecurity RD&amp;E across sectors and issues, most investment can provide shared benefits across most, if not, all sectors. This demonstrates that biosecurity is a shared responsibility, although for investment in RD&amp;E the need for cross-sectoral approaches is imperative as a basis for structuring sectoral RD&amp;E investment priorities.</w:t>
      </w:r>
    </w:p>
    <w:p w14:paraId="0C174808" w14:textId="77777777" w:rsidR="00676BC7" w:rsidRDefault="00676BC7" w:rsidP="00676BC7">
      <w:r>
        <w:t>The ‘Beale review’ (</w:t>
      </w:r>
      <w:r w:rsidRPr="00676BC7">
        <w:t>Beale et al. 2008</w:t>
      </w:r>
      <w:r>
        <w:t xml:space="preserve">)—One Biosecurity: A working partnership —in 2008 is the most recent national review of </w:t>
      </w:r>
      <w:proofErr w:type="gramStart"/>
      <w:r>
        <w:t>economic imperatives and community attitudes towards biosecurity and how the government should respond</w:t>
      </w:r>
      <w:proofErr w:type="gramEnd"/>
      <w:r>
        <w:t>. This review fully recognised the need for an approach to biosecurity across sectors and across the continuum from pre-border, border and post-border interventions, including RD&amp;E investments. The report called for increased stakeholder engagement in RD&amp;E; better understanding of the social, ecological and economic factors in biosecurity and disease prevention and control; and multidisciplinary and cross-sectoral approaches</w:t>
      </w:r>
      <w:r w:rsidR="001C2FB2">
        <w:t xml:space="preserve"> to managing biosecurity risks.</w:t>
      </w:r>
    </w:p>
    <w:p w14:paraId="7433065D" w14:textId="77777777" w:rsidR="00676BC7" w:rsidRPr="002A5386" w:rsidRDefault="00676BC7" w:rsidP="002A5386">
      <w:pPr>
        <w:pStyle w:val="Heading4"/>
      </w:pPr>
      <w:r w:rsidRPr="002A5386">
        <w:t>Changing biosecurity risks</w:t>
      </w:r>
    </w:p>
    <w:p w14:paraId="6488051C" w14:textId="77777777" w:rsidR="00676BC7" w:rsidRPr="00676BC7" w:rsidRDefault="00676BC7" w:rsidP="002A5386">
      <w:r w:rsidRPr="00676BC7">
        <w:t xml:space="preserve">The biosecurity risk profile for Australia is in constant change across all sectors as new threats emerge and incursions </w:t>
      </w:r>
      <w:proofErr w:type="gramStart"/>
      <w:r w:rsidRPr="00676BC7">
        <w:t>are detected</w:t>
      </w:r>
      <w:proofErr w:type="gramEnd"/>
      <w:r w:rsidRPr="00676BC7">
        <w:t xml:space="preserve">. The main drivers of this in the context of this </w:t>
      </w:r>
      <w:r w:rsidR="00EF027C">
        <w:t>s</w:t>
      </w:r>
      <w:r w:rsidRPr="00676BC7">
        <w:t>trategy are:</w:t>
      </w:r>
    </w:p>
    <w:p w14:paraId="5138EF98" w14:textId="77777777" w:rsidR="00676BC7" w:rsidRPr="00676BC7" w:rsidRDefault="00676BC7" w:rsidP="001C2FB2">
      <w:pPr>
        <w:pStyle w:val="ListBullet2"/>
      </w:pPr>
      <w:r w:rsidRPr="00676BC7">
        <w:t>Globalisation, including increasing trade and the massive increases in the movemen</w:t>
      </w:r>
      <w:r w:rsidR="001C2FB2">
        <w:t>t of people and other organisms</w:t>
      </w:r>
    </w:p>
    <w:p w14:paraId="104C6DB1" w14:textId="77777777" w:rsidR="00676BC7" w:rsidRPr="00676BC7" w:rsidRDefault="00676BC7" w:rsidP="001C2FB2">
      <w:pPr>
        <w:pStyle w:val="ListBullet2"/>
      </w:pPr>
      <w:r w:rsidRPr="00676BC7">
        <w:t>Population growth, expansion of urbanisation and a greater exposure of society to infectious d</w:t>
      </w:r>
      <w:r w:rsidR="001C2FB2">
        <w:t>iseases emerging from wildlife</w:t>
      </w:r>
    </w:p>
    <w:p w14:paraId="5F18E01D" w14:textId="77777777" w:rsidR="00676BC7" w:rsidRPr="00676BC7" w:rsidRDefault="00676BC7" w:rsidP="001C2FB2">
      <w:pPr>
        <w:pStyle w:val="ListBullet2"/>
      </w:pPr>
      <w:r w:rsidRPr="00676BC7">
        <w:t xml:space="preserve">Changing land-use and inappropriate fire management leading to declining areas of pristine natural environment and greater mixing of native communities </w:t>
      </w:r>
      <w:r w:rsidR="001C2FB2">
        <w:t>with alien organisms/genotypes</w:t>
      </w:r>
    </w:p>
    <w:p w14:paraId="585A96F2" w14:textId="77777777" w:rsidR="00676BC7" w:rsidRPr="00676BC7" w:rsidRDefault="00676BC7" w:rsidP="001C2FB2">
      <w:pPr>
        <w:pStyle w:val="ListBullet2"/>
      </w:pPr>
      <w:proofErr w:type="gramStart"/>
      <w:r w:rsidRPr="00676BC7">
        <w:t>Climate change—increasing temperatures most likely to adversely affect human health and result in more outbreaks of infectious diseases, and increase chances of biological invasions following environmental disturbance.</w:t>
      </w:r>
      <w:proofErr w:type="gramEnd"/>
    </w:p>
    <w:p w14:paraId="265D96A9" w14:textId="77777777" w:rsidR="003608D8" w:rsidRDefault="003608D8" w:rsidP="003608D8">
      <w:r>
        <w:t>Movement of alien pests, weeds and diseases into new countries is on the rise globally and such increases appear exponential in developing countries. In Australia, with our existing efficient biosecurity system, t</w:t>
      </w:r>
      <w:r w:rsidR="001C2FB2">
        <w:t xml:space="preserve">hese increases are </w:t>
      </w:r>
      <w:proofErr w:type="gramStart"/>
      <w:r w:rsidR="001C2FB2">
        <w:t>more linear</w:t>
      </w:r>
      <w:proofErr w:type="gramEnd"/>
      <w:r w:rsidR="001C2FB2">
        <w:t>.</w:t>
      </w:r>
    </w:p>
    <w:p w14:paraId="6F699594" w14:textId="77777777" w:rsidR="003608D8" w:rsidRDefault="003608D8" w:rsidP="003608D8">
      <w:r>
        <w:t>Increasing incidents of diseases transmitted from wild animals to humans (</w:t>
      </w:r>
      <w:r w:rsidR="00D65C79">
        <w:t xml:space="preserve">that is, </w:t>
      </w:r>
      <w:proofErr w:type="spellStart"/>
      <w:r>
        <w:t>zoonoses</w:t>
      </w:r>
      <w:proofErr w:type="spellEnd"/>
      <w:r>
        <w:t xml:space="preserve">) and </w:t>
      </w:r>
      <w:r w:rsidRPr="001C2FB2">
        <w:t xml:space="preserve">vector (for example, mosquito) borne diseases such as Chikungunya, dengue fever and Japanese encephalitis, are another key changing risk. Novel infectious diseases are also likely to emerge in the future. Note that diseases of vertebrates such as rabies, transmissible spongiform encephalopathies, Hendra virus and </w:t>
      </w:r>
      <w:proofErr w:type="spellStart"/>
      <w:r w:rsidRPr="001C2FB2">
        <w:t>Nipah</w:t>
      </w:r>
      <w:proofErr w:type="spellEnd"/>
      <w:r w:rsidRPr="001C2FB2">
        <w:t xml:space="preserve"> virus, Rift Valley fever, West Nile virus that also affect human health are covered by the Animal Biosecurity RD&amp;E Strategy</w:t>
      </w:r>
    </w:p>
    <w:p w14:paraId="409C33D8" w14:textId="77777777" w:rsidR="003608D8" w:rsidRDefault="003608D8" w:rsidP="003608D8">
      <w:r>
        <w:t xml:space="preserve">Land-use change, driven partly by the need to feed an expanding population, and associated habitat loss are the largest global drivers of biodiversity loss. This brings with it human activity and disturbance, and opportunities for alien and native organisms to move into new areas and become invasive, leading to the degradation of native flora and fauna communities. Examples of land-use change in Australia are the declining agricultural viability of inland arid farming systems leading to reduced management and the increasing interest in developing </w:t>
      </w:r>
      <w:proofErr w:type="gramStart"/>
      <w:r>
        <w:t>more intensive agricultural systems in northern Australia</w:t>
      </w:r>
      <w:proofErr w:type="gramEnd"/>
      <w:r>
        <w:t>.</w:t>
      </w:r>
    </w:p>
    <w:p w14:paraId="437DC0A8" w14:textId="77777777" w:rsidR="003608D8" w:rsidRDefault="003608D8" w:rsidP="003608D8">
      <w:r>
        <w:t xml:space="preserve">Climate change is another key driver of land-use change and its potential direct impacts on our environment </w:t>
      </w:r>
      <w:proofErr w:type="gramStart"/>
      <w:r>
        <w:t>are still being assessed</w:t>
      </w:r>
      <w:proofErr w:type="gramEnd"/>
      <w:r>
        <w:t xml:space="preserve">. For example, if left unchecked, rising temperatures </w:t>
      </w:r>
      <w:proofErr w:type="gramStart"/>
      <w:r>
        <w:t>are expected</w:t>
      </w:r>
      <w:proofErr w:type="gramEnd"/>
      <w:r>
        <w:t xml:space="preserve"> to have a dramatic impact on native organisms. Their survival and distribution may be greatly affected in Australia’s iconic marine environments and in many upland and arid ecosystems where they will have no opportunity to move to </w:t>
      </w:r>
      <w:proofErr w:type="gramStart"/>
      <w:r>
        <w:t>more suitable areas</w:t>
      </w:r>
      <w:proofErr w:type="gramEnd"/>
      <w:r>
        <w:t xml:space="preserve">. Under climate change, impacts of pests, weeds and diseases </w:t>
      </w:r>
      <w:proofErr w:type="gramStart"/>
      <w:r>
        <w:t>are expected</w:t>
      </w:r>
      <w:proofErr w:type="gramEnd"/>
      <w:r>
        <w:t xml:space="preserve"> to increase as native communities become stressed and less resilient to biological invasions. Academic debate has already begun around the suggestion that pristine native communities are a ‘thing of the past’ and humans have to manage less resilient novel ecosystems made up of mixtures of native and alien organisms.</w:t>
      </w:r>
    </w:p>
    <w:p w14:paraId="4A54C90B" w14:textId="77777777" w:rsidR="003608D8" w:rsidRDefault="003608D8" w:rsidP="001C2FB2">
      <w:pPr>
        <w:pStyle w:val="Heading4"/>
      </w:pPr>
      <w:r>
        <w:t>Community trends</w:t>
      </w:r>
    </w:p>
    <w:p w14:paraId="31B186EF" w14:textId="77777777" w:rsidR="003608D8" w:rsidRDefault="003608D8" w:rsidP="003608D8">
      <w:r>
        <w:t xml:space="preserve">Community awareness of the importance of biosecurity is on the rise </w:t>
      </w:r>
      <w:proofErr w:type="gramStart"/>
      <w:r>
        <w:t>as a result</w:t>
      </w:r>
      <w:proofErr w:type="gramEnd"/>
      <w:r>
        <w:t xml:space="preserve"> of the increasing number of biosecurity issues impacting on daily life. Clear examples of this are the red imported fire ant incursion in the greater Brisbane area and the rapid spread of myrtle rust in eastern Australia. While community recognition of the importance of biosecurity is increasing from a number of perspectives, public funds available to support biosecurity RD&amp;E have been steadil</w:t>
      </w:r>
      <w:r w:rsidR="001C2FB2">
        <w:t>y decreasing.</w:t>
      </w:r>
    </w:p>
    <w:p w14:paraId="029253CC" w14:textId="77777777" w:rsidR="003608D8" w:rsidRDefault="003608D8" w:rsidP="003608D8">
      <w:r>
        <w:t>Community awareness of biosecurity issues for the environment and community has increased for the following main reasons:</w:t>
      </w:r>
    </w:p>
    <w:p w14:paraId="42A56BD6" w14:textId="77777777" w:rsidR="003608D8" w:rsidRPr="003608D8" w:rsidRDefault="003608D8" w:rsidP="003608D8">
      <w:pPr>
        <w:pStyle w:val="ListBullet"/>
      </w:pPr>
      <w:r w:rsidRPr="003608D8">
        <w:t>Recognition of the role pests, weeds and diseases play in the declining state of Australian native biodiversity has increased concurrently with broader acceptance of ecosystem services and natural capital as bein</w:t>
      </w:r>
      <w:r w:rsidR="001C2FB2">
        <w:t>g important for human wellbeing</w:t>
      </w:r>
    </w:p>
    <w:p w14:paraId="5F26C975" w14:textId="77777777" w:rsidR="003608D8" w:rsidRPr="003608D8" w:rsidRDefault="003608D8" w:rsidP="003608D8">
      <w:pPr>
        <w:pStyle w:val="ListBullet"/>
      </w:pPr>
      <w:r w:rsidRPr="003608D8">
        <w:t>Increasing outbreaks in Australia of mosquito-borne diseases like dengue fever and a growing awareness that the risks originate fro</w:t>
      </w:r>
      <w:r w:rsidR="001C2FB2">
        <w:t>m inadequate vector management</w:t>
      </w:r>
    </w:p>
    <w:p w14:paraId="6E0B80BE" w14:textId="77777777" w:rsidR="003608D8" w:rsidRPr="003608D8" w:rsidRDefault="003608D8" w:rsidP="003608D8">
      <w:pPr>
        <w:pStyle w:val="ListBullet"/>
      </w:pPr>
      <w:r w:rsidRPr="003608D8">
        <w:t>Increased recognition of the impacts of feral animals (for examples, cats and foxes) and the risks posed by importing novel, live a</w:t>
      </w:r>
      <w:r w:rsidR="001C2FB2">
        <w:t>lien organisms into the country</w:t>
      </w:r>
    </w:p>
    <w:p w14:paraId="4A56E0CC" w14:textId="77777777" w:rsidR="003608D8" w:rsidRPr="003608D8" w:rsidRDefault="003608D8" w:rsidP="003608D8">
      <w:pPr>
        <w:pStyle w:val="ListBullet"/>
      </w:pPr>
      <w:r w:rsidRPr="003608D8">
        <w:t>Increased threats to the urban environments from more incursions of invert</w:t>
      </w:r>
      <w:r w:rsidR="001C2FB2">
        <w:t>ebrate pests such as tramp ants</w:t>
      </w:r>
    </w:p>
    <w:p w14:paraId="01FAE1FB" w14:textId="77777777" w:rsidR="003608D8" w:rsidRPr="003608D8" w:rsidRDefault="003608D8" w:rsidP="003608D8">
      <w:pPr>
        <w:pStyle w:val="ListBullet"/>
      </w:pPr>
      <w:r w:rsidRPr="003608D8">
        <w:t xml:space="preserve">Increased native and non-native wildlife-human interactions at </w:t>
      </w:r>
      <w:r w:rsidR="001C2FB2">
        <w:t>urban and peri-urban interfaces</w:t>
      </w:r>
    </w:p>
    <w:p w14:paraId="10BC14EE" w14:textId="77777777" w:rsidR="003608D8" w:rsidRPr="003608D8" w:rsidRDefault="003608D8" w:rsidP="003608D8">
      <w:pPr>
        <w:pStyle w:val="ListBullet"/>
      </w:pPr>
      <w:r w:rsidRPr="003608D8">
        <w:t>Increasing awareness of the impacts of weeds in gardens and social amenities in urban and peri-urban areas, and</w:t>
      </w:r>
      <w:r w:rsidR="001C2FB2">
        <w:t xml:space="preserve"> in natural ecosystems</w:t>
      </w:r>
    </w:p>
    <w:p w14:paraId="1A7BB187" w14:textId="77777777" w:rsidR="00676BC7" w:rsidRPr="003608D8" w:rsidRDefault="003608D8" w:rsidP="003608D8">
      <w:pPr>
        <w:pStyle w:val="ListBullet"/>
      </w:pPr>
      <w:r w:rsidRPr="003608D8">
        <w:t xml:space="preserve">Plant pest and disease incursions (for example, myrtle rust) </w:t>
      </w:r>
      <w:proofErr w:type="gramStart"/>
      <w:r w:rsidRPr="003608D8">
        <w:t>impacting</w:t>
      </w:r>
      <w:proofErr w:type="gramEnd"/>
      <w:r w:rsidRPr="003608D8">
        <w:t xml:space="preserve"> public and private gardens, urban street tree plantings and natural ecosystems.</w:t>
      </w:r>
    </w:p>
    <w:p w14:paraId="165641F7" w14:textId="77777777" w:rsidR="003608D8" w:rsidRDefault="003608D8" w:rsidP="003608D8">
      <w:r>
        <w:t>Communities expect to see proven, coordinated, cost-effective approaches to managing biosecurity risks and impacts to the environment and community. They are quickly aware when outbreaks result from the inability of the different sectors alone to manage risks, and failure of all sectors to w</w:t>
      </w:r>
      <w:r w:rsidR="001C2FB2">
        <w:t>ork together to minimise risks.</w:t>
      </w:r>
    </w:p>
    <w:p w14:paraId="062D63DF" w14:textId="77777777" w:rsidR="003608D8" w:rsidRDefault="003608D8" w:rsidP="003608D8">
      <w:r>
        <w:t xml:space="preserve">The public perception of lack of government leadership in environmental and community biosecurity has led to increase community actions. Community groups, which involve considerable numbers of volunteers, are increasingly lobbying local politicians and seeking public support to tackle environment and community biosecurity issues in their regions (for examples, through the Landcare, </w:t>
      </w:r>
      <w:proofErr w:type="spellStart"/>
      <w:r>
        <w:t>Bushcare</w:t>
      </w:r>
      <w:proofErr w:type="spellEnd"/>
      <w:r>
        <w:t xml:space="preserve">, </w:t>
      </w:r>
      <w:proofErr w:type="spellStart"/>
      <w:r>
        <w:t>Coastcare</w:t>
      </w:r>
      <w:proofErr w:type="spellEnd"/>
      <w:r>
        <w:t xml:space="preserve"> networks). A consequence of this is the increasing role of the community in the form of citizen science providers and ‘surveillance eyes’ on the ground to respond to all aspects of environment and community biosecurity. This </w:t>
      </w:r>
      <w:proofErr w:type="gramStart"/>
      <w:r>
        <w:t>is an important trend that</w:t>
      </w:r>
      <w:proofErr w:type="gramEnd"/>
      <w:r>
        <w:t xml:space="preserve"> needs to be embraced as part of RD&amp;E activities.</w:t>
      </w:r>
    </w:p>
    <w:p w14:paraId="165D0BE6" w14:textId="77777777" w:rsidR="003608D8" w:rsidRDefault="003608D8" w:rsidP="001C2FB2">
      <w:pPr>
        <w:pStyle w:val="Heading4"/>
      </w:pPr>
      <w:r>
        <w:t>Government trends</w:t>
      </w:r>
    </w:p>
    <w:p w14:paraId="0A9E3EA4" w14:textId="77777777" w:rsidR="003608D8" w:rsidRDefault="003608D8" w:rsidP="003608D8">
      <w:r>
        <w:t xml:space="preserve">The ‘Beale review’ proposed, based on a national economic benefit-cost analysis, that the Australian Government should increase investment to biosecurity agencies by $260 million per annum and provide an additional one-off injection of $225 million to upgrade their information technology and business systems. </w:t>
      </w:r>
      <w:proofErr w:type="gramStart"/>
      <w:r>
        <w:t>At this point in time</w:t>
      </w:r>
      <w:proofErr w:type="gramEnd"/>
      <w:r>
        <w:t xml:space="preserve">, only the second component of this recommendation is happening. The review also argued strongly for an evidence-based approach focussing on a ‘risk-return’ approach to deciding where to direct resources across the biosecurity continuum. While the recommendation for increased national financial investment in biosecurity agencies </w:t>
      </w:r>
      <w:proofErr w:type="gramStart"/>
      <w:r>
        <w:t>has not been fully adopted</w:t>
      </w:r>
      <w:proofErr w:type="gramEnd"/>
      <w:r>
        <w:t xml:space="preserve"> by the Australian Government, the science-basis to biosecurity decision making has never been in doubt.</w:t>
      </w:r>
    </w:p>
    <w:p w14:paraId="73D5C303" w14:textId="77777777" w:rsidR="003608D8" w:rsidRDefault="003608D8" w:rsidP="003608D8">
      <w:r>
        <w:t>In the context of this Strategy, governments of all jurisdictions in Australia have the following regulatory responsibilities driving their need to respond to biosecurity issues:</w:t>
      </w:r>
    </w:p>
    <w:p w14:paraId="6AA73516" w14:textId="77777777" w:rsidR="003608D8" w:rsidRDefault="003608D8" w:rsidP="003608D8">
      <w:pPr>
        <w:pStyle w:val="ListBullet"/>
      </w:pPr>
      <w:r>
        <w:t>Responding through risk analysis to requests to import alien organisms into Australia for commercial or o</w:t>
      </w:r>
      <w:r w:rsidR="001C2FB2">
        <w:t>ther purposes</w:t>
      </w:r>
    </w:p>
    <w:p w14:paraId="2BAC7585" w14:textId="77777777" w:rsidR="003608D8" w:rsidRDefault="003608D8" w:rsidP="003608D8">
      <w:pPr>
        <w:pStyle w:val="ListBullet"/>
      </w:pPr>
      <w:r>
        <w:t>Meeting obligations under the EPBC Act and equivalent state and territory legislation for taking actions against biosecurity threats and impacts as key threatening processes to listed native threatened organisms and communities, through the implement</w:t>
      </w:r>
      <w:r w:rsidR="001C2FB2">
        <w:t>ation of threat abatement plans</w:t>
      </w:r>
    </w:p>
    <w:p w14:paraId="122531B5" w14:textId="77777777" w:rsidR="003608D8" w:rsidRDefault="003608D8" w:rsidP="003608D8">
      <w:pPr>
        <w:pStyle w:val="ListBullet"/>
      </w:pPr>
      <w:r>
        <w:t>Limiting the impacts of alien pests and weeds to public amenities and urban environments (for examples, tramp ants, wasps, non-native plants th</w:t>
      </w:r>
      <w:r w:rsidR="001C2FB2">
        <w:t>at cause allergies, cane toads)</w:t>
      </w:r>
    </w:p>
    <w:p w14:paraId="37F09DAF" w14:textId="77777777" w:rsidR="003608D8" w:rsidRDefault="003608D8" w:rsidP="003608D8">
      <w:pPr>
        <w:pStyle w:val="ListBullet"/>
      </w:pPr>
      <w:r>
        <w:t>Limiting local threats from vector (for ex</w:t>
      </w:r>
      <w:r w:rsidR="001C2FB2">
        <w:t>ample, mosquito) borne diseases</w:t>
      </w:r>
    </w:p>
    <w:p w14:paraId="24DE0D81" w14:textId="77777777" w:rsidR="003608D8" w:rsidRDefault="003608D8" w:rsidP="003608D8">
      <w:pPr>
        <w:pStyle w:val="ListBullet"/>
      </w:pPr>
      <w:r>
        <w:t>Managing the impacts of major invasive animals affecting natural ecosystems (for examples, foxes, cats, rabbits, camels) while considering public</w:t>
      </w:r>
      <w:r w:rsidR="001C2FB2">
        <w:t xml:space="preserve"> concerns about animal welfare.</w:t>
      </w:r>
    </w:p>
    <w:p w14:paraId="75B8D9EA" w14:textId="77777777" w:rsidR="003608D8" w:rsidRDefault="003608D8" w:rsidP="003608D8">
      <w:r>
        <w:t xml:space="preserve">There is greater investment by governments in biosecurity RD&amp;E for primary industries than for the environment and community, as evidenced by the National Biosecurity Research and Development Capability Audit. The </w:t>
      </w:r>
      <w:r w:rsidRPr="003608D8">
        <w:t>National Biosecurity Research and Development Capability Audit 2012</w:t>
      </w:r>
      <w:r>
        <w:t xml:space="preserve"> </w:t>
      </w:r>
      <w:proofErr w:type="gramStart"/>
      <w:r>
        <w:t>is</w:t>
      </w:r>
      <w:proofErr w:type="gramEnd"/>
      <w:r>
        <w:t xml:space="preserve"> </w:t>
      </w:r>
      <w:r w:rsidRPr="003608D8">
        <w:t xml:space="preserve">available at </w:t>
      </w:r>
      <w:r>
        <w:t>the Department of Agriculture and water Resources website (</w:t>
      </w:r>
      <w:r w:rsidRPr="003608D8">
        <w:t>agriculture.gov.au/SiteCollectionDocuments/animal-plant-health/pihc/national-research-development-capability-audit.pdf</w:t>
      </w:r>
      <w:r>
        <w:t>).</w:t>
      </w:r>
      <w:r w:rsidRPr="003608D8">
        <w:t xml:space="preserve"> </w:t>
      </w:r>
      <w:r>
        <w:t xml:space="preserve">In early 2012 there </w:t>
      </w:r>
      <w:proofErr w:type="gramStart"/>
      <w:r>
        <w:t>were 70.3 government research full time equivalent</w:t>
      </w:r>
      <w:proofErr w:type="gramEnd"/>
      <w:r>
        <w:t xml:space="preserve"> (FTE) staff working on weeds, 47.8 on pest animals and 15.4 on marine pests. This compared to 362.2 and 287 FTE staff in plant health and animal health, respectively. In part, this is because of an ability to leverage industry for additional funding. There is no similar financial motivator on offer for environmental and community biosecurity.</w:t>
      </w:r>
    </w:p>
    <w:p w14:paraId="4F8CCDDC" w14:textId="77777777" w:rsidR="003608D8" w:rsidRDefault="003608D8" w:rsidP="003608D8">
      <w:r>
        <w:t xml:space="preserve">There are constant efforts by governments to make their decision systems more efficient, effective and flexible by reducing the regulatory burden and making better use of information and communication technologies.  Biosecurity, however, is like insurance in that investments will reduce the potential impacts of environmental and community harm caused by a biosecurity incursion or spread of invasive organisms, but does not generate a clear measurable benefit without such incursions. Belief in the need to invest will decline over periods of low impact or few incursions. In this context </w:t>
      </w:r>
      <w:proofErr w:type="gramStart"/>
      <w:r>
        <w:t>biosecurity</w:t>
      </w:r>
      <w:proofErr w:type="gramEnd"/>
      <w:r>
        <w:t xml:space="preserve"> regulation can also be viewed as ‘green tape’ for urban and industrial development and the science-based inputs to biosecurity policy need to recognise these perceptio</w:t>
      </w:r>
      <w:r w:rsidR="001C2FB2">
        <w:t>ns and avoid accentuating them.</w:t>
      </w:r>
    </w:p>
    <w:p w14:paraId="67C24178" w14:textId="77777777" w:rsidR="003608D8" w:rsidRDefault="003608D8" w:rsidP="003608D8">
      <w:r>
        <w:t xml:space="preserve">There is also a trend by governments to support pro-active industry and community groups to manage established pests, weeds and diseases by implementing new approaches based on outcomes from biosecurity RD&amp;E investments. This trend needs to </w:t>
      </w:r>
      <w:proofErr w:type="gramStart"/>
      <w:r>
        <w:t>be supported</w:t>
      </w:r>
      <w:proofErr w:type="gramEnd"/>
      <w:r>
        <w:t xml:space="preserve"> through continued RD&amp;E as community pressure and involvement increases. Governments also recognise the need for prevention through improving surveillance, innovation, and delivering effective emergency prepar</w:t>
      </w:r>
      <w:r w:rsidR="001C2FB2">
        <w:t>edness and response capability.</w:t>
      </w:r>
    </w:p>
    <w:p w14:paraId="22567C8D" w14:textId="77777777" w:rsidR="003608D8" w:rsidRDefault="003608D8" w:rsidP="003608D8">
      <w:r>
        <w:t xml:space="preserve">Furthermore, the Australian Government also has commitments under several international agreements (for example, Convention on Biological Diversity, COP 10 Decision X/2 Strategic Plan for Biodiversity 2011-2020, International Plant Protection Convention) around prioritisation and management of pathways and invasive organisms affecting biodiversity, ecosystem </w:t>
      </w:r>
      <w:r w:rsidR="001C2FB2">
        <w:t>services and community values.</w:t>
      </w:r>
    </w:p>
    <w:p w14:paraId="6AF4EC89" w14:textId="77777777" w:rsidR="003608D8" w:rsidRDefault="003608D8" w:rsidP="001C2FB2">
      <w:pPr>
        <w:pStyle w:val="Heading4"/>
      </w:pPr>
      <w:r>
        <w:t>Non-government organisations trends</w:t>
      </w:r>
    </w:p>
    <w:p w14:paraId="51233044" w14:textId="77777777" w:rsidR="003608D8" w:rsidRDefault="003608D8" w:rsidP="003608D8">
      <w:r>
        <w:t xml:space="preserve">Increasing community awareness and concern around the impacts of pests, weeds and diseases on the environment and community has led to an increasing number of active non-government organisations (NGOs), with </w:t>
      </w:r>
      <w:proofErr w:type="gramStart"/>
      <w:r>
        <w:t>a science basis to their activities, and which play an advocacy role to government</w:t>
      </w:r>
      <w:proofErr w:type="gramEnd"/>
      <w:r>
        <w:t xml:space="preserve">. These include bodies (or organisations) that are directly targeting the environmental impacts of invasive organisms, such as the ISC, and conservation agencies that are managing such impacts as part of overall conservation activities, including the management of weeds, the trapping of feral animals and the construction of predator proof fences. These include Australia Wildlife Conservancy, Australian Bush Heritage, Greening Australia, Conservation Volunteers Australia and the many smaller </w:t>
      </w:r>
      <w:proofErr w:type="spellStart"/>
      <w:r>
        <w:t>landcare</w:t>
      </w:r>
      <w:proofErr w:type="spellEnd"/>
      <w:r>
        <w:t xml:space="preserve">, </w:t>
      </w:r>
      <w:proofErr w:type="spellStart"/>
      <w:r>
        <w:t>bushcare</w:t>
      </w:r>
      <w:proofErr w:type="spellEnd"/>
      <w:r>
        <w:t xml:space="preserve">, </w:t>
      </w:r>
      <w:proofErr w:type="spellStart"/>
      <w:r>
        <w:t>ree</w:t>
      </w:r>
      <w:r w:rsidR="001C2FB2">
        <w:t>fwatch</w:t>
      </w:r>
      <w:proofErr w:type="spellEnd"/>
      <w:r w:rsidR="001C2FB2">
        <w:t xml:space="preserve"> and ‘friends of’ groups.</w:t>
      </w:r>
    </w:p>
    <w:p w14:paraId="4DFF7B24" w14:textId="77777777" w:rsidR="00676BC7" w:rsidRDefault="003608D8" w:rsidP="003608D8">
      <w:r>
        <w:t>NGOs have fostered enhanced community involvement and citizen science in environmental issues, which have led to increased community-led biodiversity surveys and monitoring that often include components relating to biosecurity. New tools are emerging to make this simpler including inexpensive motion-detection digital cameras and collaborative databases such as the national Atlas of Living Australia.</w:t>
      </w:r>
    </w:p>
    <w:p w14:paraId="5D23F722" w14:textId="77777777" w:rsidR="00CE1574" w:rsidRDefault="00CE1574" w:rsidP="001C2FB2">
      <w:pPr>
        <w:pStyle w:val="Heading4"/>
      </w:pPr>
      <w:r>
        <w:t xml:space="preserve">Governance and institutional arrangements around biosecurity RD&amp;E </w:t>
      </w:r>
    </w:p>
    <w:p w14:paraId="47CCB223" w14:textId="77777777" w:rsidR="00CE1574" w:rsidRDefault="00CE1574" w:rsidP="00CE1574">
      <w:r>
        <w:t xml:space="preserve">There are a range of areas that </w:t>
      </w:r>
      <w:proofErr w:type="gramStart"/>
      <w:r>
        <w:t>should be considered</w:t>
      </w:r>
      <w:proofErr w:type="gramEnd"/>
      <w:r>
        <w:t xml:space="preserve"> by stakeholders to improve the governance and institutional arrangements around biosecurity RD&amp;E in Austra</w:t>
      </w:r>
      <w:r w:rsidR="001C2FB2">
        <w:t>lia. Some of the key areas are:</w:t>
      </w:r>
    </w:p>
    <w:p w14:paraId="12DAB9F1" w14:textId="77777777" w:rsidR="00CE1574" w:rsidRPr="00CE1574" w:rsidRDefault="00CE1574" w:rsidP="00DA2D08">
      <w:pPr>
        <w:pStyle w:val="ListBullet"/>
      </w:pPr>
      <w:r w:rsidRPr="00CE1574">
        <w:t>alignment of priorities and communication between policy makers and research providers</w:t>
      </w:r>
    </w:p>
    <w:p w14:paraId="6C1C0221" w14:textId="77777777" w:rsidR="00CE1574" w:rsidRPr="00CE1574" w:rsidRDefault="00CE1574" w:rsidP="00DA2D08">
      <w:pPr>
        <w:pStyle w:val="ListBullet"/>
      </w:pPr>
      <w:r w:rsidRPr="00CE1574">
        <w:t>improvement of processes for increasing adoption of research findings to inform policy and management decisions</w:t>
      </w:r>
    </w:p>
    <w:p w14:paraId="098A92F2" w14:textId="77777777" w:rsidR="00CE1574" w:rsidRPr="00CE1574" w:rsidRDefault="00CE1574" w:rsidP="00DA2D08">
      <w:pPr>
        <w:pStyle w:val="ListBullet"/>
      </w:pPr>
      <w:r w:rsidRPr="00CE1574">
        <w:t>establishment of clear, efficient and effective processes for nationally prioritising research and allocating funding</w:t>
      </w:r>
    </w:p>
    <w:p w14:paraId="2433F135" w14:textId="77777777" w:rsidR="00CE1574" w:rsidRPr="00CE1574" w:rsidRDefault="00CE1574" w:rsidP="00DA2D08">
      <w:pPr>
        <w:pStyle w:val="ListBullet"/>
      </w:pPr>
      <w:r w:rsidRPr="00CE1574">
        <w:t>establishment of mechanisms to support cooperation and collaboration in investing in and undertaking biosecurity RD&amp;E (including cross-sector)</w:t>
      </w:r>
    </w:p>
    <w:p w14:paraId="77B946EE" w14:textId="77777777" w:rsidR="00CE1574" w:rsidRPr="00CE1574" w:rsidRDefault="00CE1574" w:rsidP="00DA2D08">
      <w:pPr>
        <w:pStyle w:val="ListBullet"/>
      </w:pPr>
      <w:r w:rsidRPr="00CE1574">
        <w:t>establishment of coordinated/collaborative information systems for biosecurity data and analysis</w:t>
      </w:r>
    </w:p>
    <w:p w14:paraId="19E32002" w14:textId="77777777" w:rsidR="00CE1574" w:rsidRPr="00CE1574" w:rsidRDefault="00CE1574" w:rsidP="00DA2D08">
      <w:pPr>
        <w:pStyle w:val="ListBullet"/>
      </w:pPr>
      <w:r w:rsidRPr="00CE1574">
        <w:t>reversing the decline in capabilities and capacity to undertake biosecurity R&amp;D</w:t>
      </w:r>
    </w:p>
    <w:p w14:paraId="394FB6D5" w14:textId="77777777" w:rsidR="00DA2D08" w:rsidRPr="00CE1574" w:rsidRDefault="00CE1574" w:rsidP="001C2FB2">
      <w:pPr>
        <w:pStyle w:val="ListBullet"/>
      </w:pPr>
      <w:proofErr w:type="gramStart"/>
      <w:r w:rsidRPr="00CE1574">
        <w:t>improving</w:t>
      </w:r>
      <w:proofErr w:type="gramEnd"/>
      <w:r w:rsidRPr="00CE1574">
        <w:t xml:space="preserve"> connection between research and extension delivery services.</w:t>
      </w:r>
    </w:p>
    <w:p w14:paraId="4225D582" w14:textId="77777777" w:rsidR="00E1231B" w:rsidRPr="00D512C6" w:rsidRDefault="00E1231B" w:rsidP="00E1231B">
      <w:pPr>
        <w:pStyle w:val="Heading2"/>
      </w:pPr>
      <w:bookmarkStart w:id="51" w:name="_Toc466634532"/>
      <w:r w:rsidRPr="00E1231B">
        <w:t>RD&amp;E priority areas</w:t>
      </w:r>
      <w:bookmarkEnd w:id="51"/>
    </w:p>
    <w:p w14:paraId="407CA4AF" w14:textId="4C7E8C61" w:rsidR="00E1231B" w:rsidRDefault="00E1231B" w:rsidP="00E1231B">
      <w:r>
        <w:t>RD&amp;E priority areas for the sectors covered by this Strategy, which address the nationally agreed RD&amp;E objectives under the IGAB (Appendix 6), were identified by stakeholders representative of wide range of organisations, including government agencies and universities, at a national workshop (Appendix 1</w:t>
      </w:r>
      <w:r w:rsidR="001C2FB2">
        <w:t>,</w:t>
      </w:r>
      <w:r w:rsidR="00182852">
        <w:t xml:space="preserve"> </w:t>
      </w:r>
      <w:r w:rsidR="00182852">
        <w:fldChar w:fldCharType="begin"/>
      </w:r>
      <w:r w:rsidR="00182852">
        <w:instrText xml:space="preserve"> REF _Ref465325758 \h </w:instrText>
      </w:r>
      <w:r w:rsidR="00182852">
        <w:fldChar w:fldCharType="separate"/>
      </w:r>
      <w:r w:rsidR="0003278A">
        <w:t xml:space="preserve">Table </w:t>
      </w:r>
      <w:r w:rsidR="0003278A">
        <w:rPr>
          <w:noProof/>
        </w:rPr>
        <w:t>7</w:t>
      </w:r>
      <w:r w:rsidR="00182852">
        <w:fldChar w:fldCharType="end"/>
      </w:r>
      <w:r w:rsidR="00615526">
        <w:t>)</w:t>
      </w:r>
      <w:r w:rsidR="001C2FB2">
        <w:t>.</w:t>
      </w:r>
    </w:p>
    <w:p w14:paraId="08C699DB" w14:textId="77777777" w:rsidR="00E1231B" w:rsidRDefault="00E1231B" w:rsidP="00E1231B">
      <w:r>
        <w:t>The RD&amp;E priority areas are grouped under four broad categories – Risk analysis and decision making; Detection, diagnosis and surveillance; Management methods and strategies; Stakeholder engagement. Cost-efficiency, robustness, reliability, social acceptability and suitability for end user uptake (adoption) are key guiding principles for all activities, processes and deliverables associated with the priority areas.</w:t>
      </w:r>
    </w:p>
    <w:p w14:paraId="46091696" w14:textId="6056E8D4" w:rsidR="008F6E69" w:rsidRDefault="008F6E69" w:rsidP="00EC477A">
      <w:pPr>
        <w:pStyle w:val="Caption"/>
        <w:keepNext w:val="0"/>
      </w:pPr>
      <w:bookmarkStart w:id="52" w:name="_Ref465945077"/>
      <w:bookmarkStart w:id="53" w:name="_Toc466634563"/>
      <w:r>
        <w:t xml:space="preserve">Table </w:t>
      </w:r>
      <w:fldSimple w:instr=" SEQ Table \* ARABIC ">
        <w:r w:rsidR="0003278A">
          <w:rPr>
            <w:noProof/>
          </w:rPr>
          <w:t>9</w:t>
        </w:r>
      </w:fldSimple>
      <w:bookmarkEnd w:id="52"/>
      <w:r>
        <w:t xml:space="preserve"> </w:t>
      </w:r>
      <w:r w:rsidRPr="00F63F27">
        <w:t>RD&amp;E priority areas f</w:t>
      </w:r>
      <w:r w:rsidR="00B961FA">
        <w:t>or the sectors covered by this s</w:t>
      </w:r>
      <w:r w:rsidRPr="00F63F27">
        <w:t>trategy</w:t>
      </w:r>
      <w:bookmarkEnd w:id="53"/>
    </w:p>
    <w:tbl>
      <w:tblPr>
        <w:tblStyle w:val="TableGrid"/>
        <w:tblW w:w="0" w:type="auto"/>
        <w:tblLook w:val="04A0" w:firstRow="1" w:lastRow="0" w:firstColumn="1" w:lastColumn="0" w:noHBand="0" w:noVBand="1"/>
        <w:tblDescription w:val="Twenty one priority areas are identidfied under four broad categories for this straegy. these priority areas are also linked to the relevant national RD&amp;E objectives."/>
      </w:tblPr>
      <w:tblGrid>
        <w:gridCol w:w="3020"/>
        <w:gridCol w:w="3020"/>
        <w:gridCol w:w="3020"/>
      </w:tblGrid>
      <w:tr w:rsidR="00E1231B" w14:paraId="63F57C12" w14:textId="77777777" w:rsidTr="00EC477A">
        <w:trPr>
          <w:cantSplit/>
          <w:tblHeader/>
        </w:trPr>
        <w:tc>
          <w:tcPr>
            <w:tcW w:w="3020" w:type="dxa"/>
          </w:tcPr>
          <w:p w14:paraId="65B462E3" w14:textId="77777777" w:rsidR="00E1231B" w:rsidRPr="00E1231B" w:rsidRDefault="001C2FB2" w:rsidP="00EC477A">
            <w:pPr>
              <w:pStyle w:val="TableHeading"/>
              <w:keepNext w:val="0"/>
              <w:rPr>
                <w:highlight w:val="yellow"/>
              </w:rPr>
            </w:pPr>
            <w:r>
              <w:t>Category</w:t>
            </w:r>
          </w:p>
        </w:tc>
        <w:tc>
          <w:tcPr>
            <w:tcW w:w="3020" w:type="dxa"/>
          </w:tcPr>
          <w:p w14:paraId="54429BF8" w14:textId="77777777" w:rsidR="00E1231B" w:rsidRPr="00E1231B" w:rsidRDefault="00E1231B" w:rsidP="00EC477A">
            <w:pPr>
              <w:pStyle w:val="TableHeading"/>
              <w:keepNext w:val="0"/>
              <w:rPr>
                <w:highlight w:val="yellow"/>
              </w:rPr>
            </w:pPr>
            <w:r w:rsidRPr="00E1231B">
              <w:t>Priority areas</w:t>
            </w:r>
          </w:p>
        </w:tc>
        <w:tc>
          <w:tcPr>
            <w:tcW w:w="3020" w:type="dxa"/>
          </w:tcPr>
          <w:p w14:paraId="1A665C74" w14:textId="77777777" w:rsidR="00E1231B" w:rsidRPr="00E1231B" w:rsidRDefault="00E1231B" w:rsidP="00EC477A">
            <w:pPr>
              <w:pStyle w:val="TableHeading"/>
              <w:keepNext w:val="0"/>
              <w:rPr>
                <w:highlight w:val="yellow"/>
              </w:rPr>
            </w:pPr>
            <w:r w:rsidRPr="00E1231B">
              <w:t>Relevant national RD&amp;E objectives</w:t>
            </w:r>
          </w:p>
        </w:tc>
      </w:tr>
      <w:tr w:rsidR="00E1231B" w14:paraId="6B2B7188" w14:textId="77777777" w:rsidTr="00EC477A">
        <w:trPr>
          <w:cantSplit/>
        </w:trPr>
        <w:tc>
          <w:tcPr>
            <w:tcW w:w="3020" w:type="dxa"/>
          </w:tcPr>
          <w:p w14:paraId="5BA5A5A4" w14:textId="77777777" w:rsidR="00E1231B" w:rsidRPr="00642C99" w:rsidRDefault="00E1231B" w:rsidP="00EC477A">
            <w:pPr>
              <w:pStyle w:val="TableText"/>
            </w:pPr>
            <w:r w:rsidRPr="00642C99">
              <w:t>1. Risk analysis and decision making</w:t>
            </w:r>
          </w:p>
        </w:tc>
        <w:tc>
          <w:tcPr>
            <w:tcW w:w="3020" w:type="dxa"/>
          </w:tcPr>
          <w:p w14:paraId="7CD05C04" w14:textId="77777777" w:rsidR="00E1231B" w:rsidRPr="00E1231B" w:rsidRDefault="00E1231B" w:rsidP="00EC477A">
            <w:pPr>
              <w:pStyle w:val="TableText"/>
              <w:rPr>
                <w:highlight w:val="yellow"/>
              </w:rPr>
            </w:pPr>
            <w:r>
              <w:t xml:space="preserve">1.1 </w:t>
            </w:r>
            <w:r w:rsidRPr="00E1231B">
              <w:t>Develop and apply risk analysis approaches to prioritise pests, weeds and diseases for management actions pre- and post-border, including ecological and socio-economic modelling of di</w:t>
            </w:r>
            <w:r w:rsidR="00291ACA">
              <w:t>stribution, spread and impacts.</w:t>
            </w:r>
          </w:p>
        </w:tc>
        <w:tc>
          <w:tcPr>
            <w:tcW w:w="3020" w:type="dxa"/>
          </w:tcPr>
          <w:p w14:paraId="606704AE" w14:textId="77777777" w:rsidR="00E1231B" w:rsidRPr="00E1231B" w:rsidRDefault="00E1231B" w:rsidP="00EC477A">
            <w:pPr>
              <w:pStyle w:val="TableText"/>
              <w:rPr>
                <w:highlight w:val="yellow"/>
              </w:rPr>
            </w:pPr>
            <w:r w:rsidRPr="00E1231B">
              <w:t>1A</w:t>
            </w:r>
          </w:p>
        </w:tc>
      </w:tr>
      <w:tr w:rsidR="00E1231B" w14:paraId="01B38E39" w14:textId="77777777" w:rsidTr="00EC477A">
        <w:trPr>
          <w:cantSplit/>
        </w:trPr>
        <w:tc>
          <w:tcPr>
            <w:tcW w:w="3020" w:type="dxa"/>
          </w:tcPr>
          <w:p w14:paraId="7CAF64F0" w14:textId="3A8BDF83" w:rsidR="00E1231B" w:rsidRPr="00642C99" w:rsidRDefault="00642C99" w:rsidP="001C2FB2">
            <w:pPr>
              <w:pStyle w:val="TableText"/>
            </w:pPr>
            <w:r w:rsidRPr="00642C99">
              <w:t>–</w:t>
            </w:r>
          </w:p>
        </w:tc>
        <w:tc>
          <w:tcPr>
            <w:tcW w:w="3020" w:type="dxa"/>
          </w:tcPr>
          <w:p w14:paraId="6FC0592D" w14:textId="77777777" w:rsidR="00E1231B" w:rsidRPr="00E1231B" w:rsidRDefault="00E1231B" w:rsidP="001C2FB2">
            <w:pPr>
              <w:pStyle w:val="TableText"/>
              <w:rPr>
                <w:highlight w:val="yellow"/>
              </w:rPr>
            </w:pPr>
            <w:r>
              <w:t xml:space="preserve">1.2 </w:t>
            </w:r>
            <w:r w:rsidRPr="00E1231B">
              <w:t>Characterise and prioritise pathways of pest, weed and disease movement, including between land uses and between jurisdictions.</w:t>
            </w:r>
          </w:p>
        </w:tc>
        <w:tc>
          <w:tcPr>
            <w:tcW w:w="3020" w:type="dxa"/>
          </w:tcPr>
          <w:p w14:paraId="4129F547" w14:textId="77777777" w:rsidR="00E1231B" w:rsidRPr="00E1231B" w:rsidRDefault="00E1231B" w:rsidP="001C2FB2">
            <w:pPr>
              <w:pStyle w:val="TableText"/>
              <w:rPr>
                <w:highlight w:val="yellow"/>
              </w:rPr>
            </w:pPr>
            <w:r w:rsidRPr="00E1231B">
              <w:t>1A, 2A</w:t>
            </w:r>
          </w:p>
        </w:tc>
      </w:tr>
      <w:tr w:rsidR="00E1231B" w14:paraId="77335413" w14:textId="77777777" w:rsidTr="00EC477A">
        <w:trPr>
          <w:cantSplit/>
        </w:trPr>
        <w:tc>
          <w:tcPr>
            <w:tcW w:w="3020" w:type="dxa"/>
          </w:tcPr>
          <w:p w14:paraId="6063C39F" w14:textId="5C963A80" w:rsidR="00E1231B" w:rsidRPr="00642C99" w:rsidRDefault="00642C99" w:rsidP="001C2FB2">
            <w:pPr>
              <w:pStyle w:val="TableText"/>
            </w:pPr>
            <w:r w:rsidRPr="00642C99">
              <w:t>–</w:t>
            </w:r>
          </w:p>
        </w:tc>
        <w:tc>
          <w:tcPr>
            <w:tcW w:w="3020" w:type="dxa"/>
          </w:tcPr>
          <w:p w14:paraId="6E549D54" w14:textId="77777777" w:rsidR="00E1231B" w:rsidRPr="00E1231B" w:rsidRDefault="00E1231B" w:rsidP="001C2FB2">
            <w:pPr>
              <w:pStyle w:val="TableText"/>
              <w:rPr>
                <w:highlight w:val="yellow"/>
              </w:rPr>
            </w:pPr>
            <w:r>
              <w:t xml:space="preserve">1.3 </w:t>
            </w:r>
            <w:r w:rsidRPr="00E1231B">
              <w:t>Identify mechanisms (</w:t>
            </w:r>
            <w:r w:rsidR="00DD2FAA">
              <w:t>for example,</w:t>
            </w:r>
            <w:r w:rsidRPr="00E1231B">
              <w:t xml:space="preserve"> genetic, ecological, epidemiological, </w:t>
            </w:r>
            <w:proofErr w:type="gramStart"/>
            <w:r w:rsidRPr="00E1231B">
              <w:t>evolutionary</w:t>
            </w:r>
            <w:proofErr w:type="gramEnd"/>
            <w:r w:rsidRPr="00E1231B">
              <w:t>, social/human behaviours and interactions with the environment) that increase new pest, weed and disease risks.</w:t>
            </w:r>
          </w:p>
        </w:tc>
        <w:tc>
          <w:tcPr>
            <w:tcW w:w="3020" w:type="dxa"/>
          </w:tcPr>
          <w:p w14:paraId="3F2485F1" w14:textId="77777777" w:rsidR="00E1231B" w:rsidRPr="00E1231B" w:rsidRDefault="00E1231B" w:rsidP="001C2FB2">
            <w:pPr>
              <w:pStyle w:val="TableText"/>
              <w:rPr>
                <w:highlight w:val="yellow"/>
              </w:rPr>
            </w:pPr>
            <w:r w:rsidRPr="00E1231B">
              <w:t>1A, 2C, 2D</w:t>
            </w:r>
          </w:p>
        </w:tc>
      </w:tr>
      <w:tr w:rsidR="00E1231B" w14:paraId="1862B5D6" w14:textId="77777777" w:rsidTr="00EC477A">
        <w:trPr>
          <w:cantSplit/>
        </w:trPr>
        <w:tc>
          <w:tcPr>
            <w:tcW w:w="3020" w:type="dxa"/>
          </w:tcPr>
          <w:p w14:paraId="072D61D4" w14:textId="29D0F579" w:rsidR="00E1231B" w:rsidRPr="00642C99" w:rsidRDefault="00642C99" w:rsidP="001C2FB2">
            <w:pPr>
              <w:pStyle w:val="TableText"/>
            </w:pPr>
            <w:r w:rsidRPr="00642C99">
              <w:t>–</w:t>
            </w:r>
          </w:p>
        </w:tc>
        <w:tc>
          <w:tcPr>
            <w:tcW w:w="3020" w:type="dxa"/>
          </w:tcPr>
          <w:p w14:paraId="730EBE7B" w14:textId="77777777" w:rsidR="00E1231B" w:rsidRPr="00E1231B" w:rsidRDefault="00E1231B" w:rsidP="001C2FB2">
            <w:pPr>
              <w:pStyle w:val="TableText"/>
              <w:rPr>
                <w:highlight w:val="yellow"/>
              </w:rPr>
            </w:pPr>
            <w:r>
              <w:t xml:space="preserve">1.4 </w:t>
            </w:r>
            <w:r w:rsidRPr="00E1231B">
              <w:t>Identify criteria for understanding the status of biological invasions along the invasion continuum to assist decision making around feasible management interventions.</w:t>
            </w:r>
          </w:p>
        </w:tc>
        <w:tc>
          <w:tcPr>
            <w:tcW w:w="3020" w:type="dxa"/>
          </w:tcPr>
          <w:p w14:paraId="17AE64EE" w14:textId="77777777" w:rsidR="00E1231B" w:rsidRPr="00E1231B" w:rsidRDefault="00E1231B" w:rsidP="001C2FB2">
            <w:pPr>
              <w:pStyle w:val="TableText"/>
              <w:rPr>
                <w:highlight w:val="yellow"/>
              </w:rPr>
            </w:pPr>
            <w:r w:rsidRPr="00E1231B">
              <w:t>1D, 2D</w:t>
            </w:r>
          </w:p>
        </w:tc>
      </w:tr>
      <w:tr w:rsidR="00E1231B" w14:paraId="4D2AE2D3" w14:textId="77777777" w:rsidTr="00EC477A">
        <w:trPr>
          <w:cantSplit/>
        </w:trPr>
        <w:tc>
          <w:tcPr>
            <w:tcW w:w="3020" w:type="dxa"/>
          </w:tcPr>
          <w:p w14:paraId="1DE68F23" w14:textId="17909A71" w:rsidR="00E1231B" w:rsidRPr="00642C99" w:rsidRDefault="00642C99" w:rsidP="001C2FB2">
            <w:pPr>
              <w:pStyle w:val="TableText"/>
            </w:pPr>
            <w:r w:rsidRPr="00642C99">
              <w:t>–</w:t>
            </w:r>
          </w:p>
        </w:tc>
        <w:tc>
          <w:tcPr>
            <w:tcW w:w="3020" w:type="dxa"/>
          </w:tcPr>
          <w:p w14:paraId="310DF4A1" w14:textId="77777777" w:rsidR="00E1231B" w:rsidRPr="00E1231B" w:rsidRDefault="00E1231B" w:rsidP="001C2FB2">
            <w:pPr>
              <w:pStyle w:val="TableText"/>
              <w:rPr>
                <w:highlight w:val="yellow"/>
              </w:rPr>
            </w:pPr>
            <w:r>
              <w:t xml:space="preserve">1.5 </w:t>
            </w:r>
            <w:r w:rsidRPr="00E1231B">
              <w:t>Develop approaches to quantify cumulative effects of multiple pest, weed and disease invasion, and develop prioritisation and management decision-making processes for such scenarios.</w:t>
            </w:r>
          </w:p>
        </w:tc>
        <w:tc>
          <w:tcPr>
            <w:tcW w:w="3020" w:type="dxa"/>
          </w:tcPr>
          <w:p w14:paraId="7F6E7FD4" w14:textId="77777777" w:rsidR="00E1231B" w:rsidRPr="00E1231B" w:rsidRDefault="00E1231B" w:rsidP="001C2FB2">
            <w:pPr>
              <w:pStyle w:val="TableText"/>
              <w:rPr>
                <w:highlight w:val="yellow"/>
              </w:rPr>
            </w:pPr>
            <w:r w:rsidRPr="00E1231B">
              <w:t>2D, 3A</w:t>
            </w:r>
          </w:p>
        </w:tc>
      </w:tr>
      <w:tr w:rsidR="00E1231B" w14:paraId="6CDA35AA" w14:textId="77777777" w:rsidTr="00EC477A">
        <w:trPr>
          <w:cantSplit/>
        </w:trPr>
        <w:tc>
          <w:tcPr>
            <w:tcW w:w="3020" w:type="dxa"/>
          </w:tcPr>
          <w:p w14:paraId="014C8768" w14:textId="160E84DB" w:rsidR="00E1231B" w:rsidRPr="00642C99" w:rsidRDefault="00642C99" w:rsidP="001C2FB2">
            <w:pPr>
              <w:pStyle w:val="TableText"/>
            </w:pPr>
            <w:r w:rsidRPr="00642C99">
              <w:t>–</w:t>
            </w:r>
          </w:p>
        </w:tc>
        <w:tc>
          <w:tcPr>
            <w:tcW w:w="3020" w:type="dxa"/>
          </w:tcPr>
          <w:p w14:paraId="6FF35095" w14:textId="77777777" w:rsidR="00E1231B" w:rsidRPr="00E1231B" w:rsidRDefault="00E1231B" w:rsidP="001C2FB2">
            <w:pPr>
              <w:pStyle w:val="TableText"/>
              <w:rPr>
                <w:highlight w:val="yellow"/>
              </w:rPr>
            </w:pPr>
            <w:r>
              <w:t xml:space="preserve">1.6 </w:t>
            </w:r>
            <w:r w:rsidRPr="00E1231B">
              <w:t>Refine and further develop approaches to understand and quantify potential socio-economic and environmental direct and indirect beneficial and harmful impacts of pests, weeds and diseases, including cross-sectoral risks, and the cost effectiveness and benefits from policy and management options.</w:t>
            </w:r>
          </w:p>
        </w:tc>
        <w:tc>
          <w:tcPr>
            <w:tcW w:w="3020" w:type="dxa"/>
          </w:tcPr>
          <w:p w14:paraId="64675FFC" w14:textId="77777777" w:rsidR="00E1231B" w:rsidRPr="00E1231B" w:rsidRDefault="00E1231B" w:rsidP="001C2FB2">
            <w:pPr>
              <w:pStyle w:val="TableText"/>
              <w:rPr>
                <w:highlight w:val="yellow"/>
              </w:rPr>
            </w:pPr>
            <w:r w:rsidRPr="00E1231B">
              <w:t>3A</w:t>
            </w:r>
          </w:p>
        </w:tc>
      </w:tr>
      <w:tr w:rsidR="00E1231B" w14:paraId="7E4C5518" w14:textId="77777777" w:rsidTr="00EC477A">
        <w:trPr>
          <w:cantSplit/>
        </w:trPr>
        <w:tc>
          <w:tcPr>
            <w:tcW w:w="3020" w:type="dxa"/>
          </w:tcPr>
          <w:p w14:paraId="0A49A2E9" w14:textId="6105C666" w:rsidR="00E1231B" w:rsidRPr="00642C99" w:rsidRDefault="00642C99" w:rsidP="001C2FB2">
            <w:pPr>
              <w:pStyle w:val="TableText"/>
            </w:pPr>
            <w:r w:rsidRPr="00642C99">
              <w:t>–</w:t>
            </w:r>
          </w:p>
        </w:tc>
        <w:tc>
          <w:tcPr>
            <w:tcW w:w="3020" w:type="dxa"/>
          </w:tcPr>
          <w:p w14:paraId="45FB8AB4" w14:textId="77777777" w:rsidR="00E1231B" w:rsidRPr="00E1231B" w:rsidRDefault="00E1231B" w:rsidP="001C2FB2">
            <w:pPr>
              <w:pStyle w:val="TableText"/>
              <w:rPr>
                <w:highlight w:val="yellow"/>
              </w:rPr>
            </w:pPr>
            <w:r>
              <w:t xml:space="preserve">1.7 </w:t>
            </w:r>
            <w:r w:rsidRPr="00E1231B">
              <w:t>Refine decision-making frameworks for eradication programs (</w:t>
            </w:r>
            <w:r w:rsidR="00DD2FAA">
              <w:t>for example,</w:t>
            </w:r>
            <w:r w:rsidRPr="00E1231B">
              <w:t xml:space="preserve"> to assist the NEBRA process).</w:t>
            </w:r>
          </w:p>
        </w:tc>
        <w:tc>
          <w:tcPr>
            <w:tcW w:w="3020" w:type="dxa"/>
          </w:tcPr>
          <w:p w14:paraId="5E04EEDC" w14:textId="77777777" w:rsidR="00E1231B" w:rsidRPr="00E1231B" w:rsidRDefault="00E1231B" w:rsidP="001C2FB2">
            <w:pPr>
              <w:pStyle w:val="TableText"/>
              <w:rPr>
                <w:highlight w:val="yellow"/>
              </w:rPr>
            </w:pPr>
            <w:r w:rsidRPr="00E1231B">
              <w:t>1E</w:t>
            </w:r>
          </w:p>
        </w:tc>
      </w:tr>
      <w:tr w:rsidR="00E1231B" w14:paraId="2B301994" w14:textId="77777777" w:rsidTr="00EC477A">
        <w:trPr>
          <w:cantSplit/>
        </w:trPr>
        <w:tc>
          <w:tcPr>
            <w:tcW w:w="3020" w:type="dxa"/>
          </w:tcPr>
          <w:p w14:paraId="51697E7E" w14:textId="77777777" w:rsidR="00E1231B" w:rsidRPr="00642C99" w:rsidRDefault="00E1231B" w:rsidP="001C2FB2">
            <w:pPr>
              <w:pStyle w:val="TableText"/>
            </w:pPr>
            <w:r w:rsidRPr="00642C99">
              <w:t>2. Detection, diagnosis and surveillance</w:t>
            </w:r>
          </w:p>
        </w:tc>
        <w:tc>
          <w:tcPr>
            <w:tcW w:w="3020" w:type="dxa"/>
          </w:tcPr>
          <w:p w14:paraId="57267C84" w14:textId="77777777" w:rsidR="00E1231B" w:rsidRPr="00E1231B" w:rsidRDefault="00E1231B" w:rsidP="001C2FB2">
            <w:pPr>
              <w:pStyle w:val="TableText"/>
              <w:rPr>
                <w:highlight w:val="yellow"/>
              </w:rPr>
            </w:pPr>
            <w:r>
              <w:t xml:space="preserve">2.1 </w:t>
            </w:r>
            <w:r w:rsidRPr="00E1231B">
              <w:t>Refine or develop novel detection and surveillance techniques and best practice diagnostic procedures for pests, weeds and diseases not yet established or established at low levels, including probabilities of absence (</w:t>
            </w:r>
            <w:r w:rsidR="00DD2FAA">
              <w:t>for example,</w:t>
            </w:r>
            <w:r w:rsidRPr="00E1231B">
              <w:t xml:space="preserve"> remote diagnostics, genetic identification techniques, automated approaches, social media).</w:t>
            </w:r>
          </w:p>
        </w:tc>
        <w:tc>
          <w:tcPr>
            <w:tcW w:w="3020" w:type="dxa"/>
          </w:tcPr>
          <w:p w14:paraId="7A83BE7F" w14:textId="77777777" w:rsidR="00E1231B" w:rsidRPr="00E1231B" w:rsidRDefault="00E1231B" w:rsidP="001C2FB2">
            <w:pPr>
              <w:pStyle w:val="TableText"/>
              <w:rPr>
                <w:highlight w:val="yellow"/>
              </w:rPr>
            </w:pPr>
            <w:r w:rsidRPr="00E1231B">
              <w:t>1B, 1E, 4</w:t>
            </w:r>
          </w:p>
        </w:tc>
      </w:tr>
      <w:tr w:rsidR="00E1231B" w14:paraId="3C3F8647" w14:textId="77777777" w:rsidTr="00EC477A">
        <w:trPr>
          <w:cantSplit/>
        </w:trPr>
        <w:tc>
          <w:tcPr>
            <w:tcW w:w="3020" w:type="dxa"/>
          </w:tcPr>
          <w:p w14:paraId="6F521DF3" w14:textId="78905387" w:rsidR="00E1231B" w:rsidRPr="00642C99" w:rsidRDefault="00642C99" w:rsidP="001C2FB2">
            <w:pPr>
              <w:pStyle w:val="TableText"/>
            </w:pPr>
            <w:r w:rsidRPr="00642C99">
              <w:t>–</w:t>
            </w:r>
          </w:p>
        </w:tc>
        <w:tc>
          <w:tcPr>
            <w:tcW w:w="3020" w:type="dxa"/>
          </w:tcPr>
          <w:p w14:paraId="3C53F5A7" w14:textId="77777777" w:rsidR="00E1231B" w:rsidRPr="00E1231B" w:rsidRDefault="00E1231B" w:rsidP="001C2FB2">
            <w:pPr>
              <w:pStyle w:val="TableText"/>
              <w:rPr>
                <w:highlight w:val="yellow"/>
              </w:rPr>
            </w:pPr>
            <w:r>
              <w:t xml:space="preserve">2.2 </w:t>
            </w:r>
            <w:r w:rsidRPr="00E1231B">
              <w:t>Develop methods to assess the effectiveness of routine detection and surveillance systems currently undertaken by government, industries and communities.</w:t>
            </w:r>
          </w:p>
        </w:tc>
        <w:tc>
          <w:tcPr>
            <w:tcW w:w="3020" w:type="dxa"/>
          </w:tcPr>
          <w:p w14:paraId="7C03E39A" w14:textId="77777777" w:rsidR="00E1231B" w:rsidRPr="00E1231B" w:rsidRDefault="00E1231B" w:rsidP="001C2FB2">
            <w:pPr>
              <w:pStyle w:val="TableText"/>
              <w:rPr>
                <w:highlight w:val="yellow"/>
              </w:rPr>
            </w:pPr>
            <w:r w:rsidRPr="00E1231B">
              <w:t>1B, 1E, 4</w:t>
            </w:r>
          </w:p>
        </w:tc>
      </w:tr>
      <w:tr w:rsidR="00E1231B" w14:paraId="40B8E3E2" w14:textId="77777777" w:rsidTr="00EC477A">
        <w:trPr>
          <w:cantSplit/>
        </w:trPr>
        <w:tc>
          <w:tcPr>
            <w:tcW w:w="3020" w:type="dxa"/>
          </w:tcPr>
          <w:p w14:paraId="6C0F2B08" w14:textId="77777777" w:rsidR="00E1231B" w:rsidRPr="00642C99" w:rsidRDefault="00E1231B" w:rsidP="001C2FB2">
            <w:pPr>
              <w:pStyle w:val="TableText"/>
            </w:pPr>
            <w:r w:rsidRPr="00642C99">
              <w:t xml:space="preserve">3. Management methods and strategies </w:t>
            </w:r>
          </w:p>
        </w:tc>
        <w:tc>
          <w:tcPr>
            <w:tcW w:w="3020" w:type="dxa"/>
          </w:tcPr>
          <w:p w14:paraId="1CF2B88F" w14:textId="77777777" w:rsidR="00E1231B" w:rsidRPr="00E1231B" w:rsidRDefault="00E1231B" w:rsidP="001C2FB2">
            <w:pPr>
              <w:pStyle w:val="TableText"/>
              <w:rPr>
                <w:highlight w:val="yellow"/>
              </w:rPr>
            </w:pPr>
            <w:r>
              <w:t xml:space="preserve">3.1 </w:t>
            </w:r>
            <w:r w:rsidRPr="00E1231B">
              <w:t>Review and improve eradication and containment tools and strategies for national and regional use against priority pests, weeds and diseases.</w:t>
            </w:r>
          </w:p>
        </w:tc>
        <w:tc>
          <w:tcPr>
            <w:tcW w:w="3020" w:type="dxa"/>
          </w:tcPr>
          <w:p w14:paraId="269F1A18" w14:textId="77777777" w:rsidR="00E1231B" w:rsidRPr="00E1231B" w:rsidRDefault="00E1231B" w:rsidP="001C2FB2">
            <w:pPr>
              <w:pStyle w:val="TableText"/>
              <w:rPr>
                <w:highlight w:val="yellow"/>
              </w:rPr>
            </w:pPr>
            <w:r w:rsidRPr="00E1231B">
              <w:t>1D, 1E</w:t>
            </w:r>
          </w:p>
        </w:tc>
      </w:tr>
      <w:tr w:rsidR="00E1231B" w14:paraId="60F4DE1F" w14:textId="77777777" w:rsidTr="00EC477A">
        <w:trPr>
          <w:cantSplit/>
        </w:trPr>
        <w:tc>
          <w:tcPr>
            <w:tcW w:w="3020" w:type="dxa"/>
          </w:tcPr>
          <w:p w14:paraId="100B34CA" w14:textId="2870C2A2" w:rsidR="00E1231B" w:rsidRPr="00642C99" w:rsidRDefault="00642C99" w:rsidP="001C2FB2">
            <w:pPr>
              <w:pStyle w:val="TableText"/>
            </w:pPr>
            <w:r w:rsidRPr="00642C99">
              <w:t>–</w:t>
            </w:r>
          </w:p>
        </w:tc>
        <w:tc>
          <w:tcPr>
            <w:tcW w:w="3020" w:type="dxa"/>
          </w:tcPr>
          <w:p w14:paraId="18F4DB23" w14:textId="77777777" w:rsidR="00E1231B" w:rsidRPr="00E1231B" w:rsidRDefault="00E1231B" w:rsidP="001C2FB2">
            <w:pPr>
              <w:pStyle w:val="TableText"/>
              <w:rPr>
                <w:highlight w:val="yellow"/>
              </w:rPr>
            </w:pPr>
            <w:r>
              <w:t xml:space="preserve">3.2 </w:t>
            </w:r>
            <w:r w:rsidRPr="00E1231B">
              <w:t>Identify key biological vulnerabilities of pests, weeds and diseases to exploit for management (</w:t>
            </w:r>
            <w:r w:rsidR="00DD2FAA">
              <w:t>for example,</w:t>
            </w:r>
            <w:r w:rsidRPr="00E1231B">
              <w:t xml:space="preserve"> behavioural, physiological, </w:t>
            </w:r>
            <w:proofErr w:type="gramStart"/>
            <w:r w:rsidRPr="00E1231B">
              <w:t>ecological</w:t>
            </w:r>
            <w:proofErr w:type="gramEnd"/>
            <w:r w:rsidRPr="00E1231B">
              <w:t>).</w:t>
            </w:r>
          </w:p>
        </w:tc>
        <w:tc>
          <w:tcPr>
            <w:tcW w:w="3020" w:type="dxa"/>
          </w:tcPr>
          <w:p w14:paraId="04879892" w14:textId="77777777" w:rsidR="00E1231B" w:rsidRPr="00E1231B" w:rsidRDefault="00E1231B" w:rsidP="001C2FB2">
            <w:pPr>
              <w:pStyle w:val="TableText"/>
              <w:rPr>
                <w:highlight w:val="yellow"/>
              </w:rPr>
            </w:pPr>
            <w:r w:rsidRPr="00E1231B">
              <w:t>2D</w:t>
            </w:r>
          </w:p>
        </w:tc>
      </w:tr>
      <w:tr w:rsidR="00E1231B" w14:paraId="0E9E162E" w14:textId="77777777" w:rsidTr="00EC477A">
        <w:trPr>
          <w:cantSplit/>
        </w:trPr>
        <w:tc>
          <w:tcPr>
            <w:tcW w:w="3020" w:type="dxa"/>
          </w:tcPr>
          <w:p w14:paraId="2CFA373C" w14:textId="660854FB" w:rsidR="00E1231B" w:rsidRPr="00642C99" w:rsidRDefault="00642C99" w:rsidP="001C2FB2">
            <w:pPr>
              <w:pStyle w:val="TableText"/>
            </w:pPr>
            <w:r w:rsidRPr="00642C99">
              <w:t>–</w:t>
            </w:r>
          </w:p>
        </w:tc>
        <w:tc>
          <w:tcPr>
            <w:tcW w:w="3020" w:type="dxa"/>
          </w:tcPr>
          <w:p w14:paraId="1625C8D3" w14:textId="77777777" w:rsidR="00E1231B" w:rsidRPr="00E1231B" w:rsidRDefault="00E1231B" w:rsidP="001C2FB2">
            <w:pPr>
              <w:pStyle w:val="TableText"/>
              <w:rPr>
                <w:highlight w:val="yellow"/>
              </w:rPr>
            </w:pPr>
            <w:r>
              <w:t xml:space="preserve">3.3 </w:t>
            </w:r>
            <w:r w:rsidRPr="00E1231B">
              <w:t>Refine and further develop management tools and integrated strategies for priority pests, weeds and diseases, including biological control.</w:t>
            </w:r>
          </w:p>
        </w:tc>
        <w:tc>
          <w:tcPr>
            <w:tcW w:w="3020" w:type="dxa"/>
          </w:tcPr>
          <w:p w14:paraId="4295F9D4" w14:textId="77777777" w:rsidR="00E1231B" w:rsidRPr="00E1231B" w:rsidRDefault="00E1231B" w:rsidP="001C2FB2">
            <w:pPr>
              <w:pStyle w:val="TableText"/>
              <w:rPr>
                <w:highlight w:val="yellow"/>
              </w:rPr>
            </w:pPr>
            <w:r w:rsidRPr="00E1231B">
              <w:t>2B</w:t>
            </w:r>
          </w:p>
        </w:tc>
      </w:tr>
      <w:tr w:rsidR="00E1231B" w14:paraId="67B9B601" w14:textId="77777777" w:rsidTr="00EC477A">
        <w:trPr>
          <w:cantSplit/>
        </w:trPr>
        <w:tc>
          <w:tcPr>
            <w:tcW w:w="3020" w:type="dxa"/>
          </w:tcPr>
          <w:p w14:paraId="61C5A638" w14:textId="5CF8AE98" w:rsidR="00E1231B" w:rsidRPr="00642C99" w:rsidRDefault="00642C99" w:rsidP="001C2FB2">
            <w:pPr>
              <w:pStyle w:val="TableText"/>
            </w:pPr>
            <w:r w:rsidRPr="00642C99">
              <w:t>–</w:t>
            </w:r>
          </w:p>
        </w:tc>
        <w:tc>
          <w:tcPr>
            <w:tcW w:w="3020" w:type="dxa"/>
          </w:tcPr>
          <w:p w14:paraId="7686A56E" w14:textId="77777777" w:rsidR="00E1231B" w:rsidRPr="00E1231B" w:rsidRDefault="00E1231B" w:rsidP="001C2FB2">
            <w:pPr>
              <w:pStyle w:val="TableText"/>
              <w:rPr>
                <w:highlight w:val="yellow"/>
              </w:rPr>
            </w:pPr>
            <w:r>
              <w:t xml:space="preserve">3.4 </w:t>
            </w:r>
            <w:r w:rsidRPr="00E1231B">
              <w:t xml:space="preserve">Incorporate integrated management strategies into whole-of-system management to ensure sustainable outcomes. </w:t>
            </w:r>
          </w:p>
        </w:tc>
        <w:tc>
          <w:tcPr>
            <w:tcW w:w="3020" w:type="dxa"/>
          </w:tcPr>
          <w:p w14:paraId="26856D2A" w14:textId="77777777" w:rsidR="00E1231B" w:rsidRPr="00E1231B" w:rsidRDefault="00E1231B" w:rsidP="001C2FB2">
            <w:pPr>
              <w:pStyle w:val="TableText"/>
              <w:rPr>
                <w:highlight w:val="yellow"/>
              </w:rPr>
            </w:pPr>
            <w:r w:rsidRPr="00E1231B">
              <w:t>2B</w:t>
            </w:r>
          </w:p>
        </w:tc>
      </w:tr>
      <w:tr w:rsidR="00E1231B" w14:paraId="6639B441" w14:textId="77777777" w:rsidTr="00EC477A">
        <w:trPr>
          <w:cantSplit/>
        </w:trPr>
        <w:tc>
          <w:tcPr>
            <w:tcW w:w="3020" w:type="dxa"/>
          </w:tcPr>
          <w:p w14:paraId="5A8824B8" w14:textId="1A16F095" w:rsidR="00E1231B" w:rsidRPr="00642C99" w:rsidRDefault="00642C99" w:rsidP="001C2FB2">
            <w:pPr>
              <w:pStyle w:val="TableText"/>
            </w:pPr>
            <w:r w:rsidRPr="00642C99">
              <w:t>–</w:t>
            </w:r>
          </w:p>
        </w:tc>
        <w:tc>
          <w:tcPr>
            <w:tcW w:w="3020" w:type="dxa"/>
          </w:tcPr>
          <w:p w14:paraId="33F59750" w14:textId="77777777" w:rsidR="00E1231B" w:rsidRPr="00E1231B" w:rsidRDefault="00E1231B" w:rsidP="001C2FB2">
            <w:pPr>
              <w:pStyle w:val="TableText"/>
              <w:rPr>
                <w:highlight w:val="yellow"/>
              </w:rPr>
            </w:pPr>
            <w:r>
              <w:t xml:space="preserve">3.5 </w:t>
            </w:r>
            <w:r w:rsidRPr="00E1231B">
              <w:t xml:space="preserve">Develop approaches to design </w:t>
            </w:r>
            <w:proofErr w:type="spellStart"/>
            <w:r w:rsidRPr="00E1231B">
              <w:t>landscapesB</w:t>
            </w:r>
            <w:proofErr w:type="spellEnd"/>
            <w:r w:rsidRPr="00E1231B">
              <w:t xml:space="preserve"> and townscapes to increase resilience to multiple pest, weed and disease invasions and their impacts.</w:t>
            </w:r>
          </w:p>
        </w:tc>
        <w:tc>
          <w:tcPr>
            <w:tcW w:w="3020" w:type="dxa"/>
          </w:tcPr>
          <w:p w14:paraId="6FBAA430" w14:textId="77777777" w:rsidR="00E1231B" w:rsidRPr="00E1231B" w:rsidRDefault="00E1231B" w:rsidP="001C2FB2">
            <w:pPr>
              <w:pStyle w:val="TableText"/>
              <w:rPr>
                <w:highlight w:val="yellow"/>
              </w:rPr>
            </w:pPr>
            <w:r w:rsidRPr="00E1231B">
              <w:t>2B</w:t>
            </w:r>
          </w:p>
        </w:tc>
      </w:tr>
      <w:tr w:rsidR="00E1231B" w14:paraId="3C0CC842" w14:textId="77777777" w:rsidTr="00EC477A">
        <w:trPr>
          <w:cantSplit/>
        </w:trPr>
        <w:tc>
          <w:tcPr>
            <w:tcW w:w="3020" w:type="dxa"/>
          </w:tcPr>
          <w:p w14:paraId="4EC51454" w14:textId="20F81A6E" w:rsidR="00E1231B" w:rsidRPr="00642C99" w:rsidRDefault="00642C99" w:rsidP="001C2FB2">
            <w:pPr>
              <w:pStyle w:val="TableText"/>
            </w:pPr>
            <w:r w:rsidRPr="00642C99">
              <w:t>–</w:t>
            </w:r>
          </w:p>
        </w:tc>
        <w:tc>
          <w:tcPr>
            <w:tcW w:w="3020" w:type="dxa"/>
          </w:tcPr>
          <w:p w14:paraId="79A9B7E0" w14:textId="77777777" w:rsidR="00E1231B" w:rsidRPr="00E1231B" w:rsidRDefault="00E1231B" w:rsidP="001C2FB2">
            <w:pPr>
              <w:pStyle w:val="TableText"/>
              <w:rPr>
                <w:highlight w:val="yellow"/>
              </w:rPr>
            </w:pPr>
            <w:r>
              <w:t xml:space="preserve">3.6 </w:t>
            </w:r>
            <w:r w:rsidRPr="00E1231B">
              <w:t>Review and improve effectiveness of existing policy instruments, management guidelines and techniques regarding the use and/or management of contentious invasive organisms (</w:t>
            </w:r>
            <w:r w:rsidR="00DD2FAA">
              <w:t>for example,</w:t>
            </w:r>
            <w:r w:rsidRPr="00E1231B">
              <w:t xml:space="preserve"> invasive pastoral grasses, cats, wild dogs).</w:t>
            </w:r>
          </w:p>
        </w:tc>
        <w:tc>
          <w:tcPr>
            <w:tcW w:w="3020" w:type="dxa"/>
          </w:tcPr>
          <w:p w14:paraId="7EFFF2A6" w14:textId="77777777" w:rsidR="00E1231B" w:rsidRPr="00E1231B" w:rsidRDefault="00E1231B" w:rsidP="001C2FB2">
            <w:pPr>
              <w:pStyle w:val="TableText"/>
              <w:rPr>
                <w:highlight w:val="yellow"/>
              </w:rPr>
            </w:pPr>
            <w:r w:rsidRPr="00E1231B">
              <w:t>3B</w:t>
            </w:r>
          </w:p>
        </w:tc>
      </w:tr>
      <w:tr w:rsidR="00E1231B" w14:paraId="49F303F7" w14:textId="77777777" w:rsidTr="00EC477A">
        <w:trPr>
          <w:cantSplit/>
        </w:trPr>
        <w:tc>
          <w:tcPr>
            <w:tcW w:w="3020" w:type="dxa"/>
          </w:tcPr>
          <w:p w14:paraId="516B72DA" w14:textId="77777777" w:rsidR="00E1231B" w:rsidRPr="00642C99" w:rsidRDefault="00E1231B" w:rsidP="001C2FB2">
            <w:pPr>
              <w:pStyle w:val="TableText"/>
            </w:pPr>
            <w:r w:rsidRPr="00642C99">
              <w:t>4. Stakeholder engagement</w:t>
            </w:r>
          </w:p>
        </w:tc>
        <w:tc>
          <w:tcPr>
            <w:tcW w:w="3020" w:type="dxa"/>
          </w:tcPr>
          <w:p w14:paraId="2221FE19" w14:textId="77777777" w:rsidR="00E1231B" w:rsidRPr="00E1231B" w:rsidRDefault="00E1231B" w:rsidP="001C2FB2">
            <w:pPr>
              <w:pStyle w:val="TableText"/>
              <w:rPr>
                <w:highlight w:val="yellow"/>
              </w:rPr>
            </w:pPr>
            <w:r>
              <w:t xml:space="preserve">4.1 </w:t>
            </w:r>
            <w:r w:rsidRPr="00E1231B">
              <w:t>Understand diverse community perceptions of risks and impacts of pests, weeds and diseases and the socioeconomic drivers and incentives that lead to response and action.</w:t>
            </w:r>
          </w:p>
        </w:tc>
        <w:tc>
          <w:tcPr>
            <w:tcW w:w="3020" w:type="dxa"/>
          </w:tcPr>
          <w:p w14:paraId="0D1DC3F3" w14:textId="77777777" w:rsidR="00E1231B" w:rsidRPr="00E1231B" w:rsidRDefault="00E1231B" w:rsidP="001C2FB2">
            <w:pPr>
              <w:pStyle w:val="TableText"/>
              <w:rPr>
                <w:highlight w:val="yellow"/>
              </w:rPr>
            </w:pPr>
            <w:r w:rsidRPr="00E1231B">
              <w:t>1C</w:t>
            </w:r>
          </w:p>
        </w:tc>
      </w:tr>
      <w:tr w:rsidR="00E1231B" w14:paraId="12528F2C" w14:textId="77777777" w:rsidTr="00EC477A">
        <w:trPr>
          <w:cantSplit/>
        </w:trPr>
        <w:tc>
          <w:tcPr>
            <w:tcW w:w="3020" w:type="dxa"/>
          </w:tcPr>
          <w:p w14:paraId="0AEBE789" w14:textId="2BE2A5B9" w:rsidR="00E1231B" w:rsidRPr="00642C99" w:rsidRDefault="00642C99" w:rsidP="001C2FB2">
            <w:pPr>
              <w:pStyle w:val="TableText"/>
            </w:pPr>
            <w:r w:rsidRPr="00642C99">
              <w:t>–</w:t>
            </w:r>
          </w:p>
        </w:tc>
        <w:tc>
          <w:tcPr>
            <w:tcW w:w="3020" w:type="dxa"/>
          </w:tcPr>
          <w:p w14:paraId="171E2D37" w14:textId="77777777" w:rsidR="00E1231B" w:rsidRPr="00E1231B" w:rsidRDefault="00E1231B" w:rsidP="001C2FB2">
            <w:pPr>
              <w:pStyle w:val="TableText"/>
              <w:rPr>
                <w:highlight w:val="yellow"/>
              </w:rPr>
            </w:pPr>
            <w:r>
              <w:t xml:space="preserve">4.2 </w:t>
            </w:r>
            <w:r w:rsidRPr="00E1231B">
              <w:t xml:space="preserve">Improve methods to increase public awareness of the impacts of pests, weeds and diseases, and influence behaviours in response to biosecurity issues.   </w:t>
            </w:r>
          </w:p>
        </w:tc>
        <w:tc>
          <w:tcPr>
            <w:tcW w:w="3020" w:type="dxa"/>
          </w:tcPr>
          <w:p w14:paraId="7BB96487" w14:textId="77777777" w:rsidR="00E1231B" w:rsidRPr="00E1231B" w:rsidRDefault="00E1231B" w:rsidP="001C2FB2">
            <w:pPr>
              <w:pStyle w:val="TableText"/>
              <w:rPr>
                <w:highlight w:val="yellow"/>
              </w:rPr>
            </w:pPr>
            <w:r w:rsidRPr="00E1231B">
              <w:t xml:space="preserve">‒ </w:t>
            </w:r>
          </w:p>
        </w:tc>
      </w:tr>
      <w:tr w:rsidR="00E1231B" w14:paraId="3CB5632B" w14:textId="77777777" w:rsidTr="00EC477A">
        <w:trPr>
          <w:cantSplit/>
        </w:trPr>
        <w:tc>
          <w:tcPr>
            <w:tcW w:w="3020" w:type="dxa"/>
          </w:tcPr>
          <w:p w14:paraId="044B55D7" w14:textId="14659CFE" w:rsidR="00E1231B" w:rsidRPr="00642C99" w:rsidRDefault="00642C99" w:rsidP="001C2FB2">
            <w:pPr>
              <w:pStyle w:val="TableText"/>
            </w:pPr>
            <w:r w:rsidRPr="00642C99">
              <w:t>–</w:t>
            </w:r>
          </w:p>
        </w:tc>
        <w:tc>
          <w:tcPr>
            <w:tcW w:w="3020" w:type="dxa"/>
          </w:tcPr>
          <w:p w14:paraId="5928DE30" w14:textId="77777777" w:rsidR="00E1231B" w:rsidRPr="00E1231B" w:rsidRDefault="00E1231B" w:rsidP="001C2FB2">
            <w:pPr>
              <w:pStyle w:val="TableText"/>
              <w:rPr>
                <w:highlight w:val="yellow"/>
              </w:rPr>
            </w:pPr>
            <w:r>
              <w:t xml:space="preserve">4.3 </w:t>
            </w:r>
            <w:r w:rsidRPr="00E1231B">
              <w:t xml:space="preserve">Develop training for different stakeholders in </w:t>
            </w:r>
            <w:proofErr w:type="gramStart"/>
            <w:r w:rsidRPr="00E1231B">
              <w:t>decision making</w:t>
            </w:r>
            <w:proofErr w:type="gramEnd"/>
            <w:r w:rsidRPr="00E1231B">
              <w:t xml:space="preserve"> and implementation of biosecurity measures.</w:t>
            </w:r>
          </w:p>
        </w:tc>
        <w:tc>
          <w:tcPr>
            <w:tcW w:w="3020" w:type="dxa"/>
          </w:tcPr>
          <w:p w14:paraId="0FE0C36A" w14:textId="77777777" w:rsidR="00E1231B" w:rsidRPr="00E1231B" w:rsidRDefault="00E1231B" w:rsidP="001C2FB2">
            <w:pPr>
              <w:pStyle w:val="TableText"/>
              <w:rPr>
                <w:highlight w:val="yellow"/>
              </w:rPr>
            </w:pPr>
            <w:r w:rsidRPr="00E1231B">
              <w:t>‒</w:t>
            </w:r>
          </w:p>
        </w:tc>
      </w:tr>
      <w:tr w:rsidR="00E1231B" w14:paraId="087D7719" w14:textId="77777777" w:rsidTr="00EC477A">
        <w:trPr>
          <w:cantSplit/>
        </w:trPr>
        <w:tc>
          <w:tcPr>
            <w:tcW w:w="3020" w:type="dxa"/>
          </w:tcPr>
          <w:p w14:paraId="15AA422A" w14:textId="4F4E9A2D" w:rsidR="00E1231B" w:rsidRPr="00642C99" w:rsidRDefault="00642C99" w:rsidP="001C2FB2">
            <w:pPr>
              <w:pStyle w:val="TableText"/>
            </w:pPr>
            <w:r w:rsidRPr="00642C99">
              <w:t>–</w:t>
            </w:r>
          </w:p>
        </w:tc>
        <w:tc>
          <w:tcPr>
            <w:tcW w:w="3020" w:type="dxa"/>
          </w:tcPr>
          <w:p w14:paraId="3FB8FB0F" w14:textId="77777777" w:rsidR="00E1231B" w:rsidRPr="00E1231B" w:rsidRDefault="00E1231B" w:rsidP="001C2FB2">
            <w:pPr>
              <w:pStyle w:val="TableText"/>
              <w:rPr>
                <w:highlight w:val="yellow"/>
              </w:rPr>
            </w:pPr>
            <w:r>
              <w:t xml:space="preserve">4.4 </w:t>
            </w:r>
            <w:r w:rsidRPr="00E1231B">
              <w:t>Develop approaches to optimise stakeholders’ engagement in all stages of biosecurity RD&amp;E (</w:t>
            </w:r>
            <w:r w:rsidR="00DD2FAA">
              <w:t>for example,</w:t>
            </w:r>
            <w:r w:rsidRPr="00E1231B">
              <w:t xml:space="preserve"> citizen science).</w:t>
            </w:r>
          </w:p>
        </w:tc>
        <w:tc>
          <w:tcPr>
            <w:tcW w:w="3020" w:type="dxa"/>
          </w:tcPr>
          <w:p w14:paraId="368431F6" w14:textId="77777777" w:rsidR="00E1231B" w:rsidRPr="00E1231B" w:rsidRDefault="00E1231B" w:rsidP="001C2FB2">
            <w:pPr>
              <w:pStyle w:val="TableText"/>
              <w:rPr>
                <w:highlight w:val="yellow"/>
              </w:rPr>
            </w:pPr>
            <w:r w:rsidRPr="00E1231B">
              <w:t>‒</w:t>
            </w:r>
          </w:p>
        </w:tc>
      </w:tr>
      <w:tr w:rsidR="00E1231B" w14:paraId="202B5778" w14:textId="77777777" w:rsidTr="00EC477A">
        <w:trPr>
          <w:cantSplit/>
        </w:trPr>
        <w:tc>
          <w:tcPr>
            <w:tcW w:w="3020" w:type="dxa"/>
          </w:tcPr>
          <w:p w14:paraId="504EAD8F" w14:textId="03E7C671" w:rsidR="00E1231B" w:rsidRPr="00642C99" w:rsidRDefault="00642C99" w:rsidP="001C2FB2">
            <w:pPr>
              <w:pStyle w:val="TableText"/>
            </w:pPr>
            <w:r w:rsidRPr="00642C99">
              <w:t>–</w:t>
            </w:r>
          </w:p>
        </w:tc>
        <w:tc>
          <w:tcPr>
            <w:tcW w:w="3020" w:type="dxa"/>
          </w:tcPr>
          <w:p w14:paraId="7565189E" w14:textId="77777777" w:rsidR="00E1231B" w:rsidRPr="00E1231B" w:rsidRDefault="00E1231B" w:rsidP="001C2FB2">
            <w:pPr>
              <w:pStyle w:val="TableText"/>
            </w:pPr>
            <w:r>
              <w:t xml:space="preserve">4.5 </w:t>
            </w:r>
            <w:r w:rsidRPr="00E1231B">
              <w:t>Review existing frameworks and consultative processes to encourage greater co-governance across sectors for management of pests, weeds and diseases.</w:t>
            </w:r>
          </w:p>
        </w:tc>
        <w:tc>
          <w:tcPr>
            <w:tcW w:w="3020" w:type="dxa"/>
          </w:tcPr>
          <w:p w14:paraId="426E6527" w14:textId="77777777" w:rsidR="00E1231B" w:rsidRPr="00E1231B" w:rsidRDefault="00E1231B" w:rsidP="001C2FB2">
            <w:pPr>
              <w:pStyle w:val="TableText"/>
              <w:rPr>
                <w:highlight w:val="yellow"/>
              </w:rPr>
            </w:pPr>
            <w:r w:rsidRPr="00E1231B">
              <w:t>2B, 3B</w:t>
            </w:r>
          </w:p>
        </w:tc>
      </w:tr>
      <w:tr w:rsidR="00E1231B" w14:paraId="6D146281" w14:textId="77777777" w:rsidTr="00EC477A">
        <w:trPr>
          <w:cantSplit/>
        </w:trPr>
        <w:tc>
          <w:tcPr>
            <w:tcW w:w="3020" w:type="dxa"/>
          </w:tcPr>
          <w:p w14:paraId="39C76951" w14:textId="7F0DBEE6" w:rsidR="00E1231B" w:rsidRPr="00642C99" w:rsidRDefault="00642C99" w:rsidP="001C2FB2">
            <w:pPr>
              <w:pStyle w:val="TableText"/>
            </w:pPr>
            <w:r w:rsidRPr="00642C99">
              <w:t>–</w:t>
            </w:r>
          </w:p>
        </w:tc>
        <w:tc>
          <w:tcPr>
            <w:tcW w:w="3020" w:type="dxa"/>
          </w:tcPr>
          <w:p w14:paraId="32201048" w14:textId="77777777" w:rsidR="00E1231B" w:rsidRPr="00E1231B" w:rsidRDefault="00E1231B" w:rsidP="001C2FB2">
            <w:pPr>
              <w:pStyle w:val="TableText"/>
              <w:rPr>
                <w:highlight w:val="yellow"/>
              </w:rPr>
            </w:pPr>
            <w:r>
              <w:t xml:space="preserve">4.6 </w:t>
            </w:r>
            <w:r w:rsidRPr="00E1231B">
              <w:t>Develop guidelines to encourage and facilitate strategic adaptive management of pests, weeds and diseases by stakeholders.</w:t>
            </w:r>
          </w:p>
        </w:tc>
        <w:tc>
          <w:tcPr>
            <w:tcW w:w="3020" w:type="dxa"/>
          </w:tcPr>
          <w:p w14:paraId="131D7B6B" w14:textId="77777777" w:rsidR="00E1231B" w:rsidRPr="00E1231B" w:rsidRDefault="00E1231B" w:rsidP="001C2FB2">
            <w:pPr>
              <w:pStyle w:val="TableText"/>
              <w:rPr>
                <w:highlight w:val="yellow"/>
              </w:rPr>
            </w:pPr>
            <w:r w:rsidRPr="00E1231B">
              <w:t>2B</w:t>
            </w:r>
          </w:p>
        </w:tc>
      </w:tr>
    </w:tbl>
    <w:p w14:paraId="46AD7BD1" w14:textId="13C4DD88" w:rsidR="00E1231B" w:rsidRPr="00E1231B" w:rsidRDefault="00E1231B" w:rsidP="00C07681">
      <w:pPr>
        <w:pStyle w:val="FigureTableNoteSource"/>
      </w:pPr>
      <w:r w:rsidRPr="00E1231B">
        <w:t>Notes:</w:t>
      </w:r>
      <w:r w:rsidR="00D54631">
        <w:t xml:space="preserve"> </w:t>
      </w:r>
      <w:r>
        <w:t xml:space="preserve">relevant National R&amp;D objectives </w:t>
      </w:r>
      <w:proofErr w:type="gramStart"/>
      <w:r>
        <w:t>are provided</w:t>
      </w:r>
      <w:proofErr w:type="gramEnd"/>
      <w:r>
        <w:t xml:space="preserve"> in Appendix 6.</w:t>
      </w:r>
      <w:r w:rsidR="008F6E69">
        <w:t xml:space="preserve"> </w:t>
      </w:r>
      <w:r w:rsidR="008F6E69" w:rsidRPr="008F6E69">
        <w:t xml:space="preserve">The identification number of the relevant national RD&amp;E objective(s) under the IGAB (Appendix 6) for each priority area </w:t>
      </w:r>
      <w:proofErr w:type="gramStart"/>
      <w:r w:rsidR="008F6E69" w:rsidRPr="008F6E69">
        <w:t>is indicated</w:t>
      </w:r>
      <w:proofErr w:type="gramEnd"/>
      <w:r w:rsidR="008F6E69" w:rsidRPr="008F6E69">
        <w:t>, where applicable.</w:t>
      </w:r>
      <w:r w:rsidR="00D54631">
        <w:t xml:space="preserve"> </w:t>
      </w:r>
      <w:r w:rsidR="008F6E69" w:rsidRPr="008F6E69">
        <w:t>The terms ‘land’ and ‘landscape’ also include aquatic areas.</w:t>
      </w:r>
      <w:r w:rsidR="00D54631">
        <w:t xml:space="preserve"> </w:t>
      </w:r>
      <w:r w:rsidR="008F6E69" w:rsidRPr="008F6E69">
        <w:t xml:space="preserve">Activities, processes and deliverables associated with the priority areas </w:t>
      </w:r>
      <w:r w:rsidR="008F6E69">
        <w:t xml:space="preserve">provided in the table </w:t>
      </w:r>
      <w:r w:rsidR="008F6E69" w:rsidRPr="008F6E69">
        <w:t xml:space="preserve">should be cost-efficient, robust, reliable, socially acceptable and suitable for end user uptake </w:t>
      </w:r>
      <w:r w:rsidR="00AA6939">
        <w:t>that is</w:t>
      </w:r>
      <w:r w:rsidR="008F6E69">
        <w:t xml:space="preserve"> </w:t>
      </w:r>
      <w:r w:rsidR="008F6E69" w:rsidRPr="008F6E69">
        <w:t>adoptable.</w:t>
      </w:r>
    </w:p>
    <w:p w14:paraId="0873DB71" w14:textId="77777777" w:rsidR="00282ABC" w:rsidRDefault="00282ABC" w:rsidP="00282ABC">
      <w:r>
        <w:t>Stakeholders (Appendix 2) with a range of expertise were approached to select the five most important RD&amp;E priority areas for future focus and investment in the sector(s) that they know well (</w:t>
      </w:r>
      <w:r w:rsidR="00D65C79">
        <w:t xml:space="preserve">that is, </w:t>
      </w:r>
      <w:r>
        <w:t>areas that would make the most difference in advancing biosecurity issues fac</w:t>
      </w:r>
      <w:r w:rsidR="00291ACA">
        <w:t>ed by the sector) (Appendix 9).</w:t>
      </w:r>
    </w:p>
    <w:p w14:paraId="5FB641B6" w14:textId="77777777" w:rsidR="00282ABC" w:rsidRDefault="00282ABC" w:rsidP="00282ABC">
      <w:r>
        <w:t>The seven cross-sectoral RD&amp;E priority areas most frequently selected during this ex</w:t>
      </w:r>
      <w:r w:rsidR="00291ACA">
        <w:t>pert elicitation exercise were:</w:t>
      </w:r>
    </w:p>
    <w:p w14:paraId="6E03BDC7" w14:textId="77777777" w:rsidR="00282ABC" w:rsidRDefault="00282ABC" w:rsidP="00282ABC">
      <w:pPr>
        <w:pStyle w:val="ListBullet"/>
      </w:pPr>
      <w:r>
        <w:t>1.1 Develop and apply risk analysis approaches to prioritise pests, weeds and diseases for management actions pre-and post-border, including ecological and socio-economic modelling of d</w:t>
      </w:r>
      <w:r w:rsidR="00291ACA">
        <w:t>istribution, spread and impacts</w:t>
      </w:r>
    </w:p>
    <w:p w14:paraId="20947341" w14:textId="77777777" w:rsidR="00282ABC" w:rsidRDefault="00282ABC" w:rsidP="00282ABC">
      <w:pPr>
        <w:pStyle w:val="ListBullet"/>
      </w:pPr>
      <w:r>
        <w:t>1.2 Characterise and prioritise pathways of pest, weed and disease movement, including between land uses and between jurisdi</w:t>
      </w:r>
      <w:r w:rsidR="00291ACA">
        <w:t>ctions</w:t>
      </w:r>
    </w:p>
    <w:p w14:paraId="7A16571B" w14:textId="77777777" w:rsidR="00282ABC" w:rsidRDefault="00282ABC" w:rsidP="00282ABC">
      <w:pPr>
        <w:pStyle w:val="ListBullet"/>
      </w:pPr>
      <w:r>
        <w:t>1.6 Refine and further develop approaches to understand and quantify potential socio-economic and environmental direct and indirect beneficial and harmful impacts of pests, weeds and diseases, including cross-sectoral risks, and the cost effectiveness and benefits fro</w:t>
      </w:r>
      <w:r w:rsidR="00291ACA">
        <w:t>m policy and management options</w:t>
      </w:r>
    </w:p>
    <w:p w14:paraId="4618A67D" w14:textId="77777777" w:rsidR="00282ABC" w:rsidRDefault="00282ABC" w:rsidP="00282ABC">
      <w:pPr>
        <w:pStyle w:val="ListBullet"/>
      </w:pPr>
      <w:r>
        <w:t>2.1 Refine or develop novel detection and surveillance techniques and best practice diagnostic procedures for pests, weeds and diseases not yet established or established at low levels, including probabilities of absence (for examples, remote diagnostics, genetic identification techniques, auto</w:t>
      </w:r>
      <w:r w:rsidR="00291ACA">
        <w:t>mated approaches, social media)</w:t>
      </w:r>
    </w:p>
    <w:p w14:paraId="3AB7D0AB" w14:textId="77777777" w:rsidR="00282ABC" w:rsidRDefault="00282ABC" w:rsidP="00282ABC">
      <w:pPr>
        <w:pStyle w:val="ListBullet"/>
      </w:pPr>
      <w:r>
        <w:t>3.1 Review and improve eradication and containment tools and strategies for national and regional use against priority pests, weeds</w:t>
      </w:r>
      <w:r w:rsidR="00291ACA">
        <w:t xml:space="preserve"> and diseases</w:t>
      </w:r>
    </w:p>
    <w:p w14:paraId="38CCFFFF" w14:textId="77777777" w:rsidR="00282ABC" w:rsidRDefault="00282ABC" w:rsidP="00282ABC">
      <w:pPr>
        <w:pStyle w:val="ListBullet"/>
      </w:pPr>
      <w:r>
        <w:t>3.3 Refine and further develop management tools and integrated strategies for priority pests, weeds and disease</w:t>
      </w:r>
      <w:r w:rsidR="00291ACA">
        <w:t>s, including biological control</w:t>
      </w:r>
    </w:p>
    <w:p w14:paraId="2B85A53E" w14:textId="77777777" w:rsidR="00282ABC" w:rsidRDefault="00282ABC" w:rsidP="00282ABC">
      <w:pPr>
        <w:pStyle w:val="ListBullet"/>
      </w:pPr>
      <w:r>
        <w:t>4.2 Improve methods to increase public awareness of the impacts of pests, weeds and diseases, and influence behaviours in response to biosecurity issues.</w:t>
      </w:r>
    </w:p>
    <w:p w14:paraId="4120F990" w14:textId="5FDBE368" w:rsidR="00E1231B" w:rsidRPr="00E1231B" w:rsidRDefault="00282ABC" w:rsidP="00282ABC">
      <w:r>
        <w:t xml:space="preserve">The RD&amp;E priority areas in each sector that </w:t>
      </w:r>
      <w:proofErr w:type="gramStart"/>
      <w:r>
        <w:t>were selected</w:t>
      </w:r>
      <w:proofErr w:type="gramEnd"/>
      <w:r>
        <w:t xml:space="preserve"> as most important by the stakeholders are listed in </w:t>
      </w:r>
      <w:r w:rsidR="00434165">
        <w:fldChar w:fldCharType="begin"/>
      </w:r>
      <w:r w:rsidR="00434165">
        <w:instrText xml:space="preserve"> REF _Ref465945792 \h </w:instrText>
      </w:r>
      <w:r w:rsidR="00434165">
        <w:fldChar w:fldCharType="separate"/>
      </w:r>
      <w:r w:rsidR="0003278A">
        <w:t xml:space="preserve">Table </w:t>
      </w:r>
      <w:r w:rsidR="0003278A">
        <w:rPr>
          <w:noProof/>
        </w:rPr>
        <w:t>10</w:t>
      </w:r>
      <w:r w:rsidR="00434165">
        <w:fldChar w:fldCharType="end"/>
      </w:r>
      <w:r>
        <w:t xml:space="preserve">. It is important to emphasise that given the very broad coverage of this </w:t>
      </w:r>
      <w:proofErr w:type="gramStart"/>
      <w:r w:rsidR="00EF027C">
        <w:t>s</w:t>
      </w:r>
      <w:r>
        <w:t>trategy</w:t>
      </w:r>
      <w:proofErr w:type="gramEnd"/>
      <w:r>
        <w:t xml:space="preserve"> these results are only indicative and a more in-depth prioritisation of RD&amp;E areas is needed within each sector as part of the implementation of this Strategy.</w:t>
      </w:r>
    </w:p>
    <w:p w14:paraId="2912F270" w14:textId="13CDFC5B" w:rsidR="005D2C49" w:rsidRDefault="005D2C49" w:rsidP="005D2C49">
      <w:pPr>
        <w:pStyle w:val="Caption"/>
      </w:pPr>
      <w:bookmarkStart w:id="54" w:name="_Ref465945792"/>
      <w:bookmarkStart w:id="55" w:name="_Toc466634564"/>
      <w:r>
        <w:t xml:space="preserve">Table </w:t>
      </w:r>
      <w:fldSimple w:instr=" SEQ Table \* ARABIC ">
        <w:r w:rsidR="0003278A">
          <w:rPr>
            <w:noProof/>
          </w:rPr>
          <w:t>10</w:t>
        </w:r>
      </w:fldSimple>
      <w:bookmarkEnd w:id="54"/>
      <w:r>
        <w:t xml:space="preserve"> </w:t>
      </w:r>
      <w:r w:rsidRPr="00FF1CE7">
        <w:t>RD&amp;E priority areas identified as most important in each sector by representative stakeholders</w:t>
      </w:r>
      <w:bookmarkEnd w:id="55"/>
    </w:p>
    <w:tbl>
      <w:tblPr>
        <w:tblStyle w:val="TableGrid"/>
        <w:tblW w:w="0" w:type="auto"/>
        <w:tblLook w:val="04A0" w:firstRow="1" w:lastRow="0" w:firstColumn="1" w:lastColumn="0" w:noHBand="0" w:noVBand="1"/>
        <w:tblDescription w:val="Nine environmental biosecurity sectors have been identified by 84 stakeholders' assessments and linked to most important DR&amp;E priority areas in this table."/>
      </w:tblPr>
      <w:tblGrid>
        <w:gridCol w:w="3020"/>
        <w:gridCol w:w="3020"/>
        <w:gridCol w:w="3020"/>
      </w:tblGrid>
      <w:tr w:rsidR="00282ABC" w14:paraId="2AB011D0" w14:textId="77777777" w:rsidTr="00291ACA">
        <w:trPr>
          <w:cantSplit/>
          <w:tblHeader/>
        </w:trPr>
        <w:tc>
          <w:tcPr>
            <w:tcW w:w="3020" w:type="dxa"/>
          </w:tcPr>
          <w:p w14:paraId="56EB8675" w14:textId="77777777" w:rsidR="00282ABC" w:rsidRPr="00282ABC" w:rsidRDefault="00282ABC" w:rsidP="00291ACA">
            <w:pPr>
              <w:pStyle w:val="TableHeading"/>
            </w:pPr>
            <w:r w:rsidRPr="00282ABC">
              <w:t>Sector</w:t>
            </w:r>
          </w:p>
        </w:tc>
        <w:tc>
          <w:tcPr>
            <w:tcW w:w="3020" w:type="dxa"/>
          </w:tcPr>
          <w:p w14:paraId="24921331" w14:textId="77777777" w:rsidR="00282ABC" w:rsidRPr="00282ABC" w:rsidRDefault="00282ABC" w:rsidP="00291ACA">
            <w:pPr>
              <w:pStyle w:val="TableHeading"/>
            </w:pPr>
            <w:r w:rsidRPr="00282ABC">
              <w:t>Number of stakeholders’ assessments</w:t>
            </w:r>
          </w:p>
        </w:tc>
        <w:tc>
          <w:tcPr>
            <w:tcW w:w="3020" w:type="dxa"/>
          </w:tcPr>
          <w:p w14:paraId="12F70CBB" w14:textId="77777777" w:rsidR="00282ABC" w:rsidRPr="00282ABC" w:rsidRDefault="00282ABC" w:rsidP="00291ACA">
            <w:pPr>
              <w:pStyle w:val="TableHeading"/>
            </w:pPr>
            <w:r w:rsidRPr="00282ABC">
              <w:t>Mos</w:t>
            </w:r>
            <w:r w:rsidR="00291ACA">
              <w:t>t important RD&amp;E priority areas</w:t>
            </w:r>
          </w:p>
        </w:tc>
      </w:tr>
      <w:tr w:rsidR="00282ABC" w14:paraId="4E2AA6B5" w14:textId="77777777" w:rsidTr="00291ACA">
        <w:trPr>
          <w:cantSplit/>
          <w:tblHeader/>
        </w:trPr>
        <w:tc>
          <w:tcPr>
            <w:tcW w:w="3020" w:type="dxa"/>
          </w:tcPr>
          <w:p w14:paraId="3FA83506" w14:textId="77777777" w:rsidR="00282ABC" w:rsidRPr="00282ABC" w:rsidRDefault="00282ABC" w:rsidP="00291ACA">
            <w:pPr>
              <w:pStyle w:val="TableText"/>
            </w:pPr>
            <w:r w:rsidRPr="00282ABC">
              <w:t>Diseases of terrestrial wild animals</w:t>
            </w:r>
          </w:p>
        </w:tc>
        <w:tc>
          <w:tcPr>
            <w:tcW w:w="3020" w:type="dxa"/>
          </w:tcPr>
          <w:p w14:paraId="33070691" w14:textId="77777777" w:rsidR="00282ABC" w:rsidRPr="00282ABC" w:rsidRDefault="00282ABC" w:rsidP="00291ACA">
            <w:pPr>
              <w:pStyle w:val="TableText"/>
            </w:pPr>
            <w:r w:rsidRPr="00282ABC">
              <w:t>8</w:t>
            </w:r>
          </w:p>
        </w:tc>
        <w:tc>
          <w:tcPr>
            <w:tcW w:w="3020" w:type="dxa"/>
          </w:tcPr>
          <w:p w14:paraId="2F93A4EB" w14:textId="77777777" w:rsidR="00282ABC" w:rsidRPr="00282ABC" w:rsidRDefault="00282ABC" w:rsidP="00291ACA">
            <w:pPr>
              <w:pStyle w:val="TableText"/>
            </w:pPr>
            <w:r w:rsidRPr="00282ABC">
              <w:t>1.1, 1.6, 4.2</w:t>
            </w:r>
          </w:p>
        </w:tc>
      </w:tr>
      <w:tr w:rsidR="00282ABC" w14:paraId="6FEEBD29" w14:textId="77777777" w:rsidTr="00291ACA">
        <w:trPr>
          <w:cantSplit/>
          <w:tblHeader/>
        </w:trPr>
        <w:tc>
          <w:tcPr>
            <w:tcW w:w="3020" w:type="dxa"/>
          </w:tcPr>
          <w:p w14:paraId="554A57B4" w14:textId="77777777" w:rsidR="00282ABC" w:rsidRPr="00282ABC" w:rsidRDefault="00282ABC" w:rsidP="00291ACA">
            <w:pPr>
              <w:pStyle w:val="TableText"/>
            </w:pPr>
            <w:r w:rsidRPr="00282ABC">
              <w:t>Diseases of marine and freshwater wild animals</w:t>
            </w:r>
          </w:p>
        </w:tc>
        <w:tc>
          <w:tcPr>
            <w:tcW w:w="3020" w:type="dxa"/>
          </w:tcPr>
          <w:p w14:paraId="20136816" w14:textId="77777777" w:rsidR="00282ABC" w:rsidRPr="00282ABC" w:rsidRDefault="00282ABC" w:rsidP="00291ACA">
            <w:pPr>
              <w:pStyle w:val="TableText"/>
            </w:pPr>
            <w:r w:rsidRPr="00282ABC">
              <w:t>9</w:t>
            </w:r>
          </w:p>
        </w:tc>
        <w:tc>
          <w:tcPr>
            <w:tcW w:w="3020" w:type="dxa"/>
          </w:tcPr>
          <w:p w14:paraId="238CE9B6" w14:textId="77777777" w:rsidR="00282ABC" w:rsidRPr="00282ABC" w:rsidRDefault="00282ABC" w:rsidP="00291ACA">
            <w:pPr>
              <w:pStyle w:val="TableText"/>
            </w:pPr>
            <w:r w:rsidRPr="00282ABC">
              <w:t>1.1, 2.1, 4.2</w:t>
            </w:r>
          </w:p>
        </w:tc>
      </w:tr>
      <w:tr w:rsidR="00282ABC" w14:paraId="4FD70346" w14:textId="77777777" w:rsidTr="00291ACA">
        <w:trPr>
          <w:cantSplit/>
          <w:tblHeader/>
        </w:trPr>
        <w:tc>
          <w:tcPr>
            <w:tcW w:w="3020" w:type="dxa"/>
          </w:tcPr>
          <w:p w14:paraId="34DBCA20" w14:textId="77777777" w:rsidR="00282ABC" w:rsidRPr="00282ABC" w:rsidRDefault="00282ABC" w:rsidP="00291ACA">
            <w:pPr>
              <w:pStyle w:val="TableText"/>
            </w:pPr>
            <w:r w:rsidRPr="00282ABC">
              <w:t xml:space="preserve">Diseases of captive animals </w:t>
            </w:r>
          </w:p>
        </w:tc>
        <w:tc>
          <w:tcPr>
            <w:tcW w:w="3020" w:type="dxa"/>
          </w:tcPr>
          <w:p w14:paraId="6EE60DC1" w14:textId="77777777" w:rsidR="00282ABC" w:rsidRPr="00282ABC" w:rsidRDefault="00282ABC" w:rsidP="00291ACA">
            <w:pPr>
              <w:pStyle w:val="TableText"/>
            </w:pPr>
            <w:r w:rsidRPr="00282ABC">
              <w:t>5</w:t>
            </w:r>
          </w:p>
        </w:tc>
        <w:tc>
          <w:tcPr>
            <w:tcW w:w="3020" w:type="dxa"/>
          </w:tcPr>
          <w:p w14:paraId="0AAAA70B" w14:textId="77777777" w:rsidR="00282ABC" w:rsidRPr="00282ABC" w:rsidRDefault="00282ABC" w:rsidP="00291ACA">
            <w:pPr>
              <w:pStyle w:val="TableText"/>
            </w:pPr>
            <w:r w:rsidRPr="00282ABC">
              <w:t>4.1, 4.2</w:t>
            </w:r>
          </w:p>
        </w:tc>
      </w:tr>
      <w:tr w:rsidR="00282ABC" w14:paraId="0B3E2E95" w14:textId="77777777" w:rsidTr="00291ACA">
        <w:trPr>
          <w:cantSplit/>
          <w:tblHeader/>
        </w:trPr>
        <w:tc>
          <w:tcPr>
            <w:tcW w:w="3020" w:type="dxa"/>
          </w:tcPr>
          <w:p w14:paraId="06A569B4" w14:textId="77777777" w:rsidR="00282ABC" w:rsidRPr="00282ABC" w:rsidRDefault="00282ABC" w:rsidP="00291ACA">
            <w:pPr>
              <w:pStyle w:val="TableText"/>
            </w:pPr>
            <w:r w:rsidRPr="00282ABC">
              <w:t xml:space="preserve">Human disease animal vectors </w:t>
            </w:r>
          </w:p>
        </w:tc>
        <w:tc>
          <w:tcPr>
            <w:tcW w:w="3020" w:type="dxa"/>
          </w:tcPr>
          <w:p w14:paraId="12D4C6A1" w14:textId="77777777" w:rsidR="00282ABC" w:rsidRPr="00282ABC" w:rsidRDefault="00282ABC" w:rsidP="00291ACA">
            <w:pPr>
              <w:pStyle w:val="TableText"/>
            </w:pPr>
            <w:r w:rsidRPr="00282ABC">
              <w:t>5</w:t>
            </w:r>
          </w:p>
        </w:tc>
        <w:tc>
          <w:tcPr>
            <w:tcW w:w="3020" w:type="dxa"/>
          </w:tcPr>
          <w:p w14:paraId="07D4D6B9" w14:textId="77777777" w:rsidR="00282ABC" w:rsidRPr="00282ABC" w:rsidRDefault="00282ABC" w:rsidP="00291ACA">
            <w:pPr>
              <w:pStyle w:val="TableText"/>
            </w:pPr>
            <w:r w:rsidRPr="00282ABC">
              <w:t>1.1, 1.2, 1.6</w:t>
            </w:r>
          </w:p>
        </w:tc>
      </w:tr>
      <w:tr w:rsidR="00282ABC" w14:paraId="3F502FA1" w14:textId="77777777" w:rsidTr="00291ACA">
        <w:trPr>
          <w:cantSplit/>
          <w:tblHeader/>
        </w:trPr>
        <w:tc>
          <w:tcPr>
            <w:tcW w:w="3020" w:type="dxa"/>
          </w:tcPr>
          <w:p w14:paraId="6B8DC685" w14:textId="77777777" w:rsidR="00282ABC" w:rsidRPr="00282ABC" w:rsidRDefault="00282ABC" w:rsidP="00291ACA">
            <w:pPr>
              <w:pStyle w:val="TableText"/>
            </w:pPr>
            <w:r w:rsidRPr="00282ABC">
              <w:t>Vertebrate pests</w:t>
            </w:r>
          </w:p>
        </w:tc>
        <w:tc>
          <w:tcPr>
            <w:tcW w:w="3020" w:type="dxa"/>
          </w:tcPr>
          <w:p w14:paraId="3905C597" w14:textId="77777777" w:rsidR="00282ABC" w:rsidRPr="00282ABC" w:rsidRDefault="00282ABC" w:rsidP="00291ACA">
            <w:pPr>
              <w:pStyle w:val="TableText"/>
            </w:pPr>
            <w:r w:rsidRPr="00282ABC">
              <w:t>13</w:t>
            </w:r>
          </w:p>
        </w:tc>
        <w:tc>
          <w:tcPr>
            <w:tcW w:w="3020" w:type="dxa"/>
          </w:tcPr>
          <w:p w14:paraId="2D7A13A3" w14:textId="77777777" w:rsidR="00282ABC" w:rsidRPr="00282ABC" w:rsidRDefault="00282ABC" w:rsidP="00291ACA">
            <w:pPr>
              <w:pStyle w:val="TableText"/>
            </w:pPr>
            <w:r w:rsidRPr="00282ABC">
              <w:t>2.1, 3.1, 3.2, 3.3, 4.2</w:t>
            </w:r>
          </w:p>
        </w:tc>
      </w:tr>
      <w:tr w:rsidR="00282ABC" w14:paraId="37434BE1" w14:textId="77777777" w:rsidTr="00291ACA">
        <w:trPr>
          <w:cantSplit/>
          <w:tblHeader/>
        </w:trPr>
        <w:tc>
          <w:tcPr>
            <w:tcW w:w="3020" w:type="dxa"/>
          </w:tcPr>
          <w:p w14:paraId="023FFE0C" w14:textId="77777777" w:rsidR="00282ABC" w:rsidRPr="00282ABC" w:rsidRDefault="00A853D4" w:rsidP="00291ACA">
            <w:pPr>
              <w:pStyle w:val="TableText"/>
            </w:pPr>
            <w:r>
              <w:t>I</w:t>
            </w:r>
            <w:r w:rsidR="00282ABC" w:rsidRPr="00282ABC">
              <w:t>nvertebrate pests with impacts of on social amenity or natural values and freshwater</w:t>
            </w:r>
          </w:p>
        </w:tc>
        <w:tc>
          <w:tcPr>
            <w:tcW w:w="3020" w:type="dxa"/>
          </w:tcPr>
          <w:p w14:paraId="6C01BB91" w14:textId="77777777" w:rsidR="00282ABC" w:rsidRPr="00282ABC" w:rsidRDefault="00282ABC" w:rsidP="00291ACA">
            <w:pPr>
              <w:pStyle w:val="TableText"/>
            </w:pPr>
            <w:r w:rsidRPr="00282ABC">
              <w:t>8</w:t>
            </w:r>
          </w:p>
        </w:tc>
        <w:tc>
          <w:tcPr>
            <w:tcW w:w="3020" w:type="dxa"/>
          </w:tcPr>
          <w:p w14:paraId="1985A623" w14:textId="77777777" w:rsidR="00282ABC" w:rsidRPr="00282ABC" w:rsidRDefault="00282ABC" w:rsidP="00291ACA">
            <w:pPr>
              <w:pStyle w:val="TableText"/>
            </w:pPr>
            <w:r w:rsidRPr="00282ABC">
              <w:t>1.4, 2.1</w:t>
            </w:r>
          </w:p>
        </w:tc>
      </w:tr>
      <w:tr w:rsidR="00282ABC" w14:paraId="0DB2AB45" w14:textId="77777777" w:rsidTr="00291ACA">
        <w:trPr>
          <w:cantSplit/>
          <w:tblHeader/>
        </w:trPr>
        <w:tc>
          <w:tcPr>
            <w:tcW w:w="3020" w:type="dxa"/>
          </w:tcPr>
          <w:p w14:paraId="2BC2D54D" w14:textId="77777777" w:rsidR="00282ABC" w:rsidRPr="00282ABC" w:rsidRDefault="00282ABC" w:rsidP="00291ACA">
            <w:pPr>
              <w:pStyle w:val="TableText"/>
            </w:pPr>
            <w:r w:rsidRPr="00282ABC">
              <w:t>Environmental weeds</w:t>
            </w:r>
          </w:p>
        </w:tc>
        <w:tc>
          <w:tcPr>
            <w:tcW w:w="3020" w:type="dxa"/>
          </w:tcPr>
          <w:p w14:paraId="6C7DA74A" w14:textId="77777777" w:rsidR="00282ABC" w:rsidRPr="00282ABC" w:rsidRDefault="00282ABC" w:rsidP="00291ACA">
            <w:pPr>
              <w:pStyle w:val="TableText"/>
            </w:pPr>
            <w:r w:rsidRPr="00282ABC">
              <w:t>15</w:t>
            </w:r>
          </w:p>
        </w:tc>
        <w:tc>
          <w:tcPr>
            <w:tcW w:w="3020" w:type="dxa"/>
          </w:tcPr>
          <w:p w14:paraId="2B87A431" w14:textId="77777777" w:rsidR="00282ABC" w:rsidRPr="00282ABC" w:rsidRDefault="00282ABC" w:rsidP="00291ACA">
            <w:pPr>
              <w:pStyle w:val="TableText"/>
            </w:pPr>
            <w:r w:rsidRPr="00282ABC">
              <w:t>1.1, 1.5, 1.6, 2.1, 3.3, 3.4, 3.6, 4.1, 4.2</w:t>
            </w:r>
          </w:p>
        </w:tc>
      </w:tr>
      <w:tr w:rsidR="00282ABC" w14:paraId="062483B5" w14:textId="77777777" w:rsidTr="00291ACA">
        <w:trPr>
          <w:cantSplit/>
          <w:tblHeader/>
        </w:trPr>
        <w:tc>
          <w:tcPr>
            <w:tcW w:w="3020" w:type="dxa"/>
          </w:tcPr>
          <w:p w14:paraId="1A6123C6" w14:textId="77777777" w:rsidR="00282ABC" w:rsidRPr="00282ABC" w:rsidRDefault="00282ABC" w:rsidP="00291ACA">
            <w:pPr>
              <w:pStyle w:val="TableText"/>
            </w:pPr>
            <w:r w:rsidRPr="00282ABC">
              <w:t>Marine pests</w:t>
            </w:r>
          </w:p>
        </w:tc>
        <w:tc>
          <w:tcPr>
            <w:tcW w:w="3020" w:type="dxa"/>
          </w:tcPr>
          <w:p w14:paraId="1BA63521" w14:textId="77777777" w:rsidR="00282ABC" w:rsidRPr="00282ABC" w:rsidRDefault="00282ABC" w:rsidP="00291ACA">
            <w:pPr>
              <w:pStyle w:val="TableText"/>
            </w:pPr>
            <w:r w:rsidRPr="00282ABC">
              <w:t>11</w:t>
            </w:r>
          </w:p>
        </w:tc>
        <w:tc>
          <w:tcPr>
            <w:tcW w:w="3020" w:type="dxa"/>
          </w:tcPr>
          <w:p w14:paraId="5250F06E" w14:textId="77777777" w:rsidR="00282ABC" w:rsidRPr="00282ABC" w:rsidRDefault="00282ABC" w:rsidP="00291ACA">
            <w:pPr>
              <w:pStyle w:val="TableText"/>
            </w:pPr>
            <w:r w:rsidRPr="00282ABC">
              <w:t xml:space="preserve">1.1, 1.6, 2.1, 3.1, </w:t>
            </w:r>
          </w:p>
        </w:tc>
      </w:tr>
      <w:tr w:rsidR="00282ABC" w14:paraId="748377BA" w14:textId="77777777" w:rsidTr="00291ACA">
        <w:trPr>
          <w:cantSplit/>
          <w:tblHeader/>
        </w:trPr>
        <w:tc>
          <w:tcPr>
            <w:tcW w:w="3020" w:type="dxa"/>
          </w:tcPr>
          <w:p w14:paraId="41DD5EC4" w14:textId="77777777" w:rsidR="00282ABC" w:rsidRPr="00282ABC" w:rsidRDefault="00282ABC" w:rsidP="00291ACA">
            <w:pPr>
              <w:pStyle w:val="TableText"/>
            </w:pPr>
            <w:r w:rsidRPr="00282ABC">
              <w:t>Pests and diseases of plants in natural ecosystems and/or social amenities</w:t>
            </w:r>
          </w:p>
        </w:tc>
        <w:tc>
          <w:tcPr>
            <w:tcW w:w="3020" w:type="dxa"/>
          </w:tcPr>
          <w:p w14:paraId="64895EE4" w14:textId="77777777" w:rsidR="00282ABC" w:rsidRPr="00282ABC" w:rsidRDefault="00282ABC" w:rsidP="00291ACA">
            <w:pPr>
              <w:pStyle w:val="TableText"/>
            </w:pPr>
            <w:r w:rsidRPr="00282ABC">
              <w:t>10</w:t>
            </w:r>
          </w:p>
        </w:tc>
        <w:tc>
          <w:tcPr>
            <w:tcW w:w="3020" w:type="dxa"/>
          </w:tcPr>
          <w:p w14:paraId="050A3AEE" w14:textId="77777777" w:rsidR="00282ABC" w:rsidRPr="00282ABC" w:rsidRDefault="00282ABC" w:rsidP="00291ACA">
            <w:pPr>
              <w:pStyle w:val="TableText"/>
            </w:pPr>
            <w:r w:rsidRPr="00282ABC">
              <w:t>1.2, 1.3, 1.6, 3.1, 3.4, 4.2</w:t>
            </w:r>
          </w:p>
        </w:tc>
      </w:tr>
      <w:tr w:rsidR="00282ABC" w14:paraId="259373AA" w14:textId="77777777" w:rsidTr="00291ACA">
        <w:trPr>
          <w:cantSplit/>
          <w:tblHeader/>
        </w:trPr>
        <w:tc>
          <w:tcPr>
            <w:tcW w:w="3020" w:type="dxa"/>
          </w:tcPr>
          <w:p w14:paraId="72950E68" w14:textId="77777777" w:rsidR="00282ABC" w:rsidRPr="00282ABC" w:rsidRDefault="00282ABC" w:rsidP="00291ACA">
            <w:pPr>
              <w:pStyle w:val="TableText"/>
            </w:pPr>
            <w:r w:rsidRPr="00282ABC">
              <w:t>Total</w:t>
            </w:r>
          </w:p>
        </w:tc>
        <w:tc>
          <w:tcPr>
            <w:tcW w:w="3020" w:type="dxa"/>
          </w:tcPr>
          <w:p w14:paraId="5B56A517" w14:textId="77777777" w:rsidR="00282ABC" w:rsidRPr="00282ABC" w:rsidRDefault="00282ABC" w:rsidP="00291ACA">
            <w:pPr>
              <w:pStyle w:val="TableText"/>
            </w:pPr>
            <w:r w:rsidRPr="00282ABC">
              <w:t>84</w:t>
            </w:r>
          </w:p>
        </w:tc>
        <w:tc>
          <w:tcPr>
            <w:tcW w:w="3020" w:type="dxa"/>
          </w:tcPr>
          <w:p w14:paraId="26084032" w14:textId="22D7CEA5" w:rsidR="00282ABC" w:rsidRPr="00282ABC" w:rsidRDefault="00D54631" w:rsidP="00291ACA">
            <w:pPr>
              <w:pStyle w:val="TableText"/>
            </w:pPr>
            <w:r>
              <w:t>–</w:t>
            </w:r>
          </w:p>
        </w:tc>
      </w:tr>
    </w:tbl>
    <w:p w14:paraId="39E3C88D" w14:textId="754CA2F8" w:rsidR="00282ABC" w:rsidRPr="00E1231B" w:rsidRDefault="00282ABC" w:rsidP="00C07681">
      <w:pPr>
        <w:pStyle w:val="FigureTableNoteSource"/>
      </w:pPr>
      <w:r>
        <w:t>Notes:</w:t>
      </w:r>
      <w:r w:rsidR="00D54631">
        <w:t xml:space="preserve"> </w:t>
      </w:r>
      <w:r w:rsidRPr="00282ABC">
        <w:t xml:space="preserve">Numbers refer to RD&amp;E priority areas listed in </w:t>
      </w:r>
      <w:r w:rsidR="008C0BA5">
        <w:fldChar w:fldCharType="begin"/>
      </w:r>
      <w:r w:rsidR="008C0BA5">
        <w:instrText xml:space="preserve"> REF _Ref465325758 \h </w:instrText>
      </w:r>
      <w:r w:rsidR="008C0BA5">
        <w:fldChar w:fldCharType="separate"/>
      </w:r>
      <w:r w:rsidR="0003278A">
        <w:t xml:space="preserve">Table </w:t>
      </w:r>
      <w:r w:rsidR="0003278A">
        <w:rPr>
          <w:noProof/>
        </w:rPr>
        <w:t>7</w:t>
      </w:r>
      <w:r w:rsidR="008C0BA5">
        <w:fldChar w:fldCharType="end"/>
      </w:r>
      <w:r w:rsidRPr="00282ABC">
        <w:t>. There is no level of relative importance between the areas identified.</w:t>
      </w:r>
      <w:r w:rsidR="00D54631">
        <w:t xml:space="preserve"> </w:t>
      </w:r>
      <w:r w:rsidRPr="00282ABC">
        <w:t xml:space="preserve">Results </w:t>
      </w:r>
      <w:r>
        <w:t xml:space="preserve">presented in the table </w:t>
      </w:r>
      <w:r w:rsidRPr="00282ABC">
        <w:t xml:space="preserve">are indicative only and further, in-depth prioritisation is required within each sector. RD&amp;E priority areas listed were identified by; </w:t>
      </w:r>
      <w:proofErr w:type="spellStart"/>
      <w:r w:rsidRPr="00282ABC">
        <w:t>i</w:t>
      </w:r>
      <w:proofErr w:type="spellEnd"/>
      <w:r w:rsidRPr="00282ABC">
        <w:t>) at least 3 people in sectors with ≤ 5 stakeholder’s assessments, ii) at least 4 people in sectors with &gt; 5 but ≤ 10 stakeholder’s assessments, and iii) at least 5 people in sectors with &gt; 10 stakeholder’s assessments (Appendix 9).</w:t>
      </w:r>
    </w:p>
    <w:p w14:paraId="7291A874" w14:textId="77777777" w:rsidR="00C541D8" w:rsidRDefault="00C541D8" w:rsidP="00C541D8">
      <w:pPr>
        <w:pStyle w:val="Heading2"/>
      </w:pPr>
      <w:bookmarkStart w:id="56" w:name="_Toc466634533"/>
      <w:r w:rsidRPr="00C541D8">
        <w:t>RD&amp;E capabilities</w:t>
      </w:r>
      <w:bookmarkEnd w:id="56"/>
    </w:p>
    <w:p w14:paraId="58F8652C" w14:textId="77777777" w:rsidR="00C541D8" w:rsidRDefault="00C541D8" w:rsidP="00C541D8">
      <w:pPr>
        <w:rPr>
          <w:lang w:eastAsia="ja-JP"/>
        </w:rPr>
      </w:pPr>
      <w:r>
        <w:rPr>
          <w:lang w:eastAsia="ja-JP"/>
        </w:rPr>
        <w:t xml:space="preserve">The capabilities underpinning biosecurity </w:t>
      </w:r>
      <w:proofErr w:type="gramStart"/>
      <w:r>
        <w:rPr>
          <w:lang w:eastAsia="ja-JP"/>
        </w:rPr>
        <w:t>RD&amp;E for the environment and community in Australia encompass a wide range of disciplines and are widely dispersed across organisations</w:t>
      </w:r>
      <w:proofErr w:type="gramEnd"/>
      <w:r>
        <w:rPr>
          <w:lang w:eastAsia="ja-JP"/>
        </w:rPr>
        <w:t xml:space="preserve">. Some important capabilities are transient, such as post-graduate students and post-doctoral fellows who contribute to specific projects for a defined </w:t>
      </w:r>
      <w:proofErr w:type="gramStart"/>
      <w:r>
        <w:rPr>
          <w:lang w:eastAsia="ja-JP"/>
        </w:rPr>
        <w:t>period of time</w:t>
      </w:r>
      <w:proofErr w:type="gramEnd"/>
      <w:r>
        <w:rPr>
          <w:lang w:eastAsia="ja-JP"/>
        </w:rPr>
        <w:t>. Core capabilities are mostly found in universities and government departments and agencies (for example, CSIRO), although there is a plethora of other contributors, especially in extension, for examples, NGOs, community groups, NRM Regions, CMA and Local Land Services, which have demonstrated track records in fostering adopti</w:t>
      </w:r>
      <w:r w:rsidR="00291ACA">
        <w:rPr>
          <w:lang w:eastAsia="ja-JP"/>
        </w:rPr>
        <w:t>on of R&amp;D outputs by end users.</w:t>
      </w:r>
    </w:p>
    <w:p w14:paraId="4C4E2CB7" w14:textId="77777777" w:rsidR="00C541D8" w:rsidRDefault="00C541D8" w:rsidP="00C541D8">
      <w:pPr>
        <w:rPr>
          <w:lang w:eastAsia="ja-JP"/>
        </w:rPr>
      </w:pPr>
      <w:proofErr w:type="gramStart"/>
      <w:r>
        <w:rPr>
          <w:lang w:eastAsia="ja-JP"/>
        </w:rPr>
        <w:t xml:space="preserve">Other strategies under the National Primary Industries RD&amp;E Framework (see section 3) have developed a responsibility matrix to identify organisations with </w:t>
      </w:r>
      <w:proofErr w:type="spellStart"/>
      <w:r>
        <w:rPr>
          <w:lang w:eastAsia="ja-JP"/>
        </w:rPr>
        <w:t>i</w:t>
      </w:r>
      <w:proofErr w:type="spellEnd"/>
      <w:r>
        <w:rPr>
          <w:lang w:eastAsia="ja-JP"/>
        </w:rPr>
        <w:t>) a major national role (</w:t>
      </w:r>
      <w:r w:rsidR="00D65C79">
        <w:rPr>
          <w:lang w:eastAsia="ja-JP"/>
        </w:rPr>
        <w:t>that is,</w:t>
      </w:r>
      <w:r>
        <w:rPr>
          <w:lang w:eastAsia="ja-JP"/>
        </w:rPr>
        <w:t xml:space="preserve"> undertake significant RD&amp;E at the national scale), ii) a supporting role (</w:t>
      </w:r>
      <w:r w:rsidR="00D65C79">
        <w:rPr>
          <w:lang w:eastAsia="ja-JP"/>
        </w:rPr>
        <w:t>that is,</w:t>
      </w:r>
      <w:r>
        <w:rPr>
          <w:lang w:eastAsia="ja-JP"/>
        </w:rPr>
        <w:t xml:space="preserve"> undertake some RD&amp;E but with other organisations providing the major effort), and iii) a linking role (</w:t>
      </w:r>
      <w:r w:rsidR="00704617">
        <w:rPr>
          <w:lang w:eastAsia="ja-JP"/>
        </w:rPr>
        <w:t xml:space="preserve">that is, </w:t>
      </w:r>
      <w:r>
        <w:rPr>
          <w:lang w:eastAsia="ja-JP"/>
        </w:rPr>
        <w:t>undertake little or no RD&amp;E and instead access information and resources from other organisations).</w:t>
      </w:r>
      <w:proofErr w:type="gramEnd"/>
      <w:r>
        <w:rPr>
          <w:lang w:eastAsia="ja-JP"/>
        </w:rPr>
        <w:t xml:space="preserve"> Because of the broad nature of the sectors covered in this </w:t>
      </w:r>
      <w:r w:rsidR="00EF027C">
        <w:rPr>
          <w:lang w:eastAsia="ja-JP"/>
        </w:rPr>
        <w:t>s</w:t>
      </w:r>
      <w:r>
        <w:rPr>
          <w:lang w:eastAsia="ja-JP"/>
        </w:rPr>
        <w:t xml:space="preserve">trategy and the spread of RD&amp;E capabilities across a large number of organisations, including universities as major contributors, it was impractical to develop such a matrix in drafting this Strategy. The development of such a matrix </w:t>
      </w:r>
      <w:proofErr w:type="gramStart"/>
      <w:r>
        <w:rPr>
          <w:lang w:eastAsia="ja-JP"/>
        </w:rPr>
        <w:t>should be considered</w:t>
      </w:r>
      <w:proofErr w:type="gramEnd"/>
      <w:r>
        <w:rPr>
          <w:lang w:eastAsia="ja-JP"/>
        </w:rPr>
        <w:t xml:space="preserve"> during the impleme</w:t>
      </w:r>
      <w:r w:rsidR="00291ACA">
        <w:rPr>
          <w:lang w:eastAsia="ja-JP"/>
        </w:rPr>
        <w:t>ntation phase of this Strategy.</w:t>
      </w:r>
    </w:p>
    <w:p w14:paraId="6E163940" w14:textId="77777777" w:rsidR="00C541D8" w:rsidRDefault="00C541D8" w:rsidP="00C541D8">
      <w:pPr>
        <w:rPr>
          <w:lang w:eastAsia="ja-JP"/>
        </w:rPr>
      </w:pPr>
      <w:r>
        <w:rPr>
          <w:lang w:eastAsia="ja-JP"/>
        </w:rPr>
        <w:t xml:space="preserve">The large number of stakeholders involved in resourcing RD&amp;E over the broad scope of this </w:t>
      </w:r>
      <w:r w:rsidR="00EF027C">
        <w:rPr>
          <w:lang w:eastAsia="ja-JP"/>
        </w:rPr>
        <w:t>s</w:t>
      </w:r>
      <w:r>
        <w:rPr>
          <w:lang w:eastAsia="ja-JP"/>
        </w:rPr>
        <w:t xml:space="preserve">trategy further complicates the assignment of responsibilities to specific organisations to coordinate RD&amp;E and maintain core capabilities. This is in contrast to RD&amp;E areas relating to primary industries that </w:t>
      </w:r>
      <w:proofErr w:type="gramStart"/>
      <w:r>
        <w:rPr>
          <w:lang w:eastAsia="ja-JP"/>
        </w:rPr>
        <w:t>are directly aligned</w:t>
      </w:r>
      <w:proofErr w:type="gramEnd"/>
      <w:r>
        <w:rPr>
          <w:lang w:eastAsia="ja-JP"/>
        </w:rPr>
        <w:t xml:space="preserve"> to Research and Development Corporations (</w:t>
      </w:r>
      <w:r w:rsidRPr="00C541D8">
        <w:rPr>
          <w:lang w:eastAsia="ja-JP"/>
        </w:rPr>
        <w:t>Rural R&amp;D Corporations 2011</w:t>
      </w:r>
      <w:r>
        <w:rPr>
          <w:lang w:eastAsia="ja-JP"/>
        </w:rPr>
        <w:t>).</w:t>
      </w:r>
    </w:p>
    <w:p w14:paraId="659F451B" w14:textId="77777777" w:rsidR="00C541D8" w:rsidRDefault="00C541D8" w:rsidP="00C541D8">
      <w:pPr>
        <w:pStyle w:val="Heading3"/>
        <w:rPr>
          <w:lang w:eastAsia="ja-JP"/>
        </w:rPr>
      </w:pPr>
      <w:bookmarkStart w:id="57" w:name="_Toc466634534"/>
      <w:r>
        <w:rPr>
          <w:lang w:eastAsia="ja-JP"/>
        </w:rPr>
        <w:t>Inventory of RD&amp;E capabilities</w:t>
      </w:r>
      <w:bookmarkEnd w:id="57"/>
    </w:p>
    <w:p w14:paraId="2A2B1C90" w14:textId="77777777" w:rsidR="00C541D8" w:rsidRDefault="00C541D8" w:rsidP="00291ACA">
      <w:pPr>
        <w:pStyle w:val="Heading4"/>
        <w:rPr>
          <w:lang w:eastAsia="ja-JP"/>
        </w:rPr>
      </w:pPr>
      <w:r>
        <w:rPr>
          <w:lang w:eastAsia="ja-JP"/>
        </w:rPr>
        <w:t>National biosecurity R&amp;D capability audit</w:t>
      </w:r>
    </w:p>
    <w:p w14:paraId="52F38E89" w14:textId="77777777" w:rsidR="00C541D8" w:rsidRDefault="00C541D8" w:rsidP="00C541D8">
      <w:pPr>
        <w:rPr>
          <w:lang w:eastAsia="ja-JP"/>
        </w:rPr>
      </w:pPr>
      <w:proofErr w:type="gramStart"/>
      <w:r>
        <w:rPr>
          <w:lang w:eastAsia="ja-JP"/>
        </w:rPr>
        <w:t>A national audit, sponsored by the former IGAB Schedule 8 Working Group, was undertaken over the period January to July 2012 to gather information on current capability (infrastructure and personnel) and capacity (amount of capabilities available) and on investment in biosecurity R&amp;D .The audit covered the biosecurity sectors of animal health, plant health, weeds, pest animals and marine pests, and did not separate between primary industry and the environment and community.</w:t>
      </w:r>
      <w:proofErr w:type="gramEnd"/>
      <w:r>
        <w:rPr>
          <w:lang w:eastAsia="ja-JP"/>
        </w:rPr>
        <w:t xml:space="preserve"> Extension was not included in the scope of the audit. Further, the audit did not provide insight into the adequacy of the existing capabilities and upward or downward trend in capabilities. Limitations with the audit have been summarised in the two national primary industry (plant and animal) biosecurity RD&amp;E strategies (Appendix 10).</w:t>
      </w:r>
    </w:p>
    <w:p w14:paraId="64B00FE2" w14:textId="77777777" w:rsidR="00C541D8" w:rsidRDefault="00C541D8" w:rsidP="00C541D8">
      <w:pPr>
        <w:rPr>
          <w:lang w:eastAsia="ja-JP"/>
        </w:rPr>
      </w:pPr>
      <w:r>
        <w:rPr>
          <w:lang w:eastAsia="ja-JP"/>
        </w:rPr>
        <w:t>The audit provided the following snapshot on capabilities:</w:t>
      </w:r>
    </w:p>
    <w:p w14:paraId="515E4371" w14:textId="77777777" w:rsidR="00C541D8" w:rsidRPr="008F5642" w:rsidRDefault="00C541D8" w:rsidP="008F5642">
      <w:pPr>
        <w:pStyle w:val="ListBullet"/>
      </w:pPr>
      <w:r w:rsidRPr="008F5642">
        <w:t>a total of 818.3 full time equivalent (FTE) staff employed in biosecurity R&amp;D across all sectors nationally:  animal health = 287, plant health = 362.2, weeds = 70.3, pest animals = 47.8, marine pests = 15.4, generic/cr</w:t>
      </w:r>
      <w:r w:rsidR="00291ACA">
        <w:t>oss sectoral = 35.6</w:t>
      </w:r>
    </w:p>
    <w:p w14:paraId="284E26EF" w14:textId="77777777" w:rsidR="00C541D8" w:rsidRPr="008F5642" w:rsidRDefault="00C541D8" w:rsidP="008F5642">
      <w:pPr>
        <w:pStyle w:val="ListBullet"/>
      </w:pPr>
      <w:proofErr w:type="gramStart"/>
      <w:r w:rsidRPr="008F5642">
        <w:t>58%</w:t>
      </w:r>
      <w:proofErr w:type="gramEnd"/>
      <w:r w:rsidRPr="008F5642">
        <w:t xml:space="preserve"> of FTE were with state and territory governments; 42% with CSIRO and Australian Government Department of Agriculture and Water Resources. Note that capability can be found in other organisations that were not audited (for example, universities) or did not </w:t>
      </w:r>
      <w:r w:rsidR="00291ACA">
        <w:t>provide a response to the audit</w:t>
      </w:r>
    </w:p>
    <w:p w14:paraId="59387358" w14:textId="77777777" w:rsidR="00C541D8" w:rsidRPr="008F5642" w:rsidRDefault="00C541D8" w:rsidP="008F5642">
      <w:pPr>
        <w:pStyle w:val="ListBullet"/>
      </w:pPr>
      <w:r w:rsidRPr="008F5642">
        <w:t>Distribution of research efforts against the nationally agreed RD&amp;E priorities (Appendix 6):</w:t>
      </w:r>
    </w:p>
    <w:p w14:paraId="65ADCC9C" w14:textId="77777777" w:rsidR="00C541D8" w:rsidRPr="008F5642" w:rsidRDefault="00C541D8" w:rsidP="008F5642">
      <w:pPr>
        <w:pStyle w:val="ListBullet2"/>
      </w:pPr>
      <w:r w:rsidRPr="008F5642">
        <w:t>Minimise risk of entry, establishment, spread of pests and diseases = 50%</w:t>
      </w:r>
    </w:p>
    <w:p w14:paraId="578F6E1D" w14:textId="77777777" w:rsidR="00C541D8" w:rsidRPr="008F5642" w:rsidRDefault="00C541D8" w:rsidP="008F5642">
      <w:pPr>
        <w:pStyle w:val="ListBullet2"/>
      </w:pPr>
      <w:r w:rsidRPr="008F5642">
        <w:t>Eradicate, control, or mitigate the impact of pests and diseases = 42%</w:t>
      </w:r>
    </w:p>
    <w:p w14:paraId="34802886" w14:textId="77777777" w:rsidR="00C541D8" w:rsidRPr="008F5642" w:rsidRDefault="00C541D8" w:rsidP="008F5642">
      <w:pPr>
        <w:pStyle w:val="ListBullet2"/>
      </w:pPr>
      <w:r w:rsidRPr="008F5642">
        <w:t>Understand and quantify impacts of pests and diseases = 5%</w:t>
      </w:r>
    </w:p>
    <w:p w14:paraId="339F7C4A" w14:textId="77777777" w:rsidR="00C541D8" w:rsidRPr="008F5642" w:rsidRDefault="00C541D8" w:rsidP="008F5642">
      <w:pPr>
        <w:pStyle w:val="ListBullet2"/>
      </w:pPr>
      <w:r w:rsidRPr="008F5642">
        <w:t>Cost-effectively demonstrate the absence of significant pests and diseases = 3%</w:t>
      </w:r>
    </w:p>
    <w:p w14:paraId="086FF409" w14:textId="77777777" w:rsidR="00C541D8" w:rsidRPr="008F5642" w:rsidRDefault="00C541D8" w:rsidP="008F5642">
      <w:pPr>
        <w:pStyle w:val="ListBullet"/>
      </w:pPr>
      <w:r w:rsidRPr="008F5642">
        <w:t xml:space="preserve">Major infrastructure investments (&gt; $750M) have occurred between 2007‒11, for examples, upgrades at the Australian Animal Health Laboratory (Victoria) and Elizabeth Macarthur Agricultural Institute (NSW) and new developments that include facilities for biosecurity R&amp;D ‒ Centre for </w:t>
      </w:r>
      <w:proofErr w:type="spellStart"/>
      <w:r w:rsidRPr="008F5642">
        <w:t>AgriBioscience</w:t>
      </w:r>
      <w:proofErr w:type="spellEnd"/>
      <w:r w:rsidRPr="008F5642">
        <w:t xml:space="preserve"> (Victoria) and, </w:t>
      </w:r>
      <w:proofErr w:type="spellStart"/>
      <w:r w:rsidRPr="008F5642">
        <w:t>Ecosciences</w:t>
      </w:r>
      <w:proofErr w:type="spellEnd"/>
      <w:r w:rsidRPr="008F5642">
        <w:t xml:space="preserve"> Precinct and Health and Food</w:t>
      </w:r>
      <w:r w:rsidR="00291ACA">
        <w:t xml:space="preserve"> Sciences Precinct (Queensland)</w:t>
      </w:r>
    </w:p>
    <w:p w14:paraId="49F1A5E1" w14:textId="77777777" w:rsidR="00C541D8" w:rsidRPr="008F5642" w:rsidRDefault="00C541D8" w:rsidP="008F5642">
      <w:pPr>
        <w:pStyle w:val="ListBullet"/>
      </w:pPr>
      <w:r w:rsidRPr="008F5642">
        <w:t>Key vulnerabilities</w:t>
      </w:r>
      <w:r w:rsidR="00291ACA">
        <w:t xml:space="preserve"> across the sectors identified:</w:t>
      </w:r>
    </w:p>
    <w:p w14:paraId="567593CF" w14:textId="77777777" w:rsidR="00C541D8" w:rsidRPr="008F5642" w:rsidRDefault="00C541D8" w:rsidP="008F5642">
      <w:pPr>
        <w:pStyle w:val="ListBullet2"/>
      </w:pPr>
      <w:r w:rsidRPr="008F5642">
        <w:t>limited capabilities in taxonomy and socio-economic sciences</w:t>
      </w:r>
    </w:p>
    <w:p w14:paraId="77B45BB0" w14:textId="77777777" w:rsidR="00C541D8" w:rsidRPr="008F5642" w:rsidRDefault="00C541D8" w:rsidP="008F5642">
      <w:pPr>
        <w:pStyle w:val="ListBullet2"/>
      </w:pPr>
      <w:r w:rsidRPr="008F5642">
        <w:t>ageing pool of expertise and lack of succession planning</w:t>
      </w:r>
    </w:p>
    <w:p w14:paraId="5D2E79EE" w14:textId="77777777" w:rsidR="00C541D8" w:rsidRPr="008F5642" w:rsidRDefault="00C541D8" w:rsidP="008F5642">
      <w:pPr>
        <w:pStyle w:val="ListBullet2"/>
      </w:pPr>
      <w:r w:rsidRPr="008F5642">
        <w:t>major reliance on short-term competitive external funding that is uncertain and affects ability to retain capabilities</w:t>
      </w:r>
    </w:p>
    <w:p w14:paraId="5B087733" w14:textId="77777777" w:rsidR="00C541D8" w:rsidRPr="008F5642" w:rsidRDefault="00C541D8" w:rsidP="008F5642">
      <w:pPr>
        <w:pStyle w:val="ListBullet2"/>
      </w:pPr>
      <w:proofErr w:type="gramStart"/>
      <w:r w:rsidRPr="008F5642">
        <w:t>lack</w:t>
      </w:r>
      <w:proofErr w:type="gramEnd"/>
      <w:r w:rsidRPr="008F5642">
        <w:t xml:space="preserve"> of a nationally coordinated approach to biosecurity R&amp;D.</w:t>
      </w:r>
    </w:p>
    <w:p w14:paraId="6ED1D443" w14:textId="77777777" w:rsidR="00C541D8" w:rsidRDefault="00C541D8" w:rsidP="00291ACA">
      <w:pPr>
        <w:pStyle w:val="Heading4"/>
        <w:rPr>
          <w:lang w:eastAsia="ja-JP"/>
        </w:rPr>
      </w:pPr>
      <w:r>
        <w:rPr>
          <w:lang w:eastAsia="ja-JP"/>
        </w:rPr>
        <w:t>Additional capability information specific to this Strategy</w:t>
      </w:r>
    </w:p>
    <w:p w14:paraId="02C90E65" w14:textId="680A2E93" w:rsidR="00C541D8" w:rsidRDefault="00C541D8" w:rsidP="00C541D8">
      <w:pPr>
        <w:rPr>
          <w:lang w:eastAsia="ja-JP"/>
        </w:rPr>
      </w:pPr>
      <w:r>
        <w:rPr>
          <w:lang w:eastAsia="ja-JP"/>
        </w:rPr>
        <w:t xml:space="preserve">Additional information on R&amp;D capabilities in the various sectors covered by the breadth of this </w:t>
      </w:r>
      <w:r w:rsidR="00EF027C">
        <w:rPr>
          <w:lang w:eastAsia="ja-JP"/>
        </w:rPr>
        <w:t>s</w:t>
      </w:r>
      <w:r>
        <w:rPr>
          <w:lang w:eastAsia="ja-JP"/>
        </w:rPr>
        <w:t xml:space="preserve">trategy </w:t>
      </w:r>
      <w:proofErr w:type="gramStart"/>
      <w:r>
        <w:rPr>
          <w:lang w:eastAsia="ja-JP"/>
        </w:rPr>
        <w:t>was obtained</w:t>
      </w:r>
      <w:proofErr w:type="gramEnd"/>
      <w:r>
        <w:rPr>
          <w:lang w:eastAsia="ja-JP"/>
        </w:rPr>
        <w:t xml:space="preserve"> in drafting this </w:t>
      </w:r>
      <w:r w:rsidR="00EF027C">
        <w:rPr>
          <w:lang w:eastAsia="ja-JP"/>
        </w:rPr>
        <w:t>s</w:t>
      </w:r>
      <w:r>
        <w:rPr>
          <w:lang w:eastAsia="ja-JP"/>
        </w:rPr>
        <w:t>trategy (</w:t>
      </w:r>
      <w:r w:rsidR="00434165">
        <w:rPr>
          <w:lang w:eastAsia="ja-JP"/>
        </w:rPr>
        <w:fldChar w:fldCharType="begin"/>
      </w:r>
      <w:r w:rsidR="00434165">
        <w:rPr>
          <w:lang w:eastAsia="ja-JP"/>
        </w:rPr>
        <w:instrText xml:space="preserve"> REF _Ref465945077 \h </w:instrText>
      </w:r>
      <w:r w:rsidR="00434165">
        <w:rPr>
          <w:lang w:eastAsia="ja-JP"/>
        </w:rPr>
      </w:r>
      <w:r w:rsidR="00434165">
        <w:rPr>
          <w:lang w:eastAsia="ja-JP"/>
        </w:rPr>
        <w:fldChar w:fldCharType="separate"/>
      </w:r>
      <w:r w:rsidR="0003278A">
        <w:t xml:space="preserve">Table </w:t>
      </w:r>
      <w:r w:rsidR="0003278A">
        <w:rPr>
          <w:noProof/>
        </w:rPr>
        <w:t>9</w:t>
      </w:r>
      <w:r w:rsidR="00434165">
        <w:rPr>
          <w:lang w:eastAsia="ja-JP"/>
        </w:rPr>
        <w:fldChar w:fldCharType="end"/>
      </w:r>
      <w:r>
        <w:rPr>
          <w:lang w:eastAsia="ja-JP"/>
        </w:rPr>
        <w:t xml:space="preserve">, Appendix 11). The initial inventory conducted revealed that </w:t>
      </w:r>
      <w:proofErr w:type="gramStart"/>
      <w:r>
        <w:rPr>
          <w:lang w:eastAsia="ja-JP"/>
        </w:rPr>
        <w:t>relevant R&amp;D is undertaken by a very wide range of organisations</w:t>
      </w:r>
      <w:proofErr w:type="gramEnd"/>
      <w:r>
        <w:rPr>
          <w:lang w:eastAsia="ja-JP"/>
        </w:rPr>
        <w:t xml:space="preserve"> across Australia. Universities and the CSIRO are primarily involved in R&amp;D, while state and territory government departments often have activities that span the entire spectrum of RD&amp;E. Many organisations possess R&amp;D capabilities across more than one sector, including capabilities on native organisms and ecosystems that </w:t>
      </w:r>
      <w:proofErr w:type="gramStart"/>
      <w:r>
        <w:rPr>
          <w:lang w:eastAsia="ja-JP"/>
        </w:rPr>
        <w:t>are rarely recognised</w:t>
      </w:r>
      <w:proofErr w:type="gramEnd"/>
      <w:r>
        <w:rPr>
          <w:lang w:eastAsia="ja-JP"/>
        </w:rPr>
        <w:t xml:space="preserve"> as contributing to direct biosecurity-related research. Some of the R&amp;D performed falls under the umbrella of CRCs, such as the Invasive Animals CRC and the former CRC for Australian Weed Management. It is noteworthy that relevant R&amp;D </w:t>
      </w:r>
      <w:proofErr w:type="gramStart"/>
      <w:r>
        <w:rPr>
          <w:lang w:eastAsia="ja-JP"/>
        </w:rPr>
        <w:t>is also performed</w:t>
      </w:r>
      <w:proofErr w:type="gramEnd"/>
      <w:r>
        <w:rPr>
          <w:lang w:eastAsia="ja-JP"/>
        </w:rPr>
        <w:t xml:space="preserve"> by other agencies such as zoos and botanical gardens, although this was not capt</w:t>
      </w:r>
      <w:r w:rsidR="00291ACA">
        <w:rPr>
          <w:lang w:eastAsia="ja-JP"/>
        </w:rPr>
        <w:t>ured by this initial inventory.</w:t>
      </w:r>
    </w:p>
    <w:p w14:paraId="7639FC80" w14:textId="77777777" w:rsidR="00C541D8" w:rsidRPr="008C0BA5" w:rsidRDefault="00C541D8" w:rsidP="008C0BA5">
      <w:pPr>
        <w:pStyle w:val="Heading3"/>
      </w:pPr>
      <w:bookmarkStart w:id="58" w:name="_Toc466634535"/>
      <w:r w:rsidRPr="008C0BA5">
        <w:t>Capability analysis</w:t>
      </w:r>
      <w:bookmarkEnd w:id="58"/>
    </w:p>
    <w:p w14:paraId="2998A31B" w14:textId="77777777" w:rsidR="00C541D8" w:rsidRDefault="00C541D8" w:rsidP="00C541D8">
      <w:pPr>
        <w:rPr>
          <w:lang w:eastAsia="ja-JP"/>
        </w:rPr>
      </w:pPr>
      <w:r>
        <w:rPr>
          <w:lang w:eastAsia="ja-JP"/>
        </w:rPr>
        <w:t xml:space="preserve">Capturing an accurate picture of the RD&amp;E capabilities relevant to biosecurity issues of the environment and community that are currently available in Australia is, as already noted, a considerable challenge. No single organisation is uniquely specialised in these areas. Depending on emergency requirements or availability of external funding, some capabilities deployed to address primary industry biosecurity issues (for examples, plant and animal pathology, entomology, risk analysis, weed science) are often redirected to biosecurity needs of the environment and community, and vice versa. There is also potential to divert capabilities that traditionally focus on biodiversity and ecosystem services research to biosecurity issues of the environment and the community if there are specific needs and funding opportunities. On the other hand, generic capabilities, such as molecular biology and bioinformatics, </w:t>
      </w:r>
      <w:proofErr w:type="gramStart"/>
      <w:r>
        <w:rPr>
          <w:lang w:eastAsia="ja-JP"/>
        </w:rPr>
        <w:t>can either be accessed</w:t>
      </w:r>
      <w:proofErr w:type="gramEnd"/>
      <w:r>
        <w:rPr>
          <w:lang w:eastAsia="ja-JP"/>
        </w:rPr>
        <w:t xml:space="preserve"> within organisations already involved in biosecurity research or through partnerships with other organisations that are not traditionally involved in biosecurity.</w:t>
      </w:r>
    </w:p>
    <w:p w14:paraId="5FB5FCE0" w14:textId="05717A4F" w:rsidR="00C541D8" w:rsidRDefault="00C541D8" w:rsidP="00C541D8">
      <w:pPr>
        <w:rPr>
          <w:lang w:eastAsia="ja-JP"/>
        </w:rPr>
      </w:pPr>
      <w:r>
        <w:rPr>
          <w:lang w:eastAsia="ja-JP"/>
        </w:rPr>
        <w:t>Biosecurity RD&amp;E capabilities focusing on the environment and community have several strengths and weaknesses, as well as many threats and opportunities (</w:t>
      </w:r>
      <w:r w:rsidR="00434165">
        <w:rPr>
          <w:lang w:eastAsia="ja-JP"/>
        </w:rPr>
        <w:fldChar w:fldCharType="begin"/>
      </w:r>
      <w:r w:rsidR="00434165">
        <w:rPr>
          <w:lang w:eastAsia="ja-JP"/>
        </w:rPr>
        <w:instrText xml:space="preserve"> REF _Ref465945792 \h </w:instrText>
      </w:r>
      <w:r w:rsidR="00434165">
        <w:rPr>
          <w:lang w:eastAsia="ja-JP"/>
        </w:rPr>
      </w:r>
      <w:r w:rsidR="00434165">
        <w:rPr>
          <w:lang w:eastAsia="ja-JP"/>
        </w:rPr>
        <w:fldChar w:fldCharType="separate"/>
      </w:r>
      <w:r w:rsidR="0003278A">
        <w:t xml:space="preserve">Table </w:t>
      </w:r>
      <w:r w:rsidR="0003278A">
        <w:rPr>
          <w:noProof/>
        </w:rPr>
        <w:t>10</w:t>
      </w:r>
      <w:r w:rsidR="00434165">
        <w:rPr>
          <w:lang w:eastAsia="ja-JP"/>
        </w:rPr>
        <w:fldChar w:fldCharType="end"/>
      </w:r>
      <w:r>
        <w:rPr>
          <w:lang w:eastAsia="ja-JP"/>
        </w:rPr>
        <w:t xml:space="preserve">). </w:t>
      </w:r>
    </w:p>
    <w:p w14:paraId="63B314CF" w14:textId="7295CC0A" w:rsidR="00C541D8" w:rsidRDefault="00C541D8" w:rsidP="00C541D8">
      <w:pPr>
        <w:rPr>
          <w:lang w:eastAsia="ja-JP"/>
        </w:rPr>
      </w:pPr>
      <w:r>
        <w:rPr>
          <w:lang w:eastAsia="ja-JP"/>
        </w:rPr>
        <w:t xml:space="preserve">The methodology used to ascertain capabilities specific to environment and community biosecurity RD&amp;E in this document only considered expertise and did not address capacity or availability due to resources limitations in drafting this Strategy. A comprehensive analysis of relevant RD&amp;E capacity across Australia should be undertaken in the future, especially considering that over commitment and dependence on a few key people </w:t>
      </w:r>
      <w:proofErr w:type="gramStart"/>
      <w:r>
        <w:rPr>
          <w:lang w:eastAsia="ja-JP"/>
        </w:rPr>
        <w:t>were identified</w:t>
      </w:r>
      <w:proofErr w:type="gramEnd"/>
      <w:r>
        <w:rPr>
          <w:lang w:eastAsia="ja-JP"/>
        </w:rPr>
        <w:t xml:space="preserve"> as threats in the SWOT analysis (</w:t>
      </w:r>
      <w:r w:rsidR="00434165">
        <w:rPr>
          <w:lang w:eastAsia="ja-JP"/>
        </w:rPr>
        <w:fldChar w:fldCharType="begin"/>
      </w:r>
      <w:r w:rsidR="00434165">
        <w:rPr>
          <w:lang w:eastAsia="ja-JP"/>
        </w:rPr>
        <w:instrText xml:space="preserve"> REF _Ref465945792 \h </w:instrText>
      </w:r>
      <w:r w:rsidR="00434165">
        <w:rPr>
          <w:lang w:eastAsia="ja-JP"/>
        </w:rPr>
      </w:r>
      <w:r w:rsidR="00434165">
        <w:rPr>
          <w:lang w:eastAsia="ja-JP"/>
        </w:rPr>
        <w:fldChar w:fldCharType="separate"/>
      </w:r>
      <w:r w:rsidR="0003278A">
        <w:t xml:space="preserve">Table </w:t>
      </w:r>
      <w:r w:rsidR="0003278A">
        <w:rPr>
          <w:noProof/>
        </w:rPr>
        <w:t>10</w:t>
      </w:r>
      <w:r w:rsidR="00434165">
        <w:rPr>
          <w:lang w:eastAsia="ja-JP"/>
        </w:rPr>
        <w:fldChar w:fldCharType="end"/>
      </w:r>
      <w:r>
        <w:rPr>
          <w:lang w:eastAsia="ja-JP"/>
        </w:rPr>
        <w:t>).</w:t>
      </w:r>
    </w:p>
    <w:p w14:paraId="68323791" w14:textId="4E3F1693" w:rsidR="00C50010" w:rsidRDefault="00131B3E" w:rsidP="00C541D8">
      <w:pPr>
        <w:rPr>
          <w:lang w:eastAsia="ja-JP"/>
        </w:rPr>
      </w:pPr>
      <w:r>
        <w:rPr>
          <w:lang w:eastAsia="ja-JP"/>
        </w:rPr>
        <w:fldChar w:fldCharType="begin"/>
      </w:r>
      <w:r>
        <w:rPr>
          <w:lang w:eastAsia="ja-JP"/>
        </w:rPr>
        <w:instrText xml:space="preserve"> REF _Ref465931589 \h </w:instrText>
      </w:r>
      <w:r>
        <w:rPr>
          <w:lang w:eastAsia="ja-JP"/>
        </w:rPr>
      </w:r>
      <w:r>
        <w:rPr>
          <w:lang w:eastAsia="ja-JP"/>
        </w:rPr>
        <w:fldChar w:fldCharType="separate"/>
      </w:r>
      <w:r w:rsidR="0003278A">
        <w:t xml:space="preserve">Table </w:t>
      </w:r>
      <w:r w:rsidR="0003278A">
        <w:rPr>
          <w:noProof/>
        </w:rPr>
        <w:t>11</w:t>
      </w:r>
      <w:r>
        <w:rPr>
          <w:lang w:eastAsia="ja-JP"/>
        </w:rPr>
        <w:fldChar w:fldCharType="end"/>
      </w:r>
      <w:r>
        <w:rPr>
          <w:lang w:eastAsia="ja-JP"/>
        </w:rPr>
        <w:t xml:space="preserve"> </w:t>
      </w:r>
      <w:r w:rsidR="00C50010">
        <w:rPr>
          <w:lang w:eastAsia="ja-JP"/>
        </w:rPr>
        <w:t xml:space="preserve">presents the </w:t>
      </w:r>
      <w:r w:rsidR="00C50010" w:rsidRPr="00C50010">
        <w:rPr>
          <w:lang w:eastAsia="ja-JP"/>
        </w:rPr>
        <w:t xml:space="preserve">Initial inventory of R&amp;D capabilities in various organisations for each of the sectors covered by this </w:t>
      </w:r>
      <w:r w:rsidR="00EF027C">
        <w:rPr>
          <w:lang w:eastAsia="ja-JP"/>
        </w:rPr>
        <w:t>s</w:t>
      </w:r>
      <w:r w:rsidR="00C50010" w:rsidRPr="00C50010">
        <w:rPr>
          <w:lang w:eastAsia="ja-JP"/>
        </w:rPr>
        <w:t xml:space="preserve">trategy and in relevant general disciplines. Methodology </w:t>
      </w:r>
      <w:proofErr w:type="gramStart"/>
      <w:r w:rsidR="00C50010" w:rsidRPr="00C50010">
        <w:rPr>
          <w:lang w:eastAsia="ja-JP"/>
        </w:rPr>
        <w:t>is presented</w:t>
      </w:r>
      <w:proofErr w:type="gramEnd"/>
      <w:r w:rsidR="00C50010" w:rsidRPr="00C50010">
        <w:rPr>
          <w:lang w:eastAsia="ja-JP"/>
        </w:rPr>
        <w:t xml:space="preserve"> in Appendix 11. Capabilities </w:t>
      </w:r>
      <w:proofErr w:type="gramStart"/>
      <w:r w:rsidR="00C50010" w:rsidRPr="00C50010">
        <w:rPr>
          <w:lang w:eastAsia="ja-JP"/>
        </w:rPr>
        <w:t>were allocated</w:t>
      </w:r>
      <w:proofErr w:type="gramEnd"/>
      <w:r w:rsidR="00C50010" w:rsidRPr="00C50010">
        <w:rPr>
          <w:lang w:eastAsia="ja-JP"/>
        </w:rPr>
        <w:t xml:space="preserve"> to general disciplines when it was not possible, with the information obtained, to allocate them to specific sectors. Only capabilities for which names of people and their specialities </w:t>
      </w:r>
      <w:proofErr w:type="gramStart"/>
      <w:r w:rsidR="00C50010" w:rsidRPr="00C50010">
        <w:rPr>
          <w:lang w:eastAsia="ja-JP"/>
        </w:rPr>
        <w:t>were obtained</w:t>
      </w:r>
      <w:proofErr w:type="gramEnd"/>
      <w:r w:rsidR="00C50010" w:rsidRPr="00C50010">
        <w:rPr>
          <w:lang w:eastAsia="ja-JP"/>
        </w:rPr>
        <w:t xml:space="preserve"> are shown. Note that despite considerable efforts to produce this inventory, not all capabilities </w:t>
      </w:r>
      <w:proofErr w:type="gramStart"/>
      <w:r w:rsidR="00C50010" w:rsidRPr="00C50010">
        <w:rPr>
          <w:lang w:eastAsia="ja-JP"/>
        </w:rPr>
        <w:t>have been captured</w:t>
      </w:r>
      <w:proofErr w:type="gramEnd"/>
      <w:r w:rsidR="00C50010" w:rsidRPr="00C50010">
        <w:rPr>
          <w:lang w:eastAsia="ja-JP"/>
        </w:rPr>
        <w:t xml:space="preserve"> (within listed organisations and/or other organisations such as museums, botanical gardens and zoos) and thus further investigation will be required to identify all existing capabilities.</w:t>
      </w:r>
    </w:p>
    <w:p w14:paraId="698AA4DE" w14:textId="5E7A214D" w:rsidR="00840314" w:rsidRDefault="00840314" w:rsidP="00840314">
      <w:pPr>
        <w:pStyle w:val="Caption"/>
      </w:pPr>
      <w:bookmarkStart w:id="59" w:name="_Ref465931589"/>
      <w:bookmarkStart w:id="60" w:name="_Toc466634565"/>
      <w:r>
        <w:t xml:space="preserve">Table </w:t>
      </w:r>
      <w:fldSimple w:instr=" SEQ Table \* ARABIC ">
        <w:r w:rsidR="0003278A">
          <w:rPr>
            <w:noProof/>
          </w:rPr>
          <w:t>11</w:t>
        </w:r>
      </w:fldSimple>
      <w:bookmarkEnd w:id="59"/>
      <w:r>
        <w:t xml:space="preserve"> </w:t>
      </w:r>
      <w:r w:rsidRPr="000D5609">
        <w:t xml:space="preserve">Initial inventory of R&amp;D capabilities in various organisations for each of the sectors covered by this </w:t>
      </w:r>
      <w:r w:rsidR="00EF027C">
        <w:t>s</w:t>
      </w:r>
      <w:r w:rsidRPr="000D5609">
        <w:t>trategy and in relevant general disciplines</w:t>
      </w:r>
      <w:bookmarkEnd w:id="60"/>
    </w:p>
    <w:tbl>
      <w:tblPr>
        <w:tblStyle w:val="TableGrid"/>
        <w:tblW w:w="9060" w:type="dxa"/>
        <w:tblLook w:val="04A0" w:firstRow="1" w:lastRow="0" w:firstColumn="1" w:lastColumn="0" w:noHBand="0" w:noVBand="1"/>
        <w:tblDescription w:val="The R&amp;D capabalities of the 28 Australian universities and 21 government agencies are identified under nine environmental biosecurity secor categories."/>
      </w:tblPr>
      <w:tblGrid>
        <w:gridCol w:w="4042"/>
        <w:gridCol w:w="851"/>
        <w:gridCol w:w="472"/>
        <w:gridCol w:w="472"/>
        <w:gridCol w:w="472"/>
        <w:gridCol w:w="484"/>
        <w:gridCol w:w="472"/>
        <w:gridCol w:w="472"/>
        <w:gridCol w:w="472"/>
        <w:gridCol w:w="851"/>
      </w:tblGrid>
      <w:tr w:rsidR="0048222D" w14:paraId="76536924" w14:textId="77777777" w:rsidTr="00EF7A5C">
        <w:trPr>
          <w:trHeight w:hRule="exact" w:val="2552"/>
          <w:tblHeader/>
        </w:trPr>
        <w:tc>
          <w:tcPr>
            <w:tcW w:w="0" w:type="auto"/>
            <w:vAlign w:val="center"/>
          </w:tcPr>
          <w:p w14:paraId="06E3C7C5" w14:textId="77777777" w:rsidR="0048222D" w:rsidRPr="00077464" w:rsidRDefault="0048222D" w:rsidP="00077464">
            <w:pPr>
              <w:pStyle w:val="TableHeading"/>
            </w:pPr>
            <w:r w:rsidRPr="00077464">
              <w:t>Institution</w:t>
            </w:r>
          </w:p>
        </w:tc>
        <w:tc>
          <w:tcPr>
            <w:tcW w:w="851" w:type="dxa"/>
            <w:tcMar>
              <w:left w:w="0" w:type="dxa"/>
            </w:tcMar>
            <w:textDirection w:val="btLr"/>
            <w:tcFitText/>
            <w:vAlign w:val="center"/>
          </w:tcPr>
          <w:p w14:paraId="6B73925A" w14:textId="06EDBA2A" w:rsidR="0048222D" w:rsidRPr="00134600" w:rsidRDefault="0048222D" w:rsidP="00077464">
            <w:pPr>
              <w:pStyle w:val="TableHeading"/>
              <w:rPr>
                <w:szCs w:val="18"/>
              </w:rPr>
            </w:pPr>
            <w:r w:rsidRPr="00434165">
              <w:rPr>
                <w:szCs w:val="18"/>
              </w:rPr>
              <w:t xml:space="preserve">Diseases of animals </w:t>
            </w:r>
            <w:r w:rsidR="00134600" w:rsidRPr="00434165">
              <w:rPr>
                <w:szCs w:val="18"/>
              </w:rPr>
              <w:t>(all habitats, wild and captive)</w:t>
            </w:r>
          </w:p>
        </w:tc>
        <w:tc>
          <w:tcPr>
            <w:tcW w:w="472" w:type="dxa"/>
            <w:tcMar>
              <w:left w:w="0" w:type="dxa"/>
            </w:tcMar>
            <w:textDirection w:val="btLr"/>
            <w:tcFitText/>
            <w:vAlign w:val="center"/>
          </w:tcPr>
          <w:p w14:paraId="4BC272F7" w14:textId="77777777" w:rsidR="0048222D" w:rsidRPr="00134600" w:rsidRDefault="0048222D" w:rsidP="00077464">
            <w:pPr>
              <w:pStyle w:val="TableHeading"/>
              <w:rPr>
                <w:szCs w:val="18"/>
              </w:rPr>
            </w:pPr>
            <w:r w:rsidRPr="00134600">
              <w:rPr>
                <w:szCs w:val="18"/>
              </w:rPr>
              <w:t xml:space="preserve">Human disease animal vectors </w:t>
            </w:r>
          </w:p>
        </w:tc>
        <w:tc>
          <w:tcPr>
            <w:tcW w:w="472" w:type="dxa"/>
            <w:tcMar>
              <w:left w:w="0" w:type="dxa"/>
            </w:tcMar>
            <w:textDirection w:val="btLr"/>
            <w:tcFitText/>
            <w:vAlign w:val="center"/>
          </w:tcPr>
          <w:p w14:paraId="7DC159B3" w14:textId="77777777" w:rsidR="0048222D" w:rsidRPr="00134600" w:rsidRDefault="0048222D" w:rsidP="00077464">
            <w:pPr>
              <w:pStyle w:val="TableHeading"/>
              <w:rPr>
                <w:szCs w:val="18"/>
              </w:rPr>
            </w:pPr>
            <w:r w:rsidRPr="00134600">
              <w:rPr>
                <w:szCs w:val="18"/>
              </w:rPr>
              <w:t>Vertebrate pests</w:t>
            </w:r>
          </w:p>
        </w:tc>
        <w:tc>
          <w:tcPr>
            <w:tcW w:w="472" w:type="dxa"/>
            <w:tcMar>
              <w:left w:w="0" w:type="dxa"/>
            </w:tcMar>
            <w:textDirection w:val="btLr"/>
            <w:tcFitText/>
            <w:vAlign w:val="center"/>
          </w:tcPr>
          <w:p w14:paraId="7D9B1E69" w14:textId="77777777" w:rsidR="0048222D" w:rsidRPr="00134600" w:rsidRDefault="00840314" w:rsidP="00077464">
            <w:pPr>
              <w:pStyle w:val="TableHeading"/>
              <w:rPr>
                <w:szCs w:val="18"/>
              </w:rPr>
            </w:pPr>
            <w:r w:rsidRPr="00134600">
              <w:rPr>
                <w:szCs w:val="18"/>
              </w:rPr>
              <w:t>Invertebrate pests</w:t>
            </w:r>
          </w:p>
        </w:tc>
        <w:tc>
          <w:tcPr>
            <w:tcW w:w="484" w:type="dxa"/>
            <w:tcMar>
              <w:left w:w="0" w:type="dxa"/>
            </w:tcMar>
            <w:textDirection w:val="btLr"/>
            <w:tcFitText/>
            <w:vAlign w:val="center"/>
          </w:tcPr>
          <w:p w14:paraId="42EAA20C" w14:textId="77777777" w:rsidR="0048222D" w:rsidRPr="00134600" w:rsidRDefault="0048222D" w:rsidP="00077464">
            <w:pPr>
              <w:pStyle w:val="TableHeading"/>
              <w:rPr>
                <w:szCs w:val="18"/>
              </w:rPr>
            </w:pPr>
            <w:r w:rsidRPr="00134600">
              <w:rPr>
                <w:szCs w:val="18"/>
              </w:rPr>
              <w:t xml:space="preserve">Environmental weeds </w:t>
            </w:r>
          </w:p>
        </w:tc>
        <w:tc>
          <w:tcPr>
            <w:tcW w:w="472" w:type="dxa"/>
            <w:tcMar>
              <w:left w:w="0" w:type="dxa"/>
            </w:tcMar>
            <w:textDirection w:val="btLr"/>
            <w:tcFitText/>
            <w:vAlign w:val="center"/>
          </w:tcPr>
          <w:p w14:paraId="3E578299" w14:textId="77777777" w:rsidR="0048222D" w:rsidRPr="00134600" w:rsidRDefault="0048222D" w:rsidP="00077464">
            <w:pPr>
              <w:pStyle w:val="TableHeading"/>
              <w:rPr>
                <w:szCs w:val="18"/>
              </w:rPr>
            </w:pPr>
            <w:r w:rsidRPr="00134600">
              <w:rPr>
                <w:szCs w:val="18"/>
              </w:rPr>
              <w:t xml:space="preserve">Marine pests </w:t>
            </w:r>
          </w:p>
        </w:tc>
        <w:tc>
          <w:tcPr>
            <w:tcW w:w="472" w:type="dxa"/>
            <w:tcMar>
              <w:left w:w="0" w:type="dxa"/>
            </w:tcMar>
            <w:textDirection w:val="btLr"/>
            <w:tcFitText/>
            <w:vAlign w:val="center"/>
          </w:tcPr>
          <w:p w14:paraId="3E39F210" w14:textId="77777777" w:rsidR="0048222D" w:rsidRPr="00134600" w:rsidRDefault="0048222D" w:rsidP="00077464">
            <w:pPr>
              <w:pStyle w:val="TableHeading"/>
              <w:rPr>
                <w:szCs w:val="18"/>
              </w:rPr>
            </w:pPr>
            <w:r w:rsidRPr="00134600">
              <w:rPr>
                <w:szCs w:val="18"/>
              </w:rPr>
              <w:t>Pests and diseases of plants</w:t>
            </w:r>
          </w:p>
        </w:tc>
        <w:tc>
          <w:tcPr>
            <w:tcW w:w="472" w:type="dxa"/>
            <w:tcMar>
              <w:left w:w="0" w:type="dxa"/>
            </w:tcMar>
            <w:textDirection w:val="btLr"/>
            <w:tcFitText/>
            <w:vAlign w:val="center"/>
          </w:tcPr>
          <w:p w14:paraId="5008186B" w14:textId="77777777" w:rsidR="0048222D" w:rsidRPr="00134600" w:rsidRDefault="0048222D" w:rsidP="00077464">
            <w:pPr>
              <w:pStyle w:val="TableHeading"/>
              <w:rPr>
                <w:szCs w:val="18"/>
              </w:rPr>
            </w:pPr>
            <w:r w:rsidRPr="00134600">
              <w:rPr>
                <w:szCs w:val="18"/>
              </w:rPr>
              <w:t>Invasive organisms ecology</w:t>
            </w:r>
          </w:p>
        </w:tc>
        <w:tc>
          <w:tcPr>
            <w:tcW w:w="851" w:type="dxa"/>
            <w:tcMar>
              <w:left w:w="0" w:type="dxa"/>
            </w:tcMar>
            <w:textDirection w:val="btLr"/>
            <w:tcFitText/>
            <w:vAlign w:val="center"/>
          </w:tcPr>
          <w:p w14:paraId="619D9B15" w14:textId="77777777" w:rsidR="0048222D" w:rsidRPr="00134600" w:rsidRDefault="0048222D" w:rsidP="00077464">
            <w:pPr>
              <w:pStyle w:val="TableHeading"/>
              <w:rPr>
                <w:szCs w:val="18"/>
              </w:rPr>
            </w:pPr>
            <w:r w:rsidRPr="00D54631">
              <w:rPr>
                <w:szCs w:val="18"/>
              </w:rPr>
              <w:t>Economics, modelling, surveillance, risk analysis,  social sciences</w:t>
            </w:r>
          </w:p>
        </w:tc>
      </w:tr>
      <w:tr w:rsidR="0048222D" w14:paraId="4222D350" w14:textId="77777777" w:rsidTr="00EF7A5C">
        <w:tc>
          <w:tcPr>
            <w:tcW w:w="0" w:type="auto"/>
            <w:vAlign w:val="bottom"/>
          </w:tcPr>
          <w:p w14:paraId="78F57539" w14:textId="77777777" w:rsidR="0048222D" w:rsidRPr="00840314" w:rsidRDefault="0048222D" w:rsidP="00291ACA">
            <w:pPr>
              <w:pStyle w:val="TableText"/>
            </w:pPr>
            <w:r w:rsidRPr="00840314">
              <w:t>Universities</w:t>
            </w:r>
          </w:p>
        </w:tc>
        <w:tc>
          <w:tcPr>
            <w:tcW w:w="851" w:type="dxa"/>
            <w:vAlign w:val="center"/>
          </w:tcPr>
          <w:p w14:paraId="7B9F0251" w14:textId="77777777" w:rsidR="0048222D" w:rsidRPr="00840314" w:rsidRDefault="0048222D" w:rsidP="00291ACA">
            <w:pPr>
              <w:pStyle w:val="TableText"/>
            </w:pPr>
          </w:p>
        </w:tc>
        <w:tc>
          <w:tcPr>
            <w:tcW w:w="472" w:type="dxa"/>
            <w:vAlign w:val="center"/>
          </w:tcPr>
          <w:p w14:paraId="1E28CBF3" w14:textId="77777777" w:rsidR="0048222D" w:rsidRPr="00840314" w:rsidRDefault="0048222D" w:rsidP="00291ACA">
            <w:pPr>
              <w:pStyle w:val="TableText"/>
            </w:pPr>
          </w:p>
        </w:tc>
        <w:tc>
          <w:tcPr>
            <w:tcW w:w="472" w:type="dxa"/>
            <w:vAlign w:val="center"/>
          </w:tcPr>
          <w:p w14:paraId="1E24D9C2" w14:textId="77777777" w:rsidR="0048222D" w:rsidRPr="00840314" w:rsidRDefault="0048222D" w:rsidP="00291ACA">
            <w:pPr>
              <w:pStyle w:val="TableText"/>
            </w:pPr>
          </w:p>
        </w:tc>
        <w:tc>
          <w:tcPr>
            <w:tcW w:w="472" w:type="dxa"/>
            <w:vAlign w:val="center"/>
          </w:tcPr>
          <w:p w14:paraId="06C2AEF6" w14:textId="77777777" w:rsidR="0048222D" w:rsidRPr="00840314" w:rsidRDefault="0048222D" w:rsidP="00291ACA">
            <w:pPr>
              <w:pStyle w:val="TableText"/>
            </w:pPr>
          </w:p>
        </w:tc>
        <w:tc>
          <w:tcPr>
            <w:tcW w:w="484" w:type="dxa"/>
            <w:vAlign w:val="center"/>
          </w:tcPr>
          <w:p w14:paraId="75BED1C8" w14:textId="77777777" w:rsidR="0048222D" w:rsidRPr="00840314" w:rsidRDefault="0048222D" w:rsidP="00291ACA">
            <w:pPr>
              <w:pStyle w:val="TableText"/>
            </w:pPr>
          </w:p>
        </w:tc>
        <w:tc>
          <w:tcPr>
            <w:tcW w:w="472" w:type="dxa"/>
            <w:vAlign w:val="center"/>
          </w:tcPr>
          <w:p w14:paraId="3482CB43" w14:textId="77777777" w:rsidR="0048222D" w:rsidRPr="00840314" w:rsidRDefault="0048222D" w:rsidP="00291ACA">
            <w:pPr>
              <w:pStyle w:val="TableText"/>
            </w:pPr>
          </w:p>
        </w:tc>
        <w:tc>
          <w:tcPr>
            <w:tcW w:w="472" w:type="dxa"/>
            <w:vAlign w:val="center"/>
          </w:tcPr>
          <w:p w14:paraId="18BC8882" w14:textId="77777777" w:rsidR="0048222D" w:rsidRPr="00840314" w:rsidRDefault="0048222D" w:rsidP="00291ACA">
            <w:pPr>
              <w:pStyle w:val="TableText"/>
            </w:pPr>
          </w:p>
        </w:tc>
        <w:tc>
          <w:tcPr>
            <w:tcW w:w="472" w:type="dxa"/>
            <w:vAlign w:val="center"/>
          </w:tcPr>
          <w:p w14:paraId="13CD9B6D" w14:textId="77777777" w:rsidR="0048222D" w:rsidRPr="00840314" w:rsidRDefault="0048222D" w:rsidP="00291ACA">
            <w:pPr>
              <w:pStyle w:val="TableText"/>
            </w:pPr>
          </w:p>
        </w:tc>
        <w:tc>
          <w:tcPr>
            <w:tcW w:w="851" w:type="dxa"/>
            <w:vAlign w:val="center"/>
          </w:tcPr>
          <w:p w14:paraId="51D060EA" w14:textId="77777777" w:rsidR="0048222D" w:rsidRPr="00840314" w:rsidRDefault="0048222D" w:rsidP="00291ACA">
            <w:pPr>
              <w:pStyle w:val="TableText"/>
            </w:pPr>
          </w:p>
        </w:tc>
      </w:tr>
      <w:tr w:rsidR="00EF7A5C" w14:paraId="7594B46F" w14:textId="77777777" w:rsidTr="00EF7A5C">
        <w:tc>
          <w:tcPr>
            <w:tcW w:w="0" w:type="auto"/>
            <w:vAlign w:val="bottom"/>
          </w:tcPr>
          <w:p w14:paraId="4D1189E4" w14:textId="77777777" w:rsidR="00EF7A5C" w:rsidRPr="00840314" w:rsidRDefault="00EF7A5C" w:rsidP="00EF7A5C">
            <w:pPr>
              <w:pStyle w:val="TableText"/>
            </w:pPr>
            <w:r w:rsidRPr="00840314">
              <w:t>Australian Catholic University</w:t>
            </w:r>
          </w:p>
        </w:tc>
        <w:tc>
          <w:tcPr>
            <w:tcW w:w="851" w:type="dxa"/>
          </w:tcPr>
          <w:p w14:paraId="34E3C3E6" w14:textId="28C718BF" w:rsidR="00EF7A5C" w:rsidRPr="00840314" w:rsidRDefault="00EF7A5C" w:rsidP="00EF7A5C">
            <w:pPr>
              <w:pStyle w:val="TableText"/>
            </w:pPr>
            <w:r w:rsidRPr="004660EC">
              <w:t>–</w:t>
            </w:r>
          </w:p>
        </w:tc>
        <w:tc>
          <w:tcPr>
            <w:tcW w:w="472" w:type="dxa"/>
          </w:tcPr>
          <w:p w14:paraId="20DF20C1" w14:textId="790D19D8" w:rsidR="00EF7A5C" w:rsidRPr="00840314" w:rsidRDefault="00EF7A5C" w:rsidP="00EF7A5C">
            <w:pPr>
              <w:pStyle w:val="TableText"/>
            </w:pPr>
            <w:r w:rsidRPr="004660EC">
              <w:t>–</w:t>
            </w:r>
          </w:p>
        </w:tc>
        <w:tc>
          <w:tcPr>
            <w:tcW w:w="472" w:type="dxa"/>
            <w:vAlign w:val="center"/>
          </w:tcPr>
          <w:p w14:paraId="2AF8498E" w14:textId="77777777" w:rsidR="00EF7A5C" w:rsidRPr="00840314" w:rsidRDefault="00EF7A5C" w:rsidP="00EF7A5C">
            <w:pPr>
              <w:pStyle w:val="TableText"/>
            </w:pPr>
            <w:r>
              <w:t>yes</w:t>
            </w:r>
          </w:p>
        </w:tc>
        <w:tc>
          <w:tcPr>
            <w:tcW w:w="472" w:type="dxa"/>
          </w:tcPr>
          <w:p w14:paraId="122AA455" w14:textId="4C4707AF" w:rsidR="00EF7A5C" w:rsidRPr="00840314" w:rsidRDefault="00EF7A5C" w:rsidP="00EF7A5C">
            <w:pPr>
              <w:pStyle w:val="TableText"/>
            </w:pPr>
            <w:r w:rsidRPr="005B7D17">
              <w:t>–</w:t>
            </w:r>
          </w:p>
        </w:tc>
        <w:tc>
          <w:tcPr>
            <w:tcW w:w="484" w:type="dxa"/>
          </w:tcPr>
          <w:p w14:paraId="08EEF8E5" w14:textId="5BFEB20B" w:rsidR="00EF7A5C" w:rsidRPr="00840314" w:rsidRDefault="00EF7A5C" w:rsidP="00EF7A5C">
            <w:pPr>
              <w:pStyle w:val="TableText"/>
            </w:pPr>
            <w:r w:rsidRPr="005B7D17">
              <w:t>–</w:t>
            </w:r>
          </w:p>
        </w:tc>
        <w:tc>
          <w:tcPr>
            <w:tcW w:w="472" w:type="dxa"/>
          </w:tcPr>
          <w:p w14:paraId="52CF1C84" w14:textId="5501384C" w:rsidR="00EF7A5C" w:rsidRPr="00840314" w:rsidRDefault="00EF7A5C" w:rsidP="00EF7A5C">
            <w:pPr>
              <w:pStyle w:val="TableText"/>
            </w:pPr>
            <w:r w:rsidRPr="005B7D17">
              <w:t>–</w:t>
            </w:r>
          </w:p>
        </w:tc>
        <w:tc>
          <w:tcPr>
            <w:tcW w:w="472" w:type="dxa"/>
          </w:tcPr>
          <w:p w14:paraId="6E85DE0D" w14:textId="2AD98F75" w:rsidR="00EF7A5C" w:rsidRPr="00840314" w:rsidRDefault="00EF7A5C" w:rsidP="00EF7A5C">
            <w:pPr>
              <w:pStyle w:val="TableText"/>
            </w:pPr>
            <w:r w:rsidRPr="005B7D17">
              <w:t>–</w:t>
            </w:r>
          </w:p>
        </w:tc>
        <w:tc>
          <w:tcPr>
            <w:tcW w:w="472" w:type="dxa"/>
          </w:tcPr>
          <w:p w14:paraId="20A47A5B" w14:textId="776138CB" w:rsidR="00EF7A5C" w:rsidRPr="00840314" w:rsidRDefault="00EF7A5C" w:rsidP="00EF7A5C">
            <w:pPr>
              <w:pStyle w:val="TableText"/>
            </w:pPr>
            <w:r w:rsidRPr="005B7D17">
              <w:t>–</w:t>
            </w:r>
          </w:p>
        </w:tc>
        <w:tc>
          <w:tcPr>
            <w:tcW w:w="851" w:type="dxa"/>
          </w:tcPr>
          <w:p w14:paraId="60F6C29C" w14:textId="67CCB3E9" w:rsidR="00EF7A5C" w:rsidRPr="00840314" w:rsidRDefault="00EF7A5C" w:rsidP="00EF7A5C">
            <w:pPr>
              <w:pStyle w:val="TableText"/>
            </w:pPr>
            <w:r w:rsidRPr="005B7D17">
              <w:t>–</w:t>
            </w:r>
          </w:p>
        </w:tc>
      </w:tr>
      <w:tr w:rsidR="00DE3CD7" w14:paraId="48F73441" w14:textId="77777777" w:rsidTr="00EF7A5C">
        <w:tc>
          <w:tcPr>
            <w:tcW w:w="0" w:type="auto"/>
            <w:vAlign w:val="bottom"/>
          </w:tcPr>
          <w:p w14:paraId="64DAF764" w14:textId="77777777" w:rsidR="00DE3CD7" w:rsidRPr="00840314" w:rsidRDefault="00DE3CD7" w:rsidP="00DE3CD7">
            <w:pPr>
              <w:pStyle w:val="TableText"/>
            </w:pPr>
            <w:r w:rsidRPr="00840314">
              <w:t>Australian National University</w:t>
            </w:r>
          </w:p>
        </w:tc>
        <w:tc>
          <w:tcPr>
            <w:tcW w:w="851" w:type="dxa"/>
            <w:vAlign w:val="center"/>
          </w:tcPr>
          <w:p w14:paraId="3F5194EA" w14:textId="69F62764" w:rsidR="00DE3CD7" w:rsidRPr="00840314" w:rsidRDefault="00DE3CD7" w:rsidP="00DE3CD7">
            <w:pPr>
              <w:pStyle w:val="TableText"/>
            </w:pPr>
            <w:r>
              <w:t>–</w:t>
            </w:r>
          </w:p>
        </w:tc>
        <w:tc>
          <w:tcPr>
            <w:tcW w:w="472" w:type="dxa"/>
          </w:tcPr>
          <w:p w14:paraId="37CAA9D4" w14:textId="33ABBDE8" w:rsidR="00DE3CD7" w:rsidRPr="00840314" w:rsidRDefault="00DE3CD7" w:rsidP="00DE3CD7">
            <w:pPr>
              <w:pStyle w:val="TableText"/>
            </w:pPr>
            <w:r w:rsidRPr="00A730B1">
              <w:t>–</w:t>
            </w:r>
          </w:p>
        </w:tc>
        <w:tc>
          <w:tcPr>
            <w:tcW w:w="472" w:type="dxa"/>
          </w:tcPr>
          <w:p w14:paraId="74E1F52A" w14:textId="5EA13091" w:rsidR="00DE3CD7" w:rsidRPr="00840314" w:rsidRDefault="00DE3CD7" w:rsidP="00DE3CD7">
            <w:pPr>
              <w:pStyle w:val="TableText"/>
            </w:pPr>
            <w:r w:rsidRPr="00A730B1">
              <w:t>–</w:t>
            </w:r>
          </w:p>
        </w:tc>
        <w:tc>
          <w:tcPr>
            <w:tcW w:w="472" w:type="dxa"/>
          </w:tcPr>
          <w:p w14:paraId="1B875395" w14:textId="1A65819F" w:rsidR="00DE3CD7" w:rsidRPr="00840314" w:rsidRDefault="00DE3CD7" w:rsidP="00EF7A5C">
            <w:pPr>
              <w:pStyle w:val="TableText"/>
            </w:pPr>
            <w:r w:rsidRPr="00A730B1">
              <w:t>–</w:t>
            </w:r>
          </w:p>
        </w:tc>
        <w:tc>
          <w:tcPr>
            <w:tcW w:w="484" w:type="dxa"/>
          </w:tcPr>
          <w:p w14:paraId="319E3067" w14:textId="364DC620" w:rsidR="00DE3CD7" w:rsidRPr="00840314" w:rsidRDefault="00DE3CD7" w:rsidP="00DE3CD7">
            <w:pPr>
              <w:pStyle w:val="TableText"/>
            </w:pPr>
            <w:r w:rsidRPr="00A730B1">
              <w:t>–</w:t>
            </w:r>
          </w:p>
        </w:tc>
        <w:tc>
          <w:tcPr>
            <w:tcW w:w="472" w:type="dxa"/>
          </w:tcPr>
          <w:p w14:paraId="1CB3BEE1" w14:textId="60B68A2C" w:rsidR="00DE3CD7" w:rsidRPr="00840314" w:rsidRDefault="00DE3CD7" w:rsidP="00DE3CD7">
            <w:pPr>
              <w:pStyle w:val="TableText"/>
            </w:pPr>
            <w:r w:rsidRPr="00A730B1">
              <w:t>–</w:t>
            </w:r>
          </w:p>
        </w:tc>
        <w:tc>
          <w:tcPr>
            <w:tcW w:w="472" w:type="dxa"/>
          </w:tcPr>
          <w:p w14:paraId="36AE80F3" w14:textId="55DF9DF0" w:rsidR="00DE3CD7" w:rsidRPr="00840314" w:rsidRDefault="00DE3CD7" w:rsidP="00DE3CD7">
            <w:pPr>
              <w:pStyle w:val="TableText"/>
            </w:pPr>
            <w:r w:rsidRPr="00A730B1">
              <w:t>–</w:t>
            </w:r>
          </w:p>
        </w:tc>
        <w:tc>
          <w:tcPr>
            <w:tcW w:w="472" w:type="dxa"/>
          </w:tcPr>
          <w:p w14:paraId="5F95C17E" w14:textId="7EBAE5DD" w:rsidR="00DE3CD7" w:rsidRPr="00840314" w:rsidRDefault="00DE3CD7" w:rsidP="00DE3CD7">
            <w:pPr>
              <w:pStyle w:val="TableText"/>
            </w:pPr>
            <w:r w:rsidRPr="00A730B1">
              <w:t>–</w:t>
            </w:r>
          </w:p>
        </w:tc>
        <w:tc>
          <w:tcPr>
            <w:tcW w:w="851" w:type="dxa"/>
            <w:vAlign w:val="center"/>
          </w:tcPr>
          <w:p w14:paraId="0F2CE91A" w14:textId="77777777" w:rsidR="00DE3CD7" w:rsidRPr="00840314" w:rsidRDefault="00DE3CD7" w:rsidP="00DE3CD7">
            <w:pPr>
              <w:pStyle w:val="TableText"/>
            </w:pPr>
            <w:r>
              <w:t>yes</w:t>
            </w:r>
          </w:p>
        </w:tc>
      </w:tr>
      <w:tr w:rsidR="00EF7A5C" w14:paraId="2FE67EC8" w14:textId="77777777" w:rsidTr="00EF7A5C">
        <w:tc>
          <w:tcPr>
            <w:tcW w:w="0" w:type="auto"/>
            <w:vAlign w:val="bottom"/>
          </w:tcPr>
          <w:p w14:paraId="4E9C8917" w14:textId="77777777" w:rsidR="00EF7A5C" w:rsidRPr="00840314" w:rsidRDefault="00EF7A5C" w:rsidP="00EF7A5C">
            <w:pPr>
              <w:pStyle w:val="TableText"/>
            </w:pPr>
            <w:r w:rsidRPr="00840314">
              <w:t>Central Queensland University</w:t>
            </w:r>
          </w:p>
        </w:tc>
        <w:tc>
          <w:tcPr>
            <w:tcW w:w="851" w:type="dxa"/>
          </w:tcPr>
          <w:p w14:paraId="66440B46" w14:textId="36F63BEE" w:rsidR="00EF7A5C" w:rsidRPr="00840314" w:rsidRDefault="00EF7A5C" w:rsidP="00EF7A5C">
            <w:pPr>
              <w:pStyle w:val="TableText"/>
            </w:pPr>
            <w:r w:rsidRPr="00376CE0">
              <w:t>–</w:t>
            </w:r>
          </w:p>
        </w:tc>
        <w:tc>
          <w:tcPr>
            <w:tcW w:w="472" w:type="dxa"/>
          </w:tcPr>
          <w:p w14:paraId="5B71670D" w14:textId="1F65FD6B" w:rsidR="00EF7A5C" w:rsidRPr="00840314" w:rsidRDefault="00EF7A5C" w:rsidP="00EF7A5C">
            <w:pPr>
              <w:pStyle w:val="TableText"/>
            </w:pPr>
            <w:r w:rsidRPr="00376CE0">
              <w:t>–</w:t>
            </w:r>
          </w:p>
        </w:tc>
        <w:tc>
          <w:tcPr>
            <w:tcW w:w="472" w:type="dxa"/>
          </w:tcPr>
          <w:p w14:paraId="288B49C5" w14:textId="26B7B130" w:rsidR="00EF7A5C" w:rsidRPr="00840314" w:rsidRDefault="00EF7A5C" w:rsidP="00EF7A5C">
            <w:pPr>
              <w:pStyle w:val="TableText"/>
            </w:pPr>
            <w:r w:rsidRPr="00376CE0">
              <w:t>–</w:t>
            </w:r>
          </w:p>
        </w:tc>
        <w:tc>
          <w:tcPr>
            <w:tcW w:w="472" w:type="dxa"/>
          </w:tcPr>
          <w:p w14:paraId="0299E190" w14:textId="70154491" w:rsidR="00EF7A5C" w:rsidRPr="00840314" w:rsidRDefault="00EF7A5C" w:rsidP="00EF7A5C">
            <w:pPr>
              <w:pStyle w:val="TableText"/>
            </w:pPr>
            <w:r w:rsidRPr="00376CE0">
              <w:t>–</w:t>
            </w:r>
          </w:p>
        </w:tc>
        <w:tc>
          <w:tcPr>
            <w:tcW w:w="484" w:type="dxa"/>
          </w:tcPr>
          <w:p w14:paraId="646F005E" w14:textId="7AF46F79" w:rsidR="00EF7A5C" w:rsidRPr="00840314" w:rsidRDefault="00EF7A5C" w:rsidP="00EF7A5C">
            <w:pPr>
              <w:pStyle w:val="TableText"/>
            </w:pPr>
            <w:r w:rsidRPr="00376CE0">
              <w:t>–</w:t>
            </w:r>
          </w:p>
        </w:tc>
        <w:tc>
          <w:tcPr>
            <w:tcW w:w="472" w:type="dxa"/>
            <w:vAlign w:val="center"/>
          </w:tcPr>
          <w:p w14:paraId="116DF2B1" w14:textId="77777777" w:rsidR="00EF7A5C" w:rsidRPr="00840314" w:rsidRDefault="00EF7A5C" w:rsidP="00EF7A5C">
            <w:pPr>
              <w:pStyle w:val="TableText"/>
            </w:pPr>
            <w:r>
              <w:t>yes</w:t>
            </w:r>
          </w:p>
        </w:tc>
        <w:tc>
          <w:tcPr>
            <w:tcW w:w="472" w:type="dxa"/>
          </w:tcPr>
          <w:p w14:paraId="420420EE" w14:textId="3F741EAE" w:rsidR="00EF7A5C" w:rsidRPr="00840314" w:rsidRDefault="00EF7A5C" w:rsidP="00EF7A5C">
            <w:pPr>
              <w:pStyle w:val="TableText"/>
            </w:pPr>
            <w:r w:rsidRPr="001F5F80">
              <w:t>–</w:t>
            </w:r>
          </w:p>
        </w:tc>
        <w:tc>
          <w:tcPr>
            <w:tcW w:w="472" w:type="dxa"/>
          </w:tcPr>
          <w:p w14:paraId="33701FE1" w14:textId="64C9D8E4" w:rsidR="00EF7A5C" w:rsidRPr="00840314" w:rsidRDefault="00EF7A5C" w:rsidP="00EF7A5C">
            <w:pPr>
              <w:pStyle w:val="TableText"/>
            </w:pPr>
            <w:r w:rsidRPr="001F5F80">
              <w:t>–</w:t>
            </w:r>
          </w:p>
        </w:tc>
        <w:tc>
          <w:tcPr>
            <w:tcW w:w="851" w:type="dxa"/>
          </w:tcPr>
          <w:p w14:paraId="6F83D746" w14:textId="2E92A14F" w:rsidR="00EF7A5C" w:rsidRPr="00840314" w:rsidRDefault="00EF7A5C" w:rsidP="00EF7A5C">
            <w:pPr>
              <w:pStyle w:val="TableText"/>
            </w:pPr>
            <w:r w:rsidRPr="001F5F80">
              <w:t>–</w:t>
            </w:r>
          </w:p>
        </w:tc>
      </w:tr>
      <w:tr w:rsidR="00EF7A5C" w14:paraId="777D1CB0" w14:textId="77777777" w:rsidTr="00EF7A5C">
        <w:tc>
          <w:tcPr>
            <w:tcW w:w="0" w:type="auto"/>
            <w:vAlign w:val="bottom"/>
          </w:tcPr>
          <w:p w14:paraId="389A9D4B" w14:textId="77777777" w:rsidR="00EF7A5C" w:rsidRPr="00840314" w:rsidRDefault="00EF7A5C" w:rsidP="00EF7A5C">
            <w:pPr>
              <w:pStyle w:val="TableText"/>
            </w:pPr>
            <w:r w:rsidRPr="00840314">
              <w:t>Charles Darwin University</w:t>
            </w:r>
          </w:p>
        </w:tc>
        <w:tc>
          <w:tcPr>
            <w:tcW w:w="851" w:type="dxa"/>
          </w:tcPr>
          <w:p w14:paraId="1E910989" w14:textId="7BC25E59" w:rsidR="00EF7A5C" w:rsidRPr="00840314" w:rsidRDefault="00EF7A5C" w:rsidP="00EF7A5C">
            <w:pPr>
              <w:pStyle w:val="TableText"/>
            </w:pPr>
            <w:r w:rsidRPr="00FD647E">
              <w:t>–</w:t>
            </w:r>
          </w:p>
        </w:tc>
        <w:tc>
          <w:tcPr>
            <w:tcW w:w="472" w:type="dxa"/>
          </w:tcPr>
          <w:p w14:paraId="3D278497" w14:textId="6AAA7617" w:rsidR="00EF7A5C" w:rsidRPr="00840314" w:rsidRDefault="00EF7A5C" w:rsidP="00EF7A5C">
            <w:pPr>
              <w:pStyle w:val="TableText"/>
            </w:pPr>
            <w:r w:rsidRPr="00FD647E">
              <w:t>–</w:t>
            </w:r>
          </w:p>
        </w:tc>
        <w:tc>
          <w:tcPr>
            <w:tcW w:w="472" w:type="dxa"/>
            <w:vAlign w:val="center"/>
          </w:tcPr>
          <w:p w14:paraId="30167B0F" w14:textId="77777777" w:rsidR="00EF7A5C" w:rsidRPr="00840314" w:rsidRDefault="00EF7A5C" w:rsidP="00EF7A5C">
            <w:pPr>
              <w:pStyle w:val="TableText"/>
            </w:pPr>
            <w:r>
              <w:t>yes</w:t>
            </w:r>
          </w:p>
        </w:tc>
        <w:tc>
          <w:tcPr>
            <w:tcW w:w="472" w:type="dxa"/>
            <w:vAlign w:val="center"/>
          </w:tcPr>
          <w:p w14:paraId="697BBEFF" w14:textId="4759F82A" w:rsidR="00EF7A5C" w:rsidRPr="00840314" w:rsidRDefault="00EF7A5C" w:rsidP="00EF7A5C">
            <w:pPr>
              <w:pStyle w:val="TableText"/>
            </w:pPr>
            <w:r>
              <w:t>–</w:t>
            </w:r>
          </w:p>
        </w:tc>
        <w:tc>
          <w:tcPr>
            <w:tcW w:w="484" w:type="dxa"/>
            <w:vAlign w:val="center"/>
          </w:tcPr>
          <w:p w14:paraId="4B5B2097" w14:textId="77777777" w:rsidR="00EF7A5C" w:rsidRPr="00840314" w:rsidRDefault="00EF7A5C" w:rsidP="00EF7A5C">
            <w:pPr>
              <w:pStyle w:val="TableText"/>
            </w:pPr>
            <w:r>
              <w:t>yes</w:t>
            </w:r>
          </w:p>
        </w:tc>
        <w:tc>
          <w:tcPr>
            <w:tcW w:w="472" w:type="dxa"/>
          </w:tcPr>
          <w:p w14:paraId="01FE268A" w14:textId="1FE8B4E8" w:rsidR="00EF7A5C" w:rsidRPr="00840314" w:rsidRDefault="00EF7A5C" w:rsidP="00EF7A5C">
            <w:pPr>
              <w:pStyle w:val="TableText"/>
            </w:pPr>
            <w:r w:rsidRPr="00DC5A7E">
              <w:t>–</w:t>
            </w:r>
          </w:p>
        </w:tc>
        <w:tc>
          <w:tcPr>
            <w:tcW w:w="472" w:type="dxa"/>
          </w:tcPr>
          <w:p w14:paraId="0E191BE8" w14:textId="3D70DA1C" w:rsidR="00EF7A5C" w:rsidRPr="00840314" w:rsidRDefault="00EF7A5C" w:rsidP="00EF7A5C">
            <w:pPr>
              <w:pStyle w:val="TableText"/>
            </w:pPr>
            <w:r w:rsidRPr="00DC5A7E">
              <w:t>–</w:t>
            </w:r>
          </w:p>
        </w:tc>
        <w:tc>
          <w:tcPr>
            <w:tcW w:w="472" w:type="dxa"/>
          </w:tcPr>
          <w:p w14:paraId="7450475B" w14:textId="2D6C35FF" w:rsidR="00EF7A5C" w:rsidRPr="00840314" w:rsidRDefault="00EF7A5C" w:rsidP="00EF7A5C">
            <w:pPr>
              <w:pStyle w:val="TableText"/>
            </w:pPr>
            <w:r w:rsidRPr="00DC5A7E">
              <w:t>–</w:t>
            </w:r>
          </w:p>
        </w:tc>
        <w:tc>
          <w:tcPr>
            <w:tcW w:w="851" w:type="dxa"/>
          </w:tcPr>
          <w:p w14:paraId="46CE681E" w14:textId="2B60389A" w:rsidR="00EF7A5C" w:rsidRPr="00840314" w:rsidRDefault="00EF7A5C" w:rsidP="00EF7A5C">
            <w:pPr>
              <w:pStyle w:val="TableText"/>
            </w:pPr>
            <w:r w:rsidRPr="00DC5A7E">
              <w:t>–</w:t>
            </w:r>
          </w:p>
        </w:tc>
      </w:tr>
      <w:tr w:rsidR="00EF7A5C" w14:paraId="36A01E89" w14:textId="77777777" w:rsidTr="00EF7A5C">
        <w:tc>
          <w:tcPr>
            <w:tcW w:w="0" w:type="auto"/>
            <w:vAlign w:val="bottom"/>
          </w:tcPr>
          <w:p w14:paraId="15C28B52" w14:textId="77777777" w:rsidR="00EF7A5C" w:rsidRPr="00840314" w:rsidRDefault="00EF7A5C" w:rsidP="00EF7A5C">
            <w:pPr>
              <w:pStyle w:val="TableText"/>
            </w:pPr>
            <w:r w:rsidRPr="00840314">
              <w:t>Charles Sturt University</w:t>
            </w:r>
          </w:p>
        </w:tc>
        <w:tc>
          <w:tcPr>
            <w:tcW w:w="851" w:type="dxa"/>
          </w:tcPr>
          <w:p w14:paraId="6367742C" w14:textId="1C5E326E" w:rsidR="00EF7A5C" w:rsidRPr="00840314" w:rsidRDefault="00EF7A5C" w:rsidP="00EF7A5C">
            <w:pPr>
              <w:pStyle w:val="TableText"/>
            </w:pPr>
            <w:r w:rsidRPr="004602E5">
              <w:t>–</w:t>
            </w:r>
          </w:p>
        </w:tc>
        <w:tc>
          <w:tcPr>
            <w:tcW w:w="472" w:type="dxa"/>
          </w:tcPr>
          <w:p w14:paraId="12E09C58" w14:textId="64C17A07" w:rsidR="00EF7A5C" w:rsidRPr="00840314" w:rsidRDefault="00EF7A5C" w:rsidP="00EF7A5C">
            <w:pPr>
              <w:pStyle w:val="TableText"/>
            </w:pPr>
            <w:r w:rsidRPr="004602E5">
              <w:t>–</w:t>
            </w:r>
          </w:p>
        </w:tc>
        <w:tc>
          <w:tcPr>
            <w:tcW w:w="472" w:type="dxa"/>
          </w:tcPr>
          <w:p w14:paraId="4DDAA613" w14:textId="6D73571A" w:rsidR="00EF7A5C" w:rsidRPr="00840314" w:rsidRDefault="00EF7A5C" w:rsidP="00EF7A5C">
            <w:pPr>
              <w:pStyle w:val="TableText"/>
            </w:pPr>
            <w:r w:rsidRPr="004602E5">
              <w:t>–</w:t>
            </w:r>
          </w:p>
        </w:tc>
        <w:tc>
          <w:tcPr>
            <w:tcW w:w="472" w:type="dxa"/>
          </w:tcPr>
          <w:p w14:paraId="5821F307" w14:textId="7CE1643F" w:rsidR="00EF7A5C" w:rsidRPr="00840314" w:rsidRDefault="00EF7A5C" w:rsidP="00EF7A5C">
            <w:pPr>
              <w:pStyle w:val="TableText"/>
            </w:pPr>
            <w:r w:rsidRPr="004602E5">
              <w:t>–</w:t>
            </w:r>
          </w:p>
        </w:tc>
        <w:tc>
          <w:tcPr>
            <w:tcW w:w="484" w:type="dxa"/>
            <w:vAlign w:val="center"/>
          </w:tcPr>
          <w:p w14:paraId="2975425D" w14:textId="77777777" w:rsidR="00EF7A5C" w:rsidRPr="00840314" w:rsidRDefault="00EF7A5C" w:rsidP="00EF7A5C">
            <w:pPr>
              <w:pStyle w:val="TableText"/>
            </w:pPr>
            <w:r>
              <w:t>yes</w:t>
            </w:r>
          </w:p>
        </w:tc>
        <w:tc>
          <w:tcPr>
            <w:tcW w:w="472" w:type="dxa"/>
          </w:tcPr>
          <w:p w14:paraId="127FB611" w14:textId="37CA922D" w:rsidR="00EF7A5C" w:rsidRPr="00840314" w:rsidRDefault="00EF7A5C" w:rsidP="00EF7A5C">
            <w:pPr>
              <w:pStyle w:val="TableText"/>
            </w:pPr>
            <w:r w:rsidRPr="00957E2A">
              <w:t>–</w:t>
            </w:r>
          </w:p>
        </w:tc>
        <w:tc>
          <w:tcPr>
            <w:tcW w:w="472" w:type="dxa"/>
          </w:tcPr>
          <w:p w14:paraId="48785A34" w14:textId="7156ACD3" w:rsidR="00EF7A5C" w:rsidRPr="00840314" w:rsidRDefault="00EF7A5C" w:rsidP="00EF7A5C">
            <w:pPr>
              <w:pStyle w:val="TableText"/>
            </w:pPr>
            <w:r w:rsidRPr="00957E2A">
              <w:t>–</w:t>
            </w:r>
          </w:p>
        </w:tc>
        <w:tc>
          <w:tcPr>
            <w:tcW w:w="472" w:type="dxa"/>
          </w:tcPr>
          <w:p w14:paraId="4C29674A" w14:textId="25310ABF" w:rsidR="00EF7A5C" w:rsidRPr="00840314" w:rsidRDefault="00EF7A5C" w:rsidP="00EF7A5C">
            <w:pPr>
              <w:pStyle w:val="TableText"/>
            </w:pPr>
            <w:r w:rsidRPr="00957E2A">
              <w:t>–</w:t>
            </w:r>
          </w:p>
        </w:tc>
        <w:tc>
          <w:tcPr>
            <w:tcW w:w="851" w:type="dxa"/>
          </w:tcPr>
          <w:p w14:paraId="6B6C5906" w14:textId="65761109" w:rsidR="00EF7A5C" w:rsidRPr="00840314" w:rsidRDefault="00EF7A5C" w:rsidP="00EF7A5C">
            <w:pPr>
              <w:pStyle w:val="TableText"/>
            </w:pPr>
            <w:r w:rsidRPr="00957E2A">
              <w:t>–</w:t>
            </w:r>
          </w:p>
        </w:tc>
      </w:tr>
      <w:tr w:rsidR="00EF7A5C" w14:paraId="40AB9540" w14:textId="77777777" w:rsidTr="00EF7A5C">
        <w:tc>
          <w:tcPr>
            <w:tcW w:w="0" w:type="auto"/>
            <w:vAlign w:val="bottom"/>
          </w:tcPr>
          <w:p w14:paraId="37C04237" w14:textId="77777777" w:rsidR="00EF7A5C" w:rsidRPr="00840314" w:rsidRDefault="00EF7A5C" w:rsidP="00EF7A5C">
            <w:pPr>
              <w:pStyle w:val="TableText"/>
            </w:pPr>
            <w:r w:rsidRPr="00840314">
              <w:t>Curtin University</w:t>
            </w:r>
          </w:p>
        </w:tc>
        <w:tc>
          <w:tcPr>
            <w:tcW w:w="851" w:type="dxa"/>
          </w:tcPr>
          <w:p w14:paraId="65B906A7" w14:textId="53A66D9F" w:rsidR="00EF7A5C" w:rsidRPr="00840314" w:rsidRDefault="00EF7A5C" w:rsidP="00EF7A5C">
            <w:pPr>
              <w:pStyle w:val="TableText"/>
            </w:pPr>
            <w:r w:rsidRPr="00E656A1">
              <w:t>–</w:t>
            </w:r>
          </w:p>
        </w:tc>
        <w:tc>
          <w:tcPr>
            <w:tcW w:w="472" w:type="dxa"/>
          </w:tcPr>
          <w:p w14:paraId="06412A3C" w14:textId="32C85630" w:rsidR="00EF7A5C" w:rsidRPr="00840314" w:rsidRDefault="00EF7A5C" w:rsidP="00EF7A5C">
            <w:pPr>
              <w:pStyle w:val="TableText"/>
            </w:pPr>
            <w:r w:rsidRPr="00E656A1">
              <w:t>–</w:t>
            </w:r>
          </w:p>
        </w:tc>
        <w:tc>
          <w:tcPr>
            <w:tcW w:w="472" w:type="dxa"/>
          </w:tcPr>
          <w:p w14:paraId="0CFDF30D" w14:textId="4A9F38B8" w:rsidR="00EF7A5C" w:rsidRPr="00840314" w:rsidRDefault="00EF7A5C" w:rsidP="00EF7A5C">
            <w:pPr>
              <w:pStyle w:val="TableText"/>
            </w:pPr>
            <w:r w:rsidRPr="00E656A1">
              <w:t>–</w:t>
            </w:r>
          </w:p>
        </w:tc>
        <w:tc>
          <w:tcPr>
            <w:tcW w:w="472" w:type="dxa"/>
            <w:vAlign w:val="center"/>
          </w:tcPr>
          <w:p w14:paraId="0561F67E" w14:textId="77777777" w:rsidR="00EF7A5C" w:rsidRPr="00840314" w:rsidRDefault="00EF7A5C" w:rsidP="00EF7A5C">
            <w:pPr>
              <w:pStyle w:val="TableText"/>
            </w:pPr>
            <w:r>
              <w:t>yes</w:t>
            </w:r>
          </w:p>
        </w:tc>
        <w:tc>
          <w:tcPr>
            <w:tcW w:w="484" w:type="dxa"/>
          </w:tcPr>
          <w:p w14:paraId="1A39FF2A" w14:textId="3B63CEDC" w:rsidR="00EF7A5C" w:rsidRPr="00840314" w:rsidRDefault="00EF7A5C" w:rsidP="00EF7A5C">
            <w:pPr>
              <w:pStyle w:val="TableText"/>
            </w:pPr>
            <w:r w:rsidRPr="000E658C">
              <w:t>–</w:t>
            </w:r>
          </w:p>
        </w:tc>
        <w:tc>
          <w:tcPr>
            <w:tcW w:w="472" w:type="dxa"/>
          </w:tcPr>
          <w:p w14:paraId="3DFEBB5C" w14:textId="7F0399F8" w:rsidR="00EF7A5C" w:rsidRPr="00840314" w:rsidRDefault="00EF7A5C" w:rsidP="00EF7A5C">
            <w:pPr>
              <w:pStyle w:val="TableText"/>
            </w:pPr>
            <w:r w:rsidRPr="000E658C">
              <w:t>–</w:t>
            </w:r>
          </w:p>
        </w:tc>
        <w:tc>
          <w:tcPr>
            <w:tcW w:w="472" w:type="dxa"/>
          </w:tcPr>
          <w:p w14:paraId="70668EBD" w14:textId="4836CD4F" w:rsidR="00EF7A5C" w:rsidRPr="00840314" w:rsidRDefault="00EF7A5C" w:rsidP="00EF7A5C">
            <w:pPr>
              <w:pStyle w:val="TableText"/>
            </w:pPr>
            <w:r w:rsidRPr="000E658C">
              <w:t>–</w:t>
            </w:r>
          </w:p>
        </w:tc>
        <w:tc>
          <w:tcPr>
            <w:tcW w:w="472" w:type="dxa"/>
          </w:tcPr>
          <w:p w14:paraId="297ECC17" w14:textId="796F203E" w:rsidR="00EF7A5C" w:rsidRPr="00840314" w:rsidRDefault="00EF7A5C" w:rsidP="00EF7A5C">
            <w:pPr>
              <w:pStyle w:val="TableText"/>
            </w:pPr>
            <w:r w:rsidRPr="000E658C">
              <w:t>–</w:t>
            </w:r>
          </w:p>
        </w:tc>
        <w:tc>
          <w:tcPr>
            <w:tcW w:w="851" w:type="dxa"/>
          </w:tcPr>
          <w:p w14:paraId="006869B2" w14:textId="3734F4D8" w:rsidR="00EF7A5C" w:rsidRPr="00840314" w:rsidRDefault="00EF7A5C" w:rsidP="00EF7A5C">
            <w:pPr>
              <w:pStyle w:val="TableText"/>
            </w:pPr>
            <w:r w:rsidRPr="000E658C">
              <w:t>–</w:t>
            </w:r>
          </w:p>
        </w:tc>
      </w:tr>
      <w:tr w:rsidR="00EF7A5C" w14:paraId="28CAE40C" w14:textId="77777777" w:rsidTr="00EF7A5C">
        <w:tc>
          <w:tcPr>
            <w:tcW w:w="0" w:type="auto"/>
            <w:vAlign w:val="bottom"/>
          </w:tcPr>
          <w:p w14:paraId="11898BF3" w14:textId="77777777" w:rsidR="00EF7A5C" w:rsidRPr="00840314" w:rsidRDefault="00EF7A5C" w:rsidP="00EF7A5C">
            <w:pPr>
              <w:pStyle w:val="TableText"/>
            </w:pPr>
            <w:r w:rsidRPr="00840314">
              <w:t>Deakin University</w:t>
            </w:r>
          </w:p>
        </w:tc>
        <w:tc>
          <w:tcPr>
            <w:tcW w:w="851" w:type="dxa"/>
          </w:tcPr>
          <w:p w14:paraId="64CAA704" w14:textId="1755CBCC" w:rsidR="00EF7A5C" w:rsidRPr="00840314" w:rsidRDefault="00EF7A5C" w:rsidP="00EF7A5C">
            <w:pPr>
              <w:pStyle w:val="TableText"/>
            </w:pPr>
            <w:r w:rsidRPr="0006211C">
              <w:t>–</w:t>
            </w:r>
          </w:p>
        </w:tc>
        <w:tc>
          <w:tcPr>
            <w:tcW w:w="472" w:type="dxa"/>
          </w:tcPr>
          <w:p w14:paraId="4D763811" w14:textId="51781C56" w:rsidR="00EF7A5C" w:rsidRPr="00840314" w:rsidRDefault="00EF7A5C" w:rsidP="00EF7A5C">
            <w:pPr>
              <w:pStyle w:val="TableText"/>
            </w:pPr>
            <w:r w:rsidRPr="0006211C">
              <w:t>–</w:t>
            </w:r>
          </w:p>
        </w:tc>
        <w:tc>
          <w:tcPr>
            <w:tcW w:w="472" w:type="dxa"/>
          </w:tcPr>
          <w:p w14:paraId="4B51C86E" w14:textId="07E3F72C" w:rsidR="00EF7A5C" w:rsidRPr="00840314" w:rsidRDefault="00EF7A5C" w:rsidP="00EF7A5C">
            <w:pPr>
              <w:pStyle w:val="TableText"/>
            </w:pPr>
            <w:r w:rsidRPr="0006211C">
              <w:t>–</w:t>
            </w:r>
          </w:p>
        </w:tc>
        <w:tc>
          <w:tcPr>
            <w:tcW w:w="472" w:type="dxa"/>
          </w:tcPr>
          <w:p w14:paraId="1B82FF27" w14:textId="4F8E03FD" w:rsidR="00EF7A5C" w:rsidRPr="00840314" w:rsidRDefault="00EF7A5C" w:rsidP="00EF7A5C">
            <w:pPr>
              <w:pStyle w:val="TableText"/>
            </w:pPr>
            <w:r w:rsidRPr="0006211C">
              <w:t>–</w:t>
            </w:r>
          </w:p>
        </w:tc>
        <w:tc>
          <w:tcPr>
            <w:tcW w:w="484" w:type="dxa"/>
          </w:tcPr>
          <w:p w14:paraId="0B8330D2" w14:textId="163BD2CF" w:rsidR="00EF7A5C" w:rsidRPr="00840314" w:rsidRDefault="00EF7A5C" w:rsidP="00EF7A5C">
            <w:pPr>
              <w:pStyle w:val="TableText"/>
            </w:pPr>
            <w:r w:rsidRPr="0006211C">
              <w:t>–</w:t>
            </w:r>
          </w:p>
        </w:tc>
        <w:tc>
          <w:tcPr>
            <w:tcW w:w="472" w:type="dxa"/>
          </w:tcPr>
          <w:p w14:paraId="42F49DDD" w14:textId="10131722" w:rsidR="00EF7A5C" w:rsidRPr="00840314" w:rsidRDefault="00EF7A5C" w:rsidP="00EF7A5C">
            <w:pPr>
              <w:pStyle w:val="TableText"/>
            </w:pPr>
            <w:r w:rsidRPr="0006211C">
              <w:t>–</w:t>
            </w:r>
          </w:p>
        </w:tc>
        <w:tc>
          <w:tcPr>
            <w:tcW w:w="472" w:type="dxa"/>
            <w:vAlign w:val="center"/>
          </w:tcPr>
          <w:p w14:paraId="3D58FC41" w14:textId="77777777" w:rsidR="00EF7A5C" w:rsidRPr="00840314" w:rsidRDefault="00EF7A5C" w:rsidP="00EF7A5C">
            <w:pPr>
              <w:pStyle w:val="TableText"/>
            </w:pPr>
            <w:r>
              <w:t>yes</w:t>
            </w:r>
          </w:p>
        </w:tc>
        <w:tc>
          <w:tcPr>
            <w:tcW w:w="472" w:type="dxa"/>
          </w:tcPr>
          <w:p w14:paraId="19D222B5" w14:textId="1FB85270" w:rsidR="00EF7A5C" w:rsidRPr="00840314" w:rsidRDefault="00EF7A5C" w:rsidP="00EF7A5C">
            <w:pPr>
              <w:pStyle w:val="TableText"/>
            </w:pPr>
            <w:r w:rsidRPr="00EE6764">
              <w:t>–</w:t>
            </w:r>
          </w:p>
        </w:tc>
        <w:tc>
          <w:tcPr>
            <w:tcW w:w="851" w:type="dxa"/>
          </w:tcPr>
          <w:p w14:paraId="2D8A2C1B" w14:textId="7D3F43B0" w:rsidR="00EF7A5C" w:rsidRPr="00840314" w:rsidRDefault="00EF7A5C" w:rsidP="00EF7A5C">
            <w:pPr>
              <w:pStyle w:val="TableText"/>
            </w:pPr>
            <w:r w:rsidRPr="00EE6764">
              <w:t>–</w:t>
            </w:r>
          </w:p>
        </w:tc>
      </w:tr>
      <w:tr w:rsidR="00EF7A5C" w14:paraId="7B5D1261" w14:textId="77777777" w:rsidTr="00EF7A5C">
        <w:tc>
          <w:tcPr>
            <w:tcW w:w="0" w:type="auto"/>
            <w:vAlign w:val="bottom"/>
          </w:tcPr>
          <w:p w14:paraId="0A9B6AD7" w14:textId="77777777" w:rsidR="00EF7A5C" w:rsidRPr="00840314" w:rsidRDefault="00EF7A5C" w:rsidP="00EF7A5C">
            <w:pPr>
              <w:pStyle w:val="TableText"/>
            </w:pPr>
            <w:r w:rsidRPr="00840314">
              <w:t>Flinders University</w:t>
            </w:r>
          </w:p>
        </w:tc>
        <w:tc>
          <w:tcPr>
            <w:tcW w:w="851" w:type="dxa"/>
          </w:tcPr>
          <w:p w14:paraId="075E82B7" w14:textId="72EFB4F3" w:rsidR="00EF7A5C" w:rsidRPr="00840314" w:rsidRDefault="00EF7A5C" w:rsidP="00EF7A5C">
            <w:pPr>
              <w:pStyle w:val="TableText"/>
            </w:pPr>
            <w:r w:rsidRPr="006155DB">
              <w:t>–</w:t>
            </w:r>
          </w:p>
        </w:tc>
        <w:tc>
          <w:tcPr>
            <w:tcW w:w="472" w:type="dxa"/>
          </w:tcPr>
          <w:p w14:paraId="4FC95A55" w14:textId="70FDB6A6" w:rsidR="00EF7A5C" w:rsidRPr="00840314" w:rsidRDefault="00EF7A5C" w:rsidP="00EF7A5C">
            <w:pPr>
              <w:pStyle w:val="TableText"/>
            </w:pPr>
            <w:r w:rsidRPr="006155DB">
              <w:t>–</w:t>
            </w:r>
          </w:p>
        </w:tc>
        <w:tc>
          <w:tcPr>
            <w:tcW w:w="472" w:type="dxa"/>
          </w:tcPr>
          <w:p w14:paraId="7A9B3D07" w14:textId="5054FF8E" w:rsidR="00EF7A5C" w:rsidRPr="00840314" w:rsidRDefault="00EF7A5C" w:rsidP="00EF7A5C">
            <w:pPr>
              <w:pStyle w:val="TableText"/>
            </w:pPr>
            <w:r w:rsidRPr="006155DB">
              <w:t>–</w:t>
            </w:r>
          </w:p>
        </w:tc>
        <w:tc>
          <w:tcPr>
            <w:tcW w:w="472" w:type="dxa"/>
          </w:tcPr>
          <w:p w14:paraId="308120B1" w14:textId="67DCD129" w:rsidR="00EF7A5C" w:rsidRPr="00840314" w:rsidRDefault="00EF7A5C" w:rsidP="00EF7A5C">
            <w:pPr>
              <w:pStyle w:val="TableText"/>
            </w:pPr>
            <w:r w:rsidRPr="006155DB">
              <w:t>–</w:t>
            </w:r>
          </w:p>
        </w:tc>
        <w:tc>
          <w:tcPr>
            <w:tcW w:w="484" w:type="dxa"/>
          </w:tcPr>
          <w:p w14:paraId="64CFF68C" w14:textId="1D510549" w:rsidR="00EF7A5C" w:rsidRPr="00840314" w:rsidRDefault="00EF7A5C" w:rsidP="00EF7A5C">
            <w:pPr>
              <w:pStyle w:val="TableText"/>
            </w:pPr>
            <w:r w:rsidRPr="006155DB">
              <w:t>–</w:t>
            </w:r>
          </w:p>
        </w:tc>
        <w:tc>
          <w:tcPr>
            <w:tcW w:w="472" w:type="dxa"/>
            <w:vAlign w:val="center"/>
          </w:tcPr>
          <w:p w14:paraId="1932474E" w14:textId="77777777" w:rsidR="00EF7A5C" w:rsidRPr="00840314" w:rsidRDefault="00EF7A5C" w:rsidP="00EF7A5C">
            <w:pPr>
              <w:pStyle w:val="TableText"/>
            </w:pPr>
            <w:r>
              <w:t>yes</w:t>
            </w:r>
          </w:p>
        </w:tc>
        <w:tc>
          <w:tcPr>
            <w:tcW w:w="472" w:type="dxa"/>
            <w:vAlign w:val="center"/>
          </w:tcPr>
          <w:p w14:paraId="38E64B23" w14:textId="77777777" w:rsidR="00EF7A5C" w:rsidRPr="00840314" w:rsidRDefault="00EF7A5C" w:rsidP="00EF7A5C">
            <w:pPr>
              <w:pStyle w:val="TableText"/>
            </w:pPr>
          </w:p>
        </w:tc>
        <w:tc>
          <w:tcPr>
            <w:tcW w:w="472" w:type="dxa"/>
            <w:vAlign w:val="center"/>
          </w:tcPr>
          <w:p w14:paraId="75DD4259" w14:textId="77777777" w:rsidR="00EF7A5C" w:rsidRPr="00840314" w:rsidRDefault="00EF7A5C" w:rsidP="00EF7A5C">
            <w:pPr>
              <w:pStyle w:val="TableText"/>
            </w:pPr>
          </w:p>
        </w:tc>
        <w:tc>
          <w:tcPr>
            <w:tcW w:w="851" w:type="dxa"/>
            <w:vAlign w:val="center"/>
          </w:tcPr>
          <w:p w14:paraId="444738DB" w14:textId="77777777" w:rsidR="00EF7A5C" w:rsidRPr="00840314" w:rsidRDefault="00EF7A5C" w:rsidP="00EF7A5C">
            <w:pPr>
              <w:pStyle w:val="TableText"/>
            </w:pPr>
          </w:p>
        </w:tc>
      </w:tr>
      <w:tr w:rsidR="00EF7A5C" w14:paraId="40B3A37F" w14:textId="77777777" w:rsidTr="00EF7A5C">
        <w:tc>
          <w:tcPr>
            <w:tcW w:w="0" w:type="auto"/>
            <w:vAlign w:val="bottom"/>
          </w:tcPr>
          <w:p w14:paraId="3C9717DD" w14:textId="77777777" w:rsidR="00EF7A5C" w:rsidRPr="00840314" w:rsidRDefault="00EF7A5C" w:rsidP="00EF7A5C">
            <w:pPr>
              <w:pStyle w:val="TableText"/>
            </w:pPr>
            <w:r w:rsidRPr="00840314">
              <w:t>Griffith University</w:t>
            </w:r>
          </w:p>
        </w:tc>
        <w:tc>
          <w:tcPr>
            <w:tcW w:w="851" w:type="dxa"/>
            <w:vAlign w:val="center"/>
          </w:tcPr>
          <w:p w14:paraId="0B7B403F" w14:textId="77777777" w:rsidR="00EF7A5C" w:rsidRPr="00840314" w:rsidRDefault="00EF7A5C" w:rsidP="00EF7A5C">
            <w:pPr>
              <w:pStyle w:val="TableText"/>
            </w:pPr>
            <w:r>
              <w:t>yes</w:t>
            </w:r>
          </w:p>
        </w:tc>
        <w:tc>
          <w:tcPr>
            <w:tcW w:w="472" w:type="dxa"/>
          </w:tcPr>
          <w:p w14:paraId="125C64E4" w14:textId="1C98C07A" w:rsidR="00EF7A5C" w:rsidRPr="00840314" w:rsidRDefault="00EF7A5C" w:rsidP="00EF7A5C">
            <w:pPr>
              <w:pStyle w:val="TableText"/>
            </w:pPr>
            <w:r w:rsidRPr="00643848">
              <w:t>–</w:t>
            </w:r>
          </w:p>
        </w:tc>
        <w:tc>
          <w:tcPr>
            <w:tcW w:w="472" w:type="dxa"/>
          </w:tcPr>
          <w:p w14:paraId="7D97348C" w14:textId="2B1CC4B7" w:rsidR="00EF7A5C" w:rsidRPr="00840314" w:rsidRDefault="00EF7A5C" w:rsidP="00EF7A5C">
            <w:pPr>
              <w:pStyle w:val="TableText"/>
            </w:pPr>
            <w:r w:rsidRPr="00643848">
              <w:t>–</w:t>
            </w:r>
          </w:p>
        </w:tc>
        <w:tc>
          <w:tcPr>
            <w:tcW w:w="472" w:type="dxa"/>
          </w:tcPr>
          <w:p w14:paraId="2CC7E821" w14:textId="09B36365" w:rsidR="00EF7A5C" w:rsidRPr="00840314" w:rsidRDefault="00EF7A5C" w:rsidP="00EF7A5C">
            <w:pPr>
              <w:pStyle w:val="TableText"/>
            </w:pPr>
            <w:r w:rsidRPr="00643848">
              <w:t>–</w:t>
            </w:r>
          </w:p>
        </w:tc>
        <w:tc>
          <w:tcPr>
            <w:tcW w:w="484" w:type="dxa"/>
          </w:tcPr>
          <w:p w14:paraId="0C210AD7" w14:textId="41F8D509" w:rsidR="00EF7A5C" w:rsidRPr="00840314" w:rsidRDefault="00EF7A5C" w:rsidP="00EF7A5C">
            <w:pPr>
              <w:pStyle w:val="TableText"/>
            </w:pPr>
            <w:r w:rsidRPr="00643848">
              <w:t>–</w:t>
            </w:r>
          </w:p>
        </w:tc>
        <w:tc>
          <w:tcPr>
            <w:tcW w:w="472" w:type="dxa"/>
          </w:tcPr>
          <w:p w14:paraId="6AA98D34" w14:textId="02118EB8" w:rsidR="00EF7A5C" w:rsidRPr="00840314" w:rsidRDefault="00EF7A5C" w:rsidP="00EF7A5C">
            <w:pPr>
              <w:pStyle w:val="TableText"/>
            </w:pPr>
            <w:r w:rsidRPr="00643848">
              <w:t>–</w:t>
            </w:r>
          </w:p>
        </w:tc>
        <w:tc>
          <w:tcPr>
            <w:tcW w:w="472" w:type="dxa"/>
          </w:tcPr>
          <w:p w14:paraId="059AFF74" w14:textId="769CD127" w:rsidR="00EF7A5C" w:rsidRPr="00840314" w:rsidRDefault="00EF7A5C" w:rsidP="00EF7A5C">
            <w:pPr>
              <w:pStyle w:val="TableText"/>
            </w:pPr>
            <w:r w:rsidRPr="00643848">
              <w:t>–</w:t>
            </w:r>
          </w:p>
        </w:tc>
        <w:tc>
          <w:tcPr>
            <w:tcW w:w="472" w:type="dxa"/>
          </w:tcPr>
          <w:p w14:paraId="2646A669" w14:textId="7910BABB" w:rsidR="00EF7A5C" w:rsidRPr="00840314" w:rsidRDefault="00EF7A5C" w:rsidP="00EF7A5C">
            <w:pPr>
              <w:pStyle w:val="TableText"/>
            </w:pPr>
            <w:r w:rsidRPr="00643848">
              <w:t>–</w:t>
            </w:r>
          </w:p>
        </w:tc>
        <w:tc>
          <w:tcPr>
            <w:tcW w:w="851" w:type="dxa"/>
          </w:tcPr>
          <w:p w14:paraId="7F6AD67E" w14:textId="11D8888E" w:rsidR="00EF7A5C" w:rsidRPr="00840314" w:rsidRDefault="00EF7A5C" w:rsidP="00EF7A5C">
            <w:pPr>
              <w:pStyle w:val="TableText"/>
            </w:pPr>
            <w:r w:rsidRPr="00643848">
              <w:t>–</w:t>
            </w:r>
          </w:p>
        </w:tc>
      </w:tr>
      <w:tr w:rsidR="00EF7A5C" w14:paraId="2A85909D" w14:textId="77777777" w:rsidTr="00EF7A5C">
        <w:tc>
          <w:tcPr>
            <w:tcW w:w="0" w:type="auto"/>
            <w:vAlign w:val="bottom"/>
          </w:tcPr>
          <w:p w14:paraId="46942590" w14:textId="77777777" w:rsidR="00EF7A5C" w:rsidRPr="00840314" w:rsidRDefault="00EF7A5C" w:rsidP="00EF7A5C">
            <w:pPr>
              <w:pStyle w:val="TableText"/>
            </w:pPr>
            <w:r w:rsidRPr="00840314">
              <w:t>James Cook University</w:t>
            </w:r>
          </w:p>
        </w:tc>
        <w:tc>
          <w:tcPr>
            <w:tcW w:w="851" w:type="dxa"/>
            <w:vAlign w:val="center"/>
          </w:tcPr>
          <w:p w14:paraId="3C71EAC4" w14:textId="77777777" w:rsidR="00EF7A5C" w:rsidRPr="00840314" w:rsidRDefault="00EF7A5C" w:rsidP="00EF7A5C">
            <w:pPr>
              <w:pStyle w:val="TableText"/>
            </w:pPr>
            <w:r>
              <w:t>yes</w:t>
            </w:r>
          </w:p>
        </w:tc>
        <w:tc>
          <w:tcPr>
            <w:tcW w:w="472" w:type="dxa"/>
            <w:vAlign w:val="center"/>
          </w:tcPr>
          <w:p w14:paraId="794838CB" w14:textId="77777777" w:rsidR="00EF7A5C" w:rsidRPr="00840314" w:rsidRDefault="00EF7A5C" w:rsidP="00EF7A5C">
            <w:pPr>
              <w:pStyle w:val="TableText"/>
            </w:pPr>
            <w:r>
              <w:t>yes</w:t>
            </w:r>
          </w:p>
        </w:tc>
        <w:tc>
          <w:tcPr>
            <w:tcW w:w="472" w:type="dxa"/>
            <w:vAlign w:val="center"/>
          </w:tcPr>
          <w:p w14:paraId="62B7AA8C" w14:textId="77777777" w:rsidR="00EF7A5C" w:rsidRPr="00840314" w:rsidRDefault="00EF7A5C" w:rsidP="00EF7A5C">
            <w:pPr>
              <w:pStyle w:val="TableText"/>
            </w:pPr>
            <w:r>
              <w:t>yes</w:t>
            </w:r>
          </w:p>
        </w:tc>
        <w:tc>
          <w:tcPr>
            <w:tcW w:w="472" w:type="dxa"/>
            <w:vAlign w:val="center"/>
          </w:tcPr>
          <w:p w14:paraId="3B169ECB" w14:textId="77777777" w:rsidR="00EF7A5C" w:rsidRPr="00840314" w:rsidRDefault="00EF7A5C" w:rsidP="00EF7A5C">
            <w:pPr>
              <w:pStyle w:val="TableText"/>
            </w:pPr>
            <w:r>
              <w:t>yes</w:t>
            </w:r>
          </w:p>
        </w:tc>
        <w:tc>
          <w:tcPr>
            <w:tcW w:w="484" w:type="dxa"/>
            <w:vAlign w:val="center"/>
          </w:tcPr>
          <w:p w14:paraId="6DD694BB" w14:textId="553FDD7D" w:rsidR="00EF7A5C" w:rsidRPr="00840314" w:rsidRDefault="00EF7A5C" w:rsidP="00EF7A5C">
            <w:pPr>
              <w:pStyle w:val="TableText"/>
            </w:pPr>
            <w:r>
              <w:t>–</w:t>
            </w:r>
          </w:p>
        </w:tc>
        <w:tc>
          <w:tcPr>
            <w:tcW w:w="472" w:type="dxa"/>
            <w:vAlign w:val="center"/>
          </w:tcPr>
          <w:p w14:paraId="5C14B29B" w14:textId="77777777" w:rsidR="00EF7A5C" w:rsidRPr="00840314" w:rsidRDefault="00EF7A5C" w:rsidP="00EF7A5C">
            <w:pPr>
              <w:pStyle w:val="TableText"/>
            </w:pPr>
            <w:r>
              <w:t>yes</w:t>
            </w:r>
          </w:p>
        </w:tc>
        <w:tc>
          <w:tcPr>
            <w:tcW w:w="472" w:type="dxa"/>
          </w:tcPr>
          <w:p w14:paraId="2114DB12" w14:textId="74F55A56" w:rsidR="00EF7A5C" w:rsidRPr="00840314" w:rsidRDefault="00EF7A5C" w:rsidP="00EF7A5C">
            <w:pPr>
              <w:pStyle w:val="TableText"/>
            </w:pPr>
            <w:r w:rsidRPr="001613A2">
              <w:t>–</w:t>
            </w:r>
          </w:p>
        </w:tc>
        <w:tc>
          <w:tcPr>
            <w:tcW w:w="472" w:type="dxa"/>
          </w:tcPr>
          <w:p w14:paraId="3825178F" w14:textId="03977B73" w:rsidR="00EF7A5C" w:rsidRPr="00840314" w:rsidRDefault="00EF7A5C" w:rsidP="00EF7A5C">
            <w:pPr>
              <w:pStyle w:val="TableText"/>
            </w:pPr>
            <w:r w:rsidRPr="001613A2">
              <w:t>–</w:t>
            </w:r>
          </w:p>
        </w:tc>
        <w:tc>
          <w:tcPr>
            <w:tcW w:w="851" w:type="dxa"/>
          </w:tcPr>
          <w:p w14:paraId="02059083" w14:textId="6567AC0A" w:rsidR="00EF7A5C" w:rsidRPr="00840314" w:rsidRDefault="00EF7A5C" w:rsidP="00EF7A5C">
            <w:pPr>
              <w:pStyle w:val="TableText"/>
            </w:pPr>
            <w:r w:rsidRPr="001613A2">
              <w:t>–</w:t>
            </w:r>
          </w:p>
        </w:tc>
      </w:tr>
      <w:tr w:rsidR="00EF7A5C" w14:paraId="34EFE04D" w14:textId="77777777" w:rsidTr="00EF7A5C">
        <w:tc>
          <w:tcPr>
            <w:tcW w:w="0" w:type="auto"/>
            <w:vAlign w:val="bottom"/>
          </w:tcPr>
          <w:p w14:paraId="61099227" w14:textId="77777777" w:rsidR="00EF7A5C" w:rsidRPr="00840314" w:rsidRDefault="00EF7A5C" w:rsidP="00EF7A5C">
            <w:pPr>
              <w:pStyle w:val="TableText"/>
            </w:pPr>
            <w:r w:rsidRPr="00840314">
              <w:t>La Trobe University</w:t>
            </w:r>
          </w:p>
        </w:tc>
        <w:tc>
          <w:tcPr>
            <w:tcW w:w="851" w:type="dxa"/>
            <w:vAlign w:val="center"/>
          </w:tcPr>
          <w:p w14:paraId="4738DF13" w14:textId="39496561" w:rsidR="00EF7A5C" w:rsidRPr="00840314" w:rsidRDefault="00EF7A5C" w:rsidP="00EF7A5C">
            <w:pPr>
              <w:pStyle w:val="TableText"/>
            </w:pPr>
            <w:r>
              <w:t>–</w:t>
            </w:r>
          </w:p>
        </w:tc>
        <w:tc>
          <w:tcPr>
            <w:tcW w:w="472" w:type="dxa"/>
            <w:vAlign w:val="center"/>
          </w:tcPr>
          <w:p w14:paraId="6BD2ADDF" w14:textId="00000F46" w:rsidR="00EF7A5C" w:rsidRPr="00840314" w:rsidRDefault="00EF7A5C" w:rsidP="00EF7A5C">
            <w:pPr>
              <w:pStyle w:val="TableText"/>
            </w:pPr>
            <w:r>
              <w:t>–</w:t>
            </w:r>
          </w:p>
        </w:tc>
        <w:tc>
          <w:tcPr>
            <w:tcW w:w="472" w:type="dxa"/>
            <w:vAlign w:val="center"/>
          </w:tcPr>
          <w:p w14:paraId="0C653947" w14:textId="732022EF" w:rsidR="00EF7A5C" w:rsidRPr="00840314" w:rsidRDefault="00EF7A5C" w:rsidP="00EF7A5C">
            <w:pPr>
              <w:pStyle w:val="TableText"/>
            </w:pPr>
            <w:r>
              <w:t>–</w:t>
            </w:r>
          </w:p>
        </w:tc>
        <w:tc>
          <w:tcPr>
            <w:tcW w:w="472" w:type="dxa"/>
            <w:vAlign w:val="center"/>
          </w:tcPr>
          <w:p w14:paraId="2253169C" w14:textId="77777777" w:rsidR="00EF7A5C" w:rsidRPr="00840314" w:rsidRDefault="00EF7A5C" w:rsidP="00EF7A5C">
            <w:pPr>
              <w:pStyle w:val="TableText"/>
            </w:pPr>
            <w:r>
              <w:t>yes</w:t>
            </w:r>
          </w:p>
        </w:tc>
        <w:tc>
          <w:tcPr>
            <w:tcW w:w="484" w:type="dxa"/>
            <w:vAlign w:val="center"/>
          </w:tcPr>
          <w:p w14:paraId="689732E4" w14:textId="77777777" w:rsidR="00EF7A5C" w:rsidRPr="00840314" w:rsidRDefault="00EF7A5C" w:rsidP="00EF7A5C">
            <w:pPr>
              <w:pStyle w:val="TableText"/>
            </w:pPr>
            <w:r>
              <w:t>yes</w:t>
            </w:r>
          </w:p>
        </w:tc>
        <w:tc>
          <w:tcPr>
            <w:tcW w:w="472" w:type="dxa"/>
            <w:vAlign w:val="center"/>
          </w:tcPr>
          <w:p w14:paraId="0B8834F7" w14:textId="086B5D30" w:rsidR="00EF7A5C" w:rsidRPr="00840314" w:rsidRDefault="00EF7A5C" w:rsidP="00EF7A5C">
            <w:pPr>
              <w:pStyle w:val="TableText"/>
            </w:pPr>
            <w:r>
              <w:t>–</w:t>
            </w:r>
          </w:p>
        </w:tc>
        <w:tc>
          <w:tcPr>
            <w:tcW w:w="472" w:type="dxa"/>
            <w:vAlign w:val="center"/>
          </w:tcPr>
          <w:p w14:paraId="03649CEF" w14:textId="77777777" w:rsidR="00EF7A5C" w:rsidRPr="00840314" w:rsidRDefault="00EF7A5C" w:rsidP="00EF7A5C">
            <w:pPr>
              <w:pStyle w:val="TableText"/>
            </w:pPr>
            <w:r>
              <w:t>yes</w:t>
            </w:r>
          </w:p>
        </w:tc>
        <w:tc>
          <w:tcPr>
            <w:tcW w:w="472" w:type="dxa"/>
          </w:tcPr>
          <w:p w14:paraId="45E52EF4" w14:textId="528FCE9C" w:rsidR="00EF7A5C" w:rsidRPr="00840314" w:rsidRDefault="00EF7A5C" w:rsidP="00EF7A5C">
            <w:pPr>
              <w:pStyle w:val="TableText"/>
            </w:pPr>
            <w:r w:rsidRPr="008767FB">
              <w:t>–</w:t>
            </w:r>
          </w:p>
        </w:tc>
        <w:tc>
          <w:tcPr>
            <w:tcW w:w="851" w:type="dxa"/>
          </w:tcPr>
          <w:p w14:paraId="04470DFA" w14:textId="71F61408" w:rsidR="00EF7A5C" w:rsidRPr="00840314" w:rsidRDefault="00EF7A5C" w:rsidP="00EF7A5C">
            <w:pPr>
              <w:pStyle w:val="TableText"/>
            </w:pPr>
            <w:r w:rsidRPr="008767FB">
              <w:t>–</w:t>
            </w:r>
          </w:p>
        </w:tc>
      </w:tr>
      <w:tr w:rsidR="00EF7A5C" w14:paraId="57E9E017" w14:textId="77777777" w:rsidTr="00EF7A5C">
        <w:tc>
          <w:tcPr>
            <w:tcW w:w="0" w:type="auto"/>
            <w:vAlign w:val="bottom"/>
          </w:tcPr>
          <w:p w14:paraId="717CB174" w14:textId="77777777" w:rsidR="00EF7A5C" w:rsidRPr="00840314" w:rsidRDefault="00EF7A5C" w:rsidP="00EF7A5C">
            <w:pPr>
              <w:pStyle w:val="TableText"/>
            </w:pPr>
            <w:r w:rsidRPr="00840314">
              <w:t>Macquarie University</w:t>
            </w:r>
          </w:p>
        </w:tc>
        <w:tc>
          <w:tcPr>
            <w:tcW w:w="851" w:type="dxa"/>
          </w:tcPr>
          <w:p w14:paraId="57B093EB" w14:textId="13B8DDA7" w:rsidR="00EF7A5C" w:rsidRPr="00840314" w:rsidRDefault="00EF7A5C" w:rsidP="00EF7A5C">
            <w:pPr>
              <w:pStyle w:val="TableText"/>
            </w:pPr>
            <w:r w:rsidRPr="007F124C">
              <w:t>–</w:t>
            </w:r>
          </w:p>
        </w:tc>
        <w:tc>
          <w:tcPr>
            <w:tcW w:w="472" w:type="dxa"/>
          </w:tcPr>
          <w:p w14:paraId="2C27840D" w14:textId="361C0F5C" w:rsidR="00EF7A5C" w:rsidRPr="00840314" w:rsidRDefault="00EF7A5C" w:rsidP="00EF7A5C">
            <w:pPr>
              <w:pStyle w:val="TableText"/>
            </w:pPr>
            <w:r w:rsidRPr="007F124C">
              <w:t>–</w:t>
            </w:r>
          </w:p>
        </w:tc>
        <w:tc>
          <w:tcPr>
            <w:tcW w:w="472" w:type="dxa"/>
          </w:tcPr>
          <w:p w14:paraId="0301ACDC" w14:textId="6D85FF08" w:rsidR="00EF7A5C" w:rsidRPr="00840314" w:rsidRDefault="00EF7A5C" w:rsidP="00EF7A5C">
            <w:pPr>
              <w:pStyle w:val="TableText"/>
            </w:pPr>
            <w:r w:rsidRPr="007F124C">
              <w:t>–</w:t>
            </w:r>
          </w:p>
        </w:tc>
        <w:tc>
          <w:tcPr>
            <w:tcW w:w="472" w:type="dxa"/>
          </w:tcPr>
          <w:p w14:paraId="725127FF" w14:textId="4895C21A" w:rsidR="00EF7A5C" w:rsidRPr="00840314" w:rsidRDefault="00EF7A5C" w:rsidP="00EF7A5C">
            <w:pPr>
              <w:pStyle w:val="TableText"/>
            </w:pPr>
            <w:r w:rsidRPr="007F124C">
              <w:t>–</w:t>
            </w:r>
          </w:p>
        </w:tc>
        <w:tc>
          <w:tcPr>
            <w:tcW w:w="484" w:type="dxa"/>
            <w:vAlign w:val="center"/>
          </w:tcPr>
          <w:p w14:paraId="2E7844B2" w14:textId="77777777" w:rsidR="00EF7A5C" w:rsidRPr="00840314" w:rsidRDefault="00EF7A5C" w:rsidP="00EF7A5C">
            <w:pPr>
              <w:pStyle w:val="TableText"/>
            </w:pPr>
            <w:r>
              <w:t>yes</w:t>
            </w:r>
          </w:p>
        </w:tc>
        <w:tc>
          <w:tcPr>
            <w:tcW w:w="472" w:type="dxa"/>
          </w:tcPr>
          <w:p w14:paraId="56F03029" w14:textId="51454275" w:rsidR="00EF7A5C" w:rsidRPr="00840314" w:rsidRDefault="00EF7A5C" w:rsidP="00EF7A5C">
            <w:pPr>
              <w:pStyle w:val="TableText"/>
            </w:pPr>
            <w:r w:rsidRPr="009B767E">
              <w:t>–</w:t>
            </w:r>
          </w:p>
        </w:tc>
        <w:tc>
          <w:tcPr>
            <w:tcW w:w="472" w:type="dxa"/>
          </w:tcPr>
          <w:p w14:paraId="57748A62" w14:textId="691375D1" w:rsidR="00EF7A5C" w:rsidRPr="00840314" w:rsidRDefault="00EF7A5C" w:rsidP="00EF7A5C">
            <w:pPr>
              <w:pStyle w:val="TableText"/>
            </w:pPr>
            <w:r w:rsidRPr="009B767E">
              <w:t>–</w:t>
            </w:r>
          </w:p>
        </w:tc>
        <w:tc>
          <w:tcPr>
            <w:tcW w:w="472" w:type="dxa"/>
          </w:tcPr>
          <w:p w14:paraId="2CEDA440" w14:textId="2A9BC1AC" w:rsidR="00EF7A5C" w:rsidRPr="00840314" w:rsidRDefault="00EF7A5C" w:rsidP="00EF7A5C">
            <w:pPr>
              <w:pStyle w:val="TableText"/>
            </w:pPr>
            <w:r w:rsidRPr="009B767E">
              <w:t>–</w:t>
            </w:r>
          </w:p>
        </w:tc>
        <w:tc>
          <w:tcPr>
            <w:tcW w:w="851" w:type="dxa"/>
          </w:tcPr>
          <w:p w14:paraId="33C2EC24" w14:textId="3461A8CB" w:rsidR="00EF7A5C" w:rsidRPr="00840314" w:rsidRDefault="00EF7A5C" w:rsidP="00EF7A5C">
            <w:pPr>
              <w:pStyle w:val="TableText"/>
            </w:pPr>
            <w:r w:rsidRPr="009B767E">
              <w:t>–</w:t>
            </w:r>
          </w:p>
        </w:tc>
      </w:tr>
      <w:tr w:rsidR="0048222D" w14:paraId="2DC9A0BC" w14:textId="77777777" w:rsidTr="00EF7A5C">
        <w:tc>
          <w:tcPr>
            <w:tcW w:w="0" w:type="auto"/>
            <w:vAlign w:val="bottom"/>
          </w:tcPr>
          <w:p w14:paraId="4246C957" w14:textId="77777777" w:rsidR="0048222D" w:rsidRPr="00840314" w:rsidRDefault="0048222D" w:rsidP="00EF7A5C">
            <w:pPr>
              <w:pStyle w:val="TableText"/>
            </w:pPr>
            <w:r w:rsidRPr="00840314">
              <w:t>Monash University</w:t>
            </w:r>
          </w:p>
        </w:tc>
        <w:tc>
          <w:tcPr>
            <w:tcW w:w="851" w:type="dxa"/>
            <w:vAlign w:val="center"/>
          </w:tcPr>
          <w:p w14:paraId="30A6F988" w14:textId="77777777" w:rsidR="0048222D" w:rsidRPr="00840314" w:rsidRDefault="004A4F29" w:rsidP="00EF7A5C">
            <w:pPr>
              <w:pStyle w:val="TableText"/>
            </w:pPr>
            <w:r>
              <w:t>yes</w:t>
            </w:r>
          </w:p>
        </w:tc>
        <w:tc>
          <w:tcPr>
            <w:tcW w:w="472" w:type="dxa"/>
            <w:vAlign w:val="center"/>
          </w:tcPr>
          <w:p w14:paraId="10BF919A" w14:textId="4ADF8A0D" w:rsidR="0048222D" w:rsidRPr="00840314" w:rsidRDefault="00EF7A5C" w:rsidP="00EF7A5C">
            <w:pPr>
              <w:pStyle w:val="TableText"/>
            </w:pPr>
            <w:r>
              <w:t>–</w:t>
            </w:r>
          </w:p>
        </w:tc>
        <w:tc>
          <w:tcPr>
            <w:tcW w:w="472" w:type="dxa"/>
            <w:vAlign w:val="center"/>
          </w:tcPr>
          <w:p w14:paraId="20418775" w14:textId="77777777" w:rsidR="0048222D" w:rsidRPr="00840314" w:rsidRDefault="004A4F29" w:rsidP="00EF7A5C">
            <w:pPr>
              <w:pStyle w:val="TableText"/>
            </w:pPr>
            <w:r>
              <w:t>yes</w:t>
            </w:r>
          </w:p>
        </w:tc>
        <w:tc>
          <w:tcPr>
            <w:tcW w:w="472" w:type="dxa"/>
            <w:vAlign w:val="center"/>
          </w:tcPr>
          <w:p w14:paraId="0CF64410" w14:textId="146281DE" w:rsidR="0048222D" w:rsidRPr="00840314" w:rsidRDefault="00EF7A5C" w:rsidP="00EF7A5C">
            <w:pPr>
              <w:pStyle w:val="TableText"/>
            </w:pPr>
            <w:r>
              <w:t>–</w:t>
            </w:r>
          </w:p>
        </w:tc>
        <w:tc>
          <w:tcPr>
            <w:tcW w:w="484" w:type="dxa"/>
            <w:vAlign w:val="center"/>
          </w:tcPr>
          <w:p w14:paraId="5E9DC1E6" w14:textId="77777777" w:rsidR="0048222D" w:rsidRPr="00840314" w:rsidRDefault="004A4F29" w:rsidP="00EF7A5C">
            <w:pPr>
              <w:pStyle w:val="TableText"/>
            </w:pPr>
            <w:r>
              <w:t>yes</w:t>
            </w:r>
          </w:p>
        </w:tc>
        <w:tc>
          <w:tcPr>
            <w:tcW w:w="472" w:type="dxa"/>
            <w:vAlign w:val="center"/>
          </w:tcPr>
          <w:p w14:paraId="65247536" w14:textId="21B05AC4" w:rsidR="0048222D" w:rsidRPr="00840314" w:rsidRDefault="00EF7A5C" w:rsidP="00EF7A5C">
            <w:pPr>
              <w:pStyle w:val="TableText"/>
            </w:pPr>
            <w:r>
              <w:t>–</w:t>
            </w:r>
          </w:p>
        </w:tc>
        <w:tc>
          <w:tcPr>
            <w:tcW w:w="472" w:type="dxa"/>
            <w:vAlign w:val="center"/>
          </w:tcPr>
          <w:p w14:paraId="42B17E98" w14:textId="37C889EF" w:rsidR="0048222D" w:rsidRPr="00840314" w:rsidRDefault="00EF7A5C" w:rsidP="00EF7A5C">
            <w:pPr>
              <w:pStyle w:val="TableText"/>
            </w:pPr>
            <w:r>
              <w:t>–</w:t>
            </w:r>
          </w:p>
        </w:tc>
        <w:tc>
          <w:tcPr>
            <w:tcW w:w="472" w:type="dxa"/>
            <w:vAlign w:val="center"/>
          </w:tcPr>
          <w:p w14:paraId="2E526F3A" w14:textId="77777777" w:rsidR="0048222D" w:rsidRPr="00840314" w:rsidRDefault="004A4F29" w:rsidP="00EF7A5C">
            <w:pPr>
              <w:pStyle w:val="TableText"/>
            </w:pPr>
            <w:r>
              <w:t>yes</w:t>
            </w:r>
          </w:p>
        </w:tc>
        <w:tc>
          <w:tcPr>
            <w:tcW w:w="851" w:type="dxa"/>
            <w:vAlign w:val="center"/>
          </w:tcPr>
          <w:p w14:paraId="2B81CE07" w14:textId="77777777" w:rsidR="0048222D" w:rsidRPr="00840314" w:rsidRDefault="004A4F29" w:rsidP="00EF7A5C">
            <w:pPr>
              <w:pStyle w:val="TableText"/>
            </w:pPr>
            <w:r>
              <w:t>yes</w:t>
            </w:r>
          </w:p>
        </w:tc>
      </w:tr>
      <w:tr w:rsidR="00EF7A5C" w14:paraId="2B08EC7E" w14:textId="77777777" w:rsidTr="00EF7A5C">
        <w:tc>
          <w:tcPr>
            <w:tcW w:w="0" w:type="auto"/>
            <w:vAlign w:val="bottom"/>
          </w:tcPr>
          <w:p w14:paraId="2B281CFF" w14:textId="77777777" w:rsidR="00EF7A5C" w:rsidRPr="00840314" w:rsidRDefault="00EF7A5C" w:rsidP="00EF7A5C">
            <w:pPr>
              <w:pStyle w:val="TableText"/>
            </w:pPr>
            <w:r w:rsidRPr="00840314">
              <w:t>Murdoch University</w:t>
            </w:r>
          </w:p>
        </w:tc>
        <w:tc>
          <w:tcPr>
            <w:tcW w:w="851" w:type="dxa"/>
            <w:vAlign w:val="center"/>
          </w:tcPr>
          <w:p w14:paraId="3CED2E2A" w14:textId="77777777" w:rsidR="00EF7A5C" w:rsidRPr="00840314" w:rsidRDefault="00EF7A5C" w:rsidP="00EF7A5C">
            <w:pPr>
              <w:pStyle w:val="TableText"/>
            </w:pPr>
            <w:r>
              <w:t>yes</w:t>
            </w:r>
          </w:p>
        </w:tc>
        <w:tc>
          <w:tcPr>
            <w:tcW w:w="472" w:type="dxa"/>
            <w:vAlign w:val="center"/>
          </w:tcPr>
          <w:p w14:paraId="7210DEB1" w14:textId="516A74DE" w:rsidR="00EF7A5C" w:rsidRPr="00840314" w:rsidRDefault="00EF7A5C" w:rsidP="00EF7A5C">
            <w:pPr>
              <w:pStyle w:val="TableText"/>
            </w:pPr>
            <w:r>
              <w:t>–</w:t>
            </w:r>
          </w:p>
        </w:tc>
        <w:tc>
          <w:tcPr>
            <w:tcW w:w="472" w:type="dxa"/>
            <w:vAlign w:val="center"/>
          </w:tcPr>
          <w:p w14:paraId="0C3C198D" w14:textId="77777777" w:rsidR="00EF7A5C" w:rsidRPr="00840314" w:rsidRDefault="00EF7A5C" w:rsidP="00EF7A5C">
            <w:pPr>
              <w:pStyle w:val="TableText"/>
            </w:pPr>
            <w:r>
              <w:t>yes</w:t>
            </w:r>
          </w:p>
        </w:tc>
        <w:tc>
          <w:tcPr>
            <w:tcW w:w="472" w:type="dxa"/>
          </w:tcPr>
          <w:p w14:paraId="78ACE367" w14:textId="61D340BF" w:rsidR="00EF7A5C" w:rsidRPr="00840314" w:rsidRDefault="00EF7A5C" w:rsidP="00EF7A5C">
            <w:pPr>
              <w:pStyle w:val="TableText"/>
            </w:pPr>
            <w:r w:rsidRPr="003E7ECF">
              <w:t>–</w:t>
            </w:r>
          </w:p>
        </w:tc>
        <w:tc>
          <w:tcPr>
            <w:tcW w:w="484" w:type="dxa"/>
          </w:tcPr>
          <w:p w14:paraId="1B9CD491" w14:textId="0067DA80" w:rsidR="00EF7A5C" w:rsidRPr="00840314" w:rsidRDefault="00EF7A5C" w:rsidP="00EF7A5C">
            <w:pPr>
              <w:pStyle w:val="TableText"/>
            </w:pPr>
            <w:r w:rsidRPr="003E7ECF">
              <w:t>–</w:t>
            </w:r>
          </w:p>
        </w:tc>
        <w:tc>
          <w:tcPr>
            <w:tcW w:w="472" w:type="dxa"/>
          </w:tcPr>
          <w:p w14:paraId="6A9372C0" w14:textId="2B35FE53" w:rsidR="00EF7A5C" w:rsidRPr="00840314" w:rsidRDefault="00EF7A5C" w:rsidP="00EF7A5C">
            <w:pPr>
              <w:pStyle w:val="TableText"/>
            </w:pPr>
            <w:r w:rsidRPr="003E7ECF">
              <w:t>–</w:t>
            </w:r>
          </w:p>
        </w:tc>
        <w:tc>
          <w:tcPr>
            <w:tcW w:w="472" w:type="dxa"/>
            <w:vAlign w:val="center"/>
          </w:tcPr>
          <w:p w14:paraId="35A612CE" w14:textId="77777777" w:rsidR="00EF7A5C" w:rsidRPr="00840314" w:rsidRDefault="00EF7A5C" w:rsidP="00EF7A5C">
            <w:pPr>
              <w:pStyle w:val="TableText"/>
            </w:pPr>
            <w:r>
              <w:t>yes</w:t>
            </w:r>
          </w:p>
        </w:tc>
        <w:tc>
          <w:tcPr>
            <w:tcW w:w="472" w:type="dxa"/>
            <w:vAlign w:val="center"/>
          </w:tcPr>
          <w:p w14:paraId="3F2C479F" w14:textId="2071FFD7" w:rsidR="00EF7A5C" w:rsidRPr="00840314" w:rsidRDefault="00EF7A5C" w:rsidP="00EF7A5C">
            <w:pPr>
              <w:pStyle w:val="TableText"/>
            </w:pPr>
            <w:r>
              <w:t>–</w:t>
            </w:r>
          </w:p>
        </w:tc>
        <w:tc>
          <w:tcPr>
            <w:tcW w:w="851" w:type="dxa"/>
            <w:vAlign w:val="center"/>
          </w:tcPr>
          <w:p w14:paraId="20C46FFC" w14:textId="3E2F994D" w:rsidR="00EF7A5C" w:rsidRPr="00840314" w:rsidRDefault="00EF7A5C" w:rsidP="00EF7A5C">
            <w:pPr>
              <w:pStyle w:val="TableText"/>
            </w:pPr>
            <w:r>
              <w:t>–</w:t>
            </w:r>
          </w:p>
        </w:tc>
      </w:tr>
      <w:tr w:rsidR="00EF7A5C" w14:paraId="7AB1A00C" w14:textId="77777777" w:rsidTr="00EF7A5C">
        <w:tc>
          <w:tcPr>
            <w:tcW w:w="0" w:type="auto"/>
            <w:vAlign w:val="bottom"/>
          </w:tcPr>
          <w:p w14:paraId="10655E5D" w14:textId="77777777" w:rsidR="00EF7A5C" w:rsidRPr="00840314" w:rsidRDefault="00EF7A5C" w:rsidP="00EF7A5C">
            <w:pPr>
              <w:pStyle w:val="TableText"/>
            </w:pPr>
            <w:r w:rsidRPr="00840314">
              <w:t>Queensland University of Technology</w:t>
            </w:r>
          </w:p>
        </w:tc>
        <w:tc>
          <w:tcPr>
            <w:tcW w:w="851" w:type="dxa"/>
          </w:tcPr>
          <w:p w14:paraId="1BE1DF4B" w14:textId="3BD5F46C" w:rsidR="00EF7A5C" w:rsidRPr="00840314" w:rsidRDefault="00EF7A5C" w:rsidP="00EF7A5C">
            <w:pPr>
              <w:pStyle w:val="TableText"/>
            </w:pPr>
            <w:r w:rsidRPr="004A5F4E">
              <w:t>–</w:t>
            </w:r>
          </w:p>
        </w:tc>
        <w:tc>
          <w:tcPr>
            <w:tcW w:w="472" w:type="dxa"/>
          </w:tcPr>
          <w:p w14:paraId="433FFAFD" w14:textId="1A0EA07D" w:rsidR="00EF7A5C" w:rsidRPr="00840314" w:rsidRDefault="00EF7A5C" w:rsidP="00EF7A5C">
            <w:pPr>
              <w:pStyle w:val="TableText"/>
            </w:pPr>
            <w:r w:rsidRPr="004A5F4E">
              <w:t>–</w:t>
            </w:r>
          </w:p>
        </w:tc>
        <w:tc>
          <w:tcPr>
            <w:tcW w:w="472" w:type="dxa"/>
            <w:vAlign w:val="center"/>
          </w:tcPr>
          <w:p w14:paraId="088CA557" w14:textId="77777777" w:rsidR="00EF7A5C" w:rsidRPr="00840314" w:rsidRDefault="00EF7A5C" w:rsidP="00EF7A5C">
            <w:pPr>
              <w:pStyle w:val="TableText"/>
            </w:pPr>
            <w:r>
              <w:t>yes</w:t>
            </w:r>
          </w:p>
        </w:tc>
        <w:tc>
          <w:tcPr>
            <w:tcW w:w="472" w:type="dxa"/>
            <w:vAlign w:val="center"/>
          </w:tcPr>
          <w:p w14:paraId="16AF9D86" w14:textId="097D6615" w:rsidR="00EF7A5C" w:rsidRPr="00840314" w:rsidRDefault="00EF7A5C" w:rsidP="00EF7A5C">
            <w:pPr>
              <w:pStyle w:val="TableText"/>
            </w:pPr>
            <w:r>
              <w:t>–</w:t>
            </w:r>
          </w:p>
        </w:tc>
        <w:tc>
          <w:tcPr>
            <w:tcW w:w="484" w:type="dxa"/>
            <w:vAlign w:val="center"/>
          </w:tcPr>
          <w:p w14:paraId="6A3AE9E1" w14:textId="77777777" w:rsidR="00EF7A5C" w:rsidRPr="00840314" w:rsidRDefault="00EF7A5C" w:rsidP="00EF7A5C">
            <w:pPr>
              <w:pStyle w:val="TableText"/>
            </w:pPr>
            <w:r>
              <w:t>yes</w:t>
            </w:r>
          </w:p>
        </w:tc>
        <w:tc>
          <w:tcPr>
            <w:tcW w:w="472" w:type="dxa"/>
          </w:tcPr>
          <w:p w14:paraId="712B5286" w14:textId="44966A65" w:rsidR="00EF7A5C" w:rsidRPr="00840314" w:rsidRDefault="00EF7A5C" w:rsidP="00EF7A5C">
            <w:pPr>
              <w:pStyle w:val="TableText"/>
            </w:pPr>
            <w:r w:rsidRPr="00A13FA4">
              <w:t>–</w:t>
            </w:r>
          </w:p>
        </w:tc>
        <w:tc>
          <w:tcPr>
            <w:tcW w:w="472" w:type="dxa"/>
          </w:tcPr>
          <w:p w14:paraId="2609CD33" w14:textId="597C825A" w:rsidR="00EF7A5C" w:rsidRPr="00840314" w:rsidRDefault="00EF7A5C" w:rsidP="00EF7A5C">
            <w:pPr>
              <w:pStyle w:val="TableText"/>
            </w:pPr>
            <w:r w:rsidRPr="00A13FA4">
              <w:t>–</w:t>
            </w:r>
          </w:p>
        </w:tc>
        <w:tc>
          <w:tcPr>
            <w:tcW w:w="472" w:type="dxa"/>
          </w:tcPr>
          <w:p w14:paraId="6111F45E" w14:textId="18A1927C" w:rsidR="00EF7A5C" w:rsidRPr="00840314" w:rsidRDefault="00EF7A5C" w:rsidP="00EF7A5C">
            <w:pPr>
              <w:pStyle w:val="TableText"/>
            </w:pPr>
            <w:r w:rsidRPr="00A13FA4">
              <w:t>–</w:t>
            </w:r>
          </w:p>
        </w:tc>
        <w:tc>
          <w:tcPr>
            <w:tcW w:w="851" w:type="dxa"/>
            <w:vAlign w:val="center"/>
          </w:tcPr>
          <w:p w14:paraId="08D8A7FF" w14:textId="77777777" w:rsidR="00EF7A5C" w:rsidRPr="00840314" w:rsidRDefault="00EF7A5C" w:rsidP="00EF7A5C">
            <w:pPr>
              <w:pStyle w:val="TableText"/>
            </w:pPr>
            <w:r>
              <w:t>yes</w:t>
            </w:r>
          </w:p>
        </w:tc>
      </w:tr>
      <w:tr w:rsidR="00EF7A5C" w14:paraId="29577786" w14:textId="77777777" w:rsidTr="00EF7A5C">
        <w:tc>
          <w:tcPr>
            <w:tcW w:w="0" w:type="auto"/>
            <w:vAlign w:val="bottom"/>
          </w:tcPr>
          <w:p w14:paraId="0B55F854" w14:textId="77777777" w:rsidR="00EF7A5C" w:rsidRPr="00840314" w:rsidRDefault="00EF7A5C" w:rsidP="00EF7A5C">
            <w:pPr>
              <w:pStyle w:val="TableText"/>
            </w:pPr>
            <w:r w:rsidRPr="00840314">
              <w:t>RMIT University</w:t>
            </w:r>
          </w:p>
        </w:tc>
        <w:tc>
          <w:tcPr>
            <w:tcW w:w="851" w:type="dxa"/>
            <w:vAlign w:val="center"/>
          </w:tcPr>
          <w:p w14:paraId="7C246DAD" w14:textId="77777777" w:rsidR="00EF7A5C" w:rsidRPr="00840314" w:rsidRDefault="00EF7A5C" w:rsidP="00EF7A5C">
            <w:pPr>
              <w:pStyle w:val="TableText"/>
            </w:pPr>
            <w:r>
              <w:t>yes</w:t>
            </w:r>
          </w:p>
        </w:tc>
        <w:tc>
          <w:tcPr>
            <w:tcW w:w="472" w:type="dxa"/>
            <w:vAlign w:val="center"/>
          </w:tcPr>
          <w:p w14:paraId="1C908AC6" w14:textId="5E645A7C" w:rsidR="00EF7A5C" w:rsidRPr="00840314" w:rsidRDefault="00EF7A5C" w:rsidP="00EF7A5C">
            <w:pPr>
              <w:pStyle w:val="TableText"/>
            </w:pPr>
            <w:r>
              <w:t>–</w:t>
            </w:r>
          </w:p>
        </w:tc>
        <w:tc>
          <w:tcPr>
            <w:tcW w:w="472" w:type="dxa"/>
            <w:vAlign w:val="center"/>
          </w:tcPr>
          <w:p w14:paraId="70288A65" w14:textId="0A02D549" w:rsidR="00EF7A5C" w:rsidRPr="00840314" w:rsidRDefault="00EF7A5C" w:rsidP="00EF7A5C">
            <w:pPr>
              <w:pStyle w:val="TableText"/>
            </w:pPr>
            <w:r>
              <w:t>–</w:t>
            </w:r>
          </w:p>
        </w:tc>
        <w:tc>
          <w:tcPr>
            <w:tcW w:w="472" w:type="dxa"/>
            <w:vAlign w:val="center"/>
          </w:tcPr>
          <w:p w14:paraId="5E5234EF" w14:textId="094198F9" w:rsidR="00EF7A5C" w:rsidRPr="00840314" w:rsidRDefault="00EF7A5C" w:rsidP="00EF7A5C">
            <w:pPr>
              <w:pStyle w:val="TableText"/>
            </w:pPr>
            <w:r>
              <w:t>–</w:t>
            </w:r>
          </w:p>
        </w:tc>
        <w:tc>
          <w:tcPr>
            <w:tcW w:w="484" w:type="dxa"/>
            <w:vAlign w:val="center"/>
          </w:tcPr>
          <w:p w14:paraId="12C59290" w14:textId="019A761E" w:rsidR="00EF7A5C" w:rsidRPr="00840314" w:rsidRDefault="00EF7A5C" w:rsidP="00EF7A5C">
            <w:pPr>
              <w:pStyle w:val="TableText"/>
            </w:pPr>
            <w:r>
              <w:t>–</w:t>
            </w:r>
          </w:p>
        </w:tc>
        <w:tc>
          <w:tcPr>
            <w:tcW w:w="472" w:type="dxa"/>
            <w:vAlign w:val="center"/>
          </w:tcPr>
          <w:p w14:paraId="40945AB4" w14:textId="77777777" w:rsidR="00EF7A5C" w:rsidRPr="00840314" w:rsidRDefault="00EF7A5C" w:rsidP="00EF7A5C">
            <w:pPr>
              <w:pStyle w:val="TableText"/>
            </w:pPr>
            <w:r>
              <w:t>yes</w:t>
            </w:r>
          </w:p>
        </w:tc>
        <w:tc>
          <w:tcPr>
            <w:tcW w:w="472" w:type="dxa"/>
          </w:tcPr>
          <w:p w14:paraId="166894AB" w14:textId="474D0E14" w:rsidR="00EF7A5C" w:rsidRPr="00840314" w:rsidRDefault="00EF7A5C" w:rsidP="00EF7A5C">
            <w:pPr>
              <w:pStyle w:val="TableText"/>
            </w:pPr>
            <w:r w:rsidRPr="004B6B5E">
              <w:t>–</w:t>
            </w:r>
          </w:p>
        </w:tc>
        <w:tc>
          <w:tcPr>
            <w:tcW w:w="472" w:type="dxa"/>
          </w:tcPr>
          <w:p w14:paraId="451C1F77" w14:textId="7221E1FD" w:rsidR="00EF7A5C" w:rsidRPr="00840314" w:rsidRDefault="00EF7A5C" w:rsidP="00EF7A5C">
            <w:pPr>
              <w:pStyle w:val="TableText"/>
            </w:pPr>
            <w:r w:rsidRPr="004B6B5E">
              <w:t>–</w:t>
            </w:r>
          </w:p>
        </w:tc>
        <w:tc>
          <w:tcPr>
            <w:tcW w:w="851" w:type="dxa"/>
          </w:tcPr>
          <w:p w14:paraId="62EFECAC" w14:textId="18E7A71D" w:rsidR="00EF7A5C" w:rsidRPr="00840314" w:rsidRDefault="00EF7A5C" w:rsidP="00EF7A5C">
            <w:pPr>
              <w:pStyle w:val="TableText"/>
            </w:pPr>
            <w:r w:rsidRPr="004B6B5E">
              <w:t>–</w:t>
            </w:r>
          </w:p>
        </w:tc>
      </w:tr>
      <w:tr w:rsidR="00EF7A5C" w14:paraId="71133283" w14:textId="77777777" w:rsidTr="00EF7A5C">
        <w:tc>
          <w:tcPr>
            <w:tcW w:w="0" w:type="auto"/>
            <w:vAlign w:val="bottom"/>
          </w:tcPr>
          <w:p w14:paraId="1B911EE2" w14:textId="77777777" w:rsidR="00EF7A5C" w:rsidRPr="00840314" w:rsidRDefault="00EF7A5C" w:rsidP="00EF7A5C">
            <w:pPr>
              <w:pStyle w:val="TableText"/>
            </w:pPr>
            <w:r w:rsidRPr="00840314">
              <w:t>The University of Melbourne</w:t>
            </w:r>
          </w:p>
        </w:tc>
        <w:tc>
          <w:tcPr>
            <w:tcW w:w="851" w:type="dxa"/>
            <w:vAlign w:val="center"/>
          </w:tcPr>
          <w:p w14:paraId="295A775B" w14:textId="648839F6" w:rsidR="00EF7A5C" w:rsidRPr="00840314" w:rsidRDefault="00EF7A5C" w:rsidP="00EF7A5C">
            <w:pPr>
              <w:pStyle w:val="TableText"/>
            </w:pPr>
            <w:r>
              <w:t>–</w:t>
            </w:r>
          </w:p>
        </w:tc>
        <w:tc>
          <w:tcPr>
            <w:tcW w:w="472" w:type="dxa"/>
            <w:vAlign w:val="center"/>
          </w:tcPr>
          <w:p w14:paraId="0EA19AD4" w14:textId="02854A7C" w:rsidR="00EF7A5C" w:rsidRPr="00840314" w:rsidRDefault="00EF7A5C" w:rsidP="00EF7A5C">
            <w:pPr>
              <w:pStyle w:val="TableText"/>
            </w:pPr>
            <w:r>
              <w:t>–</w:t>
            </w:r>
          </w:p>
        </w:tc>
        <w:tc>
          <w:tcPr>
            <w:tcW w:w="472" w:type="dxa"/>
            <w:vAlign w:val="center"/>
          </w:tcPr>
          <w:p w14:paraId="68BD7667" w14:textId="77777777" w:rsidR="00EF7A5C" w:rsidRPr="00840314" w:rsidRDefault="00EF7A5C" w:rsidP="00EF7A5C">
            <w:pPr>
              <w:pStyle w:val="TableText"/>
            </w:pPr>
            <w:r>
              <w:t>yes</w:t>
            </w:r>
          </w:p>
        </w:tc>
        <w:tc>
          <w:tcPr>
            <w:tcW w:w="472" w:type="dxa"/>
            <w:vAlign w:val="center"/>
          </w:tcPr>
          <w:p w14:paraId="477440E2" w14:textId="6E4FD624" w:rsidR="00EF7A5C" w:rsidRPr="00840314" w:rsidRDefault="00EF7A5C" w:rsidP="00EF7A5C">
            <w:pPr>
              <w:pStyle w:val="TableText"/>
            </w:pPr>
            <w:r>
              <w:t>–</w:t>
            </w:r>
          </w:p>
        </w:tc>
        <w:tc>
          <w:tcPr>
            <w:tcW w:w="484" w:type="dxa"/>
            <w:vAlign w:val="center"/>
          </w:tcPr>
          <w:p w14:paraId="51E9F46B" w14:textId="77777777" w:rsidR="00EF7A5C" w:rsidRPr="00840314" w:rsidRDefault="00EF7A5C" w:rsidP="00EF7A5C">
            <w:pPr>
              <w:pStyle w:val="TableText"/>
            </w:pPr>
            <w:r>
              <w:t>yes</w:t>
            </w:r>
          </w:p>
        </w:tc>
        <w:tc>
          <w:tcPr>
            <w:tcW w:w="472" w:type="dxa"/>
            <w:vAlign w:val="center"/>
          </w:tcPr>
          <w:p w14:paraId="1752904E" w14:textId="77777777" w:rsidR="00EF7A5C" w:rsidRPr="00840314" w:rsidRDefault="00EF7A5C" w:rsidP="00EF7A5C">
            <w:pPr>
              <w:pStyle w:val="TableText"/>
            </w:pPr>
            <w:r>
              <w:t>yes</w:t>
            </w:r>
          </w:p>
        </w:tc>
        <w:tc>
          <w:tcPr>
            <w:tcW w:w="472" w:type="dxa"/>
          </w:tcPr>
          <w:p w14:paraId="5576B53C" w14:textId="1DE1C0C2" w:rsidR="00EF7A5C" w:rsidRPr="00840314" w:rsidRDefault="00EF7A5C" w:rsidP="00EF7A5C">
            <w:pPr>
              <w:pStyle w:val="TableText"/>
            </w:pPr>
            <w:r w:rsidRPr="002731A9">
              <w:t>–</w:t>
            </w:r>
          </w:p>
        </w:tc>
        <w:tc>
          <w:tcPr>
            <w:tcW w:w="472" w:type="dxa"/>
          </w:tcPr>
          <w:p w14:paraId="4613A1C7" w14:textId="78AC9708" w:rsidR="00EF7A5C" w:rsidRPr="00840314" w:rsidRDefault="00EF7A5C" w:rsidP="00EF7A5C">
            <w:pPr>
              <w:pStyle w:val="TableText"/>
            </w:pPr>
            <w:r w:rsidRPr="002731A9">
              <w:t>–</w:t>
            </w:r>
          </w:p>
        </w:tc>
        <w:tc>
          <w:tcPr>
            <w:tcW w:w="851" w:type="dxa"/>
            <w:vAlign w:val="center"/>
          </w:tcPr>
          <w:p w14:paraId="7A32271B" w14:textId="77777777" w:rsidR="00EF7A5C" w:rsidRPr="00840314" w:rsidRDefault="00EF7A5C" w:rsidP="00EF7A5C">
            <w:pPr>
              <w:pStyle w:val="TableText"/>
            </w:pPr>
            <w:r>
              <w:t>yes</w:t>
            </w:r>
          </w:p>
        </w:tc>
      </w:tr>
      <w:tr w:rsidR="00EF7A5C" w14:paraId="0A1DE63C" w14:textId="77777777" w:rsidTr="00EF7A5C">
        <w:tc>
          <w:tcPr>
            <w:tcW w:w="0" w:type="auto"/>
            <w:vAlign w:val="bottom"/>
          </w:tcPr>
          <w:p w14:paraId="0885C79A" w14:textId="77777777" w:rsidR="00EF7A5C" w:rsidRPr="00840314" w:rsidRDefault="00EF7A5C" w:rsidP="00EF7A5C">
            <w:pPr>
              <w:pStyle w:val="TableText"/>
            </w:pPr>
            <w:r w:rsidRPr="00840314">
              <w:t>The University of Sydney</w:t>
            </w:r>
          </w:p>
        </w:tc>
        <w:tc>
          <w:tcPr>
            <w:tcW w:w="851" w:type="dxa"/>
            <w:vAlign w:val="center"/>
          </w:tcPr>
          <w:p w14:paraId="0F4703BD" w14:textId="77777777" w:rsidR="00EF7A5C" w:rsidRPr="00840314" w:rsidRDefault="00EF7A5C" w:rsidP="00EF7A5C">
            <w:pPr>
              <w:pStyle w:val="TableText"/>
            </w:pPr>
            <w:r>
              <w:t>yes</w:t>
            </w:r>
          </w:p>
        </w:tc>
        <w:tc>
          <w:tcPr>
            <w:tcW w:w="472" w:type="dxa"/>
            <w:vAlign w:val="center"/>
          </w:tcPr>
          <w:p w14:paraId="32672441" w14:textId="69BC2AF8" w:rsidR="00EF7A5C" w:rsidRPr="00840314" w:rsidRDefault="00EF7A5C" w:rsidP="00EF7A5C">
            <w:pPr>
              <w:pStyle w:val="TableText"/>
            </w:pPr>
            <w:r>
              <w:t>–</w:t>
            </w:r>
          </w:p>
        </w:tc>
        <w:tc>
          <w:tcPr>
            <w:tcW w:w="472" w:type="dxa"/>
            <w:vAlign w:val="center"/>
          </w:tcPr>
          <w:p w14:paraId="39E6AD1A" w14:textId="77777777" w:rsidR="00EF7A5C" w:rsidRPr="00840314" w:rsidRDefault="00EF7A5C" w:rsidP="00EF7A5C">
            <w:pPr>
              <w:pStyle w:val="TableText"/>
            </w:pPr>
            <w:r>
              <w:t>yes</w:t>
            </w:r>
          </w:p>
        </w:tc>
        <w:tc>
          <w:tcPr>
            <w:tcW w:w="472" w:type="dxa"/>
          </w:tcPr>
          <w:p w14:paraId="618B8FF7" w14:textId="3FDFB16D" w:rsidR="00EF7A5C" w:rsidRPr="00840314" w:rsidRDefault="00EF7A5C" w:rsidP="00EF7A5C">
            <w:pPr>
              <w:pStyle w:val="TableText"/>
            </w:pPr>
            <w:r w:rsidRPr="00F4662F">
              <w:t>–</w:t>
            </w:r>
          </w:p>
        </w:tc>
        <w:tc>
          <w:tcPr>
            <w:tcW w:w="484" w:type="dxa"/>
          </w:tcPr>
          <w:p w14:paraId="421EE88C" w14:textId="03A6832F" w:rsidR="00EF7A5C" w:rsidRPr="00840314" w:rsidRDefault="00EF7A5C" w:rsidP="00EF7A5C">
            <w:pPr>
              <w:pStyle w:val="TableText"/>
            </w:pPr>
            <w:r w:rsidRPr="00F4662F">
              <w:t>–</w:t>
            </w:r>
          </w:p>
        </w:tc>
        <w:tc>
          <w:tcPr>
            <w:tcW w:w="472" w:type="dxa"/>
          </w:tcPr>
          <w:p w14:paraId="36CC1954" w14:textId="26035AB9" w:rsidR="00EF7A5C" w:rsidRPr="00840314" w:rsidRDefault="00EF7A5C" w:rsidP="00EF7A5C">
            <w:pPr>
              <w:pStyle w:val="TableText"/>
            </w:pPr>
            <w:r w:rsidRPr="00F4662F">
              <w:t>–</w:t>
            </w:r>
          </w:p>
        </w:tc>
        <w:tc>
          <w:tcPr>
            <w:tcW w:w="472" w:type="dxa"/>
            <w:vAlign w:val="center"/>
          </w:tcPr>
          <w:p w14:paraId="4EF47685" w14:textId="77777777" w:rsidR="00EF7A5C" w:rsidRPr="00840314" w:rsidRDefault="00EF7A5C" w:rsidP="00EF7A5C">
            <w:pPr>
              <w:pStyle w:val="TableText"/>
            </w:pPr>
            <w:r>
              <w:t>yes</w:t>
            </w:r>
          </w:p>
        </w:tc>
        <w:tc>
          <w:tcPr>
            <w:tcW w:w="472" w:type="dxa"/>
          </w:tcPr>
          <w:p w14:paraId="13739F57" w14:textId="30C0E89E" w:rsidR="00EF7A5C" w:rsidRPr="00840314" w:rsidRDefault="00EF7A5C" w:rsidP="00EF7A5C">
            <w:pPr>
              <w:pStyle w:val="TableText"/>
            </w:pPr>
            <w:r w:rsidRPr="00A566F6">
              <w:t>–</w:t>
            </w:r>
          </w:p>
        </w:tc>
        <w:tc>
          <w:tcPr>
            <w:tcW w:w="851" w:type="dxa"/>
          </w:tcPr>
          <w:p w14:paraId="55B489F9" w14:textId="73A8B024" w:rsidR="00EF7A5C" w:rsidRPr="00840314" w:rsidRDefault="00EF7A5C" w:rsidP="00EF7A5C">
            <w:pPr>
              <w:pStyle w:val="TableText"/>
            </w:pPr>
            <w:r w:rsidRPr="00A566F6">
              <w:t>–</w:t>
            </w:r>
          </w:p>
        </w:tc>
      </w:tr>
      <w:tr w:rsidR="00EF7A5C" w14:paraId="64C1B838" w14:textId="77777777" w:rsidTr="00EF7A5C">
        <w:tc>
          <w:tcPr>
            <w:tcW w:w="0" w:type="auto"/>
            <w:vAlign w:val="bottom"/>
          </w:tcPr>
          <w:p w14:paraId="381637EE" w14:textId="77777777" w:rsidR="00EF7A5C" w:rsidRPr="00840314" w:rsidRDefault="00EF7A5C" w:rsidP="00EF7A5C">
            <w:pPr>
              <w:pStyle w:val="TableText"/>
            </w:pPr>
            <w:r w:rsidRPr="00840314">
              <w:t>University of Adelaide</w:t>
            </w:r>
          </w:p>
        </w:tc>
        <w:tc>
          <w:tcPr>
            <w:tcW w:w="851" w:type="dxa"/>
          </w:tcPr>
          <w:p w14:paraId="476C7EC6" w14:textId="354862E4" w:rsidR="00EF7A5C" w:rsidRPr="00840314" w:rsidRDefault="00EF7A5C" w:rsidP="00EF7A5C">
            <w:pPr>
              <w:pStyle w:val="TableText"/>
            </w:pPr>
            <w:r w:rsidRPr="0054415B">
              <w:t>–</w:t>
            </w:r>
          </w:p>
        </w:tc>
        <w:tc>
          <w:tcPr>
            <w:tcW w:w="472" w:type="dxa"/>
          </w:tcPr>
          <w:p w14:paraId="28485F8D" w14:textId="3506A4D0" w:rsidR="00EF7A5C" w:rsidRPr="00840314" w:rsidRDefault="00EF7A5C" w:rsidP="00EF7A5C">
            <w:pPr>
              <w:pStyle w:val="TableText"/>
            </w:pPr>
            <w:r w:rsidRPr="0054415B">
              <w:t>–</w:t>
            </w:r>
          </w:p>
        </w:tc>
        <w:tc>
          <w:tcPr>
            <w:tcW w:w="472" w:type="dxa"/>
            <w:vAlign w:val="center"/>
          </w:tcPr>
          <w:p w14:paraId="7B867418" w14:textId="77777777" w:rsidR="00EF7A5C" w:rsidRPr="00840314" w:rsidRDefault="00EF7A5C" w:rsidP="00EF7A5C">
            <w:pPr>
              <w:pStyle w:val="TableText"/>
            </w:pPr>
            <w:r>
              <w:t>yes</w:t>
            </w:r>
          </w:p>
        </w:tc>
        <w:tc>
          <w:tcPr>
            <w:tcW w:w="472" w:type="dxa"/>
            <w:vAlign w:val="center"/>
          </w:tcPr>
          <w:p w14:paraId="7020AEAF" w14:textId="68E09C41" w:rsidR="00EF7A5C" w:rsidRPr="00840314" w:rsidRDefault="00EF7A5C" w:rsidP="00EF7A5C">
            <w:pPr>
              <w:pStyle w:val="TableText"/>
            </w:pPr>
            <w:r>
              <w:t>–</w:t>
            </w:r>
          </w:p>
        </w:tc>
        <w:tc>
          <w:tcPr>
            <w:tcW w:w="484" w:type="dxa"/>
            <w:vAlign w:val="center"/>
          </w:tcPr>
          <w:p w14:paraId="30DA540E" w14:textId="77777777" w:rsidR="00EF7A5C" w:rsidRPr="00840314" w:rsidRDefault="00EF7A5C" w:rsidP="00EF7A5C">
            <w:pPr>
              <w:pStyle w:val="TableText"/>
            </w:pPr>
            <w:r>
              <w:t>yes</w:t>
            </w:r>
          </w:p>
        </w:tc>
        <w:tc>
          <w:tcPr>
            <w:tcW w:w="472" w:type="dxa"/>
          </w:tcPr>
          <w:p w14:paraId="42D766E4" w14:textId="6EAC5E4F" w:rsidR="00EF7A5C" w:rsidRPr="00840314" w:rsidRDefault="00EF7A5C" w:rsidP="00EF7A5C">
            <w:pPr>
              <w:pStyle w:val="TableText"/>
            </w:pPr>
            <w:r w:rsidRPr="006D5CA5">
              <w:t>–</w:t>
            </w:r>
          </w:p>
        </w:tc>
        <w:tc>
          <w:tcPr>
            <w:tcW w:w="472" w:type="dxa"/>
          </w:tcPr>
          <w:p w14:paraId="5C930F72" w14:textId="65AAEA05" w:rsidR="00EF7A5C" w:rsidRPr="00840314" w:rsidRDefault="00EF7A5C" w:rsidP="00EF7A5C">
            <w:pPr>
              <w:pStyle w:val="TableText"/>
            </w:pPr>
            <w:r w:rsidRPr="006D5CA5">
              <w:t>–</w:t>
            </w:r>
          </w:p>
        </w:tc>
        <w:tc>
          <w:tcPr>
            <w:tcW w:w="472" w:type="dxa"/>
            <w:vAlign w:val="center"/>
          </w:tcPr>
          <w:p w14:paraId="10C4615B" w14:textId="77777777" w:rsidR="00EF7A5C" w:rsidRPr="00840314" w:rsidRDefault="00EF7A5C" w:rsidP="00EF7A5C">
            <w:pPr>
              <w:pStyle w:val="TableText"/>
            </w:pPr>
            <w:r>
              <w:t>yes</w:t>
            </w:r>
          </w:p>
        </w:tc>
        <w:tc>
          <w:tcPr>
            <w:tcW w:w="851" w:type="dxa"/>
            <w:vAlign w:val="center"/>
          </w:tcPr>
          <w:p w14:paraId="58D7AAD6" w14:textId="2B5F28C4" w:rsidR="00EF7A5C" w:rsidRPr="00840314" w:rsidRDefault="00EF7A5C" w:rsidP="00EF7A5C">
            <w:pPr>
              <w:pStyle w:val="TableText"/>
            </w:pPr>
            <w:r>
              <w:t>–</w:t>
            </w:r>
          </w:p>
        </w:tc>
      </w:tr>
      <w:tr w:rsidR="00EF7A5C" w14:paraId="3DEEECF4" w14:textId="77777777" w:rsidTr="00EF7A5C">
        <w:tc>
          <w:tcPr>
            <w:tcW w:w="0" w:type="auto"/>
            <w:vAlign w:val="bottom"/>
          </w:tcPr>
          <w:p w14:paraId="76C52C6F" w14:textId="77777777" w:rsidR="00EF7A5C" w:rsidRPr="00840314" w:rsidRDefault="00EF7A5C" w:rsidP="00EF7A5C">
            <w:pPr>
              <w:pStyle w:val="TableText"/>
            </w:pPr>
            <w:r w:rsidRPr="00840314">
              <w:t>University of Canberra</w:t>
            </w:r>
          </w:p>
        </w:tc>
        <w:tc>
          <w:tcPr>
            <w:tcW w:w="851" w:type="dxa"/>
          </w:tcPr>
          <w:p w14:paraId="05469457" w14:textId="1D536B55" w:rsidR="00EF7A5C" w:rsidRPr="00840314" w:rsidRDefault="00EF7A5C" w:rsidP="00EF7A5C">
            <w:pPr>
              <w:pStyle w:val="TableText"/>
            </w:pPr>
            <w:r w:rsidRPr="00E355F2">
              <w:t>–</w:t>
            </w:r>
          </w:p>
        </w:tc>
        <w:tc>
          <w:tcPr>
            <w:tcW w:w="472" w:type="dxa"/>
          </w:tcPr>
          <w:p w14:paraId="7FB58460" w14:textId="24494EC2" w:rsidR="00EF7A5C" w:rsidRPr="00840314" w:rsidRDefault="00EF7A5C" w:rsidP="00EF7A5C">
            <w:pPr>
              <w:pStyle w:val="TableText"/>
            </w:pPr>
            <w:r w:rsidRPr="00E355F2">
              <w:t>–</w:t>
            </w:r>
          </w:p>
        </w:tc>
        <w:tc>
          <w:tcPr>
            <w:tcW w:w="472" w:type="dxa"/>
            <w:vAlign w:val="center"/>
          </w:tcPr>
          <w:p w14:paraId="71A44E9C" w14:textId="77777777" w:rsidR="00EF7A5C" w:rsidRPr="00840314" w:rsidRDefault="00EF7A5C" w:rsidP="00EF7A5C">
            <w:pPr>
              <w:pStyle w:val="TableText"/>
            </w:pPr>
            <w:r>
              <w:t>yes</w:t>
            </w:r>
          </w:p>
        </w:tc>
        <w:tc>
          <w:tcPr>
            <w:tcW w:w="472" w:type="dxa"/>
            <w:vAlign w:val="center"/>
          </w:tcPr>
          <w:p w14:paraId="47689AB3" w14:textId="67869B29" w:rsidR="00EF7A5C" w:rsidRPr="00840314" w:rsidRDefault="00EF7A5C" w:rsidP="00EF7A5C">
            <w:pPr>
              <w:pStyle w:val="TableText"/>
            </w:pPr>
            <w:r>
              <w:t>–</w:t>
            </w:r>
          </w:p>
        </w:tc>
        <w:tc>
          <w:tcPr>
            <w:tcW w:w="484" w:type="dxa"/>
            <w:vAlign w:val="center"/>
          </w:tcPr>
          <w:p w14:paraId="1303B1C0" w14:textId="77777777" w:rsidR="00EF7A5C" w:rsidRPr="00840314" w:rsidRDefault="00EF7A5C" w:rsidP="00EF7A5C">
            <w:pPr>
              <w:pStyle w:val="TableText"/>
            </w:pPr>
            <w:r>
              <w:t>yes</w:t>
            </w:r>
          </w:p>
        </w:tc>
        <w:tc>
          <w:tcPr>
            <w:tcW w:w="472" w:type="dxa"/>
          </w:tcPr>
          <w:p w14:paraId="0FC6DBBC" w14:textId="25B0BAA7" w:rsidR="00EF7A5C" w:rsidRPr="00840314" w:rsidRDefault="00EF7A5C" w:rsidP="00EF7A5C">
            <w:pPr>
              <w:pStyle w:val="TableText"/>
            </w:pPr>
            <w:r w:rsidRPr="00832F9A">
              <w:t>–</w:t>
            </w:r>
          </w:p>
        </w:tc>
        <w:tc>
          <w:tcPr>
            <w:tcW w:w="472" w:type="dxa"/>
          </w:tcPr>
          <w:p w14:paraId="5AE86BA0" w14:textId="07F5725C" w:rsidR="00EF7A5C" w:rsidRPr="00840314" w:rsidRDefault="00EF7A5C" w:rsidP="00EF7A5C">
            <w:pPr>
              <w:pStyle w:val="TableText"/>
            </w:pPr>
            <w:r w:rsidRPr="00832F9A">
              <w:t>–</w:t>
            </w:r>
          </w:p>
        </w:tc>
        <w:tc>
          <w:tcPr>
            <w:tcW w:w="472" w:type="dxa"/>
          </w:tcPr>
          <w:p w14:paraId="2175B909" w14:textId="6E30F728" w:rsidR="00EF7A5C" w:rsidRPr="00840314" w:rsidRDefault="00EF7A5C" w:rsidP="00EF7A5C">
            <w:pPr>
              <w:pStyle w:val="TableText"/>
            </w:pPr>
            <w:r w:rsidRPr="00832F9A">
              <w:t>–</w:t>
            </w:r>
          </w:p>
        </w:tc>
        <w:tc>
          <w:tcPr>
            <w:tcW w:w="851" w:type="dxa"/>
            <w:vAlign w:val="center"/>
          </w:tcPr>
          <w:p w14:paraId="3C4854ED" w14:textId="77777777" w:rsidR="00EF7A5C" w:rsidRPr="00840314" w:rsidRDefault="00EF7A5C" w:rsidP="00EF7A5C">
            <w:pPr>
              <w:pStyle w:val="TableText"/>
            </w:pPr>
            <w:r>
              <w:t>yes</w:t>
            </w:r>
          </w:p>
        </w:tc>
      </w:tr>
      <w:tr w:rsidR="00EF7A5C" w14:paraId="4BC1BCAD" w14:textId="77777777" w:rsidTr="00EF7A5C">
        <w:tc>
          <w:tcPr>
            <w:tcW w:w="0" w:type="auto"/>
            <w:vAlign w:val="bottom"/>
          </w:tcPr>
          <w:p w14:paraId="120512DA" w14:textId="77777777" w:rsidR="00EF7A5C" w:rsidRPr="00840314" w:rsidRDefault="00EF7A5C" w:rsidP="00EF7A5C">
            <w:pPr>
              <w:pStyle w:val="TableText"/>
            </w:pPr>
            <w:r w:rsidRPr="00840314">
              <w:t>University of New England</w:t>
            </w:r>
          </w:p>
        </w:tc>
        <w:tc>
          <w:tcPr>
            <w:tcW w:w="851" w:type="dxa"/>
          </w:tcPr>
          <w:p w14:paraId="67B0F03D" w14:textId="5A9FD9E9" w:rsidR="00EF7A5C" w:rsidRPr="00840314" w:rsidRDefault="00EF7A5C" w:rsidP="00EF7A5C">
            <w:pPr>
              <w:pStyle w:val="TableText"/>
            </w:pPr>
            <w:r w:rsidRPr="005A281A">
              <w:t>–</w:t>
            </w:r>
          </w:p>
        </w:tc>
        <w:tc>
          <w:tcPr>
            <w:tcW w:w="472" w:type="dxa"/>
          </w:tcPr>
          <w:p w14:paraId="09FD3319" w14:textId="4177AD91" w:rsidR="00EF7A5C" w:rsidRPr="00840314" w:rsidRDefault="00EF7A5C" w:rsidP="00EF7A5C">
            <w:pPr>
              <w:pStyle w:val="TableText"/>
            </w:pPr>
            <w:r w:rsidRPr="005A281A">
              <w:t>–</w:t>
            </w:r>
          </w:p>
        </w:tc>
        <w:tc>
          <w:tcPr>
            <w:tcW w:w="472" w:type="dxa"/>
            <w:vAlign w:val="center"/>
          </w:tcPr>
          <w:p w14:paraId="519DFEE0" w14:textId="77777777" w:rsidR="00EF7A5C" w:rsidRPr="00840314" w:rsidRDefault="00EF7A5C" w:rsidP="00EF7A5C">
            <w:pPr>
              <w:pStyle w:val="TableText"/>
            </w:pPr>
            <w:r>
              <w:t>yes</w:t>
            </w:r>
          </w:p>
        </w:tc>
        <w:tc>
          <w:tcPr>
            <w:tcW w:w="472" w:type="dxa"/>
          </w:tcPr>
          <w:p w14:paraId="3547CB71" w14:textId="7575FEC8" w:rsidR="00EF7A5C" w:rsidRPr="00840314" w:rsidRDefault="00EF7A5C" w:rsidP="00EF7A5C">
            <w:pPr>
              <w:pStyle w:val="TableText"/>
            </w:pPr>
            <w:r w:rsidRPr="00DF5B31">
              <w:t>–</w:t>
            </w:r>
          </w:p>
        </w:tc>
        <w:tc>
          <w:tcPr>
            <w:tcW w:w="484" w:type="dxa"/>
          </w:tcPr>
          <w:p w14:paraId="1E546F64" w14:textId="4ABC37D1" w:rsidR="00EF7A5C" w:rsidRPr="00840314" w:rsidRDefault="00EF7A5C" w:rsidP="00EF7A5C">
            <w:pPr>
              <w:pStyle w:val="TableText"/>
            </w:pPr>
            <w:r w:rsidRPr="00DF5B31">
              <w:t>–</w:t>
            </w:r>
          </w:p>
        </w:tc>
        <w:tc>
          <w:tcPr>
            <w:tcW w:w="472" w:type="dxa"/>
          </w:tcPr>
          <w:p w14:paraId="284211CB" w14:textId="31B61BD4" w:rsidR="00EF7A5C" w:rsidRPr="00840314" w:rsidRDefault="00EF7A5C" w:rsidP="00EF7A5C">
            <w:pPr>
              <w:pStyle w:val="TableText"/>
            </w:pPr>
            <w:r w:rsidRPr="00DF5B31">
              <w:t>–</w:t>
            </w:r>
          </w:p>
        </w:tc>
        <w:tc>
          <w:tcPr>
            <w:tcW w:w="472" w:type="dxa"/>
          </w:tcPr>
          <w:p w14:paraId="09B150A5" w14:textId="325651C2" w:rsidR="00EF7A5C" w:rsidRPr="00840314" w:rsidRDefault="00EF7A5C" w:rsidP="00EF7A5C">
            <w:pPr>
              <w:pStyle w:val="TableText"/>
            </w:pPr>
            <w:r w:rsidRPr="00DF5B31">
              <w:t>–</w:t>
            </w:r>
          </w:p>
        </w:tc>
        <w:tc>
          <w:tcPr>
            <w:tcW w:w="472" w:type="dxa"/>
          </w:tcPr>
          <w:p w14:paraId="726F90BF" w14:textId="348B4CBB" w:rsidR="00EF7A5C" w:rsidRPr="00840314" w:rsidRDefault="00EF7A5C" w:rsidP="00EF7A5C">
            <w:pPr>
              <w:pStyle w:val="TableText"/>
            </w:pPr>
            <w:r w:rsidRPr="00DF5B31">
              <w:t>–</w:t>
            </w:r>
          </w:p>
        </w:tc>
        <w:tc>
          <w:tcPr>
            <w:tcW w:w="851" w:type="dxa"/>
            <w:vAlign w:val="center"/>
          </w:tcPr>
          <w:p w14:paraId="3D10E22D" w14:textId="77777777" w:rsidR="00EF7A5C" w:rsidRPr="00840314" w:rsidRDefault="00EF7A5C" w:rsidP="00EF7A5C">
            <w:pPr>
              <w:pStyle w:val="TableText"/>
            </w:pPr>
            <w:r>
              <w:t>yes</w:t>
            </w:r>
          </w:p>
        </w:tc>
      </w:tr>
      <w:tr w:rsidR="00EF7A5C" w14:paraId="1FFE0C20" w14:textId="77777777" w:rsidTr="00EF7A5C">
        <w:tc>
          <w:tcPr>
            <w:tcW w:w="0" w:type="auto"/>
            <w:vAlign w:val="bottom"/>
          </w:tcPr>
          <w:p w14:paraId="62701B00" w14:textId="77777777" w:rsidR="00EF7A5C" w:rsidRPr="00840314" w:rsidRDefault="00EF7A5C" w:rsidP="00EF7A5C">
            <w:pPr>
              <w:pStyle w:val="TableText"/>
            </w:pPr>
            <w:r w:rsidRPr="00840314">
              <w:t>University of New South Wales</w:t>
            </w:r>
          </w:p>
        </w:tc>
        <w:tc>
          <w:tcPr>
            <w:tcW w:w="851" w:type="dxa"/>
          </w:tcPr>
          <w:p w14:paraId="01C8CD42" w14:textId="3A27EB7D" w:rsidR="00EF7A5C" w:rsidRPr="00840314" w:rsidRDefault="00EF7A5C" w:rsidP="00EF7A5C">
            <w:pPr>
              <w:pStyle w:val="TableText"/>
            </w:pPr>
            <w:r w:rsidRPr="00026F12">
              <w:t>–</w:t>
            </w:r>
          </w:p>
        </w:tc>
        <w:tc>
          <w:tcPr>
            <w:tcW w:w="472" w:type="dxa"/>
          </w:tcPr>
          <w:p w14:paraId="0F7712EE" w14:textId="2881E1BE" w:rsidR="00EF7A5C" w:rsidRPr="00840314" w:rsidRDefault="00EF7A5C" w:rsidP="00EF7A5C">
            <w:pPr>
              <w:pStyle w:val="TableText"/>
            </w:pPr>
            <w:r w:rsidRPr="00026F12">
              <w:t>–</w:t>
            </w:r>
          </w:p>
        </w:tc>
        <w:tc>
          <w:tcPr>
            <w:tcW w:w="472" w:type="dxa"/>
          </w:tcPr>
          <w:p w14:paraId="661DDF8C" w14:textId="19BE0CDE" w:rsidR="00EF7A5C" w:rsidRPr="00840314" w:rsidRDefault="00EF7A5C" w:rsidP="00EF7A5C">
            <w:pPr>
              <w:pStyle w:val="TableText"/>
            </w:pPr>
            <w:r w:rsidRPr="00026F12">
              <w:t>–</w:t>
            </w:r>
          </w:p>
        </w:tc>
        <w:tc>
          <w:tcPr>
            <w:tcW w:w="472" w:type="dxa"/>
          </w:tcPr>
          <w:p w14:paraId="2315D959" w14:textId="2B006822" w:rsidR="00EF7A5C" w:rsidRPr="00840314" w:rsidRDefault="00EF7A5C" w:rsidP="00EF7A5C">
            <w:pPr>
              <w:pStyle w:val="TableText"/>
            </w:pPr>
            <w:r w:rsidRPr="00026F12">
              <w:t>–</w:t>
            </w:r>
          </w:p>
        </w:tc>
        <w:tc>
          <w:tcPr>
            <w:tcW w:w="484" w:type="dxa"/>
            <w:vAlign w:val="center"/>
          </w:tcPr>
          <w:p w14:paraId="183FFCDB" w14:textId="77777777" w:rsidR="00EF7A5C" w:rsidRPr="00840314" w:rsidRDefault="00EF7A5C" w:rsidP="00EF7A5C">
            <w:pPr>
              <w:pStyle w:val="TableText"/>
            </w:pPr>
            <w:r>
              <w:t>yes</w:t>
            </w:r>
          </w:p>
        </w:tc>
        <w:tc>
          <w:tcPr>
            <w:tcW w:w="472" w:type="dxa"/>
            <w:vAlign w:val="center"/>
          </w:tcPr>
          <w:p w14:paraId="69D42902" w14:textId="77777777" w:rsidR="00EF7A5C" w:rsidRPr="00840314" w:rsidRDefault="00EF7A5C" w:rsidP="00EF7A5C">
            <w:pPr>
              <w:pStyle w:val="TableText"/>
            </w:pPr>
            <w:r>
              <w:t>yes</w:t>
            </w:r>
          </w:p>
        </w:tc>
        <w:tc>
          <w:tcPr>
            <w:tcW w:w="472" w:type="dxa"/>
          </w:tcPr>
          <w:p w14:paraId="0B362E90" w14:textId="18C24157" w:rsidR="00EF7A5C" w:rsidRPr="00840314" w:rsidRDefault="00EF7A5C" w:rsidP="00EF7A5C">
            <w:pPr>
              <w:pStyle w:val="TableText"/>
            </w:pPr>
            <w:r w:rsidRPr="00C43FCB">
              <w:t>–</w:t>
            </w:r>
          </w:p>
        </w:tc>
        <w:tc>
          <w:tcPr>
            <w:tcW w:w="472" w:type="dxa"/>
          </w:tcPr>
          <w:p w14:paraId="38A4EEF4" w14:textId="6F516B16" w:rsidR="00EF7A5C" w:rsidRPr="00840314" w:rsidRDefault="00EF7A5C" w:rsidP="00EF7A5C">
            <w:pPr>
              <w:pStyle w:val="TableText"/>
            </w:pPr>
            <w:r w:rsidRPr="00C43FCB">
              <w:t>–</w:t>
            </w:r>
          </w:p>
        </w:tc>
        <w:tc>
          <w:tcPr>
            <w:tcW w:w="851" w:type="dxa"/>
          </w:tcPr>
          <w:p w14:paraId="2A6FD9AA" w14:textId="21862BF2" w:rsidR="00EF7A5C" w:rsidRPr="00840314" w:rsidRDefault="00EF7A5C" w:rsidP="00EF7A5C">
            <w:pPr>
              <w:pStyle w:val="TableText"/>
            </w:pPr>
            <w:r w:rsidRPr="00C43FCB">
              <w:t>–</w:t>
            </w:r>
          </w:p>
        </w:tc>
      </w:tr>
      <w:tr w:rsidR="00EF7A5C" w14:paraId="098BADB4" w14:textId="77777777" w:rsidTr="00EF7A5C">
        <w:tc>
          <w:tcPr>
            <w:tcW w:w="0" w:type="auto"/>
            <w:vAlign w:val="bottom"/>
          </w:tcPr>
          <w:p w14:paraId="7023F865" w14:textId="77777777" w:rsidR="00EF7A5C" w:rsidRPr="00840314" w:rsidRDefault="00EF7A5C" w:rsidP="00EF7A5C">
            <w:pPr>
              <w:pStyle w:val="TableText"/>
            </w:pPr>
            <w:r w:rsidRPr="00840314">
              <w:t>University of Newcastle</w:t>
            </w:r>
          </w:p>
        </w:tc>
        <w:tc>
          <w:tcPr>
            <w:tcW w:w="851" w:type="dxa"/>
          </w:tcPr>
          <w:p w14:paraId="2EFD338D" w14:textId="34CBCFB2" w:rsidR="00EF7A5C" w:rsidRPr="00840314" w:rsidRDefault="00EF7A5C" w:rsidP="00EF7A5C">
            <w:pPr>
              <w:pStyle w:val="TableText"/>
            </w:pPr>
            <w:r w:rsidRPr="002B1703">
              <w:t>–</w:t>
            </w:r>
          </w:p>
        </w:tc>
        <w:tc>
          <w:tcPr>
            <w:tcW w:w="472" w:type="dxa"/>
            <w:vAlign w:val="center"/>
          </w:tcPr>
          <w:p w14:paraId="42AF819D" w14:textId="77777777" w:rsidR="00EF7A5C" w:rsidRPr="00840314" w:rsidRDefault="00EF7A5C" w:rsidP="00EF7A5C">
            <w:pPr>
              <w:pStyle w:val="TableText"/>
            </w:pPr>
          </w:p>
        </w:tc>
        <w:tc>
          <w:tcPr>
            <w:tcW w:w="472" w:type="dxa"/>
            <w:vAlign w:val="center"/>
          </w:tcPr>
          <w:p w14:paraId="620C3242" w14:textId="77777777" w:rsidR="00EF7A5C" w:rsidRPr="00840314" w:rsidRDefault="00EF7A5C" w:rsidP="00EF7A5C">
            <w:pPr>
              <w:pStyle w:val="TableText"/>
            </w:pPr>
            <w:r>
              <w:t>yes</w:t>
            </w:r>
          </w:p>
        </w:tc>
        <w:tc>
          <w:tcPr>
            <w:tcW w:w="472" w:type="dxa"/>
          </w:tcPr>
          <w:p w14:paraId="08F10019" w14:textId="4618A33C" w:rsidR="00EF7A5C" w:rsidRPr="00840314" w:rsidRDefault="00EF7A5C" w:rsidP="00EF7A5C">
            <w:pPr>
              <w:pStyle w:val="TableText"/>
            </w:pPr>
            <w:r w:rsidRPr="00EB3334">
              <w:t>–</w:t>
            </w:r>
          </w:p>
        </w:tc>
        <w:tc>
          <w:tcPr>
            <w:tcW w:w="484" w:type="dxa"/>
          </w:tcPr>
          <w:p w14:paraId="209D64B3" w14:textId="3A3B160E" w:rsidR="00EF7A5C" w:rsidRPr="00840314" w:rsidRDefault="00EF7A5C" w:rsidP="00EF7A5C">
            <w:pPr>
              <w:pStyle w:val="TableText"/>
            </w:pPr>
            <w:r w:rsidRPr="00EB3334">
              <w:t>–</w:t>
            </w:r>
          </w:p>
        </w:tc>
        <w:tc>
          <w:tcPr>
            <w:tcW w:w="472" w:type="dxa"/>
            <w:vAlign w:val="center"/>
          </w:tcPr>
          <w:p w14:paraId="512CE18C" w14:textId="77777777" w:rsidR="00EF7A5C" w:rsidRPr="00840314" w:rsidRDefault="00EF7A5C" w:rsidP="00EF7A5C">
            <w:pPr>
              <w:pStyle w:val="TableText"/>
            </w:pPr>
            <w:r>
              <w:t>yes</w:t>
            </w:r>
          </w:p>
        </w:tc>
        <w:tc>
          <w:tcPr>
            <w:tcW w:w="472" w:type="dxa"/>
          </w:tcPr>
          <w:p w14:paraId="41D58C61" w14:textId="6780E276" w:rsidR="00EF7A5C" w:rsidRPr="00840314" w:rsidRDefault="00EF7A5C" w:rsidP="00EF7A5C">
            <w:pPr>
              <w:pStyle w:val="TableText"/>
            </w:pPr>
            <w:r w:rsidRPr="00AE5D43">
              <w:t>–</w:t>
            </w:r>
          </w:p>
        </w:tc>
        <w:tc>
          <w:tcPr>
            <w:tcW w:w="472" w:type="dxa"/>
          </w:tcPr>
          <w:p w14:paraId="38773AE2" w14:textId="567CC985" w:rsidR="00EF7A5C" w:rsidRPr="00840314" w:rsidRDefault="00EF7A5C" w:rsidP="00EF7A5C">
            <w:pPr>
              <w:pStyle w:val="TableText"/>
            </w:pPr>
            <w:r w:rsidRPr="00AE5D43">
              <w:t>–</w:t>
            </w:r>
          </w:p>
        </w:tc>
        <w:tc>
          <w:tcPr>
            <w:tcW w:w="851" w:type="dxa"/>
          </w:tcPr>
          <w:p w14:paraId="511ABB2E" w14:textId="0C4BC870" w:rsidR="00EF7A5C" w:rsidRPr="00840314" w:rsidRDefault="00EF7A5C" w:rsidP="00EF7A5C">
            <w:pPr>
              <w:pStyle w:val="TableText"/>
            </w:pPr>
            <w:r w:rsidRPr="00AE5D43">
              <w:t>–</w:t>
            </w:r>
          </w:p>
        </w:tc>
      </w:tr>
      <w:tr w:rsidR="00EF7A5C" w14:paraId="1778B25E" w14:textId="77777777" w:rsidTr="00EF7A5C">
        <w:tc>
          <w:tcPr>
            <w:tcW w:w="0" w:type="auto"/>
            <w:vAlign w:val="bottom"/>
          </w:tcPr>
          <w:p w14:paraId="4E938BA3" w14:textId="77777777" w:rsidR="00EF7A5C" w:rsidRPr="00840314" w:rsidRDefault="00EF7A5C" w:rsidP="00EF7A5C">
            <w:pPr>
              <w:pStyle w:val="TableText"/>
            </w:pPr>
            <w:r w:rsidRPr="00840314">
              <w:t>University of Queensland</w:t>
            </w:r>
          </w:p>
        </w:tc>
        <w:tc>
          <w:tcPr>
            <w:tcW w:w="851" w:type="dxa"/>
          </w:tcPr>
          <w:p w14:paraId="0D60BD5E" w14:textId="09EBAA39" w:rsidR="00EF7A5C" w:rsidRPr="00840314" w:rsidRDefault="00EF7A5C" w:rsidP="00EF7A5C">
            <w:pPr>
              <w:pStyle w:val="TableText"/>
            </w:pPr>
            <w:r w:rsidRPr="002B1703">
              <w:t>–</w:t>
            </w:r>
          </w:p>
        </w:tc>
        <w:tc>
          <w:tcPr>
            <w:tcW w:w="472" w:type="dxa"/>
            <w:vAlign w:val="center"/>
          </w:tcPr>
          <w:p w14:paraId="534D67C2" w14:textId="77777777" w:rsidR="00EF7A5C" w:rsidRPr="00840314" w:rsidRDefault="00EF7A5C" w:rsidP="00EF7A5C">
            <w:pPr>
              <w:pStyle w:val="TableText"/>
            </w:pPr>
            <w:r>
              <w:t>yes</w:t>
            </w:r>
          </w:p>
        </w:tc>
        <w:tc>
          <w:tcPr>
            <w:tcW w:w="472" w:type="dxa"/>
            <w:vAlign w:val="center"/>
          </w:tcPr>
          <w:p w14:paraId="5B92688C" w14:textId="77777777" w:rsidR="00EF7A5C" w:rsidRPr="00840314" w:rsidRDefault="00EF7A5C" w:rsidP="00EF7A5C">
            <w:pPr>
              <w:pStyle w:val="TableText"/>
            </w:pPr>
            <w:r>
              <w:t>yes</w:t>
            </w:r>
          </w:p>
        </w:tc>
        <w:tc>
          <w:tcPr>
            <w:tcW w:w="472" w:type="dxa"/>
            <w:vAlign w:val="center"/>
          </w:tcPr>
          <w:p w14:paraId="1AC1B25B" w14:textId="77777777" w:rsidR="00EF7A5C" w:rsidRPr="00840314" w:rsidRDefault="00EF7A5C" w:rsidP="00EF7A5C">
            <w:pPr>
              <w:pStyle w:val="TableText"/>
            </w:pPr>
            <w:r>
              <w:t>yes</w:t>
            </w:r>
          </w:p>
        </w:tc>
        <w:tc>
          <w:tcPr>
            <w:tcW w:w="484" w:type="dxa"/>
            <w:vAlign w:val="center"/>
          </w:tcPr>
          <w:p w14:paraId="13E40B54" w14:textId="538E3430" w:rsidR="00EF7A5C" w:rsidRPr="00840314" w:rsidRDefault="00EF7A5C" w:rsidP="00EF7A5C">
            <w:pPr>
              <w:pStyle w:val="TableText"/>
            </w:pPr>
            <w:r>
              <w:t>Yes</w:t>
            </w:r>
          </w:p>
        </w:tc>
        <w:tc>
          <w:tcPr>
            <w:tcW w:w="472" w:type="dxa"/>
            <w:vAlign w:val="center"/>
          </w:tcPr>
          <w:p w14:paraId="2E9346D2" w14:textId="77777777" w:rsidR="00EF7A5C" w:rsidRPr="00840314" w:rsidRDefault="00EF7A5C" w:rsidP="00EF7A5C">
            <w:pPr>
              <w:pStyle w:val="TableText"/>
            </w:pPr>
            <w:r>
              <w:t>yes</w:t>
            </w:r>
          </w:p>
        </w:tc>
        <w:tc>
          <w:tcPr>
            <w:tcW w:w="472" w:type="dxa"/>
            <w:vAlign w:val="center"/>
          </w:tcPr>
          <w:p w14:paraId="6310ADB2" w14:textId="0F0CD385" w:rsidR="00EF7A5C" w:rsidRPr="00840314" w:rsidRDefault="00EF7A5C" w:rsidP="00EF7A5C">
            <w:pPr>
              <w:pStyle w:val="TableText"/>
            </w:pPr>
            <w:r>
              <w:t>–</w:t>
            </w:r>
          </w:p>
        </w:tc>
        <w:tc>
          <w:tcPr>
            <w:tcW w:w="472" w:type="dxa"/>
            <w:vAlign w:val="center"/>
          </w:tcPr>
          <w:p w14:paraId="11E4637A" w14:textId="77777777" w:rsidR="00EF7A5C" w:rsidRPr="00840314" w:rsidRDefault="00EF7A5C" w:rsidP="00EF7A5C">
            <w:pPr>
              <w:pStyle w:val="TableText"/>
            </w:pPr>
            <w:r>
              <w:t>yes</w:t>
            </w:r>
          </w:p>
        </w:tc>
        <w:tc>
          <w:tcPr>
            <w:tcW w:w="851" w:type="dxa"/>
            <w:vAlign w:val="center"/>
          </w:tcPr>
          <w:p w14:paraId="01C902AF" w14:textId="77777777" w:rsidR="00EF7A5C" w:rsidRPr="00840314" w:rsidRDefault="00EF7A5C" w:rsidP="00EF7A5C">
            <w:pPr>
              <w:pStyle w:val="TableText"/>
            </w:pPr>
            <w:r>
              <w:t>yes</w:t>
            </w:r>
          </w:p>
        </w:tc>
      </w:tr>
      <w:tr w:rsidR="00EF7A5C" w14:paraId="6A310C16" w14:textId="77777777" w:rsidTr="00EF7A5C">
        <w:tc>
          <w:tcPr>
            <w:tcW w:w="0" w:type="auto"/>
            <w:vAlign w:val="bottom"/>
          </w:tcPr>
          <w:p w14:paraId="0C5F7BDF" w14:textId="77777777" w:rsidR="00EF7A5C" w:rsidRPr="00840314" w:rsidRDefault="00EF7A5C" w:rsidP="00EF7A5C">
            <w:pPr>
              <w:pStyle w:val="TableText"/>
            </w:pPr>
            <w:r w:rsidRPr="00840314">
              <w:t>University of South Australia</w:t>
            </w:r>
          </w:p>
        </w:tc>
        <w:tc>
          <w:tcPr>
            <w:tcW w:w="851" w:type="dxa"/>
          </w:tcPr>
          <w:p w14:paraId="461FDB93" w14:textId="30EDF5EB" w:rsidR="00EF7A5C" w:rsidRPr="00840314" w:rsidRDefault="00EF7A5C" w:rsidP="00EF7A5C">
            <w:pPr>
              <w:pStyle w:val="TableText"/>
            </w:pPr>
            <w:r w:rsidRPr="002B1703">
              <w:t>–</w:t>
            </w:r>
          </w:p>
        </w:tc>
        <w:tc>
          <w:tcPr>
            <w:tcW w:w="472" w:type="dxa"/>
            <w:vAlign w:val="center"/>
          </w:tcPr>
          <w:p w14:paraId="4F376DC5" w14:textId="77777777" w:rsidR="00EF7A5C" w:rsidRPr="00840314" w:rsidRDefault="00EF7A5C" w:rsidP="00EF7A5C">
            <w:pPr>
              <w:pStyle w:val="TableText"/>
            </w:pPr>
            <w:r>
              <w:t>yes</w:t>
            </w:r>
          </w:p>
        </w:tc>
        <w:tc>
          <w:tcPr>
            <w:tcW w:w="472" w:type="dxa"/>
            <w:vAlign w:val="center"/>
          </w:tcPr>
          <w:p w14:paraId="1C7AF077" w14:textId="71E70F9C" w:rsidR="00EF7A5C" w:rsidRPr="00840314" w:rsidRDefault="00EF7A5C" w:rsidP="00EF7A5C">
            <w:pPr>
              <w:pStyle w:val="TableText"/>
            </w:pPr>
            <w:r>
              <w:t>–</w:t>
            </w:r>
          </w:p>
        </w:tc>
        <w:tc>
          <w:tcPr>
            <w:tcW w:w="472" w:type="dxa"/>
            <w:vAlign w:val="center"/>
          </w:tcPr>
          <w:p w14:paraId="3367CD2A" w14:textId="77777777" w:rsidR="00EF7A5C" w:rsidRPr="00840314" w:rsidRDefault="00EF7A5C" w:rsidP="00EF7A5C">
            <w:pPr>
              <w:pStyle w:val="TableText"/>
            </w:pPr>
            <w:r>
              <w:t>yes</w:t>
            </w:r>
          </w:p>
        </w:tc>
        <w:tc>
          <w:tcPr>
            <w:tcW w:w="484" w:type="dxa"/>
          </w:tcPr>
          <w:p w14:paraId="3036861F" w14:textId="65473942" w:rsidR="00EF7A5C" w:rsidRPr="00840314" w:rsidRDefault="00EF7A5C" w:rsidP="00EF7A5C">
            <w:pPr>
              <w:pStyle w:val="TableText"/>
            </w:pPr>
            <w:r w:rsidRPr="00EA63BE">
              <w:t>–</w:t>
            </w:r>
          </w:p>
        </w:tc>
        <w:tc>
          <w:tcPr>
            <w:tcW w:w="472" w:type="dxa"/>
          </w:tcPr>
          <w:p w14:paraId="36C42024" w14:textId="786C96EE" w:rsidR="00EF7A5C" w:rsidRPr="00840314" w:rsidRDefault="00EF7A5C" w:rsidP="00EF7A5C">
            <w:pPr>
              <w:pStyle w:val="TableText"/>
            </w:pPr>
            <w:r w:rsidRPr="00EA63BE">
              <w:t>–</w:t>
            </w:r>
          </w:p>
        </w:tc>
        <w:tc>
          <w:tcPr>
            <w:tcW w:w="472" w:type="dxa"/>
          </w:tcPr>
          <w:p w14:paraId="1D11C67E" w14:textId="78E70F42" w:rsidR="00EF7A5C" w:rsidRPr="00840314" w:rsidRDefault="00EF7A5C" w:rsidP="00EF7A5C">
            <w:pPr>
              <w:pStyle w:val="TableText"/>
            </w:pPr>
            <w:r w:rsidRPr="00EA63BE">
              <w:t>–</w:t>
            </w:r>
          </w:p>
        </w:tc>
        <w:tc>
          <w:tcPr>
            <w:tcW w:w="472" w:type="dxa"/>
          </w:tcPr>
          <w:p w14:paraId="4DF89934" w14:textId="53415F45" w:rsidR="00EF7A5C" w:rsidRPr="00840314" w:rsidRDefault="00EF7A5C" w:rsidP="00EF7A5C">
            <w:pPr>
              <w:pStyle w:val="TableText"/>
            </w:pPr>
            <w:r w:rsidRPr="00EA63BE">
              <w:t>–</w:t>
            </w:r>
          </w:p>
        </w:tc>
        <w:tc>
          <w:tcPr>
            <w:tcW w:w="851" w:type="dxa"/>
          </w:tcPr>
          <w:p w14:paraId="551A3A07" w14:textId="0DF0C37E" w:rsidR="00EF7A5C" w:rsidRPr="00840314" w:rsidRDefault="00EF7A5C" w:rsidP="00EF7A5C">
            <w:pPr>
              <w:pStyle w:val="TableText"/>
            </w:pPr>
            <w:r w:rsidRPr="00EA63BE">
              <w:t>–</w:t>
            </w:r>
          </w:p>
        </w:tc>
      </w:tr>
      <w:tr w:rsidR="00EF7A5C" w14:paraId="133C29F6" w14:textId="77777777" w:rsidTr="002A75D5">
        <w:tc>
          <w:tcPr>
            <w:tcW w:w="0" w:type="auto"/>
            <w:vAlign w:val="bottom"/>
          </w:tcPr>
          <w:p w14:paraId="76A99742" w14:textId="77777777" w:rsidR="00EF7A5C" w:rsidRPr="00840314" w:rsidRDefault="00EF7A5C" w:rsidP="00EF7A5C">
            <w:pPr>
              <w:pStyle w:val="TableText"/>
            </w:pPr>
            <w:r w:rsidRPr="00840314">
              <w:t>University of Tasmania</w:t>
            </w:r>
          </w:p>
        </w:tc>
        <w:tc>
          <w:tcPr>
            <w:tcW w:w="851" w:type="dxa"/>
          </w:tcPr>
          <w:p w14:paraId="631CB510" w14:textId="34000E77" w:rsidR="00EF7A5C" w:rsidRPr="00840314" w:rsidRDefault="00EF7A5C" w:rsidP="00EF7A5C">
            <w:pPr>
              <w:pStyle w:val="TableText"/>
            </w:pPr>
            <w:r w:rsidRPr="002B1703">
              <w:t>–</w:t>
            </w:r>
          </w:p>
        </w:tc>
        <w:tc>
          <w:tcPr>
            <w:tcW w:w="472" w:type="dxa"/>
          </w:tcPr>
          <w:p w14:paraId="5F5B0AD7" w14:textId="22DF19EC" w:rsidR="00EF7A5C" w:rsidRPr="00840314" w:rsidRDefault="00EF7A5C" w:rsidP="00EF7A5C">
            <w:pPr>
              <w:pStyle w:val="TableText"/>
            </w:pPr>
            <w:r w:rsidRPr="00DA2CC4">
              <w:t>–</w:t>
            </w:r>
          </w:p>
        </w:tc>
        <w:tc>
          <w:tcPr>
            <w:tcW w:w="472" w:type="dxa"/>
            <w:vAlign w:val="center"/>
          </w:tcPr>
          <w:p w14:paraId="42BBC6C0" w14:textId="77777777" w:rsidR="00EF7A5C" w:rsidRPr="00840314" w:rsidRDefault="00EF7A5C" w:rsidP="00EF7A5C">
            <w:pPr>
              <w:pStyle w:val="TableText"/>
            </w:pPr>
            <w:r>
              <w:t>yes</w:t>
            </w:r>
          </w:p>
        </w:tc>
        <w:tc>
          <w:tcPr>
            <w:tcW w:w="472" w:type="dxa"/>
          </w:tcPr>
          <w:p w14:paraId="38C49C20" w14:textId="1CA21DB0" w:rsidR="00EF7A5C" w:rsidRPr="00840314" w:rsidRDefault="00EF7A5C" w:rsidP="00EF7A5C">
            <w:pPr>
              <w:pStyle w:val="TableText"/>
            </w:pPr>
            <w:r w:rsidRPr="00AE2A95">
              <w:t>–</w:t>
            </w:r>
          </w:p>
        </w:tc>
        <w:tc>
          <w:tcPr>
            <w:tcW w:w="484" w:type="dxa"/>
          </w:tcPr>
          <w:p w14:paraId="69A65270" w14:textId="1259A99B" w:rsidR="00EF7A5C" w:rsidRPr="00840314" w:rsidRDefault="00EF7A5C" w:rsidP="00EF7A5C">
            <w:pPr>
              <w:pStyle w:val="TableText"/>
            </w:pPr>
            <w:r w:rsidRPr="00AE2A95">
              <w:t>–</w:t>
            </w:r>
          </w:p>
        </w:tc>
        <w:tc>
          <w:tcPr>
            <w:tcW w:w="472" w:type="dxa"/>
            <w:vAlign w:val="center"/>
          </w:tcPr>
          <w:p w14:paraId="2CB57239" w14:textId="77777777" w:rsidR="00EF7A5C" w:rsidRPr="00840314" w:rsidRDefault="00EF7A5C" w:rsidP="00EF7A5C">
            <w:pPr>
              <w:pStyle w:val="TableText"/>
            </w:pPr>
            <w:r>
              <w:t>yes</w:t>
            </w:r>
          </w:p>
        </w:tc>
        <w:tc>
          <w:tcPr>
            <w:tcW w:w="472" w:type="dxa"/>
          </w:tcPr>
          <w:p w14:paraId="47EBBEE3" w14:textId="72262D71" w:rsidR="00EF7A5C" w:rsidRPr="00840314" w:rsidRDefault="00EF7A5C" w:rsidP="00EF7A5C">
            <w:pPr>
              <w:pStyle w:val="TableText"/>
            </w:pPr>
            <w:r w:rsidRPr="00984C80">
              <w:t>–</w:t>
            </w:r>
          </w:p>
        </w:tc>
        <w:tc>
          <w:tcPr>
            <w:tcW w:w="472" w:type="dxa"/>
          </w:tcPr>
          <w:p w14:paraId="3A06DD90" w14:textId="3DAA49FA" w:rsidR="00EF7A5C" w:rsidRPr="00840314" w:rsidRDefault="00EF7A5C" w:rsidP="00EF7A5C">
            <w:pPr>
              <w:pStyle w:val="TableText"/>
            </w:pPr>
            <w:r w:rsidRPr="00984C80">
              <w:t>–</w:t>
            </w:r>
          </w:p>
        </w:tc>
        <w:tc>
          <w:tcPr>
            <w:tcW w:w="851" w:type="dxa"/>
          </w:tcPr>
          <w:p w14:paraId="346EA1A6" w14:textId="48E4D476" w:rsidR="00EF7A5C" w:rsidRPr="00840314" w:rsidRDefault="00EF7A5C" w:rsidP="00EF7A5C">
            <w:pPr>
              <w:pStyle w:val="TableText"/>
            </w:pPr>
            <w:r w:rsidRPr="00984C80">
              <w:t>–</w:t>
            </w:r>
          </w:p>
        </w:tc>
      </w:tr>
      <w:tr w:rsidR="00EF7A5C" w14:paraId="53F4003E" w14:textId="77777777" w:rsidTr="002A75D5">
        <w:tc>
          <w:tcPr>
            <w:tcW w:w="0" w:type="auto"/>
            <w:vAlign w:val="bottom"/>
          </w:tcPr>
          <w:p w14:paraId="06226EE1" w14:textId="77777777" w:rsidR="00EF7A5C" w:rsidRPr="00840314" w:rsidRDefault="00EF7A5C" w:rsidP="00EF7A5C">
            <w:pPr>
              <w:pStyle w:val="TableText"/>
            </w:pPr>
            <w:r w:rsidRPr="00840314">
              <w:t>University of Western Australia</w:t>
            </w:r>
          </w:p>
        </w:tc>
        <w:tc>
          <w:tcPr>
            <w:tcW w:w="851" w:type="dxa"/>
          </w:tcPr>
          <w:p w14:paraId="72045D2A" w14:textId="0137B9C2" w:rsidR="00EF7A5C" w:rsidRPr="00840314" w:rsidRDefault="00EF7A5C" w:rsidP="00EF7A5C">
            <w:pPr>
              <w:pStyle w:val="TableText"/>
            </w:pPr>
            <w:r w:rsidRPr="002B1703">
              <w:t>–</w:t>
            </w:r>
          </w:p>
        </w:tc>
        <w:tc>
          <w:tcPr>
            <w:tcW w:w="472" w:type="dxa"/>
          </w:tcPr>
          <w:p w14:paraId="2C7713A3" w14:textId="63F247B4" w:rsidR="00EF7A5C" w:rsidRPr="00840314" w:rsidRDefault="00EF7A5C" w:rsidP="00EF7A5C">
            <w:pPr>
              <w:pStyle w:val="TableText"/>
            </w:pPr>
            <w:r w:rsidRPr="00DA2CC4">
              <w:t>–</w:t>
            </w:r>
          </w:p>
        </w:tc>
        <w:tc>
          <w:tcPr>
            <w:tcW w:w="472" w:type="dxa"/>
            <w:vAlign w:val="center"/>
          </w:tcPr>
          <w:p w14:paraId="6F3925F6" w14:textId="77777777" w:rsidR="00EF7A5C" w:rsidRPr="00840314" w:rsidRDefault="00EF7A5C" w:rsidP="00EF7A5C">
            <w:pPr>
              <w:pStyle w:val="TableText"/>
            </w:pPr>
            <w:r>
              <w:t>yes</w:t>
            </w:r>
          </w:p>
        </w:tc>
        <w:tc>
          <w:tcPr>
            <w:tcW w:w="472" w:type="dxa"/>
          </w:tcPr>
          <w:p w14:paraId="7E722EB9" w14:textId="18A1044A" w:rsidR="00EF7A5C" w:rsidRPr="00840314" w:rsidRDefault="00EF7A5C" w:rsidP="00EF7A5C">
            <w:pPr>
              <w:pStyle w:val="TableText"/>
            </w:pPr>
            <w:r w:rsidRPr="00A27AE5">
              <w:t>–</w:t>
            </w:r>
          </w:p>
        </w:tc>
        <w:tc>
          <w:tcPr>
            <w:tcW w:w="484" w:type="dxa"/>
          </w:tcPr>
          <w:p w14:paraId="7D775FD2" w14:textId="742E4BB1" w:rsidR="00EF7A5C" w:rsidRPr="00840314" w:rsidRDefault="00EF7A5C" w:rsidP="00EF7A5C">
            <w:pPr>
              <w:pStyle w:val="TableText"/>
            </w:pPr>
            <w:r w:rsidRPr="00A27AE5">
              <w:t>–</w:t>
            </w:r>
          </w:p>
        </w:tc>
        <w:tc>
          <w:tcPr>
            <w:tcW w:w="472" w:type="dxa"/>
            <w:vAlign w:val="center"/>
          </w:tcPr>
          <w:p w14:paraId="67A3FBCA" w14:textId="77777777" w:rsidR="00EF7A5C" w:rsidRPr="00840314" w:rsidRDefault="00EF7A5C" w:rsidP="00EF7A5C">
            <w:pPr>
              <w:pStyle w:val="TableText"/>
            </w:pPr>
            <w:r>
              <w:t>yes</w:t>
            </w:r>
          </w:p>
        </w:tc>
        <w:tc>
          <w:tcPr>
            <w:tcW w:w="472" w:type="dxa"/>
            <w:vAlign w:val="center"/>
          </w:tcPr>
          <w:p w14:paraId="18FF6201" w14:textId="77777777" w:rsidR="00EF7A5C" w:rsidRPr="00840314" w:rsidRDefault="00EF7A5C" w:rsidP="00EF7A5C">
            <w:pPr>
              <w:pStyle w:val="TableText"/>
            </w:pPr>
          </w:p>
        </w:tc>
        <w:tc>
          <w:tcPr>
            <w:tcW w:w="472" w:type="dxa"/>
            <w:vAlign w:val="center"/>
          </w:tcPr>
          <w:p w14:paraId="185F903D" w14:textId="77777777" w:rsidR="00EF7A5C" w:rsidRPr="00840314" w:rsidRDefault="00EF7A5C" w:rsidP="00EF7A5C">
            <w:pPr>
              <w:pStyle w:val="TableText"/>
            </w:pPr>
            <w:r>
              <w:t>yes</w:t>
            </w:r>
          </w:p>
        </w:tc>
        <w:tc>
          <w:tcPr>
            <w:tcW w:w="851" w:type="dxa"/>
            <w:vAlign w:val="center"/>
          </w:tcPr>
          <w:p w14:paraId="252D3FC4" w14:textId="77777777" w:rsidR="00EF7A5C" w:rsidRPr="00840314" w:rsidRDefault="00EF7A5C" w:rsidP="00EF7A5C">
            <w:pPr>
              <w:pStyle w:val="TableText"/>
            </w:pPr>
            <w:r>
              <w:t>yes</w:t>
            </w:r>
          </w:p>
        </w:tc>
      </w:tr>
      <w:tr w:rsidR="00EF7A5C" w14:paraId="4AA6491B" w14:textId="77777777" w:rsidTr="002A75D5">
        <w:tc>
          <w:tcPr>
            <w:tcW w:w="0" w:type="auto"/>
            <w:vAlign w:val="bottom"/>
          </w:tcPr>
          <w:p w14:paraId="52BA33A6" w14:textId="77777777" w:rsidR="00EF7A5C" w:rsidRPr="00840314" w:rsidRDefault="00EF7A5C" w:rsidP="00EF7A5C">
            <w:pPr>
              <w:pStyle w:val="TableText"/>
            </w:pPr>
            <w:r w:rsidRPr="00840314">
              <w:t>University of Wollongong</w:t>
            </w:r>
          </w:p>
        </w:tc>
        <w:tc>
          <w:tcPr>
            <w:tcW w:w="851" w:type="dxa"/>
          </w:tcPr>
          <w:p w14:paraId="4C5C3B13" w14:textId="51DE08BD" w:rsidR="00EF7A5C" w:rsidRPr="00840314" w:rsidRDefault="00EF7A5C" w:rsidP="00EF7A5C">
            <w:pPr>
              <w:pStyle w:val="TableText"/>
            </w:pPr>
            <w:r w:rsidRPr="002B1703">
              <w:t>–</w:t>
            </w:r>
          </w:p>
        </w:tc>
        <w:tc>
          <w:tcPr>
            <w:tcW w:w="472" w:type="dxa"/>
          </w:tcPr>
          <w:p w14:paraId="09532498" w14:textId="60B59D7B" w:rsidR="00EF7A5C" w:rsidRPr="00840314" w:rsidRDefault="00EF7A5C" w:rsidP="00EF7A5C">
            <w:pPr>
              <w:pStyle w:val="TableText"/>
            </w:pPr>
            <w:r w:rsidRPr="00DA2CC4">
              <w:t>–</w:t>
            </w:r>
          </w:p>
        </w:tc>
        <w:tc>
          <w:tcPr>
            <w:tcW w:w="472" w:type="dxa"/>
          </w:tcPr>
          <w:p w14:paraId="55AF82C8" w14:textId="7D19001A" w:rsidR="00EF7A5C" w:rsidRPr="00840314" w:rsidRDefault="00EF7A5C" w:rsidP="00EF7A5C">
            <w:pPr>
              <w:pStyle w:val="TableText"/>
            </w:pPr>
            <w:r w:rsidRPr="003309B9">
              <w:t>–</w:t>
            </w:r>
          </w:p>
        </w:tc>
        <w:tc>
          <w:tcPr>
            <w:tcW w:w="472" w:type="dxa"/>
          </w:tcPr>
          <w:p w14:paraId="493908E6" w14:textId="4325ED11" w:rsidR="00EF7A5C" w:rsidRPr="00840314" w:rsidRDefault="00EF7A5C" w:rsidP="00EF7A5C">
            <w:pPr>
              <w:pStyle w:val="TableText"/>
            </w:pPr>
            <w:r w:rsidRPr="003309B9">
              <w:t>–</w:t>
            </w:r>
          </w:p>
        </w:tc>
        <w:tc>
          <w:tcPr>
            <w:tcW w:w="484" w:type="dxa"/>
            <w:vAlign w:val="center"/>
          </w:tcPr>
          <w:p w14:paraId="2C173C05" w14:textId="77777777" w:rsidR="00EF7A5C" w:rsidRPr="00840314" w:rsidRDefault="00EF7A5C" w:rsidP="00EF7A5C">
            <w:pPr>
              <w:pStyle w:val="TableText"/>
            </w:pPr>
            <w:r>
              <w:t>yes</w:t>
            </w:r>
          </w:p>
        </w:tc>
        <w:tc>
          <w:tcPr>
            <w:tcW w:w="472" w:type="dxa"/>
            <w:vAlign w:val="center"/>
          </w:tcPr>
          <w:p w14:paraId="126644D7" w14:textId="77777777" w:rsidR="00EF7A5C" w:rsidRPr="00840314" w:rsidRDefault="00EF7A5C" w:rsidP="00EF7A5C">
            <w:pPr>
              <w:pStyle w:val="TableText"/>
            </w:pPr>
            <w:r>
              <w:t>yes</w:t>
            </w:r>
          </w:p>
        </w:tc>
        <w:tc>
          <w:tcPr>
            <w:tcW w:w="472" w:type="dxa"/>
          </w:tcPr>
          <w:p w14:paraId="786BA858" w14:textId="36150DAE" w:rsidR="00EF7A5C" w:rsidRPr="00840314" w:rsidRDefault="00EF7A5C" w:rsidP="00EF7A5C">
            <w:pPr>
              <w:pStyle w:val="TableText"/>
            </w:pPr>
            <w:r w:rsidRPr="00A9442D">
              <w:t>–</w:t>
            </w:r>
          </w:p>
        </w:tc>
        <w:tc>
          <w:tcPr>
            <w:tcW w:w="472" w:type="dxa"/>
          </w:tcPr>
          <w:p w14:paraId="552639AB" w14:textId="60BA975D" w:rsidR="00EF7A5C" w:rsidRPr="00840314" w:rsidRDefault="00EF7A5C" w:rsidP="00EF7A5C">
            <w:pPr>
              <w:pStyle w:val="TableText"/>
            </w:pPr>
            <w:r w:rsidRPr="00A9442D">
              <w:t>–</w:t>
            </w:r>
          </w:p>
        </w:tc>
        <w:tc>
          <w:tcPr>
            <w:tcW w:w="851" w:type="dxa"/>
          </w:tcPr>
          <w:p w14:paraId="367F3F25" w14:textId="714DABBD" w:rsidR="00EF7A5C" w:rsidRPr="00840314" w:rsidRDefault="00EF7A5C" w:rsidP="00EF7A5C">
            <w:pPr>
              <w:pStyle w:val="TableText"/>
            </w:pPr>
            <w:r w:rsidRPr="00A9442D">
              <w:t>–</w:t>
            </w:r>
          </w:p>
        </w:tc>
      </w:tr>
      <w:tr w:rsidR="00EF7A5C" w14:paraId="2BF15C40" w14:textId="77777777" w:rsidTr="002A75D5">
        <w:tc>
          <w:tcPr>
            <w:tcW w:w="0" w:type="auto"/>
            <w:vAlign w:val="bottom"/>
          </w:tcPr>
          <w:p w14:paraId="684F6267" w14:textId="77777777" w:rsidR="00EF7A5C" w:rsidRPr="00840314" w:rsidRDefault="00EF7A5C" w:rsidP="00EF7A5C">
            <w:pPr>
              <w:pStyle w:val="TableText"/>
            </w:pPr>
            <w:r w:rsidRPr="00840314">
              <w:t>Government agencies</w:t>
            </w:r>
          </w:p>
        </w:tc>
        <w:tc>
          <w:tcPr>
            <w:tcW w:w="851" w:type="dxa"/>
          </w:tcPr>
          <w:p w14:paraId="487F0234" w14:textId="4E021C84" w:rsidR="00EF7A5C" w:rsidRPr="00840314" w:rsidRDefault="00EF7A5C" w:rsidP="00EF7A5C">
            <w:pPr>
              <w:pStyle w:val="TableText"/>
            </w:pPr>
            <w:r w:rsidRPr="002B1703">
              <w:t>–</w:t>
            </w:r>
          </w:p>
        </w:tc>
        <w:tc>
          <w:tcPr>
            <w:tcW w:w="472" w:type="dxa"/>
          </w:tcPr>
          <w:p w14:paraId="4B84573D" w14:textId="32675066" w:rsidR="00EF7A5C" w:rsidRPr="00840314" w:rsidRDefault="00EF7A5C" w:rsidP="00EF7A5C">
            <w:pPr>
              <w:pStyle w:val="TableText"/>
            </w:pPr>
            <w:r w:rsidRPr="00DA2CC4">
              <w:t>–</w:t>
            </w:r>
          </w:p>
        </w:tc>
        <w:tc>
          <w:tcPr>
            <w:tcW w:w="472" w:type="dxa"/>
          </w:tcPr>
          <w:p w14:paraId="2F138A8A" w14:textId="0574DDA3" w:rsidR="00EF7A5C" w:rsidRPr="00840314" w:rsidRDefault="00EF7A5C" w:rsidP="00EF7A5C">
            <w:pPr>
              <w:pStyle w:val="TableText"/>
            </w:pPr>
            <w:r w:rsidRPr="00F85AD5">
              <w:t>–</w:t>
            </w:r>
          </w:p>
        </w:tc>
        <w:tc>
          <w:tcPr>
            <w:tcW w:w="472" w:type="dxa"/>
          </w:tcPr>
          <w:p w14:paraId="1BB69FA2" w14:textId="6F676771" w:rsidR="00EF7A5C" w:rsidRPr="00840314" w:rsidRDefault="00EF7A5C" w:rsidP="00EF7A5C">
            <w:pPr>
              <w:pStyle w:val="TableText"/>
            </w:pPr>
            <w:r w:rsidRPr="00F85AD5">
              <w:t>–</w:t>
            </w:r>
          </w:p>
        </w:tc>
        <w:tc>
          <w:tcPr>
            <w:tcW w:w="484" w:type="dxa"/>
          </w:tcPr>
          <w:p w14:paraId="4816D8FA" w14:textId="6CF840DA" w:rsidR="00EF7A5C" w:rsidRPr="00840314" w:rsidRDefault="00EF7A5C" w:rsidP="00EF7A5C">
            <w:pPr>
              <w:pStyle w:val="TableText"/>
            </w:pPr>
            <w:r w:rsidRPr="00F85AD5">
              <w:t>–</w:t>
            </w:r>
          </w:p>
        </w:tc>
        <w:tc>
          <w:tcPr>
            <w:tcW w:w="472" w:type="dxa"/>
          </w:tcPr>
          <w:p w14:paraId="2F8EC178" w14:textId="0ADCCD21" w:rsidR="00EF7A5C" w:rsidRPr="00840314" w:rsidRDefault="00EF7A5C" w:rsidP="00EF7A5C">
            <w:pPr>
              <w:pStyle w:val="TableText"/>
            </w:pPr>
            <w:r w:rsidRPr="00F85AD5">
              <w:t>–</w:t>
            </w:r>
          </w:p>
        </w:tc>
        <w:tc>
          <w:tcPr>
            <w:tcW w:w="472" w:type="dxa"/>
          </w:tcPr>
          <w:p w14:paraId="12A0D97C" w14:textId="53B62E0C" w:rsidR="00EF7A5C" w:rsidRPr="00840314" w:rsidRDefault="00EF7A5C" w:rsidP="00EF7A5C">
            <w:pPr>
              <w:pStyle w:val="TableText"/>
            </w:pPr>
            <w:r w:rsidRPr="00F85AD5">
              <w:t>–</w:t>
            </w:r>
          </w:p>
        </w:tc>
        <w:tc>
          <w:tcPr>
            <w:tcW w:w="472" w:type="dxa"/>
          </w:tcPr>
          <w:p w14:paraId="3FC42910" w14:textId="0F117201" w:rsidR="00EF7A5C" w:rsidRPr="00840314" w:rsidRDefault="00EF7A5C" w:rsidP="00EF7A5C">
            <w:pPr>
              <w:pStyle w:val="TableText"/>
            </w:pPr>
            <w:r w:rsidRPr="00F85AD5">
              <w:t>–</w:t>
            </w:r>
          </w:p>
        </w:tc>
        <w:tc>
          <w:tcPr>
            <w:tcW w:w="851" w:type="dxa"/>
          </w:tcPr>
          <w:p w14:paraId="63681B6F" w14:textId="2B4F5C91" w:rsidR="00EF7A5C" w:rsidRPr="00840314" w:rsidRDefault="00EF7A5C" w:rsidP="00EF7A5C">
            <w:pPr>
              <w:pStyle w:val="TableText"/>
            </w:pPr>
            <w:r w:rsidRPr="00F85AD5">
              <w:t>–</w:t>
            </w:r>
          </w:p>
        </w:tc>
      </w:tr>
      <w:tr w:rsidR="00EF7A5C" w14:paraId="68667220" w14:textId="77777777" w:rsidTr="002A75D5">
        <w:tc>
          <w:tcPr>
            <w:tcW w:w="0" w:type="auto"/>
            <w:vAlign w:val="bottom"/>
          </w:tcPr>
          <w:p w14:paraId="656CBE71" w14:textId="77777777" w:rsidR="00EF7A5C" w:rsidRPr="00840314" w:rsidRDefault="00EF7A5C" w:rsidP="00EF7A5C">
            <w:pPr>
              <w:pStyle w:val="TableText"/>
            </w:pPr>
            <w:r w:rsidRPr="00840314">
              <w:t>ACT Environment and Sustainable Development Directorate</w:t>
            </w:r>
          </w:p>
        </w:tc>
        <w:tc>
          <w:tcPr>
            <w:tcW w:w="851" w:type="dxa"/>
          </w:tcPr>
          <w:p w14:paraId="17D2E1ED" w14:textId="420CE1CC" w:rsidR="00EF7A5C" w:rsidRPr="00840314" w:rsidRDefault="00EF7A5C" w:rsidP="00EF7A5C">
            <w:pPr>
              <w:pStyle w:val="TableText"/>
            </w:pPr>
            <w:r w:rsidRPr="002B1703">
              <w:t>–</w:t>
            </w:r>
          </w:p>
        </w:tc>
        <w:tc>
          <w:tcPr>
            <w:tcW w:w="472" w:type="dxa"/>
          </w:tcPr>
          <w:p w14:paraId="1031F1A8" w14:textId="4084354B" w:rsidR="00EF7A5C" w:rsidRPr="00840314" w:rsidRDefault="00EF7A5C" w:rsidP="00EF7A5C">
            <w:pPr>
              <w:pStyle w:val="TableText"/>
            </w:pPr>
            <w:r w:rsidRPr="00DA2CC4">
              <w:t>–</w:t>
            </w:r>
          </w:p>
        </w:tc>
        <w:tc>
          <w:tcPr>
            <w:tcW w:w="472" w:type="dxa"/>
            <w:vAlign w:val="center"/>
          </w:tcPr>
          <w:p w14:paraId="6710621E" w14:textId="77777777" w:rsidR="00EF7A5C" w:rsidRPr="00840314" w:rsidRDefault="00EF7A5C" w:rsidP="00EF7A5C">
            <w:pPr>
              <w:pStyle w:val="TableText"/>
            </w:pPr>
            <w:r>
              <w:t>yes</w:t>
            </w:r>
          </w:p>
        </w:tc>
        <w:tc>
          <w:tcPr>
            <w:tcW w:w="472" w:type="dxa"/>
          </w:tcPr>
          <w:p w14:paraId="7A90F98D" w14:textId="0D6A5D3C" w:rsidR="00EF7A5C" w:rsidRPr="00840314" w:rsidRDefault="00EF7A5C" w:rsidP="00EF7A5C">
            <w:pPr>
              <w:pStyle w:val="TableText"/>
            </w:pPr>
            <w:r w:rsidRPr="0091662A">
              <w:t>–</w:t>
            </w:r>
          </w:p>
        </w:tc>
        <w:tc>
          <w:tcPr>
            <w:tcW w:w="484" w:type="dxa"/>
          </w:tcPr>
          <w:p w14:paraId="26C2A291" w14:textId="4487739B" w:rsidR="00EF7A5C" w:rsidRPr="00840314" w:rsidRDefault="00EF7A5C" w:rsidP="00EF7A5C">
            <w:pPr>
              <w:pStyle w:val="TableText"/>
            </w:pPr>
            <w:r w:rsidRPr="0091662A">
              <w:t>–</w:t>
            </w:r>
          </w:p>
        </w:tc>
        <w:tc>
          <w:tcPr>
            <w:tcW w:w="472" w:type="dxa"/>
          </w:tcPr>
          <w:p w14:paraId="13E35066" w14:textId="1B6ACC9D" w:rsidR="00EF7A5C" w:rsidRPr="00840314" w:rsidRDefault="00EF7A5C" w:rsidP="00EF7A5C">
            <w:pPr>
              <w:pStyle w:val="TableText"/>
            </w:pPr>
            <w:r w:rsidRPr="0091662A">
              <w:t>–</w:t>
            </w:r>
          </w:p>
        </w:tc>
        <w:tc>
          <w:tcPr>
            <w:tcW w:w="472" w:type="dxa"/>
          </w:tcPr>
          <w:p w14:paraId="1290039E" w14:textId="6B386B90" w:rsidR="00EF7A5C" w:rsidRPr="00840314" w:rsidRDefault="00EF7A5C" w:rsidP="00EF7A5C">
            <w:pPr>
              <w:pStyle w:val="TableText"/>
            </w:pPr>
            <w:r w:rsidRPr="0091662A">
              <w:t>–</w:t>
            </w:r>
          </w:p>
        </w:tc>
        <w:tc>
          <w:tcPr>
            <w:tcW w:w="472" w:type="dxa"/>
          </w:tcPr>
          <w:p w14:paraId="39E77E78" w14:textId="6E836CEB" w:rsidR="00EF7A5C" w:rsidRPr="00840314" w:rsidRDefault="00EF7A5C" w:rsidP="00EF7A5C">
            <w:pPr>
              <w:pStyle w:val="TableText"/>
            </w:pPr>
            <w:r w:rsidRPr="0091662A">
              <w:t>–</w:t>
            </w:r>
          </w:p>
        </w:tc>
        <w:tc>
          <w:tcPr>
            <w:tcW w:w="851" w:type="dxa"/>
          </w:tcPr>
          <w:p w14:paraId="00EB92AC" w14:textId="42F66C15" w:rsidR="00EF7A5C" w:rsidRPr="00840314" w:rsidRDefault="00EF7A5C" w:rsidP="00EF7A5C">
            <w:pPr>
              <w:pStyle w:val="TableText"/>
            </w:pPr>
            <w:r w:rsidRPr="0091662A">
              <w:t>–</w:t>
            </w:r>
          </w:p>
        </w:tc>
      </w:tr>
      <w:tr w:rsidR="00EF7A5C" w14:paraId="2743E323" w14:textId="77777777" w:rsidTr="002A75D5">
        <w:tc>
          <w:tcPr>
            <w:tcW w:w="0" w:type="auto"/>
            <w:vAlign w:val="bottom"/>
          </w:tcPr>
          <w:p w14:paraId="3D3524D2" w14:textId="77777777" w:rsidR="00EF7A5C" w:rsidRPr="00840314" w:rsidRDefault="00EF7A5C" w:rsidP="00EF7A5C">
            <w:pPr>
              <w:pStyle w:val="TableText"/>
            </w:pPr>
            <w:r w:rsidRPr="00840314">
              <w:t>ACT Territory and Municipal Services</w:t>
            </w:r>
          </w:p>
        </w:tc>
        <w:tc>
          <w:tcPr>
            <w:tcW w:w="851" w:type="dxa"/>
          </w:tcPr>
          <w:p w14:paraId="3AD26082" w14:textId="033F33E4" w:rsidR="00EF7A5C" w:rsidRPr="00840314" w:rsidRDefault="00EF7A5C" w:rsidP="00EF7A5C">
            <w:pPr>
              <w:pStyle w:val="TableText"/>
            </w:pPr>
            <w:r w:rsidRPr="002B1703">
              <w:t>–</w:t>
            </w:r>
          </w:p>
        </w:tc>
        <w:tc>
          <w:tcPr>
            <w:tcW w:w="472" w:type="dxa"/>
          </w:tcPr>
          <w:p w14:paraId="33CD3B5C" w14:textId="2AFD48BA" w:rsidR="00EF7A5C" w:rsidRPr="00840314" w:rsidRDefault="00EF7A5C" w:rsidP="00EF7A5C">
            <w:pPr>
              <w:pStyle w:val="TableText"/>
            </w:pPr>
            <w:r w:rsidRPr="00DA2CC4">
              <w:t>–</w:t>
            </w:r>
          </w:p>
        </w:tc>
        <w:tc>
          <w:tcPr>
            <w:tcW w:w="472" w:type="dxa"/>
          </w:tcPr>
          <w:p w14:paraId="636B13FB" w14:textId="204689C1" w:rsidR="00EF7A5C" w:rsidRPr="00840314" w:rsidRDefault="00EF7A5C" w:rsidP="00EF7A5C">
            <w:pPr>
              <w:pStyle w:val="TableText"/>
            </w:pPr>
            <w:r w:rsidRPr="001C0316">
              <w:t>–</w:t>
            </w:r>
          </w:p>
        </w:tc>
        <w:tc>
          <w:tcPr>
            <w:tcW w:w="472" w:type="dxa"/>
          </w:tcPr>
          <w:p w14:paraId="1DEA830A" w14:textId="4D1F8329" w:rsidR="00EF7A5C" w:rsidRPr="00840314" w:rsidRDefault="00EF7A5C" w:rsidP="00EF7A5C">
            <w:pPr>
              <w:pStyle w:val="TableText"/>
            </w:pPr>
            <w:r w:rsidRPr="001C0316">
              <w:t>–</w:t>
            </w:r>
          </w:p>
        </w:tc>
        <w:tc>
          <w:tcPr>
            <w:tcW w:w="484" w:type="dxa"/>
            <w:vAlign w:val="center"/>
          </w:tcPr>
          <w:p w14:paraId="48B1DDF7" w14:textId="77777777" w:rsidR="00EF7A5C" w:rsidRPr="00840314" w:rsidRDefault="00EF7A5C" w:rsidP="00EF7A5C">
            <w:pPr>
              <w:pStyle w:val="TableText"/>
            </w:pPr>
            <w:r>
              <w:t>yes</w:t>
            </w:r>
          </w:p>
        </w:tc>
        <w:tc>
          <w:tcPr>
            <w:tcW w:w="472" w:type="dxa"/>
          </w:tcPr>
          <w:p w14:paraId="6A9D2392" w14:textId="7848E075" w:rsidR="00EF7A5C" w:rsidRPr="00840314" w:rsidRDefault="00EF7A5C" w:rsidP="00EF7A5C">
            <w:pPr>
              <w:pStyle w:val="TableText"/>
            </w:pPr>
            <w:r w:rsidRPr="006077F2">
              <w:t>–</w:t>
            </w:r>
          </w:p>
        </w:tc>
        <w:tc>
          <w:tcPr>
            <w:tcW w:w="472" w:type="dxa"/>
          </w:tcPr>
          <w:p w14:paraId="296A85E3" w14:textId="1ED7DBD2" w:rsidR="00EF7A5C" w:rsidRPr="00840314" w:rsidRDefault="00EF7A5C" w:rsidP="00EF7A5C">
            <w:pPr>
              <w:pStyle w:val="TableText"/>
            </w:pPr>
            <w:r w:rsidRPr="006077F2">
              <w:t>–</w:t>
            </w:r>
          </w:p>
        </w:tc>
        <w:tc>
          <w:tcPr>
            <w:tcW w:w="472" w:type="dxa"/>
          </w:tcPr>
          <w:p w14:paraId="769F13E1" w14:textId="5A18CFBE" w:rsidR="00EF7A5C" w:rsidRPr="00840314" w:rsidRDefault="00EF7A5C" w:rsidP="00EF7A5C">
            <w:pPr>
              <w:pStyle w:val="TableText"/>
            </w:pPr>
            <w:r w:rsidRPr="006077F2">
              <w:t>–</w:t>
            </w:r>
          </w:p>
        </w:tc>
        <w:tc>
          <w:tcPr>
            <w:tcW w:w="851" w:type="dxa"/>
          </w:tcPr>
          <w:p w14:paraId="4FCA8457" w14:textId="04E69EAB" w:rsidR="00EF7A5C" w:rsidRPr="00840314" w:rsidRDefault="00EF7A5C" w:rsidP="00EF7A5C">
            <w:pPr>
              <w:pStyle w:val="TableText"/>
            </w:pPr>
            <w:r w:rsidRPr="006077F2">
              <w:t>–</w:t>
            </w:r>
          </w:p>
        </w:tc>
      </w:tr>
      <w:tr w:rsidR="00EF7A5C" w14:paraId="3225446A" w14:textId="77777777" w:rsidTr="002A75D5">
        <w:tc>
          <w:tcPr>
            <w:tcW w:w="0" w:type="auto"/>
            <w:vAlign w:val="bottom"/>
          </w:tcPr>
          <w:p w14:paraId="726D6DE9" w14:textId="77777777" w:rsidR="00EF7A5C" w:rsidRPr="00840314" w:rsidRDefault="00EF7A5C" w:rsidP="00EF7A5C">
            <w:pPr>
              <w:pStyle w:val="TableText"/>
            </w:pPr>
            <w:r w:rsidRPr="00840314">
              <w:t xml:space="preserve">Australian Government Department of Agriculture and Water Resources, ABARES </w:t>
            </w:r>
          </w:p>
        </w:tc>
        <w:tc>
          <w:tcPr>
            <w:tcW w:w="851" w:type="dxa"/>
          </w:tcPr>
          <w:p w14:paraId="6B1E6653" w14:textId="2AB67112" w:rsidR="00EF7A5C" w:rsidRPr="00840314" w:rsidRDefault="00EF7A5C" w:rsidP="00EF7A5C">
            <w:pPr>
              <w:pStyle w:val="TableText"/>
            </w:pPr>
            <w:r w:rsidRPr="002B1703">
              <w:t>–</w:t>
            </w:r>
          </w:p>
        </w:tc>
        <w:tc>
          <w:tcPr>
            <w:tcW w:w="472" w:type="dxa"/>
          </w:tcPr>
          <w:p w14:paraId="08486089" w14:textId="179D9A89" w:rsidR="00EF7A5C" w:rsidRPr="00840314" w:rsidRDefault="00EF7A5C" w:rsidP="00EF7A5C">
            <w:pPr>
              <w:pStyle w:val="TableText"/>
            </w:pPr>
            <w:r w:rsidRPr="00F64C6B">
              <w:t>–</w:t>
            </w:r>
          </w:p>
        </w:tc>
        <w:tc>
          <w:tcPr>
            <w:tcW w:w="472" w:type="dxa"/>
          </w:tcPr>
          <w:p w14:paraId="5BAC2E47" w14:textId="143E284E" w:rsidR="00EF7A5C" w:rsidRPr="00840314" w:rsidRDefault="00EF7A5C" w:rsidP="00EF7A5C">
            <w:pPr>
              <w:pStyle w:val="TableText"/>
            </w:pPr>
            <w:r w:rsidRPr="00F64C6B">
              <w:t>–</w:t>
            </w:r>
          </w:p>
        </w:tc>
        <w:tc>
          <w:tcPr>
            <w:tcW w:w="472" w:type="dxa"/>
          </w:tcPr>
          <w:p w14:paraId="777830B5" w14:textId="2F9CE418" w:rsidR="00EF7A5C" w:rsidRPr="00840314" w:rsidRDefault="00EF7A5C" w:rsidP="00EF7A5C">
            <w:pPr>
              <w:pStyle w:val="TableText"/>
            </w:pPr>
            <w:r w:rsidRPr="00F64C6B">
              <w:t>–</w:t>
            </w:r>
          </w:p>
        </w:tc>
        <w:tc>
          <w:tcPr>
            <w:tcW w:w="484" w:type="dxa"/>
          </w:tcPr>
          <w:p w14:paraId="58F18491" w14:textId="30E7498E" w:rsidR="00EF7A5C" w:rsidRPr="00840314" w:rsidRDefault="00EF7A5C" w:rsidP="00EF7A5C">
            <w:pPr>
              <w:pStyle w:val="TableText"/>
            </w:pPr>
            <w:r w:rsidRPr="00F64C6B">
              <w:t>–</w:t>
            </w:r>
          </w:p>
        </w:tc>
        <w:tc>
          <w:tcPr>
            <w:tcW w:w="472" w:type="dxa"/>
            <w:vAlign w:val="center"/>
          </w:tcPr>
          <w:p w14:paraId="44778F69" w14:textId="77777777" w:rsidR="00EF7A5C" w:rsidRPr="00840314" w:rsidRDefault="00EF7A5C" w:rsidP="00EF7A5C">
            <w:pPr>
              <w:pStyle w:val="TableText"/>
            </w:pPr>
            <w:r>
              <w:t>yes</w:t>
            </w:r>
          </w:p>
        </w:tc>
        <w:tc>
          <w:tcPr>
            <w:tcW w:w="472" w:type="dxa"/>
            <w:vAlign w:val="center"/>
          </w:tcPr>
          <w:p w14:paraId="39C575BA" w14:textId="6C2F1FAF" w:rsidR="00EF7A5C" w:rsidRPr="00840314" w:rsidRDefault="00EF7A5C" w:rsidP="00EF7A5C">
            <w:pPr>
              <w:pStyle w:val="TableText"/>
            </w:pPr>
            <w:r>
              <w:t>–</w:t>
            </w:r>
          </w:p>
        </w:tc>
        <w:tc>
          <w:tcPr>
            <w:tcW w:w="472" w:type="dxa"/>
            <w:vAlign w:val="center"/>
          </w:tcPr>
          <w:p w14:paraId="67423E74" w14:textId="77777777" w:rsidR="00EF7A5C" w:rsidRPr="00840314" w:rsidRDefault="00EF7A5C" w:rsidP="00EF7A5C">
            <w:pPr>
              <w:pStyle w:val="TableText"/>
            </w:pPr>
            <w:r>
              <w:t>yes</w:t>
            </w:r>
          </w:p>
        </w:tc>
        <w:tc>
          <w:tcPr>
            <w:tcW w:w="851" w:type="dxa"/>
            <w:vAlign w:val="center"/>
          </w:tcPr>
          <w:p w14:paraId="7362D8D4" w14:textId="77777777" w:rsidR="00EF7A5C" w:rsidRPr="00840314" w:rsidRDefault="00EF7A5C" w:rsidP="00EF7A5C">
            <w:pPr>
              <w:pStyle w:val="TableText"/>
            </w:pPr>
            <w:r>
              <w:t>yes</w:t>
            </w:r>
          </w:p>
        </w:tc>
      </w:tr>
      <w:tr w:rsidR="002A75D5" w14:paraId="09CE2BE9" w14:textId="77777777" w:rsidTr="002A75D5">
        <w:tc>
          <w:tcPr>
            <w:tcW w:w="0" w:type="auto"/>
            <w:vAlign w:val="bottom"/>
          </w:tcPr>
          <w:p w14:paraId="5ABE52AD" w14:textId="77777777" w:rsidR="002A75D5" w:rsidRPr="00840314" w:rsidRDefault="002A75D5" w:rsidP="002A75D5">
            <w:pPr>
              <w:pStyle w:val="TableText"/>
            </w:pPr>
            <w:r w:rsidRPr="00840314">
              <w:t>Australian Government Department of the Environment</w:t>
            </w:r>
          </w:p>
        </w:tc>
        <w:tc>
          <w:tcPr>
            <w:tcW w:w="851" w:type="dxa"/>
            <w:vAlign w:val="center"/>
          </w:tcPr>
          <w:p w14:paraId="52768B37" w14:textId="77777777" w:rsidR="002A75D5" w:rsidRPr="00840314" w:rsidRDefault="002A75D5" w:rsidP="002A75D5">
            <w:pPr>
              <w:pStyle w:val="TableText"/>
            </w:pPr>
            <w:r>
              <w:t>yes</w:t>
            </w:r>
          </w:p>
        </w:tc>
        <w:tc>
          <w:tcPr>
            <w:tcW w:w="472" w:type="dxa"/>
          </w:tcPr>
          <w:p w14:paraId="28C7AB0D" w14:textId="25993D77" w:rsidR="002A75D5" w:rsidRPr="00840314" w:rsidRDefault="002A75D5" w:rsidP="002A75D5">
            <w:pPr>
              <w:pStyle w:val="TableText"/>
            </w:pPr>
            <w:r>
              <w:t>–</w:t>
            </w:r>
          </w:p>
        </w:tc>
        <w:tc>
          <w:tcPr>
            <w:tcW w:w="472" w:type="dxa"/>
            <w:vAlign w:val="center"/>
          </w:tcPr>
          <w:p w14:paraId="0EF9E50C" w14:textId="75D44C16" w:rsidR="002A75D5" w:rsidRPr="00840314" w:rsidRDefault="002A75D5" w:rsidP="002A75D5">
            <w:pPr>
              <w:pStyle w:val="TableText"/>
            </w:pPr>
            <w:r>
              <w:t>–</w:t>
            </w:r>
          </w:p>
        </w:tc>
        <w:tc>
          <w:tcPr>
            <w:tcW w:w="472" w:type="dxa"/>
            <w:vAlign w:val="center"/>
          </w:tcPr>
          <w:p w14:paraId="23D4B03D" w14:textId="77777777" w:rsidR="002A75D5" w:rsidRPr="00840314" w:rsidRDefault="002A75D5" w:rsidP="002A75D5">
            <w:pPr>
              <w:pStyle w:val="TableText"/>
            </w:pPr>
            <w:r>
              <w:t>yes</w:t>
            </w:r>
          </w:p>
        </w:tc>
        <w:tc>
          <w:tcPr>
            <w:tcW w:w="484" w:type="dxa"/>
            <w:vAlign w:val="center"/>
          </w:tcPr>
          <w:p w14:paraId="3179D473" w14:textId="77777777" w:rsidR="002A75D5" w:rsidRPr="00840314" w:rsidRDefault="002A75D5" w:rsidP="002A75D5">
            <w:pPr>
              <w:pStyle w:val="TableText"/>
            </w:pPr>
            <w:r>
              <w:t>yes</w:t>
            </w:r>
          </w:p>
        </w:tc>
        <w:tc>
          <w:tcPr>
            <w:tcW w:w="472" w:type="dxa"/>
          </w:tcPr>
          <w:p w14:paraId="29D813C6" w14:textId="24057678" w:rsidR="002A75D5" w:rsidRPr="00840314" w:rsidRDefault="002A75D5" w:rsidP="002A75D5">
            <w:pPr>
              <w:pStyle w:val="TableText"/>
            </w:pPr>
            <w:r w:rsidRPr="00EC72FB">
              <w:t>–</w:t>
            </w:r>
          </w:p>
        </w:tc>
        <w:tc>
          <w:tcPr>
            <w:tcW w:w="472" w:type="dxa"/>
          </w:tcPr>
          <w:p w14:paraId="617B5E28" w14:textId="009E95FD" w:rsidR="002A75D5" w:rsidRPr="00840314" w:rsidRDefault="002A75D5" w:rsidP="002A75D5">
            <w:pPr>
              <w:pStyle w:val="TableText"/>
            </w:pPr>
            <w:r w:rsidRPr="00EC72FB">
              <w:t>–</w:t>
            </w:r>
          </w:p>
        </w:tc>
        <w:tc>
          <w:tcPr>
            <w:tcW w:w="472" w:type="dxa"/>
          </w:tcPr>
          <w:p w14:paraId="54D80C75" w14:textId="5EECCDD2" w:rsidR="002A75D5" w:rsidRPr="00840314" w:rsidRDefault="002A75D5" w:rsidP="002A75D5">
            <w:pPr>
              <w:pStyle w:val="TableText"/>
            </w:pPr>
            <w:r w:rsidRPr="00EC72FB">
              <w:t>–</w:t>
            </w:r>
          </w:p>
        </w:tc>
        <w:tc>
          <w:tcPr>
            <w:tcW w:w="851" w:type="dxa"/>
          </w:tcPr>
          <w:p w14:paraId="7F62BBDE" w14:textId="3DA0D2FF" w:rsidR="002A75D5" w:rsidRPr="00840314" w:rsidRDefault="002A75D5" w:rsidP="002A75D5">
            <w:pPr>
              <w:pStyle w:val="TableText"/>
            </w:pPr>
            <w:r w:rsidRPr="00EC72FB">
              <w:t>–</w:t>
            </w:r>
          </w:p>
        </w:tc>
      </w:tr>
      <w:tr w:rsidR="0048222D" w14:paraId="71ED0D3B" w14:textId="77777777" w:rsidTr="00EF7A5C">
        <w:tc>
          <w:tcPr>
            <w:tcW w:w="0" w:type="auto"/>
            <w:vAlign w:val="bottom"/>
          </w:tcPr>
          <w:p w14:paraId="457751A7" w14:textId="77777777" w:rsidR="0048222D" w:rsidRPr="00840314" w:rsidRDefault="0048222D" w:rsidP="00291ACA">
            <w:pPr>
              <w:pStyle w:val="TableText"/>
            </w:pPr>
            <w:r w:rsidRPr="00840314">
              <w:t>CSIRO</w:t>
            </w:r>
          </w:p>
        </w:tc>
        <w:tc>
          <w:tcPr>
            <w:tcW w:w="851" w:type="dxa"/>
            <w:vAlign w:val="center"/>
          </w:tcPr>
          <w:p w14:paraId="0D843C80" w14:textId="77777777" w:rsidR="0048222D" w:rsidRPr="00840314" w:rsidRDefault="004A4F29" w:rsidP="00291ACA">
            <w:pPr>
              <w:pStyle w:val="TableText"/>
            </w:pPr>
            <w:r>
              <w:t>yes</w:t>
            </w:r>
          </w:p>
        </w:tc>
        <w:tc>
          <w:tcPr>
            <w:tcW w:w="472" w:type="dxa"/>
            <w:vAlign w:val="center"/>
          </w:tcPr>
          <w:p w14:paraId="2511C342" w14:textId="77777777" w:rsidR="0048222D" w:rsidRPr="00840314" w:rsidRDefault="004A4F29" w:rsidP="00291ACA">
            <w:pPr>
              <w:pStyle w:val="TableText"/>
            </w:pPr>
            <w:r>
              <w:t>yes</w:t>
            </w:r>
          </w:p>
        </w:tc>
        <w:tc>
          <w:tcPr>
            <w:tcW w:w="472" w:type="dxa"/>
            <w:vAlign w:val="center"/>
          </w:tcPr>
          <w:p w14:paraId="357C7CC4" w14:textId="77777777" w:rsidR="0048222D" w:rsidRPr="00840314" w:rsidRDefault="004A4F29" w:rsidP="00291ACA">
            <w:pPr>
              <w:pStyle w:val="TableText"/>
            </w:pPr>
            <w:r>
              <w:t>yes</w:t>
            </w:r>
          </w:p>
        </w:tc>
        <w:tc>
          <w:tcPr>
            <w:tcW w:w="472" w:type="dxa"/>
            <w:vAlign w:val="center"/>
          </w:tcPr>
          <w:p w14:paraId="03CB311D" w14:textId="77777777" w:rsidR="0048222D" w:rsidRPr="00840314" w:rsidRDefault="004A4F29" w:rsidP="00291ACA">
            <w:pPr>
              <w:pStyle w:val="TableText"/>
            </w:pPr>
            <w:r>
              <w:t>yes</w:t>
            </w:r>
          </w:p>
        </w:tc>
        <w:tc>
          <w:tcPr>
            <w:tcW w:w="484" w:type="dxa"/>
            <w:vAlign w:val="center"/>
          </w:tcPr>
          <w:p w14:paraId="2527EB12" w14:textId="77777777" w:rsidR="0048222D" w:rsidRPr="00840314" w:rsidRDefault="004A4F29" w:rsidP="00291ACA">
            <w:pPr>
              <w:pStyle w:val="TableText"/>
            </w:pPr>
            <w:r>
              <w:t>yes</w:t>
            </w:r>
          </w:p>
        </w:tc>
        <w:tc>
          <w:tcPr>
            <w:tcW w:w="472" w:type="dxa"/>
            <w:vAlign w:val="center"/>
          </w:tcPr>
          <w:p w14:paraId="0771DA99" w14:textId="77777777" w:rsidR="0048222D" w:rsidRPr="00840314" w:rsidRDefault="004A4F29" w:rsidP="00291ACA">
            <w:pPr>
              <w:pStyle w:val="TableText"/>
            </w:pPr>
            <w:r>
              <w:t>yes</w:t>
            </w:r>
          </w:p>
        </w:tc>
        <w:tc>
          <w:tcPr>
            <w:tcW w:w="472" w:type="dxa"/>
            <w:vAlign w:val="center"/>
          </w:tcPr>
          <w:p w14:paraId="35DBD6E1" w14:textId="77777777" w:rsidR="0048222D" w:rsidRPr="00840314" w:rsidRDefault="004A4F29" w:rsidP="00291ACA">
            <w:pPr>
              <w:pStyle w:val="TableText"/>
            </w:pPr>
            <w:r>
              <w:t>yes</w:t>
            </w:r>
          </w:p>
        </w:tc>
        <w:tc>
          <w:tcPr>
            <w:tcW w:w="472" w:type="dxa"/>
            <w:vAlign w:val="center"/>
          </w:tcPr>
          <w:p w14:paraId="4DCF5186" w14:textId="7F7054A4" w:rsidR="0048222D" w:rsidRPr="00840314" w:rsidRDefault="002A75D5" w:rsidP="00291ACA">
            <w:pPr>
              <w:pStyle w:val="TableText"/>
            </w:pPr>
            <w:r>
              <w:t>–</w:t>
            </w:r>
          </w:p>
        </w:tc>
        <w:tc>
          <w:tcPr>
            <w:tcW w:w="851" w:type="dxa"/>
            <w:vAlign w:val="center"/>
          </w:tcPr>
          <w:p w14:paraId="25776F14" w14:textId="77777777" w:rsidR="0048222D" w:rsidRPr="00840314" w:rsidRDefault="004A4F29" w:rsidP="00291ACA">
            <w:pPr>
              <w:pStyle w:val="TableText"/>
            </w:pPr>
            <w:r>
              <w:t>yes</w:t>
            </w:r>
          </w:p>
        </w:tc>
      </w:tr>
      <w:tr w:rsidR="002A75D5" w14:paraId="7E2E3E90" w14:textId="77777777" w:rsidTr="002A75D5">
        <w:tc>
          <w:tcPr>
            <w:tcW w:w="0" w:type="auto"/>
            <w:vAlign w:val="bottom"/>
          </w:tcPr>
          <w:p w14:paraId="2E218EC4" w14:textId="1A581BAE" w:rsidR="002A75D5" w:rsidRPr="00840314" w:rsidRDefault="002A75D5" w:rsidP="002A75D5">
            <w:pPr>
              <w:pStyle w:val="TableText"/>
            </w:pPr>
            <w:bookmarkStart w:id="61" w:name="OLE_LINK1"/>
            <w:r w:rsidRPr="00840314">
              <w:t>Defence Science and Technology Organisation, Australian Government Department of Defence</w:t>
            </w:r>
            <w:bookmarkEnd w:id="61"/>
          </w:p>
        </w:tc>
        <w:tc>
          <w:tcPr>
            <w:tcW w:w="851" w:type="dxa"/>
          </w:tcPr>
          <w:p w14:paraId="586EB245" w14:textId="66FA8182" w:rsidR="002A75D5" w:rsidRPr="00840314" w:rsidRDefault="002A75D5" w:rsidP="002A75D5">
            <w:pPr>
              <w:pStyle w:val="TableText"/>
            </w:pPr>
            <w:r w:rsidRPr="00BA1BC3">
              <w:t>–</w:t>
            </w:r>
          </w:p>
        </w:tc>
        <w:tc>
          <w:tcPr>
            <w:tcW w:w="472" w:type="dxa"/>
          </w:tcPr>
          <w:p w14:paraId="29B9DC55" w14:textId="334758F4" w:rsidR="002A75D5" w:rsidRPr="00840314" w:rsidRDefault="002A75D5" w:rsidP="002A75D5">
            <w:pPr>
              <w:pStyle w:val="TableText"/>
            </w:pPr>
            <w:r w:rsidRPr="00BA1BC3">
              <w:t>–</w:t>
            </w:r>
          </w:p>
        </w:tc>
        <w:tc>
          <w:tcPr>
            <w:tcW w:w="472" w:type="dxa"/>
          </w:tcPr>
          <w:p w14:paraId="5A46657F" w14:textId="532C64BA" w:rsidR="002A75D5" w:rsidRPr="00840314" w:rsidRDefault="002A75D5" w:rsidP="002A75D5">
            <w:pPr>
              <w:pStyle w:val="TableText"/>
            </w:pPr>
            <w:r w:rsidRPr="00BA1BC3">
              <w:t>–</w:t>
            </w:r>
          </w:p>
        </w:tc>
        <w:tc>
          <w:tcPr>
            <w:tcW w:w="472" w:type="dxa"/>
          </w:tcPr>
          <w:p w14:paraId="59B090F4" w14:textId="69211679" w:rsidR="002A75D5" w:rsidRPr="00840314" w:rsidRDefault="002A75D5" w:rsidP="002A75D5">
            <w:pPr>
              <w:pStyle w:val="TableText"/>
            </w:pPr>
            <w:r w:rsidRPr="00BA1BC3">
              <w:t>–</w:t>
            </w:r>
          </w:p>
        </w:tc>
        <w:tc>
          <w:tcPr>
            <w:tcW w:w="484" w:type="dxa"/>
          </w:tcPr>
          <w:p w14:paraId="65B5B5FB" w14:textId="3568172B" w:rsidR="002A75D5" w:rsidRPr="00840314" w:rsidRDefault="002A75D5" w:rsidP="002A75D5">
            <w:pPr>
              <w:pStyle w:val="TableText"/>
            </w:pPr>
            <w:r w:rsidRPr="00BA1BC3">
              <w:t>–</w:t>
            </w:r>
          </w:p>
        </w:tc>
        <w:tc>
          <w:tcPr>
            <w:tcW w:w="472" w:type="dxa"/>
            <w:vAlign w:val="center"/>
          </w:tcPr>
          <w:p w14:paraId="07135A1E" w14:textId="77777777" w:rsidR="002A75D5" w:rsidRPr="00840314" w:rsidRDefault="002A75D5" w:rsidP="002A75D5">
            <w:pPr>
              <w:pStyle w:val="TableText"/>
            </w:pPr>
            <w:r>
              <w:t>yes</w:t>
            </w:r>
          </w:p>
        </w:tc>
        <w:tc>
          <w:tcPr>
            <w:tcW w:w="472" w:type="dxa"/>
          </w:tcPr>
          <w:p w14:paraId="0C74F503" w14:textId="41BF5439" w:rsidR="002A75D5" w:rsidRPr="00840314" w:rsidRDefault="002A75D5" w:rsidP="002A75D5">
            <w:pPr>
              <w:pStyle w:val="TableText"/>
            </w:pPr>
            <w:r w:rsidRPr="00222EEA">
              <w:t>–</w:t>
            </w:r>
          </w:p>
        </w:tc>
        <w:tc>
          <w:tcPr>
            <w:tcW w:w="472" w:type="dxa"/>
          </w:tcPr>
          <w:p w14:paraId="7DE82BD5" w14:textId="640EE625" w:rsidR="002A75D5" w:rsidRPr="00840314" w:rsidRDefault="002A75D5" w:rsidP="002A75D5">
            <w:pPr>
              <w:pStyle w:val="TableText"/>
            </w:pPr>
            <w:r w:rsidRPr="00222EEA">
              <w:t>–</w:t>
            </w:r>
          </w:p>
        </w:tc>
        <w:tc>
          <w:tcPr>
            <w:tcW w:w="851" w:type="dxa"/>
          </w:tcPr>
          <w:p w14:paraId="4EE68FFA" w14:textId="2AA018AC" w:rsidR="002A75D5" w:rsidRPr="00840314" w:rsidRDefault="002A75D5" w:rsidP="002A75D5">
            <w:pPr>
              <w:pStyle w:val="TableText"/>
            </w:pPr>
            <w:r w:rsidRPr="00222EEA">
              <w:t>–</w:t>
            </w:r>
          </w:p>
        </w:tc>
      </w:tr>
      <w:tr w:rsidR="002A75D5" w14:paraId="470C615E" w14:textId="77777777" w:rsidTr="002A75D5">
        <w:tc>
          <w:tcPr>
            <w:tcW w:w="0" w:type="auto"/>
            <w:vAlign w:val="bottom"/>
          </w:tcPr>
          <w:p w14:paraId="4F2304DC" w14:textId="77777777" w:rsidR="002A75D5" w:rsidRPr="00840314" w:rsidRDefault="002A75D5" w:rsidP="002A75D5">
            <w:pPr>
              <w:pStyle w:val="TableText"/>
            </w:pPr>
            <w:r w:rsidRPr="00840314">
              <w:t>Northern Territory Department of Land Resource Management</w:t>
            </w:r>
          </w:p>
        </w:tc>
        <w:tc>
          <w:tcPr>
            <w:tcW w:w="851" w:type="dxa"/>
          </w:tcPr>
          <w:p w14:paraId="0D7E5127" w14:textId="362A3398" w:rsidR="002A75D5" w:rsidRPr="00840314" w:rsidRDefault="002A75D5" w:rsidP="002A75D5">
            <w:pPr>
              <w:pStyle w:val="TableText"/>
            </w:pPr>
            <w:r w:rsidRPr="00AB33D3">
              <w:t>–</w:t>
            </w:r>
          </w:p>
        </w:tc>
        <w:tc>
          <w:tcPr>
            <w:tcW w:w="472" w:type="dxa"/>
          </w:tcPr>
          <w:p w14:paraId="41FC07DB" w14:textId="0C0A1B79" w:rsidR="002A75D5" w:rsidRPr="00840314" w:rsidRDefault="002A75D5" w:rsidP="002A75D5">
            <w:pPr>
              <w:pStyle w:val="TableText"/>
            </w:pPr>
            <w:r w:rsidRPr="00AB33D3">
              <w:t>–</w:t>
            </w:r>
          </w:p>
        </w:tc>
        <w:tc>
          <w:tcPr>
            <w:tcW w:w="472" w:type="dxa"/>
          </w:tcPr>
          <w:p w14:paraId="7CC6295B" w14:textId="7ACCAED8" w:rsidR="002A75D5" w:rsidRPr="00840314" w:rsidRDefault="002A75D5" w:rsidP="002A75D5">
            <w:pPr>
              <w:pStyle w:val="TableText"/>
            </w:pPr>
            <w:r w:rsidRPr="00AB33D3">
              <w:t>–</w:t>
            </w:r>
          </w:p>
        </w:tc>
        <w:tc>
          <w:tcPr>
            <w:tcW w:w="472" w:type="dxa"/>
          </w:tcPr>
          <w:p w14:paraId="592D8F3A" w14:textId="195C9606" w:rsidR="002A75D5" w:rsidRPr="00840314" w:rsidRDefault="002A75D5" w:rsidP="002A75D5">
            <w:pPr>
              <w:pStyle w:val="TableText"/>
            </w:pPr>
            <w:r w:rsidRPr="00AB33D3">
              <w:t>–</w:t>
            </w:r>
          </w:p>
        </w:tc>
        <w:tc>
          <w:tcPr>
            <w:tcW w:w="484" w:type="dxa"/>
            <w:vAlign w:val="center"/>
          </w:tcPr>
          <w:p w14:paraId="43DC97FC" w14:textId="77777777" w:rsidR="002A75D5" w:rsidRPr="00840314" w:rsidRDefault="002A75D5" w:rsidP="002A75D5">
            <w:pPr>
              <w:pStyle w:val="TableText"/>
            </w:pPr>
            <w:r>
              <w:t>yes</w:t>
            </w:r>
          </w:p>
        </w:tc>
        <w:tc>
          <w:tcPr>
            <w:tcW w:w="472" w:type="dxa"/>
          </w:tcPr>
          <w:p w14:paraId="00BF7851" w14:textId="2C1621A6" w:rsidR="002A75D5" w:rsidRPr="00840314" w:rsidRDefault="002A75D5" w:rsidP="002A75D5">
            <w:pPr>
              <w:pStyle w:val="TableText"/>
            </w:pPr>
            <w:r w:rsidRPr="001E0E6F">
              <w:t>–</w:t>
            </w:r>
          </w:p>
        </w:tc>
        <w:tc>
          <w:tcPr>
            <w:tcW w:w="472" w:type="dxa"/>
          </w:tcPr>
          <w:p w14:paraId="4C775FC4" w14:textId="68159C3E" w:rsidR="002A75D5" w:rsidRPr="00840314" w:rsidRDefault="002A75D5" w:rsidP="002A75D5">
            <w:pPr>
              <w:pStyle w:val="TableText"/>
            </w:pPr>
            <w:r w:rsidRPr="001E0E6F">
              <w:t>–</w:t>
            </w:r>
          </w:p>
        </w:tc>
        <w:tc>
          <w:tcPr>
            <w:tcW w:w="472" w:type="dxa"/>
          </w:tcPr>
          <w:p w14:paraId="1AA1BFB8" w14:textId="2017E68B" w:rsidR="002A75D5" w:rsidRPr="00840314" w:rsidRDefault="002A75D5" w:rsidP="002A75D5">
            <w:pPr>
              <w:pStyle w:val="TableText"/>
            </w:pPr>
            <w:r w:rsidRPr="001E0E6F">
              <w:t>–</w:t>
            </w:r>
          </w:p>
        </w:tc>
        <w:tc>
          <w:tcPr>
            <w:tcW w:w="851" w:type="dxa"/>
          </w:tcPr>
          <w:p w14:paraId="4A44A8CB" w14:textId="4FF42B2D" w:rsidR="002A75D5" w:rsidRPr="00840314" w:rsidRDefault="002A75D5" w:rsidP="002A75D5">
            <w:pPr>
              <w:pStyle w:val="TableText"/>
            </w:pPr>
            <w:r w:rsidRPr="001E0E6F">
              <w:t>–</w:t>
            </w:r>
          </w:p>
        </w:tc>
      </w:tr>
      <w:tr w:rsidR="002A75D5" w14:paraId="74C12D99" w14:textId="77777777" w:rsidTr="002A75D5">
        <w:tc>
          <w:tcPr>
            <w:tcW w:w="0" w:type="auto"/>
            <w:vAlign w:val="bottom"/>
          </w:tcPr>
          <w:p w14:paraId="41002306" w14:textId="77777777" w:rsidR="002A75D5" w:rsidRPr="00840314" w:rsidRDefault="002A75D5" w:rsidP="002A75D5">
            <w:pPr>
              <w:pStyle w:val="TableText"/>
            </w:pPr>
            <w:r w:rsidRPr="00840314">
              <w:t>Northern Territory Department of Primary Industry and Fisheries</w:t>
            </w:r>
          </w:p>
        </w:tc>
        <w:tc>
          <w:tcPr>
            <w:tcW w:w="851" w:type="dxa"/>
            <w:vAlign w:val="center"/>
          </w:tcPr>
          <w:p w14:paraId="3D4C68C8" w14:textId="77777777" w:rsidR="002A75D5" w:rsidRPr="00840314" w:rsidRDefault="002A75D5" w:rsidP="002A75D5">
            <w:pPr>
              <w:pStyle w:val="TableText"/>
            </w:pPr>
            <w:r>
              <w:t>yes</w:t>
            </w:r>
          </w:p>
        </w:tc>
        <w:tc>
          <w:tcPr>
            <w:tcW w:w="472" w:type="dxa"/>
            <w:vAlign w:val="center"/>
          </w:tcPr>
          <w:p w14:paraId="375CA510" w14:textId="77777777" w:rsidR="002A75D5" w:rsidRPr="00840314" w:rsidRDefault="002A75D5" w:rsidP="002A75D5">
            <w:pPr>
              <w:pStyle w:val="TableText"/>
            </w:pPr>
            <w:r>
              <w:t>yes</w:t>
            </w:r>
          </w:p>
        </w:tc>
        <w:tc>
          <w:tcPr>
            <w:tcW w:w="472" w:type="dxa"/>
            <w:vAlign w:val="center"/>
          </w:tcPr>
          <w:p w14:paraId="78351992" w14:textId="42329D07" w:rsidR="002A75D5" w:rsidRPr="00840314" w:rsidRDefault="002A75D5" w:rsidP="002A75D5">
            <w:pPr>
              <w:pStyle w:val="TableText"/>
            </w:pPr>
            <w:r>
              <w:t>–</w:t>
            </w:r>
          </w:p>
        </w:tc>
        <w:tc>
          <w:tcPr>
            <w:tcW w:w="472" w:type="dxa"/>
            <w:vAlign w:val="center"/>
          </w:tcPr>
          <w:p w14:paraId="2822F02D" w14:textId="77777777" w:rsidR="002A75D5" w:rsidRPr="00840314" w:rsidRDefault="002A75D5" w:rsidP="002A75D5">
            <w:pPr>
              <w:pStyle w:val="TableText"/>
            </w:pPr>
            <w:r>
              <w:t>yes</w:t>
            </w:r>
          </w:p>
        </w:tc>
        <w:tc>
          <w:tcPr>
            <w:tcW w:w="484" w:type="dxa"/>
            <w:vAlign w:val="center"/>
          </w:tcPr>
          <w:p w14:paraId="5F64A4D2" w14:textId="4AA46D47" w:rsidR="002A75D5" w:rsidRPr="00840314" w:rsidRDefault="002A75D5" w:rsidP="002A75D5">
            <w:pPr>
              <w:pStyle w:val="TableText"/>
            </w:pPr>
            <w:r>
              <w:t>–</w:t>
            </w:r>
          </w:p>
        </w:tc>
        <w:tc>
          <w:tcPr>
            <w:tcW w:w="472" w:type="dxa"/>
            <w:vAlign w:val="center"/>
          </w:tcPr>
          <w:p w14:paraId="3313E827" w14:textId="77777777" w:rsidR="002A75D5" w:rsidRPr="00840314" w:rsidRDefault="002A75D5" w:rsidP="002A75D5">
            <w:pPr>
              <w:pStyle w:val="TableText"/>
            </w:pPr>
            <w:r>
              <w:t>yes</w:t>
            </w:r>
          </w:p>
        </w:tc>
        <w:tc>
          <w:tcPr>
            <w:tcW w:w="472" w:type="dxa"/>
            <w:vAlign w:val="center"/>
          </w:tcPr>
          <w:p w14:paraId="1DBDEE2C" w14:textId="77777777" w:rsidR="002A75D5" w:rsidRPr="00840314" w:rsidRDefault="002A75D5" w:rsidP="002A75D5">
            <w:pPr>
              <w:pStyle w:val="TableText"/>
            </w:pPr>
            <w:r>
              <w:t>yes</w:t>
            </w:r>
          </w:p>
        </w:tc>
        <w:tc>
          <w:tcPr>
            <w:tcW w:w="472" w:type="dxa"/>
          </w:tcPr>
          <w:p w14:paraId="1A66C4D6" w14:textId="527F6E13" w:rsidR="002A75D5" w:rsidRPr="00840314" w:rsidRDefault="002A75D5" w:rsidP="002A75D5">
            <w:pPr>
              <w:pStyle w:val="TableText"/>
            </w:pPr>
            <w:r w:rsidRPr="006759C0">
              <w:t>–</w:t>
            </w:r>
          </w:p>
        </w:tc>
        <w:tc>
          <w:tcPr>
            <w:tcW w:w="851" w:type="dxa"/>
          </w:tcPr>
          <w:p w14:paraId="7399F7B7" w14:textId="7DAEA72A" w:rsidR="002A75D5" w:rsidRPr="00840314" w:rsidRDefault="002A75D5" w:rsidP="002A75D5">
            <w:pPr>
              <w:pStyle w:val="TableText"/>
            </w:pPr>
            <w:r w:rsidRPr="006759C0">
              <w:t>–</w:t>
            </w:r>
          </w:p>
        </w:tc>
      </w:tr>
      <w:tr w:rsidR="002A75D5" w14:paraId="0F2CF333" w14:textId="77777777" w:rsidTr="002A75D5">
        <w:tc>
          <w:tcPr>
            <w:tcW w:w="0" w:type="auto"/>
            <w:vAlign w:val="bottom"/>
          </w:tcPr>
          <w:p w14:paraId="31FF4C2E" w14:textId="77777777" w:rsidR="002A75D5" w:rsidRPr="00840314" w:rsidRDefault="002A75D5" w:rsidP="002A75D5">
            <w:pPr>
              <w:pStyle w:val="TableText"/>
            </w:pPr>
            <w:r w:rsidRPr="00840314">
              <w:t>NSW Department of Primary Industries</w:t>
            </w:r>
          </w:p>
        </w:tc>
        <w:tc>
          <w:tcPr>
            <w:tcW w:w="851" w:type="dxa"/>
            <w:vAlign w:val="center"/>
          </w:tcPr>
          <w:p w14:paraId="2A1A5575" w14:textId="77777777" w:rsidR="002A75D5" w:rsidRPr="00840314" w:rsidRDefault="002A75D5" w:rsidP="002A75D5">
            <w:pPr>
              <w:pStyle w:val="TableText"/>
            </w:pPr>
            <w:r>
              <w:t>yes</w:t>
            </w:r>
          </w:p>
        </w:tc>
        <w:tc>
          <w:tcPr>
            <w:tcW w:w="472" w:type="dxa"/>
            <w:vAlign w:val="center"/>
          </w:tcPr>
          <w:p w14:paraId="4F4D2DB0" w14:textId="32E52F85" w:rsidR="002A75D5" w:rsidRPr="00840314" w:rsidRDefault="002A75D5" w:rsidP="002A75D5">
            <w:pPr>
              <w:pStyle w:val="TableText"/>
            </w:pPr>
            <w:r>
              <w:t>–</w:t>
            </w:r>
          </w:p>
        </w:tc>
        <w:tc>
          <w:tcPr>
            <w:tcW w:w="472" w:type="dxa"/>
            <w:vAlign w:val="center"/>
          </w:tcPr>
          <w:p w14:paraId="5EDE9E04" w14:textId="77777777" w:rsidR="002A75D5" w:rsidRPr="00840314" w:rsidRDefault="002A75D5" w:rsidP="002A75D5">
            <w:pPr>
              <w:pStyle w:val="TableText"/>
            </w:pPr>
            <w:r>
              <w:t>yes</w:t>
            </w:r>
          </w:p>
        </w:tc>
        <w:tc>
          <w:tcPr>
            <w:tcW w:w="472" w:type="dxa"/>
            <w:vAlign w:val="center"/>
          </w:tcPr>
          <w:p w14:paraId="1D60DA92" w14:textId="77777777" w:rsidR="002A75D5" w:rsidRPr="00840314" w:rsidRDefault="002A75D5" w:rsidP="002A75D5">
            <w:pPr>
              <w:pStyle w:val="TableText"/>
            </w:pPr>
            <w:r>
              <w:t>yes</w:t>
            </w:r>
          </w:p>
        </w:tc>
        <w:tc>
          <w:tcPr>
            <w:tcW w:w="484" w:type="dxa"/>
            <w:vAlign w:val="center"/>
          </w:tcPr>
          <w:p w14:paraId="27ADC1B9" w14:textId="77777777" w:rsidR="002A75D5" w:rsidRPr="00840314" w:rsidRDefault="002A75D5" w:rsidP="002A75D5">
            <w:pPr>
              <w:pStyle w:val="TableText"/>
            </w:pPr>
            <w:r>
              <w:t>yes</w:t>
            </w:r>
          </w:p>
        </w:tc>
        <w:tc>
          <w:tcPr>
            <w:tcW w:w="472" w:type="dxa"/>
            <w:vAlign w:val="center"/>
          </w:tcPr>
          <w:p w14:paraId="4FED8FE7" w14:textId="41B9E804" w:rsidR="002A75D5" w:rsidRPr="00840314" w:rsidRDefault="002A75D5" w:rsidP="002A75D5">
            <w:pPr>
              <w:pStyle w:val="TableText"/>
            </w:pPr>
            <w:r>
              <w:t>–</w:t>
            </w:r>
          </w:p>
        </w:tc>
        <w:tc>
          <w:tcPr>
            <w:tcW w:w="472" w:type="dxa"/>
            <w:vAlign w:val="center"/>
          </w:tcPr>
          <w:p w14:paraId="67B66583" w14:textId="77777777" w:rsidR="002A75D5" w:rsidRPr="00840314" w:rsidRDefault="002A75D5" w:rsidP="002A75D5">
            <w:pPr>
              <w:pStyle w:val="TableText"/>
            </w:pPr>
            <w:r>
              <w:t>yes</w:t>
            </w:r>
          </w:p>
        </w:tc>
        <w:tc>
          <w:tcPr>
            <w:tcW w:w="472" w:type="dxa"/>
          </w:tcPr>
          <w:p w14:paraId="5B612F33" w14:textId="370157A8" w:rsidR="002A75D5" w:rsidRPr="00840314" w:rsidRDefault="002A75D5" w:rsidP="002A75D5">
            <w:pPr>
              <w:pStyle w:val="TableText"/>
            </w:pPr>
            <w:r w:rsidRPr="00E262D7">
              <w:t>–</w:t>
            </w:r>
          </w:p>
        </w:tc>
        <w:tc>
          <w:tcPr>
            <w:tcW w:w="851" w:type="dxa"/>
          </w:tcPr>
          <w:p w14:paraId="3A5CA4D9" w14:textId="498C9F66" w:rsidR="002A75D5" w:rsidRPr="00840314" w:rsidRDefault="002A75D5" w:rsidP="002A75D5">
            <w:pPr>
              <w:pStyle w:val="TableText"/>
            </w:pPr>
            <w:r w:rsidRPr="00E262D7">
              <w:t>–</w:t>
            </w:r>
          </w:p>
        </w:tc>
      </w:tr>
      <w:tr w:rsidR="002A75D5" w14:paraId="0578E36F" w14:textId="77777777" w:rsidTr="002A75D5">
        <w:tc>
          <w:tcPr>
            <w:tcW w:w="0" w:type="auto"/>
            <w:vAlign w:val="bottom"/>
          </w:tcPr>
          <w:p w14:paraId="4A7AA140" w14:textId="77777777" w:rsidR="002A75D5" w:rsidRPr="00840314" w:rsidRDefault="002A75D5" w:rsidP="002A75D5">
            <w:pPr>
              <w:pStyle w:val="TableText"/>
            </w:pPr>
            <w:r w:rsidRPr="00840314">
              <w:t>NSW Office of the Environment and Heritage</w:t>
            </w:r>
          </w:p>
        </w:tc>
        <w:tc>
          <w:tcPr>
            <w:tcW w:w="851" w:type="dxa"/>
          </w:tcPr>
          <w:p w14:paraId="5D88F727" w14:textId="5BCD48AE" w:rsidR="002A75D5" w:rsidRPr="00840314" w:rsidRDefault="002A75D5" w:rsidP="002A75D5">
            <w:pPr>
              <w:pStyle w:val="TableText"/>
            </w:pPr>
            <w:r w:rsidRPr="00C774B6">
              <w:t>–</w:t>
            </w:r>
          </w:p>
        </w:tc>
        <w:tc>
          <w:tcPr>
            <w:tcW w:w="472" w:type="dxa"/>
          </w:tcPr>
          <w:p w14:paraId="6A7E8A60" w14:textId="6D6A21A3" w:rsidR="002A75D5" w:rsidRPr="00840314" w:rsidRDefault="002A75D5" w:rsidP="002A75D5">
            <w:pPr>
              <w:pStyle w:val="TableText"/>
            </w:pPr>
            <w:r w:rsidRPr="00C774B6">
              <w:t>–</w:t>
            </w:r>
          </w:p>
        </w:tc>
        <w:tc>
          <w:tcPr>
            <w:tcW w:w="472" w:type="dxa"/>
            <w:vAlign w:val="center"/>
          </w:tcPr>
          <w:p w14:paraId="138F84B5" w14:textId="77777777" w:rsidR="002A75D5" w:rsidRPr="00840314" w:rsidRDefault="002A75D5" w:rsidP="002A75D5">
            <w:pPr>
              <w:pStyle w:val="TableText"/>
            </w:pPr>
            <w:r>
              <w:t>yes</w:t>
            </w:r>
          </w:p>
        </w:tc>
        <w:tc>
          <w:tcPr>
            <w:tcW w:w="472" w:type="dxa"/>
            <w:vAlign w:val="center"/>
          </w:tcPr>
          <w:p w14:paraId="03E2C297" w14:textId="75FC6B4F" w:rsidR="002A75D5" w:rsidRPr="00840314" w:rsidRDefault="002A75D5" w:rsidP="002A75D5">
            <w:pPr>
              <w:pStyle w:val="TableText"/>
            </w:pPr>
            <w:r>
              <w:t>–</w:t>
            </w:r>
          </w:p>
        </w:tc>
        <w:tc>
          <w:tcPr>
            <w:tcW w:w="484" w:type="dxa"/>
            <w:vAlign w:val="center"/>
          </w:tcPr>
          <w:p w14:paraId="2D4FBC20" w14:textId="77777777" w:rsidR="002A75D5" w:rsidRPr="00840314" w:rsidRDefault="002A75D5" w:rsidP="002A75D5">
            <w:pPr>
              <w:pStyle w:val="TableText"/>
            </w:pPr>
            <w:r>
              <w:t>yes</w:t>
            </w:r>
          </w:p>
        </w:tc>
        <w:tc>
          <w:tcPr>
            <w:tcW w:w="472" w:type="dxa"/>
          </w:tcPr>
          <w:p w14:paraId="66F0E3FA" w14:textId="0093B559" w:rsidR="002A75D5" w:rsidRPr="00840314" w:rsidRDefault="002A75D5" w:rsidP="002A75D5">
            <w:pPr>
              <w:pStyle w:val="TableText"/>
            </w:pPr>
            <w:r w:rsidRPr="0020392C">
              <w:t>–</w:t>
            </w:r>
          </w:p>
        </w:tc>
        <w:tc>
          <w:tcPr>
            <w:tcW w:w="472" w:type="dxa"/>
          </w:tcPr>
          <w:p w14:paraId="4266CB2E" w14:textId="3DA0C0FE" w:rsidR="002A75D5" w:rsidRPr="00840314" w:rsidRDefault="002A75D5" w:rsidP="002A75D5">
            <w:pPr>
              <w:pStyle w:val="TableText"/>
            </w:pPr>
            <w:r w:rsidRPr="0020392C">
              <w:t>–</w:t>
            </w:r>
          </w:p>
        </w:tc>
        <w:tc>
          <w:tcPr>
            <w:tcW w:w="472" w:type="dxa"/>
          </w:tcPr>
          <w:p w14:paraId="7C8D89FC" w14:textId="5B18A9D0" w:rsidR="002A75D5" w:rsidRPr="00840314" w:rsidRDefault="002A75D5" w:rsidP="002A75D5">
            <w:pPr>
              <w:pStyle w:val="TableText"/>
            </w:pPr>
            <w:r w:rsidRPr="0020392C">
              <w:t>–</w:t>
            </w:r>
          </w:p>
        </w:tc>
        <w:tc>
          <w:tcPr>
            <w:tcW w:w="851" w:type="dxa"/>
          </w:tcPr>
          <w:p w14:paraId="5CF3866D" w14:textId="5C377830" w:rsidR="002A75D5" w:rsidRPr="00840314" w:rsidRDefault="002A75D5" w:rsidP="002A75D5">
            <w:pPr>
              <w:pStyle w:val="TableText"/>
            </w:pPr>
            <w:r w:rsidRPr="0020392C">
              <w:t>–</w:t>
            </w:r>
          </w:p>
        </w:tc>
      </w:tr>
      <w:tr w:rsidR="002A75D5" w14:paraId="51A8A4EC" w14:textId="77777777" w:rsidTr="002A75D5">
        <w:tc>
          <w:tcPr>
            <w:tcW w:w="0" w:type="auto"/>
            <w:vAlign w:val="bottom"/>
          </w:tcPr>
          <w:p w14:paraId="09B9D904" w14:textId="77777777" w:rsidR="002A75D5" w:rsidRPr="00840314" w:rsidRDefault="002A75D5" w:rsidP="002A75D5">
            <w:pPr>
              <w:pStyle w:val="TableText"/>
            </w:pPr>
            <w:r w:rsidRPr="00840314">
              <w:t>Parks Victoria</w:t>
            </w:r>
          </w:p>
        </w:tc>
        <w:tc>
          <w:tcPr>
            <w:tcW w:w="851" w:type="dxa"/>
          </w:tcPr>
          <w:p w14:paraId="39C73111" w14:textId="584AB310" w:rsidR="002A75D5" w:rsidRPr="00840314" w:rsidRDefault="002A75D5" w:rsidP="002A75D5">
            <w:pPr>
              <w:pStyle w:val="TableText"/>
            </w:pPr>
            <w:r w:rsidRPr="00174219">
              <w:t>–</w:t>
            </w:r>
          </w:p>
        </w:tc>
        <w:tc>
          <w:tcPr>
            <w:tcW w:w="472" w:type="dxa"/>
          </w:tcPr>
          <w:p w14:paraId="29B21F03" w14:textId="44C449CC" w:rsidR="002A75D5" w:rsidRPr="00840314" w:rsidRDefault="002A75D5" w:rsidP="002A75D5">
            <w:pPr>
              <w:pStyle w:val="TableText"/>
            </w:pPr>
            <w:r w:rsidRPr="00174219">
              <w:t>–</w:t>
            </w:r>
          </w:p>
        </w:tc>
        <w:tc>
          <w:tcPr>
            <w:tcW w:w="472" w:type="dxa"/>
          </w:tcPr>
          <w:p w14:paraId="315C74A8" w14:textId="395000E9" w:rsidR="002A75D5" w:rsidRPr="00840314" w:rsidRDefault="002A75D5" w:rsidP="002A75D5">
            <w:pPr>
              <w:pStyle w:val="TableText"/>
            </w:pPr>
            <w:r w:rsidRPr="00174219">
              <w:t>–</w:t>
            </w:r>
          </w:p>
        </w:tc>
        <w:tc>
          <w:tcPr>
            <w:tcW w:w="472" w:type="dxa"/>
          </w:tcPr>
          <w:p w14:paraId="42F41E35" w14:textId="4D3FB067" w:rsidR="002A75D5" w:rsidRPr="00840314" w:rsidRDefault="002A75D5" w:rsidP="002A75D5">
            <w:pPr>
              <w:pStyle w:val="TableText"/>
            </w:pPr>
            <w:r w:rsidRPr="00174219">
              <w:t>–</w:t>
            </w:r>
          </w:p>
        </w:tc>
        <w:tc>
          <w:tcPr>
            <w:tcW w:w="484" w:type="dxa"/>
          </w:tcPr>
          <w:p w14:paraId="2A37B48B" w14:textId="1F5F3D61" w:rsidR="002A75D5" w:rsidRPr="00840314" w:rsidRDefault="002A75D5" w:rsidP="002A75D5">
            <w:pPr>
              <w:pStyle w:val="TableText"/>
            </w:pPr>
            <w:r w:rsidRPr="00174219">
              <w:t>–</w:t>
            </w:r>
          </w:p>
        </w:tc>
        <w:tc>
          <w:tcPr>
            <w:tcW w:w="472" w:type="dxa"/>
            <w:vAlign w:val="center"/>
          </w:tcPr>
          <w:p w14:paraId="3615F171" w14:textId="77777777" w:rsidR="002A75D5" w:rsidRPr="00840314" w:rsidRDefault="002A75D5" w:rsidP="002A75D5">
            <w:pPr>
              <w:pStyle w:val="TableText"/>
            </w:pPr>
            <w:r>
              <w:t>yes</w:t>
            </w:r>
          </w:p>
        </w:tc>
        <w:tc>
          <w:tcPr>
            <w:tcW w:w="472" w:type="dxa"/>
          </w:tcPr>
          <w:p w14:paraId="02DC57B1" w14:textId="1F72E523" w:rsidR="002A75D5" w:rsidRPr="00840314" w:rsidRDefault="002A75D5" w:rsidP="002A75D5">
            <w:pPr>
              <w:pStyle w:val="TableText"/>
            </w:pPr>
            <w:r w:rsidRPr="00A24859">
              <w:t>–</w:t>
            </w:r>
          </w:p>
        </w:tc>
        <w:tc>
          <w:tcPr>
            <w:tcW w:w="472" w:type="dxa"/>
          </w:tcPr>
          <w:p w14:paraId="5A1CDA65" w14:textId="15CD31CE" w:rsidR="002A75D5" w:rsidRPr="00840314" w:rsidRDefault="002A75D5" w:rsidP="002A75D5">
            <w:pPr>
              <w:pStyle w:val="TableText"/>
            </w:pPr>
            <w:r w:rsidRPr="00A24859">
              <w:t>–</w:t>
            </w:r>
          </w:p>
        </w:tc>
        <w:tc>
          <w:tcPr>
            <w:tcW w:w="851" w:type="dxa"/>
          </w:tcPr>
          <w:p w14:paraId="1FF33E45" w14:textId="7BFC6740" w:rsidR="002A75D5" w:rsidRPr="00840314" w:rsidRDefault="002A75D5" w:rsidP="002A75D5">
            <w:pPr>
              <w:pStyle w:val="TableText"/>
            </w:pPr>
            <w:r w:rsidRPr="00A24859">
              <w:t>–</w:t>
            </w:r>
          </w:p>
        </w:tc>
      </w:tr>
      <w:tr w:rsidR="002A75D5" w14:paraId="549F7E7A" w14:textId="77777777" w:rsidTr="002A75D5">
        <w:tc>
          <w:tcPr>
            <w:tcW w:w="0" w:type="auto"/>
            <w:vAlign w:val="bottom"/>
          </w:tcPr>
          <w:p w14:paraId="4DCBD2FE" w14:textId="77777777" w:rsidR="002A75D5" w:rsidRPr="00840314" w:rsidRDefault="002A75D5" w:rsidP="002A75D5">
            <w:pPr>
              <w:pStyle w:val="TableText"/>
            </w:pPr>
            <w:r w:rsidRPr="00840314">
              <w:t>Primary Industries and Regions South Australia, Biosecurity South Australia</w:t>
            </w:r>
          </w:p>
        </w:tc>
        <w:tc>
          <w:tcPr>
            <w:tcW w:w="851" w:type="dxa"/>
          </w:tcPr>
          <w:p w14:paraId="1F6A2B46" w14:textId="432A07DD" w:rsidR="002A75D5" w:rsidRPr="00840314" w:rsidRDefault="002A75D5" w:rsidP="002A75D5">
            <w:pPr>
              <w:pStyle w:val="TableText"/>
            </w:pPr>
            <w:r w:rsidRPr="00B57918">
              <w:t>–</w:t>
            </w:r>
          </w:p>
        </w:tc>
        <w:tc>
          <w:tcPr>
            <w:tcW w:w="472" w:type="dxa"/>
          </w:tcPr>
          <w:p w14:paraId="470ADD78" w14:textId="4AFE45F1" w:rsidR="002A75D5" w:rsidRPr="00840314" w:rsidRDefault="002A75D5" w:rsidP="002A75D5">
            <w:pPr>
              <w:pStyle w:val="TableText"/>
            </w:pPr>
            <w:r w:rsidRPr="00B57918">
              <w:t>–</w:t>
            </w:r>
          </w:p>
        </w:tc>
        <w:tc>
          <w:tcPr>
            <w:tcW w:w="472" w:type="dxa"/>
            <w:vAlign w:val="center"/>
          </w:tcPr>
          <w:p w14:paraId="06DF118D" w14:textId="77777777" w:rsidR="002A75D5" w:rsidRPr="00840314" w:rsidRDefault="002A75D5" w:rsidP="002A75D5">
            <w:pPr>
              <w:pStyle w:val="TableText"/>
            </w:pPr>
            <w:r>
              <w:t>yes</w:t>
            </w:r>
          </w:p>
        </w:tc>
        <w:tc>
          <w:tcPr>
            <w:tcW w:w="472" w:type="dxa"/>
          </w:tcPr>
          <w:p w14:paraId="36B0F03E" w14:textId="61F28FCF" w:rsidR="002A75D5" w:rsidRPr="00840314" w:rsidRDefault="002A75D5" w:rsidP="002A75D5">
            <w:pPr>
              <w:pStyle w:val="TableText"/>
            </w:pPr>
            <w:r w:rsidRPr="00A458C7">
              <w:t>–</w:t>
            </w:r>
          </w:p>
        </w:tc>
        <w:tc>
          <w:tcPr>
            <w:tcW w:w="484" w:type="dxa"/>
          </w:tcPr>
          <w:p w14:paraId="3CFD3FD5" w14:textId="3183DC4E" w:rsidR="002A75D5" w:rsidRPr="00840314" w:rsidRDefault="002A75D5" w:rsidP="002A75D5">
            <w:pPr>
              <w:pStyle w:val="TableText"/>
            </w:pPr>
            <w:r w:rsidRPr="00A458C7">
              <w:t>–</w:t>
            </w:r>
          </w:p>
        </w:tc>
        <w:tc>
          <w:tcPr>
            <w:tcW w:w="472" w:type="dxa"/>
            <w:vAlign w:val="center"/>
          </w:tcPr>
          <w:p w14:paraId="5A86A8E4" w14:textId="77777777" w:rsidR="002A75D5" w:rsidRPr="00840314" w:rsidRDefault="002A75D5" w:rsidP="002A75D5">
            <w:pPr>
              <w:pStyle w:val="TableText"/>
            </w:pPr>
            <w:r>
              <w:t>yes</w:t>
            </w:r>
          </w:p>
        </w:tc>
        <w:tc>
          <w:tcPr>
            <w:tcW w:w="472" w:type="dxa"/>
          </w:tcPr>
          <w:p w14:paraId="7B0A1CD9" w14:textId="705D7195" w:rsidR="002A75D5" w:rsidRPr="00840314" w:rsidRDefault="002A75D5" w:rsidP="002A75D5">
            <w:pPr>
              <w:pStyle w:val="TableText"/>
            </w:pPr>
            <w:r w:rsidRPr="00A32A5B">
              <w:t>–</w:t>
            </w:r>
          </w:p>
        </w:tc>
        <w:tc>
          <w:tcPr>
            <w:tcW w:w="472" w:type="dxa"/>
          </w:tcPr>
          <w:p w14:paraId="4E01B1DC" w14:textId="4BDB5591" w:rsidR="002A75D5" w:rsidRPr="00840314" w:rsidRDefault="002A75D5" w:rsidP="002A75D5">
            <w:pPr>
              <w:pStyle w:val="TableText"/>
            </w:pPr>
            <w:r w:rsidRPr="00A32A5B">
              <w:t>–</w:t>
            </w:r>
          </w:p>
        </w:tc>
        <w:tc>
          <w:tcPr>
            <w:tcW w:w="851" w:type="dxa"/>
          </w:tcPr>
          <w:p w14:paraId="321116AB" w14:textId="386E8001" w:rsidR="002A75D5" w:rsidRPr="00840314" w:rsidRDefault="002A75D5" w:rsidP="002A75D5">
            <w:pPr>
              <w:pStyle w:val="TableText"/>
            </w:pPr>
            <w:r w:rsidRPr="00A32A5B">
              <w:t>–</w:t>
            </w:r>
          </w:p>
        </w:tc>
      </w:tr>
      <w:tr w:rsidR="002A75D5" w14:paraId="154A4E62" w14:textId="77777777" w:rsidTr="002A75D5">
        <w:tc>
          <w:tcPr>
            <w:tcW w:w="0" w:type="auto"/>
            <w:vAlign w:val="bottom"/>
          </w:tcPr>
          <w:p w14:paraId="05C3FECB" w14:textId="77777777" w:rsidR="002A75D5" w:rsidRPr="00840314" w:rsidRDefault="002A75D5" w:rsidP="002A75D5">
            <w:pPr>
              <w:pStyle w:val="TableText"/>
            </w:pPr>
            <w:r w:rsidRPr="00840314">
              <w:t>Primary Industries and Regions South Australia, South Australian Research and Development Institute</w:t>
            </w:r>
          </w:p>
        </w:tc>
        <w:tc>
          <w:tcPr>
            <w:tcW w:w="851" w:type="dxa"/>
          </w:tcPr>
          <w:p w14:paraId="4B125782" w14:textId="3E7C8B71" w:rsidR="002A75D5" w:rsidRPr="00840314" w:rsidRDefault="002A75D5" w:rsidP="002A75D5">
            <w:pPr>
              <w:pStyle w:val="TableText"/>
            </w:pPr>
            <w:r w:rsidRPr="00B57918">
              <w:t>–</w:t>
            </w:r>
          </w:p>
        </w:tc>
        <w:tc>
          <w:tcPr>
            <w:tcW w:w="472" w:type="dxa"/>
          </w:tcPr>
          <w:p w14:paraId="19B4050C" w14:textId="17CE0ADD" w:rsidR="002A75D5" w:rsidRPr="00840314" w:rsidRDefault="002A75D5" w:rsidP="002A75D5">
            <w:pPr>
              <w:pStyle w:val="TableText"/>
            </w:pPr>
            <w:r w:rsidRPr="00B57918">
              <w:t>–</w:t>
            </w:r>
          </w:p>
        </w:tc>
        <w:tc>
          <w:tcPr>
            <w:tcW w:w="472" w:type="dxa"/>
            <w:vAlign w:val="center"/>
          </w:tcPr>
          <w:p w14:paraId="2A3269A3" w14:textId="77777777" w:rsidR="002A75D5" w:rsidRPr="00840314" w:rsidRDefault="002A75D5" w:rsidP="002A75D5">
            <w:pPr>
              <w:pStyle w:val="TableText"/>
            </w:pPr>
          </w:p>
        </w:tc>
        <w:tc>
          <w:tcPr>
            <w:tcW w:w="472" w:type="dxa"/>
            <w:vAlign w:val="center"/>
          </w:tcPr>
          <w:p w14:paraId="6B0B689B" w14:textId="77777777" w:rsidR="002A75D5" w:rsidRPr="00840314" w:rsidRDefault="002A75D5" w:rsidP="002A75D5">
            <w:pPr>
              <w:pStyle w:val="TableText"/>
            </w:pPr>
            <w:r>
              <w:t>yes</w:t>
            </w:r>
          </w:p>
        </w:tc>
        <w:tc>
          <w:tcPr>
            <w:tcW w:w="484" w:type="dxa"/>
            <w:vAlign w:val="center"/>
          </w:tcPr>
          <w:p w14:paraId="2FB8ECB5" w14:textId="1916C4A5" w:rsidR="002A75D5" w:rsidRPr="00840314" w:rsidRDefault="002A75D5" w:rsidP="002A75D5">
            <w:pPr>
              <w:pStyle w:val="TableText"/>
            </w:pPr>
            <w:r>
              <w:t>–</w:t>
            </w:r>
          </w:p>
        </w:tc>
        <w:tc>
          <w:tcPr>
            <w:tcW w:w="472" w:type="dxa"/>
            <w:vAlign w:val="center"/>
          </w:tcPr>
          <w:p w14:paraId="645DB2E5" w14:textId="77777777" w:rsidR="002A75D5" w:rsidRPr="00840314" w:rsidRDefault="002A75D5" w:rsidP="002A75D5">
            <w:pPr>
              <w:pStyle w:val="TableText"/>
            </w:pPr>
            <w:r>
              <w:t>yes</w:t>
            </w:r>
          </w:p>
        </w:tc>
        <w:tc>
          <w:tcPr>
            <w:tcW w:w="472" w:type="dxa"/>
            <w:vAlign w:val="center"/>
          </w:tcPr>
          <w:p w14:paraId="79A4DE8B" w14:textId="77777777" w:rsidR="002A75D5" w:rsidRPr="00840314" w:rsidRDefault="002A75D5" w:rsidP="002A75D5">
            <w:pPr>
              <w:pStyle w:val="TableText"/>
            </w:pPr>
            <w:r>
              <w:t>yes</w:t>
            </w:r>
          </w:p>
        </w:tc>
        <w:tc>
          <w:tcPr>
            <w:tcW w:w="472" w:type="dxa"/>
            <w:vAlign w:val="center"/>
          </w:tcPr>
          <w:p w14:paraId="44FA7527" w14:textId="290E0F31" w:rsidR="002A75D5" w:rsidRPr="00840314" w:rsidRDefault="002A75D5" w:rsidP="002A75D5">
            <w:pPr>
              <w:pStyle w:val="TableText"/>
            </w:pPr>
            <w:r>
              <w:t>–</w:t>
            </w:r>
          </w:p>
        </w:tc>
        <w:tc>
          <w:tcPr>
            <w:tcW w:w="851" w:type="dxa"/>
            <w:vAlign w:val="center"/>
          </w:tcPr>
          <w:p w14:paraId="576D4058" w14:textId="77777777" w:rsidR="002A75D5" w:rsidRPr="00840314" w:rsidRDefault="002A75D5" w:rsidP="002A75D5">
            <w:pPr>
              <w:pStyle w:val="TableText"/>
            </w:pPr>
            <w:r>
              <w:t>yes</w:t>
            </w:r>
          </w:p>
        </w:tc>
      </w:tr>
      <w:tr w:rsidR="002A75D5" w14:paraId="5ECE8B9F" w14:textId="77777777" w:rsidTr="002A75D5">
        <w:tc>
          <w:tcPr>
            <w:tcW w:w="0" w:type="auto"/>
            <w:vAlign w:val="bottom"/>
          </w:tcPr>
          <w:p w14:paraId="5EADB3FB" w14:textId="77777777" w:rsidR="002A75D5" w:rsidRPr="00840314" w:rsidRDefault="002A75D5" w:rsidP="002A75D5">
            <w:pPr>
              <w:pStyle w:val="TableText"/>
            </w:pPr>
            <w:r w:rsidRPr="00840314">
              <w:t>QIMR Berghofer Medical Research Institute</w:t>
            </w:r>
          </w:p>
        </w:tc>
        <w:tc>
          <w:tcPr>
            <w:tcW w:w="851" w:type="dxa"/>
            <w:vAlign w:val="center"/>
          </w:tcPr>
          <w:p w14:paraId="48DE8EBB" w14:textId="20EB51C4" w:rsidR="002A75D5" w:rsidRPr="00840314" w:rsidRDefault="002A75D5" w:rsidP="002A75D5">
            <w:pPr>
              <w:pStyle w:val="TableText"/>
            </w:pPr>
            <w:r>
              <w:t>–</w:t>
            </w:r>
          </w:p>
        </w:tc>
        <w:tc>
          <w:tcPr>
            <w:tcW w:w="472" w:type="dxa"/>
            <w:vAlign w:val="center"/>
          </w:tcPr>
          <w:p w14:paraId="1D168104" w14:textId="77777777" w:rsidR="002A75D5" w:rsidRPr="00840314" w:rsidRDefault="002A75D5" w:rsidP="002A75D5">
            <w:pPr>
              <w:pStyle w:val="TableText"/>
            </w:pPr>
            <w:r>
              <w:t>yes</w:t>
            </w:r>
          </w:p>
        </w:tc>
        <w:tc>
          <w:tcPr>
            <w:tcW w:w="472" w:type="dxa"/>
            <w:vAlign w:val="center"/>
          </w:tcPr>
          <w:p w14:paraId="03602B35" w14:textId="6F62C6BA" w:rsidR="002A75D5" w:rsidRPr="00840314" w:rsidRDefault="002A75D5" w:rsidP="002A75D5">
            <w:pPr>
              <w:pStyle w:val="TableText"/>
            </w:pPr>
            <w:r>
              <w:t>–</w:t>
            </w:r>
          </w:p>
        </w:tc>
        <w:tc>
          <w:tcPr>
            <w:tcW w:w="472" w:type="dxa"/>
            <w:vAlign w:val="center"/>
          </w:tcPr>
          <w:p w14:paraId="1B663EF0" w14:textId="77777777" w:rsidR="002A75D5" w:rsidRPr="00840314" w:rsidRDefault="002A75D5" w:rsidP="002A75D5">
            <w:pPr>
              <w:pStyle w:val="TableText"/>
            </w:pPr>
            <w:r>
              <w:t>yes</w:t>
            </w:r>
          </w:p>
        </w:tc>
        <w:tc>
          <w:tcPr>
            <w:tcW w:w="484" w:type="dxa"/>
          </w:tcPr>
          <w:p w14:paraId="3C8936E2" w14:textId="75EC6670" w:rsidR="002A75D5" w:rsidRPr="00840314" w:rsidRDefault="002A75D5" w:rsidP="002A75D5">
            <w:pPr>
              <w:pStyle w:val="TableText"/>
            </w:pPr>
            <w:r w:rsidRPr="00DC1402">
              <w:t>–</w:t>
            </w:r>
          </w:p>
        </w:tc>
        <w:tc>
          <w:tcPr>
            <w:tcW w:w="472" w:type="dxa"/>
          </w:tcPr>
          <w:p w14:paraId="770B50B1" w14:textId="0922D9AA" w:rsidR="002A75D5" w:rsidRPr="00840314" w:rsidRDefault="002A75D5" w:rsidP="002A75D5">
            <w:pPr>
              <w:pStyle w:val="TableText"/>
            </w:pPr>
            <w:r w:rsidRPr="00DC1402">
              <w:t>–</w:t>
            </w:r>
          </w:p>
        </w:tc>
        <w:tc>
          <w:tcPr>
            <w:tcW w:w="472" w:type="dxa"/>
          </w:tcPr>
          <w:p w14:paraId="08239947" w14:textId="190515B8" w:rsidR="002A75D5" w:rsidRPr="00840314" w:rsidRDefault="002A75D5" w:rsidP="002A75D5">
            <w:pPr>
              <w:pStyle w:val="TableText"/>
            </w:pPr>
            <w:r w:rsidRPr="00DC1402">
              <w:t>–</w:t>
            </w:r>
          </w:p>
        </w:tc>
        <w:tc>
          <w:tcPr>
            <w:tcW w:w="472" w:type="dxa"/>
          </w:tcPr>
          <w:p w14:paraId="58BBFFC0" w14:textId="731EE7D7" w:rsidR="002A75D5" w:rsidRPr="00840314" w:rsidRDefault="002A75D5" w:rsidP="002A75D5">
            <w:pPr>
              <w:pStyle w:val="TableText"/>
            </w:pPr>
            <w:r w:rsidRPr="00DC1402">
              <w:t>–</w:t>
            </w:r>
          </w:p>
        </w:tc>
        <w:tc>
          <w:tcPr>
            <w:tcW w:w="851" w:type="dxa"/>
          </w:tcPr>
          <w:p w14:paraId="3F4F431D" w14:textId="03B1258F" w:rsidR="002A75D5" w:rsidRPr="00840314" w:rsidRDefault="002A75D5" w:rsidP="002A75D5">
            <w:pPr>
              <w:pStyle w:val="TableText"/>
            </w:pPr>
            <w:r w:rsidRPr="00DC1402">
              <w:t>–</w:t>
            </w:r>
          </w:p>
        </w:tc>
      </w:tr>
      <w:tr w:rsidR="002A75D5" w14:paraId="45A7D5BE" w14:textId="77777777" w:rsidTr="002A75D5">
        <w:tc>
          <w:tcPr>
            <w:tcW w:w="0" w:type="auto"/>
            <w:vAlign w:val="bottom"/>
          </w:tcPr>
          <w:p w14:paraId="34CF35AB" w14:textId="77777777" w:rsidR="002A75D5" w:rsidRPr="00840314" w:rsidRDefault="002A75D5" w:rsidP="002A75D5">
            <w:pPr>
              <w:pStyle w:val="TableText"/>
            </w:pPr>
            <w:r w:rsidRPr="00840314">
              <w:t>Queensland Department of Agriculture, Fisheries and Forestry</w:t>
            </w:r>
          </w:p>
        </w:tc>
        <w:tc>
          <w:tcPr>
            <w:tcW w:w="851" w:type="dxa"/>
            <w:vAlign w:val="center"/>
          </w:tcPr>
          <w:p w14:paraId="0C4AB1F9" w14:textId="77777777" w:rsidR="002A75D5" w:rsidRPr="00840314" w:rsidRDefault="002A75D5" w:rsidP="002A75D5">
            <w:pPr>
              <w:pStyle w:val="TableText"/>
            </w:pPr>
            <w:r>
              <w:t>yes</w:t>
            </w:r>
          </w:p>
        </w:tc>
        <w:tc>
          <w:tcPr>
            <w:tcW w:w="472" w:type="dxa"/>
            <w:vAlign w:val="center"/>
          </w:tcPr>
          <w:p w14:paraId="289A508F" w14:textId="77777777" w:rsidR="002A75D5" w:rsidRPr="00840314" w:rsidRDefault="002A75D5" w:rsidP="002A75D5">
            <w:pPr>
              <w:pStyle w:val="TableText"/>
            </w:pPr>
            <w:r>
              <w:t>yes</w:t>
            </w:r>
          </w:p>
        </w:tc>
        <w:tc>
          <w:tcPr>
            <w:tcW w:w="472" w:type="dxa"/>
            <w:vAlign w:val="center"/>
          </w:tcPr>
          <w:p w14:paraId="43115325" w14:textId="77777777" w:rsidR="002A75D5" w:rsidRPr="00840314" w:rsidRDefault="002A75D5" w:rsidP="002A75D5">
            <w:pPr>
              <w:pStyle w:val="TableText"/>
            </w:pPr>
            <w:r>
              <w:t>yes</w:t>
            </w:r>
          </w:p>
        </w:tc>
        <w:tc>
          <w:tcPr>
            <w:tcW w:w="472" w:type="dxa"/>
            <w:vAlign w:val="center"/>
          </w:tcPr>
          <w:p w14:paraId="0AAF7A14" w14:textId="26C4B87C" w:rsidR="002A75D5" w:rsidRPr="00840314" w:rsidRDefault="002A75D5" w:rsidP="002A75D5">
            <w:pPr>
              <w:pStyle w:val="TableText"/>
            </w:pPr>
            <w:r>
              <w:t>–</w:t>
            </w:r>
          </w:p>
        </w:tc>
        <w:tc>
          <w:tcPr>
            <w:tcW w:w="484" w:type="dxa"/>
            <w:vAlign w:val="center"/>
          </w:tcPr>
          <w:p w14:paraId="08EAF742" w14:textId="77777777" w:rsidR="002A75D5" w:rsidRPr="00840314" w:rsidRDefault="002A75D5" w:rsidP="002A75D5">
            <w:pPr>
              <w:pStyle w:val="TableText"/>
            </w:pPr>
            <w:r>
              <w:t>yes</w:t>
            </w:r>
          </w:p>
        </w:tc>
        <w:tc>
          <w:tcPr>
            <w:tcW w:w="472" w:type="dxa"/>
            <w:vAlign w:val="center"/>
          </w:tcPr>
          <w:p w14:paraId="391C55FA" w14:textId="317042B2" w:rsidR="002A75D5" w:rsidRPr="00840314" w:rsidRDefault="002A75D5" w:rsidP="002A75D5">
            <w:pPr>
              <w:pStyle w:val="TableText"/>
            </w:pPr>
            <w:r>
              <w:t>–</w:t>
            </w:r>
          </w:p>
        </w:tc>
        <w:tc>
          <w:tcPr>
            <w:tcW w:w="472" w:type="dxa"/>
            <w:vAlign w:val="center"/>
          </w:tcPr>
          <w:p w14:paraId="0F1B17BD" w14:textId="77777777" w:rsidR="002A75D5" w:rsidRPr="00840314" w:rsidRDefault="002A75D5" w:rsidP="002A75D5">
            <w:pPr>
              <w:pStyle w:val="TableText"/>
            </w:pPr>
            <w:r>
              <w:t>yes</w:t>
            </w:r>
          </w:p>
        </w:tc>
        <w:tc>
          <w:tcPr>
            <w:tcW w:w="472" w:type="dxa"/>
          </w:tcPr>
          <w:p w14:paraId="1D6A5ED1" w14:textId="0B0A6F48" w:rsidR="002A75D5" w:rsidRPr="00840314" w:rsidRDefault="002A75D5" w:rsidP="002A75D5">
            <w:pPr>
              <w:pStyle w:val="TableText"/>
            </w:pPr>
            <w:r w:rsidRPr="00993253">
              <w:t>–</w:t>
            </w:r>
          </w:p>
        </w:tc>
        <w:tc>
          <w:tcPr>
            <w:tcW w:w="851" w:type="dxa"/>
          </w:tcPr>
          <w:p w14:paraId="14C43166" w14:textId="2A5BC4DF" w:rsidR="002A75D5" w:rsidRPr="00840314" w:rsidRDefault="002A75D5" w:rsidP="002A75D5">
            <w:pPr>
              <w:pStyle w:val="TableText"/>
            </w:pPr>
            <w:r w:rsidRPr="00993253">
              <w:t>–</w:t>
            </w:r>
          </w:p>
        </w:tc>
      </w:tr>
      <w:tr w:rsidR="0048222D" w14:paraId="422155A1" w14:textId="77777777" w:rsidTr="00EF7A5C">
        <w:tc>
          <w:tcPr>
            <w:tcW w:w="0" w:type="auto"/>
            <w:vAlign w:val="bottom"/>
          </w:tcPr>
          <w:p w14:paraId="52BFC2FF" w14:textId="77777777" w:rsidR="0048222D" w:rsidRPr="00840314" w:rsidRDefault="0048222D" w:rsidP="00291ACA">
            <w:pPr>
              <w:pStyle w:val="TableText"/>
            </w:pPr>
            <w:r w:rsidRPr="00840314">
              <w:t>Tasmanian Department of Primary Industries, Parks, Water and Environment</w:t>
            </w:r>
          </w:p>
        </w:tc>
        <w:tc>
          <w:tcPr>
            <w:tcW w:w="851" w:type="dxa"/>
            <w:vAlign w:val="center"/>
          </w:tcPr>
          <w:p w14:paraId="21A89CD6" w14:textId="77777777" w:rsidR="0048222D" w:rsidRPr="00840314" w:rsidRDefault="004A4F29" w:rsidP="00291ACA">
            <w:pPr>
              <w:pStyle w:val="TableText"/>
            </w:pPr>
            <w:r>
              <w:t>yes</w:t>
            </w:r>
          </w:p>
        </w:tc>
        <w:tc>
          <w:tcPr>
            <w:tcW w:w="472" w:type="dxa"/>
            <w:vAlign w:val="center"/>
          </w:tcPr>
          <w:p w14:paraId="5C957C4E" w14:textId="311A65D8" w:rsidR="0048222D" w:rsidRPr="00840314" w:rsidRDefault="002A75D5" w:rsidP="00291ACA">
            <w:pPr>
              <w:pStyle w:val="TableText"/>
            </w:pPr>
            <w:r>
              <w:t>–</w:t>
            </w:r>
          </w:p>
        </w:tc>
        <w:tc>
          <w:tcPr>
            <w:tcW w:w="472" w:type="dxa"/>
            <w:vAlign w:val="center"/>
          </w:tcPr>
          <w:p w14:paraId="6DCEAFDF" w14:textId="77777777" w:rsidR="0048222D" w:rsidRPr="00840314" w:rsidRDefault="004A4F29" w:rsidP="00291ACA">
            <w:pPr>
              <w:pStyle w:val="TableText"/>
            </w:pPr>
            <w:r>
              <w:t>yes</w:t>
            </w:r>
          </w:p>
        </w:tc>
        <w:tc>
          <w:tcPr>
            <w:tcW w:w="472" w:type="dxa"/>
            <w:vAlign w:val="center"/>
          </w:tcPr>
          <w:p w14:paraId="2D3E01AA" w14:textId="77777777" w:rsidR="0048222D" w:rsidRPr="00840314" w:rsidRDefault="004A4F29" w:rsidP="00291ACA">
            <w:pPr>
              <w:pStyle w:val="TableText"/>
            </w:pPr>
            <w:r>
              <w:t>yes</w:t>
            </w:r>
          </w:p>
        </w:tc>
        <w:tc>
          <w:tcPr>
            <w:tcW w:w="484" w:type="dxa"/>
            <w:vAlign w:val="center"/>
          </w:tcPr>
          <w:p w14:paraId="3ED28FC7" w14:textId="77777777" w:rsidR="0048222D" w:rsidRPr="00840314" w:rsidRDefault="004A4F29" w:rsidP="00291ACA">
            <w:pPr>
              <w:pStyle w:val="TableText"/>
            </w:pPr>
            <w:r>
              <w:t>yes</w:t>
            </w:r>
          </w:p>
        </w:tc>
        <w:tc>
          <w:tcPr>
            <w:tcW w:w="472" w:type="dxa"/>
            <w:vAlign w:val="center"/>
          </w:tcPr>
          <w:p w14:paraId="2EE2A7E6" w14:textId="53B9B9FB" w:rsidR="0048222D" w:rsidRPr="00840314" w:rsidRDefault="002A75D5" w:rsidP="00291ACA">
            <w:pPr>
              <w:pStyle w:val="TableText"/>
            </w:pPr>
            <w:r>
              <w:t>–</w:t>
            </w:r>
          </w:p>
        </w:tc>
        <w:tc>
          <w:tcPr>
            <w:tcW w:w="472" w:type="dxa"/>
            <w:vAlign w:val="center"/>
          </w:tcPr>
          <w:p w14:paraId="484FFDE4" w14:textId="77777777" w:rsidR="0048222D" w:rsidRPr="00840314" w:rsidRDefault="004A4F29" w:rsidP="00291ACA">
            <w:pPr>
              <w:pStyle w:val="TableText"/>
            </w:pPr>
            <w:r>
              <w:t>yes</w:t>
            </w:r>
          </w:p>
        </w:tc>
        <w:tc>
          <w:tcPr>
            <w:tcW w:w="472" w:type="dxa"/>
            <w:vAlign w:val="center"/>
          </w:tcPr>
          <w:p w14:paraId="3FCBFDC7" w14:textId="3DAA0296" w:rsidR="0048222D" w:rsidRPr="00840314" w:rsidRDefault="002A75D5" w:rsidP="00291ACA">
            <w:pPr>
              <w:pStyle w:val="TableText"/>
            </w:pPr>
            <w:r>
              <w:t>–</w:t>
            </w:r>
          </w:p>
        </w:tc>
        <w:tc>
          <w:tcPr>
            <w:tcW w:w="851" w:type="dxa"/>
            <w:vAlign w:val="center"/>
          </w:tcPr>
          <w:p w14:paraId="0FD38EFE" w14:textId="77777777" w:rsidR="0048222D" w:rsidRPr="00840314" w:rsidRDefault="004A4F29" w:rsidP="00291ACA">
            <w:pPr>
              <w:pStyle w:val="TableText"/>
            </w:pPr>
            <w:r>
              <w:t>yes</w:t>
            </w:r>
          </w:p>
        </w:tc>
      </w:tr>
      <w:tr w:rsidR="0048222D" w14:paraId="663FD3CC" w14:textId="77777777" w:rsidTr="00EF7A5C">
        <w:tc>
          <w:tcPr>
            <w:tcW w:w="0" w:type="auto"/>
            <w:vAlign w:val="bottom"/>
          </w:tcPr>
          <w:p w14:paraId="13DED38A" w14:textId="77777777" w:rsidR="0048222D" w:rsidRPr="00840314" w:rsidRDefault="0048222D" w:rsidP="00291ACA">
            <w:pPr>
              <w:pStyle w:val="TableText"/>
            </w:pPr>
            <w:r w:rsidRPr="00840314">
              <w:t>Victorian Department of Economic Development, Jobs, Transport and Resources (DEDJTR)</w:t>
            </w:r>
          </w:p>
        </w:tc>
        <w:tc>
          <w:tcPr>
            <w:tcW w:w="851" w:type="dxa"/>
            <w:vAlign w:val="center"/>
          </w:tcPr>
          <w:p w14:paraId="666604A3" w14:textId="77777777" w:rsidR="0048222D" w:rsidRPr="00840314" w:rsidRDefault="004A4F29" w:rsidP="00291ACA">
            <w:pPr>
              <w:pStyle w:val="TableText"/>
            </w:pPr>
            <w:r>
              <w:t>yes</w:t>
            </w:r>
          </w:p>
        </w:tc>
        <w:tc>
          <w:tcPr>
            <w:tcW w:w="472" w:type="dxa"/>
            <w:vAlign w:val="center"/>
          </w:tcPr>
          <w:p w14:paraId="72CCC132" w14:textId="77777777" w:rsidR="0048222D" w:rsidRPr="00840314" w:rsidRDefault="004A4F29" w:rsidP="00291ACA">
            <w:pPr>
              <w:pStyle w:val="TableText"/>
            </w:pPr>
            <w:r>
              <w:t>yes</w:t>
            </w:r>
          </w:p>
        </w:tc>
        <w:tc>
          <w:tcPr>
            <w:tcW w:w="472" w:type="dxa"/>
            <w:vAlign w:val="center"/>
          </w:tcPr>
          <w:p w14:paraId="341C8F27" w14:textId="77777777" w:rsidR="0048222D" w:rsidRPr="00840314" w:rsidRDefault="004A4F29" w:rsidP="00291ACA">
            <w:pPr>
              <w:pStyle w:val="TableText"/>
            </w:pPr>
            <w:r>
              <w:t>yes</w:t>
            </w:r>
          </w:p>
        </w:tc>
        <w:tc>
          <w:tcPr>
            <w:tcW w:w="472" w:type="dxa"/>
            <w:vAlign w:val="center"/>
          </w:tcPr>
          <w:p w14:paraId="46ACABE6" w14:textId="77777777" w:rsidR="0048222D" w:rsidRPr="00840314" w:rsidRDefault="004A4F29" w:rsidP="00291ACA">
            <w:pPr>
              <w:pStyle w:val="TableText"/>
            </w:pPr>
            <w:r>
              <w:t>yes</w:t>
            </w:r>
          </w:p>
        </w:tc>
        <w:tc>
          <w:tcPr>
            <w:tcW w:w="484" w:type="dxa"/>
            <w:vAlign w:val="center"/>
          </w:tcPr>
          <w:p w14:paraId="694B8380" w14:textId="77777777" w:rsidR="0048222D" w:rsidRPr="00840314" w:rsidRDefault="004A4F29" w:rsidP="00291ACA">
            <w:pPr>
              <w:pStyle w:val="TableText"/>
            </w:pPr>
            <w:r>
              <w:t>yes</w:t>
            </w:r>
          </w:p>
        </w:tc>
        <w:tc>
          <w:tcPr>
            <w:tcW w:w="472" w:type="dxa"/>
            <w:vAlign w:val="center"/>
          </w:tcPr>
          <w:p w14:paraId="1100A363" w14:textId="4ABF0821" w:rsidR="0048222D" w:rsidRPr="00840314" w:rsidRDefault="002A75D5" w:rsidP="00291ACA">
            <w:pPr>
              <w:pStyle w:val="TableText"/>
            </w:pPr>
            <w:r>
              <w:t>–</w:t>
            </w:r>
          </w:p>
        </w:tc>
        <w:tc>
          <w:tcPr>
            <w:tcW w:w="472" w:type="dxa"/>
            <w:vAlign w:val="center"/>
          </w:tcPr>
          <w:p w14:paraId="6088D74B" w14:textId="77777777" w:rsidR="0048222D" w:rsidRPr="00840314" w:rsidRDefault="004A4F29" w:rsidP="00291ACA">
            <w:pPr>
              <w:pStyle w:val="TableText"/>
            </w:pPr>
            <w:r>
              <w:t>yes</w:t>
            </w:r>
          </w:p>
        </w:tc>
        <w:tc>
          <w:tcPr>
            <w:tcW w:w="472" w:type="dxa"/>
            <w:vAlign w:val="center"/>
          </w:tcPr>
          <w:p w14:paraId="7CB83946" w14:textId="77777777" w:rsidR="0048222D" w:rsidRPr="00840314" w:rsidRDefault="004A4F29" w:rsidP="00291ACA">
            <w:pPr>
              <w:pStyle w:val="TableText"/>
            </w:pPr>
            <w:r>
              <w:t>yes</w:t>
            </w:r>
          </w:p>
        </w:tc>
        <w:tc>
          <w:tcPr>
            <w:tcW w:w="851" w:type="dxa"/>
            <w:vAlign w:val="center"/>
          </w:tcPr>
          <w:p w14:paraId="427A3B40" w14:textId="77777777" w:rsidR="0048222D" w:rsidRPr="00840314" w:rsidRDefault="004A4F29" w:rsidP="00291ACA">
            <w:pPr>
              <w:pStyle w:val="TableText"/>
            </w:pPr>
            <w:r>
              <w:t>yes</w:t>
            </w:r>
          </w:p>
        </w:tc>
      </w:tr>
      <w:tr w:rsidR="002A75D5" w14:paraId="026363A6" w14:textId="77777777" w:rsidTr="002A75D5">
        <w:tc>
          <w:tcPr>
            <w:tcW w:w="0" w:type="auto"/>
            <w:vAlign w:val="bottom"/>
          </w:tcPr>
          <w:p w14:paraId="39AD393D" w14:textId="77777777" w:rsidR="002A75D5" w:rsidRPr="00840314" w:rsidRDefault="002A75D5" w:rsidP="002A75D5">
            <w:pPr>
              <w:pStyle w:val="TableText"/>
            </w:pPr>
            <w:r w:rsidRPr="00840314">
              <w:t xml:space="preserve">Victorian Department of Environment and Primary Industries, Arthur </w:t>
            </w:r>
            <w:proofErr w:type="spellStart"/>
            <w:r w:rsidRPr="00840314">
              <w:t>Rylah</w:t>
            </w:r>
            <w:proofErr w:type="spellEnd"/>
            <w:r w:rsidRPr="00840314">
              <w:t xml:space="preserve"> Institute</w:t>
            </w:r>
          </w:p>
        </w:tc>
        <w:tc>
          <w:tcPr>
            <w:tcW w:w="851" w:type="dxa"/>
            <w:vAlign w:val="center"/>
          </w:tcPr>
          <w:p w14:paraId="4579A3DD" w14:textId="77777777" w:rsidR="002A75D5" w:rsidRPr="00840314" w:rsidRDefault="002A75D5" w:rsidP="002A75D5">
            <w:pPr>
              <w:pStyle w:val="TableText"/>
            </w:pPr>
            <w:r>
              <w:t>yes</w:t>
            </w:r>
          </w:p>
        </w:tc>
        <w:tc>
          <w:tcPr>
            <w:tcW w:w="472" w:type="dxa"/>
            <w:vAlign w:val="center"/>
          </w:tcPr>
          <w:p w14:paraId="669032CB" w14:textId="284B724F" w:rsidR="002A75D5" w:rsidRPr="00840314" w:rsidRDefault="002A75D5" w:rsidP="002A75D5">
            <w:pPr>
              <w:pStyle w:val="TableText"/>
            </w:pPr>
            <w:r>
              <w:t>–</w:t>
            </w:r>
          </w:p>
        </w:tc>
        <w:tc>
          <w:tcPr>
            <w:tcW w:w="472" w:type="dxa"/>
            <w:vAlign w:val="center"/>
          </w:tcPr>
          <w:p w14:paraId="44F989F6" w14:textId="77777777" w:rsidR="002A75D5" w:rsidRPr="00840314" w:rsidRDefault="002A75D5" w:rsidP="002A75D5">
            <w:pPr>
              <w:pStyle w:val="TableText"/>
            </w:pPr>
            <w:r>
              <w:t>yes</w:t>
            </w:r>
          </w:p>
        </w:tc>
        <w:tc>
          <w:tcPr>
            <w:tcW w:w="472" w:type="dxa"/>
            <w:vAlign w:val="center"/>
          </w:tcPr>
          <w:p w14:paraId="342E71A4" w14:textId="77777777" w:rsidR="002A75D5" w:rsidRPr="00840314" w:rsidRDefault="002A75D5" w:rsidP="002A75D5">
            <w:pPr>
              <w:pStyle w:val="TableText"/>
            </w:pPr>
            <w:r>
              <w:t>yes</w:t>
            </w:r>
          </w:p>
        </w:tc>
        <w:tc>
          <w:tcPr>
            <w:tcW w:w="484" w:type="dxa"/>
            <w:vAlign w:val="center"/>
          </w:tcPr>
          <w:p w14:paraId="74CA8128" w14:textId="77777777" w:rsidR="002A75D5" w:rsidRPr="00840314" w:rsidRDefault="002A75D5" w:rsidP="002A75D5">
            <w:pPr>
              <w:pStyle w:val="TableText"/>
            </w:pPr>
            <w:r>
              <w:t>yes</w:t>
            </w:r>
          </w:p>
        </w:tc>
        <w:tc>
          <w:tcPr>
            <w:tcW w:w="472" w:type="dxa"/>
          </w:tcPr>
          <w:p w14:paraId="17C9E0E8" w14:textId="39B818BF" w:rsidR="002A75D5" w:rsidRPr="00840314" w:rsidRDefault="002A75D5" w:rsidP="002A75D5">
            <w:pPr>
              <w:pStyle w:val="TableText"/>
            </w:pPr>
            <w:r w:rsidRPr="00B248EA">
              <w:t>–</w:t>
            </w:r>
          </w:p>
        </w:tc>
        <w:tc>
          <w:tcPr>
            <w:tcW w:w="472" w:type="dxa"/>
          </w:tcPr>
          <w:p w14:paraId="36C5E40C" w14:textId="669A2EC0" w:rsidR="002A75D5" w:rsidRPr="00840314" w:rsidRDefault="002A75D5" w:rsidP="002A75D5">
            <w:pPr>
              <w:pStyle w:val="TableText"/>
            </w:pPr>
            <w:r w:rsidRPr="00B248EA">
              <w:t>–</w:t>
            </w:r>
          </w:p>
        </w:tc>
        <w:tc>
          <w:tcPr>
            <w:tcW w:w="472" w:type="dxa"/>
          </w:tcPr>
          <w:p w14:paraId="60CA69F0" w14:textId="44007403" w:rsidR="002A75D5" w:rsidRPr="00840314" w:rsidRDefault="002A75D5" w:rsidP="002A75D5">
            <w:pPr>
              <w:pStyle w:val="TableText"/>
            </w:pPr>
            <w:r w:rsidRPr="00B248EA">
              <w:t>–</w:t>
            </w:r>
          </w:p>
        </w:tc>
        <w:tc>
          <w:tcPr>
            <w:tcW w:w="851" w:type="dxa"/>
          </w:tcPr>
          <w:p w14:paraId="504F0443" w14:textId="606F5F05" w:rsidR="002A75D5" w:rsidRPr="00840314" w:rsidRDefault="002A75D5" w:rsidP="002A75D5">
            <w:pPr>
              <w:pStyle w:val="TableText"/>
            </w:pPr>
            <w:r w:rsidRPr="00B248EA">
              <w:t>–</w:t>
            </w:r>
          </w:p>
        </w:tc>
      </w:tr>
      <w:tr w:rsidR="002A75D5" w14:paraId="5CC1792D" w14:textId="77777777" w:rsidTr="002A75D5">
        <w:tc>
          <w:tcPr>
            <w:tcW w:w="0" w:type="auto"/>
            <w:vAlign w:val="bottom"/>
          </w:tcPr>
          <w:p w14:paraId="39F27A99" w14:textId="77777777" w:rsidR="002A75D5" w:rsidRPr="00840314" w:rsidRDefault="002A75D5" w:rsidP="002A75D5">
            <w:pPr>
              <w:pStyle w:val="TableText"/>
            </w:pPr>
            <w:r w:rsidRPr="00840314">
              <w:t>Western Australia, Department of Agriculture and Food</w:t>
            </w:r>
          </w:p>
        </w:tc>
        <w:tc>
          <w:tcPr>
            <w:tcW w:w="851" w:type="dxa"/>
          </w:tcPr>
          <w:p w14:paraId="26560844" w14:textId="0E2671EF" w:rsidR="002A75D5" w:rsidRPr="00840314" w:rsidRDefault="002A75D5" w:rsidP="002A75D5">
            <w:pPr>
              <w:pStyle w:val="TableText"/>
            </w:pPr>
            <w:r w:rsidRPr="003A5E71">
              <w:t>–</w:t>
            </w:r>
          </w:p>
        </w:tc>
        <w:tc>
          <w:tcPr>
            <w:tcW w:w="472" w:type="dxa"/>
          </w:tcPr>
          <w:p w14:paraId="4D87EA86" w14:textId="73ED9DCF" w:rsidR="002A75D5" w:rsidRPr="00840314" w:rsidRDefault="002A75D5" w:rsidP="002A75D5">
            <w:pPr>
              <w:pStyle w:val="TableText"/>
            </w:pPr>
            <w:r w:rsidRPr="003A5E71">
              <w:t>–</w:t>
            </w:r>
          </w:p>
        </w:tc>
        <w:tc>
          <w:tcPr>
            <w:tcW w:w="472" w:type="dxa"/>
            <w:vAlign w:val="center"/>
          </w:tcPr>
          <w:p w14:paraId="723CFE01" w14:textId="77777777" w:rsidR="002A75D5" w:rsidRPr="00840314" w:rsidRDefault="002A75D5" w:rsidP="002A75D5">
            <w:pPr>
              <w:pStyle w:val="TableText"/>
            </w:pPr>
            <w:r>
              <w:t>yes</w:t>
            </w:r>
          </w:p>
        </w:tc>
        <w:tc>
          <w:tcPr>
            <w:tcW w:w="472" w:type="dxa"/>
            <w:vAlign w:val="center"/>
          </w:tcPr>
          <w:p w14:paraId="28E958B6" w14:textId="77777777" w:rsidR="002A75D5" w:rsidRPr="00840314" w:rsidRDefault="002A75D5" w:rsidP="002A75D5">
            <w:pPr>
              <w:pStyle w:val="TableText"/>
            </w:pPr>
            <w:r>
              <w:t>yes</w:t>
            </w:r>
          </w:p>
        </w:tc>
        <w:tc>
          <w:tcPr>
            <w:tcW w:w="484" w:type="dxa"/>
            <w:vAlign w:val="center"/>
          </w:tcPr>
          <w:p w14:paraId="1AFD0AC5" w14:textId="77777777" w:rsidR="002A75D5" w:rsidRPr="00840314" w:rsidRDefault="002A75D5" w:rsidP="002A75D5">
            <w:pPr>
              <w:pStyle w:val="TableText"/>
            </w:pPr>
            <w:r>
              <w:t>yes</w:t>
            </w:r>
          </w:p>
        </w:tc>
        <w:tc>
          <w:tcPr>
            <w:tcW w:w="472" w:type="dxa"/>
          </w:tcPr>
          <w:p w14:paraId="7892FA6F" w14:textId="1DD3A9D9" w:rsidR="002A75D5" w:rsidRPr="00840314" w:rsidRDefault="002A75D5" w:rsidP="002A75D5">
            <w:pPr>
              <w:pStyle w:val="TableText"/>
            </w:pPr>
            <w:r w:rsidRPr="000347E5">
              <w:t>–</w:t>
            </w:r>
          </w:p>
        </w:tc>
        <w:tc>
          <w:tcPr>
            <w:tcW w:w="472" w:type="dxa"/>
          </w:tcPr>
          <w:p w14:paraId="399E707B" w14:textId="5C27B4D5" w:rsidR="002A75D5" w:rsidRPr="00840314" w:rsidRDefault="002A75D5" w:rsidP="002A75D5">
            <w:pPr>
              <w:pStyle w:val="TableText"/>
            </w:pPr>
            <w:r w:rsidRPr="000347E5">
              <w:t>–</w:t>
            </w:r>
          </w:p>
        </w:tc>
        <w:tc>
          <w:tcPr>
            <w:tcW w:w="472" w:type="dxa"/>
          </w:tcPr>
          <w:p w14:paraId="0E4DF7C7" w14:textId="7A5148C2" w:rsidR="002A75D5" w:rsidRPr="00840314" w:rsidRDefault="002A75D5" w:rsidP="002A75D5">
            <w:pPr>
              <w:pStyle w:val="TableText"/>
            </w:pPr>
            <w:r w:rsidRPr="000347E5">
              <w:t>–</w:t>
            </w:r>
          </w:p>
        </w:tc>
        <w:tc>
          <w:tcPr>
            <w:tcW w:w="851" w:type="dxa"/>
          </w:tcPr>
          <w:p w14:paraId="60273FA5" w14:textId="1B614492" w:rsidR="002A75D5" w:rsidRPr="00840314" w:rsidRDefault="002A75D5" w:rsidP="002A75D5">
            <w:pPr>
              <w:pStyle w:val="TableText"/>
            </w:pPr>
            <w:r w:rsidRPr="000347E5">
              <w:t>–</w:t>
            </w:r>
          </w:p>
        </w:tc>
      </w:tr>
      <w:tr w:rsidR="002A75D5" w14:paraId="7C8E86D8" w14:textId="77777777" w:rsidTr="002A75D5">
        <w:tc>
          <w:tcPr>
            <w:tcW w:w="0" w:type="auto"/>
            <w:vAlign w:val="bottom"/>
          </w:tcPr>
          <w:p w14:paraId="0552A432" w14:textId="77777777" w:rsidR="002A75D5" w:rsidRPr="00840314" w:rsidRDefault="002A75D5" w:rsidP="002A75D5">
            <w:pPr>
              <w:pStyle w:val="TableText"/>
            </w:pPr>
            <w:r w:rsidRPr="00840314">
              <w:t>Western Australia, Department of Fisheries</w:t>
            </w:r>
          </w:p>
        </w:tc>
        <w:tc>
          <w:tcPr>
            <w:tcW w:w="851" w:type="dxa"/>
            <w:vAlign w:val="center"/>
          </w:tcPr>
          <w:p w14:paraId="4E71B468" w14:textId="77777777" w:rsidR="002A75D5" w:rsidRPr="00840314" w:rsidRDefault="002A75D5" w:rsidP="002A75D5">
            <w:pPr>
              <w:pStyle w:val="TableText"/>
            </w:pPr>
            <w:r>
              <w:t>yes</w:t>
            </w:r>
          </w:p>
        </w:tc>
        <w:tc>
          <w:tcPr>
            <w:tcW w:w="472" w:type="dxa"/>
          </w:tcPr>
          <w:p w14:paraId="7B22D3FE" w14:textId="4DFEAAC7" w:rsidR="002A75D5" w:rsidRPr="00840314" w:rsidRDefault="002A75D5" w:rsidP="002A75D5">
            <w:pPr>
              <w:pStyle w:val="TableText"/>
            </w:pPr>
            <w:r w:rsidRPr="008C2686">
              <w:t>–</w:t>
            </w:r>
          </w:p>
        </w:tc>
        <w:tc>
          <w:tcPr>
            <w:tcW w:w="472" w:type="dxa"/>
          </w:tcPr>
          <w:p w14:paraId="022BABCB" w14:textId="3DEA7028" w:rsidR="002A75D5" w:rsidRPr="00840314" w:rsidRDefault="002A75D5" w:rsidP="002A75D5">
            <w:pPr>
              <w:pStyle w:val="TableText"/>
            </w:pPr>
            <w:r w:rsidRPr="008C2686">
              <w:t>–</w:t>
            </w:r>
          </w:p>
        </w:tc>
        <w:tc>
          <w:tcPr>
            <w:tcW w:w="472" w:type="dxa"/>
            <w:vAlign w:val="center"/>
          </w:tcPr>
          <w:p w14:paraId="606A293E" w14:textId="77777777" w:rsidR="002A75D5" w:rsidRPr="00840314" w:rsidRDefault="002A75D5" w:rsidP="002A75D5">
            <w:pPr>
              <w:pStyle w:val="TableText"/>
            </w:pPr>
            <w:r>
              <w:t>yes</w:t>
            </w:r>
          </w:p>
        </w:tc>
        <w:tc>
          <w:tcPr>
            <w:tcW w:w="484" w:type="dxa"/>
            <w:vAlign w:val="center"/>
          </w:tcPr>
          <w:p w14:paraId="63BD0697" w14:textId="65A33B0A" w:rsidR="002A75D5" w:rsidRPr="00840314" w:rsidRDefault="002A75D5" w:rsidP="002A75D5">
            <w:pPr>
              <w:pStyle w:val="TableText"/>
            </w:pPr>
            <w:r>
              <w:t>–</w:t>
            </w:r>
          </w:p>
        </w:tc>
        <w:tc>
          <w:tcPr>
            <w:tcW w:w="472" w:type="dxa"/>
            <w:vAlign w:val="center"/>
          </w:tcPr>
          <w:p w14:paraId="65B2C23E" w14:textId="77777777" w:rsidR="002A75D5" w:rsidRPr="00840314" w:rsidRDefault="002A75D5" w:rsidP="002A75D5">
            <w:pPr>
              <w:pStyle w:val="TableText"/>
            </w:pPr>
            <w:r>
              <w:t>yes</w:t>
            </w:r>
          </w:p>
        </w:tc>
        <w:tc>
          <w:tcPr>
            <w:tcW w:w="472" w:type="dxa"/>
          </w:tcPr>
          <w:p w14:paraId="15D2BA3D" w14:textId="5C5921F5" w:rsidR="002A75D5" w:rsidRPr="00840314" w:rsidRDefault="002A75D5" w:rsidP="002A75D5">
            <w:pPr>
              <w:pStyle w:val="TableText"/>
            </w:pPr>
            <w:r w:rsidRPr="002B6A53">
              <w:t>–</w:t>
            </w:r>
          </w:p>
        </w:tc>
        <w:tc>
          <w:tcPr>
            <w:tcW w:w="472" w:type="dxa"/>
          </w:tcPr>
          <w:p w14:paraId="503F7759" w14:textId="627895B5" w:rsidR="002A75D5" w:rsidRPr="00840314" w:rsidRDefault="002A75D5" w:rsidP="002A75D5">
            <w:pPr>
              <w:pStyle w:val="TableText"/>
            </w:pPr>
            <w:r w:rsidRPr="002B6A53">
              <w:t>–</w:t>
            </w:r>
          </w:p>
        </w:tc>
        <w:tc>
          <w:tcPr>
            <w:tcW w:w="851" w:type="dxa"/>
          </w:tcPr>
          <w:p w14:paraId="2DD26C39" w14:textId="47143B90" w:rsidR="002A75D5" w:rsidRPr="00840314" w:rsidRDefault="002A75D5" w:rsidP="002A75D5">
            <w:pPr>
              <w:pStyle w:val="TableText"/>
            </w:pPr>
            <w:r w:rsidRPr="002B6A53">
              <w:t>–</w:t>
            </w:r>
          </w:p>
        </w:tc>
      </w:tr>
      <w:tr w:rsidR="00CA01E6" w14:paraId="501C23A1" w14:textId="77777777" w:rsidTr="00615526">
        <w:tc>
          <w:tcPr>
            <w:tcW w:w="0" w:type="auto"/>
            <w:vAlign w:val="bottom"/>
          </w:tcPr>
          <w:p w14:paraId="02D7F8E5" w14:textId="77777777" w:rsidR="00CA01E6" w:rsidRPr="00840314" w:rsidRDefault="00CA01E6" w:rsidP="00CA01E6">
            <w:pPr>
              <w:pStyle w:val="TableText"/>
            </w:pPr>
            <w:r w:rsidRPr="00840314">
              <w:t>Western Australia, Department of Parks and Wildlife</w:t>
            </w:r>
          </w:p>
        </w:tc>
        <w:tc>
          <w:tcPr>
            <w:tcW w:w="851" w:type="dxa"/>
          </w:tcPr>
          <w:p w14:paraId="32741660" w14:textId="021B1570" w:rsidR="00CA01E6" w:rsidRPr="00840314" w:rsidRDefault="00CA01E6" w:rsidP="00CA01E6">
            <w:pPr>
              <w:pStyle w:val="TableText"/>
            </w:pPr>
            <w:r w:rsidRPr="00BB1A41">
              <w:t>–</w:t>
            </w:r>
          </w:p>
        </w:tc>
        <w:tc>
          <w:tcPr>
            <w:tcW w:w="472" w:type="dxa"/>
          </w:tcPr>
          <w:p w14:paraId="2A8B28A9" w14:textId="64121FC9" w:rsidR="00CA01E6" w:rsidRPr="00840314" w:rsidRDefault="00CA01E6" w:rsidP="00CA01E6">
            <w:pPr>
              <w:pStyle w:val="TableText"/>
            </w:pPr>
            <w:r w:rsidRPr="00BB1A41">
              <w:t>–</w:t>
            </w:r>
          </w:p>
        </w:tc>
        <w:tc>
          <w:tcPr>
            <w:tcW w:w="472" w:type="dxa"/>
            <w:vAlign w:val="center"/>
          </w:tcPr>
          <w:p w14:paraId="37A3A653" w14:textId="77777777" w:rsidR="00CA01E6" w:rsidRPr="00840314" w:rsidRDefault="00CA01E6" w:rsidP="00CA01E6">
            <w:pPr>
              <w:pStyle w:val="TableText"/>
            </w:pPr>
            <w:r>
              <w:t>yes</w:t>
            </w:r>
          </w:p>
        </w:tc>
        <w:tc>
          <w:tcPr>
            <w:tcW w:w="472" w:type="dxa"/>
            <w:vAlign w:val="center"/>
          </w:tcPr>
          <w:p w14:paraId="1C308A35" w14:textId="77777777" w:rsidR="00CA01E6" w:rsidRPr="00840314" w:rsidRDefault="00CA01E6" w:rsidP="00CA01E6">
            <w:pPr>
              <w:pStyle w:val="TableText"/>
            </w:pPr>
            <w:r>
              <w:t>yes</w:t>
            </w:r>
          </w:p>
        </w:tc>
        <w:tc>
          <w:tcPr>
            <w:tcW w:w="484" w:type="dxa"/>
          </w:tcPr>
          <w:p w14:paraId="0D32D4BF" w14:textId="41D04CA6" w:rsidR="00CA01E6" w:rsidRPr="00840314" w:rsidRDefault="00CA01E6" w:rsidP="00CA01E6">
            <w:pPr>
              <w:pStyle w:val="TableText"/>
            </w:pPr>
            <w:r w:rsidRPr="005D6A7D">
              <w:t>–</w:t>
            </w:r>
          </w:p>
        </w:tc>
        <w:tc>
          <w:tcPr>
            <w:tcW w:w="472" w:type="dxa"/>
          </w:tcPr>
          <w:p w14:paraId="72184D6B" w14:textId="6F19602E" w:rsidR="00CA01E6" w:rsidRPr="00840314" w:rsidRDefault="00CA01E6" w:rsidP="00CA01E6">
            <w:pPr>
              <w:pStyle w:val="TableText"/>
            </w:pPr>
            <w:r w:rsidRPr="005D6A7D">
              <w:t>–</w:t>
            </w:r>
          </w:p>
        </w:tc>
        <w:tc>
          <w:tcPr>
            <w:tcW w:w="472" w:type="dxa"/>
            <w:vAlign w:val="center"/>
          </w:tcPr>
          <w:p w14:paraId="295EFE41" w14:textId="77777777" w:rsidR="00CA01E6" w:rsidRPr="00840314" w:rsidRDefault="00CA01E6" w:rsidP="00CA01E6">
            <w:pPr>
              <w:pStyle w:val="TableText"/>
            </w:pPr>
            <w:r>
              <w:t>yes</w:t>
            </w:r>
          </w:p>
        </w:tc>
        <w:tc>
          <w:tcPr>
            <w:tcW w:w="472" w:type="dxa"/>
          </w:tcPr>
          <w:p w14:paraId="3C4CCB2C" w14:textId="5B5DC065" w:rsidR="00CA01E6" w:rsidRPr="00840314" w:rsidRDefault="00CA01E6" w:rsidP="00CA01E6">
            <w:pPr>
              <w:pStyle w:val="TableText"/>
            </w:pPr>
            <w:r w:rsidRPr="00694CFC">
              <w:t>–</w:t>
            </w:r>
          </w:p>
        </w:tc>
        <w:tc>
          <w:tcPr>
            <w:tcW w:w="851" w:type="dxa"/>
          </w:tcPr>
          <w:p w14:paraId="691B1C5E" w14:textId="36AAD7E0" w:rsidR="00CA01E6" w:rsidRPr="00840314" w:rsidRDefault="00CA01E6" w:rsidP="00CA01E6">
            <w:pPr>
              <w:pStyle w:val="TableText"/>
            </w:pPr>
            <w:r w:rsidRPr="00694CFC">
              <w:t>–</w:t>
            </w:r>
          </w:p>
        </w:tc>
      </w:tr>
    </w:tbl>
    <w:p w14:paraId="3F61805E" w14:textId="6F8C0606" w:rsidR="00840314" w:rsidRPr="00C541D8" w:rsidRDefault="00840314" w:rsidP="00C07681">
      <w:pPr>
        <w:pStyle w:val="FigureTableNoteSource"/>
        <w:rPr>
          <w:lang w:eastAsia="ja-JP"/>
        </w:rPr>
      </w:pPr>
      <w:r>
        <w:rPr>
          <w:lang w:eastAsia="ja-JP"/>
        </w:rPr>
        <w:t>Notes:</w:t>
      </w:r>
      <w:r w:rsidR="00CA01E6">
        <w:rPr>
          <w:lang w:eastAsia="ja-JP"/>
        </w:rPr>
        <w:t xml:space="preserve"> </w:t>
      </w:r>
      <w:r>
        <w:rPr>
          <w:lang w:eastAsia="ja-JP"/>
        </w:rPr>
        <w:t>I</w:t>
      </w:r>
      <w:r w:rsidRPr="00840314">
        <w:rPr>
          <w:lang w:eastAsia="ja-JP"/>
        </w:rPr>
        <w:t xml:space="preserve">nvertebrate pests </w:t>
      </w:r>
      <w:r>
        <w:rPr>
          <w:lang w:eastAsia="ja-JP"/>
        </w:rPr>
        <w:t xml:space="preserve">cover those that </w:t>
      </w:r>
      <w:proofErr w:type="gramStart"/>
      <w:r w:rsidRPr="00840314">
        <w:rPr>
          <w:lang w:eastAsia="ja-JP"/>
        </w:rPr>
        <w:t>impact</w:t>
      </w:r>
      <w:r>
        <w:rPr>
          <w:lang w:eastAsia="ja-JP"/>
        </w:rPr>
        <w:t xml:space="preserve"> </w:t>
      </w:r>
      <w:r w:rsidRPr="00840314">
        <w:rPr>
          <w:lang w:eastAsia="ja-JP"/>
        </w:rPr>
        <w:t>on</w:t>
      </w:r>
      <w:proofErr w:type="gramEnd"/>
      <w:r w:rsidRPr="00840314">
        <w:rPr>
          <w:lang w:eastAsia="ja-JP"/>
        </w:rPr>
        <w:t xml:space="preserve"> social amenity or natural values</w:t>
      </w:r>
      <w:r w:rsidR="00291ACA">
        <w:rPr>
          <w:lang w:eastAsia="ja-JP"/>
        </w:rPr>
        <w:t>.</w:t>
      </w:r>
    </w:p>
    <w:p w14:paraId="1A86643A" w14:textId="5AFCFA36" w:rsidR="00E5320A" w:rsidRDefault="00E5320A" w:rsidP="007C7F7A">
      <w:pPr>
        <w:pStyle w:val="Caption"/>
      </w:pPr>
      <w:bookmarkStart w:id="62" w:name="_Toc466634566"/>
      <w:r>
        <w:t xml:space="preserve">Table </w:t>
      </w:r>
      <w:fldSimple w:instr=" SEQ Table \* ARABIC ">
        <w:r w:rsidR="0003278A">
          <w:rPr>
            <w:noProof/>
          </w:rPr>
          <w:t>12</w:t>
        </w:r>
      </w:fldSimple>
      <w:r>
        <w:t xml:space="preserve"> </w:t>
      </w:r>
      <w:r w:rsidRPr="0059354A">
        <w:t>Strengths and weaknesses of current capabilities in RD&amp;E biosecurity for the environment</w:t>
      </w:r>
      <w:bookmarkEnd w:id="62"/>
    </w:p>
    <w:tbl>
      <w:tblPr>
        <w:tblStyle w:val="TableGrid"/>
        <w:tblW w:w="0" w:type="auto"/>
        <w:tblLook w:val="04A0" w:firstRow="1" w:lastRow="0" w:firstColumn="1" w:lastColumn="0" w:noHBand="0" w:noVBand="1"/>
        <w:tblDescription w:val="The table describes the strengths, weaknesses, threats and opportunities of the staus quo in RD&amp;E capability."/>
      </w:tblPr>
      <w:tblGrid>
        <w:gridCol w:w="4326"/>
        <w:gridCol w:w="4734"/>
      </w:tblGrid>
      <w:tr w:rsidR="00E5320A" w14:paraId="0604E3B6" w14:textId="77777777" w:rsidTr="00291ACA">
        <w:trPr>
          <w:cantSplit/>
          <w:tblHeader/>
        </w:trPr>
        <w:tc>
          <w:tcPr>
            <w:tcW w:w="0" w:type="auto"/>
          </w:tcPr>
          <w:p w14:paraId="30BFC2E3" w14:textId="77777777" w:rsidR="00E5320A" w:rsidRPr="00E5320A" w:rsidRDefault="00E5320A" w:rsidP="007C7F7A">
            <w:pPr>
              <w:pStyle w:val="TableHeading"/>
              <w:keepNext w:val="0"/>
              <w:rPr>
                <w:highlight w:val="yellow"/>
              </w:rPr>
            </w:pPr>
            <w:r w:rsidRPr="00E5320A">
              <w:t>Strength</w:t>
            </w:r>
          </w:p>
        </w:tc>
        <w:tc>
          <w:tcPr>
            <w:tcW w:w="0" w:type="auto"/>
          </w:tcPr>
          <w:p w14:paraId="47A452AF" w14:textId="77777777" w:rsidR="00E5320A" w:rsidRPr="00E5320A" w:rsidRDefault="00E5320A" w:rsidP="007C7F7A">
            <w:pPr>
              <w:pStyle w:val="TableHeading"/>
              <w:keepNext w:val="0"/>
              <w:rPr>
                <w:highlight w:val="yellow"/>
              </w:rPr>
            </w:pPr>
            <w:r w:rsidRPr="00E5320A">
              <w:t>Weakness</w:t>
            </w:r>
          </w:p>
        </w:tc>
      </w:tr>
      <w:tr w:rsidR="00E5320A" w:rsidRPr="00E5320A" w14:paraId="74219648" w14:textId="77777777" w:rsidTr="00291ACA">
        <w:trPr>
          <w:cantSplit/>
          <w:tblHeader/>
        </w:trPr>
        <w:tc>
          <w:tcPr>
            <w:tcW w:w="0" w:type="auto"/>
          </w:tcPr>
          <w:p w14:paraId="04A07252" w14:textId="77777777" w:rsidR="00E5320A" w:rsidRPr="00E5320A" w:rsidRDefault="00E5320A" w:rsidP="009A120B">
            <w:pPr>
              <w:pStyle w:val="TableBullet"/>
            </w:pPr>
            <w:proofErr w:type="gramStart"/>
            <w:r w:rsidRPr="00E5320A">
              <w:t>National distribution of capabilities, especially in universities and government departments, with potential to achieve critical mass level if networked.</w:t>
            </w:r>
            <w:proofErr w:type="gramEnd"/>
          </w:p>
          <w:p w14:paraId="1A4E65EB" w14:textId="77777777" w:rsidR="00E5320A" w:rsidRPr="00E5320A" w:rsidRDefault="00E5320A" w:rsidP="009A120B">
            <w:pPr>
              <w:pStyle w:val="TableBullet"/>
            </w:pPr>
            <w:r w:rsidRPr="00E5320A">
              <w:t>Wide range of expertise</w:t>
            </w:r>
          </w:p>
          <w:p w14:paraId="4CA8AFB4" w14:textId="77777777" w:rsidR="00E5320A" w:rsidRPr="00E5320A" w:rsidRDefault="00E5320A" w:rsidP="009A120B">
            <w:pPr>
              <w:pStyle w:val="TableBullet"/>
            </w:pPr>
            <w:r w:rsidRPr="00E5320A">
              <w:t xml:space="preserve">Access to adequate infrastructures </w:t>
            </w:r>
          </w:p>
          <w:p w14:paraId="7E69633B" w14:textId="77777777" w:rsidR="00E5320A" w:rsidRPr="00E5320A" w:rsidRDefault="00E5320A" w:rsidP="009A120B">
            <w:pPr>
              <w:pStyle w:val="TableBullet"/>
            </w:pPr>
            <w:r w:rsidRPr="00E5320A">
              <w:t>Excellent national reputation for delivering high quality research outcomes and solutions</w:t>
            </w:r>
          </w:p>
          <w:p w14:paraId="2C10BC48" w14:textId="77777777" w:rsidR="00E5320A" w:rsidRPr="00E5320A" w:rsidRDefault="00E5320A" w:rsidP="009A120B">
            <w:pPr>
              <w:pStyle w:val="TableBullet"/>
            </w:pPr>
            <w:r w:rsidRPr="00E5320A">
              <w:t>Good linkages/engagement with end users and investors</w:t>
            </w:r>
          </w:p>
          <w:p w14:paraId="1913D4B9" w14:textId="77777777" w:rsidR="00E5320A" w:rsidRPr="00E5320A" w:rsidRDefault="00E5320A" w:rsidP="009A120B">
            <w:pPr>
              <w:pStyle w:val="TableBullet"/>
            </w:pPr>
            <w:r w:rsidRPr="00E5320A">
              <w:t>Broad, flexible and adaptable staff</w:t>
            </w:r>
          </w:p>
          <w:p w14:paraId="28D48A63" w14:textId="77777777" w:rsidR="00E5320A" w:rsidRPr="00E5320A" w:rsidRDefault="00E5320A" w:rsidP="009A120B">
            <w:pPr>
              <w:pStyle w:val="TableBullet"/>
            </w:pPr>
            <w:r w:rsidRPr="00E5320A">
              <w:t>Good track record in attracting external funding</w:t>
            </w:r>
          </w:p>
          <w:p w14:paraId="7CCDAEE2" w14:textId="77777777" w:rsidR="00E5320A" w:rsidRPr="00E5320A" w:rsidRDefault="00E5320A" w:rsidP="009A120B">
            <w:pPr>
              <w:pStyle w:val="TableBullet"/>
            </w:pPr>
            <w:r w:rsidRPr="00E5320A">
              <w:t>Commitment to developing long term solutions to biosecurity problems</w:t>
            </w:r>
          </w:p>
          <w:p w14:paraId="79BB19C5" w14:textId="77777777" w:rsidR="00E5320A" w:rsidRPr="00E5320A" w:rsidRDefault="00E5320A" w:rsidP="009A120B">
            <w:pPr>
              <w:pStyle w:val="TableBullet"/>
            </w:pPr>
            <w:r w:rsidRPr="00E5320A">
              <w:t>Excellent international reputation</w:t>
            </w:r>
          </w:p>
          <w:p w14:paraId="19D89C92" w14:textId="77777777" w:rsidR="00E5320A" w:rsidRPr="00E5320A" w:rsidRDefault="00E5320A" w:rsidP="009A120B">
            <w:pPr>
              <w:pStyle w:val="TableBullet"/>
            </w:pPr>
            <w:r w:rsidRPr="00E5320A">
              <w:t>Existing national collaborative networks</w:t>
            </w:r>
          </w:p>
          <w:p w14:paraId="25FB4636" w14:textId="77777777" w:rsidR="00E5320A" w:rsidRPr="00E5320A" w:rsidRDefault="00E5320A" w:rsidP="009A120B">
            <w:pPr>
              <w:pStyle w:val="TableBullet"/>
            </w:pPr>
            <w:r w:rsidRPr="00E5320A">
              <w:t>Existing research collaborative c</w:t>
            </w:r>
            <w:r w:rsidR="00291ACA">
              <w:t>entre on invasive animals (CRC)</w:t>
            </w:r>
          </w:p>
        </w:tc>
        <w:tc>
          <w:tcPr>
            <w:tcW w:w="0" w:type="auto"/>
          </w:tcPr>
          <w:p w14:paraId="33C14FCC" w14:textId="77777777" w:rsidR="00E5320A" w:rsidRPr="00E5320A" w:rsidRDefault="00E5320A" w:rsidP="009A120B">
            <w:pPr>
              <w:pStyle w:val="TableBullet"/>
            </w:pPr>
            <w:r w:rsidRPr="00E5320A">
              <w:t>Lack of funding to maintain capabilities and support coordination framework</w:t>
            </w:r>
          </w:p>
          <w:p w14:paraId="1A1F1835" w14:textId="77777777" w:rsidR="00E5320A" w:rsidRPr="00E5320A" w:rsidRDefault="00E5320A" w:rsidP="009A120B">
            <w:pPr>
              <w:pStyle w:val="TableBullet"/>
            </w:pPr>
            <w:proofErr w:type="spellStart"/>
            <w:r w:rsidRPr="00E5320A">
              <w:t>Overcommitment</w:t>
            </w:r>
            <w:proofErr w:type="spellEnd"/>
            <w:r w:rsidRPr="00E5320A">
              <w:t xml:space="preserve"> of most staff</w:t>
            </w:r>
          </w:p>
          <w:p w14:paraId="35F06D97" w14:textId="77777777" w:rsidR="00E5320A" w:rsidRPr="00E5320A" w:rsidRDefault="00E5320A" w:rsidP="009A120B">
            <w:pPr>
              <w:pStyle w:val="TableBullet"/>
            </w:pPr>
            <w:r w:rsidRPr="00E5320A">
              <w:t>Overdependence on few key staff</w:t>
            </w:r>
          </w:p>
          <w:p w14:paraId="63A90681" w14:textId="77777777" w:rsidR="00E5320A" w:rsidRPr="00E5320A" w:rsidRDefault="00E5320A" w:rsidP="009A120B">
            <w:pPr>
              <w:pStyle w:val="TableBullet"/>
            </w:pPr>
            <w:r w:rsidRPr="00E5320A">
              <w:t>Aging workforce in some organisations and limited succession planning</w:t>
            </w:r>
          </w:p>
          <w:p w14:paraId="666B7C18" w14:textId="77777777" w:rsidR="00E5320A" w:rsidRPr="00E5320A" w:rsidRDefault="00E5320A" w:rsidP="009A120B">
            <w:pPr>
              <w:pStyle w:val="TableBullet"/>
            </w:pPr>
            <w:r w:rsidRPr="00E5320A">
              <w:t>High cost to maintain infrastructures (</w:t>
            </w:r>
            <w:r w:rsidR="00DD2FAA">
              <w:t>for example,</w:t>
            </w:r>
            <w:r w:rsidRPr="00E5320A">
              <w:t xml:space="preserve"> quarantine facilities)</w:t>
            </w:r>
          </w:p>
          <w:p w14:paraId="4484A0E0" w14:textId="77777777" w:rsidR="00E5320A" w:rsidRPr="00E5320A" w:rsidRDefault="00E5320A" w:rsidP="009A120B">
            <w:pPr>
              <w:pStyle w:val="TableBullet"/>
            </w:pPr>
            <w:r w:rsidRPr="00E5320A">
              <w:t xml:space="preserve">Linkages/collaboration with other staff within and outside organisations not fully exploited </w:t>
            </w:r>
          </w:p>
          <w:p w14:paraId="2F1C8A64" w14:textId="77777777" w:rsidR="00E5320A" w:rsidRPr="00E5320A" w:rsidRDefault="00E5320A" w:rsidP="009A120B">
            <w:pPr>
              <w:pStyle w:val="TableBullet"/>
            </w:pPr>
            <w:r w:rsidRPr="00E5320A">
              <w:t>Investment gaps in several areas, including taxonomy and socio-economic research</w:t>
            </w:r>
            <w:r w:rsidR="00E9030D">
              <w:t xml:space="preserve"> (</w:t>
            </w:r>
            <w:r w:rsidR="00E9030D" w:rsidRPr="00E9030D">
              <w:t>Based on findings from the National biosecurity R&amp;D capability audit</w:t>
            </w:r>
            <w:r w:rsidR="00E9030D">
              <w:t>)</w:t>
            </w:r>
            <w:r w:rsidRPr="00E5320A">
              <w:t xml:space="preserve"> </w:t>
            </w:r>
          </w:p>
          <w:p w14:paraId="74F5F012" w14:textId="77777777" w:rsidR="00E5320A" w:rsidRPr="00E5320A" w:rsidRDefault="00E5320A" w:rsidP="009A120B">
            <w:pPr>
              <w:pStyle w:val="TableBullet"/>
            </w:pPr>
            <w:r w:rsidRPr="00E5320A">
              <w:t>Lack of continuity to enable delivery on long-term issues, especially when specialised expertise lies with often transient post-graduate students or post-doctoral fellows</w:t>
            </w:r>
          </w:p>
          <w:p w14:paraId="1A07E943" w14:textId="77777777" w:rsidR="00E5320A" w:rsidRPr="00E5320A" w:rsidRDefault="00E5320A" w:rsidP="009A120B">
            <w:pPr>
              <w:pStyle w:val="TableBullet"/>
            </w:pPr>
            <w:r w:rsidRPr="00E5320A">
              <w:t xml:space="preserve">Loss of promising early-career researchers due to job insecurity and poor career prospects </w:t>
            </w:r>
          </w:p>
          <w:p w14:paraId="3C8C7998" w14:textId="77777777" w:rsidR="00E5320A" w:rsidRPr="00E5320A" w:rsidRDefault="00E5320A" w:rsidP="009A120B">
            <w:pPr>
              <w:pStyle w:val="TableBullet"/>
            </w:pPr>
            <w:r w:rsidRPr="00E5320A">
              <w:t>Increased reliance on external funding to maintain capabilities</w:t>
            </w:r>
          </w:p>
        </w:tc>
      </w:tr>
    </w:tbl>
    <w:p w14:paraId="1DAE8E5A" w14:textId="37A303F5" w:rsidR="009A120B" w:rsidRDefault="007C7F7A" w:rsidP="009A120B">
      <w:pPr>
        <w:pStyle w:val="Caption"/>
      </w:pPr>
      <w:bookmarkStart w:id="63" w:name="_Toc466634567"/>
      <w:r>
        <w:t xml:space="preserve">Table </w:t>
      </w:r>
      <w:fldSimple w:instr=" SEQ Table \* ARABIC ">
        <w:r w:rsidR="0003278A">
          <w:rPr>
            <w:noProof/>
          </w:rPr>
          <w:t>13</w:t>
        </w:r>
      </w:fldSimple>
      <w:r w:rsidR="009A120B">
        <w:t xml:space="preserve"> External threats and opportunities </w:t>
      </w:r>
      <w:r w:rsidR="009A120B" w:rsidRPr="0059354A">
        <w:t>of current capabilities in RD&amp;E biosecurity for the environment and community</w:t>
      </w:r>
      <w:bookmarkEnd w:id="63"/>
    </w:p>
    <w:tbl>
      <w:tblPr>
        <w:tblStyle w:val="TableGrid"/>
        <w:tblW w:w="0" w:type="auto"/>
        <w:tblLook w:val="04A0" w:firstRow="1" w:lastRow="0" w:firstColumn="1" w:lastColumn="0" w:noHBand="0" w:noVBand="1"/>
        <w:tblDescription w:val="The table describes the strengths, weaknesses, threats and opportunities of the staus quo in RD&amp;E capability."/>
      </w:tblPr>
      <w:tblGrid>
        <w:gridCol w:w="5901"/>
        <w:gridCol w:w="3159"/>
      </w:tblGrid>
      <w:tr w:rsidR="00E5320A" w:rsidRPr="00E5320A" w14:paraId="26A8C9F2" w14:textId="77777777" w:rsidTr="00291ACA">
        <w:trPr>
          <w:cantSplit/>
          <w:tblHeader/>
        </w:trPr>
        <w:tc>
          <w:tcPr>
            <w:tcW w:w="0" w:type="auto"/>
          </w:tcPr>
          <w:p w14:paraId="5B00AF66" w14:textId="77777777" w:rsidR="00E5320A" w:rsidRPr="00E5320A" w:rsidRDefault="00E5320A" w:rsidP="00AA6939">
            <w:pPr>
              <w:pStyle w:val="TableHeading"/>
              <w:keepNext w:val="0"/>
            </w:pPr>
            <w:r w:rsidRPr="00E5320A">
              <w:t>Threat</w:t>
            </w:r>
          </w:p>
        </w:tc>
        <w:tc>
          <w:tcPr>
            <w:tcW w:w="0" w:type="auto"/>
          </w:tcPr>
          <w:p w14:paraId="4455B25F" w14:textId="77777777" w:rsidR="00E5320A" w:rsidRPr="00E5320A" w:rsidRDefault="00E5320A" w:rsidP="00AA6939">
            <w:pPr>
              <w:pStyle w:val="TableHeading"/>
              <w:keepNext w:val="0"/>
            </w:pPr>
            <w:r w:rsidRPr="00E5320A">
              <w:t>Opportunity</w:t>
            </w:r>
          </w:p>
        </w:tc>
      </w:tr>
      <w:tr w:rsidR="00E5320A" w:rsidRPr="00E5320A" w14:paraId="3110C722" w14:textId="77777777" w:rsidTr="00291ACA">
        <w:trPr>
          <w:cantSplit/>
          <w:tblHeader/>
        </w:trPr>
        <w:tc>
          <w:tcPr>
            <w:tcW w:w="0" w:type="auto"/>
          </w:tcPr>
          <w:p w14:paraId="3457FDD1" w14:textId="77777777" w:rsidR="00E5320A" w:rsidRPr="00E5320A" w:rsidRDefault="00E5320A" w:rsidP="009A120B">
            <w:pPr>
              <w:pStyle w:val="TableBullet"/>
            </w:pPr>
            <w:proofErr w:type="gramStart"/>
            <w:r w:rsidRPr="00E5320A">
              <w:t>Lack of coordination framework for better use of available capabilities.</w:t>
            </w:r>
            <w:proofErr w:type="gramEnd"/>
          </w:p>
          <w:p w14:paraId="2EB0F78B" w14:textId="77777777" w:rsidR="00E5320A" w:rsidRPr="00E5320A" w:rsidRDefault="00E5320A" w:rsidP="009A120B">
            <w:pPr>
              <w:pStyle w:val="TableBullet"/>
            </w:pPr>
            <w:r w:rsidRPr="00E5320A">
              <w:t>Future government investment in biosecurity RD&amp;E likely to be lower than 2010 levels</w:t>
            </w:r>
            <w:r w:rsidR="000B40E1">
              <w:t xml:space="preserve"> (</w:t>
            </w:r>
            <w:r w:rsidR="000B40E1" w:rsidRPr="000B40E1">
              <w:t>Based on findings from the National biosecurity R&amp;D capability audit</w:t>
            </w:r>
            <w:r w:rsidR="000B40E1">
              <w:t>)</w:t>
            </w:r>
            <w:r w:rsidR="00291ACA">
              <w:t>.</w:t>
            </w:r>
          </w:p>
          <w:p w14:paraId="56156750" w14:textId="77777777" w:rsidR="00E5320A" w:rsidRPr="00E5320A" w:rsidRDefault="00E5320A" w:rsidP="009A120B">
            <w:pPr>
              <w:pStyle w:val="TableBullet"/>
            </w:pPr>
            <w:proofErr w:type="gramStart"/>
            <w:r w:rsidRPr="00E5320A">
              <w:t>Uncertain future funding model for invasive organisms from Australian government</w:t>
            </w:r>
            <w:r w:rsidR="00291ACA">
              <w:t>.</w:t>
            </w:r>
            <w:proofErr w:type="gramEnd"/>
          </w:p>
          <w:p w14:paraId="0E293D69" w14:textId="77777777" w:rsidR="00E5320A" w:rsidRPr="00E5320A" w:rsidRDefault="00E5320A" w:rsidP="009A120B">
            <w:pPr>
              <w:pStyle w:val="TableBullet"/>
            </w:pPr>
            <w:r w:rsidRPr="00E5320A">
              <w:t>Biological sciences, including biosecurity research, less a</w:t>
            </w:r>
            <w:r w:rsidR="00291ACA">
              <w:t xml:space="preserve">ttractive to students nowadays </w:t>
            </w:r>
          </w:p>
          <w:p w14:paraId="5F259459" w14:textId="77777777" w:rsidR="00E5320A" w:rsidRPr="00E5320A" w:rsidRDefault="00E5320A" w:rsidP="009A120B">
            <w:pPr>
              <w:pStyle w:val="TableBullet"/>
            </w:pPr>
            <w:r w:rsidRPr="00E5320A">
              <w:t>Competitive funding schemes that do not encourage collaboration between researchers and often favour specific areas (</w:t>
            </w:r>
            <w:r w:rsidR="00DD2FAA">
              <w:t>for example,</w:t>
            </w:r>
            <w:r w:rsidRPr="00E5320A">
              <w:t xml:space="preserve"> terrestrial pest animals or weeds)</w:t>
            </w:r>
          </w:p>
          <w:p w14:paraId="3FB904CE" w14:textId="77777777" w:rsidR="00E5320A" w:rsidRPr="00E5320A" w:rsidRDefault="00E5320A" w:rsidP="009A120B">
            <w:pPr>
              <w:pStyle w:val="TableBullet"/>
            </w:pPr>
            <w:r w:rsidRPr="00E5320A">
              <w:t xml:space="preserve">Research on alien organisms before entry to Australia, including biocontrol agents, requires expensive infrastructures for which costs have to </w:t>
            </w:r>
            <w:proofErr w:type="gramStart"/>
            <w:r w:rsidRPr="00E5320A">
              <w:t>be shared</w:t>
            </w:r>
            <w:proofErr w:type="gramEnd"/>
            <w:r w:rsidRPr="00E5320A">
              <w:t xml:space="preserve"> between all parties</w:t>
            </w:r>
            <w:r w:rsidR="00291ACA">
              <w:t>.</w:t>
            </w:r>
          </w:p>
          <w:p w14:paraId="37FA30F2" w14:textId="77777777" w:rsidR="00E5320A" w:rsidRPr="00E5320A" w:rsidRDefault="00E5320A" w:rsidP="009A120B">
            <w:pPr>
              <w:pStyle w:val="TableBullet"/>
            </w:pPr>
            <w:r w:rsidRPr="00E5320A">
              <w:t>Increasing costing structure for RD&amp;E projects across organisations</w:t>
            </w:r>
            <w:r w:rsidR="00291ACA">
              <w:t>.</w:t>
            </w:r>
          </w:p>
          <w:p w14:paraId="14349327" w14:textId="77777777" w:rsidR="00E5320A" w:rsidRPr="00E5320A" w:rsidRDefault="00E5320A" w:rsidP="009A120B">
            <w:pPr>
              <w:pStyle w:val="TableBullet"/>
            </w:pPr>
            <w:r w:rsidRPr="00E5320A">
              <w:t xml:space="preserve">Increased public and regulatory scrutiny with regards to release of alien biocontrol agents and ethics of management methods for vertebrate pests </w:t>
            </w:r>
          </w:p>
          <w:p w14:paraId="3FFDED79" w14:textId="77777777" w:rsidR="00E5320A" w:rsidRPr="00E5320A" w:rsidRDefault="00E5320A" w:rsidP="009A120B">
            <w:pPr>
              <w:pStyle w:val="TableBullet"/>
            </w:pPr>
            <w:r w:rsidRPr="00E5320A">
              <w:t xml:space="preserve">Scarce funding specifically to address fundamental science questions to advance biosecurity issues </w:t>
            </w:r>
          </w:p>
          <w:p w14:paraId="0B8C1E8A" w14:textId="77777777" w:rsidR="00E5320A" w:rsidRPr="00E5320A" w:rsidRDefault="00E5320A" w:rsidP="009A120B">
            <w:pPr>
              <w:pStyle w:val="TableBullet"/>
            </w:pPr>
            <w:proofErr w:type="gramStart"/>
            <w:r w:rsidRPr="00E5320A">
              <w:t>Loss of capabilities and collaboration post-Invasive Animal CRC unless replaced by an analogous collaborative institution/model, as has been seen after the end of the weed CRC in 2008</w:t>
            </w:r>
            <w:r w:rsidR="000B40E1">
              <w:t xml:space="preserve"> (</w:t>
            </w:r>
            <w:r w:rsidR="000B40E1" w:rsidRPr="000B40E1">
              <w:t>The Australian Government initially supported the establishment of a collaborative institution/model called ‘Australian Weed Research Centre’  after the end of the CRC for Australian Weed Management in 2008, which became a grant funding scheme called ‘National Weeds and Productivity Research Program’ from 2009-2012, managed by the Rural Industries Research &amp; Development Corporation</w:t>
            </w:r>
            <w:r w:rsidR="000B40E1">
              <w:t>).</w:t>
            </w:r>
            <w:proofErr w:type="gramEnd"/>
          </w:p>
          <w:p w14:paraId="197C56F9" w14:textId="77777777" w:rsidR="00E5320A" w:rsidRPr="00E5320A" w:rsidRDefault="00E5320A" w:rsidP="009A120B">
            <w:pPr>
              <w:pStyle w:val="TableBullet"/>
            </w:pPr>
            <w:r w:rsidRPr="00E5320A">
              <w:t>On-ground actions favoured by investors without regard to R&amp;D requirements</w:t>
            </w:r>
            <w:r w:rsidR="00291ACA">
              <w:t>.</w:t>
            </w:r>
          </w:p>
          <w:p w14:paraId="522142D5" w14:textId="77777777" w:rsidR="00E5320A" w:rsidRPr="00E5320A" w:rsidRDefault="00E5320A" w:rsidP="009A120B">
            <w:pPr>
              <w:pStyle w:val="TableBullet"/>
            </w:pPr>
            <w:proofErr w:type="gramStart"/>
            <w:r w:rsidRPr="00E5320A">
              <w:t xml:space="preserve">Re-inventing the ‘wheel’ – </w:t>
            </w:r>
            <w:r w:rsidR="00D65C79">
              <w:t xml:space="preserve">that is, </w:t>
            </w:r>
            <w:r w:rsidRPr="00E5320A">
              <w:t>not build on previous knowledge and achievements</w:t>
            </w:r>
            <w:r w:rsidR="00234412">
              <w:t>.</w:t>
            </w:r>
            <w:proofErr w:type="gramEnd"/>
          </w:p>
          <w:p w14:paraId="610DBDF1" w14:textId="77777777" w:rsidR="00E5320A" w:rsidRPr="00E5320A" w:rsidRDefault="00E5320A" w:rsidP="009A120B">
            <w:pPr>
              <w:pStyle w:val="TableBullet"/>
            </w:pPr>
            <w:proofErr w:type="gramStart"/>
            <w:r w:rsidRPr="00E5320A">
              <w:t>Focusing of resources in one place or one institutional framework</w:t>
            </w:r>
            <w:r w:rsidR="00234412">
              <w:t>.</w:t>
            </w:r>
            <w:proofErr w:type="gramEnd"/>
          </w:p>
        </w:tc>
        <w:tc>
          <w:tcPr>
            <w:tcW w:w="0" w:type="auto"/>
          </w:tcPr>
          <w:p w14:paraId="673CBB36" w14:textId="77777777" w:rsidR="00E5320A" w:rsidRPr="00E5320A" w:rsidRDefault="00E5320A" w:rsidP="009A120B">
            <w:pPr>
              <w:pStyle w:val="TableBullet"/>
            </w:pPr>
            <w:r w:rsidRPr="00E5320A">
              <w:t>Utilise existing mechanisms, and develop new ones if necessary to underpin a na</w:t>
            </w:r>
            <w:r w:rsidR="00291ACA">
              <w:t>tional collaborative framework.</w:t>
            </w:r>
          </w:p>
          <w:p w14:paraId="1FE6FFB4" w14:textId="77777777" w:rsidR="00E5320A" w:rsidRPr="00E5320A" w:rsidRDefault="00E5320A" w:rsidP="009A120B">
            <w:pPr>
              <w:pStyle w:val="TableBullet"/>
            </w:pPr>
            <w:proofErr w:type="gramStart"/>
            <w:r w:rsidRPr="00E5320A">
              <w:t>Organisations encouraging workforce to be more flexible and collaborative and to engage more fully with end-users.</w:t>
            </w:r>
            <w:proofErr w:type="gramEnd"/>
          </w:p>
          <w:p w14:paraId="7BEC643E" w14:textId="77777777" w:rsidR="00E5320A" w:rsidRPr="00E5320A" w:rsidRDefault="00E5320A" w:rsidP="009A120B">
            <w:pPr>
              <w:pStyle w:val="TableBullet"/>
            </w:pPr>
            <w:r w:rsidRPr="00E5320A">
              <w:t xml:space="preserve">National recognition of the need to focus RD&amp;E investments among identified priorities for each sector and </w:t>
            </w:r>
            <w:proofErr w:type="gramStart"/>
            <w:r w:rsidRPr="00E5320A">
              <w:t>develop</w:t>
            </w:r>
            <w:proofErr w:type="gramEnd"/>
            <w:r w:rsidRPr="00E5320A">
              <w:t xml:space="preserve"> collaborative arrangements between organisations</w:t>
            </w:r>
            <w:r w:rsidR="00291ACA">
              <w:t>.</w:t>
            </w:r>
          </w:p>
          <w:p w14:paraId="36CEA625" w14:textId="77777777" w:rsidR="00E5320A" w:rsidRPr="00E5320A" w:rsidRDefault="00E5320A" w:rsidP="009A120B">
            <w:pPr>
              <w:pStyle w:val="TableBullet"/>
            </w:pPr>
            <w:r w:rsidRPr="00E5320A">
              <w:t xml:space="preserve">Growing interest by the </w:t>
            </w:r>
            <w:proofErr w:type="gramStart"/>
            <w:r w:rsidRPr="00E5320A">
              <w:t>general public</w:t>
            </w:r>
            <w:proofErr w:type="gramEnd"/>
            <w:r w:rsidRPr="00E5320A">
              <w:t xml:space="preserve"> to participate in scientific research (citizen science)</w:t>
            </w:r>
            <w:r w:rsidR="00291ACA">
              <w:t>.</w:t>
            </w:r>
          </w:p>
          <w:p w14:paraId="30C8AA97" w14:textId="77777777" w:rsidR="00E5320A" w:rsidRPr="00E5320A" w:rsidRDefault="00E5320A" w:rsidP="009A120B">
            <w:pPr>
              <w:pStyle w:val="TableBullet"/>
            </w:pPr>
            <w:r w:rsidRPr="00E5320A">
              <w:t xml:space="preserve">Increased international and national recognition of invasive organisms as key problems for the environment and community </w:t>
            </w:r>
          </w:p>
          <w:p w14:paraId="1D4531D5" w14:textId="77777777" w:rsidR="00E5320A" w:rsidRPr="00E5320A" w:rsidRDefault="00E5320A" w:rsidP="009A120B">
            <w:pPr>
              <w:pStyle w:val="TableBullet"/>
            </w:pPr>
            <w:r w:rsidRPr="00E5320A">
              <w:t xml:space="preserve">Growing interest from agencies in funding research that addresses causes of invasion rather than only treating symptoms </w:t>
            </w:r>
          </w:p>
          <w:p w14:paraId="02957D18" w14:textId="77777777" w:rsidR="00E5320A" w:rsidRPr="00E5320A" w:rsidRDefault="00E5320A" w:rsidP="009A120B">
            <w:pPr>
              <w:pStyle w:val="TableBullet"/>
            </w:pPr>
            <w:r w:rsidRPr="00E5320A">
              <w:t xml:space="preserve">Scope to address fundamental science questions as part of applied projects </w:t>
            </w:r>
          </w:p>
          <w:p w14:paraId="3BECA47C" w14:textId="77777777" w:rsidR="00E5320A" w:rsidRPr="00E5320A" w:rsidRDefault="00E5320A" w:rsidP="009A120B">
            <w:pPr>
              <w:pStyle w:val="TableBullet"/>
            </w:pPr>
            <w:r w:rsidRPr="00E5320A">
              <w:t xml:space="preserve">Synergies and expansion of collective ability to tackle invasive organisms problems through partnerships between organisations </w:t>
            </w:r>
          </w:p>
          <w:p w14:paraId="006F0DAF" w14:textId="77777777" w:rsidR="00E5320A" w:rsidRPr="00E5320A" w:rsidRDefault="00E5320A" w:rsidP="009A120B">
            <w:pPr>
              <w:pStyle w:val="TableBullet"/>
            </w:pPr>
            <w:r w:rsidRPr="00E5320A">
              <w:t xml:space="preserve">Scope to engage with the primary industry sector </w:t>
            </w:r>
            <w:proofErr w:type="gramStart"/>
            <w:r w:rsidRPr="00E5320A">
              <w:t>to  address</w:t>
            </w:r>
            <w:proofErr w:type="gramEnd"/>
            <w:r w:rsidRPr="00E5320A">
              <w:t xml:space="preserve"> generic biosecurity issues and tackle pest</w:t>
            </w:r>
            <w:r w:rsidR="00234412">
              <w:t>s, weeds and diseases in common.</w:t>
            </w:r>
          </w:p>
          <w:p w14:paraId="3F6C9484" w14:textId="77777777" w:rsidR="00E5320A" w:rsidRPr="00E5320A" w:rsidRDefault="00E5320A" w:rsidP="009A120B">
            <w:pPr>
              <w:pStyle w:val="TableBullet"/>
            </w:pPr>
            <w:r w:rsidRPr="00E5320A">
              <w:t>Complement existing capabilities and access new ones through partnerships with overseas research organisations</w:t>
            </w:r>
            <w:r w:rsidR="00234412">
              <w:t>.</w:t>
            </w:r>
          </w:p>
          <w:p w14:paraId="438A70A8" w14:textId="77777777" w:rsidR="00E5320A" w:rsidRPr="00E5320A" w:rsidRDefault="00E5320A" w:rsidP="009A120B">
            <w:pPr>
              <w:pStyle w:val="TableBullet"/>
            </w:pPr>
            <w:r w:rsidRPr="00E5320A">
              <w:t>Publish research results in open-access journal articles on the internet to increase accessibility and uptake by end-users</w:t>
            </w:r>
            <w:r w:rsidR="00234412">
              <w:t>.</w:t>
            </w:r>
          </w:p>
        </w:tc>
      </w:tr>
    </w:tbl>
    <w:p w14:paraId="6BB41E9E" w14:textId="77777777" w:rsidR="00112522" w:rsidRDefault="00112522" w:rsidP="00112522">
      <w:pPr>
        <w:pStyle w:val="Heading2"/>
      </w:pPr>
      <w:bookmarkStart w:id="64" w:name="_Toc466634536"/>
      <w:r>
        <w:t>Recommendations for implementation</w:t>
      </w:r>
      <w:bookmarkEnd w:id="64"/>
    </w:p>
    <w:p w14:paraId="7807873C" w14:textId="77777777" w:rsidR="00112522" w:rsidRDefault="00112522" w:rsidP="00112522">
      <w:pPr>
        <w:pStyle w:val="Heading3"/>
      </w:pPr>
      <w:bookmarkStart w:id="65" w:name="_Toc466634537"/>
      <w:r>
        <w:t>Embracing change</w:t>
      </w:r>
      <w:bookmarkEnd w:id="65"/>
    </w:p>
    <w:p w14:paraId="53DC021B" w14:textId="77777777" w:rsidR="00112522" w:rsidRDefault="00112522" w:rsidP="00112522">
      <w:r>
        <w:t xml:space="preserve">Changes in scale and levels of coordination and ownership, and in attitudes and behaviours amongst investors, providers and end-users of biosecurity RD&amp;E for the environment and community is fundamental to the successful implementation of this Strategy. The transition from the current fragmented approach to RD&amp;E </w:t>
      </w:r>
      <w:proofErr w:type="gramStart"/>
      <w:r>
        <w:t>to a more collaborative and cost-efficient model</w:t>
      </w:r>
      <w:proofErr w:type="gramEnd"/>
      <w:r>
        <w:t xml:space="preserve"> that focuses on nationally agreed RD&amp;E priorities will require commitments from all stakeholders. </w:t>
      </w:r>
    </w:p>
    <w:p w14:paraId="3A49A2A5" w14:textId="77777777" w:rsidR="00112522" w:rsidRDefault="00112522" w:rsidP="00112522">
      <w:r>
        <w:t xml:space="preserve">The implementation of this </w:t>
      </w:r>
      <w:r w:rsidR="00EF027C">
        <w:t>s</w:t>
      </w:r>
      <w:r>
        <w:t xml:space="preserve">trategy </w:t>
      </w:r>
      <w:proofErr w:type="gramStart"/>
      <w:r>
        <w:t>should be guided</w:t>
      </w:r>
      <w:proofErr w:type="gramEnd"/>
      <w:r>
        <w:t xml:space="preserve"> by the following change management approaches</w:t>
      </w:r>
      <w:r w:rsidR="00DF0C16">
        <w:t xml:space="preserve"> </w:t>
      </w:r>
      <w:r w:rsidR="007234DB">
        <w:t>(</w:t>
      </w:r>
      <w:r w:rsidR="007234DB" w:rsidRPr="00112522">
        <w:t>Kotter International 2015</w:t>
      </w:r>
      <w:r w:rsidR="007234DB">
        <w:t>)</w:t>
      </w:r>
      <w:r>
        <w:t>:</w:t>
      </w:r>
    </w:p>
    <w:p w14:paraId="35F16FCE" w14:textId="77777777" w:rsidR="00112522" w:rsidRDefault="00112522" w:rsidP="00112522">
      <w:pPr>
        <w:pStyle w:val="ListBullet"/>
      </w:pPr>
      <w:r>
        <w:t>Develop an appropriate sense of urgency—identify champions and inspire stakeh</w:t>
      </w:r>
      <w:r w:rsidR="00234412">
        <w:t>olders to engage in the process</w:t>
      </w:r>
    </w:p>
    <w:p w14:paraId="0A5AFFD7" w14:textId="77777777" w:rsidR="00112522" w:rsidRDefault="00112522" w:rsidP="00112522">
      <w:pPr>
        <w:pStyle w:val="ListBullet"/>
      </w:pPr>
      <w:r>
        <w:t xml:space="preserve">Assemble the right implementation team—committed representatives of each stakeholder groups with the right mix of expertise, credibility and leadership </w:t>
      </w:r>
    </w:p>
    <w:p w14:paraId="601591F4" w14:textId="77777777" w:rsidR="00112522" w:rsidRDefault="00112522" w:rsidP="00112522">
      <w:pPr>
        <w:pStyle w:val="ListBullet"/>
      </w:pPr>
      <w:r>
        <w:t>Clearly articulate how the future will be different from the past—essential to motivate stakeholders to engage and take action in the right direction</w:t>
      </w:r>
    </w:p>
    <w:p w14:paraId="368D15FB" w14:textId="77777777" w:rsidR="00112522" w:rsidRDefault="00112522" w:rsidP="00112522">
      <w:pPr>
        <w:pStyle w:val="ListBullet"/>
      </w:pPr>
      <w:r>
        <w:t xml:space="preserve">Communicate, in a simple way, the essential aspects of this </w:t>
      </w:r>
      <w:r w:rsidR="00EF027C">
        <w:t>s</w:t>
      </w:r>
      <w:r>
        <w:t>trategy in order to foster commitment from stakeholders</w:t>
      </w:r>
    </w:p>
    <w:p w14:paraId="5D911DF1" w14:textId="77777777" w:rsidR="00112522" w:rsidRDefault="00112522" w:rsidP="00112522">
      <w:pPr>
        <w:pStyle w:val="ListBullet"/>
      </w:pPr>
      <w:r>
        <w:t>Identify and seek to remove barriers and impediments to stakeholder</w:t>
      </w:r>
      <w:r w:rsidR="00234412">
        <w:t xml:space="preserve"> engagement and capacity to act</w:t>
      </w:r>
    </w:p>
    <w:p w14:paraId="233685A3" w14:textId="77777777" w:rsidR="00112522" w:rsidRDefault="00112522" w:rsidP="00112522">
      <w:pPr>
        <w:pStyle w:val="ListBullet"/>
      </w:pPr>
      <w:r>
        <w:t>Aim for visible short-term successes within the first 12-18 months of commencement of implementation to increase buy-in from stakeholders, and pub</w:t>
      </w:r>
      <w:r w:rsidR="00234412">
        <w:t>licise and celebrate successes</w:t>
      </w:r>
    </w:p>
    <w:p w14:paraId="7DB184F2" w14:textId="77777777" w:rsidR="00112522" w:rsidRDefault="00112522" w:rsidP="00112522">
      <w:pPr>
        <w:pStyle w:val="ListBullet"/>
      </w:pPr>
      <w:r>
        <w:t>Foster and encourage determination, persistence and ongoing progress to retain momentum and ensure long-term suc</w:t>
      </w:r>
      <w:r w:rsidR="00234412">
        <w:t>cess</w:t>
      </w:r>
    </w:p>
    <w:p w14:paraId="1E4623BD" w14:textId="77777777" w:rsidR="00112522" w:rsidRDefault="00112522" w:rsidP="00112522">
      <w:pPr>
        <w:pStyle w:val="ListBullet"/>
      </w:pPr>
      <w:r>
        <w:t>Weave new approaches into stakeholders’ understanding and culture by demonstrating that the ‘new’ way is superior to the ‘old’.</w:t>
      </w:r>
    </w:p>
    <w:p w14:paraId="03D5CBD3" w14:textId="77777777" w:rsidR="00112522" w:rsidRDefault="00112522" w:rsidP="00112522">
      <w:pPr>
        <w:pStyle w:val="Heading3"/>
      </w:pPr>
      <w:bookmarkStart w:id="66" w:name="_Toc466634538"/>
      <w:r>
        <w:t>Proposed model</w:t>
      </w:r>
      <w:bookmarkEnd w:id="66"/>
    </w:p>
    <w:p w14:paraId="3BF9200A" w14:textId="77777777" w:rsidR="00112522" w:rsidRDefault="00112522" w:rsidP="00112522">
      <w:r>
        <w:t xml:space="preserve">All stakeholders should have shared responsibility for implementation of this Strategy. Government recognition of its importance and national leadership in its delivery under the IGAB, within the legislative and constitutional responsibilities of governments, is necessary to provide the </w:t>
      </w:r>
      <w:proofErr w:type="gramStart"/>
      <w:r>
        <w:t>long term</w:t>
      </w:r>
      <w:proofErr w:type="gramEnd"/>
      <w:r>
        <w:t xml:space="preserve"> stability, commitment and continuity required to implement this </w:t>
      </w:r>
      <w:r w:rsidR="00EF027C">
        <w:t>s</w:t>
      </w:r>
      <w:r>
        <w:t>trategy and ensure outcomes are delivered. Strong collaboration, linkages and coordination between government departments (environment and agriculture) will</w:t>
      </w:r>
      <w:r w:rsidR="00234412">
        <w:t xml:space="preserve"> be crucial for implementation.</w:t>
      </w:r>
    </w:p>
    <w:p w14:paraId="5F4EF6EC" w14:textId="77777777" w:rsidR="00112522" w:rsidRDefault="00112522" w:rsidP="00112522">
      <w:r>
        <w:t xml:space="preserve">The growing non-government sector also needs to </w:t>
      </w:r>
      <w:proofErr w:type="gramStart"/>
      <w:r>
        <w:t>be more effectively harnessed</w:t>
      </w:r>
      <w:proofErr w:type="gramEnd"/>
      <w:r>
        <w:t xml:space="preserve">, as it could have an important role in the successful implementation of this Strategy. In response to lack of investment from governments in biodiversity conservation, </w:t>
      </w:r>
      <w:proofErr w:type="gramStart"/>
      <w:r>
        <w:t>non-government nature conservation agencies</w:t>
      </w:r>
      <w:proofErr w:type="gramEnd"/>
      <w:r>
        <w:t xml:space="preserve"> have attracted strong public membership and philanthropic investments and multiplied in number. They undertake vital RD&amp;E for managing biological threats to biodi</w:t>
      </w:r>
      <w:r w:rsidR="00234412">
        <w:t>versity and natural ecosystems.</w:t>
      </w:r>
    </w:p>
    <w:p w14:paraId="7363AD06" w14:textId="77777777" w:rsidR="00BE72AB" w:rsidRPr="00E5320A" w:rsidRDefault="00112522" w:rsidP="00112522">
      <w:r>
        <w:t xml:space="preserve">It is recommended that a national committee, with well-defined terms of reference and sufficiently empowered to make national-level recommendations on priorities and strategies that are in the national interest, be established to implement this </w:t>
      </w:r>
      <w:r w:rsidR="00EF027C">
        <w:t>s</w:t>
      </w:r>
      <w:r>
        <w:t xml:space="preserve">trategy (Box 2). The National Implementation Committee should be endorsed by and report to the NBC or an Australian Government agency with appropriate levels of legislative and constitutional authority for the coverage of this Strategy, such as the Department of the Environment. The committee should comprise representatives from each of the key stakeholder groups, including states and territories, and NGOs, which are strongly committed to this </w:t>
      </w:r>
      <w:r w:rsidR="00EF027C">
        <w:t>s</w:t>
      </w:r>
      <w:r>
        <w:t xml:space="preserve">trategy and would need to be resourced adequately. It is important to realise though that financial support from community stakeholders to implement this </w:t>
      </w:r>
      <w:r w:rsidR="00EF027C">
        <w:t>s</w:t>
      </w:r>
      <w:r>
        <w:t>trategy is likely to be difficult to achieve and thus support fro</w:t>
      </w:r>
      <w:r w:rsidR="00234412">
        <w:t>m government will be required.</w:t>
      </w:r>
    </w:p>
    <w:p w14:paraId="51F1B198" w14:textId="77777777" w:rsidR="00112522" w:rsidRDefault="00112522" w:rsidP="00234412">
      <w:pPr>
        <w:pStyle w:val="Caption"/>
      </w:pPr>
      <w:r>
        <w:t xml:space="preserve">Box 2. National Implementation Committee proposed for implementation of this </w:t>
      </w:r>
      <w:r w:rsidR="00EF027C">
        <w:t>s</w:t>
      </w:r>
      <w:r>
        <w:t>trategy at the national level.</w:t>
      </w:r>
    </w:p>
    <w:p w14:paraId="4036FC25" w14:textId="77777777" w:rsidR="00112522" w:rsidRPr="00234412" w:rsidRDefault="00112522" w:rsidP="00234412">
      <w:pPr>
        <w:pStyle w:val="BoxHeading"/>
        <w:rPr>
          <w:rStyle w:val="Strong"/>
          <w:b/>
          <w:bCs w:val="0"/>
        </w:rPr>
      </w:pPr>
      <w:r w:rsidRPr="00234412">
        <w:rPr>
          <w:rStyle w:val="Strong"/>
          <w:b/>
          <w:bCs w:val="0"/>
        </w:rPr>
        <w:t>Role</w:t>
      </w:r>
    </w:p>
    <w:p w14:paraId="1873EECF" w14:textId="77777777" w:rsidR="00112522" w:rsidRDefault="00112522" w:rsidP="00234412">
      <w:pPr>
        <w:pStyle w:val="BoxText"/>
      </w:pPr>
      <w:r>
        <w:t xml:space="preserve">Coordinate the implementation of this </w:t>
      </w:r>
      <w:r w:rsidR="00EF027C">
        <w:t>s</w:t>
      </w:r>
      <w:r>
        <w:t>trategy and on-going evaluation and refinement in partnership with stakeholders</w:t>
      </w:r>
    </w:p>
    <w:p w14:paraId="329D4D19" w14:textId="77777777" w:rsidR="00112522" w:rsidRPr="00234412" w:rsidRDefault="00112522" w:rsidP="00234412">
      <w:pPr>
        <w:pStyle w:val="BoxHeading"/>
        <w:rPr>
          <w:rStyle w:val="Strong"/>
          <w:b/>
          <w:bCs w:val="0"/>
        </w:rPr>
      </w:pPr>
      <w:r w:rsidRPr="00234412">
        <w:rPr>
          <w:rStyle w:val="Strong"/>
          <w:b/>
          <w:bCs w:val="0"/>
        </w:rPr>
        <w:t>Key activities</w:t>
      </w:r>
    </w:p>
    <w:p w14:paraId="57A38003" w14:textId="77777777" w:rsidR="00112522" w:rsidRDefault="00112522" w:rsidP="00234412">
      <w:pPr>
        <w:pStyle w:val="BoxTextBullet"/>
      </w:pPr>
      <w:r>
        <w:t>Identify and engage relevant stakeholders by sector.</w:t>
      </w:r>
    </w:p>
    <w:p w14:paraId="3672DB51" w14:textId="77777777" w:rsidR="00112522" w:rsidRDefault="00112522" w:rsidP="00234412">
      <w:pPr>
        <w:pStyle w:val="BoxTextBullet"/>
      </w:pPr>
      <w:r>
        <w:t xml:space="preserve">Identify organisations to champion and take responsibility of this </w:t>
      </w:r>
      <w:r w:rsidR="00EF027C">
        <w:t>s</w:t>
      </w:r>
      <w:r>
        <w:t>trategy by sector.</w:t>
      </w:r>
    </w:p>
    <w:p w14:paraId="6F547F4D" w14:textId="77777777" w:rsidR="00112522" w:rsidRDefault="00112522" w:rsidP="00234412">
      <w:pPr>
        <w:pStyle w:val="BoxTextBullet"/>
      </w:pPr>
      <w:r>
        <w:t>Develop strategic actions (with key performance indicators) to achieve the objectives of this Strategy.</w:t>
      </w:r>
    </w:p>
    <w:p w14:paraId="17A494C0" w14:textId="77777777" w:rsidR="00112522" w:rsidRDefault="00112522" w:rsidP="00234412">
      <w:pPr>
        <w:pStyle w:val="BoxTextBullet"/>
      </w:pPr>
      <w:r>
        <w:t xml:space="preserve">Identify suitable funding sources to support implementation of this </w:t>
      </w:r>
      <w:r w:rsidR="00EF027C">
        <w:t>s</w:t>
      </w:r>
      <w:r>
        <w:t>trategy and coordinate those funding sources.</w:t>
      </w:r>
    </w:p>
    <w:p w14:paraId="1FEB5342" w14:textId="77777777" w:rsidR="00112522" w:rsidRDefault="00112522" w:rsidP="00234412">
      <w:pPr>
        <w:pStyle w:val="BoxTextBullet"/>
      </w:pPr>
      <w:r>
        <w:t xml:space="preserve">Develop and execute an operational plan to undertake strategic actions, including lead organisations and responsibilities. </w:t>
      </w:r>
    </w:p>
    <w:p w14:paraId="21E5C5B9" w14:textId="77777777" w:rsidR="00112522" w:rsidRDefault="00112522" w:rsidP="00234412">
      <w:pPr>
        <w:pStyle w:val="BoxTextBullet"/>
      </w:pPr>
      <w:r>
        <w:t>Monitor and report on progress towards achieving objectives of this Strategy.</w:t>
      </w:r>
    </w:p>
    <w:p w14:paraId="06DF0D46" w14:textId="77777777" w:rsidR="00112522" w:rsidRPr="00234412" w:rsidRDefault="00112522" w:rsidP="00234412">
      <w:pPr>
        <w:pStyle w:val="BoxHeading"/>
        <w:rPr>
          <w:rStyle w:val="Strong"/>
          <w:b/>
          <w:bCs w:val="0"/>
        </w:rPr>
      </w:pPr>
      <w:r w:rsidRPr="00234412">
        <w:rPr>
          <w:rStyle w:val="Strong"/>
          <w:b/>
          <w:bCs w:val="0"/>
        </w:rPr>
        <w:t>Resources</w:t>
      </w:r>
    </w:p>
    <w:p w14:paraId="360CD959" w14:textId="77777777" w:rsidR="00112522" w:rsidRDefault="00112522" w:rsidP="00234412">
      <w:pPr>
        <w:pStyle w:val="BoxText"/>
      </w:pPr>
      <w:r>
        <w:t xml:space="preserve">Committee to appoint coordinator, to be hosted with one of the participant organisations, to provide support across all </w:t>
      </w:r>
      <w:proofErr w:type="spellStart"/>
      <w:r>
        <w:t>activites</w:t>
      </w:r>
      <w:proofErr w:type="spellEnd"/>
      <w:r>
        <w:t xml:space="preserve"> undertaken (pending funding arrangements can be made).</w:t>
      </w:r>
    </w:p>
    <w:p w14:paraId="25FAF789" w14:textId="77777777" w:rsidR="00112522" w:rsidRDefault="00112522" w:rsidP="00234412">
      <w:pPr>
        <w:pStyle w:val="BoxText"/>
      </w:pPr>
      <w:proofErr w:type="gramStart"/>
      <w:r>
        <w:t>Members to contribute to funding their own participation in the Committee.</w:t>
      </w:r>
      <w:proofErr w:type="gramEnd"/>
    </w:p>
    <w:p w14:paraId="27F71232" w14:textId="77777777" w:rsidR="00112522" w:rsidRDefault="00112522" w:rsidP="00234412">
      <w:pPr>
        <w:pStyle w:val="BoxHeading"/>
      </w:pPr>
      <w:r>
        <w:t>Membership</w:t>
      </w:r>
    </w:p>
    <w:p w14:paraId="4C81D052" w14:textId="77777777" w:rsidR="00112522" w:rsidRDefault="00112522" w:rsidP="00234412">
      <w:pPr>
        <w:pStyle w:val="BoxText"/>
      </w:pPr>
      <w:proofErr w:type="gramStart"/>
      <w:r>
        <w:t xml:space="preserve">A balance of up to 12 representatives from the key stakeholder groups, who are strongly committed to this </w:t>
      </w:r>
      <w:r w:rsidR="00EF027C">
        <w:t>s</w:t>
      </w:r>
      <w:r>
        <w:t>trategy and selected through a transparent process.</w:t>
      </w:r>
      <w:proofErr w:type="gramEnd"/>
      <w:r>
        <w:t xml:space="preserve"> </w:t>
      </w:r>
    </w:p>
    <w:p w14:paraId="1BF224B2" w14:textId="7AB23B0C" w:rsidR="000E0533" w:rsidRDefault="00112522" w:rsidP="00E96103">
      <w:pPr>
        <w:pStyle w:val="BoxTextBullet"/>
      </w:pPr>
      <w:proofErr w:type="gramStart"/>
      <w:r>
        <w:t xml:space="preserve">Representatives from each of the NBC sectoral committees (AHC, PHC, MPSC, IPAC; </w:t>
      </w:r>
      <w:r w:rsidR="00434165">
        <w:fldChar w:fldCharType="begin"/>
      </w:r>
      <w:r w:rsidR="00434165">
        <w:instrText xml:space="preserve"> REF _Ref465944940 \h </w:instrText>
      </w:r>
      <w:r w:rsidR="00E96103">
        <w:instrText xml:space="preserve"> \* MERGEFORMAT </w:instrText>
      </w:r>
      <w:r w:rsidR="00434165">
        <w:fldChar w:fldCharType="separate"/>
      </w:r>
      <w:r w:rsidR="0003278A">
        <w:t xml:space="preserve">Table </w:t>
      </w:r>
      <w:r w:rsidR="0003278A">
        <w:rPr>
          <w:noProof/>
        </w:rPr>
        <w:t>6</w:t>
      </w:r>
      <w:r w:rsidR="00434165">
        <w:fldChar w:fldCharType="end"/>
      </w:r>
      <w:r>
        <w:t>)</w:t>
      </w:r>
      <w:r w:rsidR="00234412">
        <w:t>.</w:t>
      </w:r>
      <w:proofErr w:type="gramEnd"/>
      <w:r w:rsidR="00234412">
        <w:t xml:space="preserve"> </w:t>
      </w:r>
    </w:p>
    <w:p w14:paraId="2B21B08F" w14:textId="3376781D" w:rsidR="00112522" w:rsidRDefault="00112522" w:rsidP="00E96103">
      <w:pPr>
        <w:pStyle w:val="BoxTextBullet"/>
      </w:pPr>
      <w:r>
        <w:t>Additional stakeholders to represent sectors not covered by representatives of the sectoral committees</w:t>
      </w:r>
    </w:p>
    <w:p w14:paraId="467F1E76" w14:textId="77777777" w:rsidR="00112522" w:rsidRDefault="00112522" w:rsidP="00E96103">
      <w:pPr>
        <w:pStyle w:val="BoxTextBullet"/>
      </w:pPr>
      <w:r>
        <w:t>Representatives from key RD&amp;E funding sources (</w:t>
      </w:r>
      <w:r w:rsidR="00DD2FAA">
        <w:t>for example,</w:t>
      </w:r>
      <w:r>
        <w:t xml:space="preserve"> Australian Government Department of the Environment and Department of Agriculture and Water Resources, industry, benevolent groups) </w:t>
      </w:r>
    </w:p>
    <w:p w14:paraId="15C07DC5" w14:textId="77777777" w:rsidR="00112522" w:rsidRDefault="00112522" w:rsidP="00E96103">
      <w:pPr>
        <w:pStyle w:val="BoxTextBullet"/>
      </w:pPr>
      <w:r>
        <w:t>Representatives from key RD&amp;E providers (</w:t>
      </w:r>
      <w:r w:rsidR="00DD2FAA">
        <w:t>for example,</w:t>
      </w:r>
      <w:r>
        <w:t xml:space="preserve"> universities, CSIRO, Invasive Animal CRC, state and territory government agencies)</w:t>
      </w:r>
    </w:p>
    <w:p w14:paraId="14A5AD6F" w14:textId="77777777" w:rsidR="00112522" w:rsidRDefault="00112522" w:rsidP="00E96103">
      <w:pPr>
        <w:pStyle w:val="BoxTextBullet"/>
      </w:pPr>
      <w:r>
        <w:t xml:space="preserve">Representatives from key NGOs and end users of RD&amp;E </w:t>
      </w:r>
    </w:p>
    <w:p w14:paraId="32FB3E03" w14:textId="77777777" w:rsidR="00112522" w:rsidRDefault="00112522" w:rsidP="00234412">
      <w:pPr>
        <w:pStyle w:val="BoxHeading"/>
      </w:pPr>
      <w:r>
        <w:t>Working groups</w:t>
      </w:r>
    </w:p>
    <w:p w14:paraId="6B86C5E4" w14:textId="77777777" w:rsidR="00BE72AB" w:rsidRPr="00E5320A" w:rsidRDefault="00112522" w:rsidP="00234412">
      <w:pPr>
        <w:pStyle w:val="BoxText"/>
      </w:pPr>
      <w:r>
        <w:t xml:space="preserve">Working groups </w:t>
      </w:r>
      <w:proofErr w:type="gramStart"/>
      <w:r>
        <w:t>may be formed</w:t>
      </w:r>
      <w:proofErr w:type="gramEnd"/>
      <w:r>
        <w:t xml:space="preserve"> at the discretion of the Committee to advance specific strategic actions.</w:t>
      </w:r>
    </w:p>
    <w:p w14:paraId="2C629CA3" w14:textId="77777777" w:rsidR="00704617" w:rsidRDefault="00112522" w:rsidP="00112522">
      <w:r>
        <w:t xml:space="preserve">An alternative to the proposed National Implementation Committee would be a government organisation willing to ‘champion’ this </w:t>
      </w:r>
      <w:proofErr w:type="gramStart"/>
      <w:r w:rsidR="00EF027C">
        <w:t>s</w:t>
      </w:r>
      <w:r>
        <w:t>trategy and invest</w:t>
      </w:r>
      <w:proofErr w:type="gramEnd"/>
      <w:r>
        <w:t xml:space="preserve"> and seek resources to oversee its implementation. Strong involvement by stakeholders, however, would still be required and could take the form of an advisory committee.</w:t>
      </w:r>
    </w:p>
    <w:p w14:paraId="5E1FE6C4" w14:textId="77777777" w:rsidR="00112522" w:rsidRDefault="00112522" w:rsidP="00112522">
      <w:r>
        <w:t xml:space="preserve">As a starting point, the National Implementation Committee or champion organisation for implementation of this </w:t>
      </w:r>
      <w:r w:rsidR="00EF027C">
        <w:t>s</w:t>
      </w:r>
      <w:r>
        <w:t xml:space="preserve">trategy should promote examples of where a coordinated approach has worked well (for examples, around Tasmanian devil facial </w:t>
      </w:r>
      <w:proofErr w:type="spellStart"/>
      <w:r>
        <w:t>tumor</w:t>
      </w:r>
      <w:proofErr w:type="spellEnd"/>
      <w:r>
        <w:t xml:space="preserve"> disease, post-border weed risk management protocol) to demonstrate the potential effectiveness and benefits of this Strategy. Initially targeting the strategy implementation against one of the seven identified important cross-sectoral RD&amp;E priority areas would be another avenue to demonstrate effectiveness. This would involve engaging key contributors, nominating leadership and exploring funding options (traditional and innovative paths) in order to show that this </w:t>
      </w:r>
      <w:r w:rsidR="00EF027C">
        <w:t>s</w:t>
      </w:r>
      <w:r>
        <w:t xml:space="preserve">trategy </w:t>
      </w:r>
      <w:proofErr w:type="gramStart"/>
      <w:r>
        <w:t>can be effectively implemented</w:t>
      </w:r>
      <w:proofErr w:type="gramEnd"/>
      <w:r>
        <w:t>.</w:t>
      </w:r>
    </w:p>
    <w:p w14:paraId="08E4C6F9" w14:textId="77777777" w:rsidR="00112522" w:rsidRDefault="00112522" w:rsidP="00112522">
      <w:pPr>
        <w:pStyle w:val="Heading2"/>
      </w:pPr>
      <w:bookmarkStart w:id="67" w:name="_Toc466634539"/>
      <w:r>
        <w:t>Consultation and approvals</w:t>
      </w:r>
      <w:bookmarkEnd w:id="67"/>
    </w:p>
    <w:p w14:paraId="4BB1E2CC" w14:textId="6B7A4B24" w:rsidR="00112522" w:rsidRDefault="00112522" w:rsidP="00112522">
      <w:r>
        <w:t xml:space="preserve">This </w:t>
      </w:r>
      <w:r w:rsidR="00EF027C">
        <w:t>s</w:t>
      </w:r>
      <w:r>
        <w:t xml:space="preserve">trategy </w:t>
      </w:r>
      <w:proofErr w:type="gramStart"/>
      <w:r>
        <w:t>was approved</w:t>
      </w:r>
      <w:proofErr w:type="gramEnd"/>
      <w:r>
        <w:t xml:space="preserve"> by the NBC </w:t>
      </w:r>
      <w:r w:rsidR="00695B7E">
        <w:t>in March 2016.</w:t>
      </w:r>
      <w:r>
        <w:t xml:space="preserve"> </w:t>
      </w:r>
    </w:p>
    <w:p w14:paraId="025689A0" w14:textId="27E56401" w:rsidR="00112522" w:rsidRDefault="00112522" w:rsidP="00112522">
      <w:r>
        <w:t xml:space="preserve">This </w:t>
      </w:r>
      <w:r w:rsidR="00EF027C">
        <w:t>s</w:t>
      </w:r>
      <w:r>
        <w:t xml:space="preserve">trategy </w:t>
      </w:r>
      <w:proofErr w:type="gramStart"/>
      <w:r>
        <w:t>was developed</w:t>
      </w:r>
      <w:proofErr w:type="gramEnd"/>
      <w:r>
        <w:t xml:space="preserve"> under the guidance of a national steering committee (</w:t>
      </w:r>
      <w:r w:rsidR="00434165">
        <w:fldChar w:fldCharType="begin"/>
      </w:r>
      <w:r w:rsidR="00434165">
        <w:instrText xml:space="preserve"> REF _Ref465935572 \h </w:instrText>
      </w:r>
      <w:r w:rsidR="00434165">
        <w:fldChar w:fldCharType="separate"/>
      </w:r>
      <w:r w:rsidR="0003278A" w:rsidRPr="001203D2">
        <w:t xml:space="preserve">Table </w:t>
      </w:r>
      <w:r w:rsidR="0003278A">
        <w:rPr>
          <w:noProof/>
        </w:rPr>
        <w:t>1</w:t>
      </w:r>
      <w:r w:rsidR="00434165">
        <w:fldChar w:fldCharType="end"/>
      </w:r>
      <w:r>
        <w:t>) and through consultation with a wide range of stakeholders (Appendices 1, 2).</w:t>
      </w:r>
    </w:p>
    <w:p w14:paraId="4CEA669D" w14:textId="77777777" w:rsidR="00112522" w:rsidRDefault="00112522" w:rsidP="00112522">
      <w:r>
        <w:t xml:space="preserve">The draft </w:t>
      </w:r>
      <w:r w:rsidR="00EF027C">
        <w:t>s</w:t>
      </w:r>
      <w:r>
        <w:t xml:space="preserve">trategy was endorsed by the Steering Committee and reviewed by the former IGAB Schedule 8 Working Group before the final </w:t>
      </w:r>
      <w:r w:rsidR="00EF027C">
        <w:t>s</w:t>
      </w:r>
      <w:r>
        <w:t xml:space="preserve">trategy </w:t>
      </w:r>
      <w:proofErr w:type="gramStart"/>
      <w:r>
        <w:t>was submitted</w:t>
      </w:r>
      <w:proofErr w:type="gramEnd"/>
      <w:r>
        <w:t xml:space="preserve"> to the NBC.</w:t>
      </w:r>
    </w:p>
    <w:p w14:paraId="576F644F" w14:textId="77777777" w:rsidR="00BC2141" w:rsidRPr="00BC2141" w:rsidRDefault="00BC2141" w:rsidP="00BC2141">
      <w:pPr>
        <w:pStyle w:val="Heading2"/>
      </w:pPr>
      <w:bookmarkStart w:id="68" w:name="_Toc430782160"/>
      <w:bookmarkStart w:id="69" w:name="_Toc466634540"/>
      <w:bookmarkEnd w:id="18"/>
      <w:bookmarkEnd w:id="19"/>
      <w:bookmarkEnd w:id="20"/>
      <w:r w:rsidRPr="00BC2141">
        <w:t>Appendices</w:t>
      </w:r>
      <w:bookmarkStart w:id="70" w:name="_Toc401230265"/>
      <w:bookmarkEnd w:id="68"/>
      <w:bookmarkEnd w:id="69"/>
    </w:p>
    <w:p w14:paraId="67682248" w14:textId="77777777" w:rsidR="00BC2141" w:rsidRDefault="00BC2141" w:rsidP="00234412">
      <w:pPr>
        <w:pStyle w:val="Heading3"/>
        <w:numPr>
          <w:ilvl w:val="0"/>
          <w:numId w:val="0"/>
        </w:numPr>
        <w:ind w:left="964" w:hanging="964"/>
        <w:rPr>
          <w:lang w:eastAsia="ja-JP"/>
        </w:rPr>
      </w:pPr>
      <w:bookmarkStart w:id="71" w:name="_Toc466634541"/>
      <w:r w:rsidRPr="00BC2141">
        <w:rPr>
          <w:lang w:eastAsia="ja-JP"/>
        </w:rPr>
        <w:t>Appendix 1 Workshop participants</w:t>
      </w:r>
      <w:bookmarkEnd w:id="71"/>
    </w:p>
    <w:p w14:paraId="20F82077" w14:textId="53E25FD1" w:rsidR="00BC2141" w:rsidRDefault="00BC2141" w:rsidP="00BC2141">
      <w:pPr>
        <w:rPr>
          <w:lang w:eastAsia="ja-JP"/>
        </w:rPr>
      </w:pPr>
      <w:r w:rsidRPr="00BC2141">
        <w:rPr>
          <w:lang w:eastAsia="ja-JP"/>
        </w:rPr>
        <w:t xml:space="preserve">The following experts participated in the national workshop held in February 2014 in Canberra, during the early stages of development of this </w:t>
      </w:r>
      <w:r w:rsidR="009A120B">
        <w:rPr>
          <w:lang w:eastAsia="ja-JP"/>
        </w:rPr>
        <w:t>s</w:t>
      </w:r>
      <w:r w:rsidRPr="00BC2141">
        <w:rPr>
          <w:lang w:eastAsia="ja-JP"/>
        </w:rPr>
        <w:t>trategy.</w:t>
      </w:r>
    </w:p>
    <w:tbl>
      <w:tblPr>
        <w:tblStyle w:val="TableGrid"/>
        <w:tblW w:w="0" w:type="auto"/>
        <w:tblLook w:val="04A0" w:firstRow="1" w:lastRow="0" w:firstColumn="1" w:lastColumn="0" w:noHBand="0" w:noVBand="1"/>
      </w:tblPr>
      <w:tblGrid>
        <w:gridCol w:w="4530"/>
        <w:gridCol w:w="4530"/>
      </w:tblGrid>
      <w:tr w:rsidR="00BC2141" w14:paraId="73C186DA" w14:textId="77777777" w:rsidTr="00234412">
        <w:trPr>
          <w:cantSplit/>
          <w:tblHeader/>
        </w:trPr>
        <w:tc>
          <w:tcPr>
            <w:tcW w:w="4530" w:type="dxa"/>
          </w:tcPr>
          <w:p w14:paraId="6A0235D1" w14:textId="77777777" w:rsidR="00BC2141" w:rsidRPr="00BC2141" w:rsidRDefault="005E78A4" w:rsidP="00234412">
            <w:pPr>
              <w:pStyle w:val="TableHeading"/>
            </w:pPr>
            <w:r>
              <w:t>Workshop participant</w:t>
            </w:r>
          </w:p>
        </w:tc>
        <w:tc>
          <w:tcPr>
            <w:tcW w:w="4530" w:type="dxa"/>
          </w:tcPr>
          <w:p w14:paraId="71D782CA" w14:textId="77777777" w:rsidR="00BC2141" w:rsidRPr="00BC2141" w:rsidRDefault="00BC2141" w:rsidP="00234412">
            <w:pPr>
              <w:pStyle w:val="TableHeading"/>
            </w:pPr>
            <w:r w:rsidRPr="00BC2141">
              <w:t>Organisation</w:t>
            </w:r>
          </w:p>
        </w:tc>
      </w:tr>
      <w:tr w:rsidR="00DE3CD7" w:rsidRPr="00DE3CD7" w14:paraId="35312D12" w14:textId="77777777" w:rsidTr="001E16B4">
        <w:trPr>
          <w:cantSplit/>
          <w:tblHeader/>
        </w:trPr>
        <w:tc>
          <w:tcPr>
            <w:tcW w:w="9060" w:type="dxa"/>
            <w:gridSpan w:val="2"/>
          </w:tcPr>
          <w:p w14:paraId="7B8B971D" w14:textId="0767603A" w:rsidR="00DE3CD7" w:rsidRPr="00DE3CD7" w:rsidRDefault="00DE3CD7" w:rsidP="00DE3CD7">
            <w:pPr>
              <w:pStyle w:val="TableText"/>
              <w:rPr>
                <w:rStyle w:val="Strong"/>
              </w:rPr>
            </w:pPr>
            <w:r w:rsidRPr="00DE3CD7">
              <w:rPr>
                <w:rStyle w:val="Strong"/>
              </w:rPr>
              <w:t>Steering Committee members</w:t>
            </w:r>
          </w:p>
        </w:tc>
      </w:tr>
      <w:tr w:rsidR="00BC2141" w14:paraId="085AD808" w14:textId="77777777" w:rsidTr="00234412">
        <w:trPr>
          <w:cantSplit/>
          <w:tblHeader/>
        </w:trPr>
        <w:tc>
          <w:tcPr>
            <w:tcW w:w="4530" w:type="dxa"/>
          </w:tcPr>
          <w:p w14:paraId="3A9AD6FE" w14:textId="77777777" w:rsidR="00BC2141" w:rsidRPr="00BC2141" w:rsidRDefault="00BC2141" w:rsidP="00234412">
            <w:pPr>
              <w:pStyle w:val="TableText"/>
            </w:pPr>
            <w:r w:rsidRPr="00BC2141">
              <w:t>Greg Devine</w:t>
            </w:r>
          </w:p>
        </w:tc>
        <w:tc>
          <w:tcPr>
            <w:tcW w:w="4530" w:type="dxa"/>
          </w:tcPr>
          <w:p w14:paraId="6136A4BD" w14:textId="77777777" w:rsidR="00BC2141" w:rsidRPr="00BC2141" w:rsidRDefault="00BC2141" w:rsidP="00234412">
            <w:pPr>
              <w:pStyle w:val="TableText"/>
            </w:pPr>
            <w:r w:rsidRPr="00BC2141">
              <w:t>QIMR Berghofer Medical Research Institute</w:t>
            </w:r>
          </w:p>
        </w:tc>
      </w:tr>
      <w:tr w:rsidR="00BC2141" w14:paraId="1B715DC5" w14:textId="77777777" w:rsidTr="00234412">
        <w:trPr>
          <w:cantSplit/>
          <w:tblHeader/>
        </w:trPr>
        <w:tc>
          <w:tcPr>
            <w:tcW w:w="4530" w:type="dxa"/>
          </w:tcPr>
          <w:p w14:paraId="201E5791" w14:textId="77777777" w:rsidR="00BC2141" w:rsidRPr="00BC2141" w:rsidRDefault="00BC2141" w:rsidP="00234412">
            <w:pPr>
              <w:pStyle w:val="TableText"/>
            </w:pPr>
            <w:r w:rsidRPr="00BC2141">
              <w:t xml:space="preserve">Andreas </w:t>
            </w:r>
            <w:proofErr w:type="spellStart"/>
            <w:r w:rsidRPr="00BC2141">
              <w:t>Glanznig</w:t>
            </w:r>
            <w:proofErr w:type="spellEnd"/>
          </w:p>
        </w:tc>
        <w:tc>
          <w:tcPr>
            <w:tcW w:w="4530" w:type="dxa"/>
          </w:tcPr>
          <w:p w14:paraId="4712130B" w14:textId="77777777" w:rsidR="00BC2141" w:rsidRPr="00BC2141" w:rsidRDefault="00BC2141" w:rsidP="00234412">
            <w:pPr>
              <w:pStyle w:val="TableText"/>
            </w:pPr>
            <w:r w:rsidRPr="00BC2141">
              <w:t>Invasive Animal CRC</w:t>
            </w:r>
          </w:p>
        </w:tc>
      </w:tr>
      <w:tr w:rsidR="00BC2141" w14:paraId="330B853F" w14:textId="77777777" w:rsidTr="00234412">
        <w:trPr>
          <w:cantSplit/>
          <w:tblHeader/>
        </w:trPr>
        <w:tc>
          <w:tcPr>
            <w:tcW w:w="4530" w:type="dxa"/>
          </w:tcPr>
          <w:p w14:paraId="6727210F" w14:textId="77777777" w:rsidR="00BC2141" w:rsidRPr="00BC2141" w:rsidRDefault="00BC2141" w:rsidP="00234412">
            <w:pPr>
              <w:pStyle w:val="TableText"/>
            </w:pPr>
            <w:r w:rsidRPr="00BC2141">
              <w:t>Lyn Hinds</w:t>
            </w:r>
          </w:p>
        </w:tc>
        <w:tc>
          <w:tcPr>
            <w:tcW w:w="4530" w:type="dxa"/>
          </w:tcPr>
          <w:p w14:paraId="632C3C20" w14:textId="77777777" w:rsidR="00BC2141" w:rsidRPr="00BC2141" w:rsidRDefault="00BC2141" w:rsidP="00234412">
            <w:pPr>
              <w:pStyle w:val="TableText"/>
            </w:pPr>
            <w:r w:rsidRPr="00BC2141">
              <w:t>CSIRO</w:t>
            </w:r>
          </w:p>
        </w:tc>
      </w:tr>
      <w:tr w:rsidR="00BC2141" w14:paraId="45D32074" w14:textId="77777777" w:rsidTr="00234412">
        <w:trPr>
          <w:cantSplit/>
          <w:tblHeader/>
        </w:trPr>
        <w:tc>
          <w:tcPr>
            <w:tcW w:w="4530" w:type="dxa"/>
          </w:tcPr>
          <w:p w14:paraId="5C0391C2" w14:textId="77777777" w:rsidR="00BC2141" w:rsidRPr="00BC2141" w:rsidRDefault="00BC2141" w:rsidP="00234412">
            <w:pPr>
              <w:pStyle w:val="TableText"/>
            </w:pPr>
            <w:r w:rsidRPr="00BC2141">
              <w:t>Louise Morin</w:t>
            </w:r>
          </w:p>
        </w:tc>
        <w:tc>
          <w:tcPr>
            <w:tcW w:w="4530" w:type="dxa"/>
          </w:tcPr>
          <w:p w14:paraId="0FFBB172" w14:textId="77777777" w:rsidR="00BC2141" w:rsidRPr="00BC2141" w:rsidRDefault="00BC2141" w:rsidP="00234412">
            <w:pPr>
              <w:pStyle w:val="TableText"/>
            </w:pPr>
            <w:r w:rsidRPr="00BC2141">
              <w:t>CSIRO</w:t>
            </w:r>
          </w:p>
        </w:tc>
      </w:tr>
      <w:tr w:rsidR="00BC2141" w14:paraId="285AF5A5" w14:textId="77777777" w:rsidTr="00234412">
        <w:trPr>
          <w:cantSplit/>
          <w:tblHeader/>
        </w:trPr>
        <w:tc>
          <w:tcPr>
            <w:tcW w:w="4530" w:type="dxa"/>
          </w:tcPr>
          <w:p w14:paraId="4F90EB44" w14:textId="77777777" w:rsidR="00BC2141" w:rsidRPr="00BC2141" w:rsidRDefault="00BC2141" w:rsidP="00234412">
            <w:pPr>
              <w:pStyle w:val="TableText"/>
            </w:pPr>
            <w:r w:rsidRPr="00BC2141">
              <w:t>Joanne Nathan</w:t>
            </w:r>
          </w:p>
        </w:tc>
        <w:tc>
          <w:tcPr>
            <w:tcW w:w="4530" w:type="dxa"/>
          </w:tcPr>
          <w:p w14:paraId="059E637A" w14:textId="77777777" w:rsidR="00BC2141" w:rsidRPr="00BC2141" w:rsidRDefault="00BC2141" w:rsidP="00234412">
            <w:pPr>
              <w:pStyle w:val="TableText"/>
            </w:pPr>
            <w:r w:rsidRPr="00BC2141">
              <w:t>Australian Government Department of the Environment</w:t>
            </w:r>
          </w:p>
        </w:tc>
      </w:tr>
      <w:tr w:rsidR="00BC2141" w14:paraId="591B414A" w14:textId="77777777" w:rsidTr="00234412">
        <w:trPr>
          <w:cantSplit/>
          <w:tblHeader/>
        </w:trPr>
        <w:tc>
          <w:tcPr>
            <w:tcW w:w="4530" w:type="dxa"/>
          </w:tcPr>
          <w:p w14:paraId="448E88DE" w14:textId="77777777" w:rsidR="00BC2141" w:rsidRPr="00BC2141" w:rsidRDefault="00BC2141" w:rsidP="00234412">
            <w:pPr>
              <w:pStyle w:val="TableText"/>
            </w:pPr>
            <w:r w:rsidRPr="00BC2141">
              <w:t xml:space="preserve">Dean </w:t>
            </w:r>
            <w:proofErr w:type="spellStart"/>
            <w:r w:rsidRPr="00BC2141">
              <w:t>Paini</w:t>
            </w:r>
            <w:proofErr w:type="spellEnd"/>
          </w:p>
        </w:tc>
        <w:tc>
          <w:tcPr>
            <w:tcW w:w="4530" w:type="dxa"/>
          </w:tcPr>
          <w:p w14:paraId="2B2582E4" w14:textId="77777777" w:rsidR="00BC2141" w:rsidRPr="00BC2141" w:rsidRDefault="00BC2141" w:rsidP="00234412">
            <w:pPr>
              <w:pStyle w:val="TableText"/>
            </w:pPr>
            <w:r w:rsidRPr="00BC2141">
              <w:t>CSIRO</w:t>
            </w:r>
          </w:p>
        </w:tc>
      </w:tr>
      <w:tr w:rsidR="00BC2141" w14:paraId="7B0B0409" w14:textId="77777777" w:rsidTr="00234412">
        <w:trPr>
          <w:cantSplit/>
          <w:tblHeader/>
        </w:trPr>
        <w:tc>
          <w:tcPr>
            <w:tcW w:w="4530" w:type="dxa"/>
          </w:tcPr>
          <w:p w14:paraId="05A49345" w14:textId="77777777" w:rsidR="00BC2141" w:rsidRPr="00BC2141" w:rsidRDefault="00BC2141" w:rsidP="00234412">
            <w:pPr>
              <w:pStyle w:val="TableText"/>
            </w:pPr>
            <w:r w:rsidRPr="00BC2141">
              <w:t>Kim Ritman</w:t>
            </w:r>
          </w:p>
        </w:tc>
        <w:tc>
          <w:tcPr>
            <w:tcW w:w="4530" w:type="dxa"/>
          </w:tcPr>
          <w:p w14:paraId="15B27A50" w14:textId="77777777" w:rsidR="00BC2141" w:rsidRPr="00BC2141" w:rsidRDefault="00BC2141" w:rsidP="00234412">
            <w:pPr>
              <w:pStyle w:val="TableText"/>
            </w:pPr>
            <w:r w:rsidRPr="00BC2141">
              <w:t>Australian Government Department of Agriculture and Water Resources</w:t>
            </w:r>
          </w:p>
        </w:tc>
      </w:tr>
      <w:tr w:rsidR="00BC2141" w14:paraId="291A1C2B" w14:textId="77777777" w:rsidTr="00234412">
        <w:trPr>
          <w:cantSplit/>
          <w:tblHeader/>
        </w:trPr>
        <w:tc>
          <w:tcPr>
            <w:tcW w:w="4530" w:type="dxa"/>
          </w:tcPr>
          <w:p w14:paraId="70A6B737" w14:textId="77777777" w:rsidR="00BC2141" w:rsidRPr="00BC2141" w:rsidRDefault="00BC2141" w:rsidP="00234412">
            <w:pPr>
              <w:pStyle w:val="TableText"/>
            </w:pPr>
            <w:r w:rsidRPr="00BC2141">
              <w:t>Karrie Rose</w:t>
            </w:r>
          </w:p>
        </w:tc>
        <w:tc>
          <w:tcPr>
            <w:tcW w:w="4530" w:type="dxa"/>
          </w:tcPr>
          <w:p w14:paraId="46CFB330" w14:textId="77777777" w:rsidR="00BC2141" w:rsidRPr="00BC2141" w:rsidRDefault="00BC2141" w:rsidP="00234412">
            <w:pPr>
              <w:pStyle w:val="TableText"/>
            </w:pPr>
            <w:r w:rsidRPr="00BC2141">
              <w:t>Taronga Conservation Society Australia</w:t>
            </w:r>
          </w:p>
        </w:tc>
      </w:tr>
      <w:tr w:rsidR="00BC2141" w14:paraId="19D569C1" w14:textId="77777777" w:rsidTr="00234412">
        <w:trPr>
          <w:cantSplit/>
          <w:tblHeader/>
        </w:trPr>
        <w:tc>
          <w:tcPr>
            <w:tcW w:w="4530" w:type="dxa"/>
          </w:tcPr>
          <w:p w14:paraId="69B76E64" w14:textId="77777777" w:rsidR="00BC2141" w:rsidRPr="00BC2141" w:rsidRDefault="00BC2141" w:rsidP="00234412">
            <w:pPr>
              <w:pStyle w:val="TableText"/>
            </w:pPr>
            <w:r w:rsidRPr="00BC2141">
              <w:t>Andy Sheppard</w:t>
            </w:r>
          </w:p>
        </w:tc>
        <w:tc>
          <w:tcPr>
            <w:tcW w:w="4530" w:type="dxa"/>
          </w:tcPr>
          <w:p w14:paraId="3D12EB30" w14:textId="77777777" w:rsidR="00BC2141" w:rsidRPr="00BC2141" w:rsidRDefault="00BC2141" w:rsidP="00234412">
            <w:pPr>
              <w:pStyle w:val="TableText"/>
            </w:pPr>
            <w:r w:rsidRPr="00BC2141">
              <w:t>CSIRO</w:t>
            </w:r>
          </w:p>
        </w:tc>
      </w:tr>
      <w:tr w:rsidR="00BC2141" w14:paraId="67CE9591" w14:textId="77777777" w:rsidTr="00234412">
        <w:trPr>
          <w:cantSplit/>
          <w:tblHeader/>
        </w:trPr>
        <w:tc>
          <w:tcPr>
            <w:tcW w:w="4530" w:type="dxa"/>
          </w:tcPr>
          <w:p w14:paraId="2B46D85F" w14:textId="77777777" w:rsidR="00BC2141" w:rsidRPr="00BC2141" w:rsidRDefault="00BC2141" w:rsidP="00234412">
            <w:pPr>
              <w:pStyle w:val="TableText"/>
            </w:pPr>
            <w:r w:rsidRPr="00BC2141">
              <w:t>Carol Sheridan</w:t>
            </w:r>
          </w:p>
        </w:tc>
        <w:tc>
          <w:tcPr>
            <w:tcW w:w="4530" w:type="dxa"/>
          </w:tcPr>
          <w:p w14:paraId="57E78462" w14:textId="77777777" w:rsidR="00BC2141" w:rsidRPr="00BC2141" w:rsidRDefault="00BC2141" w:rsidP="00234412">
            <w:pPr>
              <w:pStyle w:val="TableText"/>
            </w:pPr>
            <w:r w:rsidRPr="00BC2141">
              <w:t>Australian Government Department of Agriculture and Water Resources</w:t>
            </w:r>
          </w:p>
        </w:tc>
      </w:tr>
      <w:tr w:rsidR="00BC2141" w14:paraId="0555D82D" w14:textId="77777777" w:rsidTr="00234412">
        <w:trPr>
          <w:cantSplit/>
          <w:tblHeader/>
        </w:trPr>
        <w:tc>
          <w:tcPr>
            <w:tcW w:w="4530" w:type="dxa"/>
          </w:tcPr>
          <w:p w14:paraId="7B4CC014" w14:textId="77777777" w:rsidR="00BC2141" w:rsidRPr="00BC2141" w:rsidRDefault="00BC2141" w:rsidP="00234412">
            <w:pPr>
              <w:pStyle w:val="TableText"/>
            </w:pPr>
            <w:r w:rsidRPr="00BC2141">
              <w:t>Jim Thompson</w:t>
            </w:r>
          </w:p>
        </w:tc>
        <w:tc>
          <w:tcPr>
            <w:tcW w:w="4530" w:type="dxa"/>
          </w:tcPr>
          <w:p w14:paraId="4A71A864" w14:textId="77777777" w:rsidR="00BC2141" w:rsidRPr="00BC2141" w:rsidRDefault="00BC2141" w:rsidP="00234412">
            <w:pPr>
              <w:pStyle w:val="TableText"/>
            </w:pPr>
            <w:r w:rsidRPr="00BC2141">
              <w:t>Biosecurity Queensland</w:t>
            </w:r>
          </w:p>
        </w:tc>
      </w:tr>
      <w:tr w:rsidR="00BC2141" w14:paraId="20041A39" w14:textId="77777777" w:rsidTr="00234412">
        <w:trPr>
          <w:cantSplit/>
          <w:tblHeader/>
        </w:trPr>
        <w:tc>
          <w:tcPr>
            <w:tcW w:w="4530" w:type="dxa"/>
          </w:tcPr>
          <w:p w14:paraId="4952F3A4" w14:textId="77777777" w:rsidR="00BC2141" w:rsidRPr="00BC2141" w:rsidRDefault="00BC2141" w:rsidP="00234412">
            <w:pPr>
              <w:pStyle w:val="TableText"/>
            </w:pPr>
            <w:r w:rsidRPr="00BC2141">
              <w:t>John Virtue</w:t>
            </w:r>
          </w:p>
        </w:tc>
        <w:tc>
          <w:tcPr>
            <w:tcW w:w="4530" w:type="dxa"/>
          </w:tcPr>
          <w:p w14:paraId="0E59A463" w14:textId="77777777" w:rsidR="00BC2141" w:rsidRPr="00BC2141" w:rsidRDefault="00BC2141" w:rsidP="00234412">
            <w:pPr>
              <w:pStyle w:val="TableText"/>
            </w:pPr>
            <w:r w:rsidRPr="00BC2141">
              <w:t>Biosecurity South Australia</w:t>
            </w:r>
          </w:p>
        </w:tc>
      </w:tr>
      <w:tr w:rsidR="00BC2141" w14:paraId="2F939E17" w14:textId="77777777" w:rsidTr="00234412">
        <w:trPr>
          <w:cantSplit/>
          <w:tblHeader/>
        </w:trPr>
        <w:tc>
          <w:tcPr>
            <w:tcW w:w="4530" w:type="dxa"/>
          </w:tcPr>
          <w:p w14:paraId="586EAF48" w14:textId="77777777" w:rsidR="00BC2141" w:rsidRPr="00BC2141" w:rsidRDefault="00BC2141" w:rsidP="00234412">
            <w:pPr>
              <w:pStyle w:val="TableText"/>
            </w:pPr>
            <w:r w:rsidRPr="00BC2141">
              <w:t>Judy West</w:t>
            </w:r>
          </w:p>
        </w:tc>
        <w:tc>
          <w:tcPr>
            <w:tcW w:w="4530" w:type="dxa"/>
          </w:tcPr>
          <w:p w14:paraId="29474E4D" w14:textId="77777777" w:rsidR="00BC2141" w:rsidRPr="00BC2141" w:rsidRDefault="00BC2141" w:rsidP="00234412">
            <w:pPr>
              <w:pStyle w:val="TableText"/>
            </w:pPr>
            <w:r w:rsidRPr="00BC2141">
              <w:t>Australian Government Department of the Environment, Parks Australia</w:t>
            </w:r>
          </w:p>
        </w:tc>
      </w:tr>
      <w:tr w:rsidR="00BC2141" w14:paraId="4F5E71A3" w14:textId="77777777" w:rsidTr="00234412">
        <w:trPr>
          <w:cantSplit/>
          <w:tblHeader/>
        </w:trPr>
        <w:tc>
          <w:tcPr>
            <w:tcW w:w="4530" w:type="dxa"/>
          </w:tcPr>
          <w:p w14:paraId="4D24A216" w14:textId="77777777" w:rsidR="00BC2141" w:rsidRPr="00BC2141" w:rsidRDefault="00BC2141" w:rsidP="009A120B">
            <w:pPr>
              <w:pStyle w:val="TableText"/>
            </w:pPr>
            <w:r w:rsidRPr="009A120B">
              <w:rPr>
                <w:rStyle w:val="Strong"/>
              </w:rPr>
              <w:t>Other participants</w:t>
            </w:r>
          </w:p>
        </w:tc>
        <w:tc>
          <w:tcPr>
            <w:tcW w:w="4530" w:type="dxa"/>
          </w:tcPr>
          <w:p w14:paraId="116AF5A5" w14:textId="77777777" w:rsidR="00BC2141" w:rsidRPr="00BC2141" w:rsidRDefault="00BC2141" w:rsidP="00234412">
            <w:pPr>
              <w:pStyle w:val="TableText"/>
            </w:pPr>
          </w:p>
        </w:tc>
      </w:tr>
      <w:tr w:rsidR="00BC2141" w14:paraId="3D4B7469" w14:textId="77777777" w:rsidTr="00234412">
        <w:trPr>
          <w:cantSplit/>
          <w:tblHeader/>
        </w:trPr>
        <w:tc>
          <w:tcPr>
            <w:tcW w:w="4530" w:type="dxa"/>
          </w:tcPr>
          <w:p w14:paraId="753A6AFB" w14:textId="77777777" w:rsidR="00BC2141" w:rsidRPr="00BC2141" w:rsidRDefault="00BC2141" w:rsidP="00234412">
            <w:pPr>
              <w:pStyle w:val="TableText"/>
            </w:pPr>
            <w:r w:rsidRPr="00BC2141">
              <w:t>David Cahill</w:t>
            </w:r>
          </w:p>
        </w:tc>
        <w:tc>
          <w:tcPr>
            <w:tcW w:w="4530" w:type="dxa"/>
          </w:tcPr>
          <w:p w14:paraId="5D27072F" w14:textId="77777777" w:rsidR="00BC2141" w:rsidRPr="00BC2141" w:rsidRDefault="00BC2141" w:rsidP="00234412">
            <w:pPr>
              <w:pStyle w:val="TableText"/>
            </w:pPr>
            <w:r w:rsidRPr="00BC2141">
              <w:t>Deakin University</w:t>
            </w:r>
          </w:p>
        </w:tc>
      </w:tr>
      <w:tr w:rsidR="00BC2141" w14:paraId="73D60755" w14:textId="77777777" w:rsidTr="00234412">
        <w:trPr>
          <w:cantSplit/>
          <w:tblHeader/>
        </w:trPr>
        <w:tc>
          <w:tcPr>
            <w:tcW w:w="4530" w:type="dxa"/>
          </w:tcPr>
          <w:p w14:paraId="12BDADEC" w14:textId="77777777" w:rsidR="00BC2141" w:rsidRPr="00BC2141" w:rsidRDefault="00BC2141" w:rsidP="00234412">
            <w:pPr>
              <w:pStyle w:val="TableText"/>
            </w:pPr>
            <w:r w:rsidRPr="00BC2141">
              <w:t>Phillip Casey</w:t>
            </w:r>
          </w:p>
        </w:tc>
        <w:tc>
          <w:tcPr>
            <w:tcW w:w="4530" w:type="dxa"/>
          </w:tcPr>
          <w:p w14:paraId="11C5FF0B" w14:textId="77777777" w:rsidR="00BC2141" w:rsidRPr="00BC2141" w:rsidRDefault="00BC2141" w:rsidP="00234412">
            <w:pPr>
              <w:pStyle w:val="TableText"/>
            </w:pPr>
            <w:r w:rsidRPr="00BC2141">
              <w:t>University of Adelaide</w:t>
            </w:r>
          </w:p>
        </w:tc>
      </w:tr>
      <w:tr w:rsidR="00BC2141" w14:paraId="6890FF4F" w14:textId="77777777" w:rsidTr="00234412">
        <w:trPr>
          <w:cantSplit/>
          <w:tblHeader/>
        </w:trPr>
        <w:tc>
          <w:tcPr>
            <w:tcW w:w="4530" w:type="dxa"/>
          </w:tcPr>
          <w:p w14:paraId="74E44CE0" w14:textId="77777777" w:rsidR="00BC2141" w:rsidRPr="00BC2141" w:rsidRDefault="00BC2141" w:rsidP="00234412">
            <w:pPr>
              <w:pStyle w:val="TableText"/>
            </w:pPr>
            <w:proofErr w:type="spellStart"/>
            <w:r w:rsidRPr="00BC2141">
              <w:t>Melodie</w:t>
            </w:r>
            <w:proofErr w:type="spellEnd"/>
            <w:r w:rsidRPr="00BC2141">
              <w:t xml:space="preserve"> </w:t>
            </w:r>
            <w:proofErr w:type="spellStart"/>
            <w:r w:rsidRPr="00BC2141">
              <w:t>McGeogh</w:t>
            </w:r>
            <w:proofErr w:type="spellEnd"/>
          </w:p>
        </w:tc>
        <w:tc>
          <w:tcPr>
            <w:tcW w:w="4530" w:type="dxa"/>
          </w:tcPr>
          <w:p w14:paraId="75661719" w14:textId="77777777" w:rsidR="00BC2141" w:rsidRPr="00BC2141" w:rsidRDefault="00BC2141" w:rsidP="00234412">
            <w:pPr>
              <w:pStyle w:val="TableText"/>
            </w:pPr>
            <w:r w:rsidRPr="00BC2141">
              <w:t>Monash University</w:t>
            </w:r>
          </w:p>
        </w:tc>
      </w:tr>
      <w:tr w:rsidR="00BC2141" w14:paraId="1EAC67EC" w14:textId="77777777" w:rsidTr="00234412">
        <w:trPr>
          <w:cantSplit/>
          <w:tblHeader/>
        </w:trPr>
        <w:tc>
          <w:tcPr>
            <w:tcW w:w="4530" w:type="dxa"/>
          </w:tcPr>
          <w:p w14:paraId="1D9F62D3" w14:textId="77777777" w:rsidR="00BC2141" w:rsidRPr="00BC2141" w:rsidRDefault="00BC2141" w:rsidP="00234412">
            <w:pPr>
              <w:pStyle w:val="TableText"/>
            </w:pPr>
            <w:r w:rsidRPr="00BC2141">
              <w:t>John Robertson</w:t>
            </w:r>
          </w:p>
        </w:tc>
        <w:tc>
          <w:tcPr>
            <w:tcW w:w="4530" w:type="dxa"/>
          </w:tcPr>
          <w:p w14:paraId="069F0C6D" w14:textId="77777777" w:rsidR="00BC2141" w:rsidRPr="00BC2141" w:rsidRDefault="00BC2141" w:rsidP="00234412">
            <w:pPr>
              <w:pStyle w:val="TableText"/>
            </w:pPr>
            <w:r w:rsidRPr="00BC2141">
              <w:t>Biosecurity Queensland</w:t>
            </w:r>
          </w:p>
        </w:tc>
      </w:tr>
      <w:tr w:rsidR="00BC2141" w14:paraId="4E7EF4AD" w14:textId="77777777" w:rsidTr="00234412">
        <w:trPr>
          <w:cantSplit/>
          <w:tblHeader/>
        </w:trPr>
        <w:tc>
          <w:tcPr>
            <w:tcW w:w="4530" w:type="dxa"/>
          </w:tcPr>
          <w:p w14:paraId="571B96A9" w14:textId="77777777" w:rsidR="00BC2141" w:rsidRPr="00BC2141" w:rsidRDefault="00BC2141" w:rsidP="00234412">
            <w:pPr>
              <w:pStyle w:val="TableText"/>
            </w:pPr>
            <w:r w:rsidRPr="00BC2141">
              <w:t>John Rodger</w:t>
            </w:r>
          </w:p>
        </w:tc>
        <w:tc>
          <w:tcPr>
            <w:tcW w:w="4530" w:type="dxa"/>
          </w:tcPr>
          <w:p w14:paraId="586FA7A3" w14:textId="77777777" w:rsidR="00BC2141" w:rsidRPr="00BC2141" w:rsidRDefault="00BC2141" w:rsidP="00234412">
            <w:pPr>
              <w:pStyle w:val="TableText"/>
            </w:pPr>
            <w:r w:rsidRPr="00BC2141">
              <w:t>University of Newcastle</w:t>
            </w:r>
          </w:p>
        </w:tc>
      </w:tr>
      <w:tr w:rsidR="00BC2141" w14:paraId="28BBDCF9" w14:textId="77777777" w:rsidTr="00234412">
        <w:trPr>
          <w:cantSplit/>
          <w:tblHeader/>
        </w:trPr>
        <w:tc>
          <w:tcPr>
            <w:tcW w:w="4530" w:type="dxa"/>
          </w:tcPr>
          <w:p w14:paraId="777D703A" w14:textId="77777777" w:rsidR="00BC2141" w:rsidRPr="00BC2141" w:rsidRDefault="00BC2141" w:rsidP="00234412">
            <w:pPr>
              <w:pStyle w:val="TableText"/>
            </w:pPr>
            <w:r w:rsidRPr="00BC2141">
              <w:t>Don Sands</w:t>
            </w:r>
          </w:p>
        </w:tc>
        <w:tc>
          <w:tcPr>
            <w:tcW w:w="4530" w:type="dxa"/>
          </w:tcPr>
          <w:p w14:paraId="22476A0B" w14:textId="77777777" w:rsidR="00BC2141" w:rsidRPr="00BC2141" w:rsidRDefault="00BC2141" w:rsidP="00234412">
            <w:pPr>
              <w:pStyle w:val="TableText"/>
            </w:pPr>
            <w:r w:rsidRPr="00BC2141">
              <w:t>CSIRO</w:t>
            </w:r>
          </w:p>
        </w:tc>
      </w:tr>
      <w:tr w:rsidR="00BC2141" w14:paraId="38005105" w14:textId="77777777" w:rsidTr="00234412">
        <w:trPr>
          <w:cantSplit/>
          <w:tblHeader/>
        </w:trPr>
        <w:tc>
          <w:tcPr>
            <w:tcW w:w="4530" w:type="dxa"/>
          </w:tcPr>
          <w:p w14:paraId="4A19000B" w14:textId="77777777" w:rsidR="00BC2141" w:rsidRPr="00BC2141" w:rsidRDefault="00BC2141" w:rsidP="00234412">
            <w:pPr>
              <w:pStyle w:val="TableText"/>
            </w:pPr>
            <w:r w:rsidRPr="00BC2141">
              <w:t xml:space="preserve">Lee </w:t>
            </w:r>
            <w:proofErr w:type="spellStart"/>
            <w:r w:rsidRPr="00BC2141">
              <w:t>Skerratt</w:t>
            </w:r>
            <w:proofErr w:type="spellEnd"/>
          </w:p>
        </w:tc>
        <w:tc>
          <w:tcPr>
            <w:tcW w:w="4530" w:type="dxa"/>
          </w:tcPr>
          <w:p w14:paraId="3C2379B1" w14:textId="77777777" w:rsidR="00BC2141" w:rsidRPr="00BC2141" w:rsidRDefault="00BC2141" w:rsidP="00234412">
            <w:pPr>
              <w:pStyle w:val="TableText"/>
            </w:pPr>
            <w:r w:rsidRPr="00BC2141">
              <w:t>James Cook University</w:t>
            </w:r>
          </w:p>
        </w:tc>
      </w:tr>
      <w:tr w:rsidR="00BC2141" w14:paraId="57F9CA4D" w14:textId="77777777" w:rsidTr="00234412">
        <w:trPr>
          <w:cantSplit/>
          <w:tblHeader/>
        </w:trPr>
        <w:tc>
          <w:tcPr>
            <w:tcW w:w="4530" w:type="dxa"/>
          </w:tcPr>
          <w:p w14:paraId="7F30FEDC" w14:textId="77777777" w:rsidR="00BC2141" w:rsidRPr="00BC2141" w:rsidRDefault="00BC2141" w:rsidP="00234412">
            <w:pPr>
              <w:pStyle w:val="TableText"/>
            </w:pPr>
            <w:r w:rsidRPr="00BC2141">
              <w:t>John Tracey</w:t>
            </w:r>
          </w:p>
        </w:tc>
        <w:tc>
          <w:tcPr>
            <w:tcW w:w="4530" w:type="dxa"/>
          </w:tcPr>
          <w:p w14:paraId="15AE3A28" w14:textId="77777777" w:rsidR="00BC2141" w:rsidRPr="00BC2141" w:rsidRDefault="00BC2141" w:rsidP="00234412">
            <w:pPr>
              <w:pStyle w:val="TableText"/>
            </w:pPr>
            <w:r w:rsidRPr="00BC2141">
              <w:t>NSW Department of Primary Industries</w:t>
            </w:r>
          </w:p>
        </w:tc>
      </w:tr>
      <w:tr w:rsidR="00BC2141" w14:paraId="69DFF0AB" w14:textId="77777777" w:rsidTr="00234412">
        <w:trPr>
          <w:cantSplit/>
          <w:tblHeader/>
        </w:trPr>
        <w:tc>
          <w:tcPr>
            <w:tcW w:w="4530" w:type="dxa"/>
          </w:tcPr>
          <w:p w14:paraId="24D2C789" w14:textId="77777777" w:rsidR="00BC2141" w:rsidRPr="00BC2141" w:rsidRDefault="00BC2141" w:rsidP="00234412">
            <w:pPr>
              <w:pStyle w:val="TableText"/>
            </w:pPr>
            <w:r w:rsidRPr="00BC2141">
              <w:t>Peter Turner</w:t>
            </w:r>
          </w:p>
        </w:tc>
        <w:tc>
          <w:tcPr>
            <w:tcW w:w="4530" w:type="dxa"/>
          </w:tcPr>
          <w:p w14:paraId="453DAB43" w14:textId="77777777" w:rsidR="00BC2141" w:rsidRPr="00BC2141" w:rsidRDefault="00BC2141" w:rsidP="00234412">
            <w:pPr>
              <w:pStyle w:val="TableText"/>
            </w:pPr>
            <w:r w:rsidRPr="00BC2141">
              <w:t>NSW Office of the Environment and Heritage</w:t>
            </w:r>
          </w:p>
        </w:tc>
      </w:tr>
      <w:tr w:rsidR="00BC2141" w14:paraId="0251D96B" w14:textId="77777777" w:rsidTr="00234412">
        <w:trPr>
          <w:cantSplit/>
          <w:tblHeader/>
        </w:trPr>
        <w:tc>
          <w:tcPr>
            <w:tcW w:w="4530" w:type="dxa"/>
          </w:tcPr>
          <w:p w14:paraId="4F20CD53" w14:textId="77777777" w:rsidR="00BC2141" w:rsidRPr="00BC2141" w:rsidRDefault="00BC2141" w:rsidP="00234412">
            <w:pPr>
              <w:pStyle w:val="TableText"/>
            </w:pPr>
            <w:r w:rsidRPr="00BC2141">
              <w:t xml:space="preserve">Marc </w:t>
            </w:r>
            <w:proofErr w:type="spellStart"/>
            <w:r w:rsidRPr="00BC2141">
              <w:t>Widmer</w:t>
            </w:r>
            <w:proofErr w:type="spellEnd"/>
          </w:p>
        </w:tc>
        <w:tc>
          <w:tcPr>
            <w:tcW w:w="4530" w:type="dxa"/>
          </w:tcPr>
          <w:p w14:paraId="3871D6FF" w14:textId="77777777" w:rsidR="00BC2141" w:rsidRPr="00BC2141" w:rsidRDefault="00BC2141" w:rsidP="00234412">
            <w:pPr>
              <w:pStyle w:val="TableText"/>
            </w:pPr>
            <w:r w:rsidRPr="00BC2141">
              <w:t>Department of Agriculture and Food, Western Australia</w:t>
            </w:r>
          </w:p>
        </w:tc>
      </w:tr>
      <w:tr w:rsidR="00BC2141" w14:paraId="13296898" w14:textId="77777777" w:rsidTr="00234412">
        <w:trPr>
          <w:cantSplit/>
          <w:tblHeader/>
        </w:trPr>
        <w:tc>
          <w:tcPr>
            <w:tcW w:w="4530" w:type="dxa"/>
          </w:tcPr>
          <w:p w14:paraId="190E9D1D" w14:textId="77777777" w:rsidR="00BC2141" w:rsidRPr="00BC2141" w:rsidRDefault="00BC2141" w:rsidP="00234412">
            <w:pPr>
              <w:pStyle w:val="TableText"/>
            </w:pPr>
            <w:r w:rsidRPr="00BC2141">
              <w:t xml:space="preserve">Andrew </w:t>
            </w:r>
            <w:proofErr w:type="spellStart"/>
            <w:r w:rsidRPr="00BC2141">
              <w:t>Woolnough</w:t>
            </w:r>
            <w:proofErr w:type="spellEnd"/>
          </w:p>
        </w:tc>
        <w:tc>
          <w:tcPr>
            <w:tcW w:w="4530" w:type="dxa"/>
          </w:tcPr>
          <w:p w14:paraId="60AE20B3" w14:textId="77777777" w:rsidR="00BC2141" w:rsidRPr="00BC2141" w:rsidRDefault="00BC2141" w:rsidP="00234412">
            <w:pPr>
              <w:pStyle w:val="TableText"/>
            </w:pPr>
            <w:r w:rsidRPr="00BC2141">
              <w:t>Department of Environment and Primary Industries, Victoria</w:t>
            </w:r>
          </w:p>
        </w:tc>
      </w:tr>
    </w:tbl>
    <w:p w14:paraId="369E4278" w14:textId="77777777" w:rsidR="00BC2141" w:rsidRDefault="00BC2141">
      <w:pPr>
        <w:spacing w:after="0" w:line="240" w:lineRule="auto"/>
        <w:rPr>
          <w:lang w:eastAsia="ja-JP"/>
        </w:rPr>
      </w:pPr>
      <w:r>
        <w:rPr>
          <w:lang w:eastAsia="ja-JP"/>
        </w:rPr>
        <w:br w:type="page"/>
      </w:r>
    </w:p>
    <w:p w14:paraId="7068D8B9" w14:textId="77777777" w:rsidR="00BC2141" w:rsidRDefault="00BC2141" w:rsidP="00AA2857">
      <w:pPr>
        <w:pStyle w:val="Heading3"/>
        <w:numPr>
          <w:ilvl w:val="0"/>
          <w:numId w:val="0"/>
        </w:numPr>
        <w:rPr>
          <w:lang w:eastAsia="ja-JP"/>
        </w:rPr>
      </w:pPr>
      <w:bookmarkStart w:id="72" w:name="_Toc466634542"/>
      <w:r>
        <w:rPr>
          <w:lang w:eastAsia="ja-JP"/>
        </w:rPr>
        <w:t>Appendix 2 Additional stakeholders who provided inputs/comments</w:t>
      </w:r>
      <w:bookmarkEnd w:id="72"/>
    </w:p>
    <w:p w14:paraId="014F16F7" w14:textId="1DC179F3" w:rsidR="00BC2141" w:rsidRDefault="00BC2141" w:rsidP="00BC2141">
      <w:pPr>
        <w:rPr>
          <w:lang w:eastAsia="ja-JP"/>
        </w:rPr>
      </w:pPr>
      <w:r>
        <w:rPr>
          <w:lang w:eastAsia="ja-JP"/>
        </w:rPr>
        <w:t>List of stakeholders, other than members of the Steering Committee (</w:t>
      </w:r>
      <w:r w:rsidR="009A120B">
        <w:rPr>
          <w:lang w:eastAsia="ja-JP"/>
        </w:rPr>
        <w:fldChar w:fldCharType="begin"/>
      </w:r>
      <w:r w:rsidR="009A120B">
        <w:rPr>
          <w:lang w:eastAsia="ja-JP"/>
        </w:rPr>
        <w:instrText xml:space="preserve"> REF _Ref465935572 \h </w:instrText>
      </w:r>
      <w:r w:rsidR="009A120B">
        <w:rPr>
          <w:lang w:eastAsia="ja-JP"/>
        </w:rPr>
      </w:r>
      <w:r w:rsidR="009A120B">
        <w:rPr>
          <w:lang w:eastAsia="ja-JP"/>
        </w:rPr>
        <w:fldChar w:fldCharType="separate"/>
      </w:r>
      <w:r w:rsidR="0003278A" w:rsidRPr="001203D2">
        <w:t xml:space="preserve">Table </w:t>
      </w:r>
      <w:r w:rsidR="0003278A">
        <w:rPr>
          <w:noProof/>
        </w:rPr>
        <w:t>1</w:t>
      </w:r>
      <w:r w:rsidR="009A120B">
        <w:rPr>
          <w:lang w:eastAsia="ja-JP"/>
        </w:rPr>
        <w:fldChar w:fldCharType="end"/>
      </w:r>
      <w:r>
        <w:rPr>
          <w:lang w:eastAsia="ja-JP"/>
        </w:rPr>
        <w:t xml:space="preserve">) and participants to the workshop (Appendix 1), who engaged with the development of this </w:t>
      </w:r>
      <w:r w:rsidR="00EF027C">
        <w:rPr>
          <w:lang w:eastAsia="ja-JP"/>
        </w:rPr>
        <w:t>s</w:t>
      </w:r>
      <w:r>
        <w:rPr>
          <w:lang w:eastAsia="ja-JP"/>
        </w:rPr>
        <w:t>trategy by providing inputs or comments on the most important RD&amp;E priority areas and/or a draft of this Strategy.</w:t>
      </w:r>
    </w:p>
    <w:tbl>
      <w:tblPr>
        <w:tblStyle w:val="TableGrid"/>
        <w:tblW w:w="0" w:type="auto"/>
        <w:tblLook w:val="04A0" w:firstRow="1" w:lastRow="0" w:firstColumn="1" w:lastColumn="0" w:noHBand="0" w:noVBand="1"/>
      </w:tblPr>
      <w:tblGrid>
        <w:gridCol w:w="4530"/>
        <w:gridCol w:w="4530"/>
      </w:tblGrid>
      <w:tr w:rsidR="00E57D14" w14:paraId="31308252" w14:textId="77777777" w:rsidTr="003D6B8C">
        <w:trPr>
          <w:cantSplit/>
          <w:tblHeader/>
        </w:trPr>
        <w:tc>
          <w:tcPr>
            <w:tcW w:w="4530" w:type="dxa"/>
          </w:tcPr>
          <w:p w14:paraId="5230A89E" w14:textId="77777777" w:rsidR="00E57D14" w:rsidRPr="00E57D14" w:rsidRDefault="002642AC" w:rsidP="003D6B8C">
            <w:pPr>
              <w:pStyle w:val="TableHeading"/>
              <w:keepNext w:val="0"/>
            </w:pPr>
            <w:r>
              <w:t>Organisation</w:t>
            </w:r>
          </w:p>
        </w:tc>
        <w:tc>
          <w:tcPr>
            <w:tcW w:w="4530" w:type="dxa"/>
          </w:tcPr>
          <w:p w14:paraId="2FC199A8" w14:textId="77777777" w:rsidR="00E57D14" w:rsidRPr="00E57D14" w:rsidRDefault="00E57D14" w:rsidP="003D6B8C">
            <w:pPr>
              <w:pStyle w:val="TableHeading"/>
              <w:keepNext w:val="0"/>
            </w:pPr>
            <w:r w:rsidRPr="00E57D14">
              <w:t>Name(s)</w:t>
            </w:r>
          </w:p>
        </w:tc>
      </w:tr>
      <w:tr w:rsidR="00E57D14" w14:paraId="4E0CA9D0" w14:textId="77777777" w:rsidTr="003D6B8C">
        <w:trPr>
          <w:cantSplit/>
        </w:trPr>
        <w:tc>
          <w:tcPr>
            <w:tcW w:w="4530" w:type="dxa"/>
          </w:tcPr>
          <w:p w14:paraId="2D0457C9" w14:textId="77777777" w:rsidR="00E57D14" w:rsidRPr="00E57D14" w:rsidRDefault="00E57D14" w:rsidP="003D6B8C">
            <w:pPr>
              <w:pStyle w:val="TableText"/>
            </w:pPr>
            <w:r w:rsidRPr="00E57D14">
              <w:t>Animal Health Committee</w:t>
            </w:r>
          </w:p>
        </w:tc>
        <w:tc>
          <w:tcPr>
            <w:tcW w:w="4530" w:type="dxa"/>
          </w:tcPr>
          <w:p w14:paraId="1AA88540" w14:textId="77777777" w:rsidR="00E57D14" w:rsidRPr="00E57D14" w:rsidRDefault="00E57D14" w:rsidP="003D6B8C">
            <w:pPr>
              <w:pStyle w:val="TableText"/>
            </w:pPr>
            <w:r w:rsidRPr="00E57D14">
              <w:t xml:space="preserve">Rod </w:t>
            </w:r>
            <w:proofErr w:type="spellStart"/>
            <w:r w:rsidRPr="00E57D14">
              <w:t>Andrewatha</w:t>
            </w:r>
            <w:proofErr w:type="spellEnd"/>
            <w:r w:rsidRPr="00E57D14">
              <w:t xml:space="preserve"> (Chair)</w:t>
            </w:r>
          </w:p>
        </w:tc>
      </w:tr>
      <w:tr w:rsidR="00E57D14" w14:paraId="346E7C5B" w14:textId="77777777" w:rsidTr="003D6B8C">
        <w:trPr>
          <w:cantSplit/>
        </w:trPr>
        <w:tc>
          <w:tcPr>
            <w:tcW w:w="4530" w:type="dxa"/>
          </w:tcPr>
          <w:p w14:paraId="56DB67EE" w14:textId="77777777" w:rsidR="00E57D14" w:rsidRPr="00E57D14" w:rsidRDefault="00E57D14" w:rsidP="003D6B8C">
            <w:pPr>
              <w:pStyle w:val="TableText"/>
            </w:pPr>
            <w:r w:rsidRPr="00E57D14">
              <w:t>Australian Government Department of Agriculture and Water Resources</w:t>
            </w:r>
          </w:p>
        </w:tc>
        <w:tc>
          <w:tcPr>
            <w:tcW w:w="4530" w:type="dxa"/>
          </w:tcPr>
          <w:p w14:paraId="3A2EE75C" w14:textId="77777777" w:rsidR="00E57D14" w:rsidRPr="00E57D14" w:rsidRDefault="00E57D14" w:rsidP="003D6B8C">
            <w:pPr>
              <w:pStyle w:val="TableText"/>
            </w:pPr>
            <w:r w:rsidRPr="00E57D14">
              <w:t xml:space="preserve">Paula Brown, Peter </w:t>
            </w:r>
            <w:proofErr w:type="spellStart"/>
            <w:r w:rsidRPr="00E57D14">
              <w:t>Stoutjesdijk</w:t>
            </w:r>
            <w:proofErr w:type="spellEnd"/>
            <w:r w:rsidRPr="00E57D14">
              <w:t xml:space="preserve">, Kylie Higgins, Ingo Ernst, Mark </w:t>
            </w:r>
            <w:proofErr w:type="spellStart"/>
            <w:r w:rsidRPr="00E57D14">
              <w:t>Schipp</w:t>
            </w:r>
            <w:proofErr w:type="spellEnd"/>
            <w:r w:rsidRPr="00E57D14">
              <w:t xml:space="preserve"> (Australian Chief Veterinary Officer), Peter Wilkinson</w:t>
            </w:r>
          </w:p>
        </w:tc>
      </w:tr>
      <w:tr w:rsidR="00E57D14" w14:paraId="0C747A73" w14:textId="77777777" w:rsidTr="003D6B8C">
        <w:trPr>
          <w:cantSplit/>
        </w:trPr>
        <w:tc>
          <w:tcPr>
            <w:tcW w:w="4530" w:type="dxa"/>
          </w:tcPr>
          <w:p w14:paraId="0DA570ED" w14:textId="77777777" w:rsidR="00E57D14" w:rsidRPr="00E57D14" w:rsidRDefault="00E57D14" w:rsidP="003D6B8C">
            <w:pPr>
              <w:pStyle w:val="TableText"/>
            </w:pPr>
            <w:r w:rsidRPr="00E57D14">
              <w:t>Australian Government Department of the Environment</w:t>
            </w:r>
          </w:p>
        </w:tc>
        <w:tc>
          <w:tcPr>
            <w:tcW w:w="4530" w:type="dxa"/>
          </w:tcPr>
          <w:p w14:paraId="1EE9DA9D" w14:textId="77777777" w:rsidR="00E57D14" w:rsidRPr="00E57D14" w:rsidRDefault="00E57D14" w:rsidP="003D6B8C">
            <w:pPr>
              <w:pStyle w:val="TableText"/>
            </w:pPr>
            <w:r w:rsidRPr="00E57D14">
              <w:t>Team ‒ Environmental Biosecurity Section, Katrina Daniels</w:t>
            </w:r>
          </w:p>
        </w:tc>
      </w:tr>
      <w:tr w:rsidR="00E57D14" w14:paraId="02A4F7F4" w14:textId="77777777" w:rsidTr="003D6B8C">
        <w:trPr>
          <w:cantSplit/>
        </w:trPr>
        <w:tc>
          <w:tcPr>
            <w:tcW w:w="4530" w:type="dxa"/>
          </w:tcPr>
          <w:p w14:paraId="6B8A5734" w14:textId="77777777" w:rsidR="00E57D14" w:rsidRPr="00E57D14" w:rsidRDefault="00E57D14" w:rsidP="003D6B8C">
            <w:pPr>
              <w:pStyle w:val="TableText"/>
            </w:pPr>
            <w:r w:rsidRPr="00E57D14">
              <w:t>Australian Marine Sciences Association Inc.</w:t>
            </w:r>
          </w:p>
        </w:tc>
        <w:tc>
          <w:tcPr>
            <w:tcW w:w="4530" w:type="dxa"/>
          </w:tcPr>
          <w:p w14:paraId="35406665" w14:textId="77777777" w:rsidR="00E57D14" w:rsidRPr="00E57D14" w:rsidRDefault="00E57D14" w:rsidP="003D6B8C">
            <w:pPr>
              <w:pStyle w:val="TableText"/>
            </w:pPr>
            <w:r w:rsidRPr="00E57D14">
              <w:t xml:space="preserve">Sabine </w:t>
            </w:r>
            <w:proofErr w:type="spellStart"/>
            <w:r w:rsidRPr="00E57D14">
              <w:t>Dittmann</w:t>
            </w:r>
            <w:proofErr w:type="spellEnd"/>
            <w:r w:rsidRPr="00E57D14">
              <w:t xml:space="preserve"> and members</w:t>
            </w:r>
          </w:p>
        </w:tc>
      </w:tr>
      <w:tr w:rsidR="00E57D14" w14:paraId="2FCB14FA" w14:textId="77777777" w:rsidTr="003D6B8C">
        <w:trPr>
          <w:cantSplit/>
        </w:trPr>
        <w:tc>
          <w:tcPr>
            <w:tcW w:w="4530" w:type="dxa"/>
          </w:tcPr>
          <w:p w14:paraId="0DC8F527" w14:textId="77777777" w:rsidR="00E57D14" w:rsidRPr="00E57D14" w:rsidRDefault="00E57D14" w:rsidP="003D6B8C">
            <w:pPr>
              <w:pStyle w:val="TableText"/>
            </w:pPr>
            <w:r w:rsidRPr="00E57D14">
              <w:t>Biosecurity NSW, NSW Department of Primary Industries</w:t>
            </w:r>
          </w:p>
        </w:tc>
        <w:tc>
          <w:tcPr>
            <w:tcW w:w="4530" w:type="dxa"/>
          </w:tcPr>
          <w:p w14:paraId="7171A4C5" w14:textId="77777777" w:rsidR="00E57D14" w:rsidRPr="00E57D14" w:rsidRDefault="00E57D14" w:rsidP="003D6B8C">
            <w:pPr>
              <w:pStyle w:val="TableText"/>
            </w:pPr>
            <w:r w:rsidRPr="00E57D14">
              <w:t>Angus Carnegie</w:t>
            </w:r>
          </w:p>
        </w:tc>
      </w:tr>
      <w:tr w:rsidR="00E57D14" w14:paraId="05D8015E" w14:textId="77777777" w:rsidTr="003D6B8C">
        <w:trPr>
          <w:cantSplit/>
        </w:trPr>
        <w:tc>
          <w:tcPr>
            <w:tcW w:w="4530" w:type="dxa"/>
          </w:tcPr>
          <w:p w14:paraId="1CF07498" w14:textId="77777777" w:rsidR="00E57D14" w:rsidRPr="00E57D14" w:rsidRDefault="00E57D14" w:rsidP="003D6B8C">
            <w:pPr>
              <w:pStyle w:val="TableText"/>
            </w:pPr>
            <w:r w:rsidRPr="00E57D14">
              <w:t>Bush Repair (South Australia)</w:t>
            </w:r>
          </w:p>
        </w:tc>
        <w:tc>
          <w:tcPr>
            <w:tcW w:w="4530" w:type="dxa"/>
          </w:tcPr>
          <w:p w14:paraId="4FB5A06B" w14:textId="77777777" w:rsidR="00E57D14" w:rsidRPr="00E57D14" w:rsidRDefault="00E57D14" w:rsidP="003D6B8C">
            <w:pPr>
              <w:pStyle w:val="TableText"/>
            </w:pPr>
            <w:r w:rsidRPr="00E57D14">
              <w:t>Ken and Katrina Jones</w:t>
            </w:r>
          </w:p>
        </w:tc>
      </w:tr>
      <w:tr w:rsidR="00E57D14" w14:paraId="3E27D581" w14:textId="77777777" w:rsidTr="003D6B8C">
        <w:trPr>
          <w:cantSplit/>
        </w:trPr>
        <w:tc>
          <w:tcPr>
            <w:tcW w:w="4530" w:type="dxa"/>
          </w:tcPr>
          <w:p w14:paraId="4AB9141E" w14:textId="77777777" w:rsidR="00E57D14" w:rsidRPr="00E57D14" w:rsidRDefault="00E57D14" w:rsidP="003D6B8C">
            <w:pPr>
              <w:pStyle w:val="TableText"/>
            </w:pPr>
            <w:r w:rsidRPr="00E57D14">
              <w:t>Consultant (former senior biosecurity manager, Queensland Government)</w:t>
            </w:r>
          </w:p>
        </w:tc>
        <w:tc>
          <w:tcPr>
            <w:tcW w:w="4530" w:type="dxa"/>
          </w:tcPr>
          <w:p w14:paraId="394599BE" w14:textId="77777777" w:rsidR="00E57D14" w:rsidRPr="00E57D14" w:rsidRDefault="00E57D14" w:rsidP="003D6B8C">
            <w:pPr>
              <w:pStyle w:val="TableText"/>
            </w:pPr>
            <w:r w:rsidRPr="00E57D14">
              <w:t>Bruce Wilson</w:t>
            </w:r>
          </w:p>
        </w:tc>
      </w:tr>
      <w:tr w:rsidR="00E57D14" w14:paraId="0937A93E" w14:textId="77777777" w:rsidTr="003D6B8C">
        <w:trPr>
          <w:cantSplit/>
        </w:trPr>
        <w:tc>
          <w:tcPr>
            <w:tcW w:w="4530" w:type="dxa"/>
          </w:tcPr>
          <w:p w14:paraId="19369AA5" w14:textId="77777777" w:rsidR="00E57D14" w:rsidRPr="00E57D14" w:rsidRDefault="00E57D14" w:rsidP="003D6B8C">
            <w:pPr>
              <w:pStyle w:val="TableText"/>
            </w:pPr>
            <w:r w:rsidRPr="00E57D14">
              <w:t>Council of Australasian Weeds Societies</w:t>
            </w:r>
          </w:p>
        </w:tc>
        <w:tc>
          <w:tcPr>
            <w:tcW w:w="4530" w:type="dxa"/>
          </w:tcPr>
          <w:p w14:paraId="5ED76B2E" w14:textId="77777777" w:rsidR="00E57D14" w:rsidRPr="00E57D14" w:rsidRDefault="00E57D14" w:rsidP="003D6B8C">
            <w:pPr>
              <w:pStyle w:val="TableText"/>
            </w:pPr>
            <w:r w:rsidRPr="00E57D14">
              <w:t>Anna-Marie Penna (vice-president) and members</w:t>
            </w:r>
          </w:p>
        </w:tc>
      </w:tr>
      <w:tr w:rsidR="00E57D14" w14:paraId="711156FC" w14:textId="77777777" w:rsidTr="003D6B8C">
        <w:trPr>
          <w:cantSplit/>
        </w:trPr>
        <w:tc>
          <w:tcPr>
            <w:tcW w:w="4530" w:type="dxa"/>
          </w:tcPr>
          <w:p w14:paraId="376467B8" w14:textId="77777777" w:rsidR="00E57D14" w:rsidRPr="00E57D14" w:rsidRDefault="00E57D14" w:rsidP="003D6B8C">
            <w:pPr>
              <w:pStyle w:val="TableText"/>
            </w:pPr>
            <w:r w:rsidRPr="00E57D14">
              <w:t>CSIRO</w:t>
            </w:r>
          </w:p>
        </w:tc>
        <w:tc>
          <w:tcPr>
            <w:tcW w:w="4530" w:type="dxa"/>
          </w:tcPr>
          <w:p w14:paraId="21EBE087" w14:textId="77777777" w:rsidR="00E57D14" w:rsidRPr="00E57D14" w:rsidRDefault="00E57D14" w:rsidP="003D6B8C">
            <w:pPr>
              <w:pStyle w:val="TableText"/>
            </w:pPr>
            <w:proofErr w:type="spellStart"/>
            <w:r w:rsidRPr="00E57D14">
              <w:t>Nic</w:t>
            </w:r>
            <w:proofErr w:type="spellEnd"/>
            <w:r w:rsidRPr="00E57D14">
              <w:t xml:space="preserve"> </w:t>
            </w:r>
            <w:proofErr w:type="spellStart"/>
            <w:r w:rsidRPr="00E57D14">
              <w:t>Bax</w:t>
            </w:r>
            <w:proofErr w:type="spellEnd"/>
            <w:r w:rsidRPr="00E57D14">
              <w:t xml:space="preserve">, Mark Crane, Gary </w:t>
            </w:r>
            <w:proofErr w:type="spellStart"/>
            <w:r w:rsidRPr="00E57D14">
              <w:t>Fitt</w:t>
            </w:r>
            <w:proofErr w:type="spellEnd"/>
            <w:r w:rsidRPr="00E57D14">
              <w:t>, Tony Grice, Mikael Hirsch, Ben Hoffmann, John Scott, Tanja Strive, Bruce Webber</w:t>
            </w:r>
          </w:p>
        </w:tc>
      </w:tr>
      <w:tr w:rsidR="00E57D14" w14:paraId="792CF2FA" w14:textId="77777777" w:rsidTr="003D6B8C">
        <w:trPr>
          <w:cantSplit/>
        </w:trPr>
        <w:tc>
          <w:tcPr>
            <w:tcW w:w="4530" w:type="dxa"/>
          </w:tcPr>
          <w:p w14:paraId="4142E760" w14:textId="77777777" w:rsidR="00E57D14" w:rsidRPr="00E57D14" w:rsidRDefault="00E57D14" w:rsidP="003D6B8C">
            <w:pPr>
              <w:pStyle w:val="TableText"/>
            </w:pPr>
            <w:r w:rsidRPr="00E57D14">
              <w:t>Department of Agriculture and Food, Western Australia</w:t>
            </w:r>
          </w:p>
        </w:tc>
        <w:tc>
          <w:tcPr>
            <w:tcW w:w="4530" w:type="dxa"/>
          </w:tcPr>
          <w:p w14:paraId="3EB32205" w14:textId="77777777" w:rsidR="00E57D14" w:rsidRPr="00E57D14" w:rsidRDefault="00E57D14" w:rsidP="003D6B8C">
            <w:pPr>
              <w:pStyle w:val="TableText"/>
            </w:pPr>
            <w:r w:rsidRPr="00E57D14">
              <w:t xml:space="preserve">Mark </w:t>
            </w:r>
            <w:proofErr w:type="spellStart"/>
            <w:r w:rsidRPr="00E57D14">
              <w:t>Kabay</w:t>
            </w:r>
            <w:proofErr w:type="spellEnd"/>
            <w:r w:rsidRPr="00E57D14">
              <w:t xml:space="preserve">, Trevor </w:t>
            </w:r>
            <w:proofErr w:type="spellStart"/>
            <w:r w:rsidRPr="00E57D14">
              <w:t>Lacey</w:t>
            </w:r>
            <w:proofErr w:type="spellEnd"/>
            <w:r w:rsidRPr="00E57D14">
              <w:t xml:space="preserve">, Sandy Lloyd, Greg Pickles, Alison Wilson, </w:t>
            </w:r>
          </w:p>
        </w:tc>
      </w:tr>
      <w:tr w:rsidR="00E57D14" w14:paraId="68354BED" w14:textId="77777777" w:rsidTr="003D6B8C">
        <w:trPr>
          <w:cantSplit/>
        </w:trPr>
        <w:tc>
          <w:tcPr>
            <w:tcW w:w="4530" w:type="dxa"/>
          </w:tcPr>
          <w:p w14:paraId="4C7266DE" w14:textId="77777777" w:rsidR="00E57D14" w:rsidRPr="00E57D14" w:rsidRDefault="00E57D14" w:rsidP="003D6B8C">
            <w:pPr>
              <w:pStyle w:val="TableText"/>
            </w:pPr>
            <w:r w:rsidRPr="00E57D14">
              <w:t>Department of Environment and Primary Industries, Victoria</w:t>
            </w:r>
          </w:p>
        </w:tc>
        <w:tc>
          <w:tcPr>
            <w:tcW w:w="4530" w:type="dxa"/>
          </w:tcPr>
          <w:p w14:paraId="5BE12AD6" w14:textId="77777777" w:rsidR="00E57D14" w:rsidRPr="00E57D14" w:rsidRDefault="00E57D14" w:rsidP="003D6B8C">
            <w:pPr>
              <w:pStyle w:val="TableText"/>
            </w:pPr>
            <w:r w:rsidRPr="00E57D14">
              <w:t xml:space="preserve">Nigel Ainsworth, John Baker, Pam </w:t>
            </w:r>
            <w:proofErr w:type="spellStart"/>
            <w:r w:rsidRPr="00E57D14">
              <w:t>Clunies</w:t>
            </w:r>
            <w:proofErr w:type="spellEnd"/>
          </w:p>
        </w:tc>
      </w:tr>
      <w:tr w:rsidR="00E57D14" w14:paraId="305D69A2" w14:textId="77777777" w:rsidTr="003D6B8C">
        <w:trPr>
          <w:cantSplit/>
        </w:trPr>
        <w:tc>
          <w:tcPr>
            <w:tcW w:w="4530" w:type="dxa"/>
          </w:tcPr>
          <w:p w14:paraId="5FAEAA6C" w14:textId="77777777" w:rsidR="00E57D14" w:rsidRPr="00E57D14" w:rsidRDefault="00E57D14" w:rsidP="003D6B8C">
            <w:pPr>
              <w:pStyle w:val="TableText"/>
            </w:pPr>
            <w:r w:rsidRPr="00E57D14">
              <w:t>Department of Environment, Water and Natural Resources, South Australia</w:t>
            </w:r>
          </w:p>
        </w:tc>
        <w:tc>
          <w:tcPr>
            <w:tcW w:w="4530" w:type="dxa"/>
          </w:tcPr>
          <w:p w14:paraId="4ACCDD95" w14:textId="77777777" w:rsidR="00E57D14" w:rsidRPr="00E57D14" w:rsidRDefault="00E57D14" w:rsidP="003D6B8C">
            <w:pPr>
              <w:pStyle w:val="TableText"/>
            </w:pPr>
            <w:r w:rsidRPr="00E57D14">
              <w:t xml:space="preserve">Andrew </w:t>
            </w:r>
            <w:proofErr w:type="spellStart"/>
            <w:r w:rsidRPr="00E57D14">
              <w:t>Triggs</w:t>
            </w:r>
            <w:proofErr w:type="spellEnd"/>
            <w:r w:rsidRPr="00E57D14">
              <w:t xml:space="preserve">, Renate </w:t>
            </w:r>
            <w:proofErr w:type="spellStart"/>
            <w:r w:rsidRPr="00E57D14">
              <w:t>Velzeboer</w:t>
            </w:r>
            <w:proofErr w:type="spellEnd"/>
            <w:r w:rsidRPr="00E57D14">
              <w:t xml:space="preserve"> and other members of the Conservation and Sustainability Unit</w:t>
            </w:r>
          </w:p>
        </w:tc>
      </w:tr>
      <w:tr w:rsidR="00E57D14" w14:paraId="44B6B341" w14:textId="77777777" w:rsidTr="003D6B8C">
        <w:trPr>
          <w:cantSplit/>
        </w:trPr>
        <w:tc>
          <w:tcPr>
            <w:tcW w:w="4530" w:type="dxa"/>
          </w:tcPr>
          <w:p w14:paraId="0AAA30CA" w14:textId="77777777" w:rsidR="00E57D14" w:rsidRPr="00E57D14" w:rsidRDefault="00E57D14" w:rsidP="003D6B8C">
            <w:pPr>
              <w:pStyle w:val="TableText"/>
            </w:pPr>
            <w:r w:rsidRPr="00E57D14">
              <w:t>Department of Fisheries, Western Australia</w:t>
            </w:r>
          </w:p>
          <w:p w14:paraId="3E1E6D0E" w14:textId="77777777" w:rsidR="00E57D14" w:rsidRPr="00E57D14" w:rsidRDefault="00E57D14" w:rsidP="003D6B8C">
            <w:pPr>
              <w:pStyle w:val="TableText"/>
            </w:pPr>
            <w:r w:rsidRPr="00E57D14">
              <w:t>Western Australian Fisheries and Marine Research Laboratories</w:t>
            </w:r>
          </w:p>
        </w:tc>
        <w:tc>
          <w:tcPr>
            <w:tcW w:w="4530" w:type="dxa"/>
          </w:tcPr>
          <w:p w14:paraId="304A8A5A" w14:textId="77777777" w:rsidR="00E57D14" w:rsidRPr="00E57D14" w:rsidRDefault="00E57D14" w:rsidP="003D6B8C">
            <w:pPr>
              <w:pStyle w:val="TableText"/>
            </w:pPr>
            <w:r w:rsidRPr="00E57D14">
              <w:t>Rae Burrows</w:t>
            </w:r>
          </w:p>
          <w:p w14:paraId="36AA777C" w14:textId="77777777" w:rsidR="00E57D14" w:rsidRPr="00E57D14" w:rsidRDefault="00E57D14" w:rsidP="003D6B8C">
            <w:pPr>
              <w:pStyle w:val="TableText"/>
            </w:pPr>
            <w:r w:rsidRPr="00E57D14">
              <w:t>Justin McDonald</w:t>
            </w:r>
          </w:p>
        </w:tc>
      </w:tr>
      <w:tr w:rsidR="00E57D14" w14:paraId="28D40E62" w14:textId="77777777" w:rsidTr="003D6B8C">
        <w:trPr>
          <w:cantSplit/>
        </w:trPr>
        <w:tc>
          <w:tcPr>
            <w:tcW w:w="4530" w:type="dxa"/>
          </w:tcPr>
          <w:p w14:paraId="30078AF9" w14:textId="77777777" w:rsidR="00E57D14" w:rsidRPr="00E57D14" w:rsidRDefault="00E57D14" w:rsidP="003D6B8C">
            <w:pPr>
              <w:pStyle w:val="TableText"/>
            </w:pPr>
            <w:r w:rsidRPr="00E57D14">
              <w:t>Department of Land Resource Management, Northern Territory</w:t>
            </w:r>
          </w:p>
        </w:tc>
        <w:tc>
          <w:tcPr>
            <w:tcW w:w="4530" w:type="dxa"/>
          </w:tcPr>
          <w:p w14:paraId="2C6B3B70" w14:textId="77777777" w:rsidR="00E57D14" w:rsidRPr="00E57D14" w:rsidRDefault="00E57D14" w:rsidP="003D6B8C">
            <w:pPr>
              <w:pStyle w:val="TableText"/>
            </w:pPr>
            <w:r w:rsidRPr="00E57D14">
              <w:t xml:space="preserve">Keith </w:t>
            </w:r>
            <w:proofErr w:type="spellStart"/>
            <w:r w:rsidRPr="00E57D14">
              <w:t>Ferdinands</w:t>
            </w:r>
            <w:proofErr w:type="spellEnd"/>
          </w:p>
        </w:tc>
      </w:tr>
      <w:tr w:rsidR="00E57D14" w14:paraId="0BC2E2B9" w14:textId="77777777" w:rsidTr="003D6B8C">
        <w:trPr>
          <w:cantSplit/>
        </w:trPr>
        <w:tc>
          <w:tcPr>
            <w:tcW w:w="4530" w:type="dxa"/>
          </w:tcPr>
          <w:p w14:paraId="6A387F25" w14:textId="77777777" w:rsidR="00E57D14" w:rsidRPr="00E57D14" w:rsidRDefault="00E57D14" w:rsidP="003D6B8C">
            <w:pPr>
              <w:pStyle w:val="TableText"/>
            </w:pPr>
            <w:r w:rsidRPr="00E57D14">
              <w:t>Department of Primary Industries, Parks, Water and Environment, Tasmania</w:t>
            </w:r>
          </w:p>
        </w:tc>
        <w:tc>
          <w:tcPr>
            <w:tcW w:w="4530" w:type="dxa"/>
          </w:tcPr>
          <w:p w14:paraId="14729B77" w14:textId="77777777" w:rsidR="00E57D14" w:rsidRPr="00E57D14" w:rsidRDefault="00E57D14" w:rsidP="003D6B8C">
            <w:pPr>
              <w:pStyle w:val="TableText"/>
            </w:pPr>
            <w:r w:rsidRPr="00E57D14">
              <w:t>Chinatsu Yahata</w:t>
            </w:r>
          </w:p>
        </w:tc>
      </w:tr>
      <w:tr w:rsidR="00E57D14" w14:paraId="7481E7F0" w14:textId="77777777" w:rsidTr="003D6B8C">
        <w:trPr>
          <w:cantSplit/>
        </w:trPr>
        <w:tc>
          <w:tcPr>
            <w:tcW w:w="4530" w:type="dxa"/>
          </w:tcPr>
          <w:p w14:paraId="4E80996A" w14:textId="77777777" w:rsidR="00E57D14" w:rsidRPr="00E57D14" w:rsidRDefault="00E57D14" w:rsidP="003D6B8C">
            <w:pPr>
              <w:pStyle w:val="TableText"/>
            </w:pPr>
            <w:r w:rsidRPr="00E57D14">
              <w:t>Intergovernmental Agreement on Biosecurity (IGAB), RD&amp;E Working Group</w:t>
            </w:r>
          </w:p>
        </w:tc>
        <w:tc>
          <w:tcPr>
            <w:tcW w:w="4530" w:type="dxa"/>
          </w:tcPr>
          <w:p w14:paraId="368A58EA" w14:textId="77777777" w:rsidR="00E57D14" w:rsidRPr="00E57D14" w:rsidRDefault="00E57D14" w:rsidP="003D6B8C">
            <w:pPr>
              <w:pStyle w:val="TableText"/>
            </w:pPr>
            <w:r w:rsidRPr="00E57D14">
              <w:t>Duncan Rowland</w:t>
            </w:r>
          </w:p>
        </w:tc>
      </w:tr>
      <w:tr w:rsidR="00E57D14" w14:paraId="1B163F5F" w14:textId="77777777" w:rsidTr="003D6B8C">
        <w:trPr>
          <w:cantSplit/>
        </w:trPr>
        <w:tc>
          <w:tcPr>
            <w:tcW w:w="4530" w:type="dxa"/>
          </w:tcPr>
          <w:p w14:paraId="36ABE7B6" w14:textId="77777777" w:rsidR="00E57D14" w:rsidRPr="00E57D14" w:rsidRDefault="00E57D14" w:rsidP="003D6B8C">
            <w:pPr>
              <w:pStyle w:val="TableText"/>
            </w:pPr>
            <w:r w:rsidRPr="00E57D14">
              <w:t>Invasive Species Council</w:t>
            </w:r>
          </w:p>
        </w:tc>
        <w:tc>
          <w:tcPr>
            <w:tcW w:w="4530" w:type="dxa"/>
          </w:tcPr>
          <w:p w14:paraId="7BE4FEF7" w14:textId="77777777" w:rsidR="00E57D14" w:rsidRPr="00E57D14" w:rsidRDefault="00E57D14" w:rsidP="003D6B8C">
            <w:pPr>
              <w:pStyle w:val="TableText"/>
            </w:pPr>
            <w:r w:rsidRPr="00E57D14">
              <w:t>Andrew Cox (CEO)</w:t>
            </w:r>
          </w:p>
        </w:tc>
      </w:tr>
      <w:tr w:rsidR="00E57D14" w14:paraId="76E10C75" w14:textId="77777777" w:rsidTr="003D6B8C">
        <w:trPr>
          <w:cantSplit/>
        </w:trPr>
        <w:tc>
          <w:tcPr>
            <w:tcW w:w="4530" w:type="dxa"/>
          </w:tcPr>
          <w:p w14:paraId="3F89D9E2" w14:textId="77777777" w:rsidR="00E57D14" w:rsidRPr="00E57D14" w:rsidRDefault="00E57D14" w:rsidP="003D6B8C">
            <w:pPr>
              <w:pStyle w:val="TableText"/>
            </w:pPr>
            <w:r w:rsidRPr="00E57D14">
              <w:t>James Cook University</w:t>
            </w:r>
          </w:p>
        </w:tc>
        <w:tc>
          <w:tcPr>
            <w:tcW w:w="4530" w:type="dxa"/>
          </w:tcPr>
          <w:p w14:paraId="267879B0" w14:textId="77777777" w:rsidR="00E57D14" w:rsidRPr="00E57D14" w:rsidRDefault="00E57D14" w:rsidP="003D6B8C">
            <w:pPr>
              <w:pStyle w:val="TableText"/>
            </w:pPr>
            <w:r w:rsidRPr="00E57D14">
              <w:t xml:space="preserve">Tom </w:t>
            </w:r>
            <w:proofErr w:type="spellStart"/>
            <w:r w:rsidRPr="00E57D14">
              <w:t>Burkot</w:t>
            </w:r>
            <w:proofErr w:type="spellEnd"/>
          </w:p>
        </w:tc>
      </w:tr>
      <w:tr w:rsidR="00E57D14" w14:paraId="109C20A0" w14:textId="77777777" w:rsidTr="003D6B8C">
        <w:trPr>
          <w:cantSplit/>
        </w:trPr>
        <w:tc>
          <w:tcPr>
            <w:tcW w:w="4530" w:type="dxa"/>
          </w:tcPr>
          <w:p w14:paraId="32A7D532" w14:textId="77777777" w:rsidR="00E57D14" w:rsidRPr="00E57D14" w:rsidRDefault="00E57D14" w:rsidP="003D6B8C">
            <w:pPr>
              <w:pStyle w:val="TableText"/>
            </w:pPr>
            <w:r w:rsidRPr="00E57D14">
              <w:t>Murdoch University</w:t>
            </w:r>
          </w:p>
        </w:tc>
        <w:tc>
          <w:tcPr>
            <w:tcW w:w="4530" w:type="dxa"/>
          </w:tcPr>
          <w:p w14:paraId="6BAAC032" w14:textId="77777777" w:rsidR="00E57D14" w:rsidRPr="00E57D14" w:rsidRDefault="00E57D14" w:rsidP="003D6B8C">
            <w:pPr>
              <w:pStyle w:val="TableText"/>
            </w:pPr>
            <w:r w:rsidRPr="00E57D14">
              <w:t>Giles Hardy</w:t>
            </w:r>
          </w:p>
        </w:tc>
      </w:tr>
      <w:tr w:rsidR="00E57D14" w14:paraId="48A256B8" w14:textId="77777777" w:rsidTr="003D6B8C">
        <w:trPr>
          <w:cantSplit/>
        </w:trPr>
        <w:tc>
          <w:tcPr>
            <w:tcW w:w="4530" w:type="dxa"/>
          </w:tcPr>
          <w:p w14:paraId="509C4150" w14:textId="77777777" w:rsidR="00E57D14" w:rsidRPr="00E57D14" w:rsidRDefault="00E57D14" w:rsidP="003D6B8C">
            <w:pPr>
              <w:pStyle w:val="TableText"/>
            </w:pPr>
            <w:r w:rsidRPr="00E57D14">
              <w:t>National Aquatic Council</w:t>
            </w:r>
          </w:p>
        </w:tc>
        <w:tc>
          <w:tcPr>
            <w:tcW w:w="4530" w:type="dxa"/>
          </w:tcPr>
          <w:p w14:paraId="158273D4" w14:textId="77777777" w:rsidR="00E57D14" w:rsidRPr="00E57D14" w:rsidRDefault="00E57D14" w:rsidP="003D6B8C">
            <w:pPr>
              <w:pStyle w:val="TableText"/>
            </w:pPr>
            <w:proofErr w:type="spellStart"/>
            <w:r w:rsidRPr="00E57D14">
              <w:t>Pheroze</w:t>
            </w:r>
            <w:proofErr w:type="spellEnd"/>
            <w:r w:rsidRPr="00E57D14">
              <w:t xml:space="preserve"> </w:t>
            </w:r>
            <w:proofErr w:type="spellStart"/>
            <w:r w:rsidRPr="00E57D14">
              <w:t>Jungallwalla</w:t>
            </w:r>
            <w:proofErr w:type="spellEnd"/>
            <w:r w:rsidRPr="00E57D14">
              <w:t xml:space="preserve"> (Chair)</w:t>
            </w:r>
          </w:p>
        </w:tc>
      </w:tr>
      <w:tr w:rsidR="00E57D14" w14:paraId="3E3607EB" w14:textId="77777777" w:rsidTr="003D6B8C">
        <w:trPr>
          <w:cantSplit/>
        </w:trPr>
        <w:tc>
          <w:tcPr>
            <w:tcW w:w="4530" w:type="dxa"/>
          </w:tcPr>
          <w:p w14:paraId="16E5AE5B" w14:textId="77777777" w:rsidR="00E57D14" w:rsidRPr="00E57D14" w:rsidRDefault="00E57D14" w:rsidP="003D6B8C">
            <w:pPr>
              <w:pStyle w:val="TableText"/>
            </w:pPr>
            <w:r w:rsidRPr="00E57D14">
              <w:t>Primary Industries and Regions South Australia (PIRSA), Biosecurity South Australia</w:t>
            </w:r>
          </w:p>
        </w:tc>
        <w:tc>
          <w:tcPr>
            <w:tcW w:w="4530" w:type="dxa"/>
          </w:tcPr>
          <w:p w14:paraId="045EA6EA" w14:textId="77777777" w:rsidR="00E57D14" w:rsidRPr="00E57D14" w:rsidRDefault="00E57D14" w:rsidP="003D6B8C">
            <w:pPr>
              <w:pStyle w:val="TableText"/>
            </w:pPr>
            <w:r w:rsidRPr="00E57D14">
              <w:t xml:space="preserve">Heidi </w:t>
            </w:r>
            <w:proofErr w:type="spellStart"/>
            <w:r w:rsidRPr="00E57D14">
              <w:t>Alleway</w:t>
            </w:r>
            <w:proofErr w:type="spellEnd"/>
            <w:r w:rsidRPr="00E57D14">
              <w:t xml:space="preserve">, David Cooke, Michaela </w:t>
            </w:r>
            <w:proofErr w:type="spellStart"/>
            <w:r w:rsidRPr="00E57D14">
              <w:t>Heinson</w:t>
            </w:r>
            <w:proofErr w:type="spellEnd"/>
            <w:r w:rsidRPr="00E57D14">
              <w:t xml:space="preserve">, Roger Paskin, David Peacock, Michael </w:t>
            </w:r>
            <w:proofErr w:type="spellStart"/>
            <w:r w:rsidRPr="00E57D14">
              <w:t>Sie</w:t>
            </w:r>
            <w:r w:rsidR="00AA2857">
              <w:t>rp</w:t>
            </w:r>
            <w:proofErr w:type="spellEnd"/>
            <w:r w:rsidR="00AA2857">
              <w:t xml:space="preserve">, Nick </w:t>
            </w:r>
            <w:proofErr w:type="spellStart"/>
            <w:r w:rsidR="00AA2857">
              <w:t>Secomb</w:t>
            </w:r>
            <w:proofErr w:type="spellEnd"/>
            <w:r w:rsidR="00AA2857">
              <w:t>, Mark Williams</w:t>
            </w:r>
          </w:p>
        </w:tc>
      </w:tr>
      <w:tr w:rsidR="00E57D14" w14:paraId="06D84B70" w14:textId="77777777" w:rsidTr="003D6B8C">
        <w:trPr>
          <w:cantSplit/>
        </w:trPr>
        <w:tc>
          <w:tcPr>
            <w:tcW w:w="4530" w:type="dxa"/>
          </w:tcPr>
          <w:p w14:paraId="39DAA2F4" w14:textId="77777777" w:rsidR="00E57D14" w:rsidRPr="00E57D14" w:rsidRDefault="00E57D14" w:rsidP="003D6B8C">
            <w:pPr>
              <w:pStyle w:val="TableText"/>
            </w:pPr>
            <w:r w:rsidRPr="00E57D14">
              <w:t>Primary Industries and Regions South Australia (PIRSA), Fisheries and Aquaculture</w:t>
            </w:r>
          </w:p>
        </w:tc>
        <w:tc>
          <w:tcPr>
            <w:tcW w:w="4530" w:type="dxa"/>
          </w:tcPr>
          <w:p w14:paraId="13AA49A7" w14:textId="77777777" w:rsidR="00E57D14" w:rsidRPr="00E57D14" w:rsidRDefault="00E57D14" w:rsidP="003D6B8C">
            <w:pPr>
              <w:pStyle w:val="TableText"/>
            </w:pPr>
            <w:r w:rsidRPr="00E57D14">
              <w:t>Shane Roberts</w:t>
            </w:r>
          </w:p>
        </w:tc>
      </w:tr>
      <w:tr w:rsidR="00E57D14" w14:paraId="4E1DC093" w14:textId="77777777" w:rsidTr="003D6B8C">
        <w:trPr>
          <w:cantSplit/>
        </w:trPr>
        <w:tc>
          <w:tcPr>
            <w:tcW w:w="4530" w:type="dxa"/>
          </w:tcPr>
          <w:p w14:paraId="32D2AAE8" w14:textId="77777777" w:rsidR="00E57D14" w:rsidRPr="00E57D14" w:rsidRDefault="00E57D14" w:rsidP="003D6B8C">
            <w:pPr>
              <w:pStyle w:val="TableText"/>
            </w:pPr>
            <w:r w:rsidRPr="00E57D14">
              <w:t>Sub-Committee on Aquatic Animal Health (SCAAH)</w:t>
            </w:r>
          </w:p>
        </w:tc>
        <w:tc>
          <w:tcPr>
            <w:tcW w:w="4530" w:type="dxa"/>
          </w:tcPr>
          <w:p w14:paraId="56F347FE" w14:textId="77777777" w:rsidR="00E57D14" w:rsidRPr="00E57D14" w:rsidRDefault="00E57D14" w:rsidP="003D6B8C">
            <w:pPr>
              <w:pStyle w:val="TableText"/>
            </w:pPr>
            <w:r w:rsidRPr="00E57D14">
              <w:t>Comments collated by Claire Taylor, Department of Agriculture and Water Resources</w:t>
            </w:r>
          </w:p>
        </w:tc>
      </w:tr>
      <w:tr w:rsidR="00E57D14" w14:paraId="2DC35C31" w14:textId="77777777" w:rsidTr="003D6B8C">
        <w:trPr>
          <w:cantSplit/>
        </w:trPr>
        <w:tc>
          <w:tcPr>
            <w:tcW w:w="4530" w:type="dxa"/>
          </w:tcPr>
          <w:p w14:paraId="6671B76B" w14:textId="77777777" w:rsidR="00E57D14" w:rsidRPr="00E57D14" w:rsidRDefault="00E57D14" w:rsidP="003D6B8C">
            <w:pPr>
              <w:pStyle w:val="TableText"/>
            </w:pPr>
            <w:r w:rsidRPr="00E57D14">
              <w:t>The University of Melbourne</w:t>
            </w:r>
          </w:p>
        </w:tc>
        <w:tc>
          <w:tcPr>
            <w:tcW w:w="4530" w:type="dxa"/>
          </w:tcPr>
          <w:p w14:paraId="339672EA" w14:textId="77777777" w:rsidR="00E57D14" w:rsidRPr="00E57D14" w:rsidRDefault="00E57D14" w:rsidP="003D6B8C">
            <w:pPr>
              <w:pStyle w:val="TableText"/>
            </w:pPr>
            <w:r w:rsidRPr="00E57D14">
              <w:t>Roger Cousens</w:t>
            </w:r>
          </w:p>
        </w:tc>
      </w:tr>
      <w:tr w:rsidR="00E57D14" w14:paraId="33591FB6" w14:textId="77777777" w:rsidTr="003D6B8C">
        <w:trPr>
          <w:cantSplit/>
        </w:trPr>
        <w:tc>
          <w:tcPr>
            <w:tcW w:w="4530" w:type="dxa"/>
          </w:tcPr>
          <w:p w14:paraId="3AB48DD5" w14:textId="77777777" w:rsidR="00E57D14" w:rsidRPr="00E57D14" w:rsidRDefault="00E57D14" w:rsidP="003D6B8C">
            <w:pPr>
              <w:pStyle w:val="TableText"/>
            </w:pPr>
            <w:r w:rsidRPr="00E57D14">
              <w:t>The University of Sydney</w:t>
            </w:r>
          </w:p>
        </w:tc>
        <w:tc>
          <w:tcPr>
            <w:tcW w:w="4530" w:type="dxa"/>
          </w:tcPr>
          <w:p w14:paraId="3BB1E98A" w14:textId="77777777" w:rsidR="00E57D14" w:rsidRPr="00E57D14" w:rsidRDefault="00E57D14" w:rsidP="003D6B8C">
            <w:pPr>
              <w:pStyle w:val="TableText"/>
            </w:pPr>
            <w:r w:rsidRPr="00E57D14">
              <w:t>Robert Park</w:t>
            </w:r>
          </w:p>
        </w:tc>
      </w:tr>
      <w:tr w:rsidR="00E57D14" w14:paraId="77853092" w14:textId="77777777" w:rsidTr="003D6B8C">
        <w:trPr>
          <w:cantSplit/>
        </w:trPr>
        <w:tc>
          <w:tcPr>
            <w:tcW w:w="4530" w:type="dxa"/>
          </w:tcPr>
          <w:p w14:paraId="7D225504" w14:textId="77777777" w:rsidR="00E57D14" w:rsidRPr="00E57D14" w:rsidRDefault="00E57D14" w:rsidP="003D6B8C">
            <w:pPr>
              <w:pStyle w:val="TableText"/>
            </w:pPr>
            <w:r w:rsidRPr="00E57D14">
              <w:t>University of Queensland</w:t>
            </w:r>
          </w:p>
        </w:tc>
        <w:tc>
          <w:tcPr>
            <w:tcW w:w="4530" w:type="dxa"/>
          </w:tcPr>
          <w:p w14:paraId="29247ABB" w14:textId="77777777" w:rsidR="00E57D14" w:rsidRPr="00E57D14" w:rsidRDefault="00E57D14" w:rsidP="003D6B8C">
            <w:pPr>
              <w:pStyle w:val="TableText"/>
            </w:pPr>
            <w:r w:rsidRPr="00E57D14">
              <w:t>Nigel Beebe</w:t>
            </w:r>
          </w:p>
        </w:tc>
      </w:tr>
      <w:tr w:rsidR="00E57D14" w14:paraId="541CA0F7" w14:textId="77777777" w:rsidTr="003D6B8C">
        <w:trPr>
          <w:cantSplit/>
        </w:trPr>
        <w:tc>
          <w:tcPr>
            <w:tcW w:w="4530" w:type="dxa"/>
          </w:tcPr>
          <w:p w14:paraId="4BA54CAC" w14:textId="77777777" w:rsidR="00E57D14" w:rsidRPr="00E57D14" w:rsidRDefault="00E57D14" w:rsidP="003D6B8C">
            <w:pPr>
              <w:pStyle w:val="TableText"/>
            </w:pPr>
            <w:r w:rsidRPr="00E57D14">
              <w:t>University of Western Australia</w:t>
            </w:r>
          </w:p>
        </w:tc>
        <w:tc>
          <w:tcPr>
            <w:tcW w:w="4530" w:type="dxa"/>
          </w:tcPr>
          <w:p w14:paraId="1F7B313C" w14:textId="77777777" w:rsidR="00E57D14" w:rsidRPr="00E57D14" w:rsidRDefault="00E57D14" w:rsidP="003D6B8C">
            <w:pPr>
              <w:pStyle w:val="TableText"/>
            </w:pPr>
            <w:r w:rsidRPr="00E57D14">
              <w:t>Michael Renton</w:t>
            </w:r>
          </w:p>
        </w:tc>
      </w:tr>
      <w:tr w:rsidR="00E57D14" w14:paraId="101970DA" w14:textId="77777777" w:rsidTr="003D6B8C">
        <w:trPr>
          <w:cantSplit/>
        </w:trPr>
        <w:tc>
          <w:tcPr>
            <w:tcW w:w="4530" w:type="dxa"/>
          </w:tcPr>
          <w:p w14:paraId="6957F939" w14:textId="77777777" w:rsidR="00E57D14" w:rsidRPr="00E57D14" w:rsidRDefault="00E57D14" w:rsidP="003D6B8C">
            <w:pPr>
              <w:pStyle w:val="TableText"/>
            </w:pPr>
            <w:r w:rsidRPr="00E57D14">
              <w:t>Vertebrate Pest Committee</w:t>
            </w:r>
          </w:p>
        </w:tc>
        <w:tc>
          <w:tcPr>
            <w:tcW w:w="4530" w:type="dxa"/>
          </w:tcPr>
          <w:p w14:paraId="6F00E336" w14:textId="77777777" w:rsidR="00E57D14" w:rsidRPr="00E57D14" w:rsidRDefault="00E57D14" w:rsidP="003D6B8C">
            <w:pPr>
              <w:pStyle w:val="TableText"/>
            </w:pPr>
            <w:r w:rsidRPr="00E57D14">
              <w:t xml:space="preserve">Will </w:t>
            </w:r>
            <w:proofErr w:type="spellStart"/>
            <w:r w:rsidRPr="00E57D14">
              <w:t>Zacharin</w:t>
            </w:r>
            <w:proofErr w:type="spellEnd"/>
            <w:r w:rsidRPr="00E57D14">
              <w:t xml:space="preserve"> (Chair)</w:t>
            </w:r>
          </w:p>
        </w:tc>
      </w:tr>
      <w:tr w:rsidR="00E57D14" w14:paraId="74602E7C" w14:textId="77777777" w:rsidTr="003D6B8C">
        <w:trPr>
          <w:cantSplit/>
        </w:trPr>
        <w:tc>
          <w:tcPr>
            <w:tcW w:w="4530" w:type="dxa"/>
          </w:tcPr>
          <w:p w14:paraId="3B0B13C4" w14:textId="77777777" w:rsidR="00E57D14" w:rsidRPr="00E57D14" w:rsidRDefault="00E57D14" w:rsidP="003D6B8C">
            <w:pPr>
              <w:pStyle w:val="TableText"/>
            </w:pPr>
            <w:r w:rsidRPr="00E57D14">
              <w:t>Weed Management Society of South Australia</w:t>
            </w:r>
          </w:p>
        </w:tc>
        <w:tc>
          <w:tcPr>
            <w:tcW w:w="4530" w:type="dxa"/>
          </w:tcPr>
          <w:p w14:paraId="3302255D" w14:textId="77777777" w:rsidR="00E57D14" w:rsidRPr="00E57D14" w:rsidRDefault="00E57D14" w:rsidP="003D6B8C">
            <w:pPr>
              <w:pStyle w:val="TableText"/>
            </w:pPr>
            <w:r w:rsidRPr="00E57D14">
              <w:t>Rachel Melland and members</w:t>
            </w:r>
          </w:p>
        </w:tc>
      </w:tr>
    </w:tbl>
    <w:p w14:paraId="28E432C0" w14:textId="77777777" w:rsidR="00B10793" w:rsidRDefault="00B10793">
      <w:pPr>
        <w:spacing w:after="0" w:line="240" w:lineRule="auto"/>
        <w:rPr>
          <w:lang w:eastAsia="ja-JP"/>
        </w:rPr>
      </w:pPr>
      <w:r>
        <w:rPr>
          <w:lang w:eastAsia="ja-JP"/>
        </w:rPr>
        <w:br w:type="page"/>
      </w:r>
    </w:p>
    <w:p w14:paraId="557BB236" w14:textId="77777777" w:rsidR="00B10793" w:rsidRDefault="00B10793" w:rsidP="00AA2857">
      <w:pPr>
        <w:pStyle w:val="Heading3"/>
        <w:numPr>
          <w:ilvl w:val="0"/>
          <w:numId w:val="0"/>
        </w:numPr>
        <w:rPr>
          <w:lang w:eastAsia="ja-JP"/>
        </w:rPr>
      </w:pPr>
      <w:bookmarkStart w:id="73" w:name="_Toc466634543"/>
      <w:r>
        <w:rPr>
          <w:lang w:eastAsia="ja-JP"/>
        </w:rPr>
        <w:t>Appendix 3 Scope of the Animal Biosecurity RD&amp;E Strategy</w:t>
      </w:r>
      <w:bookmarkEnd w:id="73"/>
    </w:p>
    <w:p w14:paraId="05709FE2" w14:textId="77777777" w:rsidR="00B10793" w:rsidRPr="00B10793" w:rsidRDefault="00B10793" w:rsidP="00B10793">
      <w:r w:rsidRPr="00B10793">
        <w:t>The scope of the Animal Biosecurity RD&amp;E Strategy comprises:</w:t>
      </w:r>
    </w:p>
    <w:p w14:paraId="4CB2418C" w14:textId="77777777" w:rsidR="00B10793" w:rsidRPr="00B10793" w:rsidRDefault="00B10793" w:rsidP="00B10793">
      <w:pPr>
        <w:pStyle w:val="ListBullet"/>
      </w:pPr>
      <w:r w:rsidRPr="00B10793">
        <w:t>pests and diseases that pose a significant risk to the livestock (including horse), fisheries and aquaculture industries, an</w:t>
      </w:r>
      <w:r w:rsidR="00AA2857">
        <w:t>d affect trade or public health</w:t>
      </w:r>
    </w:p>
    <w:p w14:paraId="6D896449" w14:textId="77777777" w:rsidR="00B10793" w:rsidRPr="00B10793" w:rsidRDefault="00B10793" w:rsidP="00B10793">
      <w:pPr>
        <w:pStyle w:val="ListBullet"/>
      </w:pPr>
      <w:proofErr w:type="gramStart"/>
      <w:r w:rsidRPr="00B10793">
        <w:t>pests</w:t>
      </w:r>
      <w:proofErr w:type="gramEnd"/>
      <w:r w:rsidRPr="00B10793">
        <w:t xml:space="preserve"> and</w:t>
      </w:r>
      <w:r>
        <w:t xml:space="preserve"> diseases of companion animals </w:t>
      </w:r>
      <w:r w:rsidRPr="00B10793">
        <w:t>and wildlife, if they affect trade or public health.</w:t>
      </w:r>
      <w:r>
        <w:t xml:space="preserve"> </w:t>
      </w:r>
      <w:r w:rsidRPr="00B10793">
        <w:t>The Animal Biosecurity RD&amp;E Strategy states that no specific diseases or issues in companion anima</w:t>
      </w:r>
      <w:r w:rsidR="00AA2857">
        <w:t xml:space="preserve">ls </w:t>
      </w:r>
      <w:proofErr w:type="gramStart"/>
      <w:r w:rsidR="00AA2857">
        <w:t>have been identified</w:t>
      </w:r>
      <w:proofErr w:type="gramEnd"/>
      <w:r w:rsidR="00AA2857">
        <w:t xml:space="preserve"> to date.</w:t>
      </w:r>
    </w:p>
    <w:p w14:paraId="4AD928D9" w14:textId="77777777" w:rsidR="00B10793" w:rsidRPr="00B10793" w:rsidRDefault="00B10793" w:rsidP="00B10793">
      <w:r w:rsidRPr="00B10793">
        <w:t>Components that are out of scope are:</w:t>
      </w:r>
    </w:p>
    <w:p w14:paraId="0800EF11" w14:textId="77777777" w:rsidR="00B10793" w:rsidRPr="00B10793" w:rsidRDefault="00B10793" w:rsidP="00B10793">
      <w:pPr>
        <w:pStyle w:val="ListBullet"/>
      </w:pPr>
      <w:r w:rsidRPr="00B10793">
        <w:t>invasive marine species and invasive animal species, except for species that contribute to biosecurity risks that affect trade</w:t>
      </w:r>
    </w:p>
    <w:p w14:paraId="26E017AC" w14:textId="77777777" w:rsidR="00B10793" w:rsidRPr="00B10793" w:rsidRDefault="00B10793" w:rsidP="00B10793">
      <w:pPr>
        <w:pStyle w:val="ListBullet"/>
      </w:pPr>
      <w:r w:rsidRPr="00B10793">
        <w:t>foodborne pathogens and their direct health effects on people</w:t>
      </w:r>
    </w:p>
    <w:p w14:paraId="7DF8F9AC" w14:textId="77777777" w:rsidR="00B10793" w:rsidRPr="00B10793" w:rsidRDefault="00B10793" w:rsidP="00B10793">
      <w:pPr>
        <w:pStyle w:val="ListBullet"/>
      </w:pPr>
      <w:r w:rsidRPr="00B10793">
        <w:t>chemical contamination and residue issues</w:t>
      </w:r>
    </w:p>
    <w:p w14:paraId="538F33AB" w14:textId="77777777" w:rsidR="00B10793" w:rsidRPr="00B10793" w:rsidRDefault="00B10793" w:rsidP="00B10793">
      <w:pPr>
        <w:pStyle w:val="ListBullet"/>
      </w:pPr>
      <w:r w:rsidRPr="00B10793">
        <w:t>genetically modified organisms</w:t>
      </w:r>
    </w:p>
    <w:p w14:paraId="37BE0E73" w14:textId="77777777" w:rsidR="00B10793" w:rsidRPr="00B10793" w:rsidRDefault="00B10793" w:rsidP="00B10793">
      <w:pPr>
        <w:pStyle w:val="ListBullet"/>
      </w:pPr>
      <w:proofErr w:type="gramStart"/>
      <w:r w:rsidRPr="00B10793">
        <w:t>animal</w:t>
      </w:r>
      <w:proofErr w:type="gramEnd"/>
      <w:r w:rsidRPr="00B10793">
        <w:t xml:space="preserve"> welfare issues.</w:t>
      </w:r>
    </w:p>
    <w:p w14:paraId="113D17C3" w14:textId="0FBAE5FA" w:rsidR="00B10793" w:rsidRDefault="00B10793" w:rsidP="00AA2857">
      <w:pPr>
        <w:pStyle w:val="FigureTableNoteSource"/>
      </w:pPr>
      <w:proofErr w:type="gramStart"/>
      <w:r w:rsidRPr="00B10793">
        <w:t>Source: National Animal Biosecurity Research, Development and Extension Strategy Steering Committee 2014, ‘Animal Biosecurity RD&amp;E Strategy’, available at</w:t>
      </w:r>
      <w:r w:rsidR="00DE3CD7">
        <w:t xml:space="preserve"> </w:t>
      </w:r>
      <w:hyperlink r:id="rId24" w:history="1">
        <w:r w:rsidR="00DE3CD7" w:rsidRPr="00DE3CD7">
          <w:rPr>
            <w:rStyle w:val="Hyperlink"/>
          </w:rPr>
          <w:t>npirdef.org/files/resourceLibrary/resource/68_AHA0353_Animal_Biosecurity_RDE_WEB.pdf</w:t>
        </w:r>
      </w:hyperlink>
      <w:r w:rsidR="00DE3CD7" w:rsidRPr="00DE3CD7">
        <w:t xml:space="preserve"> </w:t>
      </w:r>
      <w:r w:rsidR="00DE3CD7">
        <w:t>(PDF, 1.44MB)</w:t>
      </w:r>
      <w:r>
        <w:t>,</w:t>
      </w:r>
      <w:r w:rsidR="00DE3CD7">
        <w:t xml:space="preserve"> </w:t>
      </w:r>
      <w:r>
        <w:t>accessed 20 January 2016.</w:t>
      </w:r>
      <w:proofErr w:type="gramEnd"/>
      <w:r>
        <w:br w:type="page"/>
      </w:r>
    </w:p>
    <w:p w14:paraId="6FC56057" w14:textId="77777777" w:rsidR="00B10793" w:rsidRPr="00B10793" w:rsidRDefault="00B10793" w:rsidP="00AA2857">
      <w:pPr>
        <w:pStyle w:val="Heading3"/>
        <w:numPr>
          <w:ilvl w:val="0"/>
          <w:numId w:val="0"/>
        </w:numPr>
      </w:pPr>
      <w:bookmarkStart w:id="74" w:name="_Toc466634544"/>
      <w:r w:rsidRPr="00B10793">
        <w:t>Appendix 4 Scope of the National Plant Biosecurity RD&amp;E Strategy</w:t>
      </w:r>
      <w:bookmarkEnd w:id="74"/>
    </w:p>
    <w:p w14:paraId="020DD4E8" w14:textId="77777777" w:rsidR="00B10793" w:rsidRPr="00B10793" w:rsidRDefault="00B10793" w:rsidP="00B10793">
      <w:r w:rsidRPr="00B10793">
        <w:t>The scope of the National Plant Biosecurity RD&amp;E Strategy comprises:</w:t>
      </w:r>
    </w:p>
    <w:p w14:paraId="67AD7FF3" w14:textId="77777777" w:rsidR="00B10793" w:rsidRPr="00B10793" w:rsidRDefault="00B10793" w:rsidP="00B10793">
      <w:pPr>
        <w:pStyle w:val="ListBullet"/>
      </w:pPr>
      <w:r w:rsidRPr="00B10793">
        <w:t>all plant pests affecting plants, plant products or bees and/or impac</w:t>
      </w:r>
      <w:r w:rsidR="00AA2857">
        <w:t>ting on trade and market access</w:t>
      </w:r>
    </w:p>
    <w:p w14:paraId="06128BEA" w14:textId="77777777" w:rsidR="00B10793" w:rsidRPr="00B10793" w:rsidRDefault="00B10793" w:rsidP="00B10793">
      <w:pPr>
        <w:pStyle w:val="ListBullet"/>
      </w:pPr>
      <w:proofErr w:type="gramStart"/>
      <w:r w:rsidRPr="00B10793">
        <w:t>all</w:t>
      </w:r>
      <w:proofErr w:type="gramEnd"/>
      <w:r w:rsidRPr="00B10793">
        <w:t xml:space="preserve"> production plant pests that impact on the en</w:t>
      </w:r>
      <w:r w:rsidR="00AA2857">
        <w:t>vironment.</w:t>
      </w:r>
    </w:p>
    <w:p w14:paraId="108E3314" w14:textId="1030102B" w:rsidR="00E57D14" w:rsidRDefault="00B10793" w:rsidP="00B10793">
      <w:r w:rsidRPr="00B10793">
        <w:t>Th</w:t>
      </w:r>
      <w:r w:rsidR="009A120B">
        <w:t>is table</w:t>
      </w:r>
      <w:r w:rsidRPr="00B10793">
        <w:t xml:space="preserve"> summarises the components that are in and out of scope.</w:t>
      </w:r>
    </w:p>
    <w:tbl>
      <w:tblPr>
        <w:tblStyle w:val="TableGrid"/>
        <w:tblW w:w="0" w:type="auto"/>
        <w:tblLook w:val="04A0" w:firstRow="1" w:lastRow="0" w:firstColumn="1" w:lastColumn="0" w:noHBand="0" w:noVBand="1"/>
      </w:tblPr>
      <w:tblGrid>
        <w:gridCol w:w="3020"/>
        <w:gridCol w:w="3020"/>
        <w:gridCol w:w="3020"/>
      </w:tblGrid>
      <w:tr w:rsidR="00B10793" w14:paraId="03880D20" w14:textId="77777777" w:rsidTr="00AA2857">
        <w:trPr>
          <w:cantSplit/>
          <w:tblHeader/>
        </w:trPr>
        <w:tc>
          <w:tcPr>
            <w:tcW w:w="3020" w:type="dxa"/>
          </w:tcPr>
          <w:p w14:paraId="3A4A3A0B" w14:textId="77777777" w:rsidR="00B10793" w:rsidRPr="00B10793" w:rsidRDefault="00B10793" w:rsidP="00AA2857">
            <w:pPr>
              <w:pStyle w:val="TableHeading"/>
            </w:pPr>
            <w:r w:rsidRPr="00B10793">
              <w:t>Scope</w:t>
            </w:r>
          </w:p>
        </w:tc>
        <w:tc>
          <w:tcPr>
            <w:tcW w:w="3020" w:type="dxa"/>
          </w:tcPr>
          <w:p w14:paraId="4CA17F2D" w14:textId="77777777" w:rsidR="00B10793" w:rsidRPr="00B10793" w:rsidRDefault="00E74FDB" w:rsidP="00AA2857">
            <w:pPr>
              <w:pStyle w:val="TableHeading"/>
            </w:pPr>
            <w:r>
              <w:t>Plant health</w:t>
            </w:r>
          </w:p>
        </w:tc>
        <w:tc>
          <w:tcPr>
            <w:tcW w:w="3020" w:type="dxa"/>
          </w:tcPr>
          <w:p w14:paraId="6A98D09D" w14:textId="77777777" w:rsidR="00B10793" w:rsidRPr="00B10793" w:rsidRDefault="00B10793" w:rsidP="00AA2857">
            <w:pPr>
              <w:pStyle w:val="TableHeading"/>
            </w:pPr>
            <w:r w:rsidRPr="00B10793">
              <w:t>Weeds</w:t>
            </w:r>
          </w:p>
        </w:tc>
      </w:tr>
      <w:tr w:rsidR="00B10793" w14:paraId="78146262" w14:textId="77777777" w:rsidTr="00AA2857">
        <w:trPr>
          <w:cantSplit/>
          <w:tblHeader/>
        </w:trPr>
        <w:tc>
          <w:tcPr>
            <w:tcW w:w="3020" w:type="dxa"/>
          </w:tcPr>
          <w:p w14:paraId="156C424B" w14:textId="77777777" w:rsidR="00B10793" w:rsidRPr="00B10793" w:rsidRDefault="00B10793" w:rsidP="00AA2857">
            <w:pPr>
              <w:pStyle w:val="TableText"/>
            </w:pPr>
            <w:r w:rsidRPr="00B10793">
              <w:t>In scope</w:t>
            </w:r>
          </w:p>
        </w:tc>
        <w:tc>
          <w:tcPr>
            <w:tcW w:w="3020" w:type="dxa"/>
          </w:tcPr>
          <w:p w14:paraId="7537FD87" w14:textId="77777777" w:rsidR="00B10793" w:rsidRPr="00B10793" w:rsidRDefault="00B10793" w:rsidP="00AA2857">
            <w:pPr>
              <w:pStyle w:val="TableText"/>
            </w:pPr>
            <w:r w:rsidRPr="00B10793">
              <w:t xml:space="preserve">Primary production crops: </w:t>
            </w:r>
          </w:p>
          <w:p w14:paraId="00060C6C" w14:textId="77777777" w:rsidR="00B10793" w:rsidRPr="00B10793" w:rsidRDefault="00B10793" w:rsidP="00AA2857">
            <w:pPr>
              <w:pStyle w:val="TableText"/>
            </w:pPr>
            <w:r w:rsidRPr="00B10793">
              <w:t xml:space="preserve">Broad acre </w:t>
            </w:r>
          </w:p>
          <w:p w14:paraId="03173FC3" w14:textId="77777777" w:rsidR="00B10793" w:rsidRPr="00B10793" w:rsidRDefault="00B10793" w:rsidP="00AA2857">
            <w:pPr>
              <w:pStyle w:val="TableText"/>
            </w:pPr>
            <w:r w:rsidRPr="00B10793">
              <w:t xml:space="preserve">Native and improved pastures </w:t>
            </w:r>
          </w:p>
          <w:p w14:paraId="2DF5DBFB" w14:textId="77777777" w:rsidR="00B10793" w:rsidRPr="00B10793" w:rsidRDefault="00B10793" w:rsidP="00AA2857">
            <w:pPr>
              <w:pStyle w:val="TableText"/>
            </w:pPr>
            <w:r w:rsidRPr="00B10793">
              <w:t xml:space="preserve">Horticulture </w:t>
            </w:r>
          </w:p>
          <w:p w14:paraId="4C04FFE6" w14:textId="77777777" w:rsidR="00B10793" w:rsidRPr="00B10793" w:rsidRDefault="00B10793" w:rsidP="00AA2857">
            <w:pPr>
              <w:pStyle w:val="TableText"/>
            </w:pPr>
            <w:r w:rsidRPr="00B10793">
              <w:t xml:space="preserve">Forestry and timber production </w:t>
            </w:r>
          </w:p>
          <w:p w14:paraId="76D9E867" w14:textId="77777777" w:rsidR="00B10793" w:rsidRPr="00B10793" w:rsidRDefault="00B10793" w:rsidP="00AA2857">
            <w:pPr>
              <w:pStyle w:val="TableText"/>
            </w:pPr>
            <w:r w:rsidRPr="00B10793">
              <w:t>Nursery production (includes native plants produced by the nursery and garden industry)</w:t>
            </w:r>
          </w:p>
          <w:p w14:paraId="20B5AD0F" w14:textId="77777777" w:rsidR="00B10793" w:rsidRPr="00B10793" w:rsidRDefault="00B10793" w:rsidP="00AA2857">
            <w:pPr>
              <w:pStyle w:val="TableText"/>
            </w:pPr>
            <w:r w:rsidRPr="00B10793">
              <w:t>Bees (bee pests and diseases and invasive bees)</w:t>
            </w:r>
          </w:p>
          <w:p w14:paraId="74BCD2D1" w14:textId="77777777" w:rsidR="00B10793" w:rsidRPr="00B10793" w:rsidRDefault="00B10793" w:rsidP="00AA2857">
            <w:pPr>
              <w:pStyle w:val="TableText"/>
            </w:pPr>
            <w:r w:rsidRPr="00B10793">
              <w:t>Floriculture</w:t>
            </w:r>
          </w:p>
          <w:p w14:paraId="0AF088E0" w14:textId="77777777" w:rsidR="00B10793" w:rsidRPr="00B10793" w:rsidRDefault="00B10793" w:rsidP="00AA2857">
            <w:pPr>
              <w:pStyle w:val="TableText"/>
            </w:pPr>
            <w:r w:rsidRPr="00B10793">
              <w:t>Native plants (acting as an alternative host or reservoir for pests, diseases impacting primary production)</w:t>
            </w:r>
          </w:p>
          <w:p w14:paraId="48BFB10C" w14:textId="77777777" w:rsidR="00B10793" w:rsidRPr="00B10793" w:rsidRDefault="00B10793" w:rsidP="00AA2857">
            <w:pPr>
              <w:pStyle w:val="TableText"/>
            </w:pPr>
            <w:r w:rsidRPr="00B10793">
              <w:t>Pests of fresh water aquatic primary production plants</w:t>
            </w:r>
          </w:p>
          <w:p w14:paraId="7CF7F19F" w14:textId="77777777" w:rsidR="00B10793" w:rsidRPr="00B10793" w:rsidRDefault="00B10793" w:rsidP="00AA2857">
            <w:pPr>
              <w:pStyle w:val="TableText"/>
            </w:pPr>
            <w:r w:rsidRPr="00B10793">
              <w:t>Timber in service (</w:t>
            </w:r>
            <w:r w:rsidR="00DD2FAA">
              <w:t>for example,</w:t>
            </w:r>
            <w:r w:rsidRPr="00B10793">
              <w:t xml:space="preserve"> European house borer, </w:t>
            </w:r>
            <w:proofErr w:type="spellStart"/>
            <w:r w:rsidRPr="00B10793">
              <w:t>Lyctus</w:t>
            </w:r>
            <w:proofErr w:type="spellEnd"/>
            <w:r w:rsidRPr="00B10793">
              <w:t>, termites)</w:t>
            </w:r>
          </w:p>
          <w:p w14:paraId="4EFD5FEA" w14:textId="77777777" w:rsidR="00B10793" w:rsidRPr="00B10793" w:rsidRDefault="00B10793" w:rsidP="00AA2857">
            <w:pPr>
              <w:pStyle w:val="TableText"/>
            </w:pPr>
            <w:r w:rsidRPr="00B10793">
              <w:t>Postharvest horticulture and grains</w:t>
            </w:r>
          </w:p>
        </w:tc>
        <w:tc>
          <w:tcPr>
            <w:tcW w:w="3020" w:type="dxa"/>
          </w:tcPr>
          <w:p w14:paraId="69557749" w14:textId="77777777" w:rsidR="00B10793" w:rsidRPr="00B10793" w:rsidRDefault="00B10793" w:rsidP="00AA2857">
            <w:pPr>
              <w:pStyle w:val="TableText"/>
            </w:pPr>
            <w:r w:rsidRPr="00B10793">
              <w:t>Terrestrial weeds impacting primary production (</w:t>
            </w:r>
            <w:r w:rsidR="00DD2FAA">
              <w:t>for example,</w:t>
            </w:r>
            <w:r w:rsidRPr="00B10793">
              <w:t xml:space="preserve"> crop and pasture weeds) </w:t>
            </w:r>
          </w:p>
          <w:p w14:paraId="0ECE1F36" w14:textId="77777777" w:rsidR="00B10793" w:rsidRPr="00B10793" w:rsidRDefault="00B10793" w:rsidP="00AA2857">
            <w:pPr>
              <w:pStyle w:val="TableText"/>
            </w:pPr>
            <w:r w:rsidRPr="00B10793">
              <w:t xml:space="preserve">Environmental weeds which impact on primary production </w:t>
            </w:r>
          </w:p>
          <w:p w14:paraId="14901F7B" w14:textId="77777777" w:rsidR="00B10793" w:rsidRPr="00B10793" w:rsidRDefault="00B10793" w:rsidP="00AA2857">
            <w:pPr>
              <w:pStyle w:val="TableText"/>
            </w:pPr>
            <w:r w:rsidRPr="00B10793">
              <w:t>Freshwater aquatic weeds which impact primary production</w:t>
            </w:r>
          </w:p>
        </w:tc>
      </w:tr>
      <w:tr w:rsidR="00B10793" w14:paraId="39EA73A1" w14:textId="77777777" w:rsidTr="00AA2857">
        <w:trPr>
          <w:cantSplit/>
          <w:tblHeader/>
        </w:trPr>
        <w:tc>
          <w:tcPr>
            <w:tcW w:w="3020" w:type="dxa"/>
          </w:tcPr>
          <w:p w14:paraId="410F4C5A" w14:textId="77777777" w:rsidR="00B10793" w:rsidRPr="00B10793" w:rsidRDefault="00B10793" w:rsidP="00AA2857">
            <w:pPr>
              <w:pStyle w:val="TableText"/>
            </w:pPr>
            <w:r w:rsidRPr="00B10793">
              <w:t>Out of scope</w:t>
            </w:r>
          </w:p>
        </w:tc>
        <w:tc>
          <w:tcPr>
            <w:tcW w:w="3020" w:type="dxa"/>
          </w:tcPr>
          <w:p w14:paraId="02F0F131" w14:textId="77777777" w:rsidR="00B10793" w:rsidRPr="00B10793" w:rsidRDefault="00B10793" w:rsidP="00AA2857">
            <w:pPr>
              <w:pStyle w:val="TableText"/>
            </w:pPr>
            <w:r w:rsidRPr="00B10793">
              <w:t xml:space="preserve">Native plant pests/diseases not impacting production </w:t>
            </w:r>
          </w:p>
          <w:p w14:paraId="706185C4" w14:textId="77777777" w:rsidR="00B10793" w:rsidRPr="00B10793" w:rsidRDefault="00B10793" w:rsidP="00AA2857">
            <w:pPr>
              <w:pStyle w:val="TableText"/>
            </w:pPr>
            <w:r w:rsidRPr="00B10793">
              <w:t>Fresh water aquatic plant pests/diseases not impacting production</w:t>
            </w:r>
          </w:p>
        </w:tc>
        <w:tc>
          <w:tcPr>
            <w:tcW w:w="3020" w:type="dxa"/>
          </w:tcPr>
          <w:p w14:paraId="6855AD69" w14:textId="77777777" w:rsidR="00B10793" w:rsidRPr="00B10793" w:rsidRDefault="00B10793" w:rsidP="00AA2857">
            <w:pPr>
              <w:pStyle w:val="TableText"/>
            </w:pPr>
            <w:r w:rsidRPr="00B10793">
              <w:t xml:space="preserve">Environmental weeds not impacting production </w:t>
            </w:r>
          </w:p>
        </w:tc>
      </w:tr>
    </w:tbl>
    <w:p w14:paraId="7262C333" w14:textId="7A1208C7" w:rsidR="00B10793" w:rsidRDefault="00B10793" w:rsidP="00AA2857">
      <w:pPr>
        <w:pStyle w:val="FigureTableNoteSource"/>
      </w:pPr>
      <w:r w:rsidRPr="00B10793">
        <w:t xml:space="preserve">Source: Plant Health Australia 2013, ‘National Plant Biosecurity Research, Development &amp;Extension Strategy 2013-16’, available at </w:t>
      </w:r>
      <w:hyperlink r:id="rId25" w:history="1">
        <w:r w:rsidR="00954F69" w:rsidRPr="003B6353">
          <w:rPr>
            <w:rStyle w:val="Hyperlink"/>
          </w:rPr>
          <w:t>planthealthaustralia.com.au/wp-content/uploads/2015/01/National-Plant-Biosecurity-RDE-Strategy.pdf</w:t>
        </w:r>
      </w:hyperlink>
      <w:r w:rsidR="00954F69">
        <w:t xml:space="preserve">, </w:t>
      </w:r>
      <w:r w:rsidRPr="00B10793">
        <w:t>accessed 20 January 2016.</w:t>
      </w:r>
      <w:r>
        <w:br w:type="page"/>
      </w:r>
    </w:p>
    <w:p w14:paraId="51E761F4" w14:textId="77777777" w:rsidR="00B10793" w:rsidRDefault="00B10793" w:rsidP="00AA2857">
      <w:pPr>
        <w:pStyle w:val="Heading3"/>
        <w:numPr>
          <w:ilvl w:val="0"/>
          <w:numId w:val="0"/>
        </w:numPr>
      </w:pPr>
      <w:bookmarkStart w:id="75" w:name="_Toc466634545"/>
      <w:r w:rsidRPr="00B10793">
        <w:t>Appendix 5 National biosecurity research and development priorities</w:t>
      </w:r>
      <w:bookmarkEnd w:id="75"/>
    </w:p>
    <w:tbl>
      <w:tblPr>
        <w:tblStyle w:val="TableGrid"/>
        <w:tblW w:w="0" w:type="auto"/>
        <w:tblLook w:val="04A0" w:firstRow="1" w:lastRow="0" w:firstColumn="1" w:lastColumn="0" w:noHBand="0" w:noVBand="1"/>
      </w:tblPr>
      <w:tblGrid>
        <w:gridCol w:w="4530"/>
        <w:gridCol w:w="4530"/>
      </w:tblGrid>
      <w:tr w:rsidR="00B10793" w14:paraId="07386265" w14:textId="77777777" w:rsidTr="00AA2857">
        <w:trPr>
          <w:cantSplit/>
          <w:tblHeader/>
        </w:trPr>
        <w:tc>
          <w:tcPr>
            <w:tcW w:w="4530" w:type="dxa"/>
          </w:tcPr>
          <w:p w14:paraId="34A5B32B" w14:textId="77777777" w:rsidR="00B10793" w:rsidRPr="00B10793" w:rsidRDefault="006D3266" w:rsidP="00AA2857">
            <w:pPr>
              <w:pStyle w:val="TableHeading"/>
            </w:pPr>
            <w:r>
              <w:t>Priorities</w:t>
            </w:r>
          </w:p>
        </w:tc>
        <w:tc>
          <w:tcPr>
            <w:tcW w:w="4530" w:type="dxa"/>
          </w:tcPr>
          <w:p w14:paraId="53D7572E" w14:textId="77777777" w:rsidR="00B10793" w:rsidRPr="00B10793" w:rsidRDefault="00B10793" w:rsidP="00AA2857">
            <w:pPr>
              <w:pStyle w:val="TableHeading"/>
            </w:pPr>
            <w:r w:rsidRPr="00B10793">
              <w:t>Objectives</w:t>
            </w:r>
          </w:p>
        </w:tc>
      </w:tr>
      <w:tr w:rsidR="00B10793" w14:paraId="0E90BAE6" w14:textId="77777777" w:rsidTr="00AA2857">
        <w:trPr>
          <w:cantSplit/>
          <w:tblHeader/>
        </w:trPr>
        <w:tc>
          <w:tcPr>
            <w:tcW w:w="4530" w:type="dxa"/>
          </w:tcPr>
          <w:p w14:paraId="192378A3" w14:textId="77777777" w:rsidR="00B10793" w:rsidRPr="00B10793" w:rsidRDefault="00B10793" w:rsidP="00AA2857">
            <w:pPr>
              <w:pStyle w:val="TableText"/>
            </w:pPr>
            <w:r w:rsidRPr="00B10793">
              <w:t>1. Minimise the risk of entry, establishment, or spread of pests and diseases</w:t>
            </w:r>
          </w:p>
        </w:tc>
        <w:tc>
          <w:tcPr>
            <w:tcW w:w="4530" w:type="dxa"/>
          </w:tcPr>
          <w:p w14:paraId="00D7C4AF" w14:textId="77777777" w:rsidR="00B10793" w:rsidRPr="00B10793" w:rsidRDefault="00B10793" w:rsidP="00AA2857">
            <w:pPr>
              <w:pStyle w:val="TableText"/>
            </w:pPr>
            <w:r w:rsidRPr="00B10793">
              <w:t xml:space="preserve">1A. Develop the knowledge base for assessing and managing the risks of new pests and diseases, invasion pathways, and the susceptibility of ecosystems to invasion, in a changing global environment. </w:t>
            </w:r>
          </w:p>
          <w:p w14:paraId="70A11B47" w14:textId="77777777" w:rsidR="00B10793" w:rsidRPr="00B10793" w:rsidRDefault="00B10793" w:rsidP="00AA2857">
            <w:pPr>
              <w:pStyle w:val="TableText"/>
            </w:pPr>
            <w:proofErr w:type="gramStart"/>
            <w:r w:rsidRPr="00B10793">
              <w:t>1B. Enhance detection, surveillance and diagnostic systems.</w:t>
            </w:r>
            <w:proofErr w:type="gramEnd"/>
            <w:r w:rsidRPr="00B10793">
              <w:t xml:space="preserve"> </w:t>
            </w:r>
          </w:p>
          <w:p w14:paraId="6FA06B5A" w14:textId="77777777" w:rsidR="00B10793" w:rsidRPr="00B10793" w:rsidRDefault="00B10793" w:rsidP="00AA2857">
            <w:pPr>
              <w:pStyle w:val="TableText"/>
            </w:pPr>
            <w:r w:rsidRPr="00B10793">
              <w:t xml:space="preserve">1C. Understand the sociological factors associated with the adoption of risk mitigation measures by stakeholders. </w:t>
            </w:r>
          </w:p>
          <w:p w14:paraId="78434B1C" w14:textId="77777777" w:rsidR="00B10793" w:rsidRPr="00B10793" w:rsidRDefault="00B10793" w:rsidP="00AA2857">
            <w:pPr>
              <w:pStyle w:val="TableText"/>
            </w:pPr>
            <w:proofErr w:type="gramStart"/>
            <w:r w:rsidRPr="00B10793">
              <w:t>1D. Develop knowledge and strategies to prevent and contain the spread of pests and diseases within national borders.</w:t>
            </w:r>
            <w:proofErr w:type="gramEnd"/>
          </w:p>
          <w:p w14:paraId="48A57545" w14:textId="77777777" w:rsidR="00B10793" w:rsidRPr="00B10793" w:rsidRDefault="00B10793" w:rsidP="00AA2857">
            <w:pPr>
              <w:pStyle w:val="TableText"/>
            </w:pPr>
            <w:proofErr w:type="gramStart"/>
            <w:r w:rsidRPr="00B10793">
              <w:t>1E. Develop tools and decision-making frameworks for prevention and eradication.</w:t>
            </w:r>
            <w:proofErr w:type="gramEnd"/>
          </w:p>
        </w:tc>
      </w:tr>
      <w:tr w:rsidR="00B10793" w14:paraId="27C2FA70" w14:textId="77777777" w:rsidTr="00AA2857">
        <w:trPr>
          <w:cantSplit/>
          <w:tblHeader/>
        </w:trPr>
        <w:tc>
          <w:tcPr>
            <w:tcW w:w="4530" w:type="dxa"/>
          </w:tcPr>
          <w:p w14:paraId="615ED36F" w14:textId="77777777" w:rsidR="00B10793" w:rsidRPr="00B10793" w:rsidRDefault="00B10793" w:rsidP="00AA2857">
            <w:pPr>
              <w:pStyle w:val="TableText"/>
            </w:pPr>
            <w:r w:rsidRPr="00B10793">
              <w:t>2. Eradicate, control or mitigate the impact of established pests and diseases</w:t>
            </w:r>
          </w:p>
        </w:tc>
        <w:tc>
          <w:tcPr>
            <w:tcW w:w="4530" w:type="dxa"/>
          </w:tcPr>
          <w:p w14:paraId="0DE226EA" w14:textId="77777777" w:rsidR="00B10793" w:rsidRPr="00B10793" w:rsidRDefault="00B10793" w:rsidP="00AA2857">
            <w:pPr>
              <w:pStyle w:val="TableText"/>
            </w:pPr>
            <w:r w:rsidRPr="00B10793">
              <w:t xml:space="preserve">2A. Characterise the movement of pests and diseases through complex environments. </w:t>
            </w:r>
          </w:p>
          <w:p w14:paraId="37FB8D77" w14:textId="77777777" w:rsidR="00B10793" w:rsidRPr="00B10793" w:rsidRDefault="00B10793" w:rsidP="00AA2857">
            <w:pPr>
              <w:pStyle w:val="TableText"/>
            </w:pPr>
            <w:r w:rsidRPr="00B10793">
              <w:t xml:space="preserve">2B. Develop effective and integrated approaches to managing established pests and diseases of national priority. </w:t>
            </w:r>
          </w:p>
          <w:p w14:paraId="486ED962" w14:textId="77777777" w:rsidR="00B10793" w:rsidRPr="00B10793" w:rsidRDefault="00B10793" w:rsidP="00AA2857">
            <w:pPr>
              <w:pStyle w:val="TableText"/>
            </w:pPr>
            <w:r w:rsidRPr="00B10793">
              <w:t>2C. Understand risk factors that drive emergence of new pests and diseases.</w:t>
            </w:r>
          </w:p>
          <w:p w14:paraId="5F96658F" w14:textId="77777777" w:rsidR="00B10793" w:rsidRPr="00B10793" w:rsidRDefault="00B10793" w:rsidP="00AA2857">
            <w:pPr>
              <w:pStyle w:val="TableText"/>
            </w:pPr>
            <w:r w:rsidRPr="00B10793">
              <w:t>2D. Understand the interaction of pests and diseases with the invaded system.</w:t>
            </w:r>
          </w:p>
        </w:tc>
      </w:tr>
      <w:tr w:rsidR="00B10793" w14:paraId="08B0139B" w14:textId="77777777" w:rsidTr="00AA2857">
        <w:trPr>
          <w:cantSplit/>
          <w:tblHeader/>
        </w:trPr>
        <w:tc>
          <w:tcPr>
            <w:tcW w:w="4530" w:type="dxa"/>
          </w:tcPr>
          <w:p w14:paraId="7E0E6C35" w14:textId="77777777" w:rsidR="00B10793" w:rsidRPr="00B10793" w:rsidRDefault="00B10793" w:rsidP="00AA2857">
            <w:pPr>
              <w:pStyle w:val="TableText"/>
            </w:pPr>
            <w:r w:rsidRPr="00B10793">
              <w:t>3. Understand and quantify the impacts of pests and diseases</w:t>
            </w:r>
          </w:p>
        </w:tc>
        <w:tc>
          <w:tcPr>
            <w:tcW w:w="4530" w:type="dxa"/>
          </w:tcPr>
          <w:p w14:paraId="0A5A1F13" w14:textId="77777777" w:rsidR="00B10793" w:rsidRPr="00B10793" w:rsidRDefault="00B10793" w:rsidP="00AA2857">
            <w:pPr>
              <w:pStyle w:val="TableText"/>
            </w:pPr>
            <w:proofErr w:type="gramStart"/>
            <w:r w:rsidRPr="00B10793">
              <w:t>3A. Improve understanding of the environmental, economic, and social impacts of pests and diseases and of management activities to control them.</w:t>
            </w:r>
            <w:proofErr w:type="gramEnd"/>
          </w:p>
          <w:p w14:paraId="3E66CC15" w14:textId="77777777" w:rsidR="00B10793" w:rsidRPr="00B10793" w:rsidRDefault="00B10793" w:rsidP="00AA2857">
            <w:pPr>
              <w:pStyle w:val="TableText"/>
            </w:pPr>
            <w:r w:rsidRPr="00B10793">
              <w:t>3B. Develop the knowledge base and protocols for managing the invasion risks posed by one sector for others.</w:t>
            </w:r>
          </w:p>
        </w:tc>
      </w:tr>
      <w:tr w:rsidR="00B10793" w14:paraId="00AE9FA8" w14:textId="77777777" w:rsidTr="00AA2857">
        <w:trPr>
          <w:cantSplit/>
          <w:tblHeader/>
        </w:trPr>
        <w:tc>
          <w:tcPr>
            <w:tcW w:w="4530" w:type="dxa"/>
          </w:tcPr>
          <w:p w14:paraId="65ECC9D8" w14:textId="77777777" w:rsidR="00B10793" w:rsidRPr="00B10793" w:rsidRDefault="00B10793" w:rsidP="00AA2857">
            <w:pPr>
              <w:pStyle w:val="TableText"/>
            </w:pPr>
            <w:r w:rsidRPr="00B10793">
              <w:t>4. Cost-effectively demonstrate the absence of significant pests and diseases</w:t>
            </w:r>
          </w:p>
        </w:tc>
        <w:tc>
          <w:tcPr>
            <w:tcW w:w="4530" w:type="dxa"/>
          </w:tcPr>
          <w:p w14:paraId="48084793" w14:textId="77777777" w:rsidR="00B10793" w:rsidRPr="00B10793" w:rsidRDefault="00B10793" w:rsidP="00AA2857">
            <w:pPr>
              <w:pStyle w:val="TableText"/>
            </w:pPr>
            <w:r w:rsidRPr="00B10793">
              <w:t>Develop tools that can cost effectively demonstrate the absence of national priority pests and diseases.</w:t>
            </w:r>
          </w:p>
        </w:tc>
      </w:tr>
    </w:tbl>
    <w:p w14:paraId="462FADEC" w14:textId="4D00B2C8" w:rsidR="00765DE0" w:rsidRDefault="00B10793" w:rsidP="00AA2857">
      <w:pPr>
        <w:pStyle w:val="FigureTableNoteSource"/>
      </w:pPr>
      <w:r w:rsidRPr="00B10793">
        <w:t>Source: Intergovernmental Agreement on Biosecurity</w:t>
      </w:r>
      <w:r w:rsidR="00B77FA5">
        <w:t>—</w:t>
      </w:r>
      <w:r w:rsidRPr="00B10793">
        <w:t>Research, Development and Extension Working Group 2012, National Biosecurity Research and Development Capability Audit 2012</w:t>
      </w:r>
      <w:r w:rsidR="00765DE0">
        <w:br w:type="page"/>
      </w:r>
    </w:p>
    <w:p w14:paraId="2E3011ED" w14:textId="77777777" w:rsidR="00765DE0" w:rsidRDefault="00765DE0" w:rsidP="00AA2857">
      <w:pPr>
        <w:pStyle w:val="Heading3"/>
        <w:numPr>
          <w:ilvl w:val="0"/>
          <w:numId w:val="0"/>
        </w:numPr>
      </w:pPr>
      <w:bookmarkStart w:id="76" w:name="_Toc466634546"/>
      <w:r>
        <w:t>Appendix 6 Outcomes from the National Primary Industries RD&amp;E Framework</w:t>
      </w:r>
      <w:bookmarkEnd w:id="76"/>
    </w:p>
    <w:p w14:paraId="052C7237" w14:textId="77777777" w:rsidR="00765DE0" w:rsidRDefault="00765DE0" w:rsidP="00765DE0">
      <w:r>
        <w:t xml:space="preserve">Sought outcomes from the National Primary Industries RD&amp;E Framework (available at npirdef.org/framework, accessed 20 January 2016): </w:t>
      </w:r>
    </w:p>
    <w:p w14:paraId="1526558A" w14:textId="77777777" w:rsidR="00765DE0" w:rsidRDefault="00765DE0" w:rsidP="00765DE0">
      <w:pPr>
        <w:pStyle w:val="ListNumber"/>
        <w:numPr>
          <w:ilvl w:val="0"/>
          <w:numId w:val="24"/>
        </w:numPr>
      </w:pPr>
      <w:r>
        <w:t>To provide shared strategic directions and priorities for national and sector level primary industries RD&amp;E in Australia that enhance the productivity and sustainability of</w:t>
      </w:r>
      <w:r w:rsidR="00AA2857">
        <w:t xml:space="preserve"> Australia's primary industries</w:t>
      </w:r>
    </w:p>
    <w:p w14:paraId="7AAC5364" w14:textId="77777777" w:rsidR="00765DE0" w:rsidRDefault="00765DE0" w:rsidP="00765DE0">
      <w:pPr>
        <w:pStyle w:val="ListNumber"/>
        <w:numPr>
          <w:ilvl w:val="0"/>
          <w:numId w:val="24"/>
        </w:numPr>
      </w:pPr>
      <w:r>
        <w:t>Research capability will more comprehensively and holistically cover the present and future strategic needs of stakeholders n</w:t>
      </w:r>
      <w:r w:rsidR="00AA2857">
        <w:t>ationally</w:t>
      </w:r>
    </w:p>
    <w:p w14:paraId="40080F60" w14:textId="77777777" w:rsidR="00765DE0" w:rsidRDefault="00765DE0" w:rsidP="00765DE0">
      <w:pPr>
        <w:pStyle w:val="ListNumber"/>
        <w:numPr>
          <w:ilvl w:val="0"/>
          <w:numId w:val="24"/>
        </w:numPr>
      </w:pPr>
      <w:r>
        <w:t xml:space="preserve">Public research capability will become more integrated, interdependent and specialised, and have larger critical mass with less </w:t>
      </w:r>
      <w:r w:rsidR="00AA2857">
        <w:t>fragmentation across the nation</w:t>
      </w:r>
    </w:p>
    <w:p w14:paraId="1042AD05" w14:textId="77777777" w:rsidR="00765DE0" w:rsidRDefault="00765DE0" w:rsidP="00765DE0">
      <w:pPr>
        <w:pStyle w:val="ListNumber"/>
        <w:numPr>
          <w:ilvl w:val="0"/>
          <w:numId w:val="24"/>
        </w:numPr>
      </w:pPr>
      <w:r>
        <w:t>Efficiency and effectiveness of RD&amp;E will be improved and as a consequence returns o</w:t>
      </w:r>
      <w:r w:rsidR="00AA2857">
        <w:t>n investment will improve</w:t>
      </w:r>
    </w:p>
    <w:p w14:paraId="68F455CE" w14:textId="77777777" w:rsidR="00765DE0" w:rsidRDefault="00765DE0" w:rsidP="00765DE0">
      <w:pPr>
        <w:pStyle w:val="ListNumber"/>
        <w:numPr>
          <w:ilvl w:val="0"/>
          <w:numId w:val="24"/>
        </w:numPr>
      </w:pPr>
      <w:r>
        <w:t>RD&amp;E investment will improve the capability of the national system in priority areas and ensure effective and efficient use of reso</w:t>
      </w:r>
      <w:r w:rsidR="00AA2857">
        <w:t>urces, including infrastructure</w:t>
      </w:r>
    </w:p>
    <w:p w14:paraId="008CBA7F" w14:textId="77777777" w:rsidR="00765DE0" w:rsidRDefault="00765DE0" w:rsidP="00765DE0">
      <w:pPr>
        <w:pStyle w:val="ListNumber"/>
        <w:numPr>
          <w:ilvl w:val="0"/>
          <w:numId w:val="24"/>
        </w:numPr>
      </w:pPr>
      <w:r>
        <w:t>The Parties will collaborate to retain and build capability in fields strategically important to the</w:t>
      </w:r>
      <w:r w:rsidR="00AA2857">
        <w:t>ir jurisdictions and industries</w:t>
      </w:r>
    </w:p>
    <w:p w14:paraId="31DB5AE0" w14:textId="77777777" w:rsidR="00765DE0" w:rsidRDefault="00765DE0" w:rsidP="00765DE0">
      <w:pPr>
        <w:pStyle w:val="ListNumber"/>
        <w:numPr>
          <w:ilvl w:val="0"/>
          <w:numId w:val="24"/>
        </w:numPr>
      </w:pPr>
      <w:r>
        <w:t>The national research capability will be an integral component of a wider innovation agenda, suppo</w:t>
      </w:r>
      <w:r w:rsidR="00AA2857">
        <w:t>rting development and extension</w:t>
      </w:r>
    </w:p>
    <w:p w14:paraId="473A1AD1" w14:textId="77777777" w:rsidR="00765DE0" w:rsidRDefault="00765DE0" w:rsidP="00DD2FAA">
      <w:pPr>
        <w:pStyle w:val="ListNumber"/>
        <w:numPr>
          <w:ilvl w:val="0"/>
          <w:numId w:val="24"/>
        </w:numPr>
        <w:spacing w:after="0" w:line="240" w:lineRule="auto"/>
      </w:pPr>
      <w:r>
        <w:t>Research undertaken in one location will be developed and extended nationally for primary industries.</w:t>
      </w:r>
      <w:r>
        <w:br w:type="page"/>
      </w:r>
    </w:p>
    <w:p w14:paraId="1B23A84B" w14:textId="77777777" w:rsidR="00765DE0" w:rsidRDefault="00765DE0" w:rsidP="00AA2857">
      <w:pPr>
        <w:pStyle w:val="Heading3"/>
        <w:numPr>
          <w:ilvl w:val="0"/>
          <w:numId w:val="0"/>
        </w:numPr>
      </w:pPr>
      <w:bookmarkStart w:id="77" w:name="_Toc466634547"/>
      <w:r>
        <w:t>Appendix 7 Key negative impacts and benefits of terrestrial vertebrate pests</w:t>
      </w:r>
      <w:bookmarkEnd w:id="77"/>
      <w:r>
        <w:t xml:space="preserve"> </w:t>
      </w:r>
    </w:p>
    <w:p w14:paraId="41FC17AB" w14:textId="5A1862C8" w:rsidR="00B10793" w:rsidRPr="00DE3CD7" w:rsidRDefault="00765DE0" w:rsidP="00DE3CD7">
      <w:proofErr w:type="gramStart"/>
      <w:r w:rsidRPr="00DE3CD7">
        <w:t>Adapted from draft Australian Pest Animal Strategy R&amp;D investment guidelines</w:t>
      </w:r>
      <w:r w:rsidR="006266D4">
        <w:t>.</w:t>
      </w:r>
      <w:proofErr w:type="gramEnd"/>
    </w:p>
    <w:tbl>
      <w:tblPr>
        <w:tblStyle w:val="TableGrid"/>
        <w:tblW w:w="5000" w:type="pct"/>
        <w:tblLook w:val="04A0" w:firstRow="1" w:lastRow="0" w:firstColumn="1" w:lastColumn="0" w:noHBand="0" w:noVBand="1"/>
        <w:tblDescription w:val="Sixteen negative impacts and two benefits that are identified to be caused by terrestrial vertebrate pests across the environmental, economic and social areas."/>
      </w:tblPr>
      <w:tblGrid>
        <w:gridCol w:w="5297"/>
        <w:gridCol w:w="1730"/>
        <w:gridCol w:w="1214"/>
        <w:gridCol w:w="819"/>
      </w:tblGrid>
      <w:tr w:rsidR="00765DE0" w14:paraId="2E8DD891" w14:textId="77777777" w:rsidTr="006266D4">
        <w:trPr>
          <w:cantSplit/>
          <w:tblHeader/>
        </w:trPr>
        <w:tc>
          <w:tcPr>
            <w:tcW w:w="2923" w:type="pct"/>
          </w:tcPr>
          <w:p w14:paraId="7F24CD77" w14:textId="77777777" w:rsidR="00765DE0" w:rsidRDefault="00765DE0" w:rsidP="00AA2857">
            <w:pPr>
              <w:pStyle w:val="TableHeading"/>
            </w:pPr>
            <w:r>
              <w:t>Negative impacts</w:t>
            </w:r>
          </w:p>
        </w:tc>
        <w:tc>
          <w:tcPr>
            <w:tcW w:w="955" w:type="pct"/>
          </w:tcPr>
          <w:p w14:paraId="41EB3FF9" w14:textId="77777777" w:rsidR="00765DE0" w:rsidRPr="00765DE0" w:rsidRDefault="00765DE0" w:rsidP="00AA2857">
            <w:pPr>
              <w:pStyle w:val="TableHeading"/>
            </w:pPr>
            <w:r w:rsidRPr="00765DE0">
              <w:t xml:space="preserve">Environmental </w:t>
            </w:r>
          </w:p>
        </w:tc>
        <w:tc>
          <w:tcPr>
            <w:tcW w:w="670" w:type="pct"/>
          </w:tcPr>
          <w:p w14:paraId="7902031A" w14:textId="77777777" w:rsidR="00765DE0" w:rsidRPr="00765DE0" w:rsidRDefault="00765DE0" w:rsidP="00AA2857">
            <w:pPr>
              <w:pStyle w:val="TableHeading"/>
            </w:pPr>
            <w:r w:rsidRPr="00765DE0">
              <w:t>Economic</w:t>
            </w:r>
          </w:p>
        </w:tc>
        <w:tc>
          <w:tcPr>
            <w:tcW w:w="452" w:type="pct"/>
          </w:tcPr>
          <w:p w14:paraId="5D3DFFDE" w14:textId="77777777" w:rsidR="00765DE0" w:rsidRPr="00765DE0" w:rsidRDefault="00765DE0" w:rsidP="00AA2857">
            <w:pPr>
              <w:pStyle w:val="TableHeading"/>
            </w:pPr>
            <w:r w:rsidRPr="00765DE0">
              <w:t>Social</w:t>
            </w:r>
          </w:p>
        </w:tc>
      </w:tr>
      <w:tr w:rsidR="00765DE0" w14:paraId="6BAE60E9" w14:textId="77777777" w:rsidTr="006266D4">
        <w:trPr>
          <w:cantSplit/>
          <w:tblHeader/>
        </w:trPr>
        <w:tc>
          <w:tcPr>
            <w:tcW w:w="2923" w:type="pct"/>
          </w:tcPr>
          <w:p w14:paraId="12BA0241" w14:textId="77777777" w:rsidR="00765DE0" w:rsidRPr="00765DE0" w:rsidRDefault="00765DE0" w:rsidP="00AA2857">
            <w:pPr>
              <w:pStyle w:val="TableText"/>
            </w:pPr>
            <w:r w:rsidRPr="00765DE0">
              <w:t>Predation on native animals, and consequences at species, community and ecosystem levels</w:t>
            </w:r>
          </w:p>
        </w:tc>
        <w:tc>
          <w:tcPr>
            <w:tcW w:w="955" w:type="pct"/>
          </w:tcPr>
          <w:p w14:paraId="04F52759" w14:textId="77777777" w:rsidR="00765DE0" w:rsidRPr="00765DE0" w:rsidRDefault="00765DE0" w:rsidP="00AA2857">
            <w:pPr>
              <w:pStyle w:val="TableText"/>
            </w:pPr>
            <w:r>
              <w:t>yes</w:t>
            </w:r>
          </w:p>
        </w:tc>
        <w:tc>
          <w:tcPr>
            <w:tcW w:w="670" w:type="pct"/>
          </w:tcPr>
          <w:p w14:paraId="4BF3297E" w14:textId="68189FE9" w:rsidR="00765DE0" w:rsidRPr="00765DE0" w:rsidRDefault="006266D4" w:rsidP="00AA2857">
            <w:pPr>
              <w:pStyle w:val="TableText"/>
            </w:pPr>
            <w:r>
              <w:t>–</w:t>
            </w:r>
          </w:p>
        </w:tc>
        <w:tc>
          <w:tcPr>
            <w:tcW w:w="452" w:type="pct"/>
          </w:tcPr>
          <w:p w14:paraId="4A8BAE66" w14:textId="77777777" w:rsidR="00765DE0" w:rsidRPr="00765DE0" w:rsidRDefault="00765DE0" w:rsidP="00AA2857">
            <w:pPr>
              <w:pStyle w:val="TableText"/>
            </w:pPr>
            <w:r>
              <w:t>yes</w:t>
            </w:r>
          </w:p>
        </w:tc>
      </w:tr>
      <w:tr w:rsidR="00765DE0" w14:paraId="6DBCB433" w14:textId="77777777" w:rsidTr="00AA2857">
        <w:trPr>
          <w:cantSplit/>
          <w:tblHeader/>
        </w:trPr>
        <w:tc>
          <w:tcPr>
            <w:tcW w:w="2922" w:type="pct"/>
          </w:tcPr>
          <w:p w14:paraId="1BC8AD07" w14:textId="77777777" w:rsidR="00765DE0" w:rsidRPr="00765DE0" w:rsidRDefault="00765DE0" w:rsidP="00AA2857">
            <w:pPr>
              <w:pStyle w:val="TableText"/>
            </w:pPr>
            <w:r w:rsidRPr="00765DE0">
              <w:t>Competition with native animals for resources (</w:t>
            </w:r>
            <w:r w:rsidR="00DD2FAA">
              <w:t>for example,</w:t>
            </w:r>
            <w:r w:rsidRPr="00765DE0">
              <w:t xml:space="preserve"> food, water, shelter, breeding sites) </w:t>
            </w:r>
          </w:p>
        </w:tc>
        <w:tc>
          <w:tcPr>
            <w:tcW w:w="955" w:type="pct"/>
          </w:tcPr>
          <w:p w14:paraId="7CA2AC0C" w14:textId="77777777" w:rsidR="00765DE0" w:rsidRPr="00765DE0" w:rsidRDefault="00765DE0" w:rsidP="00AA2857">
            <w:pPr>
              <w:pStyle w:val="TableText"/>
            </w:pPr>
            <w:r>
              <w:t>yes</w:t>
            </w:r>
          </w:p>
        </w:tc>
        <w:tc>
          <w:tcPr>
            <w:tcW w:w="670" w:type="pct"/>
          </w:tcPr>
          <w:p w14:paraId="07AF45A5" w14:textId="36508B1F" w:rsidR="00765DE0" w:rsidRPr="00765DE0" w:rsidRDefault="006266D4" w:rsidP="00AA2857">
            <w:pPr>
              <w:pStyle w:val="TableText"/>
            </w:pPr>
            <w:r>
              <w:t>–</w:t>
            </w:r>
          </w:p>
        </w:tc>
        <w:tc>
          <w:tcPr>
            <w:tcW w:w="452" w:type="pct"/>
          </w:tcPr>
          <w:p w14:paraId="6A0F7307" w14:textId="77777777" w:rsidR="00765DE0" w:rsidRPr="00765DE0" w:rsidRDefault="00765DE0" w:rsidP="00AA2857">
            <w:pPr>
              <w:pStyle w:val="TableText"/>
            </w:pPr>
            <w:r>
              <w:t>yes</w:t>
            </w:r>
          </w:p>
        </w:tc>
      </w:tr>
      <w:tr w:rsidR="00765DE0" w14:paraId="6CE4F34F" w14:textId="77777777" w:rsidTr="00AA2857">
        <w:trPr>
          <w:cantSplit/>
          <w:tblHeader/>
        </w:trPr>
        <w:tc>
          <w:tcPr>
            <w:tcW w:w="2922" w:type="pct"/>
          </w:tcPr>
          <w:p w14:paraId="7B59EE80" w14:textId="77777777" w:rsidR="00765DE0" w:rsidRPr="00765DE0" w:rsidRDefault="00765DE0" w:rsidP="00AA2857">
            <w:pPr>
              <w:pStyle w:val="TableText"/>
            </w:pPr>
            <w:r w:rsidRPr="00765DE0">
              <w:t xml:space="preserve">Damage to vegetation with consequences at species, community and ecosystem level, and associated effects on </w:t>
            </w:r>
            <w:r w:rsidR="00DD2FAA">
              <w:t>for example,</w:t>
            </w:r>
            <w:r w:rsidRPr="00765DE0">
              <w:t xml:space="preserve"> native animal populations, soil ecology, water quality and agricultural productivity</w:t>
            </w:r>
          </w:p>
        </w:tc>
        <w:tc>
          <w:tcPr>
            <w:tcW w:w="955" w:type="pct"/>
          </w:tcPr>
          <w:p w14:paraId="441FACF2" w14:textId="77777777" w:rsidR="00765DE0" w:rsidRPr="00765DE0" w:rsidRDefault="00765DE0" w:rsidP="00AA2857">
            <w:pPr>
              <w:pStyle w:val="TableText"/>
            </w:pPr>
            <w:r>
              <w:t>yes</w:t>
            </w:r>
          </w:p>
        </w:tc>
        <w:tc>
          <w:tcPr>
            <w:tcW w:w="670" w:type="pct"/>
          </w:tcPr>
          <w:p w14:paraId="0E3A90EA" w14:textId="77777777" w:rsidR="00765DE0" w:rsidRPr="00765DE0" w:rsidRDefault="00765DE0" w:rsidP="00AA2857">
            <w:pPr>
              <w:pStyle w:val="TableText"/>
            </w:pPr>
            <w:r>
              <w:t>yes</w:t>
            </w:r>
          </w:p>
        </w:tc>
        <w:tc>
          <w:tcPr>
            <w:tcW w:w="452" w:type="pct"/>
          </w:tcPr>
          <w:p w14:paraId="77D6220B" w14:textId="77777777" w:rsidR="00765DE0" w:rsidRPr="00765DE0" w:rsidRDefault="00765DE0" w:rsidP="00AA2857">
            <w:pPr>
              <w:pStyle w:val="TableText"/>
            </w:pPr>
            <w:r>
              <w:t>yes</w:t>
            </w:r>
          </w:p>
        </w:tc>
      </w:tr>
      <w:tr w:rsidR="00765DE0" w14:paraId="546A8BA0" w14:textId="77777777" w:rsidTr="00AA2857">
        <w:trPr>
          <w:cantSplit/>
          <w:tblHeader/>
        </w:trPr>
        <w:tc>
          <w:tcPr>
            <w:tcW w:w="2922" w:type="pct"/>
          </w:tcPr>
          <w:p w14:paraId="26570C85" w14:textId="77777777" w:rsidR="00765DE0" w:rsidRPr="00765DE0" w:rsidRDefault="00765DE0" w:rsidP="00AA2857">
            <w:pPr>
              <w:pStyle w:val="TableText"/>
            </w:pPr>
            <w:r w:rsidRPr="00765DE0">
              <w:t>Damage to watering points, particularly in drier areas where high density congregations of herbivores can foul water through bank erosion, and faecal and carcase accumulation</w:t>
            </w:r>
          </w:p>
        </w:tc>
        <w:tc>
          <w:tcPr>
            <w:tcW w:w="955" w:type="pct"/>
          </w:tcPr>
          <w:p w14:paraId="748816AA" w14:textId="77777777" w:rsidR="00765DE0" w:rsidRPr="00765DE0" w:rsidRDefault="00765DE0" w:rsidP="00AA2857">
            <w:pPr>
              <w:pStyle w:val="TableText"/>
            </w:pPr>
            <w:r>
              <w:t>yes</w:t>
            </w:r>
          </w:p>
        </w:tc>
        <w:tc>
          <w:tcPr>
            <w:tcW w:w="670" w:type="pct"/>
          </w:tcPr>
          <w:p w14:paraId="23DA7B7C" w14:textId="77777777" w:rsidR="00765DE0" w:rsidRPr="00765DE0" w:rsidRDefault="00765DE0" w:rsidP="00AA2857">
            <w:pPr>
              <w:pStyle w:val="TableText"/>
            </w:pPr>
            <w:r>
              <w:t>yes</w:t>
            </w:r>
          </w:p>
        </w:tc>
        <w:tc>
          <w:tcPr>
            <w:tcW w:w="452" w:type="pct"/>
          </w:tcPr>
          <w:p w14:paraId="0FC0041D" w14:textId="77777777" w:rsidR="00765DE0" w:rsidRPr="00765DE0" w:rsidRDefault="00765DE0" w:rsidP="00AA2857">
            <w:pPr>
              <w:pStyle w:val="TableText"/>
            </w:pPr>
            <w:r>
              <w:t>yes</w:t>
            </w:r>
          </w:p>
        </w:tc>
      </w:tr>
      <w:tr w:rsidR="00765DE0" w14:paraId="54EB2E48" w14:textId="77777777" w:rsidTr="00AA2857">
        <w:trPr>
          <w:cantSplit/>
          <w:tblHeader/>
        </w:trPr>
        <w:tc>
          <w:tcPr>
            <w:tcW w:w="2922" w:type="pct"/>
          </w:tcPr>
          <w:p w14:paraId="167B50B8" w14:textId="77777777" w:rsidR="00765DE0" w:rsidRPr="00765DE0" w:rsidRDefault="00765DE0" w:rsidP="00AA2857">
            <w:pPr>
              <w:pStyle w:val="TableText"/>
            </w:pPr>
            <w:r w:rsidRPr="00765DE0">
              <w:t xml:space="preserve">Predation on livestock, with economic and animal welfare implications </w:t>
            </w:r>
          </w:p>
        </w:tc>
        <w:tc>
          <w:tcPr>
            <w:tcW w:w="955" w:type="pct"/>
          </w:tcPr>
          <w:p w14:paraId="13D46349" w14:textId="3C22AB97" w:rsidR="00765DE0" w:rsidRPr="00765DE0" w:rsidRDefault="006266D4" w:rsidP="00AA2857">
            <w:pPr>
              <w:pStyle w:val="TableText"/>
            </w:pPr>
            <w:r>
              <w:t>–</w:t>
            </w:r>
          </w:p>
        </w:tc>
        <w:tc>
          <w:tcPr>
            <w:tcW w:w="670" w:type="pct"/>
          </w:tcPr>
          <w:p w14:paraId="55F1A316" w14:textId="77777777" w:rsidR="00765DE0" w:rsidRPr="00765DE0" w:rsidRDefault="00765DE0" w:rsidP="00AA2857">
            <w:pPr>
              <w:pStyle w:val="TableText"/>
            </w:pPr>
            <w:r>
              <w:t>yes</w:t>
            </w:r>
          </w:p>
        </w:tc>
        <w:tc>
          <w:tcPr>
            <w:tcW w:w="452" w:type="pct"/>
          </w:tcPr>
          <w:p w14:paraId="320A6C58" w14:textId="77777777" w:rsidR="00765DE0" w:rsidRPr="00765DE0" w:rsidRDefault="00765DE0" w:rsidP="00AA2857">
            <w:pPr>
              <w:pStyle w:val="TableText"/>
            </w:pPr>
            <w:r>
              <w:t>yes</w:t>
            </w:r>
          </w:p>
        </w:tc>
      </w:tr>
      <w:tr w:rsidR="00765DE0" w14:paraId="76B38917" w14:textId="77777777" w:rsidTr="00AA2857">
        <w:trPr>
          <w:cantSplit/>
          <w:tblHeader/>
        </w:trPr>
        <w:tc>
          <w:tcPr>
            <w:tcW w:w="2922" w:type="pct"/>
          </w:tcPr>
          <w:p w14:paraId="5D5B507A" w14:textId="77777777" w:rsidR="00765DE0" w:rsidRPr="00765DE0" w:rsidRDefault="00765DE0" w:rsidP="00AA2857">
            <w:pPr>
              <w:pStyle w:val="TableText"/>
            </w:pPr>
            <w:r w:rsidRPr="00765DE0">
              <w:t>Competition with livestock for food and water, and fouling of food/water supplies in intensive livestock production systems</w:t>
            </w:r>
          </w:p>
        </w:tc>
        <w:tc>
          <w:tcPr>
            <w:tcW w:w="955" w:type="pct"/>
          </w:tcPr>
          <w:p w14:paraId="132B4DBC" w14:textId="6E517BA5" w:rsidR="00765DE0" w:rsidRPr="00765DE0" w:rsidRDefault="006266D4" w:rsidP="00AA2857">
            <w:pPr>
              <w:pStyle w:val="TableText"/>
            </w:pPr>
            <w:r>
              <w:t>–</w:t>
            </w:r>
          </w:p>
        </w:tc>
        <w:tc>
          <w:tcPr>
            <w:tcW w:w="670" w:type="pct"/>
          </w:tcPr>
          <w:p w14:paraId="7F51F0F9" w14:textId="77777777" w:rsidR="00765DE0" w:rsidRPr="00765DE0" w:rsidRDefault="00765DE0" w:rsidP="00AA2857">
            <w:pPr>
              <w:pStyle w:val="TableText"/>
            </w:pPr>
            <w:r>
              <w:t>yes</w:t>
            </w:r>
          </w:p>
        </w:tc>
        <w:tc>
          <w:tcPr>
            <w:tcW w:w="452" w:type="pct"/>
          </w:tcPr>
          <w:p w14:paraId="05966BD5" w14:textId="77777777" w:rsidR="00765DE0" w:rsidRPr="00765DE0" w:rsidRDefault="00765DE0" w:rsidP="00AA2857">
            <w:pPr>
              <w:pStyle w:val="TableText"/>
            </w:pPr>
            <w:r>
              <w:t>yes</w:t>
            </w:r>
          </w:p>
        </w:tc>
      </w:tr>
      <w:tr w:rsidR="00765DE0" w14:paraId="23B980B8" w14:textId="77777777" w:rsidTr="00AA2857">
        <w:trPr>
          <w:cantSplit/>
          <w:tblHeader/>
        </w:trPr>
        <w:tc>
          <w:tcPr>
            <w:tcW w:w="2922" w:type="pct"/>
          </w:tcPr>
          <w:p w14:paraId="609F38D4" w14:textId="77777777" w:rsidR="00765DE0" w:rsidRPr="00765DE0" w:rsidRDefault="00765DE0" w:rsidP="00AA2857">
            <w:pPr>
              <w:pStyle w:val="TableText"/>
            </w:pPr>
            <w:r w:rsidRPr="00765DE0">
              <w:t>Risk of livestock disease where pests act as potential reservoirs and/or vectors, particularly where there is effectively unrestricted movement between property tenures</w:t>
            </w:r>
          </w:p>
        </w:tc>
        <w:tc>
          <w:tcPr>
            <w:tcW w:w="955" w:type="pct"/>
          </w:tcPr>
          <w:p w14:paraId="5754186C" w14:textId="7B5F4D69" w:rsidR="00765DE0" w:rsidRPr="00765DE0" w:rsidRDefault="006266D4" w:rsidP="00AA2857">
            <w:pPr>
              <w:pStyle w:val="TableText"/>
            </w:pPr>
            <w:r>
              <w:t>–</w:t>
            </w:r>
          </w:p>
        </w:tc>
        <w:tc>
          <w:tcPr>
            <w:tcW w:w="670" w:type="pct"/>
          </w:tcPr>
          <w:p w14:paraId="5039C74B" w14:textId="77777777" w:rsidR="00765DE0" w:rsidRPr="00765DE0" w:rsidRDefault="00765DE0" w:rsidP="00AA2857">
            <w:pPr>
              <w:pStyle w:val="TableText"/>
            </w:pPr>
            <w:r>
              <w:t>yes</w:t>
            </w:r>
          </w:p>
        </w:tc>
        <w:tc>
          <w:tcPr>
            <w:tcW w:w="452" w:type="pct"/>
          </w:tcPr>
          <w:p w14:paraId="539F5CD7" w14:textId="77777777" w:rsidR="00765DE0" w:rsidRPr="00765DE0" w:rsidRDefault="00765DE0" w:rsidP="00AA2857">
            <w:pPr>
              <w:pStyle w:val="TableText"/>
            </w:pPr>
            <w:r>
              <w:t>yes</w:t>
            </w:r>
          </w:p>
        </w:tc>
      </w:tr>
      <w:tr w:rsidR="00765DE0" w14:paraId="2BD9D174" w14:textId="77777777" w:rsidTr="00AA2857">
        <w:trPr>
          <w:cantSplit/>
          <w:tblHeader/>
        </w:trPr>
        <w:tc>
          <w:tcPr>
            <w:tcW w:w="2922" w:type="pct"/>
          </w:tcPr>
          <w:p w14:paraId="1E8BD9CE" w14:textId="77777777" w:rsidR="00765DE0" w:rsidRPr="00765DE0" w:rsidRDefault="00765DE0" w:rsidP="00AA2857">
            <w:pPr>
              <w:pStyle w:val="TableText"/>
            </w:pPr>
            <w:r w:rsidRPr="00765DE0">
              <w:t>Spread of weeds particularly where herbivore and omnivore species travel long distances</w:t>
            </w:r>
          </w:p>
        </w:tc>
        <w:tc>
          <w:tcPr>
            <w:tcW w:w="955" w:type="pct"/>
          </w:tcPr>
          <w:p w14:paraId="762F67D5" w14:textId="77777777" w:rsidR="00765DE0" w:rsidRPr="00765DE0" w:rsidRDefault="00765DE0" w:rsidP="00AA2857">
            <w:pPr>
              <w:pStyle w:val="TableText"/>
            </w:pPr>
            <w:r>
              <w:t>yes</w:t>
            </w:r>
          </w:p>
        </w:tc>
        <w:tc>
          <w:tcPr>
            <w:tcW w:w="670" w:type="pct"/>
          </w:tcPr>
          <w:p w14:paraId="13AF58D5" w14:textId="77777777" w:rsidR="00765DE0" w:rsidRPr="00765DE0" w:rsidRDefault="00765DE0" w:rsidP="00AA2857">
            <w:pPr>
              <w:pStyle w:val="TableText"/>
            </w:pPr>
            <w:r>
              <w:t>yes</w:t>
            </w:r>
          </w:p>
        </w:tc>
        <w:tc>
          <w:tcPr>
            <w:tcW w:w="452" w:type="pct"/>
          </w:tcPr>
          <w:p w14:paraId="48EF9FFF" w14:textId="1CED00F1" w:rsidR="00765DE0" w:rsidRPr="00765DE0" w:rsidRDefault="006266D4" w:rsidP="00AA2857">
            <w:pPr>
              <w:pStyle w:val="TableText"/>
            </w:pPr>
            <w:r>
              <w:t>–</w:t>
            </w:r>
          </w:p>
        </w:tc>
      </w:tr>
      <w:tr w:rsidR="00765DE0" w14:paraId="0175467B" w14:textId="77777777" w:rsidTr="00AA2857">
        <w:trPr>
          <w:cantSplit/>
          <w:tblHeader/>
        </w:trPr>
        <w:tc>
          <w:tcPr>
            <w:tcW w:w="2922" w:type="pct"/>
          </w:tcPr>
          <w:p w14:paraId="5E45247C" w14:textId="77777777" w:rsidR="00765DE0" w:rsidRPr="00765DE0" w:rsidRDefault="00765DE0" w:rsidP="00AA2857">
            <w:pPr>
              <w:pStyle w:val="TableText"/>
            </w:pPr>
            <w:r w:rsidRPr="00765DE0">
              <w:t>Damage to infrastructure, including fences and watering points</w:t>
            </w:r>
          </w:p>
        </w:tc>
        <w:tc>
          <w:tcPr>
            <w:tcW w:w="955" w:type="pct"/>
          </w:tcPr>
          <w:p w14:paraId="1D957E9E" w14:textId="11460F1E" w:rsidR="00765DE0" w:rsidRPr="00765DE0" w:rsidRDefault="006266D4" w:rsidP="00AA2857">
            <w:pPr>
              <w:pStyle w:val="TableText"/>
            </w:pPr>
            <w:r>
              <w:t>–</w:t>
            </w:r>
          </w:p>
        </w:tc>
        <w:tc>
          <w:tcPr>
            <w:tcW w:w="670" w:type="pct"/>
          </w:tcPr>
          <w:p w14:paraId="0B273783" w14:textId="77777777" w:rsidR="00765DE0" w:rsidRPr="00765DE0" w:rsidRDefault="00765DE0" w:rsidP="00AA2857">
            <w:pPr>
              <w:pStyle w:val="TableText"/>
            </w:pPr>
            <w:r>
              <w:t>yes</w:t>
            </w:r>
          </w:p>
        </w:tc>
        <w:tc>
          <w:tcPr>
            <w:tcW w:w="452" w:type="pct"/>
          </w:tcPr>
          <w:p w14:paraId="7A895455" w14:textId="474B44FD" w:rsidR="00765DE0" w:rsidRPr="00765DE0" w:rsidRDefault="006266D4" w:rsidP="00AA2857">
            <w:pPr>
              <w:pStyle w:val="TableText"/>
            </w:pPr>
            <w:r>
              <w:t>–</w:t>
            </w:r>
          </w:p>
        </w:tc>
      </w:tr>
      <w:tr w:rsidR="00765DE0" w14:paraId="6696C855" w14:textId="77777777" w:rsidTr="00AA2857">
        <w:trPr>
          <w:cantSplit/>
          <w:tblHeader/>
        </w:trPr>
        <w:tc>
          <w:tcPr>
            <w:tcW w:w="2922" w:type="pct"/>
          </w:tcPr>
          <w:p w14:paraId="0B1D8B11" w14:textId="77777777" w:rsidR="00765DE0" w:rsidRPr="00765DE0" w:rsidRDefault="00765DE0" w:rsidP="00AA2857">
            <w:pPr>
              <w:pStyle w:val="TableText"/>
            </w:pPr>
            <w:r w:rsidRPr="00765DE0">
              <w:t>Reduced productivity and consequent effects on producer incomes and commodity prices</w:t>
            </w:r>
          </w:p>
        </w:tc>
        <w:tc>
          <w:tcPr>
            <w:tcW w:w="955" w:type="pct"/>
          </w:tcPr>
          <w:p w14:paraId="076CCF5E" w14:textId="242DF90D" w:rsidR="00765DE0" w:rsidRPr="00765DE0" w:rsidRDefault="006266D4" w:rsidP="00AA2857">
            <w:pPr>
              <w:pStyle w:val="TableText"/>
            </w:pPr>
            <w:r>
              <w:t>–</w:t>
            </w:r>
          </w:p>
        </w:tc>
        <w:tc>
          <w:tcPr>
            <w:tcW w:w="670" w:type="pct"/>
          </w:tcPr>
          <w:p w14:paraId="745BED00" w14:textId="77777777" w:rsidR="00765DE0" w:rsidRPr="00765DE0" w:rsidRDefault="00765DE0" w:rsidP="00AA2857">
            <w:pPr>
              <w:pStyle w:val="TableText"/>
            </w:pPr>
            <w:r>
              <w:t>yes</w:t>
            </w:r>
          </w:p>
        </w:tc>
        <w:tc>
          <w:tcPr>
            <w:tcW w:w="452" w:type="pct"/>
          </w:tcPr>
          <w:p w14:paraId="05A002C4" w14:textId="77777777" w:rsidR="00765DE0" w:rsidRPr="00765DE0" w:rsidRDefault="00765DE0" w:rsidP="00AA2857">
            <w:pPr>
              <w:pStyle w:val="TableText"/>
            </w:pPr>
            <w:r>
              <w:t>yes</w:t>
            </w:r>
          </w:p>
        </w:tc>
      </w:tr>
      <w:tr w:rsidR="00765DE0" w14:paraId="7A601184" w14:textId="77777777" w:rsidTr="00AA2857">
        <w:trPr>
          <w:cantSplit/>
          <w:tblHeader/>
        </w:trPr>
        <w:tc>
          <w:tcPr>
            <w:tcW w:w="2922" w:type="pct"/>
          </w:tcPr>
          <w:p w14:paraId="41904862" w14:textId="77777777" w:rsidR="00765DE0" w:rsidRPr="00765DE0" w:rsidRDefault="00765DE0" w:rsidP="00AA2857">
            <w:pPr>
              <w:pStyle w:val="TableText"/>
            </w:pPr>
            <w:r w:rsidRPr="00765DE0">
              <w:t>Damage to agricultural products where feeding, residual attack outcomes, and blemishing or contamination reduce product value</w:t>
            </w:r>
          </w:p>
        </w:tc>
        <w:tc>
          <w:tcPr>
            <w:tcW w:w="955" w:type="pct"/>
          </w:tcPr>
          <w:p w14:paraId="5735B9D5" w14:textId="4786C4D3" w:rsidR="00765DE0" w:rsidRPr="00765DE0" w:rsidRDefault="006266D4" w:rsidP="00AA2857">
            <w:pPr>
              <w:pStyle w:val="TableText"/>
            </w:pPr>
            <w:r>
              <w:t>–</w:t>
            </w:r>
          </w:p>
        </w:tc>
        <w:tc>
          <w:tcPr>
            <w:tcW w:w="670" w:type="pct"/>
          </w:tcPr>
          <w:p w14:paraId="4326FF3D" w14:textId="77777777" w:rsidR="00765DE0" w:rsidRPr="00765DE0" w:rsidRDefault="00765DE0" w:rsidP="00AA2857">
            <w:pPr>
              <w:pStyle w:val="TableText"/>
            </w:pPr>
            <w:r>
              <w:t>yes</w:t>
            </w:r>
          </w:p>
        </w:tc>
        <w:tc>
          <w:tcPr>
            <w:tcW w:w="452" w:type="pct"/>
          </w:tcPr>
          <w:p w14:paraId="4A1A9F5A" w14:textId="3A34CA7B" w:rsidR="00765DE0" w:rsidRPr="00765DE0" w:rsidRDefault="006266D4" w:rsidP="00AA2857">
            <w:pPr>
              <w:pStyle w:val="TableText"/>
            </w:pPr>
            <w:r>
              <w:t>–</w:t>
            </w:r>
          </w:p>
        </w:tc>
      </w:tr>
      <w:tr w:rsidR="00765DE0" w14:paraId="1FC09984" w14:textId="77777777" w:rsidTr="00AA2857">
        <w:trPr>
          <w:cantSplit/>
          <w:tblHeader/>
        </w:trPr>
        <w:tc>
          <w:tcPr>
            <w:tcW w:w="2922" w:type="pct"/>
          </w:tcPr>
          <w:p w14:paraId="528CDC47" w14:textId="77777777" w:rsidR="00765DE0" w:rsidRPr="00765DE0" w:rsidRDefault="00765DE0" w:rsidP="00AA2857">
            <w:pPr>
              <w:pStyle w:val="TableText"/>
            </w:pPr>
            <w:r w:rsidRPr="00765DE0">
              <w:t>Damage to stored products, particularly through rodent attack</w:t>
            </w:r>
          </w:p>
        </w:tc>
        <w:tc>
          <w:tcPr>
            <w:tcW w:w="955" w:type="pct"/>
          </w:tcPr>
          <w:p w14:paraId="00EB7C38" w14:textId="678EDFA2" w:rsidR="00765DE0" w:rsidRPr="00765DE0" w:rsidRDefault="006266D4" w:rsidP="00AA2857">
            <w:pPr>
              <w:pStyle w:val="TableText"/>
            </w:pPr>
            <w:r>
              <w:t>–</w:t>
            </w:r>
          </w:p>
        </w:tc>
        <w:tc>
          <w:tcPr>
            <w:tcW w:w="670" w:type="pct"/>
          </w:tcPr>
          <w:p w14:paraId="65091D73" w14:textId="77777777" w:rsidR="00765DE0" w:rsidRPr="00765DE0" w:rsidRDefault="00765DE0" w:rsidP="00AA2857">
            <w:pPr>
              <w:pStyle w:val="TableText"/>
            </w:pPr>
            <w:r>
              <w:t>yes</w:t>
            </w:r>
          </w:p>
        </w:tc>
        <w:tc>
          <w:tcPr>
            <w:tcW w:w="452" w:type="pct"/>
          </w:tcPr>
          <w:p w14:paraId="29BBABF5" w14:textId="77777777" w:rsidR="00765DE0" w:rsidRPr="00765DE0" w:rsidRDefault="00765DE0" w:rsidP="00AA2857">
            <w:pPr>
              <w:pStyle w:val="TableText"/>
            </w:pPr>
            <w:r>
              <w:t>yes</w:t>
            </w:r>
          </w:p>
        </w:tc>
      </w:tr>
      <w:tr w:rsidR="00765DE0" w14:paraId="59A77DDA" w14:textId="77777777" w:rsidTr="00AA2857">
        <w:trPr>
          <w:cantSplit/>
          <w:tblHeader/>
        </w:trPr>
        <w:tc>
          <w:tcPr>
            <w:tcW w:w="2922" w:type="pct"/>
          </w:tcPr>
          <w:p w14:paraId="3ACE29AE" w14:textId="77777777" w:rsidR="00765DE0" w:rsidRPr="00765DE0" w:rsidRDefault="00765DE0" w:rsidP="00AA2857">
            <w:pPr>
              <w:pStyle w:val="TableText"/>
            </w:pPr>
            <w:r w:rsidRPr="00765DE0">
              <w:t>Greenhouse gas emissions from unmanaged ruminant pests</w:t>
            </w:r>
          </w:p>
        </w:tc>
        <w:tc>
          <w:tcPr>
            <w:tcW w:w="955" w:type="pct"/>
          </w:tcPr>
          <w:p w14:paraId="1221D20E" w14:textId="77777777" w:rsidR="00765DE0" w:rsidRPr="00765DE0" w:rsidRDefault="00765DE0" w:rsidP="00AA2857">
            <w:pPr>
              <w:pStyle w:val="TableText"/>
            </w:pPr>
            <w:r>
              <w:t>yes</w:t>
            </w:r>
          </w:p>
        </w:tc>
        <w:tc>
          <w:tcPr>
            <w:tcW w:w="670" w:type="pct"/>
          </w:tcPr>
          <w:p w14:paraId="36840E65" w14:textId="77777777" w:rsidR="00765DE0" w:rsidRPr="00765DE0" w:rsidRDefault="00765DE0" w:rsidP="00AA2857">
            <w:pPr>
              <w:pStyle w:val="TableText"/>
            </w:pPr>
            <w:r>
              <w:t>yes</w:t>
            </w:r>
          </w:p>
        </w:tc>
        <w:tc>
          <w:tcPr>
            <w:tcW w:w="452" w:type="pct"/>
          </w:tcPr>
          <w:p w14:paraId="03291216" w14:textId="010A1372" w:rsidR="00765DE0" w:rsidRPr="00765DE0" w:rsidRDefault="006266D4" w:rsidP="00AA2857">
            <w:pPr>
              <w:pStyle w:val="TableText"/>
            </w:pPr>
            <w:r>
              <w:t>–</w:t>
            </w:r>
          </w:p>
        </w:tc>
      </w:tr>
      <w:tr w:rsidR="00765DE0" w14:paraId="6C9404EC" w14:textId="77777777" w:rsidTr="00AA2857">
        <w:trPr>
          <w:cantSplit/>
          <w:tblHeader/>
        </w:trPr>
        <w:tc>
          <w:tcPr>
            <w:tcW w:w="2922" w:type="pct"/>
          </w:tcPr>
          <w:p w14:paraId="09940651" w14:textId="77777777" w:rsidR="00765DE0" w:rsidRPr="00765DE0" w:rsidRDefault="00765DE0" w:rsidP="00AA2857">
            <w:pPr>
              <w:pStyle w:val="TableText"/>
            </w:pPr>
            <w:r w:rsidRPr="00765DE0">
              <w:t>Human health risk through direct disease transmission (‘</w:t>
            </w:r>
            <w:proofErr w:type="spellStart"/>
            <w:r w:rsidRPr="00765DE0">
              <w:t>zoonoses</w:t>
            </w:r>
            <w:proofErr w:type="spellEnd"/>
            <w:r w:rsidRPr="00765DE0">
              <w:t xml:space="preserve">’) and social costs associated with predator attacks, mouse plagues, etc. </w:t>
            </w:r>
          </w:p>
        </w:tc>
        <w:tc>
          <w:tcPr>
            <w:tcW w:w="955" w:type="pct"/>
          </w:tcPr>
          <w:p w14:paraId="0EC30E0C" w14:textId="7245554D" w:rsidR="00765DE0" w:rsidRPr="00765DE0" w:rsidRDefault="006266D4" w:rsidP="00AA2857">
            <w:pPr>
              <w:pStyle w:val="TableText"/>
            </w:pPr>
            <w:r>
              <w:t>–</w:t>
            </w:r>
          </w:p>
        </w:tc>
        <w:tc>
          <w:tcPr>
            <w:tcW w:w="670" w:type="pct"/>
          </w:tcPr>
          <w:p w14:paraId="6BFE93CF" w14:textId="77777777" w:rsidR="00765DE0" w:rsidRPr="00765DE0" w:rsidRDefault="00765DE0" w:rsidP="00AA2857">
            <w:pPr>
              <w:pStyle w:val="TableText"/>
            </w:pPr>
            <w:r>
              <w:t>yes</w:t>
            </w:r>
          </w:p>
        </w:tc>
        <w:tc>
          <w:tcPr>
            <w:tcW w:w="452" w:type="pct"/>
          </w:tcPr>
          <w:p w14:paraId="207967E8" w14:textId="77777777" w:rsidR="00765DE0" w:rsidRPr="00765DE0" w:rsidRDefault="00765DE0" w:rsidP="00AA2857">
            <w:pPr>
              <w:pStyle w:val="TableText"/>
            </w:pPr>
            <w:r>
              <w:t>yes</w:t>
            </w:r>
          </w:p>
        </w:tc>
      </w:tr>
      <w:tr w:rsidR="006266D4" w14:paraId="5B672859" w14:textId="77777777" w:rsidTr="00AA2857">
        <w:trPr>
          <w:cantSplit/>
          <w:tblHeader/>
        </w:trPr>
        <w:tc>
          <w:tcPr>
            <w:tcW w:w="2922" w:type="pct"/>
          </w:tcPr>
          <w:p w14:paraId="058DC32E" w14:textId="77777777" w:rsidR="006266D4" w:rsidRPr="00765DE0" w:rsidRDefault="006266D4" w:rsidP="006266D4">
            <w:pPr>
              <w:pStyle w:val="TableText"/>
            </w:pPr>
            <w:r w:rsidRPr="00765DE0">
              <w:t>Impacts on amenity in urban situations (</w:t>
            </w:r>
            <w:r>
              <w:t>for example,</w:t>
            </w:r>
            <w:r w:rsidRPr="00765DE0">
              <w:t xml:space="preserve"> cane toads in backyards) and recreational settings (</w:t>
            </w:r>
            <w:r>
              <w:t>for example,</w:t>
            </w:r>
            <w:r w:rsidRPr="00765DE0">
              <w:t xml:space="preserve"> carp in waterways) </w:t>
            </w:r>
          </w:p>
        </w:tc>
        <w:tc>
          <w:tcPr>
            <w:tcW w:w="955" w:type="pct"/>
          </w:tcPr>
          <w:p w14:paraId="2A856F7D" w14:textId="77B93E07" w:rsidR="006266D4" w:rsidRPr="00765DE0" w:rsidRDefault="006266D4" w:rsidP="006266D4">
            <w:pPr>
              <w:pStyle w:val="TableText"/>
            </w:pPr>
            <w:r w:rsidRPr="009C505D">
              <w:t>–</w:t>
            </w:r>
          </w:p>
        </w:tc>
        <w:tc>
          <w:tcPr>
            <w:tcW w:w="670" w:type="pct"/>
          </w:tcPr>
          <w:p w14:paraId="5C12D597" w14:textId="09B3C19A" w:rsidR="006266D4" w:rsidRPr="00765DE0" w:rsidRDefault="006266D4" w:rsidP="006266D4">
            <w:pPr>
              <w:pStyle w:val="TableText"/>
            </w:pPr>
            <w:r w:rsidRPr="009C505D">
              <w:t>–</w:t>
            </w:r>
          </w:p>
        </w:tc>
        <w:tc>
          <w:tcPr>
            <w:tcW w:w="452" w:type="pct"/>
          </w:tcPr>
          <w:p w14:paraId="5998F11F" w14:textId="77777777" w:rsidR="006266D4" w:rsidRPr="00765DE0" w:rsidRDefault="006266D4" w:rsidP="006266D4">
            <w:pPr>
              <w:pStyle w:val="TableText"/>
            </w:pPr>
            <w:r>
              <w:t>yes</w:t>
            </w:r>
          </w:p>
        </w:tc>
      </w:tr>
      <w:tr w:rsidR="006266D4" w14:paraId="1AE9C8CE" w14:textId="77777777" w:rsidTr="006266D4">
        <w:trPr>
          <w:cantSplit/>
          <w:tblHeader/>
        </w:trPr>
        <w:tc>
          <w:tcPr>
            <w:tcW w:w="2923" w:type="pct"/>
          </w:tcPr>
          <w:p w14:paraId="1F83C25D" w14:textId="77777777" w:rsidR="006266D4" w:rsidRPr="00765DE0" w:rsidRDefault="006266D4" w:rsidP="006266D4">
            <w:pPr>
              <w:pStyle w:val="TableText"/>
            </w:pPr>
            <w:r w:rsidRPr="00765DE0">
              <w:t>Opportunity cost of resource investment in pest animal management and R&amp;D activities</w:t>
            </w:r>
          </w:p>
        </w:tc>
        <w:tc>
          <w:tcPr>
            <w:tcW w:w="955" w:type="pct"/>
          </w:tcPr>
          <w:p w14:paraId="1CC43012" w14:textId="188D8F00" w:rsidR="006266D4" w:rsidRPr="00765DE0" w:rsidRDefault="006266D4" w:rsidP="006266D4">
            <w:pPr>
              <w:pStyle w:val="TableText"/>
            </w:pPr>
            <w:r w:rsidRPr="009C505D">
              <w:t>–</w:t>
            </w:r>
          </w:p>
        </w:tc>
        <w:tc>
          <w:tcPr>
            <w:tcW w:w="670" w:type="pct"/>
          </w:tcPr>
          <w:p w14:paraId="2D74E48D" w14:textId="5016F92D" w:rsidR="006266D4" w:rsidRPr="00765DE0" w:rsidRDefault="006266D4" w:rsidP="006266D4">
            <w:pPr>
              <w:pStyle w:val="TableText"/>
            </w:pPr>
            <w:r w:rsidRPr="009C505D">
              <w:t>–</w:t>
            </w:r>
          </w:p>
        </w:tc>
        <w:tc>
          <w:tcPr>
            <w:tcW w:w="452" w:type="pct"/>
          </w:tcPr>
          <w:p w14:paraId="7870D008" w14:textId="77777777" w:rsidR="006266D4" w:rsidRPr="00765DE0" w:rsidRDefault="006266D4" w:rsidP="006266D4">
            <w:pPr>
              <w:pStyle w:val="TableText"/>
            </w:pPr>
            <w:r>
              <w:t>yes</w:t>
            </w:r>
          </w:p>
        </w:tc>
      </w:tr>
      <w:tr w:rsidR="006266D4" w14:paraId="3112DA30" w14:textId="77777777" w:rsidTr="006266D4">
        <w:trPr>
          <w:cantSplit/>
          <w:tblHeader/>
        </w:trPr>
        <w:tc>
          <w:tcPr>
            <w:tcW w:w="2923" w:type="pct"/>
          </w:tcPr>
          <w:p w14:paraId="15C95118" w14:textId="77777777" w:rsidR="006266D4" w:rsidRPr="00765DE0" w:rsidRDefault="006266D4" w:rsidP="006266D4">
            <w:pPr>
              <w:pStyle w:val="TableText"/>
            </w:pPr>
            <w:r w:rsidRPr="00765DE0">
              <w:t>Benefits</w:t>
            </w:r>
          </w:p>
        </w:tc>
        <w:tc>
          <w:tcPr>
            <w:tcW w:w="955" w:type="pct"/>
          </w:tcPr>
          <w:p w14:paraId="6738B96B" w14:textId="2A543FA0" w:rsidR="006266D4" w:rsidRPr="00765DE0" w:rsidRDefault="006266D4" w:rsidP="006266D4">
            <w:pPr>
              <w:pStyle w:val="TableText"/>
            </w:pPr>
            <w:r w:rsidRPr="00CF072A">
              <w:t>–</w:t>
            </w:r>
          </w:p>
        </w:tc>
        <w:tc>
          <w:tcPr>
            <w:tcW w:w="670" w:type="pct"/>
          </w:tcPr>
          <w:p w14:paraId="062E2474" w14:textId="7D1997CA" w:rsidR="006266D4" w:rsidRPr="00765DE0" w:rsidRDefault="006266D4" w:rsidP="006266D4">
            <w:pPr>
              <w:pStyle w:val="TableText"/>
            </w:pPr>
            <w:r w:rsidRPr="00CF072A">
              <w:t>–</w:t>
            </w:r>
          </w:p>
        </w:tc>
        <w:tc>
          <w:tcPr>
            <w:tcW w:w="452" w:type="pct"/>
          </w:tcPr>
          <w:p w14:paraId="33391CCE" w14:textId="77777777" w:rsidR="006266D4" w:rsidRPr="00765DE0" w:rsidRDefault="006266D4" w:rsidP="006266D4">
            <w:pPr>
              <w:pStyle w:val="TableText"/>
            </w:pPr>
          </w:p>
        </w:tc>
      </w:tr>
      <w:tr w:rsidR="00765DE0" w14:paraId="6E722BE6" w14:textId="77777777" w:rsidTr="006266D4">
        <w:trPr>
          <w:cantSplit/>
          <w:tblHeader/>
        </w:trPr>
        <w:tc>
          <w:tcPr>
            <w:tcW w:w="2923" w:type="pct"/>
          </w:tcPr>
          <w:p w14:paraId="3B4924A0" w14:textId="77777777" w:rsidR="00765DE0" w:rsidRPr="00765DE0" w:rsidRDefault="00765DE0" w:rsidP="00AA2857">
            <w:pPr>
              <w:pStyle w:val="TableText"/>
            </w:pPr>
            <w:r w:rsidRPr="00765DE0">
              <w:t>Opportunities for use through commercial and recreational routes</w:t>
            </w:r>
          </w:p>
        </w:tc>
        <w:tc>
          <w:tcPr>
            <w:tcW w:w="955" w:type="pct"/>
          </w:tcPr>
          <w:p w14:paraId="000EE904" w14:textId="77777777" w:rsidR="00765DE0" w:rsidRPr="00765DE0" w:rsidRDefault="00765DE0" w:rsidP="00AA2857">
            <w:pPr>
              <w:pStyle w:val="TableText"/>
            </w:pPr>
          </w:p>
        </w:tc>
        <w:tc>
          <w:tcPr>
            <w:tcW w:w="670" w:type="pct"/>
          </w:tcPr>
          <w:p w14:paraId="570DFE97" w14:textId="77777777" w:rsidR="00765DE0" w:rsidRPr="00765DE0" w:rsidRDefault="00765DE0" w:rsidP="00AA2857">
            <w:pPr>
              <w:pStyle w:val="TableText"/>
            </w:pPr>
            <w:r>
              <w:t>yes</w:t>
            </w:r>
          </w:p>
        </w:tc>
        <w:tc>
          <w:tcPr>
            <w:tcW w:w="452" w:type="pct"/>
          </w:tcPr>
          <w:p w14:paraId="4EECD347" w14:textId="77777777" w:rsidR="00765DE0" w:rsidRPr="00765DE0" w:rsidRDefault="00765DE0" w:rsidP="00AA2857">
            <w:pPr>
              <w:pStyle w:val="TableText"/>
            </w:pPr>
            <w:r>
              <w:t>yes</w:t>
            </w:r>
          </w:p>
        </w:tc>
      </w:tr>
      <w:tr w:rsidR="00765DE0" w14:paraId="6A16811B" w14:textId="77777777" w:rsidTr="006266D4">
        <w:trPr>
          <w:cantSplit/>
          <w:tblHeader/>
        </w:trPr>
        <w:tc>
          <w:tcPr>
            <w:tcW w:w="2923" w:type="pct"/>
          </w:tcPr>
          <w:p w14:paraId="2D0AFFFB" w14:textId="77777777" w:rsidR="00765DE0" w:rsidRPr="00765DE0" w:rsidRDefault="00765DE0" w:rsidP="00AA2857">
            <w:pPr>
              <w:pStyle w:val="TableText"/>
            </w:pPr>
            <w:r w:rsidRPr="00765DE0">
              <w:t>Negative effects on other pest species (</w:t>
            </w:r>
            <w:r w:rsidR="00DD2FAA">
              <w:t>for example,</w:t>
            </w:r>
            <w:r w:rsidRPr="00765DE0">
              <w:t xml:space="preserve"> fox predation on rabbits; feral goats eating weed species)</w:t>
            </w:r>
          </w:p>
        </w:tc>
        <w:tc>
          <w:tcPr>
            <w:tcW w:w="955" w:type="pct"/>
          </w:tcPr>
          <w:p w14:paraId="1A0B098B" w14:textId="77777777" w:rsidR="00765DE0" w:rsidRPr="00765DE0" w:rsidRDefault="00765DE0" w:rsidP="00AA2857">
            <w:pPr>
              <w:pStyle w:val="TableText"/>
            </w:pPr>
            <w:r>
              <w:t>yes</w:t>
            </w:r>
          </w:p>
        </w:tc>
        <w:tc>
          <w:tcPr>
            <w:tcW w:w="670" w:type="pct"/>
          </w:tcPr>
          <w:p w14:paraId="3479C64E" w14:textId="77777777" w:rsidR="00765DE0" w:rsidRPr="00765DE0" w:rsidRDefault="00765DE0" w:rsidP="00AA2857">
            <w:pPr>
              <w:pStyle w:val="TableText"/>
            </w:pPr>
            <w:r>
              <w:t>yes</w:t>
            </w:r>
          </w:p>
        </w:tc>
        <w:tc>
          <w:tcPr>
            <w:tcW w:w="452" w:type="pct"/>
          </w:tcPr>
          <w:p w14:paraId="3EB969A4" w14:textId="77777777" w:rsidR="00765DE0" w:rsidRPr="00765DE0" w:rsidRDefault="00765DE0" w:rsidP="00AA2857">
            <w:pPr>
              <w:pStyle w:val="TableText"/>
            </w:pPr>
          </w:p>
        </w:tc>
      </w:tr>
    </w:tbl>
    <w:p w14:paraId="7C63E26A" w14:textId="77777777" w:rsidR="00765DE0" w:rsidRDefault="00765DE0">
      <w:pPr>
        <w:spacing w:after="0" w:line="240" w:lineRule="auto"/>
      </w:pPr>
      <w:r>
        <w:br w:type="page"/>
      </w:r>
    </w:p>
    <w:p w14:paraId="1EF1F525" w14:textId="77777777" w:rsidR="00765DE0" w:rsidRPr="00A61630" w:rsidRDefault="00765DE0" w:rsidP="002D12FD">
      <w:pPr>
        <w:pStyle w:val="Heading3"/>
        <w:numPr>
          <w:ilvl w:val="0"/>
          <w:numId w:val="0"/>
        </w:numPr>
      </w:pPr>
      <w:bookmarkStart w:id="78" w:name="_Toc466634548"/>
      <w:r w:rsidRPr="00A61630">
        <w:t>Appendix 8 Interim list of top 20 high risk pathogens and invertebrates</w:t>
      </w:r>
      <w:bookmarkEnd w:id="78"/>
    </w:p>
    <w:p w14:paraId="43565100" w14:textId="04145F77" w:rsidR="00765DE0" w:rsidRDefault="00765DE0" w:rsidP="00A61630">
      <w:r w:rsidRPr="00A61630">
        <w:t xml:space="preserve">This interim list was developed by the Bureau of Rural Sciences in 2009 </w:t>
      </w:r>
      <w:r w:rsidR="00BA7A15">
        <w:t>(</w:t>
      </w:r>
      <w:r w:rsidR="00BA7A15" w:rsidRPr="00BA7A15">
        <w:t xml:space="preserve">Raphael </w:t>
      </w:r>
      <w:r w:rsidR="00BA7A15">
        <w:t>et al</w:t>
      </w:r>
      <w:r w:rsidR="00DE3CD7">
        <w:t>.</w:t>
      </w:r>
      <w:r w:rsidR="00BA7A15">
        <w:t xml:space="preserve"> </w:t>
      </w:r>
      <w:r w:rsidR="00BA7A15" w:rsidRPr="00BA7A15">
        <w:t>2009)</w:t>
      </w:r>
      <w:r w:rsidRPr="00A61630">
        <w:t xml:space="preserve"> for the discontinued Environmental Biosecurity Committee. See reference for detail on the process used to develop this interim list. Note that this list pertained to </w:t>
      </w:r>
      <w:proofErr w:type="gramStart"/>
      <w:r w:rsidRPr="00A61630">
        <w:t>high risk</w:t>
      </w:r>
      <w:proofErr w:type="gramEnd"/>
      <w:r w:rsidRPr="00A61630">
        <w:t xml:space="preserve"> organisms for the environment and not primary industries. The list is most likely out of </w:t>
      </w:r>
      <w:proofErr w:type="gramStart"/>
      <w:r w:rsidRPr="00A61630">
        <w:t>date and current priorities need to be identified</w:t>
      </w:r>
      <w:proofErr w:type="gramEnd"/>
      <w:r w:rsidRPr="00A61630">
        <w:t xml:space="preserve"> and the list updated.</w:t>
      </w:r>
    </w:p>
    <w:tbl>
      <w:tblPr>
        <w:tblStyle w:val="TableGrid"/>
        <w:tblW w:w="0" w:type="auto"/>
        <w:tblLook w:val="04A0" w:firstRow="1" w:lastRow="0" w:firstColumn="1" w:lastColumn="0" w:noHBand="0" w:noVBand="1"/>
        <w:tblDescription w:val="The twenty high risk species are described for their world distribution, and the possible pathway to be introduced into Australia and what ecosystems or the texa that they can impact."/>
      </w:tblPr>
      <w:tblGrid>
        <w:gridCol w:w="1471"/>
        <w:gridCol w:w="1844"/>
        <w:gridCol w:w="2622"/>
        <w:gridCol w:w="3123"/>
      </w:tblGrid>
      <w:tr w:rsidR="00A61630" w:rsidRPr="002D12FD" w14:paraId="22F34C3C" w14:textId="77777777" w:rsidTr="00D36599">
        <w:trPr>
          <w:cantSplit/>
          <w:tblHeader/>
        </w:trPr>
        <w:tc>
          <w:tcPr>
            <w:tcW w:w="0" w:type="auto"/>
          </w:tcPr>
          <w:p w14:paraId="616E4E8E" w14:textId="77777777" w:rsidR="00A61630" w:rsidRPr="002D12FD" w:rsidRDefault="00C277A9" w:rsidP="002D12FD">
            <w:pPr>
              <w:pStyle w:val="TableHeading"/>
            </w:pPr>
            <w:r>
              <w:t>Species</w:t>
            </w:r>
          </w:p>
        </w:tc>
        <w:tc>
          <w:tcPr>
            <w:tcW w:w="0" w:type="auto"/>
          </w:tcPr>
          <w:p w14:paraId="5FC88A75" w14:textId="77777777" w:rsidR="00A61630" w:rsidRPr="002D12FD" w:rsidRDefault="00A61630" w:rsidP="002D12FD">
            <w:pPr>
              <w:pStyle w:val="TableHeading"/>
            </w:pPr>
            <w:r w:rsidRPr="002D12FD">
              <w:t>World Distribution</w:t>
            </w:r>
          </w:p>
        </w:tc>
        <w:tc>
          <w:tcPr>
            <w:tcW w:w="0" w:type="auto"/>
          </w:tcPr>
          <w:p w14:paraId="2B74816C" w14:textId="77777777" w:rsidR="00A61630" w:rsidRPr="002D12FD" w:rsidRDefault="00A61630" w:rsidP="002D12FD">
            <w:pPr>
              <w:pStyle w:val="TableHeading"/>
            </w:pPr>
            <w:r w:rsidRPr="002D12FD">
              <w:t>Potential Introduction Pathway</w:t>
            </w:r>
          </w:p>
        </w:tc>
        <w:tc>
          <w:tcPr>
            <w:tcW w:w="0" w:type="auto"/>
          </w:tcPr>
          <w:p w14:paraId="2F95DAB0" w14:textId="77777777" w:rsidR="00A61630" w:rsidRPr="002D12FD" w:rsidRDefault="00A61630" w:rsidP="002D12FD">
            <w:pPr>
              <w:pStyle w:val="TableHeading"/>
            </w:pPr>
            <w:r w:rsidRPr="002D12FD">
              <w:t>Australian taxa and ecosystems at risk in predicted range</w:t>
            </w:r>
          </w:p>
        </w:tc>
      </w:tr>
      <w:tr w:rsidR="00A61630" w14:paraId="74B68769" w14:textId="77777777" w:rsidTr="00D36599">
        <w:trPr>
          <w:cantSplit/>
        </w:trPr>
        <w:tc>
          <w:tcPr>
            <w:tcW w:w="0" w:type="auto"/>
          </w:tcPr>
          <w:p w14:paraId="6AC05969" w14:textId="77777777" w:rsidR="00A61630" w:rsidRPr="00A61630" w:rsidRDefault="00A61630" w:rsidP="002D12FD">
            <w:pPr>
              <w:pStyle w:val="TableText"/>
            </w:pPr>
            <w:proofErr w:type="spellStart"/>
            <w:r w:rsidRPr="00A61630">
              <w:t>Achatina</w:t>
            </w:r>
            <w:proofErr w:type="spellEnd"/>
            <w:r w:rsidRPr="00A61630">
              <w:t xml:space="preserve"> </w:t>
            </w:r>
            <w:proofErr w:type="spellStart"/>
            <w:r w:rsidRPr="00A61630">
              <w:t>fulica</w:t>
            </w:r>
            <w:proofErr w:type="spellEnd"/>
            <w:r w:rsidRPr="00A61630">
              <w:t xml:space="preserve"> </w:t>
            </w:r>
          </w:p>
          <w:p w14:paraId="7032F326" w14:textId="77777777" w:rsidR="00A61630" w:rsidRPr="00A61630" w:rsidRDefault="00A61630" w:rsidP="002D12FD">
            <w:pPr>
              <w:pStyle w:val="TableText"/>
            </w:pPr>
            <w:r w:rsidRPr="00A61630">
              <w:t>Giant African snail</w:t>
            </w:r>
          </w:p>
        </w:tc>
        <w:tc>
          <w:tcPr>
            <w:tcW w:w="0" w:type="auto"/>
          </w:tcPr>
          <w:p w14:paraId="6DA6E91F" w14:textId="77777777" w:rsidR="00A61630" w:rsidRPr="00A61630" w:rsidRDefault="00A61630" w:rsidP="002D12FD">
            <w:pPr>
              <w:pStyle w:val="TableText"/>
            </w:pPr>
            <w:proofErr w:type="gramStart"/>
            <w:r w:rsidRPr="00A61630">
              <w:t>Most regions of the humid tropics.</w:t>
            </w:r>
            <w:proofErr w:type="gramEnd"/>
          </w:p>
        </w:tc>
        <w:tc>
          <w:tcPr>
            <w:tcW w:w="0" w:type="auto"/>
          </w:tcPr>
          <w:p w14:paraId="374A2EE4" w14:textId="77777777" w:rsidR="00A61630" w:rsidRPr="00A61630" w:rsidRDefault="00A61630" w:rsidP="002D12FD">
            <w:pPr>
              <w:pStyle w:val="TableText"/>
            </w:pPr>
            <w:proofErr w:type="gramStart"/>
            <w:r w:rsidRPr="00A61630">
              <w:t>Most pathways regulated, unintentional introduction as undetected eggs and small snails.</w:t>
            </w:r>
            <w:proofErr w:type="gramEnd"/>
            <w:r w:rsidRPr="00A61630">
              <w:t xml:space="preserve"> </w:t>
            </w:r>
            <w:proofErr w:type="gramStart"/>
            <w:r w:rsidRPr="00A61630">
              <w:t>Has been deliberately introduced</w:t>
            </w:r>
            <w:proofErr w:type="gramEnd"/>
            <w:r w:rsidRPr="00A61630">
              <w:t>. The risk of illegal import/smuggling (</w:t>
            </w:r>
            <w:r w:rsidR="00DD2FAA">
              <w:t>for example,</w:t>
            </w:r>
            <w:r w:rsidRPr="00A61630">
              <w:t xml:space="preserve"> pet trade) remains. In the period 2003-2007, there were 151 incursions.</w:t>
            </w:r>
          </w:p>
        </w:tc>
        <w:tc>
          <w:tcPr>
            <w:tcW w:w="0" w:type="auto"/>
          </w:tcPr>
          <w:p w14:paraId="33F5B892" w14:textId="77777777" w:rsidR="00A61630" w:rsidRPr="00A61630" w:rsidRDefault="00A61630" w:rsidP="002D12FD">
            <w:pPr>
              <w:pStyle w:val="TableText"/>
            </w:pPr>
            <w:proofErr w:type="gramStart"/>
            <w:r w:rsidRPr="00A61630">
              <w:t>Tropical and subtropical vegetation, known to eat eucalyptus seedlings.</w:t>
            </w:r>
            <w:proofErr w:type="gramEnd"/>
            <w:r w:rsidRPr="00A61630">
              <w:t xml:space="preserve"> Linked to declines in both invertebrates and plants, primarily </w:t>
            </w:r>
            <w:proofErr w:type="gramStart"/>
            <w:r w:rsidRPr="00A61630">
              <w:t>as a result</w:t>
            </w:r>
            <w:proofErr w:type="gramEnd"/>
            <w:r w:rsidRPr="00A61630">
              <w:t xml:space="preserve"> of competition for resources.</w:t>
            </w:r>
          </w:p>
        </w:tc>
      </w:tr>
      <w:tr w:rsidR="00A61630" w14:paraId="29C59289" w14:textId="77777777" w:rsidTr="00D36599">
        <w:trPr>
          <w:cantSplit/>
        </w:trPr>
        <w:tc>
          <w:tcPr>
            <w:tcW w:w="0" w:type="auto"/>
          </w:tcPr>
          <w:p w14:paraId="1975C733" w14:textId="77777777" w:rsidR="00A61630" w:rsidRPr="00A61630" w:rsidRDefault="00A61630" w:rsidP="002D12FD">
            <w:pPr>
              <w:pStyle w:val="TableText"/>
            </w:pPr>
            <w:proofErr w:type="spellStart"/>
            <w:r w:rsidRPr="00A61630">
              <w:t>Aedes</w:t>
            </w:r>
            <w:proofErr w:type="spellEnd"/>
            <w:r w:rsidRPr="00A61630">
              <w:t xml:space="preserve"> </w:t>
            </w:r>
            <w:proofErr w:type="spellStart"/>
            <w:r w:rsidRPr="00A61630">
              <w:t>albopictus</w:t>
            </w:r>
            <w:proofErr w:type="spellEnd"/>
          </w:p>
          <w:p w14:paraId="5667B356" w14:textId="77777777" w:rsidR="00A61630" w:rsidRPr="00A61630" w:rsidRDefault="00A61630" w:rsidP="002D12FD">
            <w:pPr>
              <w:pStyle w:val="TableText"/>
            </w:pPr>
            <w:r w:rsidRPr="00A61630">
              <w:t>Asian tiger mosquito</w:t>
            </w:r>
          </w:p>
        </w:tc>
        <w:tc>
          <w:tcPr>
            <w:tcW w:w="0" w:type="auto"/>
          </w:tcPr>
          <w:p w14:paraId="6357D2D7" w14:textId="77777777" w:rsidR="00A61630" w:rsidRPr="00A61630" w:rsidRDefault="00A61630" w:rsidP="002D12FD">
            <w:pPr>
              <w:pStyle w:val="TableText"/>
            </w:pPr>
            <w:r w:rsidRPr="00A61630">
              <w:t>Pacific, America,</w:t>
            </w:r>
          </w:p>
          <w:p w14:paraId="3B4071D3" w14:textId="77777777" w:rsidR="00A61630" w:rsidRPr="00A61630" w:rsidRDefault="00A61630" w:rsidP="002D12FD">
            <w:pPr>
              <w:pStyle w:val="TableText"/>
            </w:pPr>
            <w:proofErr w:type="gramStart"/>
            <w:r w:rsidRPr="00A61630">
              <w:t>Africa and Europe.</w:t>
            </w:r>
            <w:proofErr w:type="gramEnd"/>
          </w:p>
        </w:tc>
        <w:tc>
          <w:tcPr>
            <w:tcW w:w="0" w:type="auto"/>
          </w:tcPr>
          <w:p w14:paraId="325B7ED3" w14:textId="77777777" w:rsidR="00A61630" w:rsidRPr="00A61630" w:rsidRDefault="00A61630" w:rsidP="002D12FD">
            <w:pPr>
              <w:pStyle w:val="TableText"/>
            </w:pPr>
            <w:r w:rsidRPr="00A61630">
              <w:t xml:space="preserve">Highly regulated pathways, eggs or larvae could unintentionally arrive in cargo capable of holding water such tyres, machinery, bulk steel and yachts. Eggs </w:t>
            </w:r>
            <w:proofErr w:type="gramStart"/>
            <w:r w:rsidRPr="00A61630">
              <w:t>are regularly found</w:t>
            </w:r>
            <w:proofErr w:type="gramEnd"/>
            <w:r w:rsidRPr="00A61630">
              <w:t xml:space="preserve"> on lucky bamboo (Dracaena</w:t>
            </w:r>
            <w:r>
              <w:t xml:space="preserve"> </w:t>
            </w:r>
            <w:r w:rsidRPr="00A61630">
              <w:t>spp.). Unconventional pathways (</w:t>
            </w:r>
            <w:r w:rsidR="00DD2FAA">
              <w:t>for example,</w:t>
            </w:r>
            <w:r w:rsidRPr="00A61630">
              <w:t xml:space="preserve"> monsoonal winds) would be seasonal and rare.</w:t>
            </w:r>
          </w:p>
        </w:tc>
        <w:tc>
          <w:tcPr>
            <w:tcW w:w="0" w:type="auto"/>
          </w:tcPr>
          <w:p w14:paraId="7B1D2FF4" w14:textId="77777777" w:rsidR="00A61630" w:rsidRPr="00A61630" w:rsidRDefault="00A61630" w:rsidP="002D12FD">
            <w:pPr>
              <w:pStyle w:val="TableText"/>
            </w:pPr>
            <w:proofErr w:type="gramStart"/>
            <w:r w:rsidRPr="00A61630">
              <w:t>Spreads diseases such as yellow fever, dengue and several types of viruses.</w:t>
            </w:r>
            <w:proofErr w:type="gramEnd"/>
          </w:p>
        </w:tc>
      </w:tr>
      <w:tr w:rsidR="00A61630" w14:paraId="75A68628" w14:textId="77777777" w:rsidTr="00D36599">
        <w:trPr>
          <w:cantSplit/>
        </w:trPr>
        <w:tc>
          <w:tcPr>
            <w:tcW w:w="0" w:type="auto"/>
          </w:tcPr>
          <w:p w14:paraId="1B936504" w14:textId="77777777" w:rsidR="00A61630" w:rsidRPr="00A61630" w:rsidRDefault="00A61630" w:rsidP="002D12FD">
            <w:pPr>
              <w:pStyle w:val="TableText"/>
            </w:pPr>
            <w:proofErr w:type="spellStart"/>
            <w:r w:rsidRPr="00A61630">
              <w:t>Eriocheir</w:t>
            </w:r>
            <w:proofErr w:type="spellEnd"/>
            <w:r w:rsidRPr="00A61630">
              <w:t xml:space="preserve"> </w:t>
            </w:r>
            <w:proofErr w:type="spellStart"/>
            <w:r w:rsidRPr="00A61630">
              <w:t>sinensis</w:t>
            </w:r>
            <w:proofErr w:type="spellEnd"/>
          </w:p>
          <w:p w14:paraId="00971CBB" w14:textId="77777777" w:rsidR="00A61630" w:rsidRPr="00A61630" w:rsidRDefault="00A61630" w:rsidP="002D12FD">
            <w:pPr>
              <w:pStyle w:val="TableText"/>
            </w:pPr>
            <w:r w:rsidRPr="00A61630">
              <w:t>Chinese freshwater</w:t>
            </w:r>
          </w:p>
          <w:p w14:paraId="4035CFFB" w14:textId="77777777" w:rsidR="00A61630" w:rsidRPr="00A61630" w:rsidRDefault="00A61630" w:rsidP="002D12FD">
            <w:pPr>
              <w:pStyle w:val="TableText"/>
            </w:pPr>
            <w:r w:rsidRPr="00A61630">
              <w:t>edible crab</w:t>
            </w:r>
          </w:p>
        </w:tc>
        <w:tc>
          <w:tcPr>
            <w:tcW w:w="0" w:type="auto"/>
          </w:tcPr>
          <w:p w14:paraId="6B78A3CD" w14:textId="77777777" w:rsidR="00A61630" w:rsidRPr="00A61630" w:rsidRDefault="00A61630" w:rsidP="002D12FD">
            <w:pPr>
              <w:pStyle w:val="TableText"/>
            </w:pPr>
            <w:r w:rsidRPr="00A61630">
              <w:t>Native to China, Japan (and Russia?) introduced range</w:t>
            </w:r>
            <w:r>
              <w:t xml:space="preserve"> Finland, Sweden, Russia, Poland, Germany, Czech Republic, Netherlands, Belgium, England, </w:t>
            </w:r>
            <w:r w:rsidRPr="00A61630">
              <w:t>France, recorde</w:t>
            </w:r>
            <w:r>
              <w:t xml:space="preserve">d in Portugal, Iran, Poland. Reports in </w:t>
            </w:r>
            <w:r w:rsidRPr="00A61630">
              <w:t>US/Hawaii but not established.</w:t>
            </w:r>
          </w:p>
        </w:tc>
        <w:tc>
          <w:tcPr>
            <w:tcW w:w="0" w:type="auto"/>
          </w:tcPr>
          <w:p w14:paraId="0E30F00E" w14:textId="77777777" w:rsidR="00A61630" w:rsidRPr="00A61630" w:rsidRDefault="00A61630" w:rsidP="002D12FD">
            <w:pPr>
              <w:pStyle w:val="TableText"/>
            </w:pPr>
            <w:r w:rsidRPr="00A61630">
              <w:t xml:space="preserve">Most pathways regulated. </w:t>
            </w:r>
            <w:proofErr w:type="gramStart"/>
            <w:r w:rsidRPr="00A61630">
              <w:t>Possible introduction through ballast water.</w:t>
            </w:r>
            <w:proofErr w:type="gramEnd"/>
            <w:r w:rsidRPr="00A61630">
              <w:t xml:space="preserve"> The crab is a delicacy and potential for smuggling to occur.</w:t>
            </w:r>
          </w:p>
        </w:tc>
        <w:tc>
          <w:tcPr>
            <w:tcW w:w="0" w:type="auto"/>
          </w:tcPr>
          <w:p w14:paraId="0675F0E0" w14:textId="77777777" w:rsidR="00A61630" w:rsidRPr="00A61630" w:rsidRDefault="00A61630" w:rsidP="002D12FD">
            <w:pPr>
              <w:pStyle w:val="TableText"/>
            </w:pPr>
            <w:r w:rsidRPr="00A61630">
              <w:t>Contributes to local extinction of native invertebrates, modifies habitats due to burrowing activities.</w:t>
            </w:r>
          </w:p>
        </w:tc>
      </w:tr>
      <w:tr w:rsidR="00A61630" w14:paraId="6BA1CC95" w14:textId="77777777" w:rsidTr="00D36599">
        <w:trPr>
          <w:cantSplit/>
        </w:trPr>
        <w:tc>
          <w:tcPr>
            <w:tcW w:w="0" w:type="auto"/>
          </w:tcPr>
          <w:p w14:paraId="1075A2FF" w14:textId="77777777" w:rsidR="00A61630" w:rsidRPr="00A61630" w:rsidRDefault="00A61630" w:rsidP="002D12FD">
            <w:pPr>
              <w:pStyle w:val="TableText"/>
            </w:pPr>
            <w:proofErr w:type="spellStart"/>
            <w:r w:rsidRPr="00A61630">
              <w:t>Pomacea</w:t>
            </w:r>
            <w:proofErr w:type="spellEnd"/>
            <w:r w:rsidRPr="00A61630">
              <w:t xml:space="preserve"> </w:t>
            </w:r>
            <w:proofErr w:type="spellStart"/>
            <w:r w:rsidRPr="00A61630">
              <w:t>canaliculata</w:t>
            </w:r>
            <w:proofErr w:type="spellEnd"/>
            <w:r w:rsidRPr="00A61630">
              <w:t xml:space="preserve"> </w:t>
            </w:r>
          </w:p>
          <w:p w14:paraId="0BFACADC" w14:textId="77777777" w:rsidR="00A61630" w:rsidRPr="00A61630" w:rsidRDefault="00A61630" w:rsidP="002D12FD">
            <w:pPr>
              <w:pStyle w:val="TableText"/>
            </w:pPr>
            <w:r w:rsidRPr="00A61630">
              <w:t>Golden apple snail</w:t>
            </w:r>
          </w:p>
        </w:tc>
        <w:tc>
          <w:tcPr>
            <w:tcW w:w="0" w:type="auto"/>
          </w:tcPr>
          <w:p w14:paraId="2F451292" w14:textId="77777777" w:rsidR="00A61630" w:rsidRPr="00A61630" w:rsidRDefault="00A61630" w:rsidP="002D12FD">
            <w:pPr>
              <w:pStyle w:val="TableText"/>
            </w:pPr>
            <w:proofErr w:type="gramStart"/>
            <w:r>
              <w:t xml:space="preserve">Wide - native range </w:t>
            </w:r>
            <w:r w:rsidRPr="00A61630">
              <w:t>Argentina, Bolivia, Paraguay.</w:t>
            </w:r>
            <w:proofErr w:type="gramEnd"/>
            <w:r w:rsidRPr="00A61630">
              <w:t xml:space="preserve"> Introduced range Philippines, Japan, Taiwan, Vietnam, Cambodia, Thailand, Laos, Korea, Sri Lanka, Indonesia,</w:t>
            </w:r>
            <w:r>
              <w:t xml:space="preserve"> </w:t>
            </w:r>
            <w:r w:rsidRPr="00A61630">
              <w:t>Malaysia, southern</w:t>
            </w:r>
            <w:r>
              <w:t xml:space="preserve"> </w:t>
            </w:r>
            <w:r w:rsidRPr="00A61630">
              <w:t>China, Singapore;</w:t>
            </w:r>
            <w:r>
              <w:t xml:space="preserve"> </w:t>
            </w:r>
            <w:r w:rsidRPr="00A61630">
              <w:t>Hawaii, Guam, PNG,</w:t>
            </w:r>
            <w:r>
              <w:t xml:space="preserve"> </w:t>
            </w:r>
            <w:r w:rsidRPr="00A61630">
              <w:t>Dominican Republic,</w:t>
            </w:r>
            <w:r>
              <w:t xml:space="preserve"> </w:t>
            </w:r>
            <w:r w:rsidRPr="00A61630">
              <w:t>USA</w:t>
            </w:r>
          </w:p>
        </w:tc>
        <w:tc>
          <w:tcPr>
            <w:tcW w:w="0" w:type="auto"/>
          </w:tcPr>
          <w:p w14:paraId="07E62ACF" w14:textId="77777777" w:rsidR="00A61630" w:rsidRPr="00A61630" w:rsidRDefault="00A61630" w:rsidP="002D12FD">
            <w:pPr>
              <w:pStyle w:val="TableText"/>
            </w:pPr>
            <w:r w:rsidRPr="00A61630">
              <w:t xml:space="preserve">Most introduction pathways are regulated, unintentional introduction through the nursery trade- eggs or juvenile stages attach to aquatic plants. </w:t>
            </w:r>
            <w:proofErr w:type="gramStart"/>
            <w:r w:rsidRPr="00A61630">
              <w:t>Some potential for smuggling.</w:t>
            </w:r>
            <w:proofErr w:type="gramEnd"/>
          </w:p>
        </w:tc>
        <w:tc>
          <w:tcPr>
            <w:tcW w:w="0" w:type="auto"/>
          </w:tcPr>
          <w:p w14:paraId="2404EA6B" w14:textId="77777777" w:rsidR="00A61630" w:rsidRPr="00A61630" w:rsidRDefault="00A61630" w:rsidP="002D12FD">
            <w:pPr>
              <w:pStyle w:val="TableText"/>
            </w:pPr>
            <w:proofErr w:type="gramStart"/>
            <w:r w:rsidRPr="00A61630">
              <w:t>Tropical and subtropical vegetation.</w:t>
            </w:r>
            <w:proofErr w:type="gramEnd"/>
            <w:r w:rsidRPr="00A61630">
              <w:t xml:space="preserve"> Linked to declines in both invertebrates and plants, primarily </w:t>
            </w:r>
            <w:proofErr w:type="gramStart"/>
            <w:r w:rsidRPr="00A61630">
              <w:t>as a result</w:t>
            </w:r>
            <w:proofErr w:type="gramEnd"/>
            <w:r w:rsidRPr="00A61630">
              <w:t xml:space="preserve"> of competition for resources.</w:t>
            </w:r>
          </w:p>
        </w:tc>
      </w:tr>
      <w:tr w:rsidR="00A61630" w14:paraId="42EA8C49" w14:textId="77777777" w:rsidTr="00D36599">
        <w:trPr>
          <w:cantSplit/>
        </w:trPr>
        <w:tc>
          <w:tcPr>
            <w:tcW w:w="0" w:type="auto"/>
          </w:tcPr>
          <w:p w14:paraId="3932556F" w14:textId="77777777" w:rsidR="00A61630" w:rsidRPr="00A61630" w:rsidRDefault="00A61630" w:rsidP="002D12FD">
            <w:pPr>
              <w:pStyle w:val="TableText"/>
            </w:pPr>
            <w:proofErr w:type="spellStart"/>
            <w:r w:rsidRPr="00A61630">
              <w:t>Chrysomya</w:t>
            </w:r>
            <w:proofErr w:type="spellEnd"/>
            <w:r w:rsidRPr="00A61630">
              <w:t xml:space="preserve"> </w:t>
            </w:r>
            <w:proofErr w:type="spellStart"/>
            <w:r w:rsidRPr="00A61630">
              <w:t>bezziana</w:t>
            </w:r>
            <w:proofErr w:type="spellEnd"/>
          </w:p>
          <w:p w14:paraId="5B044CFA" w14:textId="77777777" w:rsidR="00A61630" w:rsidRPr="00A61630" w:rsidRDefault="00A61630" w:rsidP="002D12FD">
            <w:pPr>
              <w:pStyle w:val="TableText"/>
            </w:pPr>
            <w:r w:rsidRPr="00A61630">
              <w:t>Screw-worm fly</w:t>
            </w:r>
          </w:p>
        </w:tc>
        <w:tc>
          <w:tcPr>
            <w:tcW w:w="0" w:type="auto"/>
          </w:tcPr>
          <w:p w14:paraId="4F0A01DD" w14:textId="77777777" w:rsidR="00A61630" w:rsidRPr="00A61630" w:rsidRDefault="00A61630" w:rsidP="002D12FD">
            <w:pPr>
              <w:pStyle w:val="TableText"/>
            </w:pPr>
            <w:proofErr w:type="gramStart"/>
            <w:r w:rsidRPr="00A61630">
              <w:t>Tropical and subtropical Africa,</w:t>
            </w:r>
            <w:r>
              <w:t xml:space="preserve"> </w:t>
            </w:r>
            <w:r w:rsidRPr="00A61630">
              <w:t>the middle east,</w:t>
            </w:r>
            <w:r>
              <w:t xml:space="preserve"> </w:t>
            </w:r>
            <w:r w:rsidRPr="00A61630">
              <w:t>Indian subcontinent,</w:t>
            </w:r>
            <w:r>
              <w:t xml:space="preserve"> </w:t>
            </w:r>
            <w:r w:rsidRPr="00A61630">
              <w:t>South-East Asia, and</w:t>
            </w:r>
            <w:r>
              <w:t xml:space="preserve"> </w:t>
            </w:r>
            <w:r w:rsidRPr="00A61630">
              <w:t>Papua New Guinea.</w:t>
            </w:r>
            <w:proofErr w:type="gramEnd"/>
          </w:p>
        </w:tc>
        <w:tc>
          <w:tcPr>
            <w:tcW w:w="0" w:type="auto"/>
          </w:tcPr>
          <w:p w14:paraId="4DF65C77" w14:textId="77777777" w:rsidR="00A61630" w:rsidRPr="00A61630" w:rsidRDefault="00A61630" w:rsidP="002D12FD">
            <w:pPr>
              <w:pStyle w:val="TableText"/>
            </w:pPr>
            <w:proofErr w:type="gramStart"/>
            <w:r w:rsidRPr="00A61630">
              <w:t>Highly regulated pathways.</w:t>
            </w:r>
            <w:proofErr w:type="gramEnd"/>
            <w:r w:rsidRPr="00A61630">
              <w:t xml:space="preserve"> Live animals inspected at quarantine facilities (including inspection for disease), surveillance strategies and public awareness in the north of Australia. </w:t>
            </w:r>
            <w:proofErr w:type="gramStart"/>
            <w:r w:rsidRPr="00A61630">
              <w:t>High risk for smuggled animals from PNG.</w:t>
            </w:r>
            <w:proofErr w:type="gramEnd"/>
          </w:p>
        </w:tc>
        <w:tc>
          <w:tcPr>
            <w:tcW w:w="0" w:type="auto"/>
          </w:tcPr>
          <w:p w14:paraId="7F46319F" w14:textId="77777777" w:rsidR="00A61630" w:rsidRPr="00A61630" w:rsidRDefault="00A61630" w:rsidP="002D12FD">
            <w:pPr>
              <w:pStyle w:val="TableText"/>
            </w:pPr>
            <w:r w:rsidRPr="00A61630">
              <w:t>Maggots infest and can even kill animals (livestock and native species) and people.</w:t>
            </w:r>
          </w:p>
        </w:tc>
      </w:tr>
      <w:tr w:rsidR="00A61630" w14:paraId="61DF88A4" w14:textId="77777777" w:rsidTr="00D36599">
        <w:trPr>
          <w:cantSplit/>
        </w:trPr>
        <w:tc>
          <w:tcPr>
            <w:tcW w:w="0" w:type="auto"/>
          </w:tcPr>
          <w:p w14:paraId="3B14992C" w14:textId="77777777" w:rsidR="00A61630" w:rsidRPr="00A61630" w:rsidRDefault="00A61630" w:rsidP="002D12FD">
            <w:pPr>
              <w:pStyle w:val="TableText"/>
            </w:pPr>
            <w:proofErr w:type="spellStart"/>
            <w:r w:rsidRPr="00A61630">
              <w:t>Lymantria</w:t>
            </w:r>
            <w:proofErr w:type="spellEnd"/>
            <w:r w:rsidRPr="00A61630">
              <w:t xml:space="preserve"> </w:t>
            </w:r>
            <w:proofErr w:type="spellStart"/>
            <w:r w:rsidRPr="00A61630">
              <w:t>dispar</w:t>
            </w:r>
            <w:proofErr w:type="spellEnd"/>
          </w:p>
          <w:p w14:paraId="2044FFDB" w14:textId="77777777" w:rsidR="00A61630" w:rsidRPr="00A61630" w:rsidRDefault="00A61630" w:rsidP="002D12FD">
            <w:pPr>
              <w:pStyle w:val="TableText"/>
            </w:pPr>
            <w:r w:rsidRPr="00A61630">
              <w:t>Asian gypsy moth</w:t>
            </w:r>
          </w:p>
        </w:tc>
        <w:tc>
          <w:tcPr>
            <w:tcW w:w="0" w:type="auto"/>
          </w:tcPr>
          <w:p w14:paraId="12184A5B" w14:textId="77777777" w:rsidR="00A61630" w:rsidRPr="00A61630" w:rsidRDefault="00A61630" w:rsidP="002D12FD">
            <w:pPr>
              <w:pStyle w:val="TableText"/>
            </w:pPr>
            <w:proofErr w:type="gramStart"/>
            <w:r w:rsidRPr="00A61630">
              <w:t>Native range:</w:t>
            </w:r>
            <w:r w:rsidR="002D12FD">
              <w:t xml:space="preserve"> </w:t>
            </w:r>
            <w:r w:rsidRPr="00A61630">
              <w:t>southern Europe,</w:t>
            </w:r>
            <w:r>
              <w:t xml:space="preserve"> </w:t>
            </w:r>
            <w:r w:rsidRPr="00A61630">
              <w:t>northern Africa,</w:t>
            </w:r>
            <w:r>
              <w:t xml:space="preserve"> </w:t>
            </w:r>
            <w:r w:rsidRPr="00A61630">
              <w:t>central and southern</w:t>
            </w:r>
            <w:r>
              <w:t xml:space="preserve"> </w:t>
            </w:r>
            <w:r w:rsidRPr="00A61630">
              <w:t>Asia, and Japan,</w:t>
            </w:r>
            <w:r>
              <w:t xml:space="preserve"> </w:t>
            </w:r>
            <w:r w:rsidRPr="00A61630">
              <w:t>Korea.</w:t>
            </w:r>
            <w:proofErr w:type="gramEnd"/>
            <w:r w:rsidRPr="00A61630">
              <w:t xml:space="preserve"> The</w:t>
            </w:r>
            <w:r>
              <w:t xml:space="preserve"> </w:t>
            </w:r>
            <w:r w:rsidRPr="00A61630">
              <w:t xml:space="preserve">European strain </w:t>
            </w:r>
            <w:proofErr w:type="gramStart"/>
            <w:r w:rsidRPr="00A61630">
              <w:t>has</w:t>
            </w:r>
            <w:r>
              <w:t xml:space="preserve"> </w:t>
            </w:r>
            <w:r w:rsidRPr="00A61630">
              <w:t>been introduced</w:t>
            </w:r>
            <w:proofErr w:type="gramEnd"/>
            <w:r w:rsidRPr="00A61630">
              <w:t xml:space="preserve"> to</w:t>
            </w:r>
            <w:r>
              <w:t xml:space="preserve"> </w:t>
            </w:r>
            <w:r w:rsidRPr="00A61630">
              <w:t>USA and Canada.</w:t>
            </w:r>
          </w:p>
        </w:tc>
        <w:tc>
          <w:tcPr>
            <w:tcW w:w="0" w:type="auto"/>
          </w:tcPr>
          <w:p w14:paraId="48E937B6" w14:textId="77777777" w:rsidR="00A61630" w:rsidRPr="00A61630" w:rsidRDefault="00A61630" w:rsidP="002D12FD">
            <w:pPr>
              <w:pStyle w:val="TableText"/>
            </w:pPr>
            <w:r w:rsidRPr="00A61630">
              <w:t xml:space="preserve">There is a high risk of the moth arriving on ships carrying cargo containers. Egg masses are tolerant of climatic extremes and travel well. </w:t>
            </w:r>
            <w:proofErr w:type="gramStart"/>
            <w:r w:rsidRPr="00A61630">
              <w:t>Possible for caterpillars attaching to travellers.</w:t>
            </w:r>
            <w:proofErr w:type="gramEnd"/>
          </w:p>
        </w:tc>
        <w:tc>
          <w:tcPr>
            <w:tcW w:w="0" w:type="auto"/>
          </w:tcPr>
          <w:p w14:paraId="360B12DD" w14:textId="77777777" w:rsidR="00A61630" w:rsidRPr="00A61630" w:rsidRDefault="00A61630" w:rsidP="002D12FD">
            <w:pPr>
              <w:pStyle w:val="TableText"/>
            </w:pPr>
            <w:proofErr w:type="gramStart"/>
            <w:r w:rsidRPr="00A61630">
              <w:t xml:space="preserve">Threat to native forests, demonstrated preference for Australian native plant species (E. </w:t>
            </w:r>
            <w:proofErr w:type="spellStart"/>
            <w:r w:rsidRPr="00A61630">
              <w:t>gunnii</w:t>
            </w:r>
            <w:proofErr w:type="spellEnd"/>
            <w:r w:rsidRPr="00A61630">
              <w:t xml:space="preserve">, E. </w:t>
            </w:r>
            <w:proofErr w:type="spellStart"/>
            <w:r w:rsidRPr="00A61630">
              <w:t>risdonii</w:t>
            </w:r>
            <w:proofErr w:type="spellEnd"/>
            <w:r w:rsidRPr="00A61630">
              <w:t xml:space="preserve">, E. </w:t>
            </w:r>
            <w:proofErr w:type="spellStart"/>
            <w:r w:rsidRPr="00A61630">
              <w:t>urnigera</w:t>
            </w:r>
            <w:proofErr w:type="spellEnd"/>
            <w:r w:rsidRPr="00A61630">
              <w:t xml:space="preserve">, </w:t>
            </w:r>
            <w:proofErr w:type="spellStart"/>
            <w:r w:rsidRPr="00A61630">
              <w:t>Corymbia</w:t>
            </w:r>
            <w:proofErr w:type="spellEnd"/>
            <w:r w:rsidRPr="00A61630">
              <w:t xml:space="preserve"> </w:t>
            </w:r>
            <w:proofErr w:type="spellStart"/>
            <w:r w:rsidRPr="00A61630">
              <w:t>maculata</w:t>
            </w:r>
            <w:proofErr w:type="spellEnd"/>
            <w:r w:rsidRPr="00A61630">
              <w:t xml:space="preserve">, and Callistemon </w:t>
            </w:r>
            <w:proofErr w:type="spellStart"/>
            <w:r w:rsidRPr="00A61630">
              <w:t>brachyandrus</w:t>
            </w:r>
            <w:proofErr w:type="spellEnd"/>
            <w:r w:rsidRPr="00A61630">
              <w:t xml:space="preserve">) and E. </w:t>
            </w:r>
            <w:proofErr w:type="spellStart"/>
            <w:r w:rsidRPr="00A61630">
              <w:t>gunnii</w:t>
            </w:r>
            <w:proofErr w:type="spellEnd"/>
            <w:r w:rsidRPr="00A61630">
              <w:t xml:space="preserve">, E. </w:t>
            </w:r>
            <w:proofErr w:type="spellStart"/>
            <w:r w:rsidRPr="00A61630">
              <w:t>delegatensis</w:t>
            </w:r>
            <w:proofErr w:type="spellEnd"/>
            <w:r w:rsidRPr="00A61630">
              <w:t xml:space="preserve"> hybrid (E. </w:t>
            </w:r>
            <w:proofErr w:type="spellStart"/>
            <w:r w:rsidRPr="00A61630">
              <w:t>irbyi</w:t>
            </w:r>
            <w:proofErr w:type="spellEnd"/>
            <w:r w:rsidRPr="00A61630">
              <w:t>).</w:t>
            </w:r>
            <w:proofErr w:type="gramEnd"/>
          </w:p>
        </w:tc>
      </w:tr>
      <w:tr w:rsidR="00A61630" w14:paraId="430E0ACF" w14:textId="77777777" w:rsidTr="00D36599">
        <w:trPr>
          <w:cantSplit/>
        </w:trPr>
        <w:tc>
          <w:tcPr>
            <w:tcW w:w="0" w:type="auto"/>
          </w:tcPr>
          <w:p w14:paraId="5789EC0B" w14:textId="77777777" w:rsidR="00A61630" w:rsidRPr="00A61630" w:rsidRDefault="00A61630" w:rsidP="002D12FD">
            <w:pPr>
              <w:pStyle w:val="TableText"/>
            </w:pPr>
            <w:proofErr w:type="spellStart"/>
            <w:r w:rsidRPr="00A61630">
              <w:t>Acarapis</w:t>
            </w:r>
            <w:proofErr w:type="spellEnd"/>
            <w:r w:rsidRPr="00A61630">
              <w:t xml:space="preserve"> </w:t>
            </w:r>
            <w:proofErr w:type="spellStart"/>
            <w:r w:rsidRPr="00A61630">
              <w:t>woodi</w:t>
            </w:r>
            <w:proofErr w:type="spellEnd"/>
          </w:p>
          <w:p w14:paraId="6131547C" w14:textId="77777777" w:rsidR="00A61630" w:rsidRPr="00A61630" w:rsidRDefault="00A61630" w:rsidP="002D12FD">
            <w:pPr>
              <w:pStyle w:val="TableText"/>
            </w:pPr>
            <w:r w:rsidRPr="00A61630">
              <w:t>Honey bee tracheal</w:t>
            </w:r>
            <w:r>
              <w:t xml:space="preserve"> </w:t>
            </w:r>
            <w:r w:rsidRPr="00A61630">
              <w:t>mite</w:t>
            </w:r>
          </w:p>
        </w:tc>
        <w:tc>
          <w:tcPr>
            <w:tcW w:w="0" w:type="auto"/>
          </w:tcPr>
          <w:p w14:paraId="3C8307DE" w14:textId="77777777" w:rsidR="00A61630" w:rsidRPr="00A61630" w:rsidRDefault="00A61630" w:rsidP="002D12FD">
            <w:pPr>
              <w:pStyle w:val="TableText"/>
            </w:pPr>
            <w:proofErr w:type="gramStart"/>
            <w:r w:rsidRPr="00A61630">
              <w:t>Global except</w:t>
            </w:r>
            <w:r>
              <w:t xml:space="preserve"> </w:t>
            </w:r>
            <w:r w:rsidRPr="00A61630">
              <w:t>Australia, NZ,</w:t>
            </w:r>
            <w:r>
              <w:t xml:space="preserve"> </w:t>
            </w:r>
            <w:r w:rsidRPr="00A61630">
              <w:t>Scandinavia and</w:t>
            </w:r>
            <w:r>
              <w:t xml:space="preserve"> </w:t>
            </w:r>
            <w:r w:rsidRPr="00A61630">
              <w:t>Canada.</w:t>
            </w:r>
            <w:proofErr w:type="gramEnd"/>
          </w:p>
        </w:tc>
        <w:tc>
          <w:tcPr>
            <w:tcW w:w="0" w:type="auto"/>
          </w:tcPr>
          <w:p w14:paraId="09D19BEE" w14:textId="77777777" w:rsidR="00A61630" w:rsidRPr="00A61630" w:rsidRDefault="00A61630" w:rsidP="002D12FD">
            <w:pPr>
              <w:pStyle w:val="TableText"/>
            </w:pPr>
            <w:r w:rsidRPr="00A61630">
              <w:t xml:space="preserve">Import of bees into Australia </w:t>
            </w:r>
            <w:proofErr w:type="gramStart"/>
            <w:r w:rsidRPr="00A61630">
              <w:t>has been suspended</w:t>
            </w:r>
            <w:proofErr w:type="gramEnd"/>
            <w:r w:rsidRPr="00A61630">
              <w:t xml:space="preserve">. Visitors must declare all bee and honey products. Major risks are seagoing vessels exotic bees </w:t>
            </w:r>
            <w:proofErr w:type="gramStart"/>
            <w:r w:rsidRPr="00A61630">
              <w:t>have been detected</w:t>
            </w:r>
            <w:proofErr w:type="gramEnd"/>
            <w:r w:rsidRPr="00A61630">
              <w:t xml:space="preserve"> on ships destined for Australia. National Sentinel Hive Program </w:t>
            </w:r>
            <w:proofErr w:type="gramStart"/>
            <w:r w:rsidRPr="00A61630">
              <w:t>was established</w:t>
            </w:r>
            <w:proofErr w:type="gramEnd"/>
            <w:r w:rsidRPr="00A61630">
              <w:t xml:space="preserve"> in 2000.</w:t>
            </w:r>
          </w:p>
        </w:tc>
        <w:tc>
          <w:tcPr>
            <w:tcW w:w="0" w:type="auto"/>
          </w:tcPr>
          <w:p w14:paraId="4957A97D" w14:textId="77777777" w:rsidR="00A61630" w:rsidRPr="00A61630" w:rsidRDefault="00A61630" w:rsidP="002D12FD">
            <w:pPr>
              <w:pStyle w:val="TableText"/>
            </w:pPr>
            <w:r w:rsidRPr="00A61630">
              <w:t xml:space="preserve">Although specific to the honeybee, the honeybee is a pollinator of many native species. In the absence of native </w:t>
            </w:r>
            <w:proofErr w:type="gramStart"/>
            <w:r w:rsidRPr="00A61630">
              <w:t>pollinators</w:t>
            </w:r>
            <w:proofErr w:type="gramEnd"/>
            <w:r w:rsidRPr="00A61630">
              <w:t xml:space="preserve"> loss of pollinators would impact on native flora.</w:t>
            </w:r>
          </w:p>
        </w:tc>
      </w:tr>
      <w:tr w:rsidR="00A61630" w14:paraId="45F4C485" w14:textId="77777777" w:rsidTr="00D36599">
        <w:trPr>
          <w:cantSplit/>
        </w:trPr>
        <w:tc>
          <w:tcPr>
            <w:tcW w:w="0" w:type="auto"/>
          </w:tcPr>
          <w:p w14:paraId="0CC17E58" w14:textId="77777777" w:rsidR="00A61630" w:rsidRPr="00A61630" w:rsidRDefault="00A61630" w:rsidP="002D12FD">
            <w:pPr>
              <w:pStyle w:val="TableText"/>
            </w:pPr>
            <w:r w:rsidRPr="00A61630">
              <w:t xml:space="preserve">Corbicula </w:t>
            </w:r>
            <w:proofErr w:type="spellStart"/>
            <w:r w:rsidRPr="00A61630">
              <w:t>fluminea</w:t>
            </w:r>
            <w:proofErr w:type="spellEnd"/>
          </w:p>
          <w:p w14:paraId="7618B2F5" w14:textId="77777777" w:rsidR="00A61630" w:rsidRPr="00A61630" w:rsidRDefault="00A61630" w:rsidP="002D12FD">
            <w:pPr>
              <w:pStyle w:val="TableText"/>
            </w:pPr>
            <w:r w:rsidRPr="00A61630">
              <w:t>Asian clam</w:t>
            </w:r>
          </w:p>
        </w:tc>
        <w:tc>
          <w:tcPr>
            <w:tcW w:w="0" w:type="auto"/>
          </w:tcPr>
          <w:p w14:paraId="2C965BAA" w14:textId="77777777" w:rsidR="00A61630" w:rsidRPr="00A61630" w:rsidRDefault="00A61630" w:rsidP="002D12FD">
            <w:pPr>
              <w:pStyle w:val="TableText"/>
            </w:pPr>
            <w:r w:rsidRPr="00A61630">
              <w:t>Japan, China, Korea</w:t>
            </w:r>
            <w:r>
              <w:t xml:space="preserve"> </w:t>
            </w:r>
            <w:r w:rsidRPr="00A61630">
              <w:t>(native range),</w:t>
            </w:r>
            <w:r>
              <w:t xml:space="preserve"> </w:t>
            </w:r>
            <w:r w:rsidRPr="00A61630">
              <w:t>introduced to San</w:t>
            </w:r>
            <w:r>
              <w:t xml:space="preserve"> </w:t>
            </w:r>
            <w:r w:rsidRPr="00A61630">
              <w:t>Francisco bay, USA</w:t>
            </w:r>
          </w:p>
        </w:tc>
        <w:tc>
          <w:tcPr>
            <w:tcW w:w="0" w:type="auto"/>
          </w:tcPr>
          <w:p w14:paraId="1F474993" w14:textId="77777777" w:rsidR="00A61630" w:rsidRPr="00A61630" w:rsidRDefault="00A61630" w:rsidP="002D12FD">
            <w:pPr>
              <w:pStyle w:val="TableText"/>
            </w:pPr>
            <w:proofErr w:type="gramStart"/>
            <w:r w:rsidRPr="00A61630">
              <w:t>Regulated pathway but high volume of trade from source countries.</w:t>
            </w:r>
            <w:proofErr w:type="gramEnd"/>
            <w:r w:rsidRPr="00A61630">
              <w:t xml:space="preserve"> Regulations governing ballast water assist.</w:t>
            </w:r>
          </w:p>
        </w:tc>
        <w:tc>
          <w:tcPr>
            <w:tcW w:w="0" w:type="auto"/>
          </w:tcPr>
          <w:p w14:paraId="0CDE4474" w14:textId="77777777" w:rsidR="00A61630" w:rsidRPr="00A61630" w:rsidRDefault="00A61630" w:rsidP="002D12FD">
            <w:pPr>
              <w:pStyle w:val="TableText"/>
            </w:pPr>
            <w:proofErr w:type="gramStart"/>
            <w:r w:rsidRPr="00A61630">
              <w:t>Linked to dramatic changes to the soft sediment communities of invaded areas.</w:t>
            </w:r>
            <w:proofErr w:type="gramEnd"/>
            <w:r w:rsidRPr="00A61630">
              <w:t xml:space="preserve"> </w:t>
            </w:r>
            <w:proofErr w:type="gramStart"/>
            <w:r w:rsidRPr="00A61630">
              <w:t>Is thought</w:t>
            </w:r>
            <w:proofErr w:type="gramEnd"/>
            <w:r w:rsidRPr="00A61630">
              <w:t xml:space="preserve"> to be responsible for the decline in the diversity and abundance of many benthic species.</w:t>
            </w:r>
          </w:p>
        </w:tc>
      </w:tr>
      <w:tr w:rsidR="00A61630" w14:paraId="5A1E0E2C" w14:textId="77777777" w:rsidTr="00D36599">
        <w:trPr>
          <w:cantSplit/>
        </w:trPr>
        <w:tc>
          <w:tcPr>
            <w:tcW w:w="0" w:type="auto"/>
          </w:tcPr>
          <w:p w14:paraId="5A240CDD" w14:textId="77777777" w:rsidR="00A61630" w:rsidRDefault="00A61630" w:rsidP="002D12FD">
            <w:pPr>
              <w:pStyle w:val="TableText"/>
            </w:pPr>
            <w:proofErr w:type="spellStart"/>
            <w:r w:rsidRPr="00A61630">
              <w:t>Apis</w:t>
            </w:r>
            <w:proofErr w:type="spellEnd"/>
            <w:r w:rsidRPr="00A61630">
              <w:t xml:space="preserve"> </w:t>
            </w:r>
            <w:proofErr w:type="spellStart"/>
            <w:r w:rsidRPr="00A61630">
              <w:t>cerana</w:t>
            </w:r>
            <w:proofErr w:type="spellEnd"/>
            <w:r w:rsidRPr="00A61630">
              <w:t xml:space="preserve"> </w:t>
            </w:r>
          </w:p>
          <w:p w14:paraId="340E5F5D" w14:textId="77777777" w:rsidR="00A61630" w:rsidRPr="00A61630" w:rsidRDefault="00A61630" w:rsidP="002D12FD">
            <w:pPr>
              <w:pStyle w:val="TableText"/>
            </w:pPr>
            <w:r w:rsidRPr="00A61630">
              <w:t>Asian honeybee</w:t>
            </w:r>
          </w:p>
        </w:tc>
        <w:tc>
          <w:tcPr>
            <w:tcW w:w="0" w:type="auto"/>
          </w:tcPr>
          <w:p w14:paraId="266D4DE6" w14:textId="77777777" w:rsidR="00A61630" w:rsidRPr="00A61630" w:rsidRDefault="00A61630" w:rsidP="002D12FD">
            <w:pPr>
              <w:pStyle w:val="TableText"/>
            </w:pPr>
            <w:r w:rsidRPr="00A61630">
              <w:t>Afghanistan, Bangladesh, Bhutan,</w:t>
            </w:r>
            <w:r>
              <w:t xml:space="preserve"> </w:t>
            </w:r>
            <w:r w:rsidRPr="00A61630">
              <w:t>China, India,</w:t>
            </w:r>
            <w:r>
              <w:t xml:space="preserve"> </w:t>
            </w:r>
            <w:r w:rsidRPr="00A61630">
              <w:t>Myanmar, Nepal, Pakistan, Indonesia,</w:t>
            </w:r>
            <w:r>
              <w:t xml:space="preserve"> </w:t>
            </w:r>
            <w:r w:rsidRPr="00A61630">
              <w:t>Japan, Malaysia,</w:t>
            </w:r>
            <w:r>
              <w:t xml:space="preserve"> </w:t>
            </w:r>
            <w:r w:rsidRPr="00A61630">
              <w:t>Papua New Guinea, Thailand, Vietnam, Korea</w:t>
            </w:r>
          </w:p>
        </w:tc>
        <w:tc>
          <w:tcPr>
            <w:tcW w:w="0" w:type="auto"/>
          </w:tcPr>
          <w:p w14:paraId="4A524599" w14:textId="77777777" w:rsidR="00A61630" w:rsidRPr="00A61630" w:rsidRDefault="00A61630" w:rsidP="002D12FD">
            <w:pPr>
              <w:pStyle w:val="TableText"/>
            </w:pPr>
            <w:r w:rsidRPr="00A61630">
              <w:t xml:space="preserve">Import of bees into Australia </w:t>
            </w:r>
            <w:proofErr w:type="gramStart"/>
            <w:r w:rsidRPr="00A61630">
              <w:t>has been suspended</w:t>
            </w:r>
            <w:proofErr w:type="gramEnd"/>
            <w:r w:rsidRPr="00A61630">
              <w:t xml:space="preserve">. Visitors must declare all bee and honey products. Major risks are seagoing vessels exotic bees </w:t>
            </w:r>
            <w:proofErr w:type="gramStart"/>
            <w:r w:rsidRPr="00A61630">
              <w:t>have been detected</w:t>
            </w:r>
            <w:proofErr w:type="gramEnd"/>
            <w:r w:rsidRPr="00A61630">
              <w:t xml:space="preserve"> on ships destined for Australia. National Sentinel Hive Program </w:t>
            </w:r>
            <w:proofErr w:type="gramStart"/>
            <w:r w:rsidRPr="00A61630">
              <w:t>was established</w:t>
            </w:r>
            <w:proofErr w:type="gramEnd"/>
            <w:r w:rsidRPr="00A61630">
              <w:t xml:space="preserve"> in 2000.</w:t>
            </w:r>
          </w:p>
        </w:tc>
        <w:tc>
          <w:tcPr>
            <w:tcW w:w="0" w:type="auto"/>
          </w:tcPr>
          <w:p w14:paraId="5144DEA4" w14:textId="77777777" w:rsidR="00A61630" w:rsidRPr="00A61630" w:rsidRDefault="00A61630" w:rsidP="002D12FD">
            <w:pPr>
              <w:pStyle w:val="TableText"/>
            </w:pPr>
            <w:r w:rsidRPr="00A61630">
              <w:t>Competes for the same food source as many native bees and could affect the pollination of native plants. Also potential to compete with possums, parrots and cockatoos for nesting hollows</w:t>
            </w:r>
          </w:p>
        </w:tc>
      </w:tr>
      <w:tr w:rsidR="00A61630" w14:paraId="1B7452E3" w14:textId="77777777" w:rsidTr="00D36599">
        <w:trPr>
          <w:cantSplit/>
        </w:trPr>
        <w:tc>
          <w:tcPr>
            <w:tcW w:w="0" w:type="auto"/>
          </w:tcPr>
          <w:p w14:paraId="4E128A98" w14:textId="77777777" w:rsidR="00A61630" w:rsidRPr="00A61630" w:rsidRDefault="00A61630" w:rsidP="002D12FD">
            <w:pPr>
              <w:pStyle w:val="TableText"/>
            </w:pPr>
            <w:proofErr w:type="spellStart"/>
            <w:r w:rsidRPr="00A61630">
              <w:t>Xylosandrus</w:t>
            </w:r>
            <w:proofErr w:type="spellEnd"/>
            <w:r w:rsidRPr="00A61630">
              <w:t xml:space="preserve"> compactus </w:t>
            </w:r>
          </w:p>
          <w:p w14:paraId="385BD68A" w14:textId="77777777" w:rsidR="00A61630" w:rsidRPr="00A61630" w:rsidRDefault="00A61630" w:rsidP="002D12FD">
            <w:pPr>
              <w:pStyle w:val="TableText"/>
            </w:pPr>
            <w:r w:rsidRPr="00A61630">
              <w:t>Black twig borer</w:t>
            </w:r>
          </w:p>
        </w:tc>
        <w:tc>
          <w:tcPr>
            <w:tcW w:w="0" w:type="auto"/>
          </w:tcPr>
          <w:p w14:paraId="3642467F" w14:textId="77777777" w:rsidR="00A61630" w:rsidRPr="00A61630" w:rsidRDefault="00A61630" w:rsidP="002D12FD">
            <w:pPr>
              <w:pStyle w:val="TableText"/>
            </w:pPr>
            <w:r w:rsidRPr="00A61630">
              <w:t>USA, Hawaii,</w:t>
            </w:r>
            <w:r>
              <w:t xml:space="preserve"> </w:t>
            </w:r>
            <w:r w:rsidRPr="00A61630">
              <w:t>Canada, Brazil,</w:t>
            </w:r>
            <w:r>
              <w:t xml:space="preserve"> </w:t>
            </w:r>
            <w:r w:rsidRPr="00A61630">
              <w:t>Indonesia, Sri Lanka,</w:t>
            </w:r>
            <w:r>
              <w:t xml:space="preserve"> </w:t>
            </w:r>
            <w:r w:rsidRPr="00A61630">
              <w:t>Japan, Cuba, Africa,</w:t>
            </w:r>
            <w:r>
              <w:t xml:space="preserve"> </w:t>
            </w:r>
            <w:r w:rsidRPr="00A61630">
              <w:t>Madagascar,</w:t>
            </w:r>
            <w:r>
              <w:t xml:space="preserve"> </w:t>
            </w:r>
            <w:r w:rsidRPr="00A61630">
              <w:t>Malaysia.</w:t>
            </w:r>
          </w:p>
        </w:tc>
        <w:tc>
          <w:tcPr>
            <w:tcW w:w="0" w:type="auto"/>
          </w:tcPr>
          <w:p w14:paraId="2797523A" w14:textId="77777777" w:rsidR="00A61630" w:rsidRPr="00A61630" w:rsidRDefault="00A61630" w:rsidP="002D12FD">
            <w:pPr>
              <w:pStyle w:val="TableText"/>
            </w:pPr>
            <w:r w:rsidRPr="00A61630">
              <w:t xml:space="preserve">Regulated pathways, but the species has hundreds of host species. </w:t>
            </w:r>
            <w:proofErr w:type="spellStart"/>
            <w:r w:rsidRPr="00A61630">
              <w:t>Scolytids</w:t>
            </w:r>
            <w:proofErr w:type="spellEnd"/>
            <w:r w:rsidRPr="00A61630">
              <w:t xml:space="preserve"> were the most commonly intercepted group of insects in solid wood packing materials. </w:t>
            </w:r>
            <w:proofErr w:type="gramStart"/>
            <w:r w:rsidRPr="00A61630">
              <w:t>Also intercepted in food products.</w:t>
            </w:r>
            <w:proofErr w:type="gramEnd"/>
          </w:p>
        </w:tc>
        <w:tc>
          <w:tcPr>
            <w:tcW w:w="0" w:type="auto"/>
          </w:tcPr>
          <w:p w14:paraId="733A379C" w14:textId="77777777" w:rsidR="00A61630" w:rsidRPr="00A61630" w:rsidRDefault="00A61630" w:rsidP="002D12FD">
            <w:pPr>
              <w:pStyle w:val="TableText"/>
            </w:pPr>
            <w:r w:rsidRPr="00A61630">
              <w:t xml:space="preserve">Host range of over 224 recorded hosts in 62 families, including </w:t>
            </w:r>
            <w:proofErr w:type="spellStart"/>
            <w:r w:rsidRPr="00A61630">
              <w:t>Cattleya</w:t>
            </w:r>
            <w:proofErr w:type="spellEnd"/>
            <w:r w:rsidRPr="00A61630">
              <w:t xml:space="preserve">, Dendrobium, </w:t>
            </w:r>
            <w:proofErr w:type="spellStart"/>
            <w:r w:rsidRPr="00A61630">
              <w:t>Epidendrum</w:t>
            </w:r>
            <w:proofErr w:type="spellEnd"/>
            <w:r w:rsidRPr="00A61630">
              <w:t xml:space="preserve">, Vanda. Other hosts include paper-bark (Melaleuca </w:t>
            </w:r>
            <w:proofErr w:type="spellStart"/>
            <w:r w:rsidRPr="00A61630">
              <w:t>leucadendron</w:t>
            </w:r>
            <w:proofErr w:type="spellEnd"/>
            <w:r w:rsidRPr="00A61630">
              <w:t xml:space="preserve">), </w:t>
            </w:r>
            <w:proofErr w:type="spellStart"/>
            <w:r w:rsidRPr="00A61630">
              <w:t>redironbark</w:t>
            </w:r>
            <w:proofErr w:type="spellEnd"/>
            <w:r>
              <w:t xml:space="preserve"> </w:t>
            </w:r>
            <w:r w:rsidRPr="00A61630">
              <w:t>eucalyptus (</w:t>
            </w:r>
            <w:proofErr w:type="spellStart"/>
            <w:r w:rsidRPr="00A61630">
              <w:t>Eucalyptussideroxylon</w:t>
            </w:r>
            <w:proofErr w:type="spellEnd"/>
            <w:r w:rsidRPr="00A61630">
              <w:t xml:space="preserve">), </w:t>
            </w:r>
            <w:proofErr w:type="spellStart"/>
            <w:r w:rsidRPr="00A61630">
              <w:t>blackbutt</w:t>
            </w:r>
            <w:proofErr w:type="spellEnd"/>
            <w:r w:rsidRPr="00A61630">
              <w:t xml:space="preserve"> eucalyptus (E. </w:t>
            </w:r>
            <w:proofErr w:type="spellStart"/>
            <w:r w:rsidRPr="00A61630">
              <w:t>pilularis</w:t>
            </w:r>
            <w:proofErr w:type="spellEnd"/>
            <w:r w:rsidRPr="00A61630">
              <w:t xml:space="preserve">), </w:t>
            </w:r>
            <w:proofErr w:type="gramStart"/>
            <w:r w:rsidRPr="00A61630">
              <w:t>robust</w:t>
            </w:r>
            <w:proofErr w:type="gramEnd"/>
            <w:r w:rsidRPr="00A61630">
              <w:t xml:space="preserve"> eucalyptus (E. </w:t>
            </w:r>
            <w:proofErr w:type="spellStart"/>
            <w:r w:rsidRPr="00A61630">
              <w:t>robusta</w:t>
            </w:r>
            <w:proofErr w:type="spellEnd"/>
            <w:r w:rsidRPr="00A61630">
              <w:t>).</w:t>
            </w:r>
          </w:p>
        </w:tc>
      </w:tr>
      <w:tr w:rsidR="00A61630" w14:paraId="247EFDFA" w14:textId="77777777" w:rsidTr="00D36599">
        <w:trPr>
          <w:cantSplit/>
        </w:trPr>
        <w:tc>
          <w:tcPr>
            <w:tcW w:w="0" w:type="auto"/>
          </w:tcPr>
          <w:p w14:paraId="589C81A4" w14:textId="77777777" w:rsidR="00A61630" w:rsidRPr="00A61630" w:rsidRDefault="00A61630" w:rsidP="002D12FD">
            <w:pPr>
              <w:pStyle w:val="TableText"/>
            </w:pPr>
            <w:r w:rsidRPr="00A61630">
              <w:t>Highly pathogenic</w:t>
            </w:r>
            <w:r>
              <w:t xml:space="preserve"> </w:t>
            </w:r>
            <w:r w:rsidRPr="00A61630">
              <w:t>Avian influenza</w:t>
            </w:r>
          </w:p>
        </w:tc>
        <w:tc>
          <w:tcPr>
            <w:tcW w:w="0" w:type="auto"/>
          </w:tcPr>
          <w:p w14:paraId="07264CBE" w14:textId="77777777" w:rsidR="00A61630" w:rsidRPr="00A61630" w:rsidRDefault="00A61630" w:rsidP="002D12FD">
            <w:pPr>
              <w:pStyle w:val="TableText"/>
            </w:pPr>
            <w:proofErr w:type="gramStart"/>
            <w:r w:rsidRPr="00A61630">
              <w:t>Worldwide.</w:t>
            </w:r>
            <w:proofErr w:type="gramEnd"/>
          </w:p>
        </w:tc>
        <w:tc>
          <w:tcPr>
            <w:tcW w:w="0" w:type="auto"/>
          </w:tcPr>
          <w:p w14:paraId="635AD888" w14:textId="77777777" w:rsidR="00A61630" w:rsidRPr="00A61630" w:rsidRDefault="00A61630" w:rsidP="002D12FD">
            <w:pPr>
              <w:pStyle w:val="TableText"/>
            </w:pPr>
            <w:proofErr w:type="gramStart"/>
            <w:r w:rsidRPr="00A61630">
              <w:t>Predominantly unregulated.</w:t>
            </w:r>
            <w:proofErr w:type="gramEnd"/>
            <w:r w:rsidRPr="00A61630">
              <w:t xml:space="preserve"> A</w:t>
            </w:r>
            <w:r>
              <w:t xml:space="preserve"> </w:t>
            </w:r>
            <w:r w:rsidRPr="00A61630">
              <w:t xml:space="preserve">'Cross-Jurisdictional Model for Targeted Surveillance of Wild Bird Species' </w:t>
            </w:r>
            <w:proofErr w:type="gramStart"/>
            <w:r w:rsidRPr="00A61630">
              <w:t>has been developed</w:t>
            </w:r>
            <w:proofErr w:type="gramEnd"/>
            <w:r w:rsidRPr="00A61630">
              <w:t xml:space="preserve"> and should be maintained.</w:t>
            </w:r>
          </w:p>
        </w:tc>
        <w:tc>
          <w:tcPr>
            <w:tcW w:w="0" w:type="auto"/>
          </w:tcPr>
          <w:p w14:paraId="2F31CC7F" w14:textId="77777777" w:rsidR="00A61630" w:rsidRPr="00A61630" w:rsidRDefault="00A61630" w:rsidP="002D12FD">
            <w:pPr>
              <w:pStyle w:val="TableText"/>
            </w:pPr>
            <w:proofErr w:type="gramStart"/>
            <w:r w:rsidRPr="00A61630">
              <w:t>Pandemic effect on susceptible bird species, particular risk for waterfowl.</w:t>
            </w:r>
            <w:proofErr w:type="gramEnd"/>
          </w:p>
        </w:tc>
      </w:tr>
      <w:tr w:rsidR="00A61630" w14:paraId="1576F5AA" w14:textId="77777777" w:rsidTr="00D36599">
        <w:trPr>
          <w:cantSplit/>
        </w:trPr>
        <w:tc>
          <w:tcPr>
            <w:tcW w:w="0" w:type="auto"/>
          </w:tcPr>
          <w:p w14:paraId="36E2317E" w14:textId="77777777" w:rsidR="00A61630" w:rsidRPr="00A61630" w:rsidRDefault="00A61630" w:rsidP="002D12FD">
            <w:pPr>
              <w:pStyle w:val="TableText"/>
            </w:pPr>
            <w:proofErr w:type="spellStart"/>
            <w:r w:rsidRPr="00A61630">
              <w:t>Didymosphenia</w:t>
            </w:r>
            <w:proofErr w:type="spellEnd"/>
            <w:r>
              <w:t xml:space="preserve"> </w:t>
            </w:r>
            <w:r w:rsidRPr="00A61630">
              <w:t xml:space="preserve">geminate </w:t>
            </w:r>
          </w:p>
          <w:p w14:paraId="1E91882A" w14:textId="77777777" w:rsidR="00A61630" w:rsidRPr="00A61630" w:rsidRDefault="00A61630" w:rsidP="002D12FD">
            <w:pPr>
              <w:pStyle w:val="TableText"/>
            </w:pPr>
            <w:proofErr w:type="spellStart"/>
            <w:r w:rsidRPr="00A61630">
              <w:t>Didymo</w:t>
            </w:r>
            <w:proofErr w:type="spellEnd"/>
          </w:p>
        </w:tc>
        <w:tc>
          <w:tcPr>
            <w:tcW w:w="0" w:type="auto"/>
          </w:tcPr>
          <w:p w14:paraId="5021817B" w14:textId="77777777" w:rsidR="00A61630" w:rsidRPr="00A61630" w:rsidRDefault="00A61630" w:rsidP="002D12FD">
            <w:pPr>
              <w:pStyle w:val="TableText"/>
            </w:pPr>
            <w:proofErr w:type="gramStart"/>
            <w:r w:rsidRPr="00A61630">
              <w:t>Northern</w:t>
            </w:r>
            <w:r>
              <w:t xml:space="preserve"> </w:t>
            </w:r>
            <w:r w:rsidRPr="00A61630">
              <w:t>Hemisphere,</w:t>
            </w:r>
            <w:r>
              <w:t xml:space="preserve"> </w:t>
            </w:r>
            <w:r w:rsidRPr="00A61630">
              <w:t>including the rivers of</w:t>
            </w:r>
            <w:r>
              <w:t xml:space="preserve"> </w:t>
            </w:r>
            <w:r w:rsidRPr="00A61630">
              <w:t>northern forests and</w:t>
            </w:r>
            <w:r>
              <w:t xml:space="preserve"> </w:t>
            </w:r>
            <w:r w:rsidRPr="00A61630">
              <w:t>alpine regions of</w:t>
            </w:r>
            <w:r>
              <w:t xml:space="preserve"> </w:t>
            </w:r>
            <w:r w:rsidRPr="00A61630">
              <w:t>Europe, Asia and</w:t>
            </w:r>
            <w:r>
              <w:t xml:space="preserve"> </w:t>
            </w:r>
            <w:r w:rsidRPr="00A61630">
              <w:t>parts of North</w:t>
            </w:r>
            <w:r>
              <w:t xml:space="preserve"> </w:t>
            </w:r>
            <w:r w:rsidRPr="00A61630">
              <w:t>America.</w:t>
            </w:r>
            <w:proofErr w:type="gramEnd"/>
            <w:r w:rsidRPr="00A61630">
              <w:t xml:space="preserve"> </w:t>
            </w:r>
            <w:proofErr w:type="gramStart"/>
            <w:r w:rsidRPr="00A61630">
              <w:t>Now in</w:t>
            </w:r>
            <w:r>
              <w:t xml:space="preserve"> </w:t>
            </w:r>
            <w:r w:rsidRPr="00A61630">
              <w:t>New Zealand.</w:t>
            </w:r>
            <w:proofErr w:type="gramEnd"/>
          </w:p>
        </w:tc>
        <w:tc>
          <w:tcPr>
            <w:tcW w:w="0" w:type="auto"/>
          </w:tcPr>
          <w:p w14:paraId="30713DCD" w14:textId="77777777" w:rsidR="00A61630" w:rsidRPr="00A61630" w:rsidRDefault="00A61630" w:rsidP="002D12FD">
            <w:pPr>
              <w:pStyle w:val="TableText"/>
            </w:pPr>
            <w:proofErr w:type="spellStart"/>
            <w:r w:rsidRPr="00A61630">
              <w:t>Didymo</w:t>
            </w:r>
            <w:proofErr w:type="spellEnd"/>
            <w:r w:rsidRPr="00A61630">
              <w:t xml:space="preserve"> can establish from a single viable cell. AQIS, and other government departments and research organisations, are proactively engaged in public awareness campaigns and border surveillance. Pathway </w:t>
            </w:r>
            <w:proofErr w:type="gramStart"/>
            <w:r w:rsidRPr="00A61630">
              <w:t>is regulated</w:t>
            </w:r>
            <w:proofErr w:type="gramEnd"/>
            <w:r w:rsidRPr="00A61630">
              <w:t xml:space="preserve"> and there are increased quarantine restrictions on the importation of used fishing and other freshwater recreational equipment.</w:t>
            </w:r>
          </w:p>
        </w:tc>
        <w:tc>
          <w:tcPr>
            <w:tcW w:w="0" w:type="auto"/>
          </w:tcPr>
          <w:p w14:paraId="035CAD74" w14:textId="77777777" w:rsidR="00A61630" w:rsidRPr="00A61630" w:rsidRDefault="00A61630" w:rsidP="002D12FD">
            <w:pPr>
              <w:pStyle w:val="TableText"/>
            </w:pPr>
            <w:r w:rsidRPr="00A61630">
              <w:t xml:space="preserve">Severe blooms can completely carpet </w:t>
            </w:r>
            <w:proofErr w:type="gramStart"/>
            <w:r w:rsidRPr="00A61630">
              <w:t>river beds</w:t>
            </w:r>
            <w:proofErr w:type="gramEnd"/>
            <w:r w:rsidRPr="00A61630">
              <w:t xml:space="preserve"> smothering other aquatic life and altering aquatic communities.</w:t>
            </w:r>
          </w:p>
        </w:tc>
      </w:tr>
      <w:tr w:rsidR="00A61630" w14:paraId="6B5C6B07" w14:textId="77777777" w:rsidTr="00D36599">
        <w:trPr>
          <w:cantSplit/>
        </w:trPr>
        <w:tc>
          <w:tcPr>
            <w:tcW w:w="0" w:type="auto"/>
          </w:tcPr>
          <w:p w14:paraId="0FBB28EB" w14:textId="77777777" w:rsidR="00A61630" w:rsidRPr="00A61630" w:rsidRDefault="00A61630" w:rsidP="002D12FD">
            <w:pPr>
              <w:pStyle w:val="TableText"/>
            </w:pPr>
            <w:r w:rsidRPr="00A61630">
              <w:t>West Nile Virus</w:t>
            </w:r>
          </w:p>
        </w:tc>
        <w:tc>
          <w:tcPr>
            <w:tcW w:w="0" w:type="auto"/>
          </w:tcPr>
          <w:p w14:paraId="1A1D6EA7" w14:textId="77777777" w:rsidR="00A61630" w:rsidRPr="00A61630" w:rsidRDefault="00A61630" w:rsidP="002D12FD">
            <w:pPr>
              <w:pStyle w:val="TableText"/>
            </w:pPr>
            <w:r w:rsidRPr="00A61630">
              <w:t>The Americas,</w:t>
            </w:r>
          </w:p>
          <w:p w14:paraId="762AC7BE" w14:textId="77777777" w:rsidR="00A61630" w:rsidRPr="00A61630" w:rsidRDefault="00A61630" w:rsidP="002D12FD">
            <w:pPr>
              <w:pStyle w:val="TableText"/>
            </w:pPr>
            <w:r w:rsidRPr="00A61630">
              <w:t>Europe, Asia.</w:t>
            </w:r>
          </w:p>
        </w:tc>
        <w:tc>
          <w:tcPr>
            <w:tcW w:w="0" w:type="auto"/>
          </w:tcPr>
          <w:p w14:paraId="623DC460" w14:textId="77777777" w:rsidR="00A61630" w:rsidRPr="00A61630" w:rsidRDefault="00A61630" w:rsidP="002D12FD">
            <w:pPr>
              <w:pStyle w:val="TableText"/>
            </w:pPr>
            <w:proofErr w:type="gramStart"/>
            <w:r w:rsidRPr="00A61630">
              <w:t>Predominantly unregulated.</w:t>
            </w:r>
            <w:proofErr w:type="gramEnd"/>
            <w:r w:rsidRPr="00A61630">
              <w:t xml:space="preserve"> A</w:t>
            </w:r>
          </w:p>
          <w:p w14:paraId="76A3768E" w14:textId="77777777" w:rsidR="00A61630" w:rsidRPr="00A61630" w:rsidRDefault="00A61630" w:rsidP="002D12FD">
            <w:pPr>
              <w:pStyle w:val="TableText"/>
            </w:pPr>
            <w:r w:rsidRPr="00A61630">
              <w:t xml:space="preserve">'Cross-Jurisdictional Model for Targeted Surveillance of Wild Bird Species' </w:t>
            </w:r>
            <w:proofErr w:type="gramStart"/>
            <w:r w:rsidRPr="00A61630">
              <w:t>has been developed</w:t>
            </w:r>
            <w:proofErr w:type="gramEnd"/>
            <w:r w:rsidRPr="00A61630">
              <w:t xml:space="preserve"> and should be maintained.</w:t>
            </w:r>
          </w:p>
        </w:tc>
        <w:tc>
          <w:tcPr>
            <w:tcW w:w="0" w:type="auto"/>
          </w:tcPr>
          <w:p w14:paraId="78082410" w14:textId="77777777" w:rsidR="00A61630" w:rsidRPr="00A61630" w:rsidRDefault="00A61630" w:rsidP="002D12FD">
            <w:pPr>
              <w:pStyle w:val="TableText"/>
            </w:pPr>
            <w:r w:rsidRPr="00A61630">
              <w:t>Causes extreme morbidity and mortality in novel hosts, and much of Australia's native avifauna has likely had no prior exposure, so the impact of this spread on native biodiversity is potentially serious.</w:t>
            </w:r>
          </w:p>
        </w:tc>
      </w:tr>
      <w:tr w:rsidR="00A61630" w14:paraId="1F1BC674" w14:textId="77777777" w:rsidTr="00D36599">
        <w:trPr>
          <w:cantSplit/>
        </w:trPr>
        <w:tc>
          <w:tcPr>
            <w:tcW w:w="0" w:type="auto"/>
          </w:tcPr>
          <w:p w14:paraId="5382D710" w14:textId="77777777" w:rsidR="00A61630" w:rsidRPr="00A61630" w:rsidRDefault="00A61630" w:rsidP="002D12FD">
            <w:pPr>
              <w:pStyle w:val="TableText"/>
            </w:pPr>
            <w:proofErr w:type="spellStart"/>
            <w:r w:rsidRPr="00A61630">
              <w:t>Cryphonectria</w:t>
            </w:r>
            <w:proofErr w:type="spellEnd"/>
          </w:p>
          <w:p w14:paraId="5D8173D3" w14:textId="77777777" w:rsidR="00A61630" w:rsidRPr="00A61630" w:rsidRDefault="002D12FD" w:rsidP="002D12FD">
            <w:pPr>
              <w:pStyle w:val="TableText"/>
            </w:pPr>
            <w:proofErr w:type="spellStart"/>
            <w:r>
              <w:t>cubensis</w:t>
            </w:r>
            <w:proofErr w:type="spellEnd"/>
          </w:p>
          <w:p w14:paraId="4A455EE3" w14:textId="77777777" w:rsidR="00A61630" w:rsidRPr="00A61630" w:rsidRDefault="00A61630" w:rsidP="002D12FD">
            <w:pPr>
              <w:pStyle w:val="TableText"/>
            </w:pPr>
            <w:proofErr w:type="spellStart"/>
            <w:r w:rsidRPr="00A61630">
              <w:t>Cryphonectria</w:t>
            </w:r>
            <w:proofErr w:type="spellEnd"/>
          </w:p>
          <w:p w14:paraId="62560042" w14:textId="77777777" w:rsidR="00A61630" w:rsidRPr="00A61630" w:rsidRDefault="00A61630" w:rsidP="002D12FD">
            <w:pPr>
              <w:pStyle w:val="TableText"/>
            </w:pPr>
            <w:r w:rsidRPr="00A61630">
              <w:t>canker</w:t>
            </w:r>
          </w:p>
        </w:tc>
        <w:tc>
          <w:tcPr>
            <w:tcW w:w="0" w:type="auto"/>
          </w:tcPr>
          <w:p w14:paraId="1854BCFE" w14:textId="77777777" w:rsidR="00A61630" w:rsidRPr="00A61630" w:rsidRDefault="00A61630" w:rsidP="002D12FD">
            <w:pPr>
              <w:pStyle w:val="TableText"/>
            </w:pPr>
            <w:proofErr w:type="gramStart"/>
            <w:r w:rsidRPr="00A61630">
              <w:t>Prevalent in many tropical parts of the world.</w:t>
            </w:r>
            <w:proofErr w:type="gramEnd"/>
          </w:p>
        </w:tc>
        <w:tc>
          <w:tcPr>
            <w:tcW w:w="0" w:type="auto"/>
          </w:tcPr>
          <w:p w14:paraId="05E32E06" w14:textId="77777777" w:rsidR="00A61630" w:rsidRPr="00A61630" w:rsidRDefault="00A61630" w:rsidP="002D12FD">
            <w:pPr>
              <w:pStyle w:val="TableText"/>
            </w:pPr>
            <w:r w:rsidRPr="00A61630">
              <w:t xml:space="preserve">Some introduction pathways </w:t>
            </w:r>
            <w:proofErr w:type="gramStart"/>
            <w:r w:rsidRPr="00A61630">
              <w:t>are regulated</w:t>
            </w:r>
            <w:proofErr w:type="gramEnd"/>
            <w:r w:rsidRPr="00A61630">
              <w:t>. The pathogen is prevalent in the tropical parts of</w:t>
            </w:r>
            <w:r>
              <w:t xml:space="preserve"> </w:t>
            </w:r>
            <w:r w:rsidRPr="00A61630">
              <w:t>the world and it is possible that the pathogen could introduced to Australia through imports of wooden articles, sawn timber or wood packaging materials in particular if bark is present on such materials.</w:t>
            </w:r>
          </w:p>
        </w:tc>
        <w:tc>
          <w:tcPr>
            <w:tcW w:w="0" w:type="auto"/>
          </w:tcPr>
          <w:p w14:paraId="7769562C" w14:textId="77777777" w:rsidR="00A61630" w:rsidRPr="00A61630" w:rsidRDefault="00A61630" w:rsidP="002D12FD">
            <w:pPr>
              <w:pStyle w:val="TableText"/>
            </w:pPr>
            <w:proofErr w:type="gramStart"/>
            <w:r w:rsidRPr="00A61630">
              <w:t>Eucalyptus and cloves.</w:t>
            </w:r>
            <w:proofErr w:type="gramEnd"/>
          </w:p>
        </w:tc>
      </w:tr>
      <w:tr w:rsidR="00A61630" w14:paraId="2BE29568" w14:textId="77777777" w:rsidTr="00D36599">
        <w:trPr>
          <w:cantSplit/>
        </w:trPr>
        <w:tc>
          <w:tcPr>
            <w:tcW w:w="0" w:type="auto"/>
          </w:tcPr>
          <w:p w14:paraId="07991C59" w14:textId="77777777" w:rsidR="00A61630" w:rsidRPr="00A61630" w:rsidRDefault="00A61630" w:rsidP="002D12FD">
            <w:pPr>
              <w:pStyle w:val="TableText"/>
            </w:pPr>
            <w:proofErr w:type="spellStart"/>
            <w:r w:rsidRPr="00A61630">
              <w:t>Puccinia</w:t>
            </w:r>
            <w:proofErr w:type="spellEnd"/>
            <w:r w:rsidRPr="00A61630">
              <w:t xml:space="preserve"> </w:t>
            </w:r>
            <w:proofErr w:type="spellStart"/>
            <w:r w:rsidRPr="00A61630">
              <w:t>psidii</w:t>
            </w:r>
            <w:proofErr w:type="spellEnd"/>
          </w:p>
          <w:p w14:paraId="17E12B65" w14:textId="77777777" w:rsidR="00A61630" w:rsidRPr="00A61630" w:rsidRDefault="00A61630" w:rsidP="002D12FD">
            <w:pPr>
              <w:pStyle w:val="TableText"/>
            </w:pPr>
            <w:r w:rsidRPr="00A61630">
              <w:t>Eucalyptus rust</w:t>
            </w:r>
          </w:p>
        </w:tc>
        <w:tc>
          <w:tcPr>
            <w:tcW w:w="0" w:type="auto"/>
          </w:tcPr>
          <w:p w14:paraId="344A89D9" w14:textId="77777777" w:rsidR="00A61630" w:rsidRPr="00A61630" w:rsidRDefault="00A61630" w:rsidP="002D12FD">
            <w:pPr>
              <w:pStyle w:val="TableText"/>
            </w:pPr>
            <w:proofErr w:type="gramStart"/>
            <w:r w:rsidRPr="00A61630">
              <w:t>Native to parts of</w:t>
            </w:r>
            <w:r>
              <w:t xml:space="preserve"> </w:t>
            </w:r>
            <w:r w:rsidRPr="00A61630">
              <w:t>South</w:t>
            </w:r>
            <w:r>
              <w:t xml:space="preserve"> </w:t>
            </w:r>
            <w:r w:rsidRPr="00A61630">
              <w:t>America.</w:t>
            </w:r>
            <w:proofErr w:type="gramEnd"/>
            <w:r w:rsidRPr="00A61630">
              <w:t xml:space="preserve"> It</w:t>
            </w:r>
            <w:r>
              <w:t xml:space="preserve"> </w:t>
            </w:r>
            <w:r w:rsidRPr="00A61630">
              <w:t>now also occurs in</w:t>
            </w:r>
            <w:r>
              <w:t xml:space="preserve"> </w:t>
            </w:r>
            <w:r w:rsidRPr="00A61630">
              <w:t>North America</w:t>
            </w:r>
            <w:r>
              <w:t xml:space="preserve"> </w:t>
            </w:r>
            <w:r w:rsidRPr="00A61630">
              <w:t>(Mexico, Florida (USA)) and parts of</w:t>
            </w:r>
            <w:r>
              <w:t xml:space="preserve"> </w:t>
            </w:r>
            <w:r w:rsidRPr="00A61630">
              <w:t>Central America</w:t>
            </w:r>
            <w:r>
              <w:t xml:space="preserve"> </w:t>
            </w:r>
            <w:r w:rsidRPr="00A61630">
              <w:t>including the</w:t>
            </w:r>
            <w:r>
              <w:t xml:space="preserve"> </w:t>
            </w:r>
            <w:r w:rsidRPr="00A61630">
              <w:t>Caribbean.</w:t>
            </w:r>
          </w:p>
        </w:tc>
        <w:tc>
          <w:tcPr>
            <w:tcW w:w="0" w:type="auto"/>
          </w:tcPr>
          <w:p w14:paraId="2A97209A" w14:textId="77777777" w:rsidR="00A61630" w:rsidRPr="00A61630" w:rsidRDefault="00A61630" w:rsidP="002D12FD">
            <w:pPr>
              <w:pStyle w:val="TableText"/>
            </w:pPr>
            <w:r w:rsidRPr="00A61630">
              <w:t xml:space="preserve">Some introduction pathways </w:t>
            </w:r>
            <w:proofErr w:type="gramStart"/>
            <w:r w:rsidRPr="00A61630">
              <w:t>are regulated</w:t>
            </w:r>
            <w:proofErr w:type="gramEnd"/>
            <w:r w:rsidRPr="00A61630">
              <w:t xml:space="preserve">. Unintentional pathways include seeds, nursery stock, bark crevices, lumber and wood packaging material including dunnage with attached bark. Positive results </w:t>
            </w:r>
            <w:proofErr w:type="gramStart"/>
            <w:r w:rsidRPr="00A61630">
              <w:t>were returned</w:t>
            </w:r>
            <w:proofErr w:type="gramEnd"/>
            <w:r w:rsidRPr="00A61630">
              <w:t xml:space="preserve"> for tests of spores found on the timber, plastic wrapping and the surface of the shipping container. Spores </w:t>
            </w:r>
            <w:proofErr w:type="gramStart"/>
            <w:r w:rsidRPr="00A61630">
              <w:t>are easily dispersed</w:t>
            </w:r>
            <w:proofErr w:type="gramEnd"/>
            <w:r w:rsidRPr="00A61630">
              <w:t xml:space="preserve"> in air currents, tropical storms and could unintentionally enter Australia on clothes, hair or luggage.</w:t>
            </w:r>
          </w:p>
        </w:tc>
        <w:tc>
          <w:tcPr>
            <w:tcW w:w="0" w:type="auto"/>
          </w:tcPr>
          <w:p w14:paraId="02CA7476" w14:textId="77777777" w:rsidR="00A61630" w:rsidRPr="00A61630" w:rsidRDefault="00A61630" w:rsidP="002D12FD">
            <w:pPr>
              <w:pStyle w:val="TableText"/>
            </w:pPr>
            <w:r w:rsidRPr="00A61630">
              <w:t>Infects eucalypts, particularly severe on susceptible species and can cause death.</w:t>
            </w:r>
          </w:p>
        </w:tc>
      </w:tr>
      <w:tr w:rsidR="00A61630" w14:paraId="03FECC2C" w14:textId="77777777" w:rsidTr="00D36599">
        <w:trPr>
          <w:cantSplit/>
        </w:trPr>
        <w:tc>
          <w:tcPr>
            <w:tcW w:w="0" w:type="auto"/>
          </w:tcPr>
          <w:p w14:paraId="2E8A75A6" w14:textId="77777777" w:rsidR="00A61630" w:rsidRPr="00A61630" w:rsidRDefault="00A61630" w:rsidP="002D12FD">
            <w:pPr>
              <w:pStyle w:val="TableText"/>
            </w:pPr>
            <w:r w:rsidRPr="00A61630">
              <w:t xml:space="preserve">Plasmodium </w:t>
            </w:r>
            <w:proofErr w:type="spellStart"/>
            <w:r w:rsidRPr="00A61630">
              <w:t>relictum</w:t>
            </w:r>
            <w:proofErr w:type="spellEnd"/>
          </w:p>
          <w:p w14:paraId="10D03AFF" w14:textId="77777777" w:rsidR="00A61630" w:rsidRPr="00A61630" w:rsidRDefault="00A61630" w:rsidP="002D12FD">
            <w:pPr>
              <w:pStyle w:val="TableText"/>
            </w:pPr>
            <w:r w:rsidRPr="00A61630">
              <w:t>Avian malaria</w:t>
            </w:r>
          </w:p>
        </w:tc>
        <w:tc>
          <w:tcPr>
            <w:tcW w:w="0" w:type="auto"/>
          </w:tcPr>
          <w:p w14:paraId="1F740C60" w14:textId="77777777" w:rsidR="00A61630" w:rsidRPr="00A61630" w:rsidRDefault="00A61630" w:rsidP="002D12FD">
            <w:pPr>
              <w:pStyle w:val="TableText"/>
            </w:pPr>
            <w:proofErr w:type="gramStart"/>
            <w:r w:rsidRPr="00A61630">
              <w:t>Worldwide.</w:t>
            </w:r>
            <w:proofErr w:type="gramEnd"/>
          </w:p>
        </w:tc>
        <w:tc>
          <w:tcPr>
            <w:tcW w:w="0" w:type="auto"/>
          </w:tcPr>
          <w:p w14:paraId="420B7A25" w14:textId="77777777" w:rsidR="00A61630" w:rsidRPr="00A61630" w:rsidRDefault="00A61630" w:rsidP="002D12FD">
            <w:pPr>
              <w:pStyle w:val="TableText"/>
            </w:pPr>
            <w:proofErr w:type="gramStart"/>
            <w:r w:rsidRPr="00A61630">
              <w:t>Predominantly unregulated.</w:t>
            </w:r>
            <w:proofErr w:type="gramEnd"/>
            <w:r w:rsidRPr="00A61630">
              <w:t xml:space="preserve"> A</w:t>
            </w:r>
            <w:r>
              <w:t xml:space="preserve"> </w:t>
            </w:r>
            <w:r w:rsidRPr="00A61630">
              <w:t xml:space="preserve">'Cross-Jurisdictional Model for Targeted Surveillance of Wild Bird Species' </w:t>
            </w:r>
            <w:proofErr w:type="gramStart"/>
            <w:r w:rsidRPr="00A61630">
              <w:t>has been developed</w:t>
            </w:r>
            <w:proofErr w:type="gramEnd"/>
            <w:r w:rsidRPr="00A61630">
              <w:t xml:space="preserve"> and should be maintained.</w:t>
            </w:r>
          </w:p>
        </w:tc>
        <w:tc>
          <w:tcPr>
            <w:tcW w:w="0" w:type="auto"/>
          </w:tcPr>
          <w:p w14:paraId="4D59AAEB" w14:textId="77777777" w:rsidR="00A61630" w:rsidRPr="00A61630" w:rsidRDefault="00A61630" w:rsidP="002D12FD">
            <w:pPr>
              <w:pStyle w:val="TableText"/>
            </w:pPr>
            <w:r w:rsidRPr="00A61630">
              <w:t>Causes extreme morbidity and mortality in novel hosts, and much of Australia's native avifauna has likely had no prior exposure, so the impact of this spread on native biodiversity is potentially serious.</w:t>
            </w:r>
          </w:p>
        </w:tc>
      </w:tr>
      <w:tr w:rsidR="00A61630" w14:paraId="628894CA" w14:textId="77777777" w:rsidTr="00D36599">
        <w:trPr>
          <w:cantSplit/>
        </w:trPr>
        <w:tc>
          <w:tcPr>
            <w:tcW w:w="0" w:type="auto"/>
          </w:tcPr>
          <w:p w14:paraId="60EB5C72" w14:textId="77777777" w:rsidR="00A61630" w:rsidRPr="00A61630" w:rsidRDefault="00A61630" w:rsidP="002D12FD">
            <w:pPr>
              <w:pStyle w:val="TableText"/>
            </w:pPr>
            <w:r w:rsidRPr="00A61630">
              <w:t>Rabies</w:t>
            </w:r>
          </w:p>
        </w:tc>
        <w:tc>
          <w:tcPr>
            <w:tcW w:w="0" w:type="auto"/>
          </w:tcPr>
          <w:p w14:paraId="40465E8D" w14:textId="77777777" w:rsidR="00A61630" w:rsidRPr="00A61630" w:rsidRDefault="00A61630" w:rsidP="002D12FD">
            <w:pPr>
              <w:pStyle w:val="TableText"/>
            </w:pPr>
            <w:proofErr w:type="gramStart"/>
            <w:r w:rsidRPr="00A61630">
              <w:t>Worldwide, excluding</w:t>
            </w:r>
            <w:r>
              <w:t xml:space="preserve"> </w:t>
            </w:r>
            <w:r w:rsidRPr="00A61630">
              <w:t>Australia, New</w:t>
            </w:r>
            <w:r>
              <w:t xml:space="preserve"> </w:t>
            </w:r>
            <w:r w:rsidRPr="00A61630">
              <w:t>Zealand, Papua New</w:t>
            </w:r>
            <w:r>
              <w:t xml:space="preserve"> </w:t>
            </w:r>
            <w:r w:rsidRPr="00A61630">
              <w:t>Guinea, United</w:t>
            </w:r>
            <w:r>
              <w:t xml:space="preserve"> </w:t>
            </w:r>
            <w:r w:rsidRPr="00A61630">
              <w:t>Kingdom and some parts of Europe.</w:t>
            </w:r>
            <w:proofErr w:type="gramEnd"/>
          </w:p>
        </w:tc>
        <w:tc>
          <w:tcPr>
            <w:tcW w:w="0" w:type="auto"/>
          </w:tcPr>
          <w:p w14:paraId="66A61898" w14:textId="77777777" w:rsidR="00A61630" w:rsidRPr="00A61630" w:rsidRDefault="00A61630" w:rsidP="002D12FD">
            <w:pPr>
              <w:pStyle w:val="TableText"/>
            </w:pPr>
            <w:r w:rsidRPr="00A61630">
              <w:t xml:space="preserve">Most of the introduction pathways of rabies </w:t>
            </w:r>
            <w:proofErr w:type="gramStart"/>
            <w:r w:rsidRPr="00A61630">
              <w:t>are regulated</w:t>
            </w:r>
            <w:proofErr w:type="gramEnd"/>
            <w:r w:rsidRPr="00A61630">
              <w:t>. Unintentional introduced could be via a rabid animal coming from a country where the disease is present. Regulation is high and all imported animals are subject to strict quarantine requirements, including vaccination for dogs and cats from all affected countries.</w:t>
            </w:r>
          </w:p>
        </w:tc>
        <w:tc>
          <w:tcPr>
            <w:tcW w:w="0" w:type="auto"/>
          </w:tcPr>
          <w:p w14:paraId="0D0A631A" w14:textId="77777777" w:rsidR="00A61630" w:rsidRPr="00A61630" w:rsidRDefault="00A61630" w:rsidP="002D12FD">
            <w:pPr>
              <w:pStyle w:val="TableText"/>
            </w:pPr>
            <w:r w:rsidRPr="00A61630">
              <w:t xml:space="preserve">Rabies is a fatal, contagious, viral disease affecting humans and all mammals, including cats, dogs, </w:t>
            </w:r>
            <w:proofErr w:type="gramStart"/>
            <w:r w:rsidRPr="00A61630">
              <w:t>wildlife</w:t>
            </w:r>
            <w:proofErr w:type="gramEnd"/>
            <w:r w:rsidRPr="00A61630">
              <w:t xml:space="preserve"> and farm animals.</w:t>
            </w:r>
          </w:p>
        </w:tc>
      </w:tr>
      <w:tr w:rsidR="00A61630" w14:paraId="7FD9967B" w14:textId="77777777" w:rsidTr="00D36599">
        <w:trPr>
          <w:cantSplit/>
        </w:trPr>
        <w:tc>
          <w:tcPr>
            <w:tcW w:w="0" w:type="auto"/>
          </w:tcPr>
          <w:p w14:paraId="2CC0FA00" w14:textId="77777777" w:rsidR="00A61630" w:rsidRPr="00A61630" w:rsidRDefault="00A61630" w:rsidP="002D12FD">
            <w:pPr>
              <w:pStyle w:val="TableText"/>
            </w:pPr>
            <w:r w:rsidRPr="00A61630">
              <w:t>Newcastle disease</w:t>
            </w:r>
          </w:p>
        </w:tc>
        <w:tc>
          <w:tcPr>
            <w:tcW w:w="0" w:type="auto"/>
          </w:tcPr>
          <w:p w14:paraId="0243AC11" w14:textId="77777777" w:rsidR="00A61630" w:rsidRPr="00A61630" w:rsidRDefault="00A61630" w:rsidP="002D12FD">
            <w:pPr>
              <w:pStyle w:val="TableText"/>
            </w:pPr>
            <w:proofErr w:type="gramStart"/>
            <w:r w:rsidRPr="00A61630">
              <w:t>Native range:</w:t>
            </w:r>
            <w:r>
              <w:t xml:space="preserve"> </w:t>
            </w:r>
            <w:r w:rsidRPr="00A61630">
              <w:t>Ethiopia, Zimbabwe.</w:t>
            </w:r>
            <w:proofErr w:type="gramEnd"/>
            <w:r>
              <w:t xml:space="preserve"> </w:t>
            </w:r>
            <w:r w:rsidRPr="00A61630">
              <w:t>Spread into Europe,</w:t>
            </w:r>
            <w:r>
              <w:t xml:space="preserve"> </w:t>
            </w:r>
            <w:r w:rsidRPr="00A61630">
              <w:t xml:space="preserve">India, the Americas, </w:t>
            </w:r>
            <w:proofErr w:type="gramStart"/>
            <w:r w:rsidRPr="00A61630">
              <w:t>south-east</w:t>
            </w:r>
            <w:proofErr w:type="gramEnd"/>
            <w:r w:rsidRPr="00A61630">
              <w:t xml:space="preserve"> Asia.</w:t>
            </w:r>
          </w:p>
        </w:tc>
        <w:tc>
          <w:tcPr>
            <w:tcW w:w="0" w:type="auto"/>
          </w:tcPr>
          <w:p w14:paraId="792CC863" w14:textId="77777777" w:rsidR="00A61630" w:rsidRPr="00A61630" w:rsidRDefault="00A61630" w:rsidP="002D12FD">
            <w:pPr>
              <w:pStyle w:val="TableText"/>
            </w:pPr>
            <w:r w:rsidRPr="00A61630">
              <w:t xml:space="preserve">Domestic birds </w:t>
            </w:r>
            <w:proofErr w:type="gramStart"/>
            <w:r w:rsidRPr="00A61630">
              <w:t>can be vaccinated</w:t>
            </w:r>
            <w:proofErr w:type="gramEnd"/>
            <w:r w:rsidRPr="00A61630">
              <w:t xml:space="preserve">. Industry is proactive with awareness campaigns. Major risk is from unregulated pathways (wild birds or smuggling). A 'Cross-Jurisdictional Model for Targeted Surveillance of Wild Bird Species' </w:t>
            </w:r>
            <w:proofErr w:type="gramStart"/>
            <w:r w:rsidRPr="00A61630">
              <w:t>has been developed</w:t>
            </w:r>
            <w:proofErr w:type="gramEnd"/>
            <w:r w:rsidRPr="00A61630">
              <w:t xml:space="preserve"> and should be maintained.</w:t>
            </w:r>
          </w:p>
        </w:tc>
        <w:tc>
          <w:tcPr>
            <w:tcW w:w="0" w:type="auto"/>
          </w:tcPr>
          <w:p w14:paraId="4610715B" w14:textId="77777777" w:rsidR="00A61630" w:rsidRPr="00A61630" w:rsidRDefault="00A61630" w:rsidP="002D12FD">
            <w:pPr>
              <w:pStyle w:val="TableText"/>
            </w:pPr>
            <w:r w:rsidRPr="00A61630">
              <w:t>Causes extreme morbidity and mortality in novel hosts, and much of Australia's native avifauna has likely had no prior exposure, so the impact of this spread on native biodiversity is potentially serious.</w:t>
            </w:r>
          </w:p>
        </w:tc>
      </w:tr>
      <w:tr w:rsidR="00A61630" w14:paraId="277A2865" w14:textId="77777777" w:rsidTr="00D36599">
        <w:trPr>
          <w:cantSplit/>
        </w:trPr>
        <w:tc>
          <w:tcPr>
            <w:tcW w:w="0" w:type="auto"/>
          </w:tcPr>
          <w:p w14:paraId="596EF880" w14:textId="77777777" w:rsidR="00A61630" w:rsidRPr="00A61630" w:rsidRDefault="00A61630" w:rsidP="002D12FD">
            <w:pPr>
              <w:pStyle w:val="TableText"/>
            </w:pPr>
            <w:proofErr w:type="spellStart"/>
            <w:r w:rsidRPr="00A61630">
              <w:t>Aeromonas</w:t>
            </w:r>
            <w:proofErr w:type="spellEnd"/>
            <w:r>
              <w:t xml:space="preserve"> </w:t>
            </w:r>
            <w:proofErr w:type="spellStart"/>
            <w:r w:rsidRPr="00A61630">
              <w:t>salmonicida</w:t>
            </w:r>
            <w:proofErr w:type="spellEnd"/>
          </w:p>
          <w:p w14:paraId="11401E3F" w14:textId="77777777" w:rsidR="00A61630" w:rsidRPr="00A61630" w:rsidRDefault="00A61630" w:rsidP="002D12FD">
            <w:pPr>
              <w:pStyle w:val="TableText"/>
            </w:pPr>
            <w:proofErr w:type="spellStart"/>
            <w:r w:rsidRPr="00A61630">
              <w:t>Furunculosis</w:t>
            </w:r>
            <w:proofErr w:type="spellEnd"/>
          </w:p>
        </w:tc>
        <w:tc>
          <w:tcPr>
            <w:tcW w:w="0" w:type="auto"/>
          </w:tcPr>
          <w:p w14:paraId="63D4FEE6" w14:textId="77777777" w:rsidR="00A61630" w:rsidRPr="00A61630" w:rsidRDefault="00A61630" w:rsidP="002D12FD">
            <w:pPr>
              <w:pStyle w:val="TableText"/>
            </w:pPr>
            <w:r w:rsidRPr="00A61630">
              <w:t>Belgium, France,</w:t>
            </w:r>
            <w:r>
              <w:t xml:space="preserve"> </w:t>
            </w:r>
            <w:r w:rsidRPr="00A61630">
              <w:t>Switzerland, Austria,</w:t>
            </w:r>
            <w:r>
              <w:t xml:space="preserve"> </w:t>
            </w:r>
            <w:r w:rsidRPr="00A61630">
              <w:t>Germany, Great</w:t>
            </w:r>
            <w:r>
              <w:t xml:space="preserve"> </w:t>
            </w:r>
            <w:r w:rsidRPr="00A61630">
              <w:t>Britain. The disease</w:t>
            </w:r>
            <w:r>
              <w:t xml:space="preserve"> </w:t>
            </w:r>
            <w:r w:rsidRPr="00A61630">
              <w:t>has spread from the</w:t>
            </w:r>
            <w:r>
              <w:t xml:space="preserve"> </w:t>
            </w:r>
            <w:r w:rsidRPr="00A61630">
              <w:t>continent of Europe</w:t>
            </w:r>
            <w:r>
              <w:t xml:space="preserve"> </w:t>
            </w:r>
            <w:r w:rsidRPr="00A61630">
              <w:t>to the United States</w:t>
            </w:r>
            <w:r>
              <w:t xml:space="preserve"> </w:t>
            </w:r>
            <w:r w:rsidRPr="00A61630">
              <w:t>and Canada, detected in Australia in 1970's in the pet trade.</w:t>
            </w:r>
          </w:p>
        </w:tc>
        <w:tc>
          <w:tcPr>
            <w:tcW w:w="0" w:type="auto"/>
          </w:tcPr>
          <w:p w14:paraId="7D43973E" w14:textId="77777777" w:rsidR="00A61630" w:rsidRPr="00A61630" w:rsidRDefault="00A61630" w:rsidP="002D12FD">
            <w:pPr>
              <w:pStyle w:val="TableText"/>
            </w:pPr>
            <w:r w:rsidRPr="00A61630">
              <w:t xml:space="preserve">Pathway </w:t>
            </w:r>
            <w:proofErr w:type="gramStart"/>
            <w:r w:rsidRPr="00A61630">
              <w:t>is regulated</w:t>
            </w:r>
            <w:proofErr w:type="gramEnd"/>
            <w:r w:rsidRPr="00A61630">
              <w:t xml:space="preserve"> and there are increased quarantine restrictions on the importation of used fishing and other freshwater recreational equipment. Major risk is from the unregulated 'pet trade'.</w:t>
            </w:r>
          </w:p>
        </w:tc>
        <w:tc>
          <w:tcPr>
            <w:tcW w:w="0" w:type="auto"/>
          </w:tcPr>
          <w:p w14:paraId="250E0FA0" w14:textId="77777777" w:rsidR="00A61630" w:rsidRPr="00A61630" w:rsidRDefault="00A61630" w:rsidP="002D12FD">
            <w:pPr>
              <w:pStyle w:val="TableText"/>
            </w:pPr>
            <w:r w:rsidRPr="00A61630">
              <w:t xml:space="preserve">Affects a variety of salmonid and non-salmonid species in freshwater, brackish water and </w:t>
            </w:r>
            <w:proofErr w:type="gramStart"/>
            <w:r w:rsidRPr="00A61630">
              <w:t>sea water</w:t>
            </w:r>
            <w:proofErr w:type="gramEnd"/>
            <w:r w:rsidRPr="00A61630">
              <w:t xml:space="preserve">. </w:t>
            </w:r>
            <w:proofErr w:type="gramStart"/>
            <w:r w:rsidRPr="00A61630">
              <w:t xml:space="preserve">Not known to demonstrate </w:t>
            </w:r>
            <w:proofErr w:type="spellStart"/>
            <w:r w:rsidRPr="00A61630">
              <w:t>zoonotis</w:t>
            </w:r>
            <w:proofErr w:type="spellEnd"/>
            <w:r w:rsidRPr="00A61630">
              <w:t>.</w:t>
            </w:r>
            <w:proofErr w:type="gramEnd"/>
          </w:p>
        </w:tc>
      </w:tr>
      <w:tr w:rsidR="00A61630" w14:paraId="69B0474B" w14:textId="77777777" w:rsidTr="00D36599">
        <w:trPr>
          <w:cantSplit/>
        </w:trPr>
        <w:tc>
          <w:tcPr>
            <w:tcW w:w="0" w:type="auto"/>
          </w:tcPr>
          <w:p w14:paraId="146C782C" w14:textId="77777777" w:rsidR="00A61630" w:rsidRPr="00A61630" w:rsidRDefault="00A61630" w:rsidP="002D12FD">
            <w:pPr>
              <w:pStyle w:val="TableText"/>
            </w:pPr>
            <w:proofErr w:type="spellStart"/>
            <w:r w:rsidRPr="00A61630">
              <w:t>Heterobasidion</w:t>
            </w:r>
            <w:proofErr w:type="spellEnd"/>
            <w:r>
              <w:t xml:space="preserve"> </w:t>
            </w:r>
            <w:proofErr w:type="spellStart"/>
            <w:r w:rsidR="00BA5FAD">
              <w:t>annosum</w:t>
            </w:r>
            <w:proofErr w:type="spellEnd"/>
          </w:p>
          <w:p w14:paraId="204ADC6B" w14:textId="77777777" w:rsidR="00A61630" w:rsidRPr="00A61630" w:rsidRDefault="00A61630" w:rsidP="002D12FD">
            <w:pPr>
              <w:pStyle w:val="TableText"/>
            </w:pPr>
            <w:r w:rsidRPr="00A61630">
              <w:t>Root and butt rot</w:t>
            </w:r>
          </w:p>
        </w:tc>
        <w:tc>
          <w:tcPr>
            <w:tcW w:w="0" w:type="auto"/>
          </w:tcPr>
          <w:p w14:paraId="72F6C3B1" w14:textId="77777777" w:rsidR="00A61630" w:rsidRPr="00A61630" w:rsidRDefault="00A61630" w:rsidP="002D12FD">
            <w:pPr>
              <w:pStyle w:val="TableText"/>
            </w:pPr>
            <w:proofErr w:type="gramStart"/>
            <w:r w:rsidRPr="00A61630">
              <w:t>USA, Canada, India,</w:t>
            </w:r>
            <w:r>
              <w:t xml:space="preserve"> </w:t>
            </w:r>
            <w:r w:rsidRPr="00A61630">
              <w:t>China and throughout Europe.</w:t>
            </w:r>
            <w:proofErr w:type="gramEnd"/>
          </w:p>
        </w:tc>
        <w:tc>
          <w:tcPr>
            <w:tcW w:w="0" w:type="auto"/>
          </w:tcPr>
          <w:p w14:paraId="7FBE60CC" w14:textId="77777777" w:rsidR="00A61630" w:rsidRPr="00A61630" w:rsidRDefault="00A61630" w:rsidP="002D12FD">
            <w:pPr>
              <w:pStyle w:val="TableText"/>
            </w:pPr>
            <w:r w:rsidRPr="00A61630">
              <w:t xml:space="preserve">Regulated pathways, although bark, lumber and wood packaging are high risk. Unintentional pathways could be via long distance aerial spread of </w:t>
            </w:r>
            <w:proofErr w:type="spellStart"/>
            <w:r w:rsidRPr="00A61630">
              <w:t>sporidia</w:t>
            </w:r>
            <w:proofErr w:type="spellEnd"/>
            <w:r w:rsidRPr="00A61630">
              <w:t>.</w:t>
            </w:r>
          </w:p>
        </w:tc>
        <w:tc>
          <w:tcPr>
            <w:tcW w:w="0" w:type="auto"/>
          </w:tcPr>
          <w:p w14:paraId="459469EB" w14:textId="77777777" w:rsidR="00A61630" w:rsidRPr="00A61630" w:rsidRDefault="00A61630" w:rsidP="002D12FD">
            <w:pPr>
              <w:pStyle w:val="TableText"/>
            </w:pPr>
            <w:proofErr w:type="gramStart"/>
            <w:r w:rsidRPr="00A61630">
              <w:t>Wide host range, including gymnosperms and angiosperms.</w:t>
            </w:r>
            <w:proofErr w:type="gramEnd"/>
            <w:r w:rsidRPr="00A61630">
              <w:t xml:space="preserve"> Australia is home to several endemic genera of gymnosperms including </w:t>
            </w:r>
            <w:proofErr w:type="spellStart"/>
            <w:r w:rsidRPr="00A61630">
              <w:t>Athrotaxis</w:t>
            </w:r>
            <w:proofErr w:type="spellEnd"/>
            <w:r w:rsidRPr="00A61630">
              <w:t xml:space="preserve"> (for example the King Billy pine, A. </w:t>
            </w:r>
            <w:proofErr w:type="spellStart"/>
            <w:r w:rsidRPr="00A61630">
              <w:t>selaginoides</w:t>
            </w:r>
            <w:proofErr w:type="spellEnd"/>
            <w:r w:rsidRPr="00A61630">
              <w:t xml:space="preserve">), </w:t>
            </w:r>
            <w:proofErr w:type="spellStart"/>
            <w:r w:rsidRPr="00A61630">
              <w:t>Actinostrobos</w:t>
            </w:r>
            <w:proofErr w:type="spellEnd"/>
            <w:r w:rsidRPr="00A61630">
              <w:t xml:space="preserve">, </w:t>
            </w:r>
            <w:proofErr w:type="spellStart"/>
            <w:r w:rsidRPr="00A61630">
              <w:t>Microcachrys</w:t>
            </w:r>
            <w:proofErr w:type="spellEnd"/>
            <w:r w:rsidRPr="00A61630">
              <w:t>,</w:t>
            </w:r>
            <w:r>
              <w:t xml:space="preserve"> </w:t>
            </w:r>
            <w:proofErr w:type="spellStart"/>
            <w:r w:rsidRPr="00A61630">
              <w:t>Lagarostrobos</w:t>
            </w:r>
            <w:proofErr w:type="spellEnd"/>
            <w:r w:rsidRPr="00A61630">
              <w:t xml:space="preserve"> (L. </w:t>
            </w:r>
            <w:proofErr w:type="spellStart"/>
            <w:r w:rsidRPr="00A61630">
              <w:t>franklinii</w:t>
            </w:r>
            <w:proofErr w:type="spellEnd"/>
            <w:r w:rsidRPr="00A61630">
              <w:t xml:space="preserve"> is the </w:t>
            </w:r>
            <w:proofErr w:type="spellStart"/>
            <w:r w:rsidRPr="00A61630">
              <w:t>huon</w:t>
            </w:r>
            <w:proofErr w:type="spellEnd"/>
            <w:r w:rsidRPr="00A61630">
              <w:t xml:space="preserve"> pine), </w:t>
            </w:r>
            <w:proofErr w:type="spellStart"/>
            <w:r w:rsidRPr="00A61630">
              <w:t>Microstrobos</w:t>
            </w:r>
            <w:proofErr w:type="spellEnd"/>
            <w:r w:rsidRPr="00A61630">
              <w:t xml:space="preserve"> and </w:t>
            </w:r>
            <w:proofErr w:type="spellStart"/>
            <w:r w:rsidRPr="00A61630">
              <w:t>Diselma</w:t>
            </w:r>
            <w:proofErr w:type="spellEnd"/>
            <w:r w:rsidRPr="00A61630">
              <w:t xml:space="preserve">. The primitive cycad genera </w:t>
            </w:r>
            <w:proofErr w:type="spellStart"/>
            <w:r w:rsidRPr="00A61630">
              <w:t>Lepidozamia</w:t>
            </w:r>
            <w:proofErr w:type="spellEnd"/>
            <w:r w:rsidRPr="00A61630">
              <w:t xml:space="preserve">, Macrozamia and </w:t>
            </w:r>
            <w:proofErr w:type="spellStart"/>
            <w:r w:rsidRPr="00A61630">
              <w:t>Bowenia</w:t>
            </w:r>
            <w:proofErr w:type="spellEnd"/>
            <w:r w:rsidRPr="00A61630">
              <w:t xml:space="preserve"> are also endemic Other more widespread genera found as fossils include kauri pines (</w:t>
            </w:r>
            <w:proofErr w:type="spellStart"/>
            <w:r w:rsidRPr="00A61630">
              <w:t>Agathis</w:t>
            </w:r>
            <w:proofErr w:type="spellEnd"/>
            <w:r w:rsidRPr="00A61630">
              <w:t xml:space="preserve"> species), plum pines (</w:t>
            </w:r>
            <w:proofErr w:type="spellStart"/>
            <w:r w:rsidRPr="00A61630">
              <w:t>Podocarpus</w:t>
            </w:r>
            <w:proofErr w:type="spellEnd"/>
            <w:r w:rsidRPr="00A61630">
              <w:t xml:space="preserve"> species), and celery-top pines, </w:t>
            </w:r>
            <w:proofErr w:type="spellStart"/>
            <w:r w:rsidRPr="00A61630">
              <w:t>Phyllocladus</w:t>
            </w:r>
            <w:proofErr w:type="spellEnd"/>
            <w:r w:rsidRPr="00A61630">
              <w:t xml:space="preserve">. Australia has 14 families of endemic angiosperms: including </w:t>
            </w:r>
            <w:proofErr w:type="spellStart"/>
            <w:r w:rsidRPr="00A61630">
              <w:t>Mimosaceae</w:t>
            </w:r>
            <w:proofErr w:type="spellEnd"/>
            <w:r w:rsidRPr="00A61630">
              <w:t xml:space="preserve"> (acacias), </w:t>
            </w:r>
            <w:proofErr w:type="spellStart"/>
            <w:r w:rsidRPr="00A61630">
              <w:t>Myrtaceae</w:t>
            </w:r>
            <w:proofErr w:type="spellEnd"/>
            <w:r w:rsidRPr="00A61630">
              <w:t xml:space="preserve"> (eucalypts and allied genera) and </w:t>
            </w:r>
            <w:proofErr w:type="spellStart"/>
            <w:r w:rsidRPr="00A61630">
              <w:t>Proteaceae</w:t>
            </w:r>
            <w:proofErr w:type="spellEnd"/>
            <w:r w:rsidRPr="00A61630">
              <w:t xml:space="preserve"> (banksias, grevilleas etc.).</w:t>
            </w:r>
          </w:p>
        </w:tc>
      </w:tr>
    </w:tbl>
    <w:p w14:paraId="46CCF62B" w14:textId="77777777" w:rsidR="001A388D" w:rsidRDefault="001A388D">
      <w:pPr>
        <w:spacing w:after="0" w:line="240" w:lineRule="auto"/>
        <w:sectPr w:rsidR="001A388D" w:rsidSect="002967C1">
          <w:pgSz w:w="11906" w:h="16838"/>
          <w:pgMar w:top="1418" w:right="1418" w:bottom="1418" w:left="1418" w:header="567" w:footer="283" w:gutter="0"/>
          <w:pgNumType w:start="1"/>
          <w:cols w:space="708"/>
          <w:docGrid w:linePitch="360"/>
        </w:sectPr>
      </w:pPr>
    </w:p>
    <w:p w14:paraId="20354A59" w14:textId="77777777" w:rsidR="00BA7A15" w:rsidRDefault="00BA7A15" w:rsidP="00BA5FAD">
      <w:pPr>
        <w:pStyle w:val="Heading3"/>
        <w:numPr>
          <w:ilvl w:val="0"/>
          <w:numId w:val="0"/>
        </w:numPr>
      </w:pPr>
      <w:bookmarkStart w:id="79" w:name="_Toc466634549"/>
      <w:r>
        <w:t>Appendix 9 Important RD&amp;E priority areas for each sector</w:t>
      </w:r>
      <w:bookmarkEnd w:id="79"/>
    </w:p>
    <w:p w14:paraId="3771E8E3" w14:textId="3A1E73F0" w:rsidR="00BA7A15" w:rsidRDefault="00BA7A15" w:rsidP="00BA7A15">
      <w:r>
        <w:t>RD&amp;E priority areas selected as most important for future focus and investment in each of the sectors by a range of stakeholders (</w:t>
      </w:r>
      <w:r w:rsidR="00434165">
        <w:fldChar w:fldCharType="begin"/>
      </w:r>
      <w:r w:rsidR="00434165">
        <w:instrText xml:space="preserve"> REF _Ref465935572 \h </w:instrText>
      </w:r>
      <w:r w:rsidR="00434165">
        <w:fldChar w:fldCharType="separate"/>
      </w:r>
      <w:r w:rsidR="0003278A" w:rsidRPr="001203D2">
        <w:t xml:space="preserve">Table </w:t>
      </w:r>
      <w:r w:rsidR="0003278A">
        <w:rPr>
          <w:noProof/>
        </w:rPr>
        <w:t>1</w:t>
      </w:r>
      <w:r w:rsidR="00434165">
        <w:fldChar w:fldCharType="end"/>
      </w:r>
      <w:r>
        <w:t xml:space="preserve">Appendices 1, 2). More details on the sectors in </w:t>
      </w:r>
      <w:r w:rsidR="00434165">
        <w:fldChar w:fldCharType="begin"/>
      </w:r>
      <w:r w:rsidR="00434165">
        <w:instrText xml:space="preserve"> REF _Ref465944703 \h </w:instrText>
      </w:r>
      <w:r w:rsidR="00434165">
        <w:fldChar w:fldCharType="separate"/>
      </w:r>
      <w:r w:rsidR="0003278A">
        <w:t xml:space="preserve">Table </w:t>
      </w:r>
      <w:r w:rsidR="0003278A">
        <w:rPr>
          <w:noProof/>
        </w:rPr>
        <w:t>4</w:t>
      </w:r>
      <w:r w:rsidR="00434165">
        <w:fldChar w:fldCharType="end"/>
      </w:r>
      <w:r>
        <w:t xml:space="preserve">. Number in each cell of the matrix corresponds to the number of stakeholders who selected the RD&amp;E priority area as one of the five most important areas for that sector (Note that a few stakeholders selected less than five areas as most important within a sector). The number of stakeholders who undertook the exercise in each of the sectors </w:t>
      </w:r>
      <w:proofErr w:type="gramStart"/>
      <w:r>
        <w:t>is listed</w:t>
      </w:r>
      <w:proofErr w:type="gramEnd"/>
      <w:r>
        <w:t xml:space="preserve"> in the last row of the table. </w:t>
      </w:r>
    </w:p>
    <w:tbl>
      <w:tblPr>
        <w:tblStyle w:val="TableGrid"/>
        <w:tblW w:w="0" w:type="auto"/>
        <w:tblLook w:val="04A0" w:firstRow="1" w:lastRow="0" w:firstColumn="1" w:lastColumn="0" w:noHBand="0" w:noVBand="1"/>
      </w:tblPr>
      <w:tblGrid>
        <w:gridCol w:w="1964"/>
        <w:gridCol w:w="6288"/>
        <w:gridCol w:w="554"/>
        <w:gridCol w:w="554"/>
        <w:gridCol w:w="554"/>
        <w:gridCol w:w="554"/>
        <w:gridCol w:w="554"/>
        <w:gridCol w:w="554"/>
        <w:gridCol w:w="554"/>
        <w:gridCol w:w="554"/>
        <w:gridCol w:w="554"/>
        <w:gridCol w:w="754"/>
      </w:tblGrid>
      <w:tr w:rsidR="00477A25" w14:paraId="239244B9" w14:textId="77777777" w:rsidTr="00615526">
        <w:trPr>
          <w:trHeight w:hRule="exact" w:val="2268"/>
          <w:tblHeader/>
        </w:trPr>
        <w:tc>
          <w:tcPr>
            <w:tcW w:w="0" w:type="auto"/>
            <w:vAlign w:val="center"/>
          </w:tcPr>
          <w:p w14:paraId="088F3865" w14:textId="77777777" w:rsidR="00477A25" w:rsidRDefault="00477A25" w:rsidP="00615526">
            <w:pPr>
              <w:pStyle w:val="TableHeading"/>
              <w:rPr>
                <w:rFonts w:eastAsia="Times New Roman" w:cs="Times New Roman"/>
                <w:lang w:eastAsia="en-AU"/>
              </w:rPr>
            </w:pPr>
            <w:r>
              <w:t>Category</w:t>
            </w:r>
          </w:p>
        </w:tc>
        <w:tc>
          <w:tcPr>
            <w:tcW w:w="0" w:type="auto"/>
            <w:vAlign w:val="center"/>
          </w:tcPr>
          <w:p w14:paraId="797335E2" w14:textId="77777777" w:rsidR="00477A25" w:rsidRDefault="00477A25" w:rsidP="00615526">
            <w:pPr>
              <w:pStyle w:val="TableHeading"/>
              <w:rPr>
                <w:bCs/>
              </w:rPr>
            </w:pPr>
            <w:r>
              <w:rPr>
                <w:bCs/>
              </w:rPr>
              <w:t>RD&amp;E priority area</w:t>
            </w:r>
          </w:p>
        </w:tc>
        <w:tc>
          <w:tcPr>
            <w:tcW w:w="0" w:type="auto"/>
            <w:textDirection w:val="btLr"/>
            <w:vAlign w:val="center"/>
          </w:tcPr>
          <w:p w14:paraId="53E70BF9" w14:textId="77777777" w:rsidR="00477A25" w:rsidRDefault="00477A25" w:rsidP="00615526">
            <w:pPr>
              <w:pStyle w:val="TableHeading"/>
              <w:rPr>
                <w:szCs w:val="18"/>
              </w:rPr>
            </w:pPr>
            <w:r>
              <w:rPr>
                <w:szCs w:val="18"/>
              </w:rPr>
              <w:t>Diseases of terrestrial wild animals</w:t>
            </w:r>
          </w:p>
        </w:tc>
        <w:tc>
          <w:tcPr>
            <w:tcW w:w="0" w:type="auto"/>
            <w:textDirection w:val="btLr"/>
            <w:vAlign w:val="center"/>
          </w:tcPr>
          <w:p w14:paraId="61C32672" w14:textId="77777777" w:rsidR="00477A25" w:rsidRDefault="00477A25" w:rsidP="00615526">
            <w:pPr>
              <w:pStyle w:val="TableHeading"/>
              <w:rPr>
                <w:szCs w:val="18"/>
              </w:rPr>
            </w:pPr>
            <w:r>
              <w:rPr>
                <w:szCs w:val="18"/>
              </w:rPr>
              <w:t>Diseases of marine and freshwater wild animals</w:t>
            </w:r>
          </w:p>
        </w:tc>
        <w:tc>
          <w:tcPr>
            <w:tcW w:w="0" w:type="auto"/>
            <w:textDirection w:val="btLr"/>
            <w:vAlign w:val="center"/>
          </w:tcPr>
          <w:p w14:paraId="16A6DF33" w14:textId="77777777" w:rsidR="00477A25" w:rsidRDefault="00477A25" w:rsidP="00615526">
            <w:pPr>
              <w:pStyle w:val="TableHeading"/>
              <w:rPr>
                <w:szCs w:val="18"/>
              </w:rPr>
            </w:pPr>
            <w:r>
              <w:rPr>
                <w:szCs w:val="18"/>
              </w:rPr>
              <w:t xml:space="preserve">Diseases of captive animals </w:t>
            </w:r>
          </w:p>
        </w:tc>
        <w:tc>
          <w:tcPr>
            <w:tcW w:w="0" w:type="auto"/>
            <w:textDirection w:val="btLr"/>
            <w:vAlign w:val="center"/>
          </w:tcPr>
          <w:p w14:paraId="1ACD5DB4" w14:textId="77777777" w:rsidR="00477A25" w:rsidRDefault="00477A25" w:rsidP="00615526">
            <w:pPr>
              <w:pStyle w:val="TableHeading"/>
              <w:rPr>
                <w:szCs w:val="18"/>
              </w:rPr>
            </w:pPr>
            <w:r>
              <w:rPr>
                <w:szCs w:val="18"/>
              </w:rPr>
              <w:t xml:space="preserve">Human disease animal vectors </w:t>
            </w:r>
          </w:p>
        </w:tc>
        <w:tc>
          <w:tcPr>
            <w:tcW w:w="0" w:type="auto"/>
            <w:textDirection w:val="btLr"/>
            <w:vAlign w:val="center"/>
          </w:tcPr>
          <w:p w14:paraId="53908261" w14:textId="77777777" w:rsidR="00477A25" w:rsidRDefault="00477A25" w:rsidP="00615526">
            <w:pPr>
              <w:pStyle w:val="TableHeading"/>
              <w:rPr>
                <w:szCs w:val="18"/>
              </w:rPr>
            </w:pPr>
            <w:r>
              <w:rPr>
                <w:szCs w:val="18"/>
              </w:rPr>
              <w:t>Vertebrate pests</w:t>
            </w:r>
          </w:p>
        </w:tc>
        <w:tc>
          <w:tcPr>
            <w:tcW w:w="0" w:type="auto"/>
            <w:textDirection w:val="btLr"/>
            <w:vAlign w:val="center"/>
          </w:tcPr>
          <w:p w14:paraId="69E6A1B8" w14:textId="77777777" w:rsidR="00477A25" w:rsidRDefault="00477A25" w:rsidP="00615526">
            <w:pPr>
              <w:pStyle w:val="TableHeading"/>
              <w:rPr>
                <w:szCs w:val="18"/>
              </w:rPr>
            </w:pPr>
            <w:r>
              <w:rPr>
                <w:szCs w:val="18"/>
              </w:rPr>
              <w:t>Invertebrate pests of social amenities and freshwater</w:t>
            </w:r>
          </w:p>
        </w:tc>
        <w:tc>
          <w:tcPr>
            <w:tcW w:w="0" w:type="auto"/>
            <w:textDirection w:val="btLr"/>
            <w:vAlign w:val="center"/>
          </w:tcPr>
          <w:p w14:paraId="4FD711EB" w14:textId="77777777" w:rsidR="00477A25" w:rsidRDefault="00477A25" w:rsidP="00615526">
            <w:pPr>
              <w:pStyle w:val="TableHeading"/>
              <w:rPr>
                <w:szCs w:val="18"/>
              </w:rPr>
            </w:pPr>
            <w:r>
              <w:rPr>
                <w:szCs w:val="18"/>
              </w:rPr>
              <w:t xml:space="preserve">Environmental weeds </w:t>
            </w:r>
          </w:p>
        </w:tc>
        <w:tc>
          <w:tcPr>
            <w:tcW w:w="0" w:type="auto"/>
            <w:textDirection w:val="btLr"/>
            <w:vAlign w:val="center"/>
          </w:tcPr>
          <w:p w14:paraId="08D74ACD" w14:textId="77777777" w:rsidR="00477A25" w:rsidRDefault="00477A25" w:rsidP="00615526">
            <w:pPr>
              <w:pStyle w:val="TableHeading"/>
              <w:rPr>
                <w:szCs w:val="18"/>
              </w:rPr>
            </w:pPr>
            <w:r>
              <w:rPr>
                <w:szCs w:val="18"/>
              </w:rPr>
              <w:t>Marine pests</w:t>
            </w:r>
          </w:p>
        </w:tc>
        <w:tc>
          <w:tcPr>
            <w:tcW w:w="0" w:type="auto"/>
            <w:textDirection w:val="btLr"/>
            <w:vAlign w:val="center"/>
          </w:tcPr>
          <w:p w14:paraId="465D5990" w14:textId="77777777" w:rsidR="00477A25" w:rsidRDefault="00477A25" w:rsidP="00615526">
            <w:pPr>
              <w:pStyle w:val="TableHeading"/>
              <w:rPr>
                <w:szCs w:val="18"/>
              </w:rPr>
            </w:pPr>
            <w:r>
              <w:rPr>
                <w:szCs w:val="18"/>
              </w:rPr>
              <w:t>Pests and diseases of plants</w:t>
            </w:r>
          </w:p>
        </w:tc>
        <w:tc>
          <w:tcPr>
            <w:tcW w:w="0" w:type="auto"/>
            <w:textDirection w:val="btLr"/>
            <w:vAlign w:val="center"/>
          </w:tcPr>
          <w:p w14:paraId="0641C0E8" w14:textId="77777777" w:rsidR="00477A25" w:rsidRDefault="00477A25" w:rsidP="00615526">
            <w:pPr>
              <w:pStyle w:val="TableHeading"/>
              <w:rPr>
                <w:szCs w:val="18"/>
              </w:rPr>
            </w:pPr>
            <w:r>
              <w:rPr>
                <w:szCs w:val="18"/>
              </w:rPr>
              <w:t>Total</w:t>
            </w:r>
          </w:p>
        </w:tc>
      </w:tr>
      <w:tr w:rsidR="00477A25" w14:paraId="464B0FEB" w14:textId="77777777" w:rsidTr="00615526">
        <w:tc>
          <w:tcPr>
            <w:tcW w:w="0" w:type="auto"/>
            <w:vAlign w:val="center"/>
          </w:tcPr>
          <w:p w14:paraId="3D6328C7" w14:textId="77777777" w:rsidR="00477A25" w:rsidRPr="00BA5FAD" w:rsidRDefault="00477A25" w:rsidP="00615526">
            <w:pPr>
              <w:pStyle w:val="TableText"/>
              <w:rPr>
                <w:rStyle w:val="Strong"/>
              </w:rPr>
            </w:pPr>
            <w:r w:rsidRPr="00BA5FAD">
              <w:rPr>
                <w:rStyle w:val="Strong"/>
              </w:rPr>
              <w:t>1. Risk analysis and decision making</w:t>
            </w:r>
          </w:p>
        </w:tc>
        <w:tc>
          <w:tcPr>
            <w:tcW w:w="0" w:type="auto"/>
            <w:vAlign w:val="center"/>
          </w:tcPr>
          <w:p w14:paraId="20201D48" w14:textId="77777777" w:rsidR="00477A25" w:rsidRDefault="00477A25" w:rsidP="00615526">
            <w:pPr>
              <w:pStyle w:val="TableText"/>
              <w:rPr>
                <w:szCs w:val="18"/>
              </w:rPr>
            </w:pPr>
            <w:r>
              <w:rPr>
                <w:szCs w:val="18"/>
              </w:rPr>
              <w:t>1.1 Develop and apply risk analysis approaches to prioritise pests, weeds and diseases for management actions pre- and post-border, including ecological and socio-economic modelling of distribution, spread and impacts.</w:t>
            </w:r>
          </w:p>
        </w:tc>
        <w:tc>
          <w:tcPr>
            <w:tcW w:w="0" w:type="auto"/>
            <w:vAlign w:val="center"/>
          </w:tcPr>
          <w:p w14:paraId="0B101579" w14:textId="77777777" w:rsidR="00477A25" w:rsidRDefault="00477A25" w:rsidP="00615526">
            <w:pPr>
              <w:pStyle w:val="TableText"/>
            </w:pPr>
            <w:r>
              <w:t>4</w:t>
            </w:r>
          </w:p>
        </w:tc>
        <w:tc>
          <w:tcPr>
            <w:tcW w:w="0" w:type="auto"/>
            <w:vAlign w:val="center"/>
          </w:tcPr>
          <w:p w14:paraId="03146CEC" w14:textId="77777777" w:rsidR="00477A25" w:rsidRDefault="00477A25" w:rsidP="00615526">
            <w:pPr>
              <w:pStyle w:val="TableText"/>
            </w:pPr>
            <w:r>
              <w:t>5</w:t>
            </w:r>
          </w:p>
        </w:tc>
        <w:tc>
          <w:tcPr>
            <w:tcW w:w="0" w:type="auto"/>
            <w:vAlign w:val="center"/>
          </w:tcPr>
          <w:p w14:paraId="41A3426C" w14:textId="77777777" w:rsidR="00477A25" w:rsidRDefault="00477A25" w:rsidP="00615526">
            <w:pPr>
              <w:pStyle w:val="TableText"/>
            </w:pPr>
            <w:r>
              <w:t>–</w:t>
            </w:r>
          </w:p>
        </w:tc>
        <w:tc>
          <w:tcPr>
            <w:tcW w:w="0" w:type="auto"/>
            <w:vAlign w:val="center"/>
          </w:tcPr>
          <w:p w14:paraId="2F37F4EA" w14:textId="77777777" w:rsidR="00477A25" w:rsidRDefault="00477A25" w:rsidP="00615526">
            <w:pPr>
              <w:pStyle w:val="TableText"/>
            </w:pPr>
            <w:r>
              <w:t>3</w:t>
            </w:r>
          </w:p>
        </w:tc>
        <w:tc>
          <w:tcPr>
            <w:tcW w:w="0" w:type="auto"/>
            <w:vAlign w:val="center"/>
          </w:tcPr>
          <w:p w14:paraId="10BB9106" w14:textId="77777777" w:rsidR="00477A25" w:rsidRDefault="00477A25" w:rsidP="00615526">
            <w:pPr>
              <w:pStyle w:val="TableText"/>
            </w:pPr>
            <w:r>
              <w:t>4</w:t>
            </w:r>
          </w:p>
        </w:tc>
        <w:tc>
          <w:tcPr>
            <w:tcW w:w="0" w:type="auto"/>
            <w:vAlign w:val="center"/>
          </w:tcPr>
          <w:p w14:paraId="06B748C2" w14:textId="77777777" w:rsidR="00477A25" w:rsidRDefault="00477A25" w:rsidP="00615526">
            <w:pPr>
              <w:pStyle w:val="TableText"/>
            </w:pPr>
            <w:r>
              <w:t>3</w:t>
            </w:r>
          </w:p>
        </w:tc>
        <w:tc>
          <w:tcPr>
            <w:tcW w:w="0" w:type="auto"/>
            <w:vAlign w:val="center"/>
          </w:tcPr>
          <w:p w14:paraId="406EE915" w14:textId="77777777" w:rsidR="00477A25" w:rsidRDefault="00477A25" w:rsidP="00615526">
            <w:pPr>
              <w:pStyle w:val="TableText"/>
            </w:pPr>
            <w:r>
              <w:t>6</w:t>
            </w:r>
          </w:p>
        </w:tc>
        <w:tc>
          <w:tcPr>
            <w:tcW w:w="0" w:type="auto"/>
            <w:vAlign w:val="center"/>
          </w:tcPr>
          <w:p w14:paraId="79F0A3B7" w14:textId="77777777" w:rsidR="00477A25" w:rsidRDefault="00477A25" w:rsidP="00615526">
            <w:pPr>
              <w:pStyle w:val="TableText"/>
            </w:pPr>
            <w:r>
              <w:t>8</w:t>
            </w:r>
          </w:p>
        </w:tc>
        <w:tc>
          <w:tcPr>
            <w:tcW w:w="0" w:type="auto"/>
            <w:vAlign w:val="center"/>
          </w:tcPr>
          <w:p w14:paraId="1FC5A290" w14:textId="77777777" w:rsidR="00477A25" w:rsidRDefault="00477A25" w:rsidP="00615526">
            <w:pPr>
              <w:pStyle w:val="TableText"/>
            </w:pPr>
            <w:r>
              <w:t>3</w:t>
            </w:r>
          </w:p>
        </w:tc>
        <w:tc>
          <w:tcPr>
            <w:tcW w:w="0" w:type="auto"/>
            <w:vAlign w:val="center"/>
          </w:tcPr>
          <w:p w14:paraId="7BFA242F" w14:textId="77777777" w:rsidR="00477A25" w:rsidRDefault="00477A25" w:rsidP="00615526">
            <w:pPr>
              <w:pStyle w:val="TableText"/>
            </w:pPr>
            <w:r>
              <w:t>36</w:t>
            </w:r>
          </w:p>
        </w:tc>
      </w:tr>
      <w:tr w:rsidR="00477A25" w14:paraId="13F5D176" w14:textId="77777777" w:rsidTr="00615526">
        <w:tc>
          <w:tcPr>
            <w:tcW w:w="0" w:type="auto"/>
            <w:vAlign w:val="center"/>
          </w:tcPr>
          <w:p w14:paraId="48AE7320" w14:textId="77777777" w:rsidR="00477A25" w:rsidRDefault="00477A25" w:rsidP="00615526">
            <w:pPr>
              <w:pStyle w:val="TableText"/>
            </w:pPr>
            <w:r w:rsidRPr="00F81DC0">
              <w:t>–</w:t>
            </w:r>
          </w:p>
        </w:tc>
        <w:tc>
          <w:tcPr>
            <w:tcW w:w="0" w:type="auto"/>
            <w:vAlign w:val="center"/>
          </w:tcPr>
          <w:p w14:paraId="67837AC6" w14:textId="77777777" w:rsidR="00477A25" w:rsidRDefault="00477A25" w:rsidP="00615526">
            <w:pPr>
              <w:pStyle w:val="TableText"/>
              <w:rPr>
                <w:szCs w:val="18"/>
              </w:rPr>
            </w:pPr>
            <w:r>
              <w:rPr>
                <w:szCs w:val="18"/>
              </w:rPr>
              <w:t>1.2 Characterise and prioritise pathways of pest, weed and disease movement, including between land uses and between jurisdictions.</w:t>
            </w:r>
          </w:p>
        </w:tc>
        <w:tc>
          <w:tcPr>
            <w:tcW w:w="0" w:type="auto"/>
            <w:vAlign w:val="center"/>
          </w:tcPr>
          <w:p w14:paraId="3A09EA34" w14:textId="77777777" w:rsidR="00477A25" w:rsidRDefault="00477A25" w:rsidP="00615526">
            <w:pPr>
              <w:pStyle w:val="TableText"/>
            </w:pPr>
            <w:r>
              <w:t>2</w:t>
            </w:r>
          </w:p>
        </w:tc>
        <w:tc>
          <w:tcPr>
            <w:tcW w:w="0" w:type="auto"/>
            <w:vAlign w:val="center"/>
          </w:tcPr>
          <w:p w14:paraId="296A926D" w14:textId="77777777" w:rsidR="00477A25" w:rsidRDefault="00477A25" w:rsidP="00615526">
            <w:pPr>
              <w:pStyle w:val="TableText"/>
            </w:pPr>
            <w:r>
              <w:t>3</w:t>
            </w:r>
          </w:p>
        </w:tc>
        <w:tc>
          <w:tcPr>
            <w:tcW w:w="0" w:type="auto"/>
            <w:vAlign w:val="center"/>
          </w:tcPr>
          <w:p w14:paraId="788028A6" w14:textId="77777777" w:rsidR="00477A25" w:rsidRDefault="00477A25" w:rsidP="00615526">
            <w:pPr>
              <w:pStyle w:val="TableText"/>
            </w:pPr>
            <w:r>
              <w:t>1</w:t>
            </w:r>
          </w:p>
        </w:tc>
        <w:tc>
          <w:tcPr>
            <w:tcW w:w="0" w:type="auto"/>
            <w:vAlign w:val="center"/>
          </w:tcPr>
          <w:p w14:paraId="67A46C54" w14:textId="77777777" w:rsidR="00477A25" w:rsidRDefault="00477A25" w:rsidP="00615526">
            <w:pPr>
              <w:pStyle w:val="TableText"/>
            </w:pPr>
            <w:r>
              <w:t>3</w:t>
            </w:r>
          </w:p>
        </w:tc>
        <w:tc>
          <w:tcPr>
            <w:tcW w:w="0" w:type="auto"/>
            <w:vAlign w:val="center"/>
          </w:tcPr>
          <w:p w14:paraId="29DCAE74" w14:textId="77777777" w:rsidR="00477A25" w:rsidRDefault="00477A25" w:rsidP="00615526">
            <w:pPr>
              <w:pStyle w:val="TableText"/>
            </w:pPr>
            <w:r>
              <w:t>3</w:t>
            </w:r>
          </w:p>
        </w:tc>
        <w:tc>
          <w:tcPr>
            <w:tcW w:w="0" w:type="auto"/>
            <w:vAlign w:val="center"/>
          </w:tcPr>
          <w:p w14:paraId="121D6D1D" w14:textId="77777777" w:rsidR="00477A25" w:rsidRDefault="00477A25" w:rsidP="00615526">
            <w:pPr>
              <w:pStyle w:val="TableText"/>
            </w:pPr>
            <w:r>
              <w:t>3</w:t>
            </w:r>
          </w:p>
        </w:tc>
        <w:tc>
          <w:tcPr>
            <w:tcW w:w="0" w:type="auto"/>
            <w:vAlign w:val="center"/>
          </w:tcPr>
          <w:p w14:paraId="0DEFA444" w14:textId="77777777" w:rsidR="00477A25" w:rsidRDefault="00477A25" w:rsidP="00615526">
            <w:pPr>
              <w:pStyle w:val="TableText"/>
            </w:pPr>
            <w:r>
              <w:t>3</w:t>
            </w:r>
          </w:p>
        </w:tc>
        <w:tc>
          <w:tcPr>
            <w:tcW w:w="0" w:type="auto"/>
            <w:vAlign w:val="center"/>
          </w:tcPr>
          <w:p w14:paraId="3D7D770E" w14:textId="77777777" w:rsidR="00477A25" w:rsidRDefault="00477A25" w:rsidP="00615526">
            <w:pPr>
              <w:pStyle w:val="TableText"/>
            </w:pPr>
          </w:p>
        </w:tc>
        <w:tc>
          <w:tcPr>
            <w:tcW w:w="0" w:type="auto"/>
            <w:vAlign w:val="center"/>
          </w:tcPr>
          <w:p w14:paraId="114D3053" w14:textId="77777777" w:rsidR="00477A25" w:rsidRDefault="00477A25" w:rsidP="00615526">
            <w:pPr>
              <w:pStyle w:val="TableText"/>
            </w:pPr>
            <w:r>
              <w:t>5</w:t>
            </w:r>
          </w:p>
        </w:tc>
        <w:tc>
          <w:tcPr>
            <w:tcW w:w="0" w:type="auto"/>
            <w:vAlign w:val="center"/>
          </w:tcPr>
          <w:p w14:paraId="5943AAA1" w14:textId="77777777" w:rsidR="00477A25" w:rsidRDefault="00477A25" w:rsidP="00615526">
            <w:pPr>
              <w:pStyle w:val="TableText"/>
            </w:pPr>
            <w:r>
              <w:t>23</w:t>
            </w:r>
          </w:p>
        </w:tc>
      </w:tr>
      <w:tr w:rsidR="00477A25" w14:paraId="607694D1" w14:textId="77777777" w:rsidTr="00615526">
        <w:tc>
          <w:tcPr>
            <w:tcW w:w="0" w:type="auto"/>
            <w:vAlign w:val="center"/>
          </w:tcPr>
          <w:p w14:paraId="58714FB7" w14:textId="77777777" w:rsidR="00477A25" w:rsidRDefault="00477A25" w:rsidP="00615526">
            <w:pPr>
              <w:pStyle w:val="TableText"/>
            </w:pPr>
            <w:r w:rsidRPr="00F81DC0">
              <w:t>–</w:t>
            </w:r>
          </w:p>
        </w:tc>
        <w:tc>
          <w:tcPr>
            <w:tcW w:w="0" w:type="auto"/>
            <w:vAlign w:val="center"/>
          </w:tcPr>
          <w:p w14:paraId="0E0C13FF" w14:textId="77777777" w:rsidR="00477A25" w:rsidRDefault="00477A25" w:rsidP="00615526">
            <w:pPr>
              <w:pStyle w:val="TableText"/>
              <w:rPr>
                <w:szCs w:val="18"/>
              </w:rPr>
            </w:pPr>
            <w:r>
              <w:rPr>
                <w:szCs w:val="18"/>
              </w:rPr>
              <w:t xml:space="preserve">1.3 Identify mechanisms (for example, genetic, ecological, epidemiological, </w:t>
            </w:r>
            <w:proofErr w:type="gramStart"/>
            <w:r>
              <w:rPr>
                <w:szCs w:val="18"/>
              </w:rPr>
              <w:t>evolutionary</w:t>
            </w:r>
            <w:proofErr w:type="gramEnd"/>
            <w:r>
              <w:rPr>
                <w:szCs w:val="18"/>
              </w:rPr>
              <w:t>, social/human behaviours and interactions with the environment) that increase new pest, weed and disease risks.</w:t>
            </w:r>
          </w:p>
        </w:tc>
        <w:tc>
          <w:tcPr>
            <w:tcW w:w="0" w:type="auto"/>
            <w:vAlign w:val="center"/>
          </w:tcPr>
          <w:p w14:paraId="0067E26D" w14:textId="77777777" w:rsidR="00477A25" w:rsidRDefault="00477A25" w:rsidP="00615526">
            <w:pPr>
              <w:pStyle w:val="TableText"/>
            </w:pPr>
            <w:r>
              <w:t>2</w:t>
            </w:r>
          </w:p>
        </w:tc>
        <w:tc>
          <w:tcPr>
            <w:tcW w:w="0" w:type="auto"/>
            <w:vAlign w:val="center"/>
          </w:tcPr>
          <w:p w14:paraId="2C661956" w14:textId="77777777" w:rsidR="00477A25" w:rsidRDefault="00477A25" w:rsidP="00615526">
            <w:pPr>
              <w:pStyle w:val="TableText"/>
            </w:pPr>
            <w:r>
              <w:t>1</w:t>
            </w:r>
          </w:p>
        </w:tc>
        <w:tc>
          <w:tcPr>
            <w:tcW w:w="0" w:type="auto"/>
            <w:vAlign w:val="center"/>
          </w:tcPr>
          <w:p w14:paraId="63E6B263" w14:textId="77777777" w:rsidR="00477A25" w:rsidRDefault="00477A25" w:rsidP="00615526">
            <w:pPr>
              <w:pStyle w:val="TableText"/>
            </w:pPr>
            <w:r>
              <w:t>1</w:t>
            </w:r>
          </w:p>
        </w:tc>
        <w:tc>
          <w:tcPr>
            <w:tcW w:w="0" w:type="auto"/>
            <w:vAlign w:val="center"/>
          </w:tcPr>
          <w:p w14:paraId="24566665" w14:textId="77777777" w:rsidR="00477A25" w:rsidRDefault="00477A25" w:rsidP="00615526">
            <w:pPr>
              <w:pStyle w:val="TableText"/>
            </w:pPr>
            <w:r>
              <w:t>2</w:t>
            </w:r>
          </w:p>
        </w:tc>
        <w:tc>
          <w:tcPr>
            <w:tcW w:w="0" w:type="auto"/>
            <w:vAlign w:val="center"/>
          </w:tcPr>
          <w:p w14:paraId="21A2EFC9" w14:textId="77777777" w:rsidR="00477A25" w:rsidRDefault="00477A25" w:rsidP="00615526">
            <w:pPr>
              <w:pStyle w:val="TableText"/>
            </w:pPr>
            <w:r>
              <w:t>3</w:t>
            </w:r>
          </w:p>
        </w:tc>
        <w:tc>
          <w:tcPr>
            <w:tcW w:w="0" w:type="auto"/>
            <w:vAlign w:val="center"/>
          </w:tcPr>
          <w:p w14:paraId="02D5A340" w14:textId="77777777" w:rsidR="00477A25" w:rsidRDefault="00477A25" w:rsidP="00615526">
            <w:pPr>
              <w:pStyle w:val="TableText"/>
            </w:pPr>
            <w:r>
              <w:t>–</w:t>
            </w:r>
          </w:p>
        </w:tc>
        <w:tc>
          <w:tcPr>
            <w:tcW w:w="0" w:type="auto"/>
            <w:vAlign w:val="center"/>
          </w:tcPr>
          <w:p w14:paraId="58E48EB0" w14:textId="77777777" w:rsidR="00477A25" w:rsidRDefault="00477A25" w:rsidP="00615526">
            <w:pPr>
              <w:pStyle w:val="TableText"/>
            </w:pPr>
            <w:r>
              <w:t>1</w:t>
            </w:r>
          </w:p>
        </w:tc>
        <w:tc>
          <w:tcPr>
            <w:tcW w:w="0" w:type="auto"/>
            <w:vAlign w:val="center"/>
          </w:tcPr>
          <w:p w14:paraId="5342D7DF" w14:textId="77777777" w:rsidR="00477A25" w:rsidRDefault="00477A25" w:rsidP="00615526">
            <w:pPr>
              <w:pStyle w:val="TableText"/>
            </w:pPr>
            <w:r>
              <w:t>2</w:t>
            </w:r>
          </w:p>
        </w:tc>
        <w:tc>
          <w:tcPr>
            <w:tcW w:w="0" w:type="auto"/>
            <w:vAlign w:val="center"/>
          </w:tcPr>
          <w:p w14:paraId="46606000" w14:textId="77777777" w:rsidR="00477A25" w:rsidRDefault="00477A25" w:rsidP="00615526">
            <w:pPr>
              <w:pStyle w:val="TableText"/>
            </w:pPr>
            <w:r>
              <w:t>5</w:t>
            </w:r>
          </w:p>
        </w:tc>
        <w:tc>
          <w:tcPr>
            <w:tcW w:w="0" w:type="auto"/>
            <w:vAlign w:val="center"/>
          </w:tcPr>
          <w:p w14:paraId="7A4FBF9B" w14:textId="77777777" w:rsidR="00477A25" w:rsidRDefault="00477A25" w:rsidP="00615526">
            <w:pPr>
              <w:pStyle w:val="TableText"/>
            </w:pPr>
            <w:r>
              <w:t>17</w:t>
            </w:r>
          </w:p>
        </w:tc>
      </w:tr>
      <w:tr w:rsidR="00477A25" w14:paraId="7F459ADC" w14:textId="77777777" w:rsidTr="00615526">
        <w:tc>
          <w:tcPr>
            <w:tcW w:w="0" w:type="auto"/>
            <w:vAlign w:val="center"/>
          </w:tcPr>
          <w:p w14:paraId="40380B57" w14:textId="77777777" w:rsidR="00477A25" w:rsidRDefault="00477A25" w:rsidP="00615526">
            <w:pPr>
              <w:pStyle w:val="TableText"/>
            </w:pPr>
            <w:r w:rsidRPr="00F81DC0">
              <w:t>–</w:t>
            </w:r>
          </w:p>
        </w:tc>
        <w:tc>
          <w:tcPr>
            <w:tcW w:w="0" w:type="auto"/>
            <w:vAlign w:val="center"/>
          </w:tcPr>
          <w:p w14:paraId="4117D449" w14:textId="77777777" w:rsidR="00477A25" w:rsidRDefault="00477A25" w:rsidP="00615526">
            <w:pPr>
              <w:pStyle w:val="TableText"/>
              <w:rPr>
                <w:szCs w:val="18"/>
              </w:rPr>
            </w:pPr>
            <w:r>
              <w:rPr>
                <w:szCs w:val="18"/>
              </w:rPr>
              <w:t>1.4 Identify criteria for understanding the status of biological invasions along the invasion continuum to assist decision making around feasible management interventions.</w:t>
            </w:r>
          </w:p>
        </w:tc>
        <w:tc>
          <w:tcPr>
            <w:tcW w:w="0" w:type="auto"/>
            <w:vAlign w:val="center"/>
          </w:tcPr>
          <w:p w14:paraId="4A37B987" w14:textId="77777777" w:rsidR="00477A25" w:rsidRDefault="00477A25" w:rsidP="00615526">
            <w:pPr>
              <w:pStyle w:val="TableText"/>
            </w:pPr>
            <w:r>
              <w:t>3</w:t>
            </w:r>
          </w:p>
        </w:tc>
        <w:tc>
          <w:tcPr>
            <w:tcW w:w="0" w:type="auto"/>
            <w:vAlign w:val="center"/>
          </w:tcPr>
          <w:p w14:paraId="56D5550C" w14:textId="77777777" w:rsidR="00477A25" w:rsidRDefault="00477A25" w:rsidP="00615526">
            <w:pPr>
              <w:pStyle w:val="TableText"/>
            </w:pPr>
            <w:r>
              <w:t>3</w:t>
            </w:r>
          </w:p>
        </w:tc>
        <w:tc>
          <w:tcPr>
            <w:tcW w:w="0" w:type="auto"/>
            <w:vAlign w:val="center"/>
          </w:tcPr>
          <w:p w14:paraId="512C8181" w14:textId="77777777" w:rsidR="00477A25" w:rsidRDefault="00477A25" w:rsidP="00615526">
            <w:pPr>
              <w:pStyle w:val="TableText"/>
            </w:pPr>
            <w:r>
              <w:t>1</w:t>
            </w:r>
          </w:p>
        </w:tc>
        <w:tc>
          <w:tcPr>
            <w:tcW w:w="0" w:type="auto"/>
            <w:vAlign w:val="center"/>
          </w:tcPr>
          <w:p w14:paraId="33710B07" w14:textId="77777777" w:rsidR="00477A25" w:rsidRDefault="00477A25" w:rsidP="00615526">
            <w:pPr>
              <w:pStyle w:val="TableText"/>
            </w:pPr>
            <w:r>
              <w:t>–</w:t>
            </w:r>
          </w:p>
        </w:tc>
        <w:tc>
          <w:tcPr>
            <w:tcW w:w="0" w:type="auto"/>
            <w:vAlign w:val="center"/>
          </w:tcPr>
          <w:p w14:paraId="12C0EB3B" w14:textId="77777777" w:rsidR="00477A25" w:rsidRDefault="00477A25" w:rsidP="00615526">
            <w:pPr>
              <w:pStyle w:val="TableText"/>
            </w:pPr>
            <w:r>
              <w:t>3</w:t>
            </w:r>
          </w:p>
        </w:tc>
        <w:tc>
          <w:tcPr>
            <w:tcW w:w="0" w:type="auto"/>
            <w:vAlign w:val="center"/>
          </w:tcPr>
          <w:p w14:paraId="0E0CE830" w14:textId="77777777" w:rsidR="00477A25" w:rsidRDefault="00477A25" w:rsidP="00615526">
            <w:pPr>
              <w:pStyle w:val="TableText"/>
            </w:pPr>
            <w:r>
              <w:t>4</w:t>
            </w:r>
          </w:p>
        </w:tc>
        <w:tc>
          <w:tcPr>
            <w:tcW w:w="0" w:type="auto"/>
            <w:vAlign w:val="center"/>
          </w:tcPr>
          <w:p w14:paraId="2034444B" w14:textId="77777777" w:rsidR="00477A25" w:rsidRDefault="00477A25" w:rsidP="00615526">
            <w:pPr>
              <w:pStyle w:val="TableText"/>
            </w:pPr>
            <w:r>
              <w:t>4</w:t>
            </w:r>
          </w:p>
        </w:tc>
        <w:tc>
          <w:tcPr>
            <w:tcW w:w="0" w:type="auto"/>
            <w:vAlign w:val="center"/>
          </w:tcPr>
          <w:p w14:paraId="102CB655" w14:textId="77777777" w:rsidR="00477A25" w:rsidRDefault="00477A25" w:rsidP="00615526">
            <w:pPr>
              <w:pStyle w:val="TableText"/>
            </w:pPr>
            <w:r>
              <w:t>3</w:t>
            </w:r>
          </w:p>
        </w:tc>
        <w:tc>
          <w:tcPr>
            <w:tcW w:w="0" w:type="auto"/>
            <w:vAlign w:val="center"/>
          </w:tcPr>
          <w:p w14:paraId="1E5BA07D" w14:textId="77777777" w:rsidR="00477A25" w:rsidRDefault="00477A25" w:rsidP="00615526">
            <w:pPr>
              <w:pStyle w:val="TableText"/>
            </w:pPr>
            <w:r>
              <w:t>1</w:t>
            </w:r>
          </w:p>
        </w:tc>
        <w:tc>
          <w:tcPr>
            <w:tcW w:w="0" w:type="auto"/>
            <w:vAlign w:val="center"/>
          </w:tcPr>
          <w:p w14:paraId="3C28AB6F" w14:textId="77777777" w:rsidR="00477A25" w:rsidRDefault="00477A25" w:rsidP="00615526">
            <w:pPr>
              <w:pStyle w:val="TableText"/>
            </w:pPr>
            <w:r>
              <w:t>22</w:t>
            </w:r>
          </w:p>
        </w:tc>
      </w:tr>
      <w:tr w:rsidR="00477A25" w14:paraId="467F52AB" w14:textId="77777777" w:rsidTr="00615526">
        <w:tc>
          <w:tcPr>
            <w:tcW w:w="0" w:type="auto"/>
            <w:vAlign w:val="center"/>
          </w:tcPr>
          <w:p w14:paraId="2C52EC73" w14:textId="77777777" w:rsidR="00477A25" w:rsidRDefault="00477A25" w:rsidP="00615526">
            <w:pPr>
              <w:pStyle w:val="TableText"/>
            </w:pPr>
            <w:r w:rsidRPr="00F81DC0">
              <w:t>–</w:t>
            </w:r>
          </w:p>
        </w:tc>
        <w:tc>
          <w:tcPr>
            <w:tcW w:w="0" w:type="auto"/>
            <w:vAlign w:val="center"/>
          </w:tcPr>
          <w:p w14:paraId="0445BB71" w14:textId="77777777" w:rsidR="00477A25" w:rsidRDefault="00477A25" w:rsidP="00615526">
            <w:pPr>
              <w:pStyle w:val="TableText"/>
              <w:rPr>
                <w:szCs w:val="18"/>
              </w:rPr>
            </w:pPr>
            <w:r>
              <w:rPr>
                <w:szCs w:val="18"/>
              </w:rPr>
              <w:t>1.5 Develop approaches to quantify cumulative effects of multiple pest, weed and disease invasion, and develop prioritisation and management decision-making processes to such scenarios.</w:t>
            </w:r>
          </w:p>
        </w:tc>
        <w:tc>
          <w:tcPr>
            <w:tcW w:w="0" w:type="auto"/>
            <w:vAlign w:val="center"/>
          </w:tcPr>
          <w:p w14:paraId="0234925B" w14:textId="77777777" w:rsidR="00477A25" w:rsidRDefault="00477A25" w:rsidP="00615526">
            <w:pPr>
              <w:pStyle w:val="TableText"/>
              <w:rPr>
                <w:szCs w:val="18"/>
              </w:rPr>
            </w:pPr>
            <w:r w:rsidRPr="00120223">
              <w:t>–</w:t>
            </w:r>
          </w:p>
        </w:tc>
        <w:tc>
          <w:tcPr>
            <w:tcW w:w="0" w:type="auto"/>
            <w:vAlign w:val="center"/>
          </w:tcPr>
          <w:p w14:paraId="35DF584B" w14:textId="77777777" w:rsidR="00477A25" w:rsidRDefault="00477A25" w:rsidP="00615526">
            <w:pPr>
              <w:pStyle w:val="TableText"/>
            </w:pPr>
            <w:r w:rsidRPr="00120223">
              <w:t>–</w:t>
            </w:r>
          </w:p>
        </w:tc>
        <w:tc>
          <w:tcPr>
            <w:tcW w:w="0" w:type="auto"/>
            <w:vAlign w:val="center"/>
          </w:tcPr>
          <w:p w14:paraId="544B07AB" w14:textId="77777777" w:rsidR="00477A25" w:rsidRDefault="00477A25" w:rsidP="00615526">
            <w:pPr>
              <w:pStyle w:val="TableText"/>
            </w:pPr>
            <w:r w:rsidRPr="00120223">
              <w:t>–</w:t>
            </w:r>
          </w:p>
        </w:tc>
        <w:tc>
          <w:tcPr>
            <w:tcW w:w="0" w:type="auto"/>
            <w:vAlign w:val="center"/>
          </w:tcPr>
          <w:p w14:paraId="5D721478" w14:textId="77777777" w:rsidR="00477A25" w:rsidRDefault="00477A25" w:rsidP="00615526">
            <w:pPr>
              <w:pStyle w:val="TableText"/>
            </w:pPr>
            <w:r w:rsidRPr="00120223">
              <w:t>–</w:t>
            </w:r>
          </w:p>
        </w:tc>
        <w:tc>
          <w:tcPr>
            <w:tcW w:w="0" w:type="auto"/>
            <w:vAlign w:val="center"/>
          </w:tcPr>
          <w:p w14:paraId="7C882844" w14:textId="77777777" w:rsidR="00477A25" w:rsidRDefault="00477A25" w:rsidP="00615526">
            <w:pPr>
              <w:pStyle w:val="TableText"/>
            </w:pPr>
            <w:r>
              <w:t>1</w:t>
            </w:r>
          </w:p>
        </w:tc>
        <w:tc>
          <w:tcPr>
            <w:tcW w:w="0" w:type="auto"/>
            <w:vAlign w:val="center"/>
          </w:tcPr>
          <w:p w14:paraId="0E7DAF65" w14:textId="77777777" w:rsidR="00477A25" w:rsidRDefault="00477A25" w:rsidP="00615526">
            <w:pPr>
              <w:pStyle w:val="TableText"/>
            </w:pPr>
            <w:r>
              <w:t>–</w:t>
            </w:r>
          </w:p>
        </w:tc>
        <w:tc>
          <w:tcPr>
            <w:tcW w:w="0" w:type="auto"/>
            <w:vAlign w:val="center"/>
          </w:tcPr>
          <w:p w14:paraId="06BE5E62" w14:textId="77777777" w:rsidR="00477A25" w:rsidRDefault="00477A25" w:rsidP="00615526">
            <w:pPr>
              <w:pStyle w:val="TableText"/>
            </w:pPr>
            <w:r>
              <w:t>6</w:t>
            </w:r>
          </w:p>
        </w:tc>
        <w:tc>
          <w:tcPr>
            <w:tcW w:w="0" w:type="auto"/>
            <w:vAlign w:val="center"/>
          </w:tcPr>
          <w:p w14:paraId="50377AEA" w14:textId="77777777" w:rsidR="00477A25" w:rsidRDefault="00477A25" w:rsidP="00615526">
            <w:pPr>
              <w:pStyle w:val="TableText"/>
            </w:pPr>
            <w:r w:rsidRPr="00E945A3">
              <w:t>–</w:t>
            </w:r>
          </w:p>
        </w:tc>
        <w:tc>
          <w:tcPr>
            <w:tcW w:w="0" w:type="auto"/>
            <w:vAlign w:val="center"/>
          </w:tcPr>
          <w:p w14:paraId="7B734E60" w14:textId="77777777" w:rsidR="00477A25" w:rsidRDefault="00477A25" w:rsidP="00615526">
            <w:pPr>
              <w:pStyle w:val="TableText"/>
            </w:pPr>
            <w:r w:rsidRPr="00E945A3">
              <w:t>–</w:t>
            </w:r>
          </w:p>
        </w:tc>
        <w:tc>
          <w:tcPr>
            <w:tcW w:w="0" w:type="auto"/>
            <w:vAlign w:val="center"/>
          </w:tcPr>
          <w:p w14:paraId="1192C43F" w14:textId="77777777" w:rsidR="00477A25" w:rsidRDefault="00477A25" w:rsidP="00615526">
            <w:pPr>
              <w:pStyle w:val="TableText"/>
            </w:pPr>
            <w:r>
              <w:t>7</w:t>
            </w:r>
          </w:p>
        </w:tc>
      </w:tr>
      <w:tr w:rsidR="00477A25" w14:paraId="7C6AE763" w14:textId="77777777" w:rsidTr="00615526">
        <w:tc>
          <w:tcPr>
            <w:tcW w:w="0" w:type="auto"/>
            <w:vAlign w:val="center"/>
          </w:tcPr>
          <w:p w14:paraId="1D93434A" w14:textId="77777777" w:rsidR="00477A25" w:rsidRDefault="00477A25" w:rsidP="00615526">
            <w:pPr>
              <w:pStyle w:val="TableText"/>
            </w:pPr>
            <w:r w:rsidRPr="00F81DC0">
              <w:t>–</w:t>
            </w:r>
          </w:p>
        </w:tc>
        <w:tc>
          <w:tcPr>
            <w:tcW w:w="0" w:type="auto"/>
            <w:vAlign w:val="center"/>
          </w:tcPr>
          <w:p w14:paraId="35892734" w14:textId="77777777" w:rsidR="00477A25" w:rsidRDefault="00477A25" w:rsidP="00615526">
            <w:pPr>
              <w:pStyle w:val="TableText"/>
              <w:rPr>
                <w:szCs w:val="18"/>
              </w:rPr>
            </w:pPr>
            <w:r>
              <w:rPr>
                <w:szCs w:val="18"/>
              </w:rPr>
              <w:t>1.6 Refine and further develop approaches to understand and quantify potential socio-economic and environmental direct and indirect beneficial and harmful impacts of pests, weeds and diseases, including cross-sectoral risks, and the cost effectiveness and benefits from policy and management options.</w:t>
            </w:r>
          </w:p>
        </w:tc>
        <w:tc>
          <w:tcPr>
            <w:tcW w:w="0" w:type="auto"/>
            <w:vAlign w:val="center"/>
          </w:tcPr>
          <w:p w14:paraId="69B1CE01" w14:textId="77777777" w:rsidR="00477A25" w:rsidRDefault="00477A25" w:rsidP="00615526">
            <w:pPr>
              <w:pStyle w:val="TableText"/>
            </w:pPr>
            <w:r>
              <w:t>5</w:t>
            </w:r>
          </w:p>
        </w:tc>
        <w:tc>
          <w:tcPr>
            <w:tcW w:w="0" w:type="auto"/>
            <w:vAlign w:val="center"/>
          </w:tcPr>
          <w:p w14:paraId="6538ED94" w14:textId="77777777" w:rsidR="00477A25" w:rsidRDefault="00477A25" w:rsidP="00615526">
            <w:pPr>
              <w:pStyle w:val="TableText"/>
            </w:pPr>
            <w:r>
              <w:t>3</w:t>
            </w:r>
          </w:p>
        </w:tc>
        <w:tc>
          <w:tcPr>
            <w:tcW w:w="0" w:type="auto"/>
            <w:vAlign w:val="center"/>
          </w:tcPr>
          <w:p w14:paraId="53FF3236" w14:textId="77777777" w:rsidR="00477A25" w:rsidRDefault="00477A25" w:rsidP="00615526">
            <w:pPr>
              <w:pStyle w:val="TableText"/>
            </w:pPr>
            <w:r>
              <w:t>2</w:t>
            </w:r>
          </w:p>
        </w:tc>
        <w:tc>
          <w:tcPr>
            <w:tcW w:w="0" w:type="auto"/>
            <w:vAlign w:val="center"/>
          </w:tcPr>
          <w:p w14:paraId="00362D98" w14:textId="77777777" w:rsidR="00477A25" w:rsidRDefault="00477A25" w:rsidP="00615526">
            <w:pPr>
              <w:pStyle w:val="TableText"/>
            </w:pPr>
            <w:r>
              <w:t>3</w:t>
            </w:r>
          </w:p>
        </w:tc>
        <w:tc>
          <w:tcPr>
            <w:tcW w:w="0" w:type="auto"/>
            <w:vAlign w:val="center"/>
          </w:tcPr>
          <w:p w14:paraId="397FC9E1" w14:textId="77777777" w:rsidR="00477A25" w:rsidRDefault="00477A25" w:rsidP="00615526">
            <w:pPr>
              <w:pStyle w:val="TableText"/>
            </w:pPr>
            <w:r>
              <w:t>4</w:t>
            </w:r>
          </w:p>
        </w:tc>
        <w:tc>
          <w:tcPr>
            <w:tcW w:w="0" w:type="auto"/>
            <w:vAlign w:val="center"/>
          </w:tcPr>
          <w:p w14:paraId="76709647" w14:textId="77777777" w:rsidR="00477A25" w:rsidRDefault="00477A25" w:rsidP="00615526">
            <w:pPr>
              <w:pStyle w:val="TableText"/>
            </w:pPr>
            <w:r>
              <w:t>3</w:t>
            </w:r>
          </w:p>
        </w:tc>
        <w:tc>
          <w:tcPr>
            <w:tcW w:w="0" w:type="auto"/>
            <w:vAlign w:val="center"/>
          </w:tcPr>
          <w:p w14:paraId="58420C57" w14:textId="77777777" w:rsidR="00477A25" w:rsidRDefault="00477A25" w:rsidP="00615526">
            <w:pPr>
              <w:pStyle w:val="TableText"/>
            </w:pPr>
            <w:r>
              <w:t>6</w:t>
            </w:r>
          </w:p>
        </w:tc>
        <w:tc>
          <w:tcPr>
            <w:tcW w:w="0" w:type="auto"/>
            <w:vAlign w:val="center"/>
          </w:tcPr>
          <w:p w14:paraId="78E04AD5" w14:textId="77777777" w:rsidR="00477A25" w:rsidRDefault="00477A25" w:rsidP="00615526">
            <w:pPr>
              <w:pStyle w:val="TableText"/>
            </w:pPr>
            <w:r>
              <w:t>7</w:t>
            </w:r>
          </w:p>
        </w:tc>
        <w:tc>
          <w:tcPr>
            <w:tcW w:w="0" w:type="auto"/>
            <w:vAlign w:val="center"/>
          </w:tcPr>
          <w:p w14:paraId="4FA3B66E" w14:textId="77777777" w:rsidR="00477A25" w:rsidRDefault="00477A25" w:rsidP="00615526">
            <w:pPr>
              <w:pStyle w:val="TableText"/>
            </w:pPr>
            <w:r>
              <w:t>5</w:t>
            </w:r>
          </w:p>
        </w:tc>
        <w:tc>
          <w:tcPr>
            <w:tcW w:w="0" w:type="auto"/>
            <w:vAlign w:val="center"/>
          </w:tcPr>
          <w:p w14:paraId="569A66E9" w14:textId="77777777" w:rsidR="00477A25" w:rsidRDefault="00477A25" w:rsidP="00615526">
            <w:pPr>
              <w:pStyle w:val="TableText"/>
            </w:pPr>
            <w:r>
              <w:t>38</w:t>
            </w:r>
          </w:p>
        </w:tc>
      </w:tr>
      <w:tr w:rsidR="00477A25" w14:paraId="69D4F7C3" w14:textId="77777777" w:rsidTr="00615526">
        <w:tc>
          <w:tcPr>
            <w:tcW w:w="0" w:type="auto"/>
            <w:vAlign w:val="center"/>
          </w:tcPr>
          <w:p w14:paraId="2C3BACA3" w14:textId="77777777" w:rsidR="00477A25" w:rsidRDefault="00477A25" w:rsidP="00615526">
            <w:pPr>
              <w:pStyle w:val="TableText"/>
            </w:pPr>
            <w:r w:rsidRPr="00F81DC0">
              <w:t>–</w:t>
            </w:r>
          </w:p>
        </w:tc>
        <w:tc>
          <w:tcPr>
            <w:tcW w:w="0" w:type="auto"/>
            <w:vAlign w:val="center"/>
          </w:tcPr>
          <w:p w14:paraId="085AC3CF" w14:textId="77777777" w:rsidR="00477A25" w:rsidRDefault="00477A25" w:rsidP="00615526">
            <w:pPr>
              <w:pStyle w:val="TableText"/>
              <w:rPr>
                <w:szCs w:val="18"/>
              </w:rPr>
            </w:pPr>
            <w:r>
              <w:rPr>
                <w:szCs w:val="18"/>
              </w:rPr>
              <w:t>1.7 Refine decision-making frameworks for eradication programs (for example, to assist the NEBRA process).</w:t>
            </w:r>
          </w:p>
        </w:tc>
        <w:tc>
          <w:tcPr>
            <w:tcW w:w="0" w:type="auto"/>
            <w:vAlign w:val="center"/>
          </w:tcPr>
          <w:p w14:paraId="1D168078" w14:textId="77777777" w:rsidR="00477A25" w:rsidRDefault="00477A25" w:rsidP="00615526">
            <w:pPr>
              <w:pStyle w:val="TableText"/>
            </w:pPr>
            <w:r>
              <w:t>1</w:t>
            </w:r>
          </w:p>
        </w:tc>
        <w:tc>
          <w:tcPr>
            <w:tcW w:w="0" w:type="auto"/>
            <w:vAlign w:val="center"/>
          </w:tcPr>
          <w:p w14:paraId="034B2BC7" w14:textId="77777777" w:rsidR="00477A25" w:rsidRDefault="00477A25" w:rsidP="00615526">
            <w:pPr>
              <w:pStyle w:val="TableText"/>
            </w:pPr>
            <w:r>
              <w:t>–</w:t>
            </w:r>
          </w:p>
        </w:tc>
        <w:tc>
          <w:tcPr>
            <w:tcW w:w="0" w:type="auto"/>
            <w:vAlign w:val="center"/>
          </w:tcPr>
          <w:p w14:paraId="75DB1CE6" w14:textId="77777777" w:rsidR="00477A25" w:rsidRDefault="00477A25" w:rsidP="00615526">
            <w:pPr>
              <w:pStyle w:val="TableText"/>
            </w:pPr>
            <w:r>
              <w:t>1</w:t>
            </w:r>
          </w:p>
        </w:tc>
        <w:tc>
          <w:tcPr>
            <w:tcW w:w="0" w:type="auto"/>
            <w:vAlign w:val="center"/>
          </w:tcPr>
          <w:p w14:paraId="71F098D1" w14:textId="77777777" w:rsidR="00477A25" w:rsidRDefault="00477A25" w:rsidP="00615526">
            <w:pPr>
              <w:pStyle w:val="TableText"/>
            </w:pPr>
            <w:r w:rsidRPr="00874A5B">
              <w:t>–</w:t>
            </w:r>
          </w:p>
        </w:tc>
        <w:tc>
          <w:tcPr>
            <w:tcW w:w="0" w:type="auto"/>
            <w:vAlign w:val="center"/>
          </w:tcPr>
          <w:p w14:paraId="36238509" w14:textId="77777777" w:rsidR="00477A25" w:rsidRDefault="00477A25" w:rsidP="00615526">
            <w:pPr>
              <w:pStyle w:val="TableText"/>
            </w:pPr>
            <w:r w:rsidRPr="00874A5B">
              <w:t>–</w:t>
            </w:r>
          </w:p>
        </w:tc>
        <w:tc>
          <w:tcPr>
            <w:tcW w:w="0" w:type="auto"/>
            <w:vAlign w:val="center"/>
          </w:tcPr>
          <w:p w14:paraId="0BB36E88" w14:textId="77777777" w:rsidR="00477A25" w:rsidRDefault="00477A25" w:rsidP="00615526">
            <w:pPr>
              <w:pStyle w:val="TableText"/>
            </w:pPr>
            <w:r>
              <w:t>2</w:t>
            </w:r>
          </w:p>
        </w:tc>
        <w:tc>
          <w:tcPr>
            <w:tcW w:w="0" w:type="auto"/>
            <w:vAlign w:val="center"/>
          </w:tcPr>
          <w:p w14:paraId="7DA41D16" w14:textId="77777777" w:rsidR="00477A25" w:rsidRDefault="00477A25" w:rsidP="00615526">
            <w:pPr>
              <w:pStyle w:val="TableText"/>
            </w:pPr>
            <w:r>
              <w:t>–</w:t>
            </w:r>
          </w:p>
        </w:tc>
        <w:tc>
          <w:tcPr>
            <w:tcW w:w="0" w:type="auto"/>
            <w:vAlign w:val="center"/>
          </w:tcPr>
          <w:p w14:paraId="1BFCD25A" w14:textId="77777777" w:rsidR="00477A25" w:rsidRDefault="00477A25" w:rsidP="00615526">
            <w:pPr>
              <w:pStyle w:val="TableText"/>
            </w:pPr>
            <w:r>
              <w:t>2</w:t>
            </w:r>
          </w:p>
        </w:tc>
        <w:tc>
          <w:tcPr>
            <w:tcW w:w="0" w:type="auto"/>
            <w:vAlign w:val="center"/>
          </w:tcPr>
          <w:p w14:paraId="4D1E75D3" w14:textId="77777777" w:rsidR="00477A25" w:rsidRDefault="00477A25" w:rsidP="00615526">
            <w:pPr>
              <w:pStyle w:val="TableText"/>
            </w:pPr>
            <w:r>
              <w:t>1</w:t>
            </w:r>
          </w:p>
        </w:tc>
        <w:tc>
          <w:tcPr>
            <w:tcW w:w="0" w:type="auto"/>
            <w:vAlign w:val="center"/>
          </w:tcPr>
          <w:p w14:paraId="249B0329" w14:textId="77777777" w:rsidR="00477A25" w:rsidRDefault="00477A25" w:rsidP="00615526">
            <w:pPr>
              <w:pStyle w:val="TableText"/>
            </w:pPr>
            <w:r>
              <w:t>7</w:t>
            </w:r>
          </w:p>
        </w:tc>
      </w:tr>
      <w:tr w:rsidR="00477A25" w14:paraId="687A310D" w14:textId="77777777" w:rsidTr="00615526">
        <w:tc>
          <w:tcPr>
            <w:tcW w:w="0" w:type="auto"/>
            <w:vAlign w:val="center"/>
          </w:tcPr>
          <w:p w14:paraId="2A31D2B3" w14:textId="77777777" w:rsidR="00477A25" w:rsidRPr="00BA5FAD" w:rsidRDefault="00477A25" w:rsidP="00615526">
            <w:pPr>
              <w:pStyle w:val="TableText"/>
              <w:rPr>
                <w:rStyle w:val="Strong"/>
              </w:rPr>
            </w:pPr>
            <w:r w:rsidRPr="00BA5FAD">
              <w:rPr>
                <w:rStyle w:val="Strong"/>
              </w:rPr>
              <w:t>2. Detection, diagnosis and surveillance</w:t>
            </w:r>
          </w:p>
        </w:tc>
        <w:tc>
          <w:tcPr>
            <w:tcW w:w="0" w:type="auto"/>
            <w:vAlign w:val="center"/>
          </w:tcPr>
          <w:p w14:paraId="546CF538" w14:textId="77777777" w:rsidR="00477A25" w:rsidRDefault="00477A25" w:rsidP="00615526">
            <w:pPr>
              <w:pStyle w:val="TableText"/>
              <w:rPr>
                <w:szCs w:val="18"/>
              </w:rPr>
            </w:pPr>
            <w:r>
              <w:rPr>
                <w:szCs w:val="18"/>
              </w:rPr>
              <w:t>2.1 Refine or develop novel detection and surveillance techniques and best practice diagnostic procedures for pests, weeds and diseases not yet established or established at low levels, including probabilities of absence (for example, remote diagnostics, genetic identification techniques, automated approaches, social media).</w:t>
            </w:r>
          </w:p>
        </w:tc>
        <w:tc>
          <w:tcPr>
            <w:tcW w:w="0" w:type="auto"/>
            <w:vAlign w:val="center"/>
          </w:tcPr>
          <w:p w14:paraId="7308372A" w14:textId="77777777" w:rsidR="00477A25" w:rsidRDefault="00477A25" w:rsidP="00615526">
            <w:pPr>
              <w:pStyle w:val="TableText"/>
            </w:pPr>
            <w:r>
              <w:t>2</w:t>
            </w:r>
          </w:p>
        </w:tc>
        <w:tc>
          <w:tcPr>
            <w:tcW w:w="0" w:type="auto"/>
            <w:vAlign w:val="center"/>
          </w:tcPr>
          <w:p w14:paraId="1D392D96" w14:textId="77777777" w:rsidR="00477A25" w:rsidRDefault="00477A25" w:rsidP="00615526">
            <w:pPr>
              <w:pStyle w:val="TableText"/>
            </w:pPr>
            <w:r>
              <w:t>7</w:t>
            </w:r>
          </w:p>
        </w:tc>
        <w:tc>
          <w:tcPr>
            <w:tcW w:w="0" w:type="auto"/>
            <w:vAlign w:val="center"/>
          </w:tcPr>
          <w:p w14:paraId="3596998D" w14:textId="77777777" w:rsidR="00477A25" w:rsidRDefault="00477A25" w:rsidP="00615526">
            <w:pPr>
              <w:pStyle w:val="TableText"/>
            </w:pPr>
            <w:r>
              <w:t>2</w:t>
            </w:r>
          </w:p>
        </w:tc>
        <w:tc>
          <w:tcPr>
            <w:tcW w:w="0" w:type="auto"/>
            <w:vAlign w:val="center"/>
          </w:tcPr>
          <w:p w14:paraId="6D8D89B1" w14:textId="77777777" w:rsidR="00477A25" w:rsidRDefault="00477A25" w:rsidP="00615526">
            <w:pPr>
              <w:pStyle w:val="TableText"/>
            </w:pPr>
            <w:r>
              <w:t>2</w:t>
            </w:r>
          </w:p>
        </w:tc>
        <w:tc>
          <w:tcPr>
            <w:tcW w:w="0" w:type="auto"/>
            <w:vAlign w:val="center"/>
          </w:tcPr>
          <w:p w14:paraId="69E8327A" w14:textId="77777777" w:rsidR="00477A25" w:rsidRDefault="00477A25" w:rsidP="00615526">
            <w:pPr>
              <w:pStyle w:val="TableText"/>
            </w:pPr>
            <w:r>
              <w:t>7</w:t>
            </w:r>
          </w:p>
        </w:tc>
        <w:tc>
          <w:tcPr>
            <w:tcW w:w="0" w:type="auto"/>
            <w:vAlign w:val="center"/>
          </w:tcPr>
          <w:p w14:paraId="0BE550CF" w14:textId="77777777" w:rsidR="00477A25" w:rsidRDefault="00477A25" w:rsidP="00615526">
            <w:pPr>
              <w:pStyle w:val="TableText"/>
            </w:pPr>
            <w:r>
              <w:t>5</w:t>
            </w:r>
          </w:p>
        </w:tc>
        <w:tc>
          <w:tcPr>
            <w:tcW w:w="0" w:type="auto"/>
            <w:vAlign w:val="center"/>
          </w:tcPr>
          <w:p w14:paraId="7759CA8C" w14:textId="77777777" w:rsidR="00477A25" w:rsidRDefault="00477A25" w:rsidP="00615526">
            <w:pPr>
              <w:pStyle w:val="TableText"/>
            </w:pPr>
            <w:r>
              <w:t>5</w:t>
            </w:r>
          </w:p>
        </w:tc>
        <w:tc>
          <w:tcPr>
            <w:tcW w:w="0" w:type="auto"/>
            <w:vAlign w:val="center"/>
          </w:tcPr>
          <w:p w14:paraId="4ABC4349" w14:textId="77777777" w:rsidR="00477A25" w:rsidRDefault="00477A25" w:rsidP="00615526">
            <w:pPr>
              <w:pStyle w:val="TableText"/>
            </w:pPr>
            <w:r>
              <w:t>8</w:t>
            </w:r>
          </w:p>
        </w:tc>
        <w:tc>
          <w:tcPr>
            <w:tcW w:w="0" w:type="auto"/>
            <w:vAlign w:val="center"/>
          </w:tcPr>
          <w:p w14:paraId="336E2D0C" w14:textId="77777777" w:rsidR="00477A25" w:rsidRDefault="00477A25" w:rsidP="00615526">
            <w:pPr>
              <w:pStyle w:val="TableText"/>
            </w:pPr>
            <w:r>
              <w:t>3</w:t>
            </w:r>
          </w:p>
        </w:tc>
        <w:tc>
          <w:tcPr>
            <w:tcW w:w="0" w:type="auto"/>
            <w:vAlign w:val="center"/>
          </w:tcPr>
          <w:p w14:paraId="24C303EC" w14:textId="77777777" w:rsidR="00477A25" w:rsidRDefault="00477A25" w:rsidP="00615526">
            <w:pPr>
              <w:pStyle w:val="TableText"/>
            </w:pPr>
            <w:r>
              <w:t>41</w:t>
            </w:r>
          </w:p>
        </w:tc>
      </w:tr>
      <w:tr w:rsidR="00477A25" w14:paraId="33847B7D" w14:textId="77777777" w:rsidTr="00615526">
        <w:tc>
          <w:tcPr>
            <w:tcW w:w="0" w:type="auto"/>
            <w:vAlign w:val="center"/>
          </w:tcPr>
          <w:p w14:paraId="32B8A208" w14:textId="77777777" w:rsidR="00477A25" w:rsidRDefault="00477A25" w:rsidP="00615526">
            <w:pPr>
              <w:pStyle w:val="TableText"/>
            </w:pPr>
            <w:r>
              <w:t>–</w:t>
            </w:r>
          </w:p>
        </w:tc>
        <w:tc>
          <w:tcPr>
            <w:tcW w:w="0" w:type="auto"/>
            <w:vAlign w:val="center"/>
          </w:tcPr>
          <w:p w14:paraId="702CCC5E" w14:textId="77777777" w:rsidR="00477A25" w:rsidRDefault="00477A25" w:rsidP="00615526">
            <w:pPr>
              <w:pStyle w:val="TableText"/>
              <w:rPr>
                <w:szCs w:val="18"/>
              </w:rPr>
            </w:pPr>
            <w:r>
              <w:rPr>
                <w:szCs w:val="18"/>
              </w:rPr>
              <w:t>2.2 Develop methods to assess the effectiveness of routine detection and surveillance systems currently undertaken by government, industries and communities.</w:t>
            </w:r>
          </w:p>
        </w:tc>
        <w:tc>
          <w:tcPr>
            <w:tcW w:w="0" w:type="auto"/>
            <w:vAlign w:val="center"/>
          </w:tcPr>
          <w:p w14:paraId="01A92C96" w14:textId="77777777" w:rsidR="00477A25" w:rsidRDefault="00477A25" w:rsidP="00615526">
            <w:pPr>
              <w:pStyle w:val="TableText"/>
            </w:pPr>
            <w:r>
              <w:t>1</w:t>
            </w:r>
          </w:p>
        </w:tc>
        <w:tc>
          <w:tcPr>
            <w:tcW w:w="0" w:type="auto"/>
            <w:vAlign w:val="center"/>
          </w:tcPr>
          <w:p w14:paraId="52202279" w14:textId="77777777" w:rsidR="00477A25" w:rsidRDefault="00477A25" w:rsidP="00615526">
            <w:pPr>
              <w:pStyle w:val="TableText"/>
            </w:pPr>
            <w:r>
              <w:t>2</w:t>
            </w:r>
          </w:p>
        </w:tc>
        <w:tc>
          <w:tcPr>
            <w:tcW w:w="0" w:type="auto"/>
            <w:vAlign w:val="center"/>
          </w:tcPr>
          <w:p w14:paraId="35D76DB3" w14:textId="77777777" w:rsidR="00477A25" w:rsidRDefault="00477A25" w:rsidP="00615526">
            <w:pPr>
              <w:pStyle w:val="TableText"/>
            </w:pPr>
            <w:r>
              <w:t>1</w:t>
            </w:r>
          </w:p>
        </w:tc>
        <w:tc>
          <w:tcPr>
            <w:tcW w:w="0" w:type="auto"/>
            <w:vAlign w:val="center"/>
          </w:tcPr>
          <w:p w14:paraId="249846FE" w14:textId="77777777" w:rsidR="00477A25" w:rsidRDefault="00477A25" w:rsidP="00615526">
            <w:pPr>
              <w:pStyle w:val="TableText"/>
            </w:pPr>
            <w:r>
              <w:t>1</w:t>
            </w:r>
          </w:p>
        </w:tc>
        <w:tc>
          <w:tcPr>
            <w:tcW w:w="0" w:type="auto"/>
            <w:vAlign w:val="center"/>
          </w:tcPr>
          <w:p w14:paraId="00E84562" w14:textId="77777777" w:rsidR="00477A25" w:rsidRDefault="00477A25" w:rsidP="00615526">
            <w:pPr>
              <w:pStyle w:val="TableText"/>
            </w:pPr>
            <w:r>
              <w:t>2</w:t>
            </w:r>
          </w:p>
        </w:tc>
        <w:tc>
          <w:tcPr>
            <w:tcW w:w="0" w:type="auto"/>
            <w:vAlign w:val="center"/>
          </w:tcPr>
          <w:p w14:paraId="69BA8289" w14:textId="77777777" w:rsidR="00477A25" w:rsidRDefault="00477A25" w:rsidP="00615526">
            <w:pPr>
              <w:pStyle w:val="TableText"/>
            </w:pPr>
            <w:r>
              <w:t>3</w:t>
            </w:r>
          </w:p>
        </w:tc>
        <w:tc>
          <w:tcPr>
            <w:tcW w:w="0" w:type="auto"/>
            <w:vAlign w:val="center"/>
          </w:tcPr>
          <w:p w14:paraId="332EBBFB" w14:textId="77777777" w:rsidR="00477A25" w:rsidRDefault="00477A25" w:rsidP="00615526">
            <w:pPr>
              <w:pStyle w:val="TableText"/>
            </w:pPr>
            <w:r>
              <w:t>3</w:t>
            </w:r>
          </w:p>
        </w:tc>
        <w:tc>
          <w:tcPr>
            <w:tcW w:w="0" w:type="auto"/>
            <w:vAlign w:val="center"/>
          </w:tcPr>
          <w:p w14:paraId="22EE54F1" w14:textId="77777777" w:rsidR="00477A25" w:rsidRDefault="00477A25" w:rsidP="00615526">
            <w:pPr>
              <w:pStyle w:val="TableText"/>
            </w:pPr>
            <w:r>
              <w:t>2</w:t>
            </w:r>
          </w:p>
        </w:tc>
        <w:tc>
          <w:tcPr>
            <w:tcW w:w="0" w:type="auto"/>
            <w:vAlign w:val="center"/>
          </w:tcPr>
          <w:p w14:paraId="2C3D6357" w14:textId="77777777" w:rsidR="00477A25" w:rsidRDefault="00477A25" w:rsidP="00615526">
            <w:pPr>
              <w:pStyle w:val="TableText"/>
            </w:pPr>
            <w:r>
              <w:t>1</w:t>
            </w:r>
          </w:p>
        </w:tc>
        <w:tc>
          <w:tcPr>
            <w:tcW w:w="0" w:type="auto"/>
            <w:vAlign w:val="center"/>
          </w:tcPr>
          <w:p w14:paraId="4A18C683" w14:textId="77777777" w:rsidR="00477A25" w:rsidRDefault="00477A25" w:rsidP="00615526">
            <w:pPr>
              <w:pStyle w:val="TableText"/>
            </w:pPr>
            <w:r>
              <w:t>16</w:t>
            </w:r>
          </w:p>
        </w:tc>
      </w:tr>
      <w:tr w:rsidR="00477A25" w14:paraId="4C812A9C" w14:textId="77777777" w:rsidTr="00615526">
        <w:tc>
          <w:tcPr>
            <w:tcW w:w="0" w:type="auto"/>
            <w:vAlign w:val="center"/>
          </w:tcPr>
          <w:p w14:paraId="7C823376" w14:textId="77777777" w:rsidR="00477A25" w:rsidRPr="00BA5FAD" w:rsidRDefault="00477A25" w:rsidP="00615526">
            <w:pPr>
              <w:pStyle w:val="TableText"/>
              <w:rPr>
                <w:rStyle w:val="Strong"/>
              </w:rPr>
            </w:pPr>
            <w:r w:rsidRPr="00BA5FAD">
              <w:rPr>
                <w:rStyle w:val="Strong"/>
              </w:rPr>
              <w:t xml:space="preserve">3. Management methods and strategies </w:t>
            </w:r>
          </w:p>
        </w:tc>
        <w:tc>
          <w:tcPr>
            <w:tcW w:w="0" w:type="auto"/>
            <w:vAlign w:val="center"/>
          </w:tcPr>
          <w:p w14:paraId="29FD39E4" w14:textId="77777777" w:rsidR="00477A25" w:rsidRDefault="00477A25" w:rsidP="00615526">
            <w:pPr>
              <w:pStyle w:val="TableText"/>
              <w:rPr>
                <w:szCs w:val="18"/>
              </w:rPr>
            </w:pPr>
            <w:r>
              <w:rPr>
                <w:szCs w:val="18"/>
              </w:rPr>
              <w:t>3.1 Review and improve eradication and containment tools and strategies for national and regional use against priority pests, weeds and diseases.</w:t>
            </w:r>
          </w:p>
        </w:tc>
        <w:tc>
          <w:tcPr>
            <w:tcW w:w="0" w:type="auto"/>
            <w:vAlign w:val="center"/>
          </w:tcPr>
          <w:p w14:paraId="72A2BBC3" w14:textId="77777777" w:rsidR="00477A25" w:rsidRDefault="00477A25" w:rsidP="00615526">
            <w:pPr>
              <w:pStyle w:val="TableText"/>
            </w:pPr>
            <w:r>
              <w:t>1</w:t>
            </w:r>
          </w:p>
        </w:tc>
        <w:tc>
          <w:tcPr>
            <w:tcW w:w="0" w:type="auto"/>
            <w:vAlign w:val="center"/>
          </w:tcPr>
          <w:p w14:paraId="680A232B" w14:textId="77777777" w:rsidR="00477A25" w:rsidRDefault="00477A25" w:rsidP="00615526">
            <w:pPr>
              <w:pStyle w:val="TableText"/>
            </w:pPr>
            <w:r>
              <w:t>2</w:t>
            </w:r>
          </w:p>
        </w:tc>
        <w:tc>
          <w:tcPr>
            <w:tcW w:w="0" w:type="auto"/>
            <w:vAlign w:val="center"/>
          </w:tcPr>
          <w:p w14:paraId="67F42839" w14:textId="77777777" w:rsidR="00477A25" w:rsidRDefault="00477A25" w:rsidP="00615526">
            <w:pPr>
              <w:pStyle w:val="TableText"/>
            </w:pPr>
            <w:r>
              <w:t>–</w:t>
            </w:r>
          </w:p>
        </w:tc>
        <w:tc>
          <w:tcPr>
            <w:tcW w:w="0" w:type="auto"/>
            <w:vAlign w:val="center"/>
          </w:tcPr>
          <w:p w14:paraId="1CB7F95C" w14:textId="77777777" w:rsidR="00477A25" w:rsidRDefault="00477A25" w:rsidP="00615526">
            <w:pPr>
              <w:pStyle w:val="TableText"/>
            </w:pPr>
            <w:r>
              <w:t>2</w:t>
            </w:r>
          </w:p>
        </w:tc>
        <w:tc>
          <w:tcPr>
            <w:tcW w:w="0" w:type="auto"/>
            <w:vAlign w:val="center"/>
          </w:tcPr>
          <w:p w14:paraId="58E6126A" w14:textId="77777777" w:rsidR="00477A25" w:rsidRDefault="00477A25" w:rsidP="00615526">
            <w:pPr>
              <w:pStyle w:val="TableText"/>
            </w:pPr>
            <w:r>
              <w:t>7</w:t>
            </w:r>
          </w:p>
        </w:tc>
        <w:tc>
          <w:tcPr>
            <w:tcW w:w="0" w:type="auto"/>
            <w:vAlign w:val="center"/>
          </w:tcPr>
          <w:p w14:paraId="0D5D5E1A" w14:textId="77777777" w:rsidR="00477A25" w:rsidRDefault="00477A25" w:rsidP="00615526">
            <w:pPr>
              <w:pStyle w:val="TableText"/>
            </w:pPr>
            <w:r>
              <w:t>1</w:t>
            </w:r>
          </w:p>
        </w:tc>
        <w:tc>
          <w:tcPr>
            <w:tcW w:w="0" w:type="auto"/>
            <w:vAlign w:val="center"/>
          </w:tcPr>
          <w:p w14:paraId="51EFCD02" w14:textId="77777777" w:rsidR="00477A25" w:rsidRDefault="00477A25" w:rsidP="00615526">
            <w:pPr>
              <w:pStyle w:val="TableText"/>
            </w:pPr>
            <w:r>
              <w:t>3</w:t>
            </w:r>
          </w:p>
        </w:tc>
        <w:tc>
          <w:tcPr>
            <w:tcW w:w="0" w:type="auto"/>
            <w:vAlign w:val="center"/>
          </w:tcPr>
          <w:p w14:paraId="77989D17" w14:textId="77777777" w:rsidR="00477A25" w:rsidRDefault="00477A25" w:rsidP="00615526">
            <w:pPr>
              <w:pStyle w:val="TableText"/>
            </w:pPr>
            <w:r>
              <w:t>6</w:t>
            </w:r>
          </w:p>
        </w:tc>
        <w:tc>
          <w:tcPr>
            <w:tcW w:w="0" w:type="auto"/>
            <w:vAlign w:val="center"/>
          </w:tcPr>
          <w:p w14:paraId="34CF739E" w14:textId="77777777" w:rsidR="00477A25" w:rsidRDefault="00477A25" w:rsidP="00615526">
            <w:pPr>
              <w:pStyle w:val="TableText"/>
            </w:pPr>
            <w:r>
              <w:t>4</w:t>
            </w:r>
          </w:p>
        </w:tc>
        <w:tc>
          <w:tcPr>
            <w:tcW w:w="0" w:type="auto"/>
            <w:vAlign w:val="center"/>
          </w:tcPr>
          <w:p w14:paraId="15933C68" w14:textId="77777777" w:rsidR="00477A25" w:rsidRDefault="00477A25" w:rsidP="00615526">
            <w:pPr>
              <w:pStyle w:val="TableText"/>
            </w:pPr>
            <w:r>
              <w:t>26</w:t>
            </w:r>
          </w:p>
        </w:tc>
      </w:tr>
      <w:tr w:rsidR="00477A25" w14:paraId="6FDFBE63" w14:textId="77777777" w:rsidTr="00615526">
        <w:tc>
          <w:tcPr>
            <w:tcW w:w="0" w:type="auto"/>
            <w:vAlign w:val="center"/>
          </w:tcPr>
          <w:p w14:paraId="124C91CB" w14:textId="77777777" w:rsidR="00477A25" w:rsidRDefault="00477A25" w:rsidP="00615526">
            <w:pPr>
              <w:pStyle w:val="TableText"/>
            </w:pPr>
            <w:r w:rsidRPr="0020748E">
              <w:t>–</w:t>
            </w:r>
          </w:p>
        </w:tc>
        <w:tc>
          <w:tcPr>
            <w:tcW w:w="0" w:type="auto"/>
            <w:vAlign w:val="center"/>
          </w:tcPr>
          <w:p w14:paraId="1E81DA89" w14:textId="77777777" w:rsidR="00477A25" w:rsidRDefault="00477A25" w:rsidP="00615526">
            <w:pPr>
              <w:pStyle w:val="TableText"/>
              <w:rPr>
                <w:szCs w:val="18"/>
              </w:rPr>
            </w:pPr>
            <w:r>
              <w:rPr>
                <w:szCs w:val="18"/>
              </w:rPr>
              <w:t xml:space="preserve">3.2 Identify key biological vulnerabilities of pests, weeds and diseases to exploit for management (for example, behavioural, physiological, </w:t>
            </w:r>
            <w:proofErr w:type="gramStart"/>
            <w:r>
              <w:rPr>
                <w:szCs w:val="18"/>
              </w:rPr>
              <w:t>ecological</w:t>
            </w:r>
            <w:proofErr w:type="gramEnd"/>
            <w:r>
              <w:rPr>
                <w:szCs w:val="18"/>
              </w:rPr>
              <w:t>).</w:t>
            </w:r>
          </w:p>
        </w:tc>
        <w:tc>
          <w:tcPr>
            <w:tcW w:w="0" w:type="auto"/>
            <w:vAlign w:val="center"/>
          </w:tcPr>
          <w:p w14:paraId="76A97FAD" w14:textId="77777777" w:rsidR="00477A25" w:rsidRDefault="00477A25" w:rsidP="00615526">
            <w:pPr>
              <w:pStyle w:val="TableText"/>
            </w:pPr>
            <w:r>
              <w:t>1</w:t>
            </w:r>
          </w:p>
        </w:tc>
        <w:tc>
          <w:tcPr>
            <w:tcW w:w="0" w:type="auto"/>
            <w:vAlign w:val="center"/>
          </w:tcPr>
          <w:p w14:paraId="5F93FBBE" w14:textId="77777777" w:rsidR="00477A25" w:rsidRDefault="00477A25" w:rsidP="00615526">
            <w:pPr>
              <w:pStyle w:val="TableText"/>
            </w:pPr>
            <w:r w:rsidRPr="00FD60FB">
              <w:t>–</w:t>
            </w:r>
          </w:p>
        </w:tc>
        <w:tc>
          <w:tcPr>
            <w:tcW w:w="0" w:type="auto"/>
            <w:vAlign w:val="center"/>
          </w:tcPr>
          <w:p w14:paraId="4B2D9771" w14:textId="77777777" w:rsidR="00477A25" w:rsidRDefault="00477A25" w:rsidP="00615526">
            <w:pPr>
              <w:pStyle w:val="TableText"/>
            </w:pPr>
            <w:r w:rsidRPr="00FD60FB">
              <w:t>–</w:t>
            </w:r>
          </w:p>
        </w:tc>
        <w:tc>
          <w:tcPr>
            <w:tcW w:w="0" w:type="auto"/>
            <w:vAlign w:val="center"/>
          </w:tcPr>
          <w:p w14:paraId="2F17A7B6" w14:textId="77777777" w:rsidR="00477A25" w:rsidRDefault="00477A25" w:rsidP="00615526">
            <w:pPr>
              <w:pStyle w:val="TableText"/>
            </w:pPr>
            <w:r>
              <w:t>2</w:t>
            </w:r>
          </w:p>
        </w:tc>
        <w:tc>
          <w:tcPr>
            <w:tcW w:w="0" w:type="auto"/>
            <w:vAlign w:val="center"/>
          </w:tcPr>
          <w:p w14:paraId="3989CCE8" w14:textId="77777777" w:rsidR="00477A25" w:rsidRDefault="00477A25" w:rsidP="00615526">
            <w:pPr>
              <w:pStyle w:val="TableText"/>
            </w:pPr>
            <w:r>
              <w:t>6</w:t>
            </w:r>
          </w:p>
        </w:tc>
        <w:tc>
          <w:tcPr>
            <w:tcW w:w="0" w:type="auto"/>
            <w:vAlign w:val="center"/>
          </w:tcPr>
          <w:p w14:paraId="7686A74F" w14:textId="77777777" w:rsidR="00477A25" w:rsidRDefault="00477A25" w:rsidP="00615526">
            <w:pPr>
              <w:pStyle w:val="TableText"/>
            </w:pPr>
            <w:r>
              <w:t>2</w:t>
            </w:r>
          </w:p>
        </w:tc>
        <w:tc>
          <w:tcPr>
            <w:tcW w:w="0" w:type="auto"/>
            <w:vAlign w:val="center"/>
          </w:tcPr>
          <w:p w14:paraId="26CD8965" w14:textId="77777777" w:rsidR="00477A25" w:rsidRDefault="00477A25" w:rsidP="00615526">
            <w:pPr>
              <w:pStyle w:val="TableText"/>
            </w:pPr>
          </w:p>
        </w:tc>
        <w:tc>
          <w:tcPr>
            <w:tcW w:w="0" w:type="auto"/>
            <w:vAlign w:val="center"/>
          </w:tcPr>
          <w:p w14:paraId="361CBFBC" w14:textId="77777777" w:rsidR="00477A25" w:rsidRDefault="00477A25" w:rsidP="00615526">
            <w:pPr>
              <w:pStyle w:val="TableText"/>
            </w:pPr>
            <w:r>
              <w:t>2</w:t>
            </w:r>
          </w:p>
        </w:tc>
        <w:tc>
          <w:tcPr>
            <w:tcW w:w="0" w:type="auto"/>
            <w:vAlign w:val="center"/>
          </w:tcPr>
          <w:p w14:paraId="07F45330" w14:textId="77777777" w:rsidR="00477A25" w:rsidRDefault="00477A25" w:rsidP="00615526">
            <w:pPr>
              <w:pStyle w:val="TableText"/>
            </w:pPr>
            <w:r>
              <w:t>–</w:t>
            </w:r>
          </w:p>
        </w:tc>
        <w:tc>
          <w:tcPr>
            <w:tcW w:w="0" w:type="auto"/>
            <w:vAlign w:val="center"/>
          </w:tcPr>
          <w:p w14:paraId="4327FB47" w14:textId="77777777" w:rsidR="00477A25" w:rsidRDefault="00477A25" w:rsidP="00615526">
            <w:pPr>
              <w:pStyle w:val="TableText"/>
            </w:pPr>
            <w:r>
              <w:t>13</w:t>
            </w:r>
          </w:p>
        </w:tc>
      </w:tr>
      <w:tr w:rsidR="00477A25" w14:paraId="5046695D" w14:textId="77777777" w:rsidTr="00615526">
        <w:tc>
          <w:tcPr>
            <w:tcW w:w="0" w:type="auto"/>
            <w:vAlign w:val="center"/>
          </w:tcPr>
          <w:p w14:paraId="7597D5DF" w14:textId="77777777" w:rsidR="00477A25" w:rsidRDefault="00477A25" w:rsidP="00615526">
            <w:pPr>
              <w:pStyle w:val="TableText"/>
            </w:pPr>
            <w:r w:rsidRPr="0020748E">
              <w:t>–</w:t>
            </w:r>
          </w:p>
        </w:tc>
        <w:tc>
          <w:tcPr>
            <w:tcW w:w="0" w:type="auto"/>
            <w:vAlign w:val="center"/>
          </w:tcPr>
          <w:p w14:paraId="5CF4BA3B" w14:textId="77777777" w:rsidR="00477A25" w:rsidRDefault="00477A25" w:rsidP="00615526">
            <w:pPr>
              <w:pStyle w:val="TableText"/>
              <w:rPr>
                <w:szCs w:val="18"/>
              </w:rPr>
            </w:pPr>
            <w:r>
              <w:rPr>
                <w:szCs w:val="18"/>
              </w:rPr>
              <w:t>3.3 Refine and further develop management tools and integrated strategies for priority pests, weeds and diseases, including biological control.</w:t>
            </w:r>
          </w:p>
        </w:tc>
        <w:tc>
          <w:tcPr>
            <w:tcW w:w="0" w:type="auto"/>
            <w:vAlign w:val="center"/>
          </w:tcPr>
          <w:p w14:paraId="33994AC4" w14:textId="77777777" w:rsidR="00477A25" w:rsidRDefault="00477A25" w:rsidP="00615526">
            <w:pPr>
              <w:pStyle w:val="TableText"/>
            </w:pPr>
            <w:r>
              <w:t>1</w:t>
            </w:r>
          </w:p>
        </w:tc>
        <w:tc>
          <w:tcPr>
            <w:tcW w:w="0" w:type="auto"/>
            <w:vAlign w:val="center"/>
          </w:tcPr>
          <w:p w14:paraId="1AD6192C" w14:textId="77777777" w:rsidR="00477A25" w:rsidRDefault="00477A25" w:rsidP="00615526">
            <w:pPr>
              <w:pStyle w:val="TableText"/>
            </w:pPr>
            <w:r>
              <w:t>1</w:t>
            </w:r>
          </w:p>
        </w:tc>
        <w:tc>
          <w:tcPr>
            <w:tcW w:w="0" w:type="auto"/>
            <w:vAlign w:val="center"/>
          </w:tcPr>
          <w:p w14:paraId="229069E7" w14:textId="77777777" w:rsidR="00477A25" w:rsidRDefault="00477A25" w:rsidP="00615526">
            <w:pPr>
              <w:pStyle w:val="TableText"/>
            </w:pPr>
            <w:r>
              <w:t>1</w:t>
            </w:r>
          </w:p>
        </w:tc>
        <w:tc>
          <w:tcPr>
            <w:tcW w:w="0" w:type="auto"/>
            <w:vAlign w:val="center"/>
          </w:tcPr>
          <w:p w14:paraId="193B903F" w14:textId="77777777" w:rsidR="00477A25" w:rsidRDefault="00477A25" w:rsidP="00615526">
            <w:pPr>
              <w:pStyle w:val="TableText"/>
            </w:pPr>
            <w:r>
              <w:t>2</w:t>
            </w:r>
          </w:p>
        </w:tc>
        <w:tc>
          <w:tcPr>
            <w:tcW w:w="0" w:type="auto"/>
            <w:vAlign w:val="center"/>
          </w:tcPr>
          <w:p w14:paraId="1D1985C0" w14:textId="77777777" w:rsidR="00477A25" w:rsidRDefault="00477A25" w:rsidP="00615526">
            <w:pPr>
              <w:pStyle w:val="TableText"/>
            </w:pPr>
            <w:r>
              <w:t>7</w:t>
            </w:r>
          </w:p>
        </w:tc>
        <w:tc>
          <w:tcPr>
            <w:tcW w:w="0" w:type="auto"/>
            <w:vAlign w:val="center"/>
          </w:tcPr>
          <w:p w14:paraId="772CC773" w14:textId="77777777" w:rsidR="00477A25" w:rsidRDefault="00477A25" w:rsidP="00615526">
            <w:pPr>
              <w:pStyle w:val="TableText"/>
            </w:pPr>
            <w:r>
              <w:t>–</w:t>
            </w:r>
          </w:p>
        </w:tc>
        <w:tc>
          <w:tcPr>
            <w:tcW w:w="0" w:type="auto"/>
            <w:vAlign w:val="center"/>
          </w:tcPr>
          <w:p w14:paraId="0BEC8988" w14:textId="77777777" w:rsidR="00477A25" w:rsidRDefault="00477A25" w:rsidP="00615526">
            <w:pPr>
              <w:pStyle w:val="TableText"/>
            </w:pPr>
            <w:r>
              <w:t>10</w:t>
            </w:r>
          </w:p>
        </w:tc>
        <w:tc>
          <w:tcPr>
            <w:tcW w:w="0" w:type="auto"/>
            <w:vAlign w:val="center"/>
          </w:tcPr>
          <w:p w14:paraId="0C64D889" w14:textId="77777777" w:rsidR="00477A25" w:rsidRDefault="00477A25" w:rsidP="00615526">
            <w:pPr>
              <w:pStyle w:val="TableText"/>
            </w:pPr>
            <w:r>
              <w:t>1</w:t>
            </w:r>
          </w:p>
        </w:tc>
        <w:tc>
          <w:tcPr>
            <w:tcW w:w="0" w:type="auto"/>
            <w:vAlign w:val="center"/>
          </w:tcPr>
          <w:p w14:paraId="13D3C71B" w14:textId="77777777" w:rsidR="00477A25" w:rsidRDefault="00477A25" w:rsidP="00615526">
            <w:pPr>
              <w:pStyle w:val="TableText"/>
            </w:pPr>
            <w:r>
              <w:t>3</w:t>
            </w:r>
          </w:p>
        </w:tc>
        <w:tc>
          <w:tcPr>
            <w:tcW w:w="0" w:type="auto"/>
            <w:vAlign w:val="center"/>
          </w:tcPr>
          <w:p w14:paraId="3E8A074A" w14:textId="77777777" w:rsidR="00477A25" w:rsidRDefault="00477A25" w:rsidP="00615526">
            <w:pPr>
              <w:pStyle w:val="TableText"/>
            </w:pPr>
            <w:r>
              <w:t>26</w:t>
            </w:r>
          </w:p>
        </w:tc>
      </w:tr>
      <w:tr w:rsidR="00477A25" w14:paraId="64EE03D3" w14:textId="77777777" w:rsidTr="00615526">
        <w:tc>
          <w:tcPr>
            <w:tcW w:w="0" w:type="auto"/>
            <w:vAlign w:val="center"/>
          </w:tcPr>
          <w:p w14:paraId="3844F991" w14:textId="77777777" w:rsidR="00477A25" w:rsidRDefault="00477A25" w:rsidP="00615526">
            <w:pPr>
              <w:pStyle w:val="TableText"/>
            </w:pPr>
            <w:r w:rsidRPr="0020748E">
              <w:t>–</w:t>
            </w:r>
          </w:p>
        </w:tc>
        <w:tc>
          <w:tcPr>
            <w:tcW w:w="0" w:type="auto"/>
            <w:vAlign w:val="center"/>
          </w:tcPr>
          <w:p w14:paraId="4926EEEA" w14:textId="77777777" w:rsidR="00477A25" w:rsidRDefault="00477A25" w:rsidP="00615526">
            <w:pPr>
              <w:pStyle w:val="TableText"/>
              <w:rPr>
                <w:szCs w:val="18"/>
              </w:rPr>
            </w:pPr>
            <w:r>
              <w:rPr>
                <w:szCs w:val="18"/>
              </w:rPr>
              <w:t>3.4 Incorporate integrated management strategies into whole-of-system management to ensure sustainable outcomes.</w:t>
            </w:r>
          </w:p>
        </w:tc>
        <w:tc>
          <w:tcPr>
            <w:tcW w:w="0" w:type="auto"/>
            <w:vAlign w:val="center"/>
          </w:tcPr>
          <w:p w14:paraId="75A86C88" w14:textId="77777777" w:rsidR="00477A25" w:rsidRDefault="00477A25" w:rsidP="00615526">
            <w:pPr>
              <w:pStyle w:val="TableText"/>
            </w:pPr>
            <w:r>
              <w:t>3</w:t>
            </w:r>
          </w:p>
        </w:tc>
        <w:tc>
          <w:tcPr>
            <w:tcW w:w="0" w:type="auto"/>
            <w:vAlign w:val="center"/>
          </w:tcPr>
          <w:p w14:paraId="5958A254" w14:textId="77777777" w:rsidR="00477A25" w:rsidRDefault="00477A25" w:rsidP="00615526">
            <w:pPr>
              <w:pStyle w:val="TableText"/>
            </w:pPr>
            <w:r>
              <w:t>3</w:t>
            </w:r>
          </w:p>
        </w:tc>
        <w:tc>
          <w:tcPr>
            <w:tcW w:w="0" w:type="auto"/>
            <w:vAlign w:val="center"/>
          </w:tcPr>
          <w:p w14:paraId="38585359" w14:textId="77777777" w:rsidR="00477A25" w:rsidRDefault="00477A25" w:rsidP="00615526">
            <w:pPr>
              <w:pStyle w:val="TableText"/>
            </w:pPr>
            <w:r w:rsidRPr="00026020">
              <w:t>–</w:t>
            </w:r>
          </w:p>
        </w:tc>
        <w:tc>
          <w:tcPr>
            <w:tcW w:w="0" w:type="auto"/>
            <w:vAlign w:val="center"/>
          </w:tcPr>
          <w:p w14:paraId="2F824736" w14:textId="77777777" w:rsidR="00477A25" w:rsidRDefault="00477A25" w:rsidP="00615526">
            <w:pPr>
              <w:pStyle w:val="TableText"/>
            </w:pPr>
            <w:r w:rsidRPr="00026020">
              <w:t>–</w:t>
            </w:r>
          </w:p>
        </w:tc>
        <w:tc>
          <w:tcPr>
            <w:tcW w:w="0" w:type="auto"/>
            <w:vAlign w:val="center"/>
          </w:tcPr>
          <w:p w14:paraId="33F2C034" w14:textId="77777777" w:rsidR="00477A25" w:rsidRDefault="00477A25" w:rsidP="00615526">
            <w:pPr>
              <w:pStyle w:val="TableText"/>
            </w:pPr>
            <w:r>
              <w:t>3</w:t>
            </w:r>
          </w:p>
        </w:tc>
        <w:tc>
          <w:tcPr>
            <w:tcW w:w="0" w:type="auto"/>
            <w:vAlign w:val="center"/>
          </w:tcPr>
          <w:p w14:paraId="02C45FB7" w14:textId="77777777" w:rsidR="00477A25" w:rsidRDefault="00477A25" w:rsidP="00615526">
            <w:pPr>
              <w:pStyle w:val="TableText"/>
            </w:pPr>
          </w:p>
        </w:tc>
        <w:tc>
          <w:tcPr>
            <w:tcW w:w="0" w:type="auto"/>
            <w:vAlign w:val="center"/>
          </w:tcPr>
          <w:p w14:paraId="42989445" w14:textId="77777777" w:rsidR="00477A25" w:rsidRDefault="00477A25" w:rsidP="00615526">
            <w:pPr>
              <w:pStyle w:val="TableText"/>
            </w:pPr>
            <w:r>
              <w:t>5</w:t>
            </w:r>
          </w:p>
        </w:tc>
        <w:tc>
          <w:tcPr>
            <w:tcW w:w="0" w:type="auto"/>
            <w:vAlign w:val="center"/>
          </w:tcPr>
          <w:p w14:paraId="727CFC06" w14:textId="77777777" w:rsidR="00477A25" w:rsidRDefault="00477A25" w:rsidP="00615526">
            <w:pPr>
              <w:pStyle w:val="TableText"/>
            </w:pPr>
            <w:r>
              <w:t>–</w:t>
            </w:r>
          </w:p>
        </w:tc>
        <w:tc>
          <w:tcPr>
            <w:tcW w:w="0" w:type="auto"/>
            <w:vAlign w:val="center"/>
          </w:tcPr>
          <w:p w14:paraId="3FDD64AC" w14:textId="77777777" w:rsidR="00477A25" w:rsidRDefault="00477A25" w:rsidP="00615526">
            <w:pPr>
              <w:pStyle w:val="TableText"/>
            </w:pPr>
            <w:r>
              <w:t>5</w:t>
            </w:r>
          </w:p>
        </w:tc>
        <w:tc>
          <w:tcPr>
            <w:tcW w:w="0" w:type="auto"/>
            <w:vAlign w:val="center"/>
          </w:tcPr>
          <w:p w14:paraId="2B6BE2F1" w14:textId="77777777" w:rsidR="00477A25" w:rsidRDefault="00477A25" w:rsidP="00615526">
            <w:pPr>
              <w:pStyle w:val="TableText"/>
            </w:pPr>
            <w:r>
              <w:t>19</w:t>
            </w:r>
          </w:p>
        </w:tc>
      </w:tr>
      <w:tr w:rsidR="00477A25" w14:paraId="74ABA30A" w14:textId="77777777" w:rsidTr="00615526">
        <w:tc>
          <w:tcPr>
            <w:tcW w:w="0" w:type="auto"/>
            <w:vAlign w:val="center"/>
          </w:tcPr>
          <w:p w14:paraId="1A15B269" w14:textId="77777777" w:rsidR="00477A25" w:rsidRDefault="00477A25" w:rsidP="00615526">
            <w:pPr>
              <w:pStyle w:val="TableText"/>
            </w:pPr>
            <w:r w:rsidRPr="0020748E">
              <w:t>–</w:t>
            </w:r>
          </w:p>
        </w:tc>
        <w:tc>
          <w:tcPr>
            <w:tcW w:w="0" w:type="auto"/>
            <w:vAlign w:val="center"/>
          </w:tcPr>
          <w:p w14:paraId="4D6A2A2E" w14:textId="77777777" w:rsidR="00477A25" w:rsidRDefault="00477A25" w:rsidP="00615526">
            <w:pPr>
              <w:pStyle w:val="TableText"/>
              <w:rPr>
                <w:szCs w:val="18"/>
              </w:rPr>
            </w:pPr>
            <w:r>
              <w:rPr>
                <w:szCs w:val="18"/>
              </w:rPr>
              <w:t>3.5 Develop approaches to design landscapes and townscapes to increase resilience to multiple pest, weed and disease invasions and their impacts.</w:t>
            </w:r>
          </w:p>
        </w:tc>
        <w:tc>
          <w:tcPr>
            <w:tcW w:w="0" w:type="auto"/>
            <w:vAlign w:val="center"/>
          </w:tcPr>
          <w:p w14:paraId="7CE0FDD9" w14:textId="77777777" w:rsidR="00477A25" w:rsidRDefault="00477A25" w:rsidP="00615526">
            <w:pPr>
              <w:pStyle w:val="TableText"/>
              <w:rPr>
                <w:szCs w:val="18"/>
              </w:rPr>
            </w:pPr>
            <w:r w:rsidRPr="00C1747A">
              <w:t>–</w:t>
            </w:r>
          </w:p>
        </w:tc>
        <w:tc>
          <w:tcPr>
            <w:tcW w:w="0" w:type="auto"/>
            <w:vAlign w:val="center"/>
          </w:tcPr>
          <w:p w14:paraId="5E77778C" w14:textId="77777777" w:rsidR="00477A25" w:rsidRDefault="00477A25" w:rsidP="00615526">
            <w:pPr>
              <w:pStyle w:val="TableText"/>
            </w:pPr>
            <w:r w:rsidRPr="00C1747A">
              <w:t>–</w:t>
            </w:r>
          </w:p>
        </w:tc>
        <w:tc>
          <w:tcPr>
            <w:tcW w:w="0" w:type="auto"/>
            <w:vAlign w:val="center"/>
          </w:tcPr>
          <w:p w14:paraId="283230AB" w14:textId="77777777" w:rsidR="00477A25" w:rsidRDefault="00477A25" w:rsidP="00615526">
            <w:pPr>
              <w:pStyle w:val="TableText"/>
            </w:pPr>
            <w:r w:rsidRPr="00C1747A">
              <w:t>–</w:t>
            </w:r>
          </w:p>
        </w:tc>
        <w:tc>
          <w:tcPr>
            <w:tcW w:w="0" w:type="auto"/>
            <w:vAlign w:val="center"/>
          </w:tcPr>
          <w:p w14:paraId="2881DECC" w14:textId="77777777" w:rsidR="00477A25" w:rsidRDefault="00477A25" w:rsidP="00615526">
            <w:pPr>
              <w:pStyle w:val="TableText"/>
            </w:pPr>
            <w:r w:rsidRPr="00C1747A">
              <w:t>–</w:t>
            </w:r>
          </w:p>
        </w:tc>
        <w:tc>
          <w:tcPr>
            <w:tcW w:w="0" w:type="auto"/>
            <w:vAlign w:val="center"/>
          </w:tcPr>
          <w:p w14:paraId="194D0750" w14:textId="77777777" w:rsidR="00477A25" w:rsidRDefault="00477A25" w:rsidP="00615526">
            <w:pPr>
              <w:pStyle w:val="TableText"/>
            </w:pPr>
            <w:r>
              <w:t>1</w:t>
            </w:r>
          </w:p>
        </w:tc>
        <w:tc>
          <w:tcPr>
            <w:tcW w:w="0" w:type="auto"/>
            <w:vAlign w:val="center"/>
          </w:tcPr>
          <w:p w14:paraId="3B1E3B50" w14:textId="77777777" w:rsidR="00477A25" w:rsidRDefault="00477A25" w:rsidP="00615526">
            <w:pPr>
              <w:pStyle w:val="TableText"/>
            </w:pPr>
            <w:r>
              <w:t>1</w:t>
            </w:r>
          </w:p>
        </w:tc>
        <w:tc>
          <w:tcPr>
            <w:tcW w:w="0" w:type="auto"/>
            <w:vAlign w:val="center"/>
          </w:tcPr>
          <w:p w14:paraId="11D64F32" w14:textId="77777777" w:rsidR="00477A25" w:rsidRDefault="00477A25" w:rsidP="00615526">
            <w:pPr>
              <w:pStyle w:val="TableText"/>
            </w:pPr>
            <w:r>
              <w:t>2</w:t>
            </w:r>
          </w:p>
        </w:tc>
        <w:tc>
          <w:tcPr>
            <w:tcW w:w="0" w:type="auto"/>
            <w:vAlign w:val="center"/>
          </w:tcPr>
          <w:p w14:paraId="65A8F08D" w14:textId="77777777" w:rsidR="00477A25" w:rsidRDefault="00477A25" w:rsidP="00615526">
            <w:pPr>
              <w:pStyle w:val="TableText"/>
            </w:pPr>
            <w:r w:rsidRPr="008B15E3">
              <w:t>–</w:t>
            </w:r>
          </w:p>
        </w:tc>
        <w:tc>
          <w:tcPr>
            <w:tcW w:w="0" w:type="auto"/>
            <w:vAlign w:val="center"/>
          </w:tcPr>
          <w:p w14:paraId="1D2144B1" w14:textId="77777777" w:rsidR="00477A25" w:rsidRDefault="00477A25" w:rsidP="00615526">
            <w:pPr>
              <w:pStyle w:val="TableText"/>
            </w:pPr>
            <w:r w:rsidRPr="008B15E3">
              <w:t>–</w:t>
            </w:r>
          </w:p>
        </w:tc>
        <w:tc>
          <w:tcPr>
            <w:tcW w:w="0" w:type="auto"/>
            <w:vAlign w:val="center"/>
          </w:tcPr>
          <w:p w14:paraId="2054EA42" w14:textId="77777777" w:rsidR="00477A25" w:rsidRDefault="00477A25" w:rsidP="00615526">
            <w:pPr>
              <w:pStyle w:val="TableText"/>
            </w:pPr>
            <w:r>
              <w:t>4</w:t>
            </w:r>
          </w:p>
        </w:tc>
      </w:tr>
      <w:tr w:rsidR="00477A25" w14:paraId="3590A9E8" w14:textId="77777777" w:rsidTr="00615526">
        <w:tc>
          <w:tcPr>
            <w:tcW w:w="0" w:type="auto"/>
            <w:vAlign w:val="center"/>
          </w:tcPr>
          <w:p w14:paraId="779AB841" w14:textId="77777777" w:rsidR="00477A25" w:rsidRDefault="00477A25" w:rsidP="00615526">
            <w:pPr>
              <w:pStyle w:val="TableText"/>
            </w:pPr>
            <w:r w:rsidRPr="0020748E">
              <w:t>–</w:t>
            </w:r>
          </w:p>
        </w:tc>
        <w:tc>
          <w:tcPr>
            <w:tcW w:w="0" w:type="auto"/>
            <w:vAlign w:val="center"/>
          </w:tcPr>
          <w:p w14:paraId="059B9F1C" w14:textId="77777777" w:rsidR="00477A25" w:rsidRDefault="00477A25" w:rsidP="00615526">
            <w:pPr>
              <w:pStyle w:val="TableText"/>
              <w:rPr>
                <w:szCs w:val="18"/>
              </w:rPr>
            </w:pPr>
            <w:r>
              <w:rPr>
                <w:szCs w:val="18"/>
              </w:rPr>
              <w:t xml:space="preserve">3.6 Review and improve effectiveness of existing policy instruments and, management guidelines and techniques regarding the use and/or management of contentious invasive organisms (for example, invasive pastoral grasses, cats, </w:t>
            </w:r>
            <w:proofErr w:type="gramStart"/>
            <w:r>
              <w:rPr>
                <w:szCs w:val="18"/>
              </w:rPr>
              <w:t>wild</w:t>
            </w:r>
            <w:proofErr w:type="gramEnd"/>
            <w:r>
              <w:rPr>
                <w:szCs w:val="18"/>
              </w:rPr>
              <w:t xml:space="preserve"> dogs).</w:t>
            </w:r>
          </w:p>
        </w:tc>
        <w:tc>
          <w:tcPr>
            <w:tcW w:w="0" w:type="auto"/>
            <w:vAlign w:val="center"/>
          </w:tcPr>
          <w:p w14:paraId="3E33B4A3" w14:textId="77777777" w:rsidR="00477A25" w:rsidRDefault="00477A25" w:rsidP="00615526">
            <w:pPr>
              <w:pStyle w:val="TableText"/>
            </w:pPr>
            <w:r>
              <w:t>1</w:t>
            </w:r>
          </w:p>
        </w:tc>
        <w:tc>
          <w:tcPr>
            <w:tcW w:w="0" w:type="auto"/>
            <w:vAlign w:val="center"/>
          </w:tcPr>
          <w:p w14:paraId="60A5A548" w14:textId="77777777" w:rsidR="00477A25" w:rsidRDefault="00477A25" w:rsidP="00615526">
            <w:pPr>
              <w:pStyle w:val="TableText"/>
            </w:pPr>
            <w:r w:rsidRPr="003054A9">
              <w:t>–</w:t>
            </w:r>
          </w:p>
        </w:tc>
        <w:tc>
          <w:tcPr>
            <w:tcW w:w="0" w:type="auto"/>
            <w:vAlign w:val="center"/>
          </w:tcPr>
          <w:p w14:paraId="4DC2B3B7" w14:textId="77777777" w:rsidR="00477A25" w:rsidRDefault="00477A25" w:rsidP="00615526">
            <w:pPr>
              <w:pStyle w:val="TableText"/>
            </w:pPr>
            <w:r w:rsidRPr="003054A9">
              <w:t>–</w:t>
            </w:r>
          </w:p>
        </w:tc>
        <w:tc>
          <w:tcPr>
            <w:tcW w:w="0" w:type="auto"/>
            <w:vAlign w:val="center"/>
          </w:tcPr>
          <w:p w14:paraId="41755749" w14:textId="77777777" w:rsidR="00477A25" w:rsidRDefault="00477A25" w:rsidP="00615526">
            <w:pPr>
              <w:pStyle w:val="TableText"/>
            </w:pPr>
            <w:r w:rsidRPr="003054A9">
              <w:t>–</w:t>
            </w:r>
          </w:p>
        </w:tc>
        <w:tc>
          <w:tcPr>
            <w:tcW w:w="0" w:type="auto"/>
            <w:vAlign w:val="center"/>
          </w:tcPr>
          <w:p w14:paraId="4DA26343" w14:textId="77777777" w:rsidR="00477A25" w:rsidRDefault="00477A25" w:rsidP="00615526">
            <w:pPr>
              <w:pStyle w:val="TableText"/>
            </w:pPr>
            <w:r>
              <w:t>4</w:t>
            </w:r>
          </w:p>
        </w:tc>
        <w:tc>
          <w:tcPr>
            <w:tcW w:w="0" w:type="auto"/>
            <w:vAlign w:val="center"/>
          </w:tcPr>
          <w:p w14:paraId="69C6CFB6" w14:textId="77777777" w:rsidR="00477A25" w:rsidRDefault="00477A25" w:rsidP="00615526">
            <w:pPr>
              <w:pStyle w:val="TableText"/>
            </w:pPr>
            <w:r>
              <w:t>–</w:t>
            </w:r>
          </w:p>
        </w:tc>
        <w:tc>
          <w:tcPr>
            <w:tcW w:w="0" w:type="auto"/>
            <w:vAlign w:val="center"/>
          </w:tcPr>
          <w:p w14:paraId="0B1B792C" w14:textId="77777777" w:rsidR="00477A25" w:rsidRDefault="00477A25" w:rsidP="00615526">
            <w:pPr>
              <w:pStyle w:val="TableText"/>
            </w:pPr>
            <w:r>
              <w:t>5</w:t>
            </w:r>
          </w:p>
        </w:tc>
        <w:tc>
          <w:tcPr>
            <w:tcW w:w="0" w:type="auto"/>
            <w:vAlign w:val="center"/>
          </w:tcPr>
          <w:p w14:paraId="380450B8" w14:textId="77777777" w:rsidR="00477A25" w:rsidRDefault="00477A25" w:rsidP="00615526">
            <w:pPr>
              <w:pStyle w:val="TableText"/>
            </w:pPr>
            <w:r>
              <w:t>–</w:t>
            </w:r>
          </w:p>
        </w:tc>
        <w:tc>
          <w:tcPr>
            <w:tcW w:w="0" w:type="auto"/>
            <w:vAlign w:val="center"/>
          </w:tcPr>
          <w:p w14:paraId="1899847A" w14:textId="77777777" w:rsidR="00477A25" w:rsidRDefault="00477A25" w:rsidP="00615526">
            <w:pPr>
              <w:pStyle w:val="TableText"/>
            </w:pPr>
            <w:r>
              <w:t>2</w:t>
            </w:r>
          </w:p>
        </w:tc>
        <w:tc>
          <w:tcPr>
            <w:tcW w:w="0" w:type="auto"/>
            <w:vAlign w:val="center"/>
          </w:tcPr>
          <w:p w14:paraId="547C09CC" w14:textId="77777777" w:rsidR="00477A25" w:rsidRDefault="00477A25" w:rsidP="00615526">
            <w:pPr>
              <w:pStyle w:val="TableText"/>
            </w:pPr>
            <w:r>
              <w:t>12</w:t>
            </w:r>
          </w:p>
        </w:tc>
      </w:tr>
      <w:tr w:rsidR="00477A25" w14:paraId="0A41E70E" w14:textId="77777777" w:rsidTr="00615526">
        <w:tc>
          <w:tcPr>
            <w:tcW w:w="0" w:type="auto"/>
            <w:vAlign w:val="center"/>
          </w:tcPr>
          <w:p w14:paraId="09D2F81C" w14:textId="77777777" w:rsidR="00477A25" w:rsidRPr="00BA5FAD" w:rsidRDefault="00477A25" w:rsidP="00615526">
            <w:pPr>
              <w:pStyle w:val="TableText"/>
              <w:rPr>
                <w:rStyle w:val="Strong"/>
              </w:rPr>
            </w:pPr>
            <w:r w:rsidRPr="00BA5FAD">
              <w:rPr>
                <w:rStyle w:val="Strong"/>
              </w:rPr>
              <w:t>4. Stakeholder engagement</w:t>
            </w:r>
          </w:p>
        </w:tc>
        <w:tc>
          <w:tcPr>
            <w:tcW w:w="0" w:type="auto"/>
            <w:vAlign w:val="center"/>
          </w:tcPr>
          <w:p w14:paraId="7D8500F1" w14:textId="77777777" w:rsidR="00477A25" w:rsidRDefault="00477A25" w:rsidP="00615526">
            <w:pPr>
              <w:pStyle w:val="TableText"/>
              <w:rPr>
                <w:szCs w:val="18"/>
              </w:rPr>
            </w:pPr>
            <w:r>
              <w:rPr>
                <w:szCs w:val="18"/>
              </w:rPr>
              <w:t>4.1 Understand diverse community perceptions of risks and impacts of pests, weeds and diseases and the socioeconomic drivers and incentives that lead to response and action.</w:t>
            </w:r>
          </w:p>
        </w:tc>
        <w:tc>
          <w:tcPr>
            <w:tcW w:w="0" w:type="auto"/>
            <w:vAlign w:val="center"/>
          </w:tcPr>
          <w:p w14:paraId="72821549" w14:textId="77777777" w:rsidR="00477A25" w:rsidRDefault="00477A25" w:rsidP="00615526">
            <w:pPr>
              <w:pStyle w:val="TableText"/>
            </w:pPr>
            <w:r>
              <w:t>3</w:t>
            </w:r>
          </w:p>
        </w:tc>
        <w:tc>
          <w:tcPr>
            <w:tcW w:w="0" w:type="auto"/>
            <w:vAlign w:val="center"/>
          </w:tcPr>
          <w:p w14:paraId="0377758E" w14:textId="77777777" w:rsidR="00477A25" w:rsidRDefault="00477A25" w:rsidP="00615526">
            <w:pPr>
              <w:pStyle w:val="TableText"/>
            </w:pPr>
            <w:r>
              <w:t>2</w:t>
            </w:r>
          </w:p>
        </w:tc>
        <w:tc>
          <w:tcPr>
            <w:tcW w:w="0" w:type="auto"/>
            <w:vAlign w:val="center"/>
          </w:tcPr>
          <w:p w14:paraId="18E56895" w14:textId="77777777" w:rsidR="00477A25" w:rsidRDefault="00477A25" w:rsidP="00615526">
            <w:pPr>
              <w:pStyle w:val="TableText"/>
            </w:pPr>
            <w:r>
              <w:t>3</w:t>
            </w:r>
          </w:p>
        </w:tc>
        <w:tc>
          <w:tcPr>
            <w:tcW w:w="0" w:type="auto"/>
            <w:vAlign w:val="center"/>
          </w:tcPr>
          <w:p w14:paraId="33E9E51C" w14:textId="77777777" w:rsidR="00477A25" w:rsidRDefault="00477A25" w:rsidP="00615526">
            <w:pPr>
              <w:pStyle w:val="TableText"/>
            </w:pPr>
            <w:r>
              <w:t>1</w:t>
            </w:r>
          </w:p>
        </w:tc>
        <w:tc>
          <w:tcPr>
            <w:tcW w:w="0" w:type="auto"/>
            <w:vAlign w:val="center"/>
          </w:tcPr>
          <w:p w14:paraId="2F0739DE" w14:textId="77777777" w:rsidR="00477A25" w:rsidRDefault="00477A25" w:rsidP="00615526">
            <w:pPr>
              <w:pStyle w:val="TableText"/>
            </w:pPr>
            <w:r>
              <w:t>2</w:t>
            </w:r>
          </w:p>
        </w:tc>
        <w:tc>
          <w:tcPr>
            <w:tcW w:w="0" w:type="auto"/>
            <w:vAlign w:val="center"/>
          </w:tcPr>
          <w:p w14:paraId="4343B332" w14:textId="77777777" w:rsidR="00477A25" w:rsidRDefault="00477A25" w:rsidP="00615526">
            <w:pPr>
              <w:pStyle w:val="TableText"/>
            </w:pPr>
            <w:r>
              <w:t>2</w:t>
            </w:r>
          </w:p>
        </w:tc>
        <w:tc>
          <w:tcPr>
            <w:tcW w:w="0" w:type="auto"/>
            <w:vAlign w:val="center"/>
          </w:tcPr>
          <w:p w14:paraId="173E4BD3" w14:textId="77777777" w:rsidR="00477A25" w:rsidRDefault="00477A25" w:rsidP="00615526">
            <w:pPr>
              <w:pStyle w:val="TableText"/>
            </w:pPr>
            <w:r>
              <w:t>7</w:t>
            </w:r>
          </w:p>
        </w:tc>
        <w:tc>
          <w:tcPr>
            <w:tcW w:w="0" w:type="auto"/>
            <w:vAlign w:val="center"/>
          </w:tcPr>
          <w:p w14:paraId="4BEF9C24" w14:textId="77777777" w:rsidR="00477A25" w:rsidRDefault="00477A25" w:rsidP="00615526">
            <w:pPr>
              <w:pStyle w:val="TableText"/>
            </w:pPr>
            <w:r>
              <w:t>2</w:t>
            </w:r>
          </w:p>
        </w:tc>
        <w:tc>
          <w:tcPr>
            <w:tcW w:w="0" w:type="auto"/>
            <w:vAlign w:val="center"/>
          </w:tcPr>
          <w:p w14:paraId="4245FDA6" w14:textId="77777777" w:rsidR="00477A25" w:rsidRDefault="00477A25" w:rsidP="00615526">
            <w:pPr>
              <w:pStyle w:val="TableText"/>
            </w:pPr>
            <w:r>
              <w:t>–</w:t>
            </w:r>
          </w:p>
        </w:tc>
        <w:tc>
          <w:tcPr>
            <w:tcW w:w="0" w:type="auto"/>
            <w:vAlign w:val="center"/>
          </w:tcPr>
          <w:p w14:paraId="1220AAB7" w14:textId="77777777" w:rsidR="00477A25" w:rsidRDefault="00477A25" w:rsidP="00615526">
            <w:pPr>
              <w:pStyle w:val="TableText"/>
            </w:pPr>
            <w:r>
              <w:t>22</w:t>
            </w:r>
          </w:p>
        </w:tc>
      </w:tr>
      <w:tr w:rsidR="00477A25" w14:paraId="45629CA2" w14:textId="77777777" w:rsidTr="00615526">
        <w:tc>
          <w:tcPr>
            <w:tcW w:w="0" w:type="auto"/>
            <w:vAlign w:val="center"/>
          </w:tcPr>
          <w:p w14:paraId="1D49BCE2" w14:textId="77777777" w:rsidR="00477A25" w:rsidRDefault="00477A25" w:rsidP="00615526">
            <w:pPr>
              <w:pStyle w:val="TableText"/>
            </w:pPr>
            <w:r w:rsidRPr="00F6154E">
              <w:t>–</w:t>
            </w:r>
          </w:p>
        </w:tc>
        <w:tc>
          <w:tcPr>
            <w:tcW w:w="0" w:type="auto"/>
            <w:vAlign w:val="center"/>
          </w:tcPr>
          <w:p w14:paraId="30DFF7CE" w14:textId="77777777" w:rsidR="00477A25" w:rsidRDefault="00477A25" w:rsidP="00615526">
            <w:pPr>
              <w:pStyle w:val="TableText"/>
              <w:rPr>
                <w:szCs w:val="18"/>
              </w:rPr>
            </w:pPr>
            <w:r>
              <w:rPr>
                <w:szCs w:val="18"/>
              </w:rPr>
              <w:t>4.2 Improve methods to increase public awareness of the impacts of pests, weeds and diseases, and influence behaviours in response to biosecurity issues.</w:t>
            </w:r>
          </w:p>
        </w:tc>
        <w:tc>
          <w:tcPr>
            <w:tcW w:w="0" w:type="auto"/>
            <w:vAlign w:val="center"/>
          </w:tcPr>
          <w:p w14:paraId="1B325B2D" w14:textId="77777777" w:rsidR="00477A25" w:rsidRDefault="00477A25" w:rsidP="00615526">
            <w:pPr>
              <w:pStyle w:val="TableText"/>
            </w:pPr>
            <w:r>
              <w:t>5</w:t>
            </w:r>
          </w:p>
        </w:tc>
        <w:tc>
          <w:tcPr>
            <w:tcW w:w="0" w:type="auto"/>
            <w:vAlign w:val="center"/>
          </w:tcPr>
          <w:p w14:paraId="75E08FCE" w14:textId="77777777" w:rsidR="00477A25" w:rsidRDefault="00477A25" w:rsidP="00615526">
            <w:pPr>
              <w:pStyle w:val="TableText"/>
            </w:pPr>
            <w:r>
              <w:t>5</w:t>
            </w:r>
          </w:p>
        </w:tc>
        <w:tc>
          <w:tcPr>
            <w:tcW w:w="0" w:type="auto"/>
            <w:vAlign w:val="center"/>
          </w:tcPr>
          <w:p w14:paraId="42F9D676" w14:textId="77777777" w:rsidR="00477A25" w:rsidRDefault="00477A25" w:rsidP="00615526">
            <w:pPr>
              <w:pStyle w:val="TableText"/>
            </w:pPr>
            <w:r>
              <w:t>3</w:t>
            </w:r>
          </w:p>
        </w:tc>
        <w:tc>
          <w:tcPr>
            <w:tcW w:w="0" w:type="auto"/>
            <w:vAlign w:val="center"/>
          </w:tcPr>
          <w:p w14:paraId="05A533D4" w14:textId="77777777" w:rsidR="00477A25" w:rsidRDefault="00477A25" w:rsidP="00615526">
            <w:pPr>
              <w:pStyle w:val="TableText"/>
            </w:pPr>
            <w:r>
              <w:t>2</w:t>
            </w:r>
          </w:p>
        </w:tc>
        <w:tc>
          <w:tcPr>
            <w:tcW w:w="0" w:type="auto"/>
            <w:vAlign w:val="center"/>
          </w:tcPr>
          <w:p w14:paraId="2DC20004" w14:textId="77777777" w:rsidR="00477A25" w:rsidRDefault="00477A25" w:rsidP="00615526">
            <w:pPr>
              <w:pStyle w:val="TableText"/>
            </w:pPr>
            <w:r>
              <w:t>6</w:t>
            </w:r>
          </w:p>
        </w:tc>
        <w:tc>
          <w:tcPr>
            <w:tcW w:w="0" w:type="auto"/>
            <w:vAlign w:val="center"/>
          </w:tcPr>
          <w:p w14:paraId="0687758B" w14:textId="77777777" w:rsidR="00477A25" w:rsidRDefault="00477A25" w:rsidP="00615526">
            <w:pPr>
              <w:pStyle w:val="TableText"/>
            </w:pPr>
            <w:r>
              <w:t>2</w:t>
            </w:r>
          </w:p>
        </w:tc>
        <w:tc>
          <w:tcPr>
            <w:tcW w:w="0" w:type="auto"/>
            <w:vAlign w:val="center"/>
          </w:tcPr>
          <w:p w14:paraId="15B5120B" w14:textId="77777777" w:rsidR="00477A25" w:rsidRDefault="00477A25" w:rsidP="00615526">
            <w:pPr>
              <w:pStyle w:val="TableText"/>
            </w:pPr>
            <w:r>
              <w:t>5</w:t>
            </w:r>
          </w:p>
        </w:tc>
        <w:tc>
          <w:tcPr>
            <w:tcW w:w="0" w:type="auto"/>
            <w:vAlign w:val="center"/>
          </w:tcPr>
          <w:p w14:paraId="5E81DA7B" w14:textId="77777777" w:rsidR="00477A25" w:rsidRDefault="00477A25" w:rsidP="00615526">
            <w:pPr>
              <w:pStyle w:val="TableText"/>
            </w:pPr>
            <w:r>
              <w:t>4</w:t>
            </w:r>
          </w:p>
        </w:tc>
        <w:tc>
          <w:tcPr>
            <w:tcW w:w="0" w:type="auto"/>
            <w:vAlign w:val="center"/>
          </w:tcPr>
          <w:p w14:paraId="36A77A26" w14:textId="77777777" w:rsidR="00477A25" w:rsidRDefault="00477A25" w:rsidP="00615526">
            <w:pPr>
              <w:pStyle w:val="TableText"/>
            </w:pPr>
            <w:r>
              <w:t>4</w:t>
            </w:r>
          </w:p>
        </w:tc>
        <w:tc>
          <w:tcPr>
            <w:tcW w:w="0" w:type="auto"/>
            <w:vAlign w:val="center"/>
          </w:tcPr>
          <w:p w14:paraId="5205D8FF" w14:textId="77777777" w:rsidR="00477A25" w:rsidRDefault="00477A25" w:rsidP="00615526">
            <w:pPr>
              <w:pStyle w:val="TableText"/>
            </w:pPr>
            <w:r>
              <w:t>36</w:t>
            </w:r>
          </w:p>
        </w:tc>
      </w:tr>
      <w:tr w:rsidR="00477A25" w14:paraId="1CC6C549" w14:textId="77777777" w:rsidTr="00615526">
        <w:tc>
          <w:tcPr>
            <w:tcW w:w="0" w:type="auto"/>
            <w:vAlign w:val="center"/>
          </w:tcPr>
          <w:p w14:paraId="731FBF33" w14:textId="77777777" w:rsidR="00477A25" w:rsidRDefault="00477A25" w:rsidP="00615526">
            <w:pPr>
              <w:pStyle w:val="TableText"/>
            </w:pPr>
            <w:r w:rsidRPr="00F6154E">
              <w:t>–</w:t>
            </w:r>
          </w:p>
        </w:tc>
        <w:tc>
          <w:tcPr>
            <w:tcW w:w="0" w:type="auto"/>
            <w:vAlign w:val="center"/>
          </w:tcPr>
          <w:p w14:paraId="23F70B41" w14:textId="77777777" w:rsidR="00477A25" w:rsidRDefault="00477A25" w:rsidP="00615526">
            <w:pPr>
              <w:pStyle w:val="TableText"/>
              <w:rPr>
                <w:szCs w:val="18"/>
              </w:rPr>
            </w:pPr>
            <w:r>
              <w:rPr>
                <w:szCs w:val="18"/>
              </w:rPr>
              <w:t xml:space="preserve">4.3 Develop training for different stakeholders in </w:t>
            </w:r>
            <w:proofErr w:type="gramStart"/>
            <w:r>
              <w:rPr>
                <w:szCs w:val="18"/>
              </w:rPr>
              <w:t>decision making</w:t>
            </w:r>
            <w:proofErr w:type="gramEnd"/>
            <w:r>
              <w:rPr>
                <w:szCs w:val="18"/>
              </w:rPr>
              <w:t xml:space="preserve"> and implementation of biosecurity measures.</w:t>
            </w:r>
          </w:p>
        </w:tc>
        <w:tc>
          <w:tcPr>
            <w:tcW w:w="0" w:type="auto"/>
            <w:vAlign w:val="center"/>
          </w:tcPr>
          <w:p w14:paraId="57777CAD" w14:textId="77777777" w:rsidR="00477A25" w:rsidRDefault="00477A25" w:rsidP="00615526">
            <w:pPr>
              <w:pStyle w:val="TableText"/>
            </w:pPr>
            <w:r>
              <w:t>1</w:t>
            </w:r>
          </w:p>
        </w:tc>
        <w:tc>
          <w:tcPr>
            <w:tcW w:w="0" w:type="auto"/>
            <w:vAlign w:val="center"/>
          </w:tcPr>
          <w:p w14:paraId="1DF6DE4E" w14:textId="77777777" w:rsidR="00477A25" w:rsidRDefault="00477A25" w:rsidP="00615526">
            <w:pPr>
              <w:pStyle w:val="TableText"/>
            </w:pPr>
            <w:r>
              <w:t>2</w:t>
            </w:r>
          </w:p>
        </w:tc>
        <w:tc>
          <w:tcPr>
            <w:tcW w:w="0" w:type="auto"/>
            <w:vAlign w:val="center"/>
          </w:tcPr>
          <w:p w14:paraId="22BB0791" w14:textId="77777777" w:rsidR="00477A25" w:rsidRDefault="00477A25" w:rsidP="00615526">
            <w:pPr>
              <w:pStyle w:val="TableText"/>
            </w:pPr>
            <w:r>
              <w:t>1</w:t>
            </w:r>
          </w:p>
        </w:tc>
        <w:tc>
          <w:tcPr>
            <w:tcW w:w="0" w:type="auto"/>
            <w:vAlign w:val="center"/>
          </w:tcPr>
          <w:p w14:paraId="7C1E061C" w14:textId="77777777" w:rsidR="00477A25" w:rsidRDefault="00477A25" w:rsidP="00615526">
            <w:pPr>
              <w:pStyle w:val="TableText"/>
            </w:pPr>
            <w:r w:rsidRPr="00A74F7D">
              <w:t>–</w:t>
            </w:r>
          </w:p>
        </w:tc>
        <w:tc>
          <w:tcPr>
            <w:tcW w:w="0" w:type="auto"/>
            <w:vAlign w:val="center"/>
          </w:tcPr>
          <w:p w14:paraId="26DD6878" w14:textId="77777777" w:rsidR="00477A25" w:rsidRDefault="00477A25" w:rsidP="00615526">
            <w:pPr>
              <w:pStyle w:val="TableText"/>
            </w:pPr>
            <w:r w:rsidRPr="00A74F7D">
              <w:t>–</w:t>
            </w:r>
          </w:p>
        </w:tc>
        <w:tc>
          <w:tcPr>
            <w:tcW w:w="0" w:type="auto"/>
            <w:vAlign w:val="center"/>
          </w:tcPr>
          <w:p w14:paraId="16FD86A8" w14:textId="77777777" w:rsidR="00477A25" w:rsidRDefault="00477A25" w:rsidP="00615526">
            <w:pPr>
              <w:pStyle w:val="TableText"/>
            </w:pPr>
            <w:r>
              <w:t>1</w:t>
            </w:r>
          </w:p>
        </w:tc>
        <w:tc>
          <w:tcPr>
            <w:tcW w:w="0" w:type="auto"/>
            <w:vAlign w:val="center"/>
          </w:tcPr>
          <w:p w14:paraId="1723A450" w14:textId="77777777" w:rsidR="00477A25" w:rsidRDefault="00477A25" w:rsidP="00615526">
            <w:pPr>
              <w:pStyle w:val="TableText"/>
            </w:pPr>
          </w:p>
        </w:tc>
        <w:tc>
          <w:tcPr>
            <w:tcW w:w="0" w:type="auto"/>
            <w:vAlign w:val="center"/>
          </w:tcPr>
          <w:p w14:paraId="4D635D44" w14:textId="77777777" w:rsidR="00477A25" w:rsidRDefault="00477A25" w:rsidP="00615526">
            <w:pPr>
              <w:pStyle w:val="TableText"/>
            </w:pPr>
            <w:r>
              <w:t>1</w:t>
            </w:r>
          </w:p>
        </w:tc>
        <w:tc>
          <w:tcPr>
            <w:tcW w:w="0" w:type="auto"/>
            <w:vAlign w:val="center"/>
          </w:tcPr>
          <w:p w14:paraId="77FDC920" w14:textId="77777777" w:rsidR="00477A25" w:rsidRDefault="00477A25" w:rsidP="00615526">
            <w:pPr>
              <w:pStyle w:val="TableText"/>
            </w:pPr>
            <w:r>
              <w:t>1</w:t>
            </w:r>
          </w:p>
        </w:tc>
        <w:tc>
          <w:tcPr>
            <w:tcW w:w="0" w:type="auto"/>
            <w:vAlign w:val="center"/>
          </w:tcPr>
          <w:p w14:paraId="5E19BF25" w14:textId="77777777" w:rsidR="00477A25" w:rsidRDefault="00477A25" w:rsidP="00615526">
            <w:pPr>
              <w:pStyle w:val="TableText"/>
            </w:pPr>
            <w:r>
              <w:t>7</w:t>
            </w:r>
          </w:p>
        </w:tc>
      </w:tr>
      <w:tr w:rsidR="00477A25" w14:paraId="672C1F1C" w14:textId="77777777" w:rsidTr="00615526">
        <w:tc>
          <w:tcPr>
            <w:tcW w:w="0" w:type="auto"/>
            <w:vAlign w:val="center"/>
          </w:tcPr>
          <w:p w14:paraId="108B4901" w14:textId="77777777" w:rsidR="00477A25" w:rsidRDefault="00477A25" w:rsidP="00615526">
            <w:pPr>
              <w:pStyle w:val="TableText"/>
            </w:pPr>
            <w:r w:rsidRPr="00F6154E">
              <w:t>–</w:t>
            </w:r>
          </w:p>
        </w:tc>
        <w:tc>
          <w:tcPr>
            <w:tcW w:w="0" w:type="auto"/>
            <w:vAlign w:val="center"/>
          </w:tcPr>
          <w:p w14:paraId="4A7C69C7" w14:textId="77777777" w:rsidR="00477A25" w:rsidRDefault="00477A25" w:rsidP="00615526">
            <w:pPr>
              <w:pStyle w:val="TableText"/>
              <w:rPr>
                <w:szCs w:val="18"/>
              </w:rPr>
            </w:pPr>
            <w:r>
              <w:rPr>
                <w:szCs w:val="18"/>
              </w:rPr>
              <w:t>4.4 Develop approaches to optimise stakeholders’ engagement in all stages of biosecurity RD&amp;E (for example, citizen science).</w:t>
            </w:r>
          </w:p>
        </w:tc>
        <w:tc>
          <w:tcPr>
            <w:tcW w:w="0" w:type="auto"/>
            <w:vAlign w:val="center"/>
          </w:tcPr>
          <w:p w14:paraId="21F2DCE6" w14:textId="77777777" w:rsidR="00477A25" w:rsidRDefault="00477A25" w:rsidP="00615526">
            <w:pPr>
              <w:pStyle w:val="TableText"/>
            </w:pPr>
            <w:r>
              <w:t>3</w:t>
            </w:r>
          </w:p>
        </w:tc>
        <w:tc>
          <w:tcPr>
            <w:tcW w:w="0" w:type="auto"/>
            <w:vAlign w:val="center"/>
          </w:tcPr>
          <w:p w14:paraId="7D1122B7" w14:textId="77777777" w:rsidR="00477A25" w:rsidRDefault="00477A25" w:rsidP="00615526">
            <w:pPr>
              <w:pStyle w:val="TableText"/>
            </w:pPr>
            <w:r>
              <w:t>2</w:t>
            </w:r>
          </w:p>
        </w:tc>
        <w:tc>
          <w:tcPr>
            <w:tcW w:w="0" w:type="auto"/>
            <w:vAlign w:val="center"/>
          </w:tcPr>
          <w:p w14:paraId="156DCB68" w14:textId="77777777" w:rsidR="00477A25" w:rsidRDefault="00477A25" w:rsidP="00615526">
            <w:pPr>
              <w:pStyle w:val="TableText"/>
            </w:pPr>
            <w:r>
              <w:t>1</w:t>
            </w:r>
          </w:p>
        </w:tc>
        <w:tc>
          <w:tcPr>
            <w:tcW w:w="0" w:type="auto"/>
            <w:vAlign w:val="center"/>
          </w:tcPr>
          <w:p w14:paraId="30211140" w14:textId="77777777" w:rsidR="00477A25" w:rsidRDefault="00477A25" w:rsidP="00615526">
            <w:pPr>
              <w:pStyle w:val="TableText"/>
            </w:pPr>
            <w:r>
              <w:t>–</w:t>
            </w:r>
          </w:p>
        </w:tc>
        <w:tc>
          <w:tcPr>
            <w:tcW w:w="0" w:type="auto"/>
            <w:vAlign w:val="center"/>
          </w:tcPr>
          <w:p w14:paraId="7F9F8E20" w14:textId="77777777" w:rsidR="00477A25" w:rsidRDefault="00477A25" w:rsidP="00615526">
            <w:pPr>
              <w:pStyle w:val="TableText"/>
            </w:pPr>
            <w:r>
              <w:t>1</w:t>
            </w:r>
          </w:p>
        </w:tc>
        <w:tc>
          <w:tcPr>
            <w:tcW w:w="0" w:type="auto"/>
            <w:vAlign w:val="center"/>
          </w:tcPr>
          <w:p w14:paraId="271C6593" w14:textId="77777777" w:rsidR="00477A25" w:rsidRDefault="00477A25" w:rsidP="00615526">
            <w:pPr>
              <w:pStyle w:val="TableText"/>
            </w:pPr>
            <w:r>
              <w:t>1</w:t>
            </w:r>
          </w:p>
        </w:tc>
        <w:tc>
          <w:tcPr>
            <w:tcW w:w="0" w:type="auto"/>
            <w:vAlign w:val="center"/>
          </w:tcPr>
          <w:p w14:paraId="07718D4D" w14:textId="77777777" w:rsidR="00477A25" w:rsidRDefault="00477A25" w:rsidP="00615526">
            <w:pPr>
              <w:pStyle w:val="TableText"/>
            </w:pPr>
            <w:r>
              <w:t>3</w:t>
            </w:r>
          </w:p>
        </w:tc>
        <w:tc>
          <w:tcPr>
            <w:tcW w:w="0" w:type="auto"/>
            <w:vAlign w:val="center"/>
          </w:tcPr>
          <w:p w14:paraId="2A466EBC" w14:textId="77777777" w:rsidR="00477A25" w:rsidRDefault="00477A25" w:rsidP="00615526">
            <w:pPr>
              <w:pStyle w:val="TableText"/>
            </w:pPr>
            <w:r>
              <w:t>3</w:t>
            </w:r>
          </w:p>
        </w:tc>
        <w:tc>
          <w:tcPr>
            <w:tcW w:w="0" w:type="auto"/>
            <w:vAlign w:val="center"/>
          </w:tcPr>
          <w:p w14:paraId="6B12D8C4" w14:textId="77777777" w:rsidR="00477A25" w:rsidRDefault="00477A25" w:rsidP="00615526">
            <w:pPr>
              <w:pStyle w:val="TableText"/>
            </w:pPr>
            <w:r>
              <w:t>3</w:t>
            </w:r>
          </w:p>
        </w:tc>
        <w:tc>
          <w:tcPr>
            <w:tcW w:w="0" w:type="auto"/>
            <w:vAlign w:val="center"/>
          </w:tcPr>
          <w:p w14:paraId="4D12D96E" w14:textId="77777777" w:rsidR="00477A25" w:rsidRDefault="00477A25" w:rsidP="00615526">
            <w:pPr>
              <w:pStyle w:val="TableText"/>
            </w:pPr>
            <w:r>
              <w:t>17</w:t>
            </w:r>
          </w:p>
        </w:tc>
      </w:tr>
      <w:tr w:rsidR="00477A25" w14:paraId="745F98F2" w14:textId="77777777" w:rsidTr="00615526">
        <w:tc>
          <w:tcPr>
            <w:tcW w:w="0" w:type="auto"/>
            <w:vAlign w:val="center"/>
          </w:tcPr>
          <w:p w14:paraId="22B26052" w14:textId="77777777" w:rsidR="00477A25" w:rsidRDefault="00477A25" w:rsidP="00615526">
            <w:pPr>
              <w:pStyle w:val="TableText"/>
            </w:pPr>
            <w:r w:rsidRPr="00F6154E">
              <w:t>–</w:t>
            </w:r>
          </w:p>
        </w:tc>
        <w:tc>
          <w:tcPr>
            <w:tcW w:w="0" w:type="auto"/>
            <w:vAlign w:val="center"/>
          </w:tcPr>
          <w:p w14:paraId="3025F9E4" w14:textId="77777777" w:rsidR="00477A25" w:rsidRDefault="00477A25" w:rsidP="00615526">
            <w:pPr>
              <w:pStyle w:val="TableText"/>
              <w:rPr>
                <w:szCs w:val="18"/>
              </w:rPr>
            </w:pPr>
            <w:r>
              <w:rPr>
                <w:szCs w:val="18"/>
              </w:rPr>
              <w:t>4.5 Review existing frameworks and consultative processes to encourage greater co-governance across sectors for management of pests, weeds and diseases.</w:t>
            </w:r>
          </w:p>
        </w:tc>
        <w:tc>
          <w:tcPr>
            <w:tcW w:w="0" w:type="auto"/>
            <w:vAlign w:val="center"/>
          </w:tcPr>
          <w:p w14:paraId="3BF059F9" w14:textId="77777777" w:rsidR="00477A25" w:rsidRDefault="00477A25" w:rsidP="00615526">
            <w:pPr>
              <w:pStyle w:val="TableText"/>
            </w:pPr>
            <w:r>
              <w:t>1</w:t>
            </w:r>
          </w:p>
        </w:tc>
        <w:tc>
          <w:tcPr>
            <w:tcW w:w="0" w:type="auto"/>
            <w:vAlign w:val="center"/>
          </w:tcPr>
          <w:p w14:paraId="0EB87D80" w14:textId="77777777" w:rsidR="00477A25" w:rsidRDefault="00477A25" w:rsidP="00615526">
            <w:pPr>
              <w:pStyle w:val="TableText"/>
            </w:pPr>
            <w:r>
              <w:t>1</w:t>
            </w:r>
          </w:p>
        </w:tc>
        <w:tc>
          <w:tcPr>
            <w:tcW w:w="0" w:type="auto"/>
            <w:vAlign w:val="center"/>
          </w:tcPr>
          <w:p w14:paraId="56B35B62" w14:textId="77777777" w:rsidR="00477A25" w:rsidRDefault="00477A25" w:rsidP="00615526">
            <w:pPr>
              <w:pStyle w:val="TableText"/>
            </w:pPr>
            <w:r>
              <w:t>–</w:t>
            </w:r>
          </w:p>
        </w:tc>
        <w:tc>
          <w:tcPr>
            <w:tcW w:w="0" w:type="auto"/>
            <w:vAlign w:val="center"/>
          </w:tcPr>
          <w:p w14:paraId="39C5AE2C" w14:textId="77777777" w:rsidR="00477A25" w:rsidRDefault="00477A25" w:rsidP="00615526">
            <w:pPr>
              <w:pStyle w:val="TableText"/>
            </w:pPr>
            <w:r>
              <w:t>1</w:t>
            </w:r>
          </w:p>
        </w:tc>
        <w:tc>
          <w:tcPr>
            <w:tcW w:w="0" w:type="auto"/>
            <w:vAlign w:val="center"/>
          </w:tcPr>
          <w:p w14:paraId="6FB79337" w14:textId="77777777" w:rsidR="00477A25" w:rsidRDefault="00477A25" w:rsidP="00615526">
            <w:pPr>
              <w:pStyle w:val="TableText"/>
            </w:pPr>
            <w:r>
              <w:t>1</w:t>
            </w:r>
          </w:p>
        </w:tc>
        <w:tc>
          <w:tcPr>
            <w:tcW w:w="0" w:type="auto"/>
            <w:vAlign w:val="center"/>
          </w:tcPr>
          <w:p w14:paraId="70979EE3" w14:textId="77777777" w:rsidR="00477A25" w:rsidRDefault="00477A25" w:rsidP="00615526">
            <w:pPr>
              <w:pStyle w:val="TableText"/>
            </w:pPr>
            <w:r w:rsidRPr="00E72C82">
              <w:t>–</w:t>
            </w:r>
          </w:p>
        </w:tc>
        <w:tc>
          <w:tcPr>
            <w:tcW w:w="0" w:type="auto"/>
            <w:vAlign w:val="center"/>
          </w:tcPr>
          <w:p w14:paraId="03B758B0" w14:textId="77777777" w:rsidR="00477A25" w:rsidRDefault="00477A25" w:rsidP="00615526">
            <w:pPr>
              <w:pStyle w:val="TableText"/>
            </w:pPr>
            <w:r w:rsidRPr="00E72C82">
              <w:t>–</w:t>
            </w:r>
          </w:p>
        </w:tc>
        <w:tc>
          <w:tcPr>
            <w:tcW w:w="0" w:type="auto"/>
            <w:vAlign w:val="center"/>
          </w:tcPr>
          <w:p w14:paraId="2BD212E8" w14:textId="77777777" w:rsidR="00477A25" w:rsidRDefault="00477A25" w:rsidP="00615526">
            <w:pPr>
              <w:pStyle w:val="TableText"/>
            </w:pPr>
            <w:r>
              <w:t>2</w:t>
            </w:r>
          </w:p>
        </w:tc>
        <w:tc>
          <w:tcPr>
            <w:tcW w:w="0" w:type="auto"/>
            <w:vAlign w:val="center"/>
          </w:tcPr>
          <w:p w14:paraId="352C2640" w14:textId="77777777" w:rsidR="00477A25" w:rsidRDefault="00477A25" w:rsidP="00615526">
            <w:pPr>
              <w:pStyle w:val="TableText"/>
            </w:pPr>
            <w:r>
              <w:t>2</w:t>
            </w:r>
          </w:p>
        </w:tc>
        <w:tc>
          <w:tcPr>
            <w:tcW w:w="0" w:type="auto"/>
            <w:vAlign w:val="center"/>
          </w:tcPr>
          <w:p w14:paraId="79C4222A" w14:textId="77777777" w:rsidR="00477A25" w:rsidRDefault="00477A25" w:rsidP="00615526">
            <w:pPr>
              <w:pStyle w:val="TableText"/>
            </w:pPr>
            <w:r>
              <w:t>8</w:t>
            </w:r>
          </w:p>
        </w:tc>
      </w:tr>
      <w:tr w:rsidR="00477A25" w14:paraId="35689744" w14:textId="77777777" w:rsidTr="00615526">
        <w:tc>
          <w:tcPr>
            <w:tcW w:w="0" w:type="auto"/>
            <w:vAlign w:val="center"/>
          </w:tcPr>
          <w:p w14:paraId="127B6724" w14:textId="77777777" w:rsidR="00477A25" w:rsidRDefault="00477A25" w:rsidP="00615526">
            <w:pPr>
              <w:pStyle w:val="TableText"/>
            </w:pPr>
            <w:r w:rsidRPr="00F6154E">
              <w:t>–</w:t>
            </w:r>
          </w:p>
        </w:tc>
        <w:tc>
          <w:tcPr>
            <w:tcW w:w="0" w:type="auto"/>
            <w:vAlign w:val="center"/>
          </w:tcPr>
          <w:p w14:paraId="233080DC" w14:textId="77777777" w:rsidR="00477A25" w:rsidRDefault="00477A25" w:rsidP="00615526">
            <w:pPr>
              <w:pStyle w:val="TableText"/>
              <w:rPr>
                <w:szCs w:val="18"/>
              </w:rPr>
            </w:pPr>
            <w:r>
              <w:rPr>
                <w:szCs w:val="18"/>
              </w:rPr>
              <w:t>4.6 Develop guidelines to encourage and facilitate strategic adaptive management of pests, weeds and diseases by stakeholders.</w:t>
            </w:r>
          </w:p>
        </w:tc>
        <w:tc>
          <w:tcPr>
            <w:tcW w:w="0" w:type="auto"/>
            <w:vAlign w:val="center"/>
          </w:tcPr>
          <w:p w14:paraId="16CC34EB" w14:textId="77777777" w:rsidR="00477A25" w:rsidRDefault="00477A25" w:rsidP="00615526">
            <w:pPr>
              <w:pStyle w:val="TableText"/>
              <w:rPr>
                <w:szCs w:val="18"/>
              </w:rPr>
            </w:pPr>
            <w:r w:rsidRPr="003700F0">
              <w:t>–</w:t>
            </w:r>
          </w:p>
        </w:tc>
        <w:tc>
          <w:tcPr>
            <w:tcW w:w="0" w:type="auto"/>
            <w:vAlign w:val="center"/>
          </w:tcPr>
          <w:p w14:paraId="3316C94E" w14:textId="77777777" w:rsidR="00477A25" w:rsidRDefault="00477A25" w:rsidP="00615526">
            <w:pPr>
              <w:pStyle w:val="TableText"/>
            </w:pPr>
            <w:r w:rsidRPr="003700F0">
              <w:t>–</w:t>
            </w:r>
          </w:p>
        </w:tc>
        <w:tc>
          <w:tcPr>
            <w:tcW w:w="0" w:type="auto"/>
            <w:vAlign w:val="center"/>
          </w:tcPr>
          <w:p w14:paraId="0C357614" w14:textId="77777777" w:rsidR="00477A25" w:rsidRDefault="00477A25" w:rsidP="00615526">
            <w:pPr>
              <w:pStyle w:val="TableText"/>
            </w:pPr>
            <w:r w:rsidRPr="003700F0">
              <w:t>–</w:t>
            </w:r>
          </w:p>
        </w:tc>
        <w:tc>
          <w:tcPr>
            <w:tcW w:w="0" w:type="auto"/>
            <w:vAlign w:val="center"/>
          </w:tcPr>
          <w:p w14:paraId="79FF8E57" w14:textId="77777777" w:rsidR="00477A25" w:rsidRDefault="00477A25" w:rsidP="00615526">
            <w:pPr>
              <w:pStyle w:val="TableText"/>
            </w:pPr>
            <w:r>
              <w:t>1</w:t>
            </w:r>
          </w:p>
        </w:tc>
        <w:tc>
          <w:tcPr>
            <w:tcW w:w="0" w:type="auto"/>
            <w:vAlign w:val="center"/>
          </w:tcPr>
          <w:p w14:paraId="5C049ED5" w14:textId="77777777" w:rsidR="00477A25" w:rsidRDefault="00477A25" w:rsidP="00615526">
            <w:pPr>
              <w:pStyle w:val="TableText"/>
            </w:pPr>
            <w:r w:rsidRPr="0092456A">
              <w:t>–</w:t>
            </w:r>
          </w:p>
        </w:tc>
        <w:tc>
          <w:tcPr>
            <w:tcW w:w="0" w:type="auto"/>
            <w:vAlign w:val="center"/>
          </w:tcPr>
          <w:p w14:paraId="384E3BB4" w14:textId="77777777" w:rsidR="00477A25" w:rsidRDefault="00477A25" w:rsidP="00615526">
            <w:pPr>
              <w:pStyle w:val="TableText"/>
            </w:pPr>
            <w:r w:rsidRPr="0092456A">
              <w:t>–</w:t>
            </w:r>
          </w:p>
        </w:tc>
        <w:tc>
          <w:tcPr>
            <w:tcW w:w="0" w:type="auto"/>
            <w:vAlign w:val="center"/>
          </w:tcPr>
          <w:p w14:paraId="2C553891" w14:textId="77777777" w:rsidR="00477A25" w:rsidRDefault="00477A25" w:rsidP="00615526">
            <w:pPr>
              <w:pStyle w:val="TableText"/>
            </w:pPr>
            <w:r w:rsidRPr="0092456A">
              <w:t>–</w:t>
            </w:r>
          </w:p>
        </w:tc>
        <w:tc>
          <w:tcPr>
            <w:tcW w:w="0" w:type="auto"/>
            <w:vAlign w:val="center"/>
          </w:tcPr>
          <w:p w14:paraId="5C67D3C9" w14:textId="77777777" w:rsidR="00477A25" w:rsidRDefault="00477A25" w:rsidP="00615526">
            <w:pPr>
              <w:pStyle w:val="TableText"/>
            </w:pPr>
            <w:r w:rsidRPr="0092456A">
              <w:t>–</w:t>
            </w:r>
          </w:p>
        </w:tc>
        <w:tc>
          <w:tcPr>
            <w:tcW w:w="0" w:type="auto"/>
            <w:vAlign w:val="center"/>
          </w:tcPr>
          <w:p w14:paraId="1634C04E" w14:textId="77777777" w:rsidR="00477A25" w:rsidRDefault="00477A25" w:rsidP="00615526">
            <w:pPr>
              <w:pStyle w:val="TableText"/>
            </w:pPr>
            <w:r w:rsidRPr="0092456A">
              <w:t>–</w:t>
            </w:r>
          </w:p>
        </w:tc>
        <w:tc>
          <w:tcPr>
            <w:tcW w:w="0" w:type="auto"/>
            <w:vAlign w:val="center"/>
          </w:tcPr>
          <w:p w14:paraId="00C2349A" w14:textId="77777777" w:rsidR="00477A25" w:rsidRDefault="00477A25" w:rsidP="00615526">
            <w:pPr>
              <w:pStyle w:val="TableText"/>
            </w:pPr>
            <w:r>
              <w:t>1</w:t>
            </w:r>
          </w:p>
        </w:tc>
      </w:tr>
      <w:tr w:rsidR="00477A25" w14:paraId="7C792008" w14:textId="77777777" w:rsidTr="00615526">
        <w:tc>
          <w:tcPr>
            <w:tcW w:w="0" w:type="auto"/>
            <w:vAlign w:val="center"/>
          </w:tcPr>
          <w:p w14:paraId="087FE2B3" w14:textId="77777777" w:rsidR="00477A25" w:rsidRPr="00BA5FAD" w:rsidRDefault="00477A25" w:rsidP="00615526">
            <w:pPr>
              <w:pStyle w:val="TableText"/>
              <w:rPr>
                <w:rStyle w:val="Strong"/>
              </w:rPr>
            </w:pPr>
            <w:r w:rsidRPr="00BA5FAD">
              <w:rPr>
                <w:rStyle w:val="Strong"/>
              </w:rPr>
              <w:t>Number of stakeholders who undertook the exercise</w:t>
            </w:r>
          </w:p>
        </w:tc>
        <w:tc>
          <w:tcPr>
            <w:tcW w:w="0" w:type="auto"/>
            <w:vAlign w:val="center"/>
          </w:tcPr>
          <w:p w14:paraId="2D28A78C" w14:textId="77777777" w:rsidR="00477A25" w:rsidRDefault="00477A25" w:rsidP="00615526">
            <w:pPr>
              <w:pStyle w:val="TableText"/>
              <w:rPr>
                <w:szCs w:val="18"/>
              </w:rPr>
            </w:pPr>
            <w:r>
              <w:rPr>
                <w:szCs w:val="18"/>
              </w:rPr>
              <w:t> –</w:t>
            </w:r>
          </w:p>
        </w:tc>
        <w:tc>
          <w:tcPr>
            <w:tcW w:w="0" w:type="auto"/>
            <w:vAlign w:val="center"/>
          </w:tcPr>
          <w:p w14:paraId="0BB07A62" w14:textId="77777777" w:rsidR="00477A25" w:rsidRDefault="00477A25" w:rsidP="00615526">
            <w:pPr>
              <w:pStyle w:val="TableText"/>
            </w:pPr>
            <w:r>
              <w:t>8</w:t>
            </w:r>
          </w:p>
        </w:tc>
        <w:tc>
          <w:tcPr>
            <w:tcW w:w="0" w:type="auto"/>
            <w:vAlign w:val="center"/>
          </w:tcPr>
          <w:p w14:paraId="0C53B0E3" w14:textId="77777777" w:rsidR="00477A25" w:rsidRDefault="00477A25" w:rsidP="00615526">
            <w:pPr>
              <w:pStyle w:val="TableText"/>
            </w:pPr>
            <w:r>
              <w:t>9</w:t>
            </w:r>
          </w:p>
        </w:tc>
        <w:tc>
          <w:tcPr>
            <w:tcW w:w="0" w:type="auto"/>
            <w:vAlign w:val="center"/>
          </w:tcPr>
          <w:p w14:paraId="01B5992F" w14:textId="77777777" w:rsidR="00477A25" w:rsidRDefault="00477A25" w:rsidP="00615526">
            <w:pPr>
              <w:pStyle w:val="TableText"/>
            </w:pPr>
            <w:r>
              <w:t>5</w:t>
            </w:r>
          </w:p>
        </w:tc>
        <w:tc>
          <w:tcPr>
            <w:tcW w:w="0" w:type="auto"/>
            <w:vAlign w:val="center"/>
          </w:tcPr>
          <w:p w14:paraId="2EC253B4" w14:textId="77777777" w:rsidR="00477A25" w:rsidRDefault="00477A25" w:rsidP="00615526">
            <w:pPr>
              <w:pStyle w:val="TableText"/>
            </w:pPr>
            <w:r>
              <w:t>5</w:t>
            </w:r>
          </w:p>
        </w:tc>
        <w:tc>
          <w:tcPr>
            <w:tcW w:w="0" w:type="auto"/>
            <w:vAlign w:val="center"/>
          </w:tcPr>
          <w:p w14:paraId="7011D9A3" w14:textId="77777777" w:rsidR="00477A25" w:rsidRDefault="00477A25" w:rsidP="00615526">
            <w:pPr>
              <w:pStyle w:val="TableText"/>
            </w:pPr>
            <w:r>
              <w:t>13</w:t>
            </w:r>
          </w:p>
        </w:tc>
        <w:tc>
          <w:tcPr>
            <w:tcW w:w="0" w:type="auto"/>
            <w:vAlign w:val="center"/>
          </w:tcPr>
          <w:p w14:paraId="77D72A5D" w14:textId="77777777" w:rsidR="00477A25" w:rsidRDefault="00477A25" w:rsidP="00615526">
            <w:pPr>
              <w:pStyle w:val="TableText"/>
            </w:pPr>
            <w:r>
              <w:t>8</w:t>
            </w:r>
          </w:p>
        </w:tc>
        <w:tc>
          <w:tcPr>
            <w:tcW w:w="0" w:type="auto"/>
            <w:vAlign w:val="center"/>
          </w:tcPr>
          <w:p w14:paraId="14811E36" w14:textId="77777777" w:rsidR="00477A25" w:rsidRDefault="00477A25" w:rsidP="00615526">
            <w:pPr>
              <w:pStyle w:val="TableText"/>
            </w:pPr>
            <w:r>
              <w:t>15</w:t>
            </w:r>
          </w:p>
        </w:tc>
        <w:tc>
          <w:tcPr>
            <w:tcW w:w="0" w:type="auto"/>
            <w:vAlign w:val="center"/>
          </w:tcPr>
          <w:p w14:paraId="3870AACD" w14:textId="77777777" w:rsidR="00477A25" w:rsidRDefault="00477A25" w:rsidP="00615526">
            <w:pPr>
              <w:pStyle w:val="TableText"/>
            </w:pPr>
            <w:r>
              <w:t>11</w:t>
            </w:r>
          </w:p>
        </w:tc>
        <w:tc>
          <w:tcPr>
            <w:tcW w:w="0" w:type="auto"/>
            <w:vAlign w:val="center"/>
          </w:tcPr>
          <w:p w14:paraId="55554241" w14:textId="77777777" w:rsidR="00477A25" w:rsidRDefault="00477A25" w:rsidP="00615526">
            <w:pPr>
              <w:pStyle w:val="TableText"/>
            </w:pPr>
            <w:r>
              <w:t>10</w:t>
            </w:r>
          </w:p>
        </w:tc>
        <w:tc>
          <w:tcPr>
            <w:tcW w:w="0" w:type="auto"/>
            <w:vAlign w:val="center"/>
          </w:tcPr>
          <w:p w14:paraId="42DB91E7" w14:textId="77777777" w:rsidR="00477A25" w:rsidRDefault="00477A25" w:rsidP="00615526">
            <w:pPr>
              <w:pStyle w:val="TableText"/>
              <w:rPr>
                <w:b/>
                <w:bCs/>
              </w:rPr>
            </w:pPr>
            <w:r>
              <w:rPr>
                <w:b/>
                <w:bCs/>
              </w:rPr>
              <w:t>Total: 84</w:t>
            </w:r>
          </w:p>
        </w:tc>
      </w:tr>
    </w:tbl>
    <w:p w14:paraId="72A448D7" w14:textId="77777777" w:rsidR="00BA7A15" w:rsidRDefault="00F37061" w:rsidP="00BA5FAD">
      <w:pPr>
        <w:pStyle w:val="FigureTableNoteSource"/>
        <w:rPr>
          <w:noProof/>
          <w:lang w:eastAsia="en-AU"/>
        </w:rPr>
      </w:pPr>
      <w:r>
        <w:t xml:space="preserve">Note: the total of each row indicates </w:t>
      </w:r>
      <w:r w:rsidRPr="00F37061">
        <w:t>Number of stakeholders across all sectors who selected the priority area as amongst five most important</w:t>
      </w:r>
      <w:r w:rsidR="006D176B">
        <w:t>.</w:t>
      </w:r>
      <w:r>
        <w:rPr>
          <w:noProof/>
          <w:lang w:eastAsia="en-AU"/>
        </w:rPr>
        <w:t xml:space="preserve"> </w:t>
      </w:r>
    </w:p>
    <w:p w14:paraId="238B43C3" w14:textId="77777777" w:rsidR="00BA7A15" w:rsidRDefault="00BA7A15" w:rsidP="00BA5FAD">
      <w:pPr>
        <w:pStyle w:val="FigureTableNoteSource"/>
        <w:sectPr w:rsidR="00BA7A15" w:rsidSect="00DF303E">
          <w:pgSz w:w="16838" w:h="11906" w:orient="landscape"/>
          <w:pgMar w:top="1418" w:right="1418" w:bottom="1418" w:left="1418" w:header="567" w:footer="283" w:gutter="0"/>
          <w:cols w:space="708"/>
          <w:docGrid w:linePitch="360"/>
        </w:sectPr>
      </w:pPr>
    </w:p>
    <w:p w14:paraId="30B359CC" w14:textId="77777777" w:rsidR="00BA7A15" w:rsidRPr="00BA7A15" w:rsidRDefault="00BA7A15" w:rsidP="00BA5FAD">
      <w:pPr>
        <w:pStyle w:val="Heading3"/>
        <w:numPr>
          <w:ilvl w:val="0"/>
          <w:numId w:val="0"/>
        </w:numPr>
      </w:pPr>
      <w:bookmarkStart w:id="80" w:name="_Toc466634550"/>
      <w:r w:rsidRPr="00BA7A15">
        <w:t>Appendix 10 Limitations of the national bi</w:t>
      </w:r>
      <w:r>
        <w:t>osecurity R&amp;D capability audit</w:t>
      </w:r>
      <w:bookmarkEnd w:id="80"/>
    </w:p>
    <w:p w14:paraId="6B88A54C" w14:textId="77777777" w:rsidR="00BA7A15" w:rsidRPr="00BA7A15" w:rsidRDefault="00BA7A15" w:rsidP="00BA7A15">
      <w:r w:rsidRPr="00BA7A15">
        <w:t>Extract from the National Plant Biosecurity RD&amp;E Strategy that summarised limitations with the national biosecurity capability R&amp;D capability audit.</w:t>
      </w:r>
    </w:p>
    <w:p w14:paraId="743A4BAB" w14:textId="77777777" w:rsidR="00BA7A15" w:rsidRPr="00BA7A15" w:rsidRDefault="00BA7A15" w:rsidP="00BF0C12">
      <w:pPr>
        <w:pStyle w:val="ListBullet"/>
      </w:pPr>
      <w:proofErr w:type="gramStart"/>
      <w:r w:rsidRPr="00BA7A15">
        <w:t>Different approaches and interpretations of questions, scope and definitions.</w:t>
      </w:r>
      <w:proofErr w:type="gramEnd"/>
    </w:p>
    <w:p w14:paraId="7B75D115" w14:textId="77777777" w:rsidR="00BA7A15" w:rsidRPr="00BA7A15" w:rsidRDefault="00BA7A15" w:rsidP="00BF0C12">
      <w:pPr>
        <w:pStyle w:val="ListBullet"/>
      </w:pPr>
      <w:proofErr w:type="gramStart"/>
      <w:r w:rsidRPr="00BA7A15">
        <w:t>Missing data.</w:t>
      </w:r>
      <w:proofErr w:type="gramEnd"/>
    </w:p>
    <w:p w14:paraId="71E31D78" w14:textId="77777777" w:rsidR="00BA7A15" w:rsidRPr="00BA7A15" w:rsidRDefault="00BA7A15" w:rsidP="00BF0C12">
      <w:pPr>
        <w:pStyle w:val="ListBullet"/>
      </w:pPr>
      <w:r w:rsidRPr="00BA7A15">
        <w:t xml:space="preserve">Capability </w:t>
      </w:r>
      <w:proofErr w:type="gramStart"/>
      <w:r w:rsidRPr="00BA7A15">
        <w:t>may be found</w:t>
      </w:r>
      <w:proofErr w:type="gramEnd"/>
      <w:r w:rsidRPr="00BA7A15">
        <w:t xml:space="preserve"> in organisations that were not audited.</w:t>
      </w:r>
    </w:p>
    <w:p w14:paraId="30EE74C3" w14:textId="77777777" w:rsidR="00BA7A15" w:rsidRPr="00BA7A15" w:rsidRDefault="00BA7A15" w:rsidP="00BF0C12">
      <w:pPr>
        <w:pStyle w:val="ListBullet"/>
      </w:pPr>
      <w:r w:rsidRPr="00BA7A15">
        <w:t>Human capability commonly extends across disciplines, species and/or pests and the audit may not have captured this.</w:t>
      </w:r>
    </w:p>
    <w:p w14:paraId="47023388" w14:textId="77777777" w:rsidR="00BA7A15" w:rsidRPr="00BA7A15" w:rsidRDefault="00BA7A15" w:rsidP="00BF0C12">
      <w:pPr>
        <w:pStyle w:val="ListBullet"/>
      </w:pPr>
      <w:r w:rsidRPr="00BA7A15">
        <w:t>The age categories limit interpretation of the extent to which an aging workforce is an issue.</w:t>
      </w:r>
    </w:p>
    <w:p w14:paraId="3A7FC851" w14:textId="77777777" w:rsidR="00BA7A15" w:rsidRPr="00BA7A15" w:rsidRDefault="00BA7A15" w:rsidP="00BF0C12">
      <w:pPr>
        <w:pStyle w:val="ListBullet"/>
      </w:pPr>
      <w:r w:rsidRPr="00BA7A15">
        <w:t xml:space="preserve">There is the potential to confound a large number (FTE or dollars) with a demand </w:t>
      </w:r>
      <w:proofErr w:type="gramStart"/>
      <w:r w:rsidRPr="00BA7A15">
        <w:t>being met</w:t>
      </w:r>
      <w:proofErr w:type="gramEnd"/>
      <w:r w:rsidRPr="00BA7A15">
        <w:t xml:space="preserve"> or the reverse, that low numbers mean there is unmet demand. For example the data show a relatively large number risk analysts employed by DAFF (former Australian Government Department of Agriculture, Fisheries and Forestry; now known as Department of Agriculture and Water Resources). </w:t>
      </w:r>
      <w:proofErr w:type="gramStart"/>
      <w:r w:rsidRPr="00BA7A15">
        <w:t>However</w:t>
      </w:r>
      <w:proofErr w:type="gramEnd"/>
      <w:r w:rsidRPr="00BA7A15">
        <w:t xml:space="preserve"> they do not conduct R&amp;D.</w:t>
      </w:r>
    </w:p>
    <w:p w14:paraId="53349215" w14:textId="77777777" w:rsidR="00BA7A15" w:rsidRPr="00BA7A15" w:rsidRDefault="00BA7A15" w:rsidP="00BF0C12">
      <w:pPr>
        <w:pStyle w:val="ListBullet"/>
      </w:pPr>
      <w:proofErr w:type="gramStart"/>
      <w:r w:rsidRPr="00BA7A15">
        <w:t>Exclusion of ‘extension’ from the audit scope.</w:t>
      </w:r>
      <w:proofErr w:type="gramEnd"/>
    </w:p>
    <w:p w14:paraId="22D5147C" w14:textId="77777777" w:rsidR="00BA7A15" w:rsidRPr="00BA7A15" w:rsidRDefault="00BA7A15" w:rsidP="00BF0C12">
      <w:pPr>
        <w:pStyle w:val="ListBullet"/>
      </w:pPr>
      <w:r w:rsidRPr="00BA7A15">
        <w:t>The survey did not canvas input from the RDCs.</w:t>
      </w:r>
    </w:p>
    <w:p w14:paraId="637F9F41" w14:textId="77777777" w:rsidR="00BA7A15" w:rsidRPr="00BA7A15" w:rsidRDefault="00BA7A15" w:rsidP="00BF0C12">
      <w:pPr>
        <w:pStyle w:val="ListBullet"/>
      </w:pPr>
      <w:r w:rsidRPr="00BA7A15">
        <w:t xml:space="preserve">Questions about whether students </w:t>
      </w:r>
      <w:proofErr w:type="gramStart"/>
      <w:r w:rsidRPr="00BA7A15">
        <w:t>should be considered</w:t>
      </w:r>
      <w:proofErr w:type="gramEnd"/>
      <w:r w:rsidRPr="00BA7A15">
        <w:t xml:space="preserve"> as part of a stable Biosecurity R&amp;D base.</w:t>
      </w:r>
    </w:p>
    <w:p w14:paraId="320D6205" w14:textId="77777777" w:rsidR="00BA7A15" w:rsidRDefault="00BA7A15" w:rsidP="00DD2FAA">
      <w:pPr>
        <w:pStyle w:val="ListBullet"/>
        <w:spacing w:after="0" w:line="240" w:lineRule="auto"/>
      </w:pPr>
      <w:r w:rsidRPr="00BA7A15">
        <w:t xml:space="preserve">The audit is a snap shot in time. </w:t>
      </w:r>
      <w:proofErr w:type="gramStart"/>
      <w:r w:rsidRPr="00BA7A15">
        <w:t>It does not show trends and is already dated.</w:t>
      </w:r>
      <w:proofErr w:type="gramEnd"/>
      <w:r w:rsidRPr="00BA7A15">
        <w:t xml:space="preserve"> For example post audit there have been budget cuts to departments of primary industries with significant downsizing in Queensland and New South Wales and the closure in Queensland of</w:t>
      </w:r>
      <w:r w:rsidR="00195B6D">
        <w:t xml:space="preserve"> its two regional laboratories.</w:t>
      </w:r>
    </w:p>
    <w:p w14:paraId="467638C0" w14:textId="77777777" w:rsidR="00BA7A15" w:rsidRPr="00BA7A15" w:rsidRDefault="00BA7A15" w:rsidP="00195B6D">
      <w:pPr>
        <w:pStyle w:val="Heading3"/>
        <w:numPr>
          <w:ilvl w:val="0"/>
          <w:numId w:val="0"/>
        </w:numPr>
      </w:pPr>
      <w:bookmarkStart w:id="81" w:name="_Toc466634551"/>
      <w:r w:rsidRPr="00BA7A15">
        <w:t xml:space="preserve">Appendix 11 Additional capability information specific to this </w:t>
      </w:r>
      <w:r w:rsidR="00EF027C">
        <w:t>s</w:t>
      </w:r>
      <w:r w:rsidRPr="00BA7A15">
        <w:t>trategy</w:t>
      </w:r>
      <w:bookmarkEnd w:id="81"/>
      <w:r w:rsidRPr="00BA7A15">
        <w:t xml:space="preserve"> </w:t>
      </w:r>
    </w:p>
    <w:p w14:paraId="406BFCE9" w14:textId="77777777" w:rsidR="00BA7A15" w:rsidRPr="00BF0C12" w:rsidRDefault="00BA7A15" w:rsidP="00195B6D">
      <w:pPr>
        <w:pStyle w:val="Heading4"/>
        <w:keepNext/>
        <w:keepLines/>
        <w:numPr>
          <w:ilvl w:val="0"/>
          <w:numId w:val="0"/>
        </w:numPr>
        <w:ind w:left="964" w:hanging="964"/>
      </w:pPr>
      <w:r w:rsidRPr="00BF0C12">
        <w:t xml:space="preserve">Initial inventory of capabilities ‒ methodology </w:t>
      </w:r>
    </w:p>
    <w:p w14:paraId="09D24459" w14:textId="77777777" w:rsidR="00BA7A15" w:rsidRPr="00BA7A15" w:rsidRDefault="00BA7A15" w:rsidP="00195B6D">
      <w:pPr>
        <w:keepNext/>
        <w:keepLines/>
      </w:pPr>
      <w:r w:rsidRPr="00BA7A15">
        <w:t xml:space="preserve">To illustrate the breadth and depth of R&amp;D capabilities relevant to this Strategy, an inventory </w:t>
      </w:r>
      <w:proofErr w:type="gramStart"/>
      <w:r w:rsidRPr="00BA7A15">
        <w:t>was performed</w:t>
      </w:r>
      <w:proofErr w:type="gramEnd"/>
      <w:r w:rsidRPr="00BA7A15">
        <w:t xml:space="preserve"> across a range of organisations. Information on extension capabilities </w:t>
      </w:r>
      <w:proofErr w:type="gramStart"/>
      <w:r w:rsidRPr="00BA7A15">
        <w:t>was not obtained</w:t>
      </w:r>
      <w:proofErr w:type="gramEnd"/>
      <w:r w:rsidRPr="00BA7A15">
        <w:t xml:space="preserve">. Numbers of full time equivalent R&amp;D staff </w:t>
      </w:r>
      <w:proofErr w:type="gramStart"/>
      <w:r w:rsidRPr="00BA7A15">
        <w:t>were not captured</w:t>
      </w:r>
      <w:proofErr w:type="gramEnd"/>
      <w:r w:rsidRPr="00BA7A15">
        <w:t xml:space="preserve"> due to limited resources available to the writing team to gather such detail information from organisations. Only the names of permanent staff members were recorded, omitting post-doctoral fellows, as well as PhD and Masters </w:t>
      </w:r>
      <w:proofErr w:type="gramStart"/>
      <w:r w:rsidRPr="00BA7A15">
        <w:t>students</w:t>
      </w:r>
      <w:proofErr w:type="gramEnd"/>
      <w:r w:rsidRPr="00BA7A15">
        <w:t>.</w:t>
      </w:r>
    </w:p>
    <w:p w14:paraId="6294CBAB" w14:textId="77777777" w:rsidR="00BA7A15" w:rsidRPr="00BA7A15" w:rsidRDefault="00BA7A15" w:rsidP="00195B6D">
      <w:pPr>
        <w:keepNext/>
        <w:keepLines/>
      </w:pPr>
      <w:r w:rsidRPr="00BA7A15">
        <w:t xml:space="preserve">All Australian university home pages </w:t>
      </w:r>
      <w:proofErr w:type="gramStart"/>
      <w:r w:rsidRPr="00BA7A15">
        <w:t>were searched</w:t>
      </w:r>
      <w:proofErr w:type="gramEnd"/>
      <w:r w:rsidRPr="00BA7A15">
        <w:t xml:space="preserve"> for three terms; biosecurity, invasion biology, invasive species. The terms ‘invasion’ and ‘invasive species’ were used as filters since they are more commonly associated with biosecurity issues of the environment and community than with primary industries. Search results </w:t>
      </w:r>
      <w:proofErr w:type="gramStart"/>
      <w:r w:rsidRPr="00BA7A15">
        <w:t>were scanned</w:t>
      </w:r>
      <w:proofErr w:type="gramEnd"/>
      <w:r w:rsidRPr="00BA7A15">
        <w:t xml:space="preserve"> for researchers and their university home pages were scanned for evidence of R&amp;D relevant to biosecurity issues. Some universities had more than one researcher in this area and at least one of these researchers </w:t>
      </w:r>
      <w:proofErr w:type="gramStart"/>
      <w:r w:rsidRPr="00BA7A15">
        <w:t>was subsequently emailed</w:t>
      </w:r>
      <w:proofErr w:type="gramEnd"/>
      <w:r w:rsidRPr="00BA7A15">
        <w:t xml:space="preserve"> for clarification of both their research and that of others in their institution. </w:t>
      </w:r>
    </w:p>
    <w:p w14:paraId="015647F3" w14:textId="77777777" w:rsidR="00BA7A15" w:rsidRPr="00BA7A15" w:rsidRDefault="00BA7A15" w:rsidP="00195B6D">
      <w:pPr>
        <w:keepNext/>
        <w:keepLines/>
      </w:pPr>
      <w:r w:rsidRPr="00BA7A15">
        <w:t xml:space="preserve">For CSIRO, an internal and informal survey of researchers </w:t>
      </w:r>
      <w:proofErr w:type="gramStart"/>
      <w:r w:rsidRPr="00BA7A15">
        <w:t>was conducted</w:t>
      </w:r>
      <w:proofErr w:type="gramEnd"/>
      <w:r w:rsidRPr="00BA7A15">
        <w:t xml:space="preserve"> to determine which researchers are active in areas relating to this Strategy.</w:t>
      </w:r>
    </w:p>
    <w:p w14:paraId="6612ED2C" w14:textId="77777777" w:rsidR="00BA7A15" w:rsidRPr="00BA7A15" w:rsidRDefault="00BA7A15" w:rsidP="00195B6D">
      <w:pPr>
        <w:keepNext/>
        <w:keepLines/>
      </w:pPr>
      <w:r w:rsidRPr="00BA7A15">
        <w:t xml:space="preserve">For relevant departments of Australian, state and territory governments, emails </w:t>
      </w:r>
      <w:proofErr w:type="gramStart"/>
      <w:r w:rsidRPr="00BA7A15">
        <w:t>were sent</w:t>
      </w:r>
      <w:proofErr w:type="gramEnd"/>
      <w:r w:rsidRPr="00BA7A15">
        <w:t xml:space="preserve"> to at least one departmental representative who was asked for details of research capabilities in the relevant areas. Home pages </w:t>
      </w:r>
      <w:proofErr w:type="gramStart"/>
      <w:r w:rsidRPr="00BA7A15">
        <w:t>were scanned</w:t>
      </w:r>
      <w:proofErr w:type="gramEnd"/>
      <w:r w:rsidRPr="00BA7A15">
        <w:t xml:space="preserve"> when no information was received from departmental representative.</w:t>
      </w:r>
    </w:p>
    <w:p w14:paraId="7F219E27" w14:textId="77777777" w:rsidR="00BA7A15" w:rsidRPr="00BA7A15" w:rsidRDefault="00BA7A15" w:rsidP="00195B6D">
      <w:pPr>
        <w:keepNext/>
        <w:keepLines/>
      </w:pPr>
      <w:r w:rsidRPr="00BA7A15">
        <w:t xml:space="preserve">Relevant R&amp;D capabilities in other organisations such as zoos, botanical gardens, herbaria and natural museums (for example, insect collections) </w:t>
      </w:r>
      <w:proofErr w:type="gramStart"/>
      <w:r w:rsidRPr="00BA7A15">
        <w:t>were not systematically searched</w:t>
      </w:r>
      <w:proofErr w:type="gramEnd"/>
      <w:r w:rsidRPr="00BA7A15">
        <w:t xml:space="preserve">. </w:t>
      </w:r>
    </w:p>
    <w:p w14:paraId="47BD3C6C" w14:textId="77777777" w:rsidR="00BA7A15" w:rsidRPr="00BA7A15" w:rsidRDefault="00BA7A15" w:rsidP="00195B6D">
      <w:pPr>
        <w:keepNext/>
        <w:keepLines/>
      </w:pPr>
      <w:r w:rsidRPr="00BA7A15">
        <w:t xml:space="preserve">Stakeholders who reviewed the draft of this </w:t>
      </w:r>
      <w:r w:rsidR="00EF027C">
        <w:t>s</w:t>
      </w:r>
      <w:r w:rsidRPr="00BA7A15">
        <w:t xml:space="preserve">trategy </w:t>
      </w:r>
      <w:proofErr w:type="gramStart"/>
      <w:r w:rsidRPr="00BA7A15">
        <w:t>were asked</w:t>
      </w:r>
      <w:proofErr w:type="gramEnd"/>
      <w:r w:rsidRPr="00BA7A15">
        <w:t xml:space="preserve"> to provide additional information on R&amp;D capabilities that was not captured in web searches or by contacting the above organisations. This additional information </w:t>
      </w:r>
      <w:proofErr w:type="gramStart"/>
      <w:r w:rsidRPr="00BA7A15">
        <w:t>has been incorporated</w:t>
      </w:r>
      <w:proofErr w:type="gramEnd"/>
      <w:r w:rsidRPr="00BA7A15">
        <w:t xml:space="preserve"> in the </w:t>
      </w:r>
      <w:r w:rsidR="00195B6D">
        <w:t>final version of this Strategy.</w:t>
      </w:r>
    </w:p>
    <w:p w14:paraId="41C3D79F" w14:textId="77777777" w:rsidR="00BA7A15" w:rsidRPr="00BA7A15" w:rsidRDefault="00BA7A15" w:rsidP="00BA7A15">
      <w:r w:rsidRPr="00BA7A15">
        <w:t xml:space="preserve">Each person from which information was gathered or received </w:t>
      </w:r>
      <w:proofErr w:type="gramStart"/>
      <w:r w:rsidRPr="00BA7A15">
        <w:t>was allocated</w:t>
      </w:r>
      <w:proofErr w:type="gramEnd"/>
      <w:r w:rsidRPr="00BA7A15">
        <w:t xml:space="preserve"> to the relevant sectors. Capabilities </w:t>
      </w:r>
      <w:proofErr w:type="gramStart"/>
      <w:r w:rsidRPr="00BA7A15">
        <w:t>were allocated</w:t>
      </w:r>
      <w:proofErr w:type="gramEnd"/>
      <w:r w:rsidRPr="00BA7A15">
        <w:t xml:space="preserve"> to one of the two general disciplines when it was not possible with information obtained to allocate them to specific sectors.</w:t>
      </w:r>
    </w:p>
    <w:p w14:paraId="1133C72E" w14:textId="77777777" w:rsidR="00BA7A15" w:rsidRPr="00BA7A15" w:rsidRDefault="00BA7A15" w:rsidP="00BA7A15">
      <w:r w:rsidRPr="00BA7A15">
        <w:t xml:space="preserve">Despite all these efforts to produce this inventory of R&amp;D capabilities in biosecurity relating to the environment and community, not all relevant organisations or capabilities within listed organisations </w:t>
      </w:r>
      <w:proofErr w:type="gramStart"/>
      <w:r w:rsidRPr="00BA7A15">
        <w:t>have been captured</w:t>
      </w:r>
      <w:proofErr w:type="gramEnd"/>
      <w:r w:rsidRPr="00BA7A15">
        <w:t>. Further, it is highly likely that some of the capabilities inventoried are primarily devoted to primary industry biosecurity issues, although could potentially be redirected to environment or community biosecurity if needs arise.</w:t>
      </w:r>
    </w:p>
    <w:p w14:paraId="1042E3DE" w14:textId="77777777" w:rsidR="00CD1B7D" w:rsidRPr="00CD1B7D" w:rsidRDefault="00CD1B7D" w:rsidP="00CD1B7D">
      <w:pPr>
        <w:pStyle w:val="Heading3"/>
        <w:numPr>
          <w:ilvl w:val="0"/>
          <w:numId w:val="0"/>
        </w:numPr>
        <w:rPr>
          <w:bCs w:val="0"/>
        </w:rPr>
      </w:pPr>
      <w:bookmarkStart w:id="82" w:name="_Toc466634552"/>
      <w:proofErr w:type="gramStart"/>
      <w:r w:rsidRPr="00BA7A15">
        <w:t>Appendix 1</w:t>
      </w:r>
      <w:r>
        <w:t>2</w:t>
      </w:r>
      <w:r w:rsidRPr="00BA7A15">
        <w:t xml:space="preserve"> </w:t>
      </w:r>
      <w:r w:rsidRPr="00CD1B7D">
        <w:rPr>
          <w:bCs w:val="0"/>
        </w:rPr>
        <w:t>Members of the National Environment and Community Biosecurity RD&amp;E Strategy Steering Committee.</w:t>
      </w:r>
      <w:bookmarkEnd w:id="82"/>
      <w:proofErr w:type="gramEnd"/>
    </w:p>
    <w:tbl>
      <w:tblPr>
        <w:tblW w:w="0" w:type="auto"/>
        <w:tblBorders>
          <w:top w:val="single" w:sz="4" w:space="0" w:color="auto"/>
          <w:bottom w:val="single" w:sz="4" w:space="0" w:color="auto"/>
        </w:tblBorders>
        <w:tblCellMar>
          <w:left w:w="40" w:type="dxa"/>
          <w:right w:w="40" w:type="dxa"/>
        </w:tblCellMar>
        <w:tblLook w:val="0000" w:firstRow="0" w:lastRow="0" w:firstColumn="0" w:lastColumn="0" w:noHBand="0" w:noVBand="0"/>
        <w:tblDescription w:val="The table lists the names of the National Environment and Community Biosecurity RD&amp;E Strategy Steering Committee members with the organisation that they are associated with and the sector that they represent. The are 15 members in the committee, of which four of them were also members of the strategy writing team. "/>
      </w:tblPr>
      <w:tblGrid>
        <w:gridCol w:w="2056"/>
        <w:gridCol w:w="1426"/>
        <w:gridCol w:w="5588"/>
      </w:tblGrid>
      <w:tr w:rsidR="00CD1B7D" w:rsidRPr="00CD1B7D" w14:paraId="3A567C5A" w14:textId="77777777" w:rsidTr="00291ACA">
        <w:trPr>
          <w:cantSplit/>
          <w:tblHeader/>
        </w:trPr>
        <w:tc>
          <w:tcPr>
            <w:tcW w:w="0" w:type="auto"/>
            <w:tcBorders>
              <w:top w:val="single" w:sz="4" w:space="0" w:color="auto"/>
              <w:bottom w:val="single" w:sz="4" w:space="0" w:color="auto"/>
            </w:tcBorders>
            <w:tcMar>
              <w:left w:w="108" w:type="dxa"/>
              <w:right w:w="108" w:type="dxa"/>
            </w:tcMar>
          </w:tcPr>
          <w:p w14:paraId="712C82C1" w14:textId="77777777" w:rsidR="00CD1B7D" w:rsidRPr="00CD1B7D" w:rsidRDefault="00CD1B7D" w:rsidP="00BA5FAD">
            <w:pPr>
              <w:pStyle w:val="TableHeading"/>
            </w:pPr>
            <w:r w:rsidRPr="00CD1B7D">
              <w:t>Sectors representing</w:t>
            </w:r>
          </w:p>
        </w:tc>
        <w:tc>
          <w:tcPr>
            <w:tcW w:w="0" w:type="auto"/>
            <w:tcBorders>
              <w:top w:val="single" w:sz="4" w:space="0" w:color="auto"/>
              <w:bottom w:val="single" w:sz="4" w:space="0" w:color="auto"/>
            </w:tcBorders>
            <w:tcMar>
              <w:left w:w="108" w:type="dxa"/>
              <w:right w:w="108" w:type="dxa"/>
            </w:tcMar>
          </w:tcPr>
          <w:p w14:paraId="53A10E6A" w14:textId="77777777" w:rsidR="00CD1B7D" w:rsidRPr="00CD1B7D" w:rsidRDefault="00476E37" w:rsidP="00BA5FAD">
            <w:pPr>
              <w:pStyle w:val="TableHeading"/>
            </w:pPr>
            <w:r>
              <w:t>Member</w:t>
            </w:r>
          </w:p>
        </w:tc>
        <w:tc>
          <w:tcPr>
            <w:tcW w:w="0" w:type="auto"/>
            <w:tcBorders>
              <w:top w:val="single" w:sz="4" w:space="0" w:color="auto"/>
              <w:bottom w:val="single" w:sz="4" w:space="0" w:color="auto"/>
            </w:tcBorders>
            <w:tcMar>
              <w:left w:w="108" w:type="dxa"/>
              <w:right w:w="108" w:type="dxa"/>
            </w:tcMar>
          </w:tcPr>
          <w:p w14:paraId="64B2CC5A" w14:textId="77777777" w:rsidR="00CD1B7D" w:rsidRPr="00CD1B7D" w:rsidRDefault="00CD1B7D" w:rsidP="00BA5FAD">
            <w:pPr>
              <w:pStyle w:val="TableHeading"/>
            </w:pPr>
            <w:r w:rsidRPr="00CD1B7D">
              <w:t>Organisation</w:t>
            </w:r>
          </w:p>
        </w:tc>
      </w:tr>
      <w:tr w:rsidR="00CD1B7D" w:rsidRPr="008931E4" w14:paraId="5AEB24E2" w14:textId="77777777" w:rsidTr="00291ACA">
        <w:trPr>
          <w:cantSplit/>
          <w:tblHeader/>
        </w:trPr>
        <w:tc>
          <w:tcPr>
            <w:tcW w:w="0" w:type="auto"/>
            <w:tcBorders>
              <w:top w:val="single" w:sz="4" w:space="0" w:color="auto"/>
            </w:tcBorders>
            <w:tcMar>
              <w:left w:w="108" w:type="dxa"/>
              <w:right w:w="108" w:type="dxa"/>
            </w:tcMar>
          </w:tcPr>
          <w:p w14:paraId="22ED5280" w14:textId="77777777" w:rsidR="00CD1B7D" w:rsidRPr="00CD1B7D" w:rsidRDefault="00CD1B7D" w:rsidP="00CD1B7D">
            <w:pPr>
              <w:pStyle w:val="TableText"/>
            </w:pPr>
            <w:r w:rsidRPr="00CD1B7D">
              <w:t>Vertebrate pests; Weeds</w:t>
            </w:r>
          </w:p>
        </w:tc>
        <w:tc>
          <w:tcPr>
            <w:tcW w:w="0" w:type="auto"/>
            <w:tcBorders>
              <w:top w:val="single" w:sz="4" w:space="0" w:color="auto"/>
            </w:tcBorders>
            <w:tcMar>
              <w:left w:w="108" w:type="dxa"/>
              <w:right w:w="108" w:type="dxa"/>
            </w:tcMar>
          </w:tcPr>
          <w:p w14:paraId="0582CF1F" w14:textId="77777777" w:rsidR="00CD1B7D" w:rsidRPr="00CD1B7D" w:rsidRDefault="00CD1B7D" w:rsidP="00CD1B7D">
            <w:pPr>
              <w:pStyle w:val="TableText"/>
            </w:pPr>
            <w:r w:rsidRPr="00CD1B7D">
              <w:t>John Virtue (Chair)</w:t>
            </w:r>
          </w:p>
        </w:tc>
        <w:tc>
          <w:tcPr>
            <w:tcW w:w="0" w:type="auto"/>
            <w:tcBorders>
              <w:top w:val="single" w:sz="4" w:space="0" w:color="auto"/>
            </w:tcBorders>
            <w:tcMar>
              <w:left w:w="108" w:type="dxa"/>
              <w:right w:w="108" w:type="dxa"/>
            </w:tcMar>
          </w:tcPr>
          <w:p w14:paraId="06508AD8" w14:textId="77777777" w:rsidR="00CD1B7D" w:rsidRPr="00CD1B7D" w:rsidRDefault="00CD1B7D" w:rsidP="00CD1B7D">
            <w:pPr>
              <w:pStyle w:val="TableText"/>
            </w:pPr>
            <w:r w:rsidRPr="00CD1B7D">
              <w:t>Biosecurity South Australia; Member of Australian Weeds Committee and Vertebrate Pests Committee</w:t>
            </w:r>
          </w:p>
        </w:tc>
      </w:tr>
      <w:tr w:rsidR="00CD1B7D" w:rsidRPr="008931E4" w14:paraId="6F36FC19" w14:textId="77777777" w:rsidTr="00291ACA">
        <w:trPr>
          <w:cantSplit/>
          <w:tblHeader/>
        </w:trPr>
        <w:tc>
          <w:tcPr>
            <w:tcW w:w="0" w:type="auto"/>
            <w:tcMar>
              <w:left w:w="108" w:type="dxa"/>
              <w:right w:w="108" w:type="dxa"/>
            </w:tcMar>
          </w:tcPr>
          <w:p w14:paraId="09F2D696" w14:textId="77777777" w:rsidR="00CD1B7D" w:rsidRPr="00CD1B7D" w:rsidRDefault="00CD1B7D" w:rsidP="00CD1B7D">
            <w:pPr>
              <w:pStyle w:val="TableText"/>
            </w:pPr>
            <w:r w:rsidRPr="00CD1B7D">
              <w:t>Vertebrate pests; Weeds</w:t>
            </w:r>
          </w:p>
        </w:tc>
        <w:tc>
          <w:tcPr>
            <w:tcW w:w="0" w:type="auto"/>
            <w:tcMar>
              <w:left w:w="108" w:type="dxa"/>
              <w:right w:w="108" w:type="dxa"/>
            </w:tcMar>
          </w:tcPr>
          <w:p w14:paraId="441EDBDC" w14:textId="77777777" w:rsidR="00CD1B7D" w:rsidRPr="00CD1B7D" w:rsidRDefault="00CD1B7D" w:rsidP="00CD1B7D">
            <w:pPr>
              <w:pStyle w:val="TableText"/>
            </w:pPr>
            <w:r w:rsidRPr="00CD1B7D">
              <w:t>Jim Thompson</w:t>
            </w:r>
          </w:p>
        </w:tc>
        <w:tc>
          <w:tcPr>
            <w:tcW w:w="0" w:type="auto"/>
            <w:tcMar>
              <w:left w:w="108" w:type="dxa"/>
              <w:right w:w="108" w:type="dxa"/>
            </w:tcMar>
          </w:tcPr>
          <w:p w14:paraId="6EE55691" w14:textId="77777777" w:rsidR="00CD1B7D" w:rsidRPr="00CD1B7D" w:rsidRDefault="00CD1B7D" w:rsidP="00CD1B7D">
            <w:pPr>
              <w:pStyle w:val="TableText"/>
            </w:pPr>
            <w:r w:rsidRPr="00CD1B7D">
              <w:t>Biosecurity Queensland; Chair – Australian Weeds Committee; Member of Vertebrate Pests Committee</w:t>
            </w:r>
          </w:p>
        </w:tc>
      </w:tr>
      <w:tr w:rsidR="00CD1B7D" w:rsidRPr="008931E4" w14:paraId="40DB3C8D" w14:textId="77777777" w:rsidTr="00291ACA">
        <w:trPr>
          <w:cantSplit/>
          <w:tblHeader/>
        </w:trPr>
        <w:tc>
          <w:tcPr>
            <w:tcW w:w="0" w:type="auto"/>
            <w:tcMar>
              <w:left w:w="108" w:type="dxa"/>
              <w:right w:w="108" w:type="dxa"/>
            </w:tcMar>
          </w:tcPr>
          <w:p w14:paraId="2B723C00" w14:textId="77777777" w:rsidR="00CD1B7D" w:rsidRPr="00CD1B7D" w:rsidRDefault="00CD1B7D" w:rsidP="00CD1B7D">
            <w:pPr>
              <w:pStyle w:val="TableText"/>
            </w:pPr>
            <w:r w:rsidRPr="00CD1B7D">
              <w:t xml:space="preserve">Vertebrate pests </w:t>
            </w:r>
          </w:p>
        </w:tc>
        <w:tc>
          <w:tcPr>
            <w:tcW w:w="0" w:type="auto"/>
            <w:tcMar>
              <w:left w:w="108" w:type="dxa"/>
              <w:right w:w="108" w:type="dxa"/>
            </w:tcMar>
          </w:tcPr>
          <w:p w14:paraId="58749BA6" w14:textId="77777777" w:rsidR="00CD1B7D" w:rsidRPr="00CD1B7D" w:rsidRDefault="00CD1B7D" w:rsidP="00CD1B7D">
            <w:pPr>
              <w:pStyle w:val="TableText"/>
            </w:pPr>
            <w:r w:rsidRPr="00CD1B7D">
              <w:t xml:space="preserve">Andreas </w:t>
            </w:r>
            <w:proofErr w:type="spellStart"/>
            <w:r w:rsidRPr="00CD1B7D">
              <w:t>Glanznig</w:t>
            </w:r>
            <w:proofErr w:type="spellEnd"/>
          </w:p>
        </w:tc>
        <w:tc>
          <w:tcPr>
            <w:tcW w:w="0" w:type="auto"/>
            <w:tcMar>
              <w:left w:w="108" w:type="dxa"/>
              <w:right w:w="108" w:type="dxa"/>
            </w:tcMar>
          </w:tcPr>
          <w:p w14:paraId="0C840C5E" w14:textId="77777777" w:rsidR="00CD1B7D" w:rsidRPr="00CD1B7D" w:rsidRDefault="00CD1B7D" w:rsidP="00CD1B7D">
            <w:pPr>
              <w:pStyle w:val="TableText"/>
            </w:pPr>
            <w:r w:rsidRPr="00CD1B7D">
              <w:t>CEO; Invasive Animal Cooperative Research Centre (CRC); Observer on Vertebrate Pests Committee</w:t>
            </w:r>
          </w:p>
        </w:tc>
      </w:tr>
      <w:tr w:rsidR="00CD1B7D" w:rsidRPr="008931E4" w14:paraId="2FA2D53D" w14:textId="77777777" w:rsidTr="00291ACA">
        <w:trPr>
          <w:cantSplit/>
          <w:tblHeader/>
        </w:trPr>
        <w:tc>
          <w:tcPr>
            <w:tcW w:w="0" w:type="auto"/>
            <w:tcMar>
              <w:left w:w="108" w:type="dxa"/>
              <w:right w:w="108" w:type="dxa"/>
            </w:tcMar>
          </w:tcPr>
          <w:p w14:paraId="35AED539" w14:textId="77777777" w:rsidR="00CD1B7D" w:rsidRPr="00CD1B7D" w:rsidRDefault="00CD1B7D" w:rsidP="00CD1B7D">
            <w:pPr>
              <w:pStyle w:val="TableText"/>
            </w:pPr>
            <w:r w:rsidRPr="00CD1B7D">
              <w:t>Vertebrate pests</w:t>
            </w:r>
          </w:p>
        </w:tc>
        <w:tc>
          <w:tcPr>
            <w:tcW w:w="0" w:type="auto"/>
            <w:tcMar>
              <w:left w:w="108" w:type="dxa"/>
              <w:right w:w="108" w:type="dxa"/>
            </w:tcMar>
          </w:tcPr>
          <w:p w14:paraId="0F36CA0C" w14:textId="4103C883" w:rsidR="00CD1B7D" w:rsidRPr="00CD1B7D" w:rsidRDefault="00CD1B7D" w:rsidP="00E248F5">
            <w:pPr>
              <w:pStyle w:val="TableText"/>
            </w:pPr>
            <w:r w:rsidRPr="00CD1B7D">
              <w:t>Lyn Hinds</w:t>
            </w:r>
            <w:r w:rsidR="00E248F5">
              <w:t xml:space="preserve"> </w:t>
            </w:r>
            <w:r w:rsidR="00E248F5" w:rsidRPr="00E248F5">
              <w:rPr>
                <w:rStyle w:val="Strong"/>
              </w:rPr>
              <w:t>a</w:t>
            </w:r>
          </w:p>
        </w:tc>
        <w:tc>
          <w:tcPr>
            <w:tcW w:w="0" w:type="auto"/>
            <w:tcMar>
              <w:left w:w="108" w:type="dxa"/>
              <w:right w:w="108" w:type="dxa"/>
            </w:tcMar>
          </w:tcPr>
          <w:p w14:paraId="43F1D5C6" w14:textId="77777777" w:rsidR="00CD1B7D" w:rsidRPr="00CD1B7D" w:rsidRDefault="00CD1B7D" w:rsidP="00CD1B7D">
            <w:pPr>
              <w:pStyle w:val="TableText"/>
            </w:pPr>
            <w:r w:rsidRPr="00CD1B7D">
              <w:t>CSIRO; Observer on Vertebrate Pests Committee</w:t>
            </w:r>
          </w:p>
        </w:tc>
      </w:tr>
      <w:tr w:rsidR="00CD1B7D" w:rsidRPr="008931E4" w14:paraId="33471C30" w14:textId="77777777" w:rsidTr="00291ACA">
        <w:trPr>
          <w:cantSplit/>
          <w:tblHeader/>
        </w:trPr>
        <w:tc>
          <w:tcPr>
            <w:tcW w:w="0" w:type="auto"/>
            <w:tcMar>
              <w:left w:w="108" w:type="dxa"/>
              <w:right w:w="108" w:type="dxa"/>
            </w:tcMar>
          </w:tcPr>
          <w:p w14:paraId="14DB4381" w14:textId="77777777" w:rsidR="00CD1B7D" w:rsidRPr="00CD1B7D" w:rsidRDefault="00CD1B7D" w:rsidP="00CD1B7D">
            <w:pPr>
              <w:pStyle w:val="TableText"/>
            </w:pPr>
            <w:r w:rsidRPr="00CD1B7D">
              <w:t>Vertebrate pests</w:t>
            </w:r>
          </w:p>
        </w:tc>
        <w:tc>
          <w:tcPr>
            <w:tcW w:w="0" w:type="auto"/>
            <w:tcMar>
              <w:left w:w="108" w:type="dxa"/>
              <w:right w:w="108" w:type="dxa"/>
            </w:tcMar>
          </w:tcPr>
          <w:p w14:paraId="3AB96423" w14:textId="77777777" w:rsidR="00CD1B7D" w:rsidRPr="00CD1B7D" w:rsidRDefault="00CD1B7D" w:rsidP="00CD1B7D">
            <w:pPr>
              <w:pStyle w:val="TableText"/>
            </w:pPr>
            <w:r w:rsidRPr="00CD1B7D">
              <w:t>Jane Frances</w:t>
            </w:r>
          </w:p>
        </w:tc>
        <w:tc>
          <w:tcPr>
            <w:tcW w:w="0" w:type="auto"/>
            <w:tcMar>
              <w:left w:w="108" w:type="dxa"/>
              <w:right w:w="108" w:type="dxa"/>
            </w:tcMar>
          </w:tcPr>
          <w:p w14:paraId="754355FF" w14:textId="77777777" w:rsidR="00CD1B7D" w:rsidRPr="00CD1B7D" w:rsidRDefault="00CD1B7D" w:rsidP="00CD1B7D">
            <w:pPr>
              <w:pStyle w:val="TableText"/>
            </w:pPr>
            <w:r w:rsidRPr="00CD1B7D">
              <w:t>NSW Department of Primary Industries; Member of Vertebrate Pests Committee</w:t>
            </w:r>
          </w:p>
        </w:tc>
      </w:tr>
      <w:tr w:rsidR="00CD1B7D" w:rsidRPr="008931E4" w14:paraId="2A1361D5" w14:textId="77777777" w:rsidTr="00291ACA">
        <w:trPr>
          <w:cantSplit/>
          <w:tblHeader/>
        </w:trPr>
        <w:tc>
          <w:tcPr>
            <w:tcW w:w="0" w:type="auto"/>
            <w:tcMar>
              <w:left w:w="108" w:type="dxa"/>
              <w:right w:w="108" w:type="dxa"/>
            </w:tcMar>
          </w:tcPr>
          <w:p w14:paraId="4A111D5A" w14:textId="77777777" w:rsidR="00CD1B7D" w:rsidRPr="00CD1B7D" w:rsidRDefault="00CD1B7D" w:rsidP="00CD1B7D">
            <w:pPr>
              <w:pStyle w:val="TableText"/>
            </w:pPr>
            <w:r w:rsidRPr="00CD1B7D">
              <w:t xml:space="preserve">Marine pests </w:t>
            </w:r>
          </w:p>
        </w:tc>
        <w:tc>
          <w:tcPr>
            <w:tcW w:w="0" w:type="auto"/>
            <w:tcMar>
              <w:left w:w="108" w:type="dxa"/>
              <w:right w:w="108" w:type="dxa"/>
            </w:tcMar>
          </w:tcPr>
          <w:p w14:paraId="0D9FDD37" w14:textId="77777777" w:rsidR="00CD1B7D" w:rsidRPr="00CD1B7D" w:rsidRDefault="00195B6D" w:rsidP="00CD1B7D">
            <w:pPr>
              <w:pStyle w:val="TableText"/>
            </w:pPr>
            <w:r>
              <w:t>Carol Sheridan</w:t>
            </w:r>
          </w:p>
        </w:tc>
        <w:tc>
          <w:tcPr>
            <w:tcW w:w="0" w:type="auto"/>
            <w:tcMar>
              <w:left w:w="108" w:type="dxa"/>
              <w:right w:w="108" w:type="dxa"/>
            </w:tcMar>
          </w:tcPr>
          <w:p w14:paraId="48F64073" w14:textId="77777777" w:rsidR="00CD1B7D" w:rsidRPr="00CD1B7D" w:rsidRDefault="00CD1B7D" w:rsidP="00CD1B7D">
            <w:pPr>
              <w:pStyle w:val="TableText"/>
            </w:pPr>
            <w:r w:rsidRPr="00CD1B7D">
              <w:t>Department of Agriculture and Water Resources; Chair (2013-2014) of Marine Pest Sectoral Committee</w:t>
            </w:r>
          </w:p>
        </w:tc>
      </w:tr>
      <w:tr w:rsidR="00CD1B7D" w:rsidRPr="008931E4" w14:paraId="4CB8E7D6" w14:textId="77777777" w:rsidTr="00291ACA">
        <w:trPr>
          <w:cantSplit/>
          <w:tblHeader/>
        </w:trPr>
        <w:tc>
          <w:tcPr>
            <w:tcW w:w="0" w:type="auto"/>
            <w:tcMar>
              <w:left w:w="108" w:type="dxa"/>
              <w:right w:w="108" w:type="dxa"/>
            </w:tcMar>
          </w:tcPr>
          <w:p w14:paraId="449CEAFD" w14:textId="77777777" w:rsidR="00CD1B7D" w:rsidRPr="00CD1B7D" w:rsidRDefault="00CD1B7D" w:rsidP="00CD1B7D">
            <w:pPr>
              <w:pStyle w:val="TableText"/>
            </w:pPr>
            <w:r w:rsidRPr="00CD1B7D">
              <w:t>Marine pests</w:t>
            </w:r>
          </w:p>
        </w:tc>
        <w:tc>
          <w:tcPr>
            <w:tcW w:w="0" w:type="auto"/>
            <w:tcMar>
              <w:left w:w="108" w:type="dxa"/>
              <w:right w:w="108" w:type="dxa"/>
            </w:tcMar>
          </w:tcPr>
          <w:p w14:paraId="52EFD81B" w14:textId="1BDFD25A" w:rsidR="00CD1B7D" w:rsidRPr="00CD1B7D" w:rsidRDefault="00CD1B7D" w:rsidP="00E248F5">
            <w:pPr>
              <w:pStyle w:val="TableText"/>
            </w:pPr>
            <w:r w:rsidRPr="00CD1B7D">
              <w:t xml:space="preserve">Dean </w:t>
            </w:r>
            <w:proofErr w:type="spellStart"/>
            <w:r w:rsidRPr="00CD1B7D">
              <w:t>Paini</w:t>
            </w:r>
            <w:proofErr w:type="spellEnd"/>
            <w:r w:rsidR="00E248F5">
              <w:t xml:space="preserve"> </w:t>
            </w:r>
            <w:r w:rsidR="00E248F5" w:rsidRPr="00E248F5">
              <w:rPr>
                <w:rStyle w:val="Strong"/>
              </w:rPr>
              <w:t>a</w:t>
            </w:r>
          </w:p>
        </w:tc>
        <w:tc>
          <w:tcPr>
            <w:tcW w:w="0" w:type="auto"/>
            <w:tcMar>
              <w:left w:w="108" w:type="dxa"/>
              <w:right w:w="108" w:type="dxa"/>
            </w:tcMar>
          </w:tcPr>
          <w:p w14:paraId="564268BC" w14:textId="77777777" w:rsidR="00CD1B7D" w:rsidRPr="00CD1B7D" w:rsidRDefault="00CD1B7D" w:rsidP="00CD1B7D">
            <w:pPr>
              <w:pStyle w:val="TableText"/>
            </w:pPr>
            <w:r w:rsidRPr="00CD1B7D">
              <w:t>CSIRO; Observer on Marine Pest Sectoral Committee</w:t>
            </w:r>
          </w:p>
        </w:tc>
      </w:tr>
      <w:tr w:rsidR="00CD1B7D" w:rsidRPr="008931E4" w14:paraId="1D853DD7" w14:textId="77777777" w:rsidTr="00291ACA">
        <w:trPr>
          <w:cantSplit/>
          <w:tblHeader/>
        </w:trPr>
        <w:tc>
          <w:tcPr>
            <w:tcW w:w="0" w:type="auto"/>
            <w:tcMar>
              <w:left w:w="108" w:type="dxa"/>
              <w:right w:w="108" w:type="dxa"/>
            </w:tcMar>
          </w:tcPr>
          <w:p w14:paraId="6CA2DA07" w14:textId="77777777" w:rsidR="00CD1B7D" w:rsidRPr="00CD1B7D" w:rsidRDefault="00CD1B7D" w:rsidP="00CD1B7D">
            <w:pPr>
              <w:pStyle w:val="TableText"/>
            </w:pPr>
            <w:r w:rsidRPr="00CD1B7D">
              <w:t>Weeds</w:t>
            </w:r>
          </w:p>
        </w:tc>
        <w:tc>
          <w:tcPr>
            <w:tcW w:w="0" w:type="auto"/>
            <w:tcMar>
              <w:left w:w="108" w:type="dxa"/>
              <w:right w:w="108" w:type="dxa"/>
            </w:tcMar>
          </w:tcPr>
          <w:p w14:paraId="3E931DDA" w14:textId="7BDEE90D" w:rsidR="00CD1B7D" w:rsidRPr="00CD1B7D" w:rsidRDefault="00CD1B7D" w:rsidP="00E248F5">
            <w:pPr>
              <w:pStyle w:val="TableText"/>
            </w:pPr>
            <w:r w:rsidRPr="00CD1B7D">
              <w:t>Andy Sheppard</w:t>
            </w:r>
            <w:r w:rsidR="00E248F5">
              <w:t xml:space="preserve"> </w:t>
            </w:r>
            <w:r w:rsidR="00E248F5" w:rsidRPr="00E248F5">
              <w:rPr>
                <w:rStyle w:val="Strong"/>
              </w:rPr>
              <w:t>a</w:t>
            </w:r>
          </w:p>
        </w:tc>
        <w:tc>
          <w:tcPr>
            <w:tcW w:w="0" w:type="auto"/>
            <w:tcMar>
              <w:left w:w="108" w:type="dxa"/>
              <w:right w:w="108" w:type="dxa"/>
            </w:tcMar>
          </w:tcPr>
          <w:p w14:paraId="2CED0FD6" w14:textId="77777777" w:rsidR="00CD1B7D" w:rsidRPr="00CD1B7D" w:rsidRDefault="00CD1B7D" w:rsidP="00CD1B7D">
            <w:pPr>
              <w:pStyle w:val="TableText"/>
            </w:pPr>
            <w:r w:rsidRPr="00CD1B7D">
              <w:t>CSIRO; Observer on Australian Weeds Committee</w:t>
            </w:r>
          </w:p>
        </w:tc>
      </w:tr>
      <w:tr w:rsidR="00CD1B7D" w:rsidRPr="008931E4" w14:paraId="27D4D518" w14:textId="77777777" w:rsidTr="00291ACA">
        <w:trPr>
          <w:cantSplit/>
          <w:tblHeader/>
        </w:trPr>
        <w:tc>
          <w:tcPr>
            <w:tcW w:w="0" w:type="auto"/>
            <w:tcMar>
              <w:left w:w="108" w:type="dxa"/>
              <w:right w:w="108" w:type="dxa"/>
            </w:tcMar>
          </w:tcPr>
          <w:p w14:paraId="1BA22452" w14:textId="77777777" w:rsidR="00CD1B7D" w:rsidRPr="00CD1B7D" w:rsidRDefault="00CD1B7D" w:rsidP="00CD1B7D">
            <w:pPr>
              <w:pStyle w:val="TableText"/>
            </w:pPr>
            <w:r w:rsidRPr="00CD1B7D">
              <w:t>Weeds; Plant pathogens</w:t>
            </w:r>
          </w:p>
        </w:tc>
        <w:tc>
          <w:tcPr>
            <w:tcW w:w="0" w:type="auto"/>
            <w:tcMar>
              <w:left w:w="108" w:type="dxa"/>
              <w:right w:w="108" w:type="dxa"/>
            </w:tcMar>
          </w:tcPr>
          <w:p w14:paraId="36580EA5" w14:textId="49B355C5" w:rsidR="00CD1B7D" w:rsidRPr="00CD1B7D" w:rsidRDefault="00CD1B7D" w:rsidP="00E248F5">
            <w:pPr>
              <w:pStyle w:val="TableText"/>
            </w:pPr>
            <w:r w:rsidRPr="00CD1B7D">
              <w:t>Louise Morin</w:t>
            </w:r>
            <w:r w:rsidR="00E248F5">
              <w:t xml:space="preserve"> </w:t>
            </w:r>
            <w:r w:rsidR="00E248F5" w:rsidRPr="00E248F5">
              <w:rPr>
                <w:rStyle w:val="Strong"/>
              </w:rPr>
              <w:t>a</w:t>
            </w:r>
          </w:p>
        </w:tc>
        <w:tc>
          <w:tcPr>
            <w:tcW w:w="0" w:type="auto"/>
            <w:tcMar>
              <w:left w:w="108" w:type="dxa"/>
              <w:right w:w="108" w:type="dxa"/>
            </w:tcMar>
          </w:tcPr>
          <w:p w14:paraId="6B3693E6" w14:textId="77777777" w:rsidR="00CD1B7D" w:rsidRPr="00CD1B7D" w:rsidRDefault="00CD1B7D" w:rsidP="00CD1B7D">
            <w:pPr>
              <w:pStyle w:val="TableText"/>
            </w:pPr>
            <w:r w:rsidRPr="00CD1B7D">
              <w:t>CSIRO</w:t>
            </w:r>
          </w:p>
        </w:tc>
      </w:tr>
      <w:tr w:rsidR="00CD1B7D" w:rsidRPr="008931E4" w14:paraId="638A52E2" w14:textId="77777777" w:rsidTr="00291ACA">
        <w:trPr>
          <w:cantSplit/>
          <w:tblHeader/>
        </w:trPr>
        <w:tc>
          <w:tcPr>
            <w:tcW w:w="0" w:type="auto"/>
            <w:tcMar>
              <w:left w:w="108" w:type="dxa"/>
              <w:right w:w="108" w:type="dxa"/>
            </w:tcMar>
          </w:tcPr>
          <w:p w14:paraId="2AFFBAFC" w14:textId="77777777" w:rsidR="00CD1B7D" w:rsidRPr="00CD1B7D" w:rsidRDefault="00CD1B7D" w:rsidP="00CD1B7D">
            <w:pPr>
              <w:pStyle w:val="TableText"/>
            </w:pPr>
            <w:r w:rsidRPr="00CD1B7D">
              <w:t>Social amenity pests</w:t>
            </w:r>
          </w:p>
        </w:tc>
        <w:tc>
          <w:tcPr>
            <w:tcW w:w="0" w:type="auto"/>
            <w:tcMar>
              <w:left w:w="108" w:type="dxa"/>
              <w:right w:w="108" w:type="dxa"/>
            </w:tcMar>
          </w:tcPr>
          <w:p w14:paraId="2FB5110B" w14:textId="77777777" w:rsidR="00CD1B7D" w:rsidRPr="00CD1B7D" w:rsidRDefault="00CD1B7D" w:rsidP="00CD1B7D">
            <w:pPr>
              <w:pStyle w:val="TableText"/>
            </w:pPr>
            <w:r w:rsidRPr="00CD1B7D">
              <w:t>Judy West</w:t>
            </w:r>
          </w:p>
        </w:tc>
        <w:tc>
          <w:tcPr>
            <w:tcW w:w="0" w:type="auto"/>
            <w:tcMar>
              <w:left w:w="108" w:type="dxa"/>
              <w:right w:w="108" w:type="dxa"/>
            </w:tcMar>
          </w:tcPr>
          <w:p w14:paraId="505B8F03" w14:textId="77777777" w:rsidR="00CD1B7D" w:rsidRPr="00CD1B7D" w:rsidRDefault="00CD1B7D" w:rsidP="00CD1B7D">
            <w:pPr>
              <w:pStyle w:val="TableText"/>
            </w:pPr>
            <w:r w:rsidRPr="00CD1B7D">
              <w:t>Department of the Environment; Parks Australia</w:t>
            </w:r>
          </w:p>
        </w:tc>
      </w:tr>
      <w:tr w:rsidR="00CD1B7D" w:rsidRPr="008931E4" w14:paraId="55A01A5B" w14:textId="77777777" w:rsidTr="00291ACA">
        <w:trPr>
          <w:cantSplit/>
          <w:tblHeader/>
        </w:trPr>
        <w:tc>
          <w:tcPr>
            <w:tcW w:w="0" w:type="auto"/>
            <w:tcMar>
              <w:left w:w="108" w:type="dxa"/>
              <w:right w:w="108" w:type="dxa"/>
            </w:tcMar>
          </w:tcPr>
          <w:p w14:paraId="4C9A9E6A" w14:textId="77777777" w:rsidR="00CD1B7D" w:rsidRPr="00CD1B7D" w:rsidRDefault="00CD1B7D" w:rsidP="00CD1B7D">
            <w:pPr>
              <w:pStyle w:val="TableText"/>
            </w:pPr>
            <w:r w:rsidRPr="00CD1B7D">
              <w:t>Wild animal diseases</w:t>
            </w:r>
          </w:p>
        </w:tc>
        <w:tc>
          <w:tcPr>
            <w:tcW w:w="0" w:type="auto"/>
            <w:tcMar>
              <w:left w:w="108" w:type="dxa"/>
              <w:right w:w="108" w:type="dxa"/>
            </w:tcMar>
          </w:tcPr>
          <w:p w14:paraId="62BC1B14" w14:textId="77777777" w:rsidR="00CD1B7D" w:rsidRPr="00CD1B7D" w:rsidRDefault="00CD1B7D" w:rsidP="00CD1B7D">
            <w:pPr>
              <w:pStyle w:val="TableText"/>
            </w:pPr>
            <w:r w:rsidRPr="00CD1B7D">
              <w:t>Rupert Woods</w:t>
            </w:r>
          </w:p>
        </w:tc>
        <w:tc>
          <w:tcPr>
            <w:tcW w:w="0" w:type="auto"/>
            <w:tcMar>
              <w:left w:w="108" w:type="dxa"/>
              <w:right w:w="108" w:type="dxa"/>
            </w:tcMar>
          </w:tcPr>
          <w:p w14:paraId="6567AE8C" w14:textId="77777777" w:rsidR="00CD1B7D" w:rsidRPr="00CD1B7D" w:rsidRDefault="00CD1B7D" w:rsidP="00CD1B7D">
            <w:pPr>
              <w:pStyle w:val="TableText"/>
            </w:pPr>
            <w:r w:rsidRPr="00CD1B7D">
              <w:t>Wildlife Health Australia Inc. (formerly Australian Wildlife Health Network)</w:t>
            </w:r>
          </w:p>
        </w:tc>
      </w:tr>
      <w:tr w:rsidR="00CD1B7D" w:rsidRPr="008931E4" w14:paraId="4D80A3B2" w14:textId="77777777" w:rsidTr="00291ACA">
        <w:trPr>
          <w:cantSplit/>
          <w:tblHeader/>
        </w:trPr>
        <w:tc>
          <w:tcPr>
            <w:tcW w:w="0" w:type="auto"/>
            <w:tcMar>
              <w:left w:w="108" w:type="dxa"/>
              <w:right w:w="108" w:type="dxa"/>
            </w:tcMar>
          </w:tcPr>
          <w:p w14:paraId="7A200BAB" w14:textId="77777777" w:rsidR="00CD1B7D" w:rsidRPr="00CD1B7D" w:rsidRDefault="00CD1B7D" w:rsidP="00CD1B7D">
            <w:pPr>
              <w:pStyle w:val="TableText"/>
            </w:pPr>
            <w:r w:rsidRPr="00CD1B7D">
              <w:t xml:space="preserve">Captive animal diseases </w:t>
            </w:r>
          </w:p>
        </w:tc>
        <w:tc>
          <w:tcPr>
            <w:tcW w:w="0" w:type="auto"/>
            <w:tcMar>
              <w:left w:w="108" w:type="dxa"/>
              <w:right w:w="108" w:type="dxa"/>
            </w:tcMar>
          </w:tcPr>
          <w:p w14:paraId="3A6C8D91" w14:textId="77777777" w:rsidR="00CD1B7D" w:rsidRPr="00CD1B7D" w:rsidRDefault="00CD1B7D" w:rsidP="00CD1B7D">
            <w:pPr>
              <w:pStyle w:val="TableText"/>
            </w:pPr>
            <w:r w:rsidRPr="00CD1B7D">
              <w:t>Karrie Rose</w:t>
            </w:r>
          </w:p>
        </w:tc>
        <w:tc>
          <w:tcPr>
            <w:tcW w:w="0" w:type="auto"/>
            <w:tcMar>
              <w:left w:w="108" w:type="dxa"/>
              <w:right w:w="108" w:type="dxa"/>
            </w:tcMar>
          </w:tcPr>
          <w:p w14:paraId="717FC39F" w14:textId="77777777" w:rsidR="00CD1B7D" w:rsidRPr="00CD1B7D" w:rsidRDefault="00CD1B7D" w:rsidP="00CD1B7D">
            <w:pPr>
              <w:pStyle w:val="TableText"/>
            </w:pPr>
            <w:r w:rsidRPr="00CD1B7D">
              <w:t>Taronga Conservation Society Australia, Australian Registry of Wildlife Health</w:t>
            </w:r>
          </w:p>
        </w:tc>
      </w:tr>
      <w:tr w:rsidR="00CD1B7D" w:rsidRPr="008931E4" w14:paraId="313048F7" w14:textId="77777777" w:rsidTr="00291ACA">
        <w:trPr>
          <w:cantSplit/>
          <w:tblHeader/>
        </w:trPr>
        <w:tc>
          <w:tcPr>
            <w:tcW w:w="0" w:type="auto"/>
            <w:tcMar>
              <w:left w:w="108" w:type="dxa"/>
              <w:right w:w="108" w:type="dxa"/>
            </w:tcMar>
          </w:tcPr>
          <w:p w14:paraId="5B14C418" w14:textId="77777777" w:rsidR="00CD1B7D" w:rsidRPr="00CD1B7D" w:rsidRDefault="00CD1B7D" w:rsidP="00CD1B7D">
            <w:pPr>
              <w:pStyle w:val="TableText"/>
            </w:pPr>
            <w:r w:rsidRPr="00CD1B7D">
              <w:t>Human disease animal vectors</w:t>
            </w:r>
          </w:p>
        </w:tc>
        <w:tc>
          <w:tcPr>
            <w:tcW w:w="0" w:type="auto"/>
            <w:tcMar>
              <w:left w:w="108" w:type="dxa"/>
              <w:right w:w="108" w:type="dxa"/>
            </w:tcMar>
          </w:tcPr>
          <w:p w14:paraId="46B3C428" w14:textId="77777777" w:rsidR="00CD1B7D" w:rsidRPr="00CD1B7D" w:rsidRDefault="00CD1B7D" w:rsidP="00CD1B7D">
            <w:pPr>
              <w:pStyle w:val="TableText"/>
            </w:pPr>
            <w:r w:rsidRPr="00CD1B7D">
              <w:t>Greg Devine</w:t>
            </w:r>
          </w:p>
        </w:tc>
        <w:tc>
          <w:tcPr>
            <w:tcW w:w="0" w:type="auto"/>
            <w:tcMar>
              <w:left w:w="108" w:type="dxa"/>
              <w:right w:w="108" w:type="dxa"/>
            </w:tcMar>
          </w:tcPr>
          <w:p w14:paraId="7978FA89" w14:textId="77777777" w:rsidR="00CD1B7D" w:rsidRPr="00CD1B7D" w:rsidRDefault="00CD1B7D" w:rsidP="00CD1B7D">
            <w:pPr>
              <w:pStyle w:val="TableText"/>
            </w:pPr>
            <w:r w:rsidRPr="00CD1B7D">
              <w:t>Mosquito Control Laboratory, QIMR Berghofer Medical Research Institute</w:t>
            </w:r>
          </w:p>
        </w:tc>
      </w:tr>
      <w:tr w:rsidR="00CD1B7D" w:rsidRPr="008931E4" w14:paraId="7001F938" w14:textId="77777777" w:rsidTr="00291ACA">
        <w:trPr>
          <w:cantSplit/>
          <w:tblHeader/>
        </w:trPr>
        <w:tc>
          <w:tcPr>
            <w:tcW w:w="0" w:type="auto"/>
            <w:tcMar>
              <w:left w:w="108" w:type="dxa"/>
              <w:right w:w="108" w:type="dxa"/>
            </w:tcMar>
          </w:tcPr>
          <w:p w14:paraId="246BF47D" w14:textId="77777777" w:rsidR="00CD1B7D" w:rsidRPr="00CD1B7D" w:rsidRDefault="00CD1B7D" w:rsidP="00CD1B7D">
            <w:pPr>
              <w:pStyle w:val="TableText"/>
            </w:pPr>
            <w:r w:rsidRPr="00CD1B7D">
              <w:t>Cross-sectors</w:t>
            </w:r>
          </w:p>
        </w:tc>
        <w:tc>
          <w:tcPr>
            <w:tcW w:w="0" w:type="auto"/>
            <w:tcMar>
              <w:left w:w="108" w:type="dxa"/>
              <w:right w:w="108" w:type="dxa"/>
            </w:tcMar>
          </w:tcPr>
          <w:p w14:paraId="5C8F2132" w14:textId="77777777" w:rsidR="00CD1B7D" w:rsidRPr="00CD1B7D" w:rsidRDefault="00CD1B7D" w:rsidP="00CD1B7D">
            <w:pPr>
              <w:pStyle w:val="TableText"/>
            </w:pPr>
            <w:r w:rsidRPr="00CD1B7D">
              <w:t>Joanne Nathan</w:t>
            </w:r>
          </w:p>
        </w:tc>
        <w:tc>
          <w:tcPr>
            <w:tcW w:w="0" w:type="auto"/>
            <w:tcMar>
              <w:left w:w="108" w:type="dxa"/>
              <w:right w:w="108" w:type="dxa"/>
            </w:tcMar>
          </w:tcPr>
          <w:p w14:paraId="79F9676F" w14:textId="77777777" w:rsidR="00CD1B7D" w:rsidRPr="00CD1B7D" w:rsidRDefault="00CD1B7D" w:rsidP="00CD1B7D">
            <w:pPr>
              <w:pStyle w:val="TableText"/>
            </w:pPr>
            <w:r w:rsidRPr="00CD1B7D">
              <w:t>Department of the Environment; Member of Australian Weeds Committee and Vertebrate Pests Committee</w:t>
            </w:r>
          </w:p>
        </w:tc>
      </w:tr>
      <w:tr w:rsidR="00CD1B7D" w:rsidRPr="008931E4" w14:paraId="6BD517CE" w14:textId="77777777" w:rsidTr="00291ACA">
        <w:trPr>
          <w:cantSplit/>
          <w:tblHeader/>
        </w:trPr>
        <w:tc>
          <w:tcPr>
            <w:tcW w:w="0" w:type="auto"/>
            <w:tcBorders>
              <w:bottom w:val="single" w:sz="4" w:space="0" w:color="auto"/>
            </w:tcBorders>
            <w:tcMar>
              <w:left w:w="108" w:type="dxa"/>
              <w:right w:w="108" w:type="dxa"/>
            </w:tcMar>
          </w:tcPr>
          <w:p w14:paraId="16C2C8C4" w14:textId="77777777" w:rsidR="00CD1B7D" w:rsidRPr="00CD1B7D" w:rsidRDefault="00CD1B7D" w:rsidP="00CD1B7D">
            <w:pPr>
              <w:pStyle w:val="TableText"/>
            </w:pPr>
            <w:r w:rsidRPr="00CD1B7D">
              <w:t>Cross-sectors</w:t>
            </w:r>
          </w:p>
        </w:tc>
        <w:tc>
          <w:tcPr>
            <w:tcW w:w="0" w:type="auto"/>
            <w:tcBorders>
              <w:bottom w:val="single" w:sz="4" w:space="0" w:color="auto"/>
            </w:tcBorders>
            <w:tcMar>
              <w:left w:w="108" w:type="dxa"/>
              <w:right w:w="108" w:type="dxa"/>
            </w:tcMar>
          </w:tcPr>
          <w:p w14:paraId="499CBE93" w14:textId="77777777" w:rsidR="00CD1B7D" w:rsidRPr="00CD1B7D" w:rsidRDefault="00CD1B7D" w:rsidP="00CD1B7D">
            <w:pPr>
              <w:pStyle w:val="TableText"/>
            </w:pPr>
            <w:r w:rsidRPr="00CD1B7D">
              <w:t xml:space="preserve">Kim Ritman </w:t>
            </w:r>
          </w:p>
        </w:tc>
        <w:tc>
          <w:tcPr>
            <w:tcW w:w="0" w:type="auto"/>
            <w:tcBorders>
              <w:bottom w:val="single" w:sz="4" w:space="0" w:color="auto"/>
            </w:tcBorders>
            <w:tcMar>
              <w:left w:w="108" w:type="dxa"/>
              <w:right w:w="108" w:type="dxa"/>
            </w:tcMar>
          </w:tcPr>
          <w:p w14:paraId="1D47F029" w14:textId="77777777" w:rsidR="00CD1B7D" w:rsidRPr="00CD1B7D" w:rsidRDefault="00CD1B7D" w:rsidP="00CD1B7D">
            <w:pPr>
              <w:pStyle w:val="TableText"/>
            </w:pPr>
            <w:r w:rsidRPr="00CD1B7D">
              <w:t>Department of Agriculture and Water Resources; Chair of IGAB Schedule 8 Working Group</w:t>
            </w:r>
          </w:p>
        </w:tc>
      </w:tr>
    </w:tbl>
    <w:p w14:paraId="68FF1B8A" w14:textId="0ECAD1C0" w:rsidR="00CD1B7D" w:rsidRPr="00DA6F31" w:rsidRDefault="00DA6F31" w:rsidP="00DA6F31">
      <w:pPr>
        <w:pStyle w:val="FigureTableNoteSource"/>
      </w:pPr>
      <w:r w:rsidRPr="00DA6F31">
        <w:t xml:space="preserve">Note: </w:t>
      </w:r>
      <w:proofErr w:type="gramStart"/>
      <w:r w:rsidRPr="00DA6F31">
        <w:rPr>
          <w:rStyle w:val="Strong"/>
        </w:rPr>
        <w:t>a</w:t>
      </w:r>
      <w:r w:rsidR="00E248F5">
        <w:t xml:space="preserve"> </w:t>
      </w:r>
      <w:r>
        <w:t>M</w:t>
      </w:r>
      <w:r w:rsidR="00CD1B7D" w:rsidRPr="00DA6F31">
        <w:t>embers</w:t>
      </w:r>
      <w:proofErr w:type="gramEnd"/>
      <w:r w:rsidR="00CD1B7D" w:rsidRPr="00DA6F31">
        <w:t xml:space="preserve"> of writing team.</w:t>
      </w:r>
    </w:p>
    <w:p w14:paraId="1DD077F1" w14:textId="77777777" w:rsidR="0003507A" w:rsidRDefault="0003507A" w:rsidP="00210276">
      <w:pPr>
        <w:pStyle w:val="Heading2"/>
        <w:numPr>
          <w:ilvl w:val="0"/>
          <w:numId w:val="0"/>
        </w:numPr>
        <w:ind w:left="709" w:hanging="709"/>
      </w:pPr>
      <w:bookmarkStart w:id="83" w:name="_Toc430782161"/>
      <w:bookmarkStart w:id="84" w:name="_Toc466634553"/>
      <w:bookmarkEnd w:id="70"/>
      <w:r>
        <w:t>Glossary</w:t>
      </w:r>
      <w:bookmarkEnd w:id="83"/>
      <w:bookmarkEnd w:id="84"/>
    </w:p>
    <w:p w14:paraId="61962739" w14:textId="77777777" w:rsidR="002C69F8" w:rsidRDefault="001E4EFF" w:rsidP="00267841">
      <w:pPr>
        <w:pStyle w:val="Glossary"/>
      </w:pPr>
      <w:proofErr w:type="gramStart"/>
      <w:r>
        <w:t>Bilateral agreement</w:t>
      </w:r>
      <w:r>
        <w:tab/>
      </w:r>
      <w:proofErr w:type="spellStart"/>
      <w:r>
        <w:t>Agreement</w:t>
      </w:r>
      <w:proofErr w:type="spellEnd"/>
      <w:r w:rsidR="002C69F8">
        <w:t xml:space="preserve"> between two nations or entities.</w:t>
      </w:r>
      <w:proofErr w:type="gramEnd"/>
    </w:p>
    <w:p w14:paraId="586BAB45" w14:textId="77777777" w:rsidR="002C69F8" w:rsidRDefault="002C69F8" w:rsidP="00267841">
      <w:pPr>
        <w:pStyle w:val="Glossary"/>
      </w:pPr>
      <w:r>
        <w:t>Biosecurity</w:t>
      </w:r>
      <w:r>
        <w:tab/>
        <w:t>Managing risks to Australia’s economy, environment and community of pests and diseases entering, emerging, establishing or spreading in Australia.</w:t>
      </w:r>
    </w:p>
    <w:p w14:paraId="35964FAE" w14:textId="77777777" w:rsidR="002C69F8" w:rsidRDefault="002C69F8" w:rsidP="00267841">
      <w:pPr>
        <w:pStyle w:val="Glossary"/>
      </w:pPr>
      <w:r>
        <w:t>Drivers</w:t>
      </w:r>
      <w:r>
        <w:tab/>
        <w:t>Forces of change, either positive or negative, that affects supply and demand. For example, population growth or limits on natural resources.</w:t>
      </w:r>
    </w:p>
    <w:p w14:paraId="627BA957" w14:textId="77777777" w:rsidR="002C69F8" w:rsidRDefault="002C69F8" w:rsidP="00267841">
      <w:pPr>
        <w:pStyle w:val="Glossary"/>
      </w:pPr>
      <w:r>
        <w:t>Economies of scale</w:t>
      </w:r>
      <w:r>
        <w:tab/>
      </w:r>
      <w:proofErr w:type="gramStart"/>
      <w:r>
        <w:t>That</w:t>
      </w:r>
      <w:proofErr w:type="gramEnd"/>
      <w:r>
        <w:t xml:space="preserve"> range of production or output over which the average cost of production falls as the volume of its output increases.</w:t>
      </w:r>
    </w:p>
    <w:p w14:paraId="3D1C545C" w14:textId="77777777" w:rsidR="002C69F8" w:rsidRDefault="002C69F8" w:rsidP="00267841">
      <w:pPr>
        <w:pStyle w:val="Glossary"/>
      </w:pPr>
      <w:r>
        <w:t>Green paper</w:t>
      </w:r>
      <w:r>
        <w:tab/>
      </w:r>
      <w:proofErr w:type="gramStart"/>
      <w:r>
        <w:t>A</w:t>
      </w:r>
      <w:proofErr w:type="gramEnd"/>
      <w:r>
        <w:t xml:space="preserve"> government discussion paper which presents a range of ideas and are developed for the purpose of generating public discussion and comment. They do not commit the government to the views expressed or particular future actions.</w:t>
      </w:r>
    </w:p>
    <w:p w14:paraId="02DD1A87" w14:textId="77777777" w:rsidR="002C69F8" w:rsidRDefault="002C69F8" w:rsidP="00267841">
      <w:pPr>
        <w:pStyle w:val="Glossary"/>
      </w:pPr>
      <w:proofErr w:type="gramStart"/>
      <w:r>
        <w:t>Infrastructure</w:t>
      </w:r>
      <w:r>
        <w:tab/>
        <w:t>Facilities, services and installations that support society, such as water, power, transport and communication systems.</w:t>
      </w:r>
      <w:proofErr w:type="gramEnd"/>
    </w:p>
    <w:p w14:paraId="774F5CFE" w14:textId="77777777" w:rsidR="002C69F8" w:rsidRDefault="002C69F8" w:rsidP="00267841">
      <w:pPr>
        <w:pStyle w:val="Glossary"/>
      </w:pPr>
      <w:r>
        <w:t>Regulation</w:t>
      </w:r>
      <w:r>
        <w:tab/>
        <w:t>A rule or order, as for conduct, prescribed by authority</w:t>
      </w:r>
      <w:proofErr w:type="gramStart"/>
      <w:r>
        <w:t>;</w:t>
      </w:r>
      <w:proofErr w:type="gramEnd"/>
      <w:r>
        <w:t xml:space="preserve"> a governing direction or law.</w:t>
      </w:r>
    </w:p>
    <w:p w14:paraId="3AAF8612" w14:textId="77777777" w:rsidR="002C69F8" w:rsidRDefault="002C69F8" w:rsidP="00267841">
      <w:pPr>
        <w:pStyle w:val="Glossary"/>
      </w:pPr>
      <w:r>
        <w:t>Safe food</w:t>
      </w:r>
      <w:r>
        <w:tab/>
      </w:r>
      <w:proofErr w:type="spellStart"/>
      <w:r>
        <w:t>Food</w:t>
      </w:r>
      <w:proofErr w:type="spellEnd"/>
      <w:r>
        <w:t xml:space="preserve"> that is produced in accordance with recommended safety guidelines for the commodity, to minimise risks such as contamination.</w:t>
      </w:r>
    </w:p>
    <w:p w14:paraId="7AB72C70" w14:textId="77777777" w:rsidR="002C69F8" w:rsidRDefault="002C69F8" w:rsidP="00267841">
      <w:pPr>
        <w:pStyle w:val="Glossary"/>
      </w:pPr>
      <w:proofErr w:type="gramStart"/>
      <w:r>
        <w:t>Sustainability</w:t>
      </w:r>
      <w:r>
        <w:tab/>
        <w:t>The capacity for development that can be sustained into the future, within the capacity of the natural resource base.</w:t>
      </w:r>
      <w:proofErr w:type="gramEnd"/>
      <w:r>
        <w:t xml:space="preserve"> This includes encouraging sustainable agricultural and fishing </w:t>
      </w:r>
      <w:proofErr w:type="gramStart"/>
      <w:r>
        <w:t>practices which</w:t>
      </w:r>
      <w:proofErr w:type="gramEnd"/>
      <w:r>
        <w:t xml:space="preserve"> maintain and improve the natural resource base.</w:t>
      </w:r>
    </w:p>
    <w:p w14:paraId="6030C4F7" w14:textId="77777777" w:rsidR="002C69F8" w:rsidRDefault="002C69F8" w:rsidP="00267841">
      <w:pPr>
        <w:pStyle w:val="Glossary"/>
      </w:pPr>
      <w:r>
        <w:t>Trade barriers</w:t>
      </w:r>
      <w:r>
        <w:tab/>
      </w:r>
      <w:proofErr w:type="gramStart"/>
      <w:r>
        <w:t>Any</w:t>
      </w:r>
      <w:proofErr w:type="gramEnd"/>
      <w:r>
        <w:t xml:space="preserve"> regulation or policy that restricts international trade.</w:t>
      </w:r>
    </w:p>
    <w:p w14:paraId="4A01105F" w14:textId="77777777" w:rsidR="002C69F8" w:rsidRDefault="002C69F8" w:rsidP="00267841">
      <w:pPr>
        <w:pStyle w:val="Glossary"/>
      </w:pPr>
      <w:r>
        <w:t>White paper</w:t>
      </w:r>
      <w:r>
        <w:tab/>
      </w:r>
      <w:proofErr w:type="gramStart"/>
      <w:r>
        <w:t>A</w:t>
      </w:r>
      <w:proofErr w:type="gramEnd"/>
      <w:r>
        <w:t xml:space="preserve"> statement of government policy on a particular issue.</w:t>
      </w:r>
    </w:p>
    <w:p w14:paraId="25DDE1C8" w14:textId="77777777" w:rsidR="0003507A" w:rsidRDefault="0003507A" w:rsidP="00210276">
      <w:pPr>
        <w:pStyle w:val="Heading2"/>
        <w:numPr>
          <w:ilvl w:val="0"/>
          <w:numId w:val="0"/>
        </w:numPr>
        <w:ind w:left="709" w:hanging="709"/>
      </w:pPr>
      <w:bookmarkStart w:id="85" w:name="_Toc430782162"/>
      <w:bookmarkStart w:id="86" w:name="_Toc466634554"/>
      <w:r w:rsidRPr="00210276">
        <w:t>References</w:t>
      </w:r>
      <w:bookmarkEnd w:id="85"/>
      <w:bookmarkEnd w:id="86"/>
    </w:p>
    <w:p w14:paraId="4C2B8441" w14:textId="77777777" w:rsidR="00C15C6B" w:rsidRDefault="00C15C6B" w:rsidP="00C15C6B">
      <w:proofErr w:type="gramStart"/>
      <w:r>
        <w:t xml:space="preserve">ACT Government 2012, ‘ACT Pest Animal Management Strategy 2012-2022’, available at </w:t>
      </w:r>
      <w:hyperlink r:id="rId26" w:history="1">
        <w:r w:rsidR="008C2A10" w:rsidRPr="00E77CD6">
          <w:rPr>
            <w:rStyle w:val="Hyperlink"/>
          </w:rPr>
          <w:t>http://environment.act.gov.au/__data/assets/pdf_file/0008/575117/PAMS_WEB.pdf</w:t>
        </w:r>
      </w:hyperlink>
      <w:r w:rsidR="008C2A10">
        <w:t xml:space="preserve"> </w:t>
      </w:r>
      <w:r>
        <w:t>(pdf 1.3</w:t>
      </w:r>
      <w:r w:rsidR="008C2A10">
        <w:t>2MB), accessed 20 January 2016.</w:t>
      </w:r>
      <w:proofErr w:type="gramEnd"/>
    </w:p>
    <w:p w14:paraId="3C7DA035" w14:textId="77777777" w:rsidR="00C15C6B" w:rsidRDefault="00C15C6B" w:rsidP="00C15C6B">
      <w:proofErr w:type="gramStart"/>
      <w:r>
        <w:t xml:space="preserve">Animal Health Australia 2015, ‘What we do”, available at </w:t>
      </w:r>
      <w:hyperlink r:id="rId27" w:history="1">
        <w:r w:rsidR="008C2A10" w:rsidRPr="00E77CD6">
          <w:rPr>
            <w:rStyle w:val="Hyperlink"/>
          </w:rPr>
          <w:t>http://www.animalhealthaustralia.com.au/what-we-do/</w:t>
        </w:r>
      </w:hyperlink>
      <w:r w:rsidR="008C2A10">
        <w:t>, accessed 20 January 2016.</w:t>
      </w:r>
      <w:proofErr w:type="gramEnd"/>
    </w:p>
    <w:p w14:paraId="3A77EEFD" w14:textId="77777777" w:rsidR="00C15C6B" w:rsidRDefault="00C15C6B" w:rsidP="00C15C6B">
      <w:proofErr w:type="gramStart"/>
      <w:r>
        <w:t xml:space="preserve">Australian Government 2013, ’National System for the Prevention and Management of Marine Pest Incursions’, available at </w:t>
      </w:r>
      <w:hyperlink r:id="rId28" w:history="1">
        <w:r w:rsidR="008C2A10" w:rsidRPr="00E77CD6">
          <w:rPr>
            <w:rStyle w:val="Hyperlink"/>
          </w:rPr>
          <w:t>http://www.marinepests.gov.au/national-system/Pages/default.aspx</w:t>
        </w:r>
      </w:hyperlink>
      <w:r w:rsidR="008C2A10">
        <w:t>, accessed 20 January 2016.</w:t>
      </w:r>
      <w:proofErr w:type="gramEnd"/>
    </w:p>
    <w:p w14:paraId="261842AB" w14:textId="77777777" w:rsidR="00C15C6B" w:rsidRDefault="00C15C6B" w:rsidP="00C15C6B">
      <w:proofErr w:type="gramStart"/>
      <w:r>
        <w:t xml:space="preserve">Australian Government Department of Agriculture and Water Resources 2015, ‘AQUAPLAN – Australia’s National Strategic Plan for Aquatic Animal Health’, available at </w:t>
      </w:r>
      <w:hyperlink r:id="rId29" w:history="1">
        <w:r w:rsidR="008C2A10" w:rsidRPr="00E77CD6">
          <w:rPr>
            <w:rStyle w:val="Hyperlink"/>
          </w:rPr>
          <w:t>http://agriculture.gov.au/animal/aquatic/aquaplan</w:t>
        </w:r>
      </w:hyperlink>
      <w:r w:rsidR="008C2A10">
        <w:t>, accessed 20 January 2016.</w:t>
      </w:r>
      <w:proofErr w:type="gramEnd"/>
    </w:p>
    <w:p w14:paraId="0BC25D09" w14:textId="77777777" w:rsidR="00C15C6B" w:rsidRDefault="00C15C6B" w:rsidP="00C15C6B">
      <w:proofErr w:type="gramStart"/>
      <w:r>
        <w:t xml:space="preserve">Australian Government Department of the Environment and Energy 2007, ‘Australian pest animal strategy’, available at </w:t>
      </w:r>
      <w:hyperlink r:id="rId30" w:history="1">
        <w:r w:rsidR="00AA66D1" w:rsidRPr="00E77CD6">
          <w:rPr>
            <w:rStyle w:val="Hyperlink"/>
          </w:rPr>
          <w:t>http://environment.gov.au/biodiversity/invasive-species/publications/australian-pest-animal-strategy</w:t>
        </w:r>
      </w:hyperlink>
      <w:r w:rsidR="00AA66D1">
        <w:t xml:space="preserve">, </w:t>
      </w:r>
      <w:r>
        <w:t>accessed 20 January 2016.</w:t>
      </w:r>
      <w:proofErr w:type="gramEnd"/>
    </w:p>
    <w:p w14:paraId="3A77DD9D" w14:textId="77777777" w:rsidR="00C15C6B" w:rsidRDefault="00C15C6B" w:rsidP="00C15C6B">
      <w:proofErr w:type="gramStart"/>
      <w:r>
        <w:t xml:space="preserve">Australian Government Department of the Environment and Energy 2010, ‘Australia’s Biodiversity Conservation Strategy 2010-2030’, available at </w:t>
      </w:r>
      <w:hyperlink r:id="rId31" w:history="1">
        <w:r w:rsidR="00AA66D1" w:rsidRPr="00AA66D1">
          <w:rPr>
            <w:rStyle w:val="Hyperlink"/>
          </w:rPr>
          <w:t>http://</w:t>
        </w:r>
        <w:r w:rsidRPr="00AA66D1">
          <w:rPr>
            <w:rStyle w:val="Hyperlink"/>
          </w:rPr>
          <w:t>environment.gov.au/biodiversity/publications/australias-biodiversity-conservation-strategy</w:t>
        </w:r>
      </w:hyperlink>
      <w:r>
        <w:t>, accessed 20 January 2016.</w:t>
      </w:r>
      <w:proofErr w:type="gramEnd"/>
      <w:r>
        <w:t xml:space="preserve"> </w:t>
      </w:r>
    </w:p>
    <w:p w14:paraId="237DA47B" w14:textId="77777777" w:rsidR="00C15C6B" w:rsidRDefault="00C15C6B" w:rsidP="00C15C6B">
      <w:proofErr w:type="gramStart"/>
      <w:r>
        <w:t xml:space="preserve">Australian Government Department of the Environment and Energy 2011, ‘State of the Environment Report 2011’, available at </w:t>
      </w:r>
      <w:hyperlink r:id="rId32" w:history="1">
        <w:r w:rsidR="00AA66D1" w:rsidRPr="00AA66D1">
          <w:rPr>
            <w:rStyle w:val="Hyperlink"/>
          </w:rPr>
          <w:t>http://</w:t>
        </w:r>
        <w:r w:rsidRPr="00AA66D1">
          <w:rPr>
            <w:rStyle w:val="Hyperlink"/>
          </w:rPr>
          <w:t>environment.gov.au/topics/science-and-research/state-environment-reporting/soe-2011</w:t>
        </w:r>
      </w:hyperlink>
      <w:r>
        <w:t>, accessed 20 January 2016.</w:t>
      </w:r>
      <w:proofErr w:type="gramEnd"/>
      <w:r>
        <w:t xml:space="preserve"> </w:t>
      </w:r>
    </w:p>
    <w:p w14:paraId="261BD15C" w14:textId="77777777" w:rsidR="00C15C6B" w:rsidRDefault="00C15C6B" w:rsidP="00C15C6B">
      <w:r>
        <w:t xml:space="preserve">Australian Government Department of the Environment and Energy 2016a, Key Threatening Processes under the EPBC Act, available at </w:t>
      </w:r>
      <w:hyperlink r:id="rId33" w:history="1">
        <w:r w:rsidR="00AA66D1" w:rsidRPr="00AA66D1">
          <w:rPr>
            <w:rStyle w:val="Hyperlink"/>
          </w:rPr>
          <w:t>http://</w:t>
        </w:r>
        <w:r w:rsidRPr="00AA66D1">
          <w:rPr>
            <w:rStyle w:val="Hyperlink"/>
          </w:rPr>
          <w:t>environment.gov.au/biodiversity/threatened/key-threatening-processes</w:t>
        </w:r>
      </w:hyperlink>
      <w:r>
        <w:t xml:space="preserve">, accessed 20 January 2016. </w:t>
      </w:r>
    </w:p>
    <w:p w14:paraId="143B85A0" w14:textId="77777777" w:rsidR="00C15C6B" w:rsidRDefault="00C15C6B" w:rsidP="00C15C6B">
      <w:proofErr w:type="gramStart"/>
      <w:r>
        <w:t xml:space="preserve">Australian Government Department of the Environment and Energy 2016b, ‘Threat Abatement Projects’, available at </w:t>
      </w:r>
      <w:hyperlink r:id="rId34" w:history="1">
        <w:r w:rsidR="00AA66D1" w:rsidRPr="00AA66D1">
          <w:rPr>
            <w:rStyle w:val="Hyperlink"/>
          </w:rPr>
          <w:t>http://</w:t>
        </w:r>
        <w:r w:rsidRPr="00AA66D1">
          <w:rPr>
            <w:rStyle w:val="Hyperlink"/>
          </w:rPr>
          <w:t>environment.gov.au/biodiversity/invasive-species/funded-projects</w:t>
        </w:r>
      </w:hyperlink>
      <w:r>
        <w:t>, accessed 20 January 2016.</w:t>
      </w:r>
      <w:proofErr w:type="gramEnd"/>
      <w:r>
        <w:t xml:space="preserve"> </w:t>
      </w:r>
    </w:p>
    <w:p w14:paraId="4A81FE60" w14:textId="77777777" w:rsidR="00C15C6B" w:rsidRDefault="00C15C6B" w:rsidP="00C15C6B">
      <w:proofErr w:type="gramStart"/>
      <w:r>
        <w:t xml:space="preserve">Australian Weeds Committee 2007, ‘The Australian Weeds Strategy – A national strategy for weed management in Australia’, available at </w:t>
      </w:r>
      <w:hyperlink r:id="rId35" w:history="1">
        <w:r w:rsidR="00770716" w:rsidRPr="00E77CD6">
          <w:rPr>
            <w:rStyle w:val="Hyperlink"/>
          </w:rPr>
          <w:t>http://weeds.org.au/docs/The%20Australian%20Weeds%20Strategy.pdf</w:t>
        </w:r>
      </w:hyperlink>
      <w:r w:rsidR="00770716">
        <w:t xml:space="preserve">, </w:t>
      </w:r>
      <w:r>
        <w:t>(pdf 2.12MB), accessed 20 January 2016.</w:t>
      </w:r>
      <w:proofErr w:type="gramEnd"/>
      <w:r>
        <w:t xml:space="preserve"> </w:t>
      </w:r>
    </w:p>
    <w:p w14:paraId="78088C01" w14:textId="77777777" w:rsidR="00C15C6B" w:rsidRDefault="00C15C6B" w:rsidP="00C15C6B">
      <w:proofErr w:type="gramStart"/>
      <w:r>
        <w:t xml:space="preserve">Ayres, R &amp; </w:t>
      </w:r>
      <w:proofErr w:type="spellStart"/>
      <w:r>
        <w:t>Clunie</w:t>
      </w:r>
      <w:proofErr w:type="spellEnd"/>
      <w:r>
        <w:t xml:space="preserve">, P 2010, ‘Towards a National Emergency Response System for Freshwater Fish Incursions’, available at </w:t>
      </w:r>
      <w:hyperlink r:id="rId36" w:history="1">
        <w:r w:rsidR="00770716" w:rsidRPr="00770716">
          <w:rPr>
            <w:rStyle w:val="Hyperlink"/>
          </w:rPr>
          <w:t>http://</w:t>
        </w:r>
        <w:r w:rsidRPr="00770716">
          <w:rPr>
            <w:rStyle w:val="Hyperlink"/>
          </w:rPr>
          <w:t>feral.org.au/wp-content/uploads/2011/09/PestSmart_AyresClunie2.pdf</w:t>
        </w:r>
      </w:hyperlink>
      <w:r>
        <w:t xml:space="preserve"> (pdf 1.52MB), accessed 20 January 2016.</w:t>
      </w:r>
      <w:proofErr w:type="gramEnd"/>
    </w:p>
    <w:p w14:paraId="7AEFE81D" w14:textId="77777777" w:rsidR="00C15C6B" w:rsidRDefault="00C15C6B" w:rsidP="00C15C6B">
      <w:r>
        <w:t xml:space="preserve">Beale et al. 2008, ‘One Biosecurity: A Working Partnership’, available at </w:t>
      </w:r>
      <w:hyperlink r:id="rId37" w:history="1">
        <w:r w:rsidRPr="00770716">
          <w:rPr>
            <w:rStyle w:val="Hyperlink"/>
          </w:rPr>
          <w:t>web.archive.org/web/20091024200423/http://daff.gov.au/__data/assets/pdf_file/0010/931609/report-single.pdf</w:t>
        </w:r>
      </w:hyperlink>
      <w:r>
        <w:t>, accessed 20 January 2016.</w:t>
      </w:r>
    </w:p>
    <w:p w14:paraId="60A89426" w14:textId="77777777" w:rsidR="00C15C6B" w:rsidRDefault="00C15C6B" w:rsidP="00C15C6B">
      <w:proofErr w:type="gramStart"/>
      <w:r>
        <w:t xml:space="preserve">Council of Australian Governments 2012a, ‘Intergovernmental Agreement on Biosecurity’, available at </w:t>
      </w:r>
      <w:hyperlink r:id="rId38" w:history="1">
        <w:r w:rsidRPr="00770716">
          <w:rPr>
            <w:rStyle w:val="Hyperlink"/>
          </w:rPr>
          <w:t>coag.gov.au/node/47</w:t>
        </w:r>
      </w:hyperlink>
      <w:r>
        <w:t>, accessed 20 January 2016.</w:t>
      </w:r>
      <w:proofErr w:type="gramEnd"/>
    </w:p>
    <w:p w14:paraId="3E485A22" w14:textId="77777777" w:rsidR="00C15C6B" w:rsidRDefault="00C15C6B" w:rsidP="00C15C6B">
      <w:r>
        <w:t xml:space="preserve">Council of Australian Governments 2012b, ‘National Environmental Biosecurity Response Agreement (NEBRA)’, available at </w:t>
      </w:r>
      <w:hyperlink r:id="rId39" w:history="1">
        <w:r w:rsidRPr="00770716">
          <w:rPr>
            <w:rStyle w:val="Hyperlink"/>
          </w:rPr>
          <w:t>coag.gov.au/node/74</w:t>
        </w:r>
      </w:hyperlink>
      <w:r>
        <w:t>, accessed 20 January 2016.</w:t>
      </w:r>
    </w:p>
    <w:p w14:paraId="78B6AC81" w14:textId="77777777" w:rsidR="00C15C6B" w:rsidRDefault="00C15C6B" w:rsidP="00C15C6B">
      <w:r>
        <w:t xml:space="preserve">Department of Economic Development, Jobs, Transport and Resources 2015, Protecting Victoria from pest animals and weeds, available at </w:t>
      </w:r>
      <w:hyperlink r:id="rId40" w:history="1">
        <w:r w:rsidRPr="00770716">
          <w:rPr>
            <w:rStyle w:val="Hyperlink"/>
          </w:rPr>
          <w:t>agriculture.vic.gov.au/agriculture/pests-diseases-and-weeds/protecting-victoria-from-pest-animals-and-weeds</w:t>
        </w:r>
      </w:hyperlink>
      <w:r>
        <w:t xml:space="preserve">, accessed 20 January 2016. </w:t>
      </w:r>
    </w:p>
    <w:p w14:paraId="1304CF1F" w14:textId="77777777" w:rsidR="00C15C6B" w:rsidRDefault="00C15C6B" w:rsidP="00C15C6B">
      <w:r>
        <w:t xml:space="preserve">Department of Primary Industries and Fisheries 2009, ‘Queensland Biosecurity Strategy 2009-14’, available at </w:t>
      </w:r>
      <w:hyperlink r:id="rId41" w:history="1">
        <w:r w:rsidRPr="00770716">
          <w:rPr>
            <w:rStyle w:val="Hyperlink"/>
          </w:rPr>
          <w:t>rti.cabinet.qld.gov.au/documents/2008/dec/biosecurity%20strategy/Attachments/Qld-BiosecurityStrategy-2009-14.pdf</w:t>
        </w:r>
      </w:hyperlink>
      <w:r>
        <w:t xml:space="preserve"> (pdf 1.49MB), accessed 20 January 2016. </w:t>
      </w:r>
    </w:p>
    <w:p w14:paraId="3A8A8E49" w14:textId="77777777" w:rsidR="00C15C6B" w:rsidRDefault="00C15C6B" w:rsidP="00C15C6B">
      <w:proofErr w:type="gramStart"/>
      <w:r>
        <w:t xml:space="preserve">Department of Primary Industries, Parks, Water and Environment 2013, ‘Tasmanian Biosecurity Strategy 2013-2017’, available at </w:t>
      </w:r>
      <w:hyperlink r:id="rId42" w:history="1">
        <w:r w:rsidRPr="00770716">
          <w:rPr>
            <w:rStyle w:val="Hyperlink"/>
          </w:rPr>
          <w:t>dpipwe.tas.gov.au/Documents/TBS-2013-2017.pdf</w:t>
        </w:r>
      </w:hyperlink>
      <w:r>
        <w:t xml:space="preserve"> (pdf 1.45MB), accessed 20 January 2016.</w:t>
      </w:r>
      <w:proofErr w:type="gramEnd"/>
      <w:r>
        <w:t xml:space="preserve"> </w:t>
      </w:r>
    </w:p>
    <w:p w14:paraId="70815EEF" w14:textId="77777777" w:rsidR="00C15C6B" w:rsidRDefault="00C15C6B" w:rsidP="00C15C6B">
      <w:r>
        <w:t xml:space="preserve">Evans et al. 2011, ‘The Spatial Distribution of Threats to Species in Australia’, </w:t>
      </w:r>
      <w:proofErr w:type="spellStart"/>
      <w:r>
        <w:t>BioScience</w:t>
      </w:r>
      <w:proofErr w:type="spellEnd"/>
      <w:r>
        <w:t>, vol. 61, pp 281-289.</w:t>
      </w:r>
    </w:p>
    <w:p w14:paraId="2E23DD8D" w14:textId="77777777" w:rsidR="00C15C6B" w:rsidRDefault="00C15C6B" w:rsidP="00C15C6B">
      <w:r>
        <w:t xml:space="preserve">Fisheries Research and Development Corporation 2010, ‘Working Together: the National Fishing and Aquaculture RD&amp;E Strategy 2010’, available at </w:t>
      </w:r>
      <w:hyperlink r:id="rId43" w:history="1">
        <w:r w:rsidRPr="00770716">
          <w:rPr>
            <w:rStyle w:val="Hyperlink"/>
          </w:rPr>
          <w:t>npirdef.org/files/</w:t>
        </w:r>
        <w:proofErr w:type="spellStart"/>
        <w:r w:rsidRPr="00770716">
          <w:rPr>
            <w:rStyle w:val="Hyperlink"/>
          </w:rPr>
          <w:t>resourceLibrary</w:t>
        </w:r>
        <w:proofErr w:type="spellEnd"/>
        <w:r w:rsidRPr="00770716">
          <w:rPr>
            <w:rStyle w:val="Hyperlink"/>
          </w:rPr>
          <w:t>/resource/5_WorkingTogether.pdf</w:t>
        </w:r>
      </w:hyperlink>
      <w:r>
        <w:t xml:space="preserve"> (pdf 1.65MB), accessed 20 January 2016.</w:t>
      </w:r>
    </w:p>
    <w:p w14:paraId="30F74543" w14:textId="77777777" w:rsidR="00C15C6B" w:rsidRDefault="00C15C6B" w:rsidP="00C15C6B">
      <w:proofErr w:type="gramStart"/>
      <w:r>
        <w:t xml:space="preserve">Forest &amp; Wood Products Australia 2010, ‘RD&amp;E Strategy for the Forest and Wood Products Sector’, available at </w:t>
      </w:r>
      <w:hyperlink r:id="rId44" w:history="1">
        <w:r w:rsidRPr="00770716">
          <w:rPr>
            <w:rStyle w:val="Hyperlink"/>
          </w:rPr>
          <w:t>npirdef.org/files/resourceLibrary/resource/6_Forest_and_Wood_Products_RDE_strategy.pdf</w:t>
        </w:r>
      </w:hyperlink>
      <w:r>
        <w:t xml:space="preserve"> (pdf 694KB), accessed 20 January 2016.</w:t>
      </w:r>
      <w:proofErr w:type="gramEnd"/>
    </w:p>
    <w:p w14:paraId="1928E96B" w14:textId="77777777" w:rsidR="00C15C6B" w:rsidRDefault="00C15C6B" w:rsidP="00C15C6B">
      <w:r>
        <w:t xml:space="preserve">Intergovernmental Agreement on Biosecurity – Research, Development and Extension Working Group 2012, ‘National Biosecurity Research and Development Capability Audit’ 2012, available at </w:t>
      </w:r>
      <w:hyperlink r:id="rId45" w:history="1">
        <w:r w:rsidRPr="00770716">
          <w:rPr>
            <w:rStyle w:val="Hyperlink"/>
          </w:rPr>
          <w:t>agriculture.gov.au/SiteCollectionDocuments/animal-plant-health/pihc/national-research-development-capability-audit.pdf</w:t>
        </w:r>
      </w:hyperlink>
      <w:r>
        <w:t xml:space="preserve"> (pdf 1.3MB), accessed 20 January 2016.</w:t>
      </w:r>
    </w:p>
    <w:p w14:paraId="518F6BB0" w14:textId="77777777" w:rsidR="00C15C6B" w:rsidRDefault="00C15C6B" w:rsidP="00C15C6B">
      <w:r>
        <w:t xml:space="preserve">Invasive Animals CRC 2010, ‘Invasive Animals CRC’, available at </w:t>
      </w:r>
      <w:hyperlink r:id="rId46" w:history="1">
        <w:r w:rsidRPr="00770716">
          <w:rPr>
            <w:rStyle w:val="Hyperlink"/>
          </w:rPr>
          <w:t>invasiveanimals.com</w:t>
        </w:r>
      </w:hyperlink>
      <w:r>
        <w:t xml:space="preserve">, accessed 20 January 2016. </w:t>
      </w:r>
    </w:p>
    <w:p w14:paraId="06231329" w14:textId="77777777" w:rsidR="00C15C6B" w:rsidRDefault="00C15C6B" w:rsidP="00C15C6B">
      <w:r>
        <w:t xml:space="preserve">Invasive Species Council 2012a, ‘Keeping Nature Safe: A proposal for the establishment of Environment Health Australia, a national body dedicated to environmental biosecurity’, available at </w:t>
      </w:r>
      <w:hyperlink r:id="rId47" w:history="1">
        <w:r w:rsidRPr="00770716">
          <w:rPr>
            <w:rStyle w:val="Hyperlink"/>
          </w:rPr>
          <w:t>invasives.org.au/files/2014/02/Keeping_Nature_Safe.pdf</w:t>
        </w:r>
      </w:hyperlink>
      <w:r>
        <w:t xml:space="preserve"> (pdf 2.05MB), accessed 20 January 2016. </w:t>
      </w:r>
    </w:p>
    <w:p w14:paraId="0AA2C5AB" w14:textId="77777777" w:rsidR="00C15C6B" w:rsidRDefault="00C15C6B" w:rsidP="00C15C6B">
      <w:proofErr w:type="gramStart"/>
      <w:r>
        <w:t xml:space="preserve">Invasive Species Council 2012b, ‘Engaging the Community Sector on Environmental Biosecurity’, available at </w:t>
      </w:r>
      <w:hyperlink r:id="rId48" w:history="1">
        <w:r w:rsidRPr="00770716">
          <w:rPr>
            <w:rStyle w:val="Hyperlink"/>
          </w:rPr>
          <w:t>invasives.org.au/</w:t>
        </w:r>
        <w:proofErr w:type="spellStart"/>
        <w:r w:rsidRPr="00770716">
          <w:rPr>
            <w:rStyle w:val="Hyperlink"/>
          </w:rPr>
          <w:t>page.php?nameIdentifier</w:t>
        </w:r>
        <w:proofErr w:type="spellEnd"/>
        <w:r w:rsidRPr="00770716">
          <w:rPr>
            <w:rStyle w:val="Hyperlink"/>
          </w:rPr>
          <w:t>=reports</w:t>
        </w:r>
      </w:hyperlink>
      <w:r>
        <w:t>, accessed 20 January 2016.</w:t>
      </w:r>
      <w:proofErr w:type="gramEnd"/>
      <w:r>
        <w:t xml:space="preserve"> </w:t>
      </w:r>
    </w:p>
    <w:p w14:paraId="2185E653" w14:textId="77777777" w:rsidR="00C15C6B" w:rsidRDefault="00C15C6B" w:rsidP="00C15C6B">
      <w:proofErr w:type="gramStart"/>
      <w:r>
        <w:t xml:space="preserve">Kotter International 2015, ‘The 8-Step Process for Leading Change’, available at </w:t>
      </w:r>
      <w:hyperlink r:id="rId49" w:history="1">
        <w:r w:rsidRPr="00770716">
          <w:rPr>
            <w:rStyle w:val="Hyperlink"/>
          </w:rPr>
          <w:t>kotterinternational.com/our-principles/</w:t>
        </w:r>
        <w:proofErr w:type="spellStart"/>
        <w:r w:rsidRPr="00770716">
          <w:rPr>
            <w:rStyle w:val="Hyperlink"/>
          </w:rPr>
          <w:t>changesteps</w:t>
        </w:r>
        <w:proofErr w:type="spellEnd"/>
      </w:hyperlink>
      <w:r>
        <w:t>, accessed 20 January 2016.</w:t>
      </w:r>
      <w:proofErr w:type="gramEnd"/>
    </w:p>
    <w:p w14:paraId="28E1B048" w14:textId="77777777" w:rsidR="00C15C6B" w:rsidRDefault="00C15C6B" w:rsidP="00C15C6B">
      <w:r>
        <w:t xml:space="preserve">Marine Pest Sectoral Committee 2013, ‘National Priorities for Introduced Marine Pest Research and Development 2013-2023’, available at </w:t>
      </w:r>
      <w:hyperlink r:id="rId50" w:history="1">
        <w:r w:rsidRPr="00770716">
          <w:rPr>
            <w:rStyle w:val="Hyperlink"/>
          </w:rPr>
          <w:t>marinepests.gov.au/marine_pests/publications/Documents/RD%20Priorities%202013_2023.pdf</w:t>
        </w:r>
      </w:hyperlink>
      <w:r>
        <w:t xml:space="preserve"> (pdf 282KB), accessed 20 January 2016. </w:t>
      </w:r>
    </w:p>
    <w:p w14:paraId="7534817C" w14:textId="77777777" w:rsidR="00C15C6B" w:rsidRDefault="00C15C6B" w:rsidP="00C15C6B">
      <w:proofErr w:type="gramStart"/>
      <w:r>
        <w:t>National Primary Industries Research, Development and Extension Framework, 2016a.</w:t>
      </w:r>
      <w:proofErr w:type="gramEnd"/>
      <w:r>
        <w:t xml:space="preserve"> Primary Industries Standing Committee: Research, Development &amp; Extension Subcommittee (‘PISC: RD&amp;E Subcommittee’), ‘About the Framework’, available at </w:t>
      </w:r>
      <w:hyperlink r:id="rId51" w:history="1">
        <w:r w:rsidRPr="00E557CE">
          <w:rPr>
            <w:rStyle w:val="Hyperlink"/>
          </w:rPr>
          <w:t>npirdef.org/framework</w:t>
        </w:r>
      </w:hyperlink>
      <w:r>
        <w:t>, accessed 20 January 2016</w:t>
      </w:r>
    </w:p>
    <w:p w14:paraId="7A586F40" w14:textId="77777777" w:rsidR="00C15C6B" w:rsidRDefault="00C15C6B" w:rsidP="00C15C6B">
      <w:proofErr w:type="gramStart"/>
      <w:r>
        <w:t>National Primary Industries Research, Development and Extension Framework, 2016b.</w:t>
      </w:r>
      <w:proofErr w:type="gramEnd"/>
      <w:r>
        <w:t xml:space="preserve"> </w:t>
      </w:r>
      <w:proofErr w:type="gramStart"/>
      <w:r>
        <w:t xml:space="preserve">PISC: RD&amp;E Subcommittee, ‘Strategies’, available at </w:t>
      </w:r>
      <w:hyperlink r:id="rId52" w:history="1">
        <w:r w:rsidRPr="00E557CE">
          <w:rPr>
            <w:rStyle w:val="Hyperlink"/>
          </w:rPr>
          <w:t>npirdef.org/strategies</w:t>
        </w:r>
      </w:hyperlink>
      <w:r>
        <w:t>, accessed 20 January 2016.</w:t>
      </w:r>
      <w:proofErr w:type="gramEnd"/>
    </w:p>
    <w:p w14:paraId="2DB0D82C" w14:textId="77777777" w:rsidR="00C15C6B" w:rsidRDefault="00C15C6B" w:rsidP="00C15C6B">
      <w:proofErr w:type="gramStart"/>
      <w:r>
        <w:t xml:space="preserve">NSW Government 2013, ‘New South Wales Biosecurity Strategy 2013-2021’, available at </w:t>
      </w:r>
      <w:hyperlink r:id="rId53" w:history="1">
        <w:r w:rsidRPr="00E557CE">
          <w:rPr>
            <w:rStyle w:val="Hyperlink"/>
          </w:rPr>
          <w:t>dpi.nsw.gov.au/__data/assets/pdf_file/0005/467699/NSW-biosecurity-strategy-2013-2021.pdf</w:t>
        </w:r>
      </w:hyperlink>
      <w:r>
        <w:t xml:space="preserve"> (pdf 3.24MB).</w:t>
      </w:r>
      <w:proofErr w:type="gramEnd"/>
      <w:r>
        <w:t xml:space="preserve"> </w:t>
      </w:r>
    </w:p>
    <w:p w14:paraId="7461D571" w14:textId="77777777" w:rsidR="00C15C6B" w:rsidRDefault="00C15C6B" w:rsidP="00C15C6B">
      <w:r>
        <w:t xml:space="preserve">Plant Health Australia, ‘National Plant Biosecurity Strategy’, available at </w:t>
      </w:r>
      <w:hyperlink r:id="rId54" w:history="1">
        <w:r w:rsidRPr="00E557CE">
          <w:rPr>
            <w:rStyle w:val="Hyperlink"/>
          </w:rPr>
          <w:t>planthealthaustralia.com.au/national-programs/national-plant-biosecurity-strategy</w:t>
        </w:r>
      </w:hyperlink>
      <w:r>
        <w:t>, accessed 20 January 2016.</w:t>
      </w:r>
    </w:p>
    <w:p w14:paraId="68463880" w14:textId="77777777" w:rsidR="00C15C6B" w:rsidRDefault="00C15C6B" w:rsidP="00C15C6B">
      <w:r>
        <w:t xml:space="preserve">Primary Industries &amp; Regions SA 2013, ‘PIRSA State Biosecurity Policy 2013-16’, available </w:t>
      </w:r>
      <w:proofErr w:type="gramStart"/>
      <w:r>
        <w:t xml:space="preserve">at  </w:t>
      </w:r>
      <w:proofErr w:type="gramEnd"/>
      <w:hyperlink r:id="rId55" w:history="1">
        <w:r w:rsidRPr="003C1F1A">
          <w:rPr>
            <w:rStyle w:val="Hyperlink"/>
          </w:rPr>
          <w:t>pir.sa.gov.au/__data/assets/pdf_file/0008/188189/PIRSA13_BiosecPolicy6ppJUNE_NEW.PDF</w:t>
        </w:r>
      </w:hyperlink>
      <w:r>
        <w:t xml:space="preserve"> (pdf 5.40MB), accessed 20 January 2016. </w:t>
      </w:r>
    </w:p>
    <w:p w14:paraId="68F2686E" w14:textId="77777777" w:rsidR="00DA3315" w:rsidRPr="00DA3315" w:rsidRDefault="00C15C6B" w:rsidP="00E557CE">
      <w:r>
        <w:t xml:space="preserve">Rural R&amp;D Corporations 2011, available at </w:t>
      </w:r>
      <w:hyperlink r:id="rId56" w:history="1">
        <w:r w:rsidRPr="00E557CE">
          <w:rPr>
            <w:rStyle w:val="Hyperlink"/>
          </w:rPr>
          <w:t>ruralrdc.com.au/Page/Home.aspx</w:t>
        </w:r>
      </w:hyperlink>
      <w:r>
        <w:t>, accessed 20 January 2016.</w:t>
      </w:r>
    </w:p>
    <w:sectPr w:rsidR="00DA3315" w:rsidRPr="00DA3315" w:rsidSect="00DF303E">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A1376" w14:textId="77777777" w:rsidR="0003278A" w:rsidRDefault="0003278A" w:rsidP="00267841">
      <w:r>
        <w:separator/>
      </w:r>
    </w:p>
    <w:p w14:paraId="62595EC5" w14:textId="77777777" w:rsidR="0003278A" w:rsidRDefault="0003278A"/>
    <w:p w14:paraId="1995A1A8" w14:textId="77777777" w:rsidR="0003278A" w:rsidRDefault="0003278A"/>
  </w:endnote>
  <w:endnote w:type="continuationSeparator" w:id="0">
    <w:p w14:paraId="4602044F" w14:textId="77777777" w:rsidR="0003278A" w:rsidRDefault="0003278A" w:rsidP="00267841">
      <w:r>
        <w:continuationSeparator/>
      </w:r>
    </w:p>
    <w:p w14:paraId="566C3313" w14:textId="77777777" w:rsidR="0003278A" w:rsidRDefault="0003278A"/>
    <w:p w14:paraId="0FF03AB8" w14:textId="77777777" w:rsidR="0003278A" w:rsidRDefault="0003278A"/>
  </w:endnote>
  <w:endnote w:type="continuationNotice" w:id="1">
    <w:p w14:paraId="186889A3" w14:textId="77777777" w:rsidR="0003278A" w:rsidRPr="00696C70" w:rsidRDefault="0003278A" w:rsidP="00267841">
      <w:pPr>
        <w:pStyle w:val="Footer"/>
      </w:pPr>
    </w:p>
    <w:p w14:paraId="7D74DEF2" w14:textId="77777777" w:rsidR="0003278A" w:rsidRDefault="0003278A"/>
    <w:p w14:paraId="0799D49E" w14:textId="77777777" w:rsidR="0003278A" w:rsidRDefault="00032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D1049" w14:textId="77777777" w:rsidR="0003278A" w:rsidRDefault="0003278A" w:rsidP="00267841">
    <w:pPr>
      <w:pStyle w:val="Footer"/>
    </w:pPr>
    <w:r>
      <w:t>Department of Agriculture and Water Resources</w:t>
    </w:r>
  </w:p>
  <w:p w14:paraId="0286B8A2" w14:textId="77777777" w:rsidR="0003278A" w:rsidRDefault="0003278A" w:rsidP="00267841">
    <w:pPr>
      <w:pStyle w:val="Footer"/>
    </w:pPr>
    <w:r>
      <w:fldChar w:fldCharType="begin"/>
    </w:r>
    <w:r>
      <w:instrText xml:space="preserve"> PAGE   \* MERGEFORMAT </w:instrText>
    </w:r>
    <w:r>
      <w:fldChar w:fldCharType="separate"/>
    </w:r>
    <w:r w:rsidR="00A25134">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5A8D2" w14:textId="77777777" w:rsidR="0003278A" w:rsidRDefault="0003278A" w:rsidP="00267841">
      <w:r>
        <w:separator/>
      </w:r>
    </w:p>
    <w:p w14:paraId="7B7A4B37" w14:textId="77777777" w:rsidR="0003278A" w:rsidRDefault="0003278A"/>
    <w:p w14:paraId="1DA46F66" w14:textId="77777777" w:rsidR="0003278A" w:rsidRDefault="0003278A"/>
  </w:footnote>
  <w:footnote w:type="continuationSeparator" w:id="0">
    <w:p w14:paraId="1ADE4DC4" w14:textId="77777777" w:rsidR="0003278A" w:rsidRDefault="0003278A" w:rsidP="00267841">
      <w:r>
        <w:continuationSeparator/>
      </w:r>
    </w:p>
    <w:p w14:paraId="5D5A2A19" w14:textId="77777777" w:rsidR="0003278A" w:rsidRDefault="0003278A"/>
    <w:p w14:paraId="670DEF60" w14:textId="77777777" w:rsidR="0003278A" w:rsidRDefault="0003278A"/>
  </w:footnote>
  <w:footnote w:type="continuationNotice" w:id="1">
    <w:p w14:paraId="05809853" w14:textId="77777777" w:rsidR="0003278A" w:rsidRPr="00310C6A" w:rsidRDefault="0003278A" w:rsidP="00267841">
      <w:pPr>
        <w:pStyle w:val="Footer"/>
      </w:pPr>
    </w:p>
    <w:p w14:paraId="31606991" w14:textId="77777777" w:rsidR="0003278A" w:rsidRDefault="0003278A"/>
    <w:p w14:paraId="5ABEA91B" w14:textId="77777777" w:rsidR="0003278A" w:rsidRDefault="000327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6CDD0" w14:textId="77777777" w:rsidR="0003278A" w:rsidRPr="006D176B" w:rsidRDefault="0003278A" w:rsidP="006D176B">
    <w:pPr>
      <w:pStyle w:val="Header"/>
    </w:pPr>
    <w:r w:rsidRPr="006D176B">
      <w:t xml:space="preserve">National Environment and Community Biosecurity </w:t>
    </w:r>
    <w:r>
      <w:t xml:space="preserve">RD&amp;E </w:t>
    </w:r>
    <w:r w:rsidRPr="006D176B">
      <w:t>Strategy 2016 to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FA6CF" w14:textId="77777777" w:rsidR="0003278A" w:rsidRDefault="0003278A" w:rsidP="00C16FC4">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7643B4F"/>
    <w:multiLevelType w:val="hybridMultilevel"/>
    <w:tmpl w:val="810C3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5E2F35"/>
    <w:multiLevelType w:val="multilevel"/>
    <w:tmpl w:val="6FFC7818"/>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254AEC"/>
    <w:multiLevelType w:val="hybridMultilevel"/>
    <w:tmpl w:val="040479B6"/>
    <w:lvl w:ilvl="0" w:tplc="51D8252A">
      <w:start w:val="1"/>
      <w:numFmt w:val="decimal"/>
      <w:lvlText w:val="4.%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4182A4F0"/>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768C1C3E"/>
    <w:multiLevelType w:val="hybridMultilevel"/>
    <w:tmpl w:val="09FC5A7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1"/>
    </w:lvlOverride>
  </w:num>
  <w:num w:numId="3">
    <w:abstractNumId w:val="8"/>
  </w:num>
  <w:num w:numId="4">
    <w:abstractNumId w:val="4"/>
  </w:num>
  <w:num w:numId="5">
    <w:abstractNumId w:val="9"/>
  </w:num>
  <w:num w:numId="6">
    <w:abstractNumId w:val="10"/>
  </w:num>
  <w:num w:numId="7">
    <w:abstractNumId w:val="3"/>
  </w:num>
  <w:num w:numId="8">
    <w:abstractNumId w:val="5"/>
  </w:num>
  <w:num w:numId="9">
    <w:abstractNumId w:val="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 w:ilvl="0">
        <w:start w:val="1"/>
        <w:numFmt w:val="decimal"/>
        <w:pStyle w:val="ListNumber"/>
        <w:lvlText w:val="%1)"/>
        <w:lvlJc w:val="left"/>
        <w:pPr>
          <w:ind w:left="567" w:hanging="567"/>
        </w:pPr>
        <w:rPr>
          <w:rFonts w:hint="default"/>
          <w:color w:val="auto"/>
        </w:rPr>
      </w:lvl>
    </w:lvlOverride>
    <w:lvlOverride w:ilvl="1">
      <w:lvl w:ilvl="1">
        <w:start w:val="1"/>
        <w:numFmt w:val="lowerLetter"/>
        <w:pStyle w:val="ListNumber2"/>
        <w:lvlText w:val="%2)"/>
        <w:lvlJc w:val="left"/>
        <w:pPr>
          <w:ind w:left="851" w:hanging="284"/>
        </w:pPr>
        <w:rPr>
          <w:rFonts w:hint="default"/>
        </w:rPr>
      </w:lvl>
    </w:lvlOverride>
    <w:lvlOverride w:ilvl="2">
      <w:lvl w:ilvl="2">
        <w:start w:val="1"/>
        <w:numFmt w:val="lowerRoman"/>
        <w:pStyle w:val="ListNumber3"/>
        <w:lvlText w:val="%3)"/>
        <w:lvlJc w:val="left"/>
        <w:pPr>
          <w:ind w:left="1134" w:hanging="22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2">
    <w:abstractNumId w:val="3"/>
    <w:lvlOverride w:ilvl="0">
      <w:startOverride w:val="1"/>
      <w:lvl w:ilvl="0">
        <w:start w:val="1"/>
        <w:numFmt w:val="decimal"/>
        <w:pStyle w:val="ListNumber"/>
        <w:lvlText w:val="%1)"/>
        <w:lvlJc w:val="left"/>
        <w:pPr>
          <w:ind w:left="567" w:hanging="567"/>
        </w:pPr>
        <w:rPr>
          <w:rFonts w:hint="default"/>
          <w:color w:val="auto"/>
        </w:rPr>
      </w:lvl>
    </w:lvlOverride>
    <w:lvlOverride w:ilvl="1">
      <w:startOverride w:val="1"/>
      <w:lvl w:ilvl="1">
        <w:start w:val="1"/>
        <w:numFmt w:val="lowerLetter"/>
        <w:pStyle w:val="ListNumber2"/>
        <w:lvlText w:val="%2)"/>
        <w:lvlJc w:val="left"/>
        <w:pPr>
          <w:ind w:left="851" w:hanging="284"/>
        </w:pPr>
        <w:rPr>
          <w:rFonts w:hint="default"/>
        </w:rPr>
      </w:lvl>
    </w:lvlOverride>
    <w:lvlOverride w:ilvl="2">
      <w:startOverride w:val="1"/>
      <w:lvl w:ilvl="2">
        <w:start w:val="1"/>
        <w:numFmt w:val="lowerRoman"/>
        <w:pStyle w:val="ListNumber3"/>
        <w:lvlText w:val="%3)"/>
        <w:lvlJc w:val="left"/>
        <w:pPr>
          <w:ind w:left="1134" w:hanging="227"/>
        </w:pPr>
        <w:rPr>
          <w:rFonts w:hint="default"/>
        </w:rPr>
      </w:lvl>
    </w:lvlOverride>
    <w:lvlOverride w:ilvl="3">
      <w:startOverride w:val="1"/>
      <w:lvl w:ilvl="3">
        <w:start w:val="1"/>
        <w:numFmt w:val="decimal"/>
        <w:lvlText w:val="%4."/>
        <w:lvlJc w:val="left"/>
        <w:pPr>
          <w:ind w:left="567" w:hanging="567"/>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3">
    <w:abstractNumId w:val="7"/>
  </w:num>
  <w:num w:numId="14">
    <w:abstractNumId w:val="3"/>
    <w:lvlOverride w:ilvl="0">
      <w:lvl w:ilvl="0">
        <w:start w:val="1"/>
        <w:numFmt w:val="decimal"/>
        <w:pStyle w:val="ListNumber"/>
        <w:lvlText w:val="%1)"/>
        <w:lvlJc w:val="left"/>
        <w:pPr>
          <w:ind w:left="567" w:hanging="567"/>
        </w:pPr>
        <w:rPr>
          <w:rFonts w:hint="default"/>
          <w:color w:val="auto"/>
        </w:rPr>
      </w:lvl>
    </w:lvlOverride>
    <w:lvlOverride w:ilvl="1">
      <w:lvl w:ilvl="1">
        <w:start w:val="1"/>
        <w:numFmt w:val="lowerLetter"/>
        <w:pStyle w:val="ListNumber2"/>
        <w:lvlText w:val="%2)"/>
        <w:lvlJc w:val="left"/>
        <w:pPr>
          <w:ind w:left="851" w:hanging="284"/>
        </w:pPr>
        <w:rPr>
          <w:rFonts w:hint="default"/>
        </w:rPr>
      </w:lvl>
    </w:lvlOverride>
    <w:lvlOverride w:ilvl="2">
      <w:lvl w:ilvl="2">
        <w:start w:val="1"/>
        <w:numFmt w:val="lowerRoman"/>
        <w:pStyle w:val="ListNumber3"/>
        <w:lvlText w:val="%3)"/>
        <w:lvlJc w:val="left"/>
        <w:pPr>
          <w:ind w:left="1134" w:hanging="22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5">
    <w:abstractNumId w:val="3"/>
  </w:num>
  <w:num w:numId="16">
    <w:abstractNumId w:val="3"/>
    <w:lvlOverride w:ilvl="0">
      <w:startOverride w:val="1"/>
      <w:lvl w:ilvl="0">
        <w:start w:val="1"/>
        <w:numFmt w:val="decimal"/>
        <w:pStyle w:val="ListNumber"/>
        <w:lvlText w:val="%1)"/>
        <w:lvlJc w:val="left"/>
        <w:pPr>
          <w:ind w:left="567" w:hanging="567"/>
        </w:pPr>
        <w:rPr>
          <w:rFonts w:hint="default"/>
          <w:color w:val="auto"/>
        </w:rPr>
      </w:lvl>
    </w:lvlOverride>
    <w:lvlOverride w:ilvl="1">
      <w:startOverride w:val="1"/>
      <w:lvl w:ilvl="1">
        <w:start w:val="1"/>
        <w:numFmt w:val="lowerLetter"/>
        <w:pStyle w:val="ListNumber2"/>
        <w:lvlText w:val="%2)"/>
        <w:lvlJc w:val="left"/>
        <w:pPr>
          <w:ind w:left="851" w:hanging="284"/>
        </w:pPr>
        <w:rPr>
          <w:rFonts w:hint="default"/>
        </w:rPr>
      </w:lvl>
    </w:lvlOverride>
    <w:lvlOverride w:ilvl="2">
      <w:startOverride w:val="1"/>
      <w:lvl w:ilvl="2">
        <w:start w:val="1"/>
        <w:numFmt w:val="lowerRoman"/>
        <w:pStyle w:val="ListNumber3"/>
        <w:lvlText w:val="%3)"/>
        <w:lvlJc w:val="left"/>
        <w:pPr>
          <w:ind w:left="1134" w:hanging="227"/>
        </w:pPr>
        <w:rPr>
          <w:rFonts w:hint="default"/>
        </w:rPr>
      </w:lvl>
    </w:lvlOverride>
    <w:lvlOverride w:ilvl="3">
      <w:startOverride w:val="1"/>
      <w:lvl w:ilvl="3">
        <w:start w:val="1"/>
        <w:numFmt w:val="decimal"/>
        <w:lvlText w:val="%4."/>
        <w:lvlJc w:val="left"/>
        <w:pPr>
          <w:ind w:left="567" w:hanging="567"/>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7">
    <w:abstractNumId w:val="3"/>
  </w:num>
  <w:num w:numId="18">
    <w:abstractNumId w:val="1"/>
  </w:num>
  <w:num w:numId="19">
    <w:abstractNumId w:val="1"/>
  </w:num>
  <w:num w:numId="20">
    <w:abstractNumId w:val="2"/>
  </w:num>
  <w:num w:numId="21">
    <w:abstractNumId w:val="6"/>
  </w:num>
  <w:num w:numId="22">
    <w:abstractNumId w:val="1"/>
  </w:num>
  <w:num w:numId="23">
    <w:abstractNumId w:val="1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 w:ilvl="0">
        <w:start w:val="1"/>
        <w:numFmt w:val="decimal"/>
        <w:pStyle w:val="ListNumber"/>
        <w:lvlText w:val="%1)"/>
        <w:lvlJc w:val="left"/>
        <w:pPr>
          <w:ind w:left="567" w:hanging="567"/>
        </w:pPr>
        <w:rPr>
          <w:rFonts w:hint="default"/>
          <w:color w:val="auto"/>
        </w:rPr>
      </w:lvl>
    </w:lvlOverride>
    <w:lvlOverride w:ilvl="1">
      <w:startOverride w:val="1"/>
      <w:lvl w:ilvl="1">
        <w:start w:val="1"/>
        <w:numFmt w:val="lowerLetter"/>
        <w:pStyle w:val="ListNumber2"/>
        <w:lvlText w:val="%2)"/>
        <w:lvlJc w:val="left"/>
        <w:pPr>
          <w:ind w:left="851" w:hanging="284"/>
        </w:pPr>
        <w:rPr>
          <w:rFonts w:hint="default"/>
        </w:rPr>
      </w:lvl>
    </w:lvlOverride>
    <w:lvlOverride w:ilvl="2">
      <w:startOverride w:val="1"/>
      <w:lvl w:ilvl="2">
        <w:start w:val="1"/>
        <w:numFmt w:val="lowerRoman"/>
        <w:pStyle w:val="ListNumber3"/>
        <w:lvlText w:val="%3)"/>
        <w:lvlJc w:val="left"/>
        <w:pPr>
          <w:ind w:left="1134" w:hanging="227"/>
        </w:pPr>
        <w:rPr>
          <w:rFonts w:hint="default"/>
        </w:rPr>
      </w:lvl>
    </w:lvlOverride>
    <w:lvlOverride w:ilvl="3">
      <w:startOverride w:val="1"/>
      <w:lvl w:ilvl="3">
        <w:start w:val="1"/>
        <w:numFmt w:val="decimal"/>
        <w:lvlText w:val="%4."/>
        <w:lvlJc w:val="left"/>
        <w:pPr>
          <w:ind w:left="567" w:hanging="567"/>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6">
    <w:abstractNumId w:val="7"/>
  </w:num>
  <w:num w:numId="27">
    <w:abstractNumId w:val="7"/>
  </w:num>
  <w:num w:numId="28">
    <w:abstractNumId w:val="7"/>
  </w:num>
  <w:num w:numId="2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8C"/>
    <w:rsid w:val="000008A6"/>
    <w:rsid w:val="00001B76"/>
    <w:rsid w:val="000020B5"/>
    <w:rsid w:val="000027C9"/>
    <w:rsid w:val="000039FD"/>
    <w:rsid w:val="000045BE"/>
    <w:rsid w:val="0000510A"/>
    <w:rsid w:val="00005693"/>
    <w:rsid w:val="00006FBD"/>
    <w:rsid w:val="00007FD4"/>
    <w:rsid w:val="00011A8A"/>
    <w:rsid w:val="000121BF"/>
    <w:rsid w:val="000125BB"/>
    <w:rsid w:val="0001302C"/>
    <w:rsid w:val="00014EF6"/>
    <w:rsid w:val="0001504C"/>
    <w:rsid w:val="000150DB"/>
    <w:rsid w:val="000152F2"/>
    <w:rsid w:val="000165F4"/>
    <w:rsid w:val="00020B9F"/>
    <w:rsid w:val="0002273A"/>
    <w:rsid w:val="000232C5"/>
    <w:rsid w:val="00023C00"/>
    <w:rsid w:val="000257A6"/>
    <w:rsid w:val="0002655F"/>
    <w:rsid w:val="000304DC"/>
    <w:rsid w:val="00030743"/>
    <w:rsid w:val="00030DBE"/>
    <w:rsid w:val="0003278A"/>
    <w:rsid w:val="00033EE3"/>
    <w:rsid w:val="00034415"/>
    <w:rsid w:val="00034582"/>
    <w:rsid w:val="000347E9"/>
    <w:rsid w:val="0003507A"/>
    <w:rsid w:val="000353F7"/>
    <w:rsid w:val="000357D6"/>
    <w:rsid w:val="00037065"/>
    <w:rsid w:val="000409CF"/>
    <w:rsid w:val="000413BD"/>
    <w:rsid w:val="00041B91"/>
    <w:rsid w:val="00041C73"/>
    <w:rsid w:val="00041D7C"/>
    <w:rsid w:val="0004353E"/>
    <w:rsid w:val="00043D8C"/>
    <w:rsid w:val="00044210"/>
    <w:rsid w:val="00044441"/>
    <w:rsid w:val="00044A45"/>
    <w:rsid w:val="00044B19"/>
    <w:rsid w:val="00045C03"/>
    <w:rsid w:val="00045C0E"/>
    <w:rsid w:val="00046640"/>
    <w:rsid w:val="000509C7"/>
    <w:rsid w:val="00050D60"/>
    <w:rsid w:val="00051268"/>
    <w:rsid w:val="0005234D"/>
    <w:rsid w:val="00052573"/>
    <w:rsid w:val="00052D78"/>
    <w:rsid w:val="000552AB"/>
    <w:rsid w:val="00055E1D"/>
    <w:rsid w:val="00056540"/>
    <w:rsid w:val="00057C26"/>
    <w:rsid w:val="0006118A"/>
    <w:rsid w:val="00062969"/>
    <w:rsid w:val="00063145"/>
    <w:rsid w:val="000657DE"/>
    <w:rsid w:val="00066293"/>
    <w:rsid w:val="00066BCD"/>
    <w:rsid w:val="00067C92"/>
    <w:rsid w:val="00067D89"/>
    <w:rsid w:val="00072255"/>
    <w:rsid w:val="0007238F"/>
    <w:rsid w:val="00072BB5"/>
    <w:rsid w:val="00072F5D"/>
    <w:rsid w:val="00073001"/>
    <w:rsid w:val="00073076"/>
    <w:rsid w:val="00073C5D"/>
    <w:rsid w:val="0007466B"/>
    <w:rsid w:val="00074FA1"/>
    <w:rsid w:val="00075E46"/>
    <w:rsid w:val="00075F7A"/>
    <w:rsid w:val="000762B2"/>
    <w:rsid w:val="00076791"/>
    <w:rsid w:val="000768B4"/>
    <w:rsid w:val="00076F1E"/>
    <w:rsid w:val="00077464"/>
    <w:rsid w:val="0008128C"/>
    <w:rsid w:val="000812F7"/>
    <w:rsid w:val="00082202"/>
    <w:rsid w:val="0008286D"/>
    <w:rsid w:val="00082B00"/>
    <w:rsid w:val="00082BFB"/>
    <w:rsid w:val="00083505"/>
    <w:rsid w:val="00083BBC"/>
    <w:rsid w:val="00083FCE"/>
    <w:rsid w:val="00084FAB"/>
    <w:rsid w:val="00085A2C"/>
    <w:rsid w:val="0008679E"/>
    <w:rsid w:val="00086969"/>
    <w:rsid w:val="0008702B"/>
    <w:rsid w:val="00087F29"/>
    <w:rsid w:val="000908B8"/>
    <w:rsid w:val="000917A0"/>
    <w:rsid w:val="00092BD5"/>
    <w:rsid w:val="00092F0D"/>
    <w:rsid w:val="000940AC"/>
    <w:rsid w:val="00097278"/>
    <w:rsid w:val="00097F1D"/>
    <w:rsid w:val="000A0288"/>
    <w:rsid w:val="000A0EFD"/>
    <w:rsid w:val="000A10E2"/>
    <w:rsid w:val="000A165C"/>
    <w:rsid w:val="000A17CE"/>
    <w:rsid w:val="000A1F76"/>
    <w:rsid w:val="000A2463"/>
    <w:rsid w:val="000A3013"/>
    <w:rsid w:val="000A342F"/>
    <w:rsid w:val="000A4F76"/>
    <w:rsid w:val="000A4FA1"/>
    <w:rsid w:val="000A66A7"/>
    <w:rsid w:val="000A6A8B"/>
    <w:rsid w:val="000A6CE8"/>
    <w:rsid w:val="000A6E29"/>
    <w:rsid w:val="000B0517"/>
    <w:rsid w:val="000B0EE3"/>
    <w:rsid w:val="000B2059"/>
    <w:rsid w:val="000B234A"/>
    <w:rsid w:val="000B31BB"/>
    <w:rsid w:val="000B3B4D"/>
    <w:rsid w:val="000B40E1"/>
    <w:rsid w:val="000B57B0"/>
    <w:rsid w:val="000B5859"/>
    <w:rsid w:val="000B5D1C"/>
    <w:rsid w:val="000B66AE"/>
    <w:rsid w:val="000B6B51"/>
    <w:rsid w:val="000C1F61"/>
    <w:rsid w:val="000C4A92"/>
    <w:rsid w:val="000C4F8B"/>
    <w:rsid w:val="000C5064"/>
    <w:rsid w:val="000C55B6"/>
    <w:rsid w:val="000C6D11"/>
    <w:rsid w:val="000C6D47"/>
    <w:rsid w:val="000C77CB"/>
    <w:rsid w:val="000D0236"/>
    <w:rsid w:val="000D0A73"/>
    <w:rsid w:val="000D1B32"/>
    <w:rsid w:val="000D4B9C"/>
    <w:rsid w:val="000D51AA"/>
    <w:rsid w:val="000D5CBE"/>
    <w:rsid w:val="000E04F1"/>
    <w:rsid w:val="000E04FE"/>
    <w:rsid w:val="000E0533"/>
    <w:rsid w:val="000E1B48"/>
    <w:rsid w:val="000E2148"/>
    <w:rsid w:val="000E2D89"/>
    <w:rsid w:val="000E3A1C"/>
    <w:rsid w:val="000E5684"/>
    <w:rsid w:val="000F036B"/>
    <w:rsid w:val="000F041C"/>
    <w:rsid w:val="000F061B"/>
    <w:rsid w:val="000F22DF"/>
    <w:rsid w:val="000F28CF"/>
    <w:rsid w:val="000F2911"/>
    <w:rsid w:val="000F4AC8"/>
    <w:rsid w:val="000F4E34"/>
    <w:rsid w:val="000F6B5F"/>
    <w:rsid w:val="00102736"/>
    <w:rsid w:val="001029E3"/>
    <w:rsid w:val="00103291"/>
    <w:rsid w:val="00103B88"/>
    <w:rsid w:val="00104AFD"/>
    <w:rsid w:val="0010519D"/>
    <w:rsid w:val="00105AC2"/>
    <w:rsid w:val="00106A53"/>
    <w:rsid w:val="00106F10"/>
    <w:rsid w:val="00107171"/>
    <w:rsid w:val="0011051E"/>
    <w:rsid w:val="00112522"/>
    <w:rsid w:val="00113808"/>
    <w:rsid w:val="00114AAB"/>
    <w:rsid w:val="00115AEC"/>
    <w:rsid w:val="00115E20"/>
    <w:rsid w:val="00115FB0"/>
    <w:rsid w:val="00116CED"/>
    <w:rsid w:val="001203D2"/>
    <w:rsid w:val="00120DE4"/>
    <w:rsid w:val="00121944"/>
    <w:rsid w:val="0012363D"/>
    <w:rsid w:val="00124376"/>
    <w:rsid w:val="00124CCD"/>
    <w:rsid w:val="001267E6"/>
    <w:rsid w:val="00127368"/>
    <w:rsid w:val="0013137B"/>
    <w:rsid w:val="00131B3E"/>
    <w:rsid w:val="001320CF"/>
    <w:rsid w:val="00132C2A"/>
    <w:rsid w:val="00132D29"/>
    <w:rsid w:val="00134600"/>
    <w:rsid w:val="00135269"/>
    <w:rsid w:val="00137026"/>
    <w:rsid w:val="00137058"/>
    <w:rsid w:val="00137B2F"/>
    <w:rsid w:val="00140403"/>
    <w:rsid w:val="0014069B"/>
    <w:rsid w:val="00140ABD"/>
    <w:rsid w:val="00140B61"/>
    <w:rsid w:val="001419F7"/>
    <w:rsid w:val="00141A65"/>
    <w:rsid w:val="00142C89"/>
    <w:rsid w:val="00142E21"/>
    <w:rsid w:val="00143503"/>
    <w:rsid w:val="001437F8"/>
    <w:rsid w:val="00144632"/>
    <w:rsid w:val="00144DA9"/>
    <w:rsid w:val="001452E6"/>
    <w:rsid w:val="0014629B"/>
    <w:rsid w:val="001466E8"/>
    <w:rsid w:val="001469AD"/>
    <w:rsid w:val="001470DF"/>
    <w:rsid w:val="00147B62"/>
    <w:rsid w:val="00150924"/>
    <w:rsid w:val="0015124D"/>
    <w:rsid w:val="00151FED"/>
    <w:rsid w:val="00152A7F"/>
    <w:rsid w:val="00152C97"/>
    <w:rsid w:val="001535F1"/>
    <w:rsid w:val="001536F6"/>
    <w:rsid w:val="00153E24"/>
    <w:rsid w:val="00153F7A"/>
    <w:rsid w:val="0015491F"/>
    <w:rsid w:val="00155F0B"/>
    <w:rsid w:val="001568B8"/>
    <w:rsid w:val="0015764B"/>
    <w:rsid w:val="001576A2"/>
    <w:rsid w:val="001578A4"/>
    <w:rsid w:val="00157C13"/>
    <w:rsid w:val="00157C7C"/>
    <w:rsid w:val="00157D1E"/>
    <w:rsid w:val="00161ACC"/>
    <w:rsid w:val="00162233"/>
    <w:rsid w:val="00162F72"/>
    <w:rsid w:val="00164202"/>
    <w:rsid w:val="0016454F"/>
    <w:rsid w:val="00164AB2"/>
    <w:rsid w:val="001654D0"/>
    <w:rsid w:val="00165E98"/>
    <w:rsid w:val="00166452"/>
    <w:rsid w:val="00166505"/>
    <w:rsid w:val="00167417"/>
    <w:rsid w:val="00170C4E"/>
    <w:rsid w:val="0017118A"/>
    <w:rsid w:val="0017195A"/>
    <w:rsid w:val="00171AD9"/>
    <w:rsid w:val="00172A5F"/>
    <w:rsid w:val="00173C56"/>
    <w:rsid w:val="0017444F"/>
    <w:rsid w:val="00174B32"/>
    <w:rsid w:val="00174F3A"/>
    <w:rsid w:val="00175477"/>
    <w:rsid w:val="0017615D"/>
    <w:rsid w:val="00181533"/>
    <w:rsid w:val="00182084"/>
    <w:rsid w:val="00182852"/>
    <w:rsid w:val="00183CE1"/>
    <w:rsid w:val="001846E8"/>
    <w:rsid w:val="00184AAE"/>
    <w:rsid w:val="001853F3"/>
    <w:rsid w:val="00185963"/>
    <w:rsid w:val="00185EBD"/>
    <w:rsid w:val="00186088"/>
    <w:rsid w:val="0018762B"/>
    <w:rsid w:val="00190057"/>
    <w:rsid w:val="00190F9D"/>
    <w:rsid w:val="001912C6"/>
    <w:rsid w:val="00191E2B"/>
    <w:rsid w:val="00192613"/>
    <w:rsid w:val="001926EB"/>
    <w:rsid w:val="00192B7F"/>
    <w:rsid w:val="00193D66"/>
    <w:rsid w:val="001944D0"/>
    <w:rsid w:val="00195B6D"/>
    <w:rsid w:val="00195D43"/>
    <w:rsid w:val="00196211"/>
    <w:rsid w:val="00197838"/>
    <w:rsid w:val="001A0D11"/>
    <w:rsid w:val="001A0EB5"/>
    <w:rsid w:val="001A12B2"/>
    <w:rsid w:val="001A1A0B"/>
    <w:rsid w:val="001A1B5E"/>
    <w:rsid w:val="001A2162"/>
    <w:rsid w:val="001A21CB"/>
    <w:rsid w:val="001A24EC"/>
    <w:rsid w:val="001A3315"/>
    <w:rsid w:val="001A388D"/>
    <w:rsid w:val="001A4983"/>
    <w:rsid w:val="001A5035"/>
    <w:rsid w:val="001A618A"/>
    <w:rsid w:val="001A6572"/>
    <w:rsid w:val="001A68C3"/>
    <w:rsid w:val="001A7C00"/>
    <w:rsid w:val="001A7F88"/>
    <w:rsid w:val="001B02BE"/>
    <w:rsid w:val="001B1BDB"/>
    <w:rsid w:val="001B1C7D"/>
    <w:rsid w:val="001B3503"/>
    <w:rsid w:val="001B37E2"/>
    <w:rsid w:val="001B4470"/>
    <w:rsid w:val="001B4FBE"/>
    <w:rsid w:val="001B6877"/>
    <w:rsid w:val="001B71AF"/>
    <w:rsid w:val="001C147B"/>
    <w:rsid w:val="001C1D7F"/>
    <w:rsid w:val="001C2157"/>
    <w:rsid w:val="001C2F2D"/>
    <w:rsid w:val="001C2FB2"/>
    <w:rsid w:val="001C391A"/>
    <w:rsid w:val="001C4BF4"/>
    <w:rsid w:val="001C50A0"/>
    <w:rsid w:val="001C6898"/>
    <w:rsid w:val="001C6A9B"/>
    <w:rsid w:val="001C7F63"/>
    <w:rsid w:val="001D0546"/>
    <w:rsid w:val="001D14F7"/>
    <w:rsid w:val="001D157D"/>
    <w:rsid w:val="001D1DE5"/>
    <w:rsid w:val="001D2444"/>
    <w:rsid w:val="001D43A0"/>
    <w:rsid w:val="001D54A4"/>
    <w:rsid w:val="001D6225"/>
    <w:rsid w:val="001D6563"/>
    <w:rsid w:val="001D702D"/>
    <w:rsid w:val="001D71DC"/>
    <w:rsid w:val="001D7F09"/>
    <w:rsid w:val="001E0BF4"/>
    <w:rsid w:val="001E13E5"/>
    <w:rsid w:val="001E16B4"/>
    <w:rsid w:val="001E2A52"/>
    <w:rsid w:val="001E3121"/>
    <w:rsid w:val="001E36E8"/>
    <w:rsid w:val="001E3831"/>
    <w:rsid w:val="001E3E73"/>
    <w:rsid w:val="001E4EFF"/>
    <w:rsid w:val="001E5501"/>
    <w:rsid w:val="001E5818"/>
    <w:rsid w:val="001E67EB"/>
    <w:rsid w:val="001E6E04"/>
    <w:rsid w:val="001F0308"/>
    <w:rsid w:val="001F1528"/>
    <w:rsid w:val="001F1F5A"/>
    <w:rsid w:val="001F2331"/>
    <w:rsid w:val="001F25B1"/>
    <w:rsid w:val="001F3479"/>
    <w:rsid w:val="001F3911"/>
    <w:rsid w:val="001F4186"/>
    <w:rsid w:val="001F7E9C"/>
    <w:rsid w:val="00200708"/>
    <w:rsid w:val="00200735"/>
    <w:rsid w:val="00200903"/>
    <w:rsid w:val="00201135"/>
    <w:rsid w:val="0020114C"/>
    <w:rsid w:val="002013A9"/>
    <w:rsid w:val="00201EE2"/>
    <w:rsid w:val="00202144"/>
    <w:rsid w:val="00203CC0"/>
    <w:rsid w:val="002072BC"/>
    <w:rsid w:val="00207CAC"/>
    <w:rsid w:val="00210233"/>
    <w:rsid w:val="00210276"/>
    <w:rsid w:val="002105B1"/>
    <w:rsid w:val="0021080C"/>
    <w:rsid w:val="00210C13"/>
    <w:rsid w:val="00212EDE"/>
    <w:rsid w:val="002142FC"/>
    <w:rsid w:val="0021543F"/>
    <w:rsid w:val="002161BF"/>
    <w:rsid w:val="002170F2"/>
    <w:rsid w:val="00217F02"/>
    <w:rsid w:val="002202FB"/>
    <w:rsid w:val="00221012"/>
    <w:rsid w:val="00223164"/>
    <w:rsid w:val="002231C2"/>
    <w:rsid w:val="002246DD"/>
    <w:rsid w:val="002251C5"/>
    <w:rsid w:val="00225776"/>
    <w:rsid w:val="0022648D"/>
    <w:rsid w:val="00226A69"/>
    <w:rsid w:val="00226EEE"/>
    <w:rsid w:val="00226F9C"/>
    <w:rsid w:val="00227FE6"/>
    <w:rsid w:val="0023139E"/>
    <w:rsid w:val="00231C98"/>
    <w:rsid w:val="002327C2"/>
    <w:rsid w:val="00232891"/>
    <w:rsid w:val="0023338C"/>
    <w:rsid w:val="00233AB4"/>
    <w:rsid w:val="0023438B"/>
    <w:rsid w:val="00234412"/>
    <w:rsid w:val="00234D02"/>
    <w:rsid w:val="002360AA"/>
    <w:rsid w:val="0023774F"/>
    <w:rsid w:val="00237871"/>
    <w:rsid w:val="00237993"/>
    <w:rsid w:val="00241122"/>
    <w:rsid w:val="00242775"/>
    <w:rsid w:val="00242E2E"/>
    <w:rsid w:val="00244CD6"/>
    <w:rsid w:val="00245D70"/>
    <w:rsid w:val="00246104"/>
    <w:rsid w:val="0024645F"/>
    <w:rsid w:val="00246554"/>
    <w:rsid w:val="00246824"/>
    <w:rsid w:val="00246D4F"/>
    <w:rsid w:val="00247E51"/>
    <w:rsid w:val="00250E19"/>
    <w:rsid w:val="00251614"/>
    <w:rsid w:val="00251760"/>
    <w:rsid w:val="002517E7"/>
    <w:rsid w:val="00251A2E"/>
    <w:rsid w:val="0025201A"/>
    <w:rsid w:val="002525A6"/>
    <w:rsid w:val="00252E72"/>
    <w:rsid w:val="00253C3C"/>
    <w:rsid w:val="00253D32"/>
    <w:rsid w:val="00254335"/>
    <w:rsid w:val="002543D6"/>
    <w:rsid w:val="0025465A"/>
    <w:rsid w:val="00254A1E"/>
    <w:rsid w:val="00254AAC"/>
    <w:rsid w:val="002550AA"/>
    <w:rsid w:val="002561E3"/>
    <w:rsid w:val="00256C20"/>
    <w:rsid w:val="00256D17"/>
    <w:rsid w:val="00256F2A"/>
    <w:rsid w:val="0025706E"/>
    <w:rsid w:val="00257466"/>
    <w:rsid w:val="002600E2"/>
    <w:rsid w:val="002604CC"/>
    <w:rsid w:val="00262A31"/>
    <w:rsid w:val="0026328F"/>
    <w:rsid w:val="00263AEF"/>
    <w:rsid w:val="00263BE0"/>
    <w:rsid w:val="002642AC"/>
    <w:rsid w:val="00265C44"/>
    <w:rsid w:val="002667AC"/>
    <w:rsid w:val="00266DAF"/>
    <w:rsid w:val="00266DEC"/>
    <w:rsid w:val="0026729B"/>
    <w:rsid w:val="002677C7"/>
    <w:rsid w:val="00267841"/>
    <w:rsid w:val="00270FF8"/>
    <w:rsid w:val="00271356"/>
    <w:rsid w:val="002746EF"/>
    <w:rsid w:val="00274C19"/>
    <w:rsid w:val="00275F76"/>
    <w:rsid w:val="002761E6"/>
    <w:rsid w:val="002771A2"/>
    <w:rsid w:val="00277BB9"/>
    <w:rsid w:val="00281272"/>
    <w:rsid w:val="00281C1B"/>
    <w:rsid w:val="0028208A"/>
    <w:rsid w:val="002821C0"/>
    <w:rsid w:val="002824DE"/>
    <w:rsid w:val="00282A20"/>
    <w:rsid w:val="00282ABC"/>
    <w:rsid w:val="002838D8"/>
    <w:rsid w:val="00283C9E"/>
    <w:rsid w:val="00283ED9"/>
    <w:rsid w:val="00284507"/>
    <w:rsid w:val="00284C40"/>
    <w:rsid w:val="00285FB3"/>
    <w:rsid w:val="00286E8D"/>
    <w:rsid w:val="00290680"/>
    <w:rsid w:val="00290D40"/>
    <w:rsid w:val="00291ACA"/>
    <w:rsid w:val="00291FC3"/>
    <w:rsid w:val="00292794"/>
    <w:rsid w:val="00292A9C"/>
    <w:rsid w:val="00293535"/>
    <w:rsid w:val="0029486E"/>
    <w:rsid w:val="00294B17"/>
    <w:rsid w:val="002967C1"/>
    <w:rsid w:val="002967DE"/>
    <w:rsid w:val="00296C54"/>
    <w:rsid w:val="00297BA9"/>
    <w:rsid w:val="00297D32"/>
    <w:rsid w:val="002A0EEA"/>
    <w:rsid w:val="002A17FB"/>
    <w:rsid w:val="002A23DD"/>
    <w:rsid w:val="002A2E7D"/>
    <w:rsid w:val="002A2F85"/>
    <w:rsid w:val="002A33E4"/>
    <w:rsid w:val="002A3865"/>
    <w:rsid w:val="002A4CE2"/>
    <w:rsid w:val="002A5386"/>
    <w:rsid w:val="002A54CA"/>
    <w:rsid w:val="002A584F"/>
    <w:rsid w:val="002A6BE6"/>
    <w:rsid w:val="002A75D5"/>
    <w:rsid w:val="002A7718"/>
    <w:rsid w:val="002B115C"/>
    <w:rsid w:val="002B11DB"/>
    <w:rsid w:val="002B1209"/>
    <w:rsid w:val="002B1719"/>
    <w:rsid w:val="002B2FC4"/>
    <w:rsid w:val="002B3A00"/>
    <w:rsid w:val="002B3E57"/>
    <w:rsid w:val="002B3F79"/>
    <w:rsid w:val="002B7460"/>
    <w:rsid w:val="002B77D7"/>
    <w:rsid w:val="002B7DB6"/>
    <w:rsid w:val="002C0D29"/>
    <w:rsid w:val="002C1642"/>
    <w:rsid w:val="002C1CDF"/>
    <w:rsid w:val="002C1E54"/>
    <w:rsid w:val="002C2070"/>
    <w:rsid w:val="002C2668"/>
    <w:rsid w:val="002C2976"/>
    <w:rsid w:val="002C2C3D"/>
    <w:rsid w:val="002C38E0"/>
    <w:rsid w:val="002C5D39"/>
    <w:rsid w:val="002C65AB"/>
    <w:rsid w:val="002C66B5"/>
    <w:rsid w:val="002C69F8"/>
    <w:rsid w:val="002C70CC"/>
    <w:rsid w:val="002C73A2"/>
    <w:rsid w:val="002C7486"/>
    <w:rsid w:val="002C771E"/>
    <w:rsid w:val="002D0571"/>
    <w:rsid w:val="002D064E"/>
    <w:rsid w:val="002D07F5"/>
    <w:rsid w:val="002D0BDB"/>
    <w:rsid w:val="002D12FD"/>
    <w:rsid w:val="002D17A3"/>
    <w:rsid w:val="002D23C0"/>
    <w:rsid w:val="002D4180"/>
    <w:rsid w:val="002D4884"/>
    <w:rsid w:val="002D49A7"/>
    <w:rsid w:val="002D570E"/>
    <w:rsid w:val="002D6678"/>
    <w:rsid w:val="002D770B"/>
    <w:rsid w:val="002E15C1"/>
    <w:rsid w:val="002E1F51"/>
    <w:rsid w:val="002E369B"/>
    <w:rsid w:val="002E36E9"/>
    <w:rsid w:val="002E371A"/>
    <w:rsid w:val="002E49EC"/>
    <w:rsid w:val="002E58BF"/>
    <w:rsid w:val="002E6F1A"/>
    <w:rsid w:val="002F0E6B"/>
    <w:rsid w:val="002F10AE"/>
    <w:rsid w:val="002F17E3"/>
    <w:rsid w:val="002F1BC1"/>
    <w:rsid w:val="002F2530"/>
    <w:rsid w:val="002F274D"/>
    <w:rsid w:val="002F2C61"/>
    <w:rsid w:val="002F3062"/>
    <w:rsid w:val="002F35FB"/>
    <w:rsid w:val="002F36A9"/>
    <w:rsid w:val="002F37D3"/>
    <w:rsid w:val="002F397E"/>
    <w:rsid w:val="002F461F"/>
    <w:rsid w:val="002F4C2D"/>
    <w:rsid w:val="002F5DD6"/>
    <w:rsid w:val="002F5F8F"/>
    <w:rsid w:val="002F62C7"/>
    <w:rsid w:val="002F6488"/>
    <w:rsid w:val="002F788D"/>
    <w:rsid w:val="00301E66"/>
    <w:rsid w:val="003020C4"/>
    <w:rsid w:val="003022CA"/>
    <w:rsid w:val="00302F2E"/>
    <w:rsid w:val="003035F8"/>
    <w:rsid w:val="00304D12"/>
    <w:rsid w:val="003076FA"/>
    <w:rsid w:val="0031086C"/>
    <w:rsid w:val="00310C6A"/>
    <w:rsid w:val="00310C71"/>
    <w:rsid w:val="00311437"/>
    <w:rsid w:val="00311643"/>
    <w:rsid w:val="00311AE5"/>
    <w:rsid w:val="0031204B"/>
    <w:rsid w:val="00313686"/>
    <w:rsid w:val="00313B55"/>
    <w:rsid w:val="00313FC3"/>
    <w:rsid w:val="00315C09"/>
    <w:rsid w:val="003165F8"/>
    <w:rsid w:val="00316C39"/>
    <w:rsid w:val="0031752B"/>
    <w:rsid w:val="00320B83"/>
    <w:rsid w:val="00320C9A"/>
    <w:rsid w:val="003217B8"/>
    <w:rsid w:val="00322325"/>
    <w:rsid w:val="00322505"/>
    <w:rsid w:val="00322D65"/>
    <w:rsid w:val="0032328A"/>
    <w:rsid w:val="0032367D"/>
    <w:rsid w:val="00323FD6"/>
    <w:rsid w:val="003244ED"/>
    <w:rsid w:val="0032481D"/>
    <w:rsid w:val="00326A34"/>
    <w:rsid w:val="00330AA8"/>
    <w:rsid w:val="00330B23"/>
    <w:rsid w:val="00331C28"/>
    <w:rsid w:val="00331E25"/>
    <w:rsid w:val="003322ED"/>
    <w:rsid w:val="003329E9"/>
    <w:rsid w:val="00332DB8"/>
    <w:rsid w:val="00333663"/>
    <w:rsid w:val="003339BE"/>
    <w:rsid w:val="003340EB"/>
    <w:rsid w:val="00334B8E"/>
    <w:rsid w:val="00335B32"/>
    <w:rsid w:val="00335CD5"/>
    <w:rsid w:val="00335EBF"/>
    <w:rsid w:val="00336225"/>
    <w:rsid w:val="00336F6D"/>
    <w:rsid w:val="003375D8"/>
    <w:rsid w:val="003376BE"/>
    <w:rsid w:val="00342905"/>
    <w:rsid w:val="00342B3D"/>
    <w:rsid w:val="0034357E"/>
    <w:rsid w:val="003435B5"/>
    <w:rsid w:val="00343B1C"/>
    <w:rsid w:val="0034406C"/>
    <w:rsid w:val="00344DE6"/>
    <w:rsid w:val="003453B6"/>
    <w:rsid w:val="00345A0B"/>
    <w:rsid w:val="003468F6"/>
    <w:rsid w:val="00346D3D"/>
    <w:rsid w:val="003475C2"/>
    <w:rsid w:val="00347E8B"/>
    <w:rsid w:val="00350747"/>
    <w:rsid w:val="00351FA5"/>
    <w:rsid w:val="00352441"/>
    <w:rsid w:val="003524A5"/>
    <w:rsid w:val="00352605"/>
    <w:rsid w:val="00352CA3"/>
    <w:rsid w:val="003537FB"/>
    <w:rsid w:val="00354D6A"/>
    <w:rsid w:val="0035581B"/>
    <w:rsid w:val="00355E15"/>
    <w:rsid w:val="00356108"/>
    <w:rsid w:val="003567B9"/>
    <w:rsid w:val="00356F49"/>
    <w:rsid w:val="003608D8"/>
    <w:rsid w:val="003609D9"/>
    <w:rsid w:val="003618B4"/>
    <w:rsid w:val="00362AF5"/>
    <w:rsid w:val="00362E5F"/>
    <w:rsid w:val="003637BA"/>
    <w:rsid w:val="003641A4"/>
    <w:rsid w:val="00364BFC"/>
    <w:rsid w:val="00364FA3"/>
    <w:rsid w:val="0036556E"/>
    <w:rsid w:val="003663EB"/>
    <w:rsid w:val="00366DFB"/>
    <w:rsid w:val="00366E41"/>
    <w:rsid w:val="003675C3"/>
    <w:rsid w:val="00370809"/>
    <w:rsid w:val="00370B4F"/>
    <w:rsid w:val="00371FB4"/>
    <w:rsid w:val="0037207E"/>
    <w:rsid w:val="0037223D"/>
    <w:rsid w:val="00372606"/>
    <w:rsid w:val="0037284F"/>
    <w:rsid w:val="00372A43"/>
    <w:rsid w:val="00372CF5"/>
    <w:rsid w:val="003730CC"/>
    <w:rsid w:val="00373501"/>
    <w:rsid w:val="003752B3"/>
    <w:rsid w:val="00375355"/>
    <w:rsid w:val="0037626B"/>
    <w:rsid w:val="003769A7"/>
    <w:rsid w:val="003808AB"/>
    <w:rsid w:val="0038217A"/>
    <w:rsid w:val="0038231F"/>
    <w:rsid w:val="00383FB8"/>
    <w:rsid w:val="003841DB"/>
    <w:rsid w:val="0038456A"/>
    <w:rsid w:val="00384825"/>
    <w:rsid w:val="00384D41"/>
    <w:rsid w:val="00384E58"/>
    <w:rsid w:val="00386DCD"/>
    <w:rsid w:val="003873A0"/>
    <w:rsid w:val="0038793A"/>
    <w:rsid w:val="00390285"/>
    <w:rsid w:val="003912D2"/>
    <w:rsid w:val="00391BC5"/>
    <w:rsid w:val="00392846"/>
    <w:rsid w:val="00393C00"/>
    <w:rsid w:val="00394186"/>
    <w:rsid w:val="00394B1D"/>
    <w:rsid w:val="00394B8A"/>
    <w:rsid w:val="0039642D"/>
    <w:rsid w:val="00396A21"/>
    <w:rsid w:val="00396FE1"/>
    <w:rsid w:val="0039776B"/>
    <w:rsid w:val="0039777A"/>
    <w:rsid w:val="003A1544"/>
    <w:rsid w:val="003A1F8A"/>
    <w:rsid w:val="003A43E0"/>
    <w:rsid w:val="003A4D54"/>
    <w:rsid w:val="003A6D6E"/>
    <w:rsid w:val="003A75E1"/>
    <w:rsid w:val="003B19C9"/>
    <w:rsid w:val="003B1BCB"/>
    <w:rsid w:val="003B1CD5"/>
    <w:rsid w:val="003B2193"/>
    <w:rsid w:val="003B41DB"/>
    <w:rsid w:val="003B490D"/>
    <w:rsid w:val="003B4A60"/>
    <w:rsid w:val="003B5279"/>
    <w:rsid w:val="003B585C"/>
    <w:rsid w:val="003B5935"/>
    <w:rsid w:val="003B5B5B"/>
    <w:rsid w:val="003B732F"/>
    <w:rsid w:val="003B79E1"/>
    <w:rsid w:val="003C1F1A"/>
    <w:rsid w:val="003C2026"/>
    <w:rsid w:val="003C22F7"/>
    <w:rsid w:val="003C4B0B"/>
    <w:rsid w:val="003C4E62"/>
    <w:rsid w:val="003C5005"/>
    <w:rsid w:val="003C5E30"/>
    <w:rsid w:val="003C6B5F"/>
    <w:rsid w:val="003D1904"/>
    <w:rsid w:val="003D19F7"/>
    <w:rsid w:val="003D1F05"/>
    <w:rsid w:val="003D1FD1"/>
    <w:rsid w:val="003D55FB"/>
    <w:rsid w:val="003D6A4A"/>
    <w:rsid w:val="003D6B8C"/>
    <w:rsid w:val="003E1159"/>
    <w:rsid w:val="003E1175"/>
    <w:rsid w:val="003E179A"/>
    <w:rsid w:val="003E1B9E"/>
    <w:rsid w:val="003E2FDF"/>
    <w:rsid w:val="003E3DD5"/>
    <w:rsid w:val="003E4B01"/>
    <w:rsid w:val="003E503E"/>
    <w:rsid w:val="003E6254"/>
    <w:rsid w:val="003E6619"/>
    <w:rsid w:val="003E706F"/>
    <w:rsid w:val="003E75BA"/>
    <w:rsid w:val="003E7998"/>
    <w:rsid w:val="003E7A8B"/>
    <w:rsid w:val="003E7C5D"/>
    <w:rsid w:val="003F021E"/>
    <w:rsid w:val="003F14CD"/>
    <w:rsid w:val="003F1A50"/>
    <w:rsid w:val="003F1BF8"/>
    <w:rsid w:val="003F2249"/>
    <w:rsid w:val="003F2744"/>
    <w:rsid w:val="003F2A1D"/>
    <w:rsid w:val="003F3A57"/>
    <w:rsid w:val="003F45EF"/>
    <w:rsid w:val="003F4F9F"/>
    <w:rsid w:val="003F51B7"/>
    <w:rsid w:val="003F5C65"/>
    <w:rsid w:val="003F6D9D"/>
    <w:rsid w:val="003F7086"/>
    <w:rsid w:val="003F7397"/>
    <w:rsid w:val="003F7DFB"/>
    <w:rsid w:val="003F7F49"/>
    <w:rsid w:val="004004EE"/>
    <w:rsid w:val="00400742"/>
    <w:rsid w:val="0040119C"/>
    <w:rsid w:val="004012D9"/>
    <w:rsid w:val="004012DA"/>
    <w:rsid w:val="00401983"/>
    <w:rsid w:val="00401AD4"/>
    <w:rsid w:val="00401C7D"/>
    <w:rsid w:val="00401DE8"/>
    <w:rsid w:val="0040223D"/>
    <w:rsid w:val="00402ABD"/>
    <w:rsid w:val="00402ECC"/>
    <w:rsid w:val="004032BA"/>
    <w:rsid w:val="00403BA3"/>
    <w:rsid w:val="00403C78"/>
    <w:rsid w:val="00404098"/>
    <w:rsid w:val="00404755"/>
    <w:rsid w:val="0040523D"/>
    <w:rsid w:val="004053D5"/>
    <w:rsid w:val="0040715D"/>
    <w:rsid w:val="0040746E"/>
    <w:rsid w:val="00407E91"/>
    <w:rsid w:val="00407EF5"/>
    <w:rsid w:val="00407F6C"/>
    <w:rsid w:val="00407F74"/>
    <w:rsid w:val="00410E90"/>
    <w:rsid w:val="00411178"/>
    <w:rsid w:val="00411526"/>
    <w:rsid w:val="00413B42"/>
    <w:rsid w:val="0041423E"/>
    <w:rsid w:val="00414417"/>
    <w:rsid w:val="00414BAC"/>
    <w:rsid w:val="00414F28"/>
    <w:rsid w:val="0041651B"/>
    <w:rsid w:val="00416B06"/>
    <w:rsid w:val="00416BCE"/>
    <w:rsid w:val="00420AD1"/>
    <w:rsid w:val="00421318"/>
    <w:rsid w:val="004213A2"/>
    <w:rsid w:val="00421EC4"/>
    <w:rsid w:val="004229FD"/>
    <w:rsid w:val="00422FFD"/>
    <w:rsid w:val="00423860"/>
    <w:rsid w:val="004242F9"/>
    <w:rsid w:val="00424322"/>
    <w:rsid w:val="004249AC"/>
    <w:rsid w:val="00424CEC"/>
    <w:rsid w:val="00425E8C"/>
    <w:rsid w:val="004262E7"/>
    <w:rsid w:val="004263A8"/>
    <w:rsid w:val="00426706"/>
    <w:rsid w:val="00426A08"/>
    <w:rsid w:val="004274ED"/>
    <w:rsid w:val="004276DD"/>
    <w:rsid w:val="004279DD"/>
    <w:rsid w:val="00427B51"/>
    <w:rsid w:val="00427B6B"/>
    <w:rsid w:val="00427EFF"/>
    <w:rsid w:val="004306CF"/>
    <w:rsid w:val="00430AB1"/>
    <w:rsid w:val="0043110D"/>
    <w:rsid w:val="00432A10"/>
    <w:rsid w:val="00432AE9"/>
    <w:rsid w:val="0043315F"/>
    <w:rsid w:val="0043318B"/>
    <w:rsid w:val="004335F6"/>
    <w:rsid w:val="00433D4A"/>
    <w:rsid w:val="00434165"/>
    <w:rsid w:val="00435424"/>
    <w:rsid w:val="00436184"/>
    <w:rsid w:val="00436C67"/>
    <w:rsid w:val="004401CA"/>
    <w:rsid w:val="00440D8E"/>
    <w:rsid w:val="004411B8"/>
    <w:rsid w:val="00441882"/>
    <w:rsid w:val="004418CA"/>
    <w:rsid w:val="00443104"/>
    <w:rsid w:val="00444066"/>
    <w:rsid w:val="004443ED"/>
    <w:rsid w:val="00444D96"/>
    <w:rsid w:val="00444E80"/>
    <w:rsid w:val="0044567B"/>
    <w:rsid w:val="004470C1"/>
    <w:rsid w:val="00450440"/>
    <w:rsid w:val="004519FB"/>
    <w:rsid w:val="00451D43"/>
    <w:rsid w:val="00452412"/>
    <w:rsid w:val="00452593"/>
    <w:rsid w:val="00452A40"/>
    <w:rsid w:val="00452F3A"/>
    <w:rsid w:val="00453D26"/>
    <w:rsid w:val="00453DE1"/>
    <w:rsid w:val="004546B7"/>
    <w:rsid w:val="00455779"/>
    <w:rsid w:val="00455B9E"/>
    <w:rsid w:val="0045621B"/>
    <w:rsid w:val="004578FF"/>
    <w:rsid w:val="00460A87"/>
    <w:rsid w:val="00460F78"/>
    <w:rsid w:val="004614BC"/>
    <w:rsid w:val="004615AA"/>
    <w:rsid w:val="00461A51"/>
    <w:rsid w:val="00462F75"/>
    <w:rsid w:val="00463549"/>
    <w:rsid w:val="00463666"/>
    <w:rsid w:val="00463F3E"/>
    <w:rsid w:val="00464443"/>
    <w:rsid w:val="00465361"/>
    <w:rsid w:val="0046563C"/>
    <w:rsid w:val="004660D4"/>
    <w:rsid w:val="0046659D"/>
    <w:rsid w:val="004675EC"/>
    <w:rsid w:val="00467B8E"/>
    <w:rsid w:val="00467F54"/>
    <w:rsid w:val="00472100"/>
    <w:rsid w:val="00472659"/>
    <w:rsid w:val="00472ED2"/>
    <w:rsid w:val="004732E7"/>
    <w:rsid w:val="00473C6A"/>
    <w:rsid w:val="00475160"/>
    <w:rsid w:val="00476E37"/>
    <w:rsid w:val="00476F32"/>
    <w:rsid w:val="00477A25"/>
    <w:rsid w:val="00477E84"/>
    <w:rsid w:val="0048222D"/>
    <w:rsid w:val="00484A1A"/>
    <w:rsid w:val="00484D03"/>
    <w:rsid w:val="00486452"/>
    <w:rsid w:val="00487C43"/>
    <w:rsid w:val="00490443"/>
    <w:rsid w:val="0049128F"/>
    <w:rsid w:val="004916D9"/>
    <w:rsid w:val="00492E12"/>
    <w:rsid w:val="004933D3"/>
    <w:rsid w:val="004947D8"/>
    <w:rsid w:val="004956D3"/>
    <w:rsid w:val="00495A06"/>
    <w:rsid w:val="00496418"/>
    <w:rsid w:val="00496A7F"/>
    <w:rsid w:val="00496E7E"/>
    <w:rsid w:val="004971DA"/>
    <w:rsid w:val="0049774D"/>
    <w:rsid w:val="004A0BD3"/>
    <w:rsid w:val="004A285C"/>
    <w:rsid w:val="004A4F29"/>
    <w:rsid w:val="004A6006"/>
    <w:rsid w:val="004A7C75"/>
    <w:rsid w:val="004B1DF0"/>
    <w:rsid w:val="004B23D7"/>
    <w:rsid w:val="004B2A00"/>
    <w:rsid w:val="004B391B"/>
    <w:rsid w:val="004B4238"/>
    <w:rsid w:val="004B42AD"/>
    <w:rsid w:val="004B4FF6"/>
    <w:rsid w:val="004B5172"/>
    <w:rsid w:val="004B51A1"/>
    <w:rsid w:val="004B5A5E"/>
    <w:rsid w:val="004B5FC6"/>
    <w:rsid w:val="004B61E4"/>
    <w:rsid w:val="004B6A1A"/>
    <w:rsid w:val="004B7778"/>
    <w:rsid w:val="004B7E1A"/>
    <w:rsid w:val="004C07A8"/>
    <w:rsid w:val="004C124F"/>
    <w:rsid w:val="004C14C6"/>
    <w:rsid w:val="004C1604"/>
    <w:rsid w:val="004C3484"/>
    <w:rsid w:val="004C430F"/>
    <w:rsid w:val="004C480F"/>
    <w:rsid w:val="004C5223"/>
    <w:rsid w:val="004C5767"/>
    <w:rsid w:val="004C5AF3"/>
    <w:rsid w:val="004C5B22"/>
    <w:rsid w:val="004C5B5A"/>
    <w:rsid w:val="004C5FB0"/>
    <w:rsid w:val="004C6B2A"/>
    <w:rsid w:val="004C7134"/>
    <w:rsid w:val="004C7A36"/>
    <w:rsid w:val="004C7FEE"/>
    <w:rsid w:val="004C7FFA"/>
    <w:rsid w:val="004D02D1"/>
    <w:rsid w:val="004D17C0"/>
    <w:rsid w:val="004D1962"/>
    <w:rsid w:val="004D19EE"/>
    <w:rsid w:val="004D2C19"/>
    <w:rsid w:val="004D45FA"/>
    <w:rsid w:val="004D4BA0"/>
    <w:rsid w:val="004D4D66"/>
    <w:rsid w:val="004D4F07"/>
    <w:rsid w:val="004D536C"/>
    <w:rsid w:val="004D56A7"/>
    <w:rsid w:val="004D6DEE"/>
    <w:rsid w:val="004E0D46"/>
    <w:rsid w:val="004E1711"/>
    <w:rsid w:val="004E1E54"/>
    <w:rsid w:val="004E2582"/>
    <w:rsid w:val="004E31D1"/>
    <w:rsid w:val="004E4683"/>
    <w:rsid w:val="004E54AE"/>
    <w:rsid w:val="004E5D19"/>
    <w:rsid w:val="004E60BD"/>
    <w:rsid w:val="004E79B1"/>
    <w:rsid w:val="004F06E7"/>
    <w:rsid w:val="004F165E"/>
    <w:rsid w:val="004F1C24"/>
    <w:rsid w:val="004F2AD5"/>
    <w:rsid w:val="004F2C05"/>
    <w:rsid w:val="004F2C93"/>
    <w:rsid w:val="004F3CAE"/>
    <w:rsid w:val="004F3CE8"/>
    <w:rsid w:val="004F3FBE"/>
    <w:rsid w:val="004F49E8"/>
    <w:rsid w:val="004F4C6E"/>
    <w:rsid w:val="004F51D5"/>
    <w:rsid w:val="004F58D7"/>
    <w:rsid w:val="004F5A9B"/>
    <w:rsid w:val="00501BF1"/>
    <w:rsid w:val="00501FE0"/>
    <w:rsid w:val="00503C66"/>
    <w:rsid w:val="00504994"/>
    <w:rsid w:val="00505082"/>
    <w:rsid w:val="00506E2E"/>
    <w:rsid w:val="005073DC"/>
    <w:rsid w:val="005074D5"/>
    <w:rsid w:val="00510618"/>
    <w:rsid w:val="00510B17"/>
    <w:rsid w:val="0051105A"/>
    <w:rsid w:val="00511373"/>
    <w:rsid w:val="00511BD6"/>
    <w:rsid w:val="00511E0E"/>
    <w:rsid w:val="005129D4"/>
    <w:rsid w:val="00512A59"/>
    <w:rsid w:val="005135E2"/>
    <w:rsid w:val="00513C8B"/>
    <w:rsid w:val="0051444D"/>
    <w:rsid w:val="00515B4D"/>
    <w:rsid w:val="00516BDA"/>
    <w:rsid w:val="0051715D"/>
    <w:rsid w:val="00517AD6"/>
    <w:rsid w:val="005212E4"/>
    <w:rsid w:val="0052206F"/>
    <w:rsid w:val="00522BC2"/>
    <w:rsid w:val="0052534C"/>
    <w:rsid w:val="00525450"/>
    <w:rsid w:val="00525E99"/>
    <w:rsid w:val="00526497"/>
    <w:rsid w:val="00526DD3"/>
    <w:rsid w:val="00526E30"/>
    <w:rsid w:val="00526EE3"/>
    <w:rsid w:val="0052700A"/>
    <w:rsid w:val="005277EA"/>
    <w:rsid w:val="0053096C"/>
    <w:rsid w:val="00530E23"/>
    <w:rsid w:val="00531659"/>
    <w:rsid w:val="005324DD"/>
    <w:rsid w:val="005326BF"/>
    <w:rsid w:val="005326EF"/>
    <w:rsid w:val="005327E8"/>
    <w:rsid w:val="00533889"/>
    <w:rsid w:val="0053534F"/>
    <w:rsid w:val="00535A36"/>
    <w:rsid w:val="00535BB3"/>
    <w:rsid w:val="00537ADB"/>
    <w:rsid w:val="005412E1"/>
    <w:rsid w:val="0054283A"/>
    <w:rsid w:val="00543134"/>
    <w:rsid w:val="0054318A"/>
    <w:rsid w:val="00543CE3"/>
    <w:rsid w:val="00544B37"/>
    <w:rsid w:val="00544C1D"/>
    <w:rsid w:val="00545FAE"/>
    <w:rsid w:val="00546502"/>
    <w:rsid w:val="00546F63"/>
    <w:rsid w:val="00547112"/>
    <w:rsid w:val="005476EF"/>
    <w:rsid w:val="005478E4"/>
    <w:rsid w:val="00547CE0"/>
    <w:rsid w:val="005517FF"/>
    <w:rsid w:val="00551877"/>
    <w:rsid w:val="00553194"/>
    <w:rsid w:val="0055393D"/>
    <w:rsid w:val="0055410B"/>
    <w:rsid w:val="005542D1"/>
    <w:rsid w:val="00554960"/>
    <w:rsid w:val="005558B7"/>
    <w:rsid w:val="00555E31"/>
    <w:rsid w:val="00555F57"/>
    <w:rsid w:val="00555FC1"/>
    <w:rsid w:val="00556345"/>
    <w:rsid w:val="0055649E"/>
    <w:rsid w:val="00557311"/>
    <w:rsid w:val="00557829"/>
    <w:rsid w:val="005603F5"/>
    <w:rsid w:val="00560A61"/>
    <w:rsid w:val="00560D0B"/>
    <w:rsid w:val="00561167"/>
    <w:rsid w:val="005617AF"/>
    <w:rsid w:val="00561A0A"/>
    <w:rsid w:val="00562061"/>
    <w:rsid w:val="005632FD"/>
    <w:rsid w:val="00564125"/>
    <w:rsid w:val="00564381"/>
    <w:rsid w:val="00565579"/>
    <w:rsid w:val="00565D7A"/>
    <w:rsid w:val="0056698B"/>
    <w:rsid w:val="00566CDA"/>
    <w:rsid w:val="00570397"/>
    <w:rsid w:val="0057067B"/>
    <w:rsid w:val="005707D0"/>
    <w:rsid w:val="0057096D"/>
    <w:rsid w:val="0057159D"/>
    <w:rsid w:val="0057166A"/>
    <w:rsid w:val="0057258C"/>
    <w:rsid w:val="00572CCA"/>
    <w:rsid w:val="00572E47"/>
    <w:rsid w:val="0057327C"/>
    <w:rsid w:val="00573807"/>
    <w:rsid w:val="005741E8"/>
    <w:rsid w:val="005765E4"/>
    <w:rsid w:val="0057671C"/>
    <w:rsid w:val="005768EE"/>
    <w:rsid w:val="00576B0A"/>
    <w:rsid w:val="00576DAF"/>
    <w:rsid w:val="00576E29"/>
    <w:rsid w:val="0057704E"/>
    <w:rsid w:val="0057767F"/>
    <w:rsid w:val="00580202"/>
    <w:rsid w:val="005812F9"/>
    <w:rsid w:val="0058240B"/>
    <w:rsid w:val="0058256A"/>
    <w:rsid w:val="00582CFC"/>
    <w:rsid w:val="005831DA"/>
    <w:rsid w:val="005852D5"/>
    <w:rsid w:val="0058595C"/>
    <w:rsid w:val="00585B06"/>
    <w:rsid w:val="005869CE"/>
    <w:rsid w:val="00587EF7"/>
    <w:rsid w:val="00587FBF"/>
    <w:rsid w:val="00590662"/>
    <w:rsid w:val="00591B19"/>
    <w:rsid w:val="00592679"/>
    <w:rsid w:val="0059333E"/>
    <w:rsid w:val="00593CA6"/>
    <w:rsid w:val="00594334"/>
    <w:rsid w:val="00594A40"/>
    <w:rsid w:val="005958F2"/>
    <w:rsid w:val="00595B1F"/>
    <w:rsid w:val="00596C04"/>
    <w:rsid w:val="00596D63"/>
    <w:rsid w:val="0059778C"/>
    <w:rsid w:val="005A0829"/>
    <w:rsid w:val="005A09BB"/>
    <w:rsid w:val="005A0FC8"/>
    <w:rsid w:val="005A305A"/>
    <w:rsid w:val="005A37E0"/>
    <w:rsid w:val="005A3C14"/>
    <w:rsid w:val="005A4C64"/>
    <w:rsid w:val="005A5021"/>
    <w:rsid w:val="005A5497"/>
    <w:rsid w:val="005A62D3"/>
    <w:rsid w:val="005A6423"/>
    <w:rsid w:val="005A710E"/>
    <w:rsid w:val="005B03A6"/>
    <w:rsid w:val="005B104C"/>
    <w:rsid w:val="005B2827"/>
    <w:rsid w:val="005B2B38"/>
    <w:rsid w:val="005B2E10"/>
    <w:rsid w:val="005B35C1"/>
    <w:rsid w:val="005B3617"/>
    <w:rsid w:val="005B3B07"/>
    <w:rsid w:val="005B62EA"/>
    <w:rsid w:val="005B6577"/>
    <w:rsid w:val="005B69B3"/>
    <w:rsid w:val="005C05DB"/>
    <w:rsid w:val="005C0F59"/>
    <w:rsid w:val="005C1605"/>
    <w:rsid w:val="005C16A7"/>
    <w:rsid w:val="005C1B5F"/>
    <w:rsid w:val="005C1C69"/>
    <w:rsid w:val="005C203A"/>
    <w:rsid w:val="005C235C"/>
    <w:rsid w:val="005C2A41"/>
    <w:rsid w:val="005C433E"/>
    <w:rsid w:val="005C5494"/>
    <w:rsid w:val="005C640D"/>
    <w:rsid w:val="005C72BE"/>
    <w:rsid w:val="005C77B4"/>
    <w:rsid w:val="005C7ABE"/>
    <w:rsid w:val="005D00CA"/>
    <w:rsid w:val="005D2C49"/>
    <w:rsid w:val="005D4C2B"/>
    <w:rsid w:val="005D5179"/>
    <w:rsid w:val="005D561A"/>
    <w:rsid w:val="005D60FF"/>
    <w:rsid w:val="005D660A"/>
    <w:rsid w:val="005D6C0F"/>
    <w:rsid w:val="005D7B41"/>
    <w:rsid w:val="005D7BD7"/>
    <w:rsid w:val="005E163F"/>
    <w:rsid w:val="005E168A"/>
    <w:rsid w:val="005E18F9"/>
    <w:rsid w:val="005E3148"/>
    <w:rsid w:val="005E3F32"/>
    <w:rsid w:val="005E41EC"/>
    <w:rsid w:val="005E4210"/>
    <w:rsid w:val="005E49A6"/>
    <w:rsid w:val="005E5B4A"/>
    <w:rsid w:val="005E66AC"/>
    <w:rsid w:val="005E6A42"/>
    <w:rsid w:val="005E78A4"/>
    <w:rsid w:val="005E7B56"/>
    <w:rsid w:val="005E7C32"/>
    <w:rsid w:val="005F026B"/>
    <w:rsid w:val="005F03AE"/>
    <w:rsid w:val="005F18A6"/>
    <w:rsid w:val="005F193A"/>
    <w:rsid w:val="005F20FC"/>
    <w:rsid w:val="005F2551"/>
    <w:rsid w:val="005F2AF4"/>
    <w:rsid w:val="005F2EEC"/>
    <w:rsid w:val="005F3885"/>
    <w:rsid w:val="005F39A5"/>
    <w:rsid w:val="005F42E1"/>
    <w:rsid w:val="005F4921"/>
    <w:rsid w:val="005F5A23"/>
    <w:rsid w:val="005F5C2B"/>
    <w:rsid w:val="005F5D9C"/>
    <w:rsid w:val="0060271E"/>
    <w:rsid w:val="00602E10"/>
    <w:rsid w:val="00603400"/>
    <w:rsid w:val="00603D5C"/>
    <w:rsid w:val="006048B5"/>
    <w:rsid w:val="00605113"/>
    <w:rsid w:val="0060588A"/>
    <w:rsid w:val="00605AEB"/>
    <w:rsid w:val="00607373"/>
    <w:rsid w:val="0060779C"/>
    <w:rsid w:val="0060795F"/>
    <w:rsid w:val="006103BE"/>
    <w:rsid w:val="00610D0C"/>
    <w:rsid w:val="006127D1"/>
    <w:rsid w:val="0061363E"/>
    <w:rsid w:val="006141A3"/>
    <w:rsid w:val="0061542D"/>
    <w:rsid w:val="00615526"/>
    <w:rsid w:val="00617820"/>
    <w:rsid w:val="00620144"/>
    <w:rsid w:val="006210B8"/>
    <w:rsid w:val="00621557"/>
    <w:rsid w:val="00621A78"/>
    <w:rsid w:val="00621A7E"/>
    <w:rsid w:val="00621ACD"/>
    <w:rsid w:val="00622AEF"/>
    <w:rsid w:val="0062352A"/>
    <w:rsid w:val="0062358C"/>
    <w:rsid w:val="006243FA"/>
    <w:rsid w:val="00624B3C"/>
    <w:rsid w:val="006266D4"/>
    <w:rsid w:val="0062686F"/>
    <w:rsid w:val="006272F5"/>
    <w:rsid w:val="00627344"/>
    <w:rsid w:val="00627A06"/>
    <w:rsid w:val="00627C5F"/>
    <w:rsid w:val="006300E5"/>
    <w:rsid w:val="00630B5C"/>
    <w:rsid w:val="00631B08"/>
    <w:rsid w:val="00631EA6"/>
    <w:rsid w:val="0063272C"/>
    <w:rsid w:val="00632D50"/>
    <w:rsid w:val="0063313F"/>
    <w:rsid w:val="006336FC"/>
    <w:rsid w:val="006343CE"/>
    <w:rsid w:val="006344C2"/>
    <w:rsid w:val="00635315"/>
    <w:rsid w:val="00635CE8"/>
    <w:rsid w:val="0063716B"/>
    <w:rsid w:val="0063774B"/>
    <w:rsid w:val="00640B96"/>
    <w:rsid w:val="00640F7A"/>
    <w:rsid w:val="00641192"/>
    <w:rsid w:val="00642C99"/>
    <w:rsid w:val="00642F61"/>
    <w:rsid w:val="00644B6C"/>
    <w:rsid w:val="006450AD"/>
    <w:rsid w:val="00646234"/>
    <w:rsid w:val="00646FF6"/>
    <w:rsid w:val="00647DDA"/>
    <w:rsid w:val="0065049F"/>
    <w:rsid w:val="00650D95"/>
    <w:rsid w:val="00651D2B"/>
    <w:rsid w:val="00651D36"/>
    <w:rsid w:val="00651E20"/>
    <w:rsid w:val="006553AB"/>
    <w:rsid w:val="00655E8A"/>
    <w:rsid w:val="0065672D"/>
    <w:rsid w:val="00656EF1"/>
    <w:rsid w:val="0065745F"/>
    <w:rsid w:val="00657549"/>
    <w:rsid w:val="00660817"/>
    <w:rsid w:val="00660C1F"/>
    <w:rsid w:val="006630C0"/>
    <w:rsid w:val="00663EF8"/>
    <w:rsid w:val="006641E4"/>
    <w:rsid w:val="00664DDB"/>
    <w:rsid w:val="00665777"/>
    <w:rsid w:val="00665BC3"/>
    <w:rsid w:val="00667A02"/>
    <w:rsid w:val="0067058D"/>
    <w:rsid w:val="0067079F"/>
    <w:rsid w:val="00670980"/>
    <w:rsid w:val="0067174F"/>
    <w:rsid w:val="006717EE"/>
    <w:rsid w:val="006720AE"/>
    <w:rsid w:val="00672917"/>
    <w:rsid w:val="00673FEC"/>
    <w:rsid w:val="006740A2"/>
    <w:rsid w:val="006744C8"/>
    <w:rsid w:val="00674E67"/>
    <w:rsid w:val="00675FAF"/>
    <w:rsid w:val="0067665B"/>
    <w:rsid w:val="0067673F"/>
    <w:rsid w:val="00676BC7"/>
    <w:rsid w:val="0068058C"/>
    <w:rsid w:val="00680976"/>
    <w:rsid w:val="00680E84"/>
    <w:rsid w:val="006813D4"/>
    <w:rsid w:val="00681C89"/>
    <w:rsid w:val="0068323B"/>
    <w:rsid w:val="00684A68"/>
    <w:rsid w:val="006854F7"/>
    <w:rsid w:val="006867F6"/>
    <w:rsid w:val="00687131"/>
    <w:rsid w:val="00690824"/>
    <w:rsid w:val="006909CE"/>
    <w:rsid w:val="006916F1"/>
    <w:rsid w:val="00692C9B"/>
    <w:rsid w:val="00693568"/>
    <w:rsid w:val="00693F24"/>
    <w:rsid w:val="00694406"/>
    <w:rsid w:val="00694FF9"/>
    <w:rsid w:val="0069563C"/>
    <w:rsid w:val="00695B7E"/>
    <w:rsid w:val="0069687F"/>
    <w:rsid w:val="00696A88"/>
    <w:rsid w:val="00696C70"/>
    <w:rsid w:val="006976AE"/>
    <w:rsid w:val="006A0197"/>
    <w:rsid w:val="006A1CE8"/>
    <w:rsid w:val="006A2166"/>
    <w:rsid w:val="006A27B0"/>
    <w:rsid w:val="006A3CD8"/>
    <w:rsid w:val="006A3F0E"/>
    <w:rsid w:val="006A436F"/>
    <w:rsid w:val="006A4B31"/>
    <w:rsid w:val="006A4EE4"/>
    <w:rsid w:val="006A5148"/>
    <w:rsid w:val="006A7338"/>
    <w:rsid w:val="006A740A"/>
    <w:rsid w:val="006A7BB6"/>
    <w:rsid w:val="006A7CE4"/>
    <w:rsid w:val="006B04CB"/>
    <w:rsid w:val="006B0D48"/>
    <w:rsid w:val="006B0F34"/>
    <w:rsid w:val="006B1292"/>
    <w:rsid w:val="006B176D"/>
    <w:rsid w:val="006B1B63"/>
    <w:rsid w:val="006B2216"/>
    <w:rsid w:val="006B234D"/>
    <w:rsid w:val="006B39E9"/>
    <w:rsid w:val="006B46F2"/>
    <w:rsid w:val="006B5152"/>
    <w:rsid w:val="006B5BC7"/>
    <w:rsid w:val="006B5F7E"/>
    <w:rsid w:val="006B6604"/>
    <w:rsid w:val="006B71E3"/>
    <w:rsid w:val="006B73BD"/>
    <w:rsid w:val="006B7F60"/>
    <w:rsid w:val="006C0EE8"/>
    <w:rsid w:val="006C1769"/>
    <w:rsid w:val="006C181F"/>
    <w:rsid w:val="006C1849"/>
    <w:rsid w:val="006C1B75"/>
    <w:rsid w:val="006C202E"/>
    <w:rsid w:val="006C2101"/>
    <w:rsid w:val="006C26D7"/>
    <w:rsid w:val="006C2BDE"/>
    <w:rsid w:val="006C486E"/>
    <w:rsid w:val="006C5433"/>
    <w:rsid w:val="006C621B"/>
    <w:rsid w:val="006C6597"/>
    <w:rsid w:val="006C75D4"/>
    <w:rsid w:val="006C7877"/>
    <w:rsid w:val="006C7C6C"/>
    <w:rsid w:val="006D028D"/>
    <w:rsid w:val="006D058B"/>
    <w:rsid w:val="006D120C"/>
    <w:rsid w:val="006D176B"/>
    <w:rsid w:val="006D1BD8"/>
    <w:rsid w:val="006D3266"/>
    <w:rsid w:val="006D3BF3"/>
    <w:rsid w:val="006D3FA4"/>
    <w:rsid w:val="006D4566"/>
    <w:rsid w:val="006D50BD"/>
    <w:rsid w:val="006D53A0"/>
    <w:rsid w:val="006D5CCE"/>
    <w:rsid w:val="006D62C0"/>
    <w:rsid w:val="006D63CA"/>
    <w:rsid w:val="006E0122"/>
    <w:rsid w:val="006E074D"/>
    <w:rsid w:val="006E0BB4"/>
    <w:rsid w:val="006E1CA1"/>
    <w:rsid w:val="006E1EFC"/>
    <w:rsid w:val="006E2CB7"/>
    <w:rsid w:val="006E31EA"/>
    <w:rsid w:val="006E39B1"/>
    <w:rsid w:val="006E5A26"/>
    <w:rsid w:val="006E6494"/>
    <w:rsid w:val="006E77BC"/>
    <w:rsid w:val="006F0C57"/>
    <w:rsid w:val="006F1800"/>
    <w:rsid w:val="006F189D"/>
    <w:rsid w:val="006F2643"/>
    <w:rsid w:val="006F2E79"/>
    <w:rsid w:val="006F31E7"/>
    <w:rsid w:val="006F4911"/>
    <w:rsid w:val="006F500C"/>
    <w:rsid w:val="006F6740"/>
    <w:rsid w:val="006F7CB1"/>
    <w:rsid w:val="007003FE"/>
    <w:rsid w:val="00700502"/>
    <w:rsid w:val="00701DD1"/>
    <w:rsid w:val="00701F08"/>
    <w:rsid w:val="00701F5F"/>
    <w:rsid w:val="00702CB5"/>
    <w:rsid w:val="00703709"/>
    <w:rsid w:val="00704617"/>
    <w:rsid w:val="00704995"/>
    <w:rsid w:val="00704F1C"/>
    <w:rsid w:val="007056CF"/>
    <w:rsid w:val="00706508"/>
    <w:rsid w:val="0070731E"/>
    <w:rsid w:val="00710571"/>
    <w:rsid w:val="007106CF"/>
    <w:rsid w:val="00710C82"/>
    <w:rsid w:val="007111CB"/>
    <w:rsid w:val="007111DF"/>
    <w:rsid w:val="00711D5E"/>
    <w:rsid w:val="007126D7"/>
    <w:rsid w:val="00712706"/>
    <w:rsid w:val="00712B8C"/>
    <w:rsid w:val="00714EF6"/>
    <w:rsid w:val="007152DF"/>
    <w:rsid w:val="00716CE1"/>
    <w:rsid w:val="007177CA"/>
    <w:rsid w:val="00717868"/>
    <w:rsid w:val="00717A77"/>
    <w:rsid w:val="00717FD5"/>
    <w:rsid w:val="007201E4"/>
    <w:rsid w:val="00720573"/>
    <w:rsid w:val="007207BB"/>
    <w:rsid w:val="007213F8"/>
    <w:rsid w:val="00722835"/>
    <w:rsid w:val="00722F83"/>
    <w:rsid w:val="007234C8"/>
    <w:rsid w:val="007234DB"/>
    <w:rsid w:val="00723F60"/>
    <w:rsid w:val="00724377"/>
    <w:rsid w:val="0072505B"/>
    <w:rsid w:val="00726CF5"/>
    <w:rsid w:val="00726DF3"/>
    <w:rsid w:val="00727898"/>
    <w:rsid w:val="007279CD"/>
    <w:rsid w:val="007316EC"/>
    <w:rsid w:val="00732118"/>
    <w:rsid w:val="007336EF"/>
    <w:rsid w:val="00733DF4"/>
    <w:rsid w:val="0073435D"/>
    <w:rsid w:val="0073483A"/>
    <w:rsid w:val="00734A48"/>
    <w:rsid w:val="00734E5D"/>
    <w:rsid w:val="007371F0"/>
    <w:rsid w:val="00737235"/>
    <w:rsid w:val="0073730F"/>
    <w:rsid w:val="00737A18"/>
    <w:rsid w:val="00737B34"/>
    <w:rsid w:val="00737F4B"/>
    <w:rsid w:val="007409D0"/>
    <w:rsid w:val="00741431"/>
    <w:rsid w:val="00741650"/>
    <w:rsid w:val="0074204B"/>
    <w:rsid w:val="00742122"/>
    <w:rsid w:val="00742978"/>
    <w:rsid w:val="0074342F"/>
    <w:rsid w:val="00743F32"/>
    <w:rsid w:val="00744CEC"/>
    <w:rsid w:val="00744F40"/>
    <w:rsid w:val="00745130"/>
    <w:rsid w:val="007454F7"/>
    <w:rsid w:val="007465A9"/>
    <w:rsid w:val="007467A3"/>
    <w:rsid w:val="00746FDF"/>
    <w:rsid w:val="007471F8"/>
    <w:rsid w:val="00747640"/>
    <w:rsid w:val="0075033D"/>
    <w:rsid w:val="007509BE"/>
    <w:rsid w:val="0075111C"/>
    <w:rsid w:val="0075164A"/>
    <w:rsid w:val="00751B8E"/>
    <w:rsid w:val="00751D2C"/>
    <w:rsid w:val="007528C6"/>
    <w:rsid w:val="00752BA9"/>
    <w:rsid w:val="00753AC2"/>
    <w:rsid w:val="00753CAB"/>
    <w:rsid w:val="00753FAA"/>
    <w:rsid w:val="00754161"/>
    <w:rsid w:val="007547B9"/>
    <w:rsid w:val="00754F2E"/>
    <w:rsid w:val="00755BF3"/>
    <w:rsid w:val="00755D43"/>
    <w:rsid w:val="007574F0"/>
    <w:rsid w:val="00757D09"/>
    <w:rsid w:val="00760266"/>
    <w:rsid w:val="00760364"/>
    <w:rsid w:val="00761E68"/>
    <w:rsid w:val="007624BA"/>
    <w:rsid w:val="00764057"/>
    <w:rsid w:val="007641D1"/>
    <w:rsid w:val="00764264"/>
    <w:rsid w:val="00765DE0"/>
    <w:rsid w:val="00766C5E"/>
    <w:rsid w:val="0076749A"/>
    <w:rsid w:val="007675A5"/>
    <w:rsid w:val="00770716"/>
    <w:rsid w:val="00770C0B"/>
    <w:rsid w:val="00770D5B"/>
    <w:rsid w:val="00770EB5"/>
    <w:rsid w:val="00771465"/>
    <w:rsid w:val="00772AE8"/>
    <w:rsid w:val="00772F61"/>
    <w:rsid w:val="0077325B"/>
    <w:rsid w:val="00773327"/>
    <w:rsid w:val="00773A05"/>
    <w:rsid w:val="00776BB1"/>
    <w:rsid w:val="007778F8"/>
    <w:rsid w:val="00777FC7"/>
    <w:rsid w:val="0078050C"/>
    <w:rsid w:val="00780819"/>
    <w:rsid w:val="00780E3B"/>
    <w:rsid w:val="00781B81"/>
    <w:rsid w:val="00782046"/>
    <w:rsid w:val="00784104"/>
    <w:rsid w:val="00784744"/>
    <w:rsid w:val="00784F32"/>
    <w:rsid w:val="007859E0"/>
    <w:rsid w:val="00785C95"/>
    <w:rsid w:val="00785FBD"/>
    <w:rsid w:val="00786176"/>
    <w:rsid w:val="007864A0"/>
    <w:rsid w:val="00786825"/>
    <w:rsid w:val="00786D71"/>
    <w:rsid w:val="00786EBD"/>
    <w:rsid w:val="00787C3E"/>
    <w:rsid w:val="00787EB6"/>
    <w:rsid w:val="007907B2"/>
    <w:rsid w:val="0079125B"/>
    <w:rsid w:val="007915FB"/>
    <w:rsid w:val="00791CB7"/>
    <w:rsid w:val="00791DF5"/>
    <w:rsid w:val="007928DF"/>
    <w:rsid w:val="00793ABC"/>
    <w:rsid w:val="00794FCD"/>
    <w:rsid w:val="00795456"/>
    <w:rsid w:val="00796168"/>
    <w:rsid w:val="007966D2"/>
    <w:rsid w:val="00797E5B"/>
    <w:rsid w:val="007A041D"/>
    <w:rsid w:val="007A07E9"/>
    <w:rsid w:val="007A3974"/>
    <w:rsid w:val="007A424A"/>
    <w:rsid w:val="007A431C"/>
    <w:rsid w:val="007A452D"/>
    <w:rsid w:val="007A4C7E"/>
    <w:rsid w:val="007A55F1"/>
    <w:rsid w:val="007A634D"/>
    <w:rsid w:val="007A63C6"/>
    <w:rsid w:val="007A6723"/>
    <w:rsid w:val="007B0B6D"/>
    <w:rsid w:val="007B0C7D"/>
    <w:rsid w:val="007B160E"/>
    <w:rsid w:val="007B2AD2"/>
    <w:rsid w:val="007B3348"/>
    <w:rsid w:val="007B5406"/>
    <w:rsid w:val="007B5D53"/>
    <w:rsid w:val="007B5E2F"/>
    <w:rsid w:val="007B6340"/>
    <w:rsid w:val="007B6896"/>
    <w:rsid w:val="007B6F51"/>
    <w:rsid w:val="007B7877"/>
    <w:rsid w:val="007C0F80"/>
    <w:rsid w:val="007C23B9"/>
    <w:rsid w:val="007C4245"/>
    <w:rsid w:val="007C42FD"/>
    <w:rsid w:val="007C4B03"/>
    <w:rsid w:val="007C53D2"/>
    <w:rsid w:val="007C6867"/>
    <w:rsid w:val="007C728D"/>
    <w:rsid w:val="007C7797"/>
    <w:rsid w:val="007C7874"/>
    <w:rsid w:val="007C7981"/>
    <w:rsid w:val="007C7F7A"/>
    <w:rsid w:val="007D18D9"/>
    <w:rsid w:val="007D1E45"/>
    <w:rsid w:val="007D334B"/>
    <w:rsid w:val="007D366D"/>
    <w:rsid w:val="007D3AEB"/>
    <w:rsid w:val="007D42C4"/>
    <w:rsid w:val="007D461F"/>
    <w:rsid w:val="007D547A"/>
    <w:rsid w:val="007D5C1A"/>
    <w:rsid w:val="007D5D0A"/>
    <w:rsid w:val="007D640A"/>
    <w:rsid w:val="007D6446"/>
    <w:rsid w:val="007D6474"/>
    <w:rsid w:val="007D6B17"/>
    <w:rsid w:val="007D7443"/>
    <w:rsid w:val="007D7606"/>
    <w:rsid w:val="007D7A9B"/>
    <w:rsid w:val="007E0704"/>
    <w:rsid w:val="007E0C3C"/>
    <w:rsid w:val="007E13D5"/>
    <w:rsid w:val="007E19D0"/>
    <w:rsid w:val="007E379E"/>
    <w:rsid w:val="007E4668"/>
    <w:rsid w:val="007E484F"/>
    <w:rsid w:val="007E5BCD"/>
    <w:rsid w:val="007E6169"/>
    <w:rsid w:val="007E619A"/>
    <w:rsid w:val="007E7602"/>
    <w:rsid w:val="007F0B1C"/>
    <w:rsid w:val="007F18EF"/>
    <w:rsid w:val="007F2BAB"/>
    <w:rsid w:val="007F2C9F"/>
    <w:rsid w:val="007F2E89"/>
    <w:rsid w:val="007F2ED3"/>
    <w:rsid w:val="007F4681"/>
    <w:rsid w:val="007F5EE4"/>
    <w:rsid w:val="007F64C4"/>
    <w:rsid w:val="007F6F33"/>
    <w:rsid w:val="007F6FD8"/>
    <w:rsid w:val="007F77A0"/>
    <w:rsid w:val="007F77C4"/>
    <w:rsid w:val="007F7EBD"/>
    <w:rsid w:val="00800C49"/>
    <w:rsid w:val="0080195C"/>
    <w:rsid w:val="00801A72"/>
    <w:rsid w:val="00801B49"/>
    <w:rsid w:val="00803744"/>
    <w:rsid w:val="00803901"/>
    <w:rsid w:val="008047D6"/>
    <w:rsid w:val="008048DC"/>
    <w:rsid w:val="00804B66"/>
    <w:rsid w:val="0080537A"/>
    <w:rsid w:val="0080560E"/>
    <w:rsid w:val="00805700"/>
    <w:rsid w:val="00807D21"/>
    <w:rsid w:val="00807DF2"/>
    <w:rsid w:val="00810981"/>
    <w:rsid w:val="008116BA"/>
    <w:rsid w:val="008120AB"/>
    <w:rsid w:val="0081266C"/>
    <w:rsid w:val="00812AD9"/>
    <w:rsid w:val="00813BF0"/>
    <w:rsid w:val="00813F2F"/>
    <w:rsid w:val="008145D6"/>
    <w:rsid w:val="00815E22"/>
    <w:rsid w:val="00816305"/>
    <w:rsid w:val="0081685B"/>
    <w:rsid w:val="008168AD"/>
    <w:rsid w:val="00816FAA"/>
    <w:rsid w:val="00817497"/>
    <w:rsid w:val="00817C22"/>
    <w:rsid w:val="00817C6A"/>
    <w:rsid w:val="00817E99"/>
    <w:rsid w:val="008206E4"/>
    <w:rsid w:val="0082091C"/>
    <w:rsid w:val="008210CA"/>
    <w:rsid w:val="008233F2"/>
    <w:rsid w:val="00823ABF"/>
    <w:rsid w:val="00823B80"/>
    <w:rsid w:val="00823DC9"/>
    <w:rsid w:val="00823FA2"/>
    <w:rsid w:val="008243EB"/>
    <w:rsid w:val="00824AD4"/>
    <w:rsid w:val="00825771"/>
    <w:rsid w:val="0082590A"/>
    <w:rsid w:val="008259B5"/>
    <w:rsid w:val="00826C7A"/>
    <w:rsid w:val="00827D9F"/>
    <w:rsid w:val="00827F39"/>
    <w:rsid w:val="008306C1"/>
    <w:rsid w:val="008307E6"/>
    <w:rsid w:val="00831591"/>
    <w:rsid w:val="00832BB9"/>
    <w:rsid w:val="00832C9C"/>
    <w:rsid w:val="00832FE7"/>
    <w:rsid w:val="008330A3"/>
    <w:rsid w:val="0083564E"/>
    <w:rsid w:val="008356E6"/>
    <w:rsid w:val="00835A9F"/>
    <w:rsid w:val="00835D93"/>
    <w:rsid w:val="0083748F"/>
    <w:rsid w:val="00840314"/>
    <w:rsid w:val="008408F1"/>
    <w:rsid w:val="008419E1"/>
    <w:rsid w:val="00841B10"/>
    <w:rsid w:val="00841C87"/>
    <w:rsid w:val="008423F6"/>
    <w:rsid w:val="00842E9E"/>
    <w:rsid w:val="00843D66"/>
    <w:rsid w:val="00844186"/>
    <w:rsid w:val="00844782"/>
    <w:rsid w:val="00844C17"/>
    <w:rsid w:val="008502AB"/>
    <w:rsid w:val="0085041D"/>
    <w:rsid w:val="008504C2"/>
    <w:rsid w:val="00850664"/>
    <w:rsid w:val="00851C46"/>
    <w:rsid w:val="00851FAC"/>
    <w:rsid w:val="00852C2B"/>
    <w:rsid w:val="00853466"/>
    <w:rsid w:val="00853A8C"/>
    <w:rsid w:val="00856AF0"/>
    <w:rsid w:val="00857A23"/>
    <w:rsid w:val="008605EB"/>
    <w:rsid w:val="00860633"/>
    <w:rsid w:val="00860EB3"/>
    <w:rsid w:val="00861C93"/>
    <w:rsid w:val="00862912"/>
    <w:rsid w:val="00862A3F"/>
    <w:rsid w:val="008630B5"/>
    <w:rsid w:val="00863992"/>
    <w:rsid w:val="008648AC"/>
    <w:rsid w:val="00867E9C"/>
    <w:rsid w:val="00870C2E"/>
    <w:rsid w:val="00870C9A"/>
    <w:rsid w:val="00870DAA"/>
    <w:rsid w:val="008718B4"/>
    <w:rsid w:val="0087271C"/>
    <w:rsid w:val="00873262"/>
    <w:rsid w:val="008738DA"/>
    <w:rsid w:val="00873E15"/>
    <w:rsid w:val="00875BB4"/>
    <w:rsid w:val="00875C89"/>
    <w:rsid w:val="00875E24"/>
    <w:rsid w:val="008766F4"/>
    <w:rsid w:val="008806E7"/>
    <w:rsid w:val="00881B78"/>
    <w:rsid w:val="008825A4"/>
    <w:rsid w:val="008845A2"/>
    <w:rsid w:val="008847BC"/>
    <w:rsid w:val="008850E2"/>
    <w:rsid w:val="00890D46"/>
    <w:rsid w:val="00890D61"/>
    <w:rsid w:val="00892B45"/>
    <w:rsid w:val="008931E4"/>
    <w:rsid w:val="008932A6"/>
    <w:rsid w:val="008934E9"/>
    <w:rsid w:val="008939C0"/>
    <w:rsid w:val="0089747C"/>
    <w:rsid w:val="008A0E66"/>
    <w:rsid w:val="008A1166"/>
    <w:rsid w:val="008A12BF"/>
    <w:rsid w:val="008A35E3"/>
    <w:rsid w:val="008A397E"/>
    <w:rsid w:val="008A4D24"/>
    <w:rsid w:val="008A5786"/>
    <w:rsid w:val="008A5BD7"/>
    <w:rsid w:val="008A7931"/>
    <w:rsid w:val="008A79B4"/>
    <w:rsid w:val="008A7EF3"/>
    <w:rsid w:val="008B00D4"/>
    <w:rsid w:val="008B04BF"/>
    <w:rsid w:val="008B0F3C"/>
    <w:rsid w:val="008B15B5"/>
    <w:rsid w:val="008B36ED"/>
    <w:rsid w:val="008B3802"/>
    <w:rsid w:val="008B4097"/>
    <w:rsid w:val="008B63BC"/>
    <w:rsid w:val="008B63E8"/>
    <w:rsid w:val="008B6AB5"/>
    <w:rsid w:val="008C03D3"/>
    <w:rsid w:val="008C07F0"/>
    <w:rsid w:val="008C0930"/>
    <w:rsid w:val="008C0BA5"/>
    <w:rsid w:val="008C2804"/>
    <w:rsid w:val="008C2A10"/>
    <w:rsid w:val="008C3720"/>
    <w:rsid w:val="008C3759"/>
    <w:rsid w:val="008C3D0C"/>
    <w:rsid w:val="008C41D2"/>
    <w:rsid w:val="008C4C90"/>
    <w:rsid w:val="008C4CFD"/>
    <w:rsid w:val="008C6E36"/>
    <w:rsid w:val="008D0D53"/>
    <w:rsid w:val="008D0E59"/>
    <w:rsid w:val="008D1D33"/>
    <w:rsid w:val="008D32CC"/>
    <w:rsid w:val="008D3ABD"/>
    <w:rsid w:val="008D3F7C"/>
    <w:rsid w:val="008D43F3"/>
    <w:rsid w:val="008D5BBE"/>
    <w:rsid w:val="008D629F"/>
    <w:rsid w:val="008D6CA2"/>
    <w:rsid w:val="008D6E21"/>
    <w:rsid w:val="008E0093"/>
    <w:rsid w:val="008E1645"/>
    <w:rsid w:val="008E17F9"/>
    <w:rsid w:val="008E36BD"/>
    <w:rsid w:val="008E42AE"/>
    <w:rsid w:val="008E5F19"/>
    <w:rsid w:val="008F00EF"/>
    <w:rsid w:val="008F0DCF"/>
    <w:rsid w:val="008F1087"/>
    <w:rsid w:val="008F19DB"/>
    <w:rsid w:val="008F2B7A"/>
    <w:rsid w:val="008F5642"/>
    <w:rsid w:val="008F5F5D"/>
    <w:rsid w:val="008F6E69"/>
    <w:rsid w:val="008F6FA5"/>
    <w:rsid w:val="008F7097"/>
    <w:rsid w:val="00900381"/>
    <w:rsid w:val="009017BE"/>
    <w:rsid w:val="00901E57"/>
    <w:rsid w:val="0090391A"/>
    <w:rsid w:val="00903BA4"/>
    <w:rsid w:val="00905BF4"/>
    <w:rsid w:val="00906433"/>
    <w:rsid w:val="00906901"/>
    <w:rsid w:val="0090717C"/>
    <w:rsid w:val="00907C1C"/>
    <w:rsid w:val="00910371"/>
    <w:rsid w:val="00911280"/>
    <w:rsid w:val="00911D75"/>
    <w:rsid w:val="00912107"/>
    <w:rsid w:val="00912289"/>
    <w:rsid w:val="00912A7F"/>
    <w:rsid w:val="00912ACC"/>
    <w:rsid w:val="00913C94"/>
    <w:rsid w:val="00914674"/>
    <w:rsid w:val="00915695"/>
    <w:rsid w:val="00915991"/>
    <w:rsid w:val="00915A00"/>
    <w:rsid w:val="00916187"/>
    <w:rsid w:val="009171B1"/>
    <w:rsid w:val="00920507"/>
    <w:rsid w:val="00920C44"/>
    <w:rsid w:val="00920D0B"/>
    <w:rsid w:val="0092245A"/>
    <w:rsid w:val="00922863"/>
    <w:rsid w:val="009230C6"/>
    <w:rsid w:val="00923F0C"/>
    <w:rsid w:val="00924CCA"/>
    <w:rsid w:val="009255EE"/>
    <w:rsid w:val="00925763"/>
    <w:rsid w:val="00925DAB"/>
    <w:rsid w:val="00926590"/>
    <w:rsid w:val="00926FC2"/>
    <w:rsid w:val="0092717A"/>
    <w:rsid w:val="009277E3"/>
    <w:rsid w:val="00931522"/>
    <w:rsid w:val="0093289F"/>
    <w:rsid w:val="00932B62"/>
    <w:rsid w:val="00933451"/>
    <w:rsid w:val="00933AFC"/>
    <w:rsid w:val="00933CAF"/>
    <w:rsid w:val="00934027"/>
    <w:rsid w:val="009345B6"/>
    <w:rsid w:val="00934906"/>
    <w:rsid w:val="0093560E"/>
    <w:rsid w:val="009357EB"/>
    <w:rsid w:val="00935B07"/>
    <w:rsid w:val="009369F8"/>
    <w:rsid w:val="00936FB6"/>
    <w:rsid w:val="0093747A"/>
    <w:rsid w:val="009374B3"/>
    <w:rsid w:val="00937A39"/>
    <w:rsid w:val="00937AE9"/>
    <w:rsid w:val="009402F5"/>
    <w:rsid w:val="0094314E"/>
    <w:rsid w:val="0094419E"/>
    <w:rsid w:val="00944457"/>
    <w:rsid w:val="009444D7"/>
    <w:rsid w:val="009455A9"/>
    <w:rsid w:val="0094566F"/>
    <w:rsid w:val="00945EAA"/>
    <w:rsid w:val="009468B3"/>
    <w:rsid w:val="00946AEC"/>
    <w:rsid w:val="009472B6"/>
    <w:rsid w:val="00947383"/>
    <w:rsid w:val="00950050"/>
    <w:rsid w:val="00950641"/>
    <w:rsid w:val="00950806"/>
    <w:rsid w:val="00950832"/>
    <w:rsid w:val="009509A5"/>
    <w:rsid w:val="00950AA7"/>
    <w:rsid w:val="00951C8F"/>
    <w:rsid w:val="00951DF1"/>
    <w:rsid w:val="0095225E"/>
    <w:rsid w:val="009523A7"/>
    <w:rsid w:val="009527C0"/>
    <w:rsid w:val="00954641"/>
    <w:rsid w:val="009547FF"/>
    <w:rsid w:val="00954F69"/>
    <w:rsid w:val="009561D3"/>
    <w:rsid w:val="009564DD"/>
    <w:rsid w:val="00956B8E"/>
    <w:rsid w:val="009573A5"/>
    <w:rsid w:val="0095744A"/>
    <w:rsid w:val="00957548"/>
    <w:rsid w:val="00957D33"/>
    <w:rsid w:val="00960C20"/>
    <w:rsid w:val="00960C29"/>
    <w:rsid w:val="0096129E"/>
    <w:rsid w:val="009613EA"/>
    <w:rsid w:val="00961CF1"/>
    <w:rsid w:val="009621EC"/>
    <w:rsid w:val="00962462"/>
    <w:rsid w:val="009625AB"/>
    <w:rsid w:val="00962604"/>
    <w:rsid w:val="009635FF"/>
    <w:rsid w:val="009637D0"/>
    <w:rsid w:val="009649FB"/>
    <w:rsid w:val="00964CAC"/>
    <w:rsid w:val="00964D57"/>
    <w:rsid w:val="00964FB0"/>
    <w:rsid w:val="009653DA"/>
    <w:rsid w:val="00965D9F"/>
    <w:rsid w:val="0096610C"/>
    <w:rsid w:val="0096704E"/>
    <w:rsid w:val="00967AD1"/>
    <w:rsid w:val="00967B6C"/>
    <w:rsid w:val="00971694"/>
    <w:rsid w:val="00971A9A"/>
    <w:rsid w:val="00971AF5"/>
    <w:rsid w:val="00972C97"/>
    <w:rsid w:val="00972E8D"/>
    <w:rsid w:val="00973BAC"/>
    <w:rsid w:val="00974218"/>
    <w:rsid w:val="009760D1"/>
    <w:rsid w:val="00976F6F"/>
    <w:rsid w:val="009776D0"/>
    <w:rsid w:val="00980672"/>
    <w:rsid w:val="0098073C"/>
    <w:rsid w:val="009816C3"/>
    <w:rsid w:val="00981C0C"/>
    <w:rsid w:val="0098278E"/>
    <w:rsid w:val="009833F0"/>
    <w:rsid w:val="009839E5"/>
    <w:rsid w:val="00983EFF"/>
    <w:rsid w:val="00984ABB"/>
    <w:rsid w:val="00984ADC"/>
    <w:rsid w:val="00984E0B"/>
    <w:rsid w:val="0098534A"/>
    <w:rsid w:val="00985E10"/>
    <w:rsid w:val="00985EB0"/>
    <w:rsid w:val="009863A4"/>
    <w:rsid w:val="00986A66"/>
    <w:rsid w:val="00987024"/>
    <w:rsid w:val="0098761C"/>
    <w:rsid w:val="00987F7A"/>
    <w:rsid w:val="00990670"/>
    <w:rsid w:val="00992B09"/>
    <w:rsid w:val="0099300C"/>
    <w:rsid w:val="00993A4D"/>
    <w:rsid w:val="009948A3"/>
    <w:rsid w:val="00995424"/>
    <w:rsid w:val="00995DCD"/>
    <w:rsid w:val="009963D1"/>
    <w:rsid w:val="009A120B"/>
    <w:rsid w:val="009A12AF"/>
    <w:rsid w:val="009A1550"/>
    <w:rsid w:val="009A1DB5"/>
    <w:rsid w:val="009A2B28"/>
    <w:rsid w:val="009A2EFA"/>
    <w:rsid w:val="009A5522"/>
    <w:rsid w:val="009A57DC"/>
    <w:rsid w:val="009A62D5"/>
    <w:rsid w:val="009A6602"/>
    <w:rsid w:val="009A6A9F"/>
    <w:rsid w:val="009A7D0B"/>
    <w:rsid w:val="009B0DCC"/>
    <w:rsid w:val="009B1ADD"/>
    <w:rsid w:val="009B20EB"/>
    <w:rsid w:val="009B2408"/>
    <w:rsid w:val="009B2FD9"/>
    <w:rsid w:val="009B3254"/>
    <w:rsid w:val="009B36A7"/>
    <w:rsid w:val="009B5205"/>
    <w:rsid w:val="009B56E7"/>
    <w:rsid w:val="009B6C7A"/>
    <w:rsid w:val="009B78FA"/>
    <w:rsid w:val="009C1089"/>
    <w:rsid w:val="009C3465"/>
    <w:rsid w:val="009C38CC"/>
    <w:rsid w:val="009C44AA"/>
    <w:rsid w:val="009C4ECD"/>
    <w:rsid w:val="009C5684"/>
    <w:rsid w:val="009C62B3"/>
    <w:rsid w:val="009C67FF"/>
    <w:rsid w:val="009C6E45"/>
    <w:rsid w:val="009C71DF"/>
    <w:rsid w:val="009C7765"/>
    <w:rsid w:val="009D06B2"/>
    <w:rsid w:val="009D0EB7"/>
    <w:rsid w:val="009D1E1F"/>
    <w:rsid w:val="009D3CE5"/>
    <w:rsid w:val="009D5ACF"/>
    <w:rsid w:val="009D5B99"/>
    <w:rsid w:val="009D62D4"/>
    <w:rsid w:val="009D7AF8"/>
    <w:rsid w:val="009E1122"/>
    <w:rsid w:val="009E1227"/>
    <w:rsid w:val="009E1D31"/>
    <w:rsid w:val="009E2A2C"/>
    <w:rsid w:val="009E2B7D"/>
    <w:rsid w:val="009E30DC"/>
    <w:rsid w:val="009E374B"/>
    <w:rsid w:val="009E42CD"/>
    <w:rsid w:val="009E61DE"/>
    <w:rsid w:val="009E6491"/>
    <w:rsid w:val="009E6DD7"/>
    <w:rsid w:val="009E6F74"/>
    <w:rsid w:val="009E733F"/>
    <w:rsid w:val="009F00F2"/>
    <w:rsid w:val="009F0695"/>
    <w:rsid w:val="009F0747"/>
    <w:rsid w:val="009F1605"/>
    <w:rsid w:val="009F162F"/>
    <w:rsid w:val="009F1876"/>
    <w:rsid w:val="009F1ACA"/>
    <w:rsid w:val="009F1C41"/>
    <w:rsid w:val="009F2B39"/>
    <w:rsid w:val="009F312B"/>
    <w:rsid w:val="009F5860"/>
    <w:rsid w:val="009F6E68"/>
    <w:rsid w:val="00A00BB3"/>
    <w:rsid w:val="00A00C3A"/>
    <w:rsid w:val="00A010E2"/>
    <w:rsid w:val="00A01763"/>
    <w:rsid w:val="00A01D02"/>
    <w:rsid w:val="00A02251"/>
    <w:rsid w:val="00A02598"/>
    <w:rsid w:val="00A02638"/>
    <w:rsid w:val="00A03B2B"/>
    <w:rsid w:val="00A03E5C"/>
    <w:rsid w:val="00A0417E"/>
    <w:rsid w:val="00A042E5"/>
    <w:rsid w:val="00A04650"/>
    <w:rsid w:val="00A04BB4"/>
    <w:rsid w:val="00A057C3"/>
    <w:rsid w:val="00A05A79"/>
    <w:rsid w:val="00A06906"/>
    <w:rsid w:val="00A078D5"/>
    <w:rsid w:val="00A078ED"/>
    <w:rsid w:val="00A079F5"/>
    <w:rsid w:val="00A12105"/>
    <w:rsid w:val="00A12797"/>
    <w:rsid w:val="00A13BBD"/>
    <w:rsid w:val="00A143A1"/>
    <w:rsid w:val="00A14455"/>
    <w:rsid w:val="00A14F1A"/>
    <w:rsid w:val="00A150E6"/>
    <w:rsid w:val="00A165C4"/>
    <w:rsid w:val="00A16766"/>
    <w:rsid w:val="00A1773E"/>
    <w:rsid w:val="00A177EC"/>
    <w:rsid w:val="00A179B2"/>
    <w:rsid w:val="00A20953"/>
    <w:rsid w:val="00A212A9"/>
    <w:rsid w:val="00A213DA"/>
    <w:rsid w:val="00A21F35"/>
    <w:rsid w:val="00A2231B"/>
    <w:rsid w:val="00A2255B"/>
    <w:rsid w:val="00A22CF8"/>
    <w:rsid w:val="00A22EAE"/>
    <w:rsid w:val="00A23990"/>
    <w:rsid w:val="00A24D9C"/>
    <w:rsid w:val="00A25102"/>
    <w:rsid w:val="00A25134"/>
    <w:rsid w:val="00A258E5"/>
    <w:rsid w:val="00A25E45"/>
    <w:rsid w:val="00A25E60"/>
    <w:rsid w:val="00A25FDA"/>
    <w:rsid w:val="00A26254"/>
    <w:rsid w:val="00A262F3"/>
    <w:rsid w:val="00A30741"/>
    <w:rsid w:val="00A322A9"/>
    <w:rsid w:val="00A32BBE"/>
    <w:rsid w:val="00A32BBF"/>
    <w:rsid w:val="00A32E08"/>
    <w:rsid w:val="00A33B9F"/>
    <w:rsid w:val="00A33FD9"/>
    <w:rsid w:val="00A34729"/>
    <w:rsid w:val="00A34F9A"/>
    <w:rsid w:val="00A35FAB"/>
    <w:rsid w:val="00A36330"/>
    <w:rsid w:val="00A364F9"/>
    <w:rsid w:val="00A36703"/>
    <w:rsid w:val="00A373FD"/>
    <w:rsid w:val="00A40B9B"/>
    <w:rsid w:val="00A40C43"/>
    <w:rsid w:val="00A42232"/>
    <w:rsid w:val="00A42B10"/>
    <w:rsid w:val="00A43CFC"/>
    <w:rsid w:val="00A444EA"/>
    <w:rsid w:val="00A44EF0"/>
    <w:rsid w:val="00A45B03"/>
    <w:rsid w:val="00A47547"/>
    <w:rsid w:val="00A4754D"/>
    <w:rsid w:val="00A50834"/>
    <w:rsid w:val="00A51010"/>
    <w:rsid w:val="00A5282D"/>
    <w:rsid w:val="00A52B8F"/>
    <w:rsid w:val="00A533C0"/>
    <w:rsid w:val="00A556EF"/>
    <w:rsid w:val="00A56857"/>
    <w:rsid w:val="00A574A6"/>
    <w:rsid w:val="00A57F0B"/>
    <w:rsid w:val="00A60236"/>
    <w:rsid w:val="00A6086C"/>
    <w:rsid w:val="00A608AB"/>
    <w:rsid w:val="00A61630"/>
    <w:rsid w:val="00A63978"/>
    <w:rsid w:val="00A63A45"/>
    <w:rsid w:val="00A64917"/>
    <w:rsid w:val="00A65731"/>
    <w:rsid w:val="00A66506"/>
    <w:rsid w:val="00A67961"/>
    <w:rsid w:val="00A73187"/>
    <w:rsid w:val="00A73F66"/>
    <w:rsid w:val="00A75071"/>
    <w:rsid w:val="00A756D1"/>
    <w:rsid w:val="00A75A8D"/>
    <w:rsid w:val="00A775E2"/>
    <w:rsid w:val="00A8086B"/>
    <w:rsid w:val="00A81C7F"/>
    <w:rsid w:val="00A821C0"/>
    <w:rsid w:val="00A8233F"/>
    <w:rsid w:val="00A82B7C"/>
    <w:rsid w:val="00A82B89"/>
    <w:rsid w:val="00A82CBA"/>
    <w:rsid w:val="00A82E80"/>
    <w:rsid w:val="00A8313D"/>
    <w:rsid w:val="00A853D4"/>
    <w:rsid w:val="00A87167"/>
    <w:rsid w:val="00A903F7"/>
    <w:rsid w:val="00A9070F"/>
    <w:rsid w:val="00A91590"/>
    <w:rsid w:val="00A92059"/>
    <w:rsid w:val="00A922B5"/>
    <w:rsid w:val="00A92DA8"/>
    <w:rsid w:val="00A94383"/>
    <w:rsid w:val="00A9467E"/>
    <w:rsid w:val="00A9502B"/>
    <w:rsid w:val="00A952FC"/>
    <w:rsid w:val="00A953B8"/>
    <w:rsid w:val="00A9566D"/>
    <w:rsid w:val="00A95FBD"/>
    <w:rsid w:val="00A96646"/>
    <w:rsid w:val="00A96AE7"/>
    <w:rsid w:val="00A97436"/>
    <w:rsid w:val="00A97BFA"/>
    <w:rsid w:val="00A97E0C"/>
    <w:rsid w:val="00AA04F7"/>
    <w:rsid w:val="00AA27FA"/>
    <w:rsid w:val="00AA2857"/>
    <w:rsid w:val="00AA298B"/>
    <w:rsid w:val="00AA2F94"/>
    <w:rsid w:val="00AA3175"/>
    <w:rsid w:val="00AA4085"/>
    <w:rsid w:val="00AA64BE"/>
    <w:rsid w:val="00AA66D1"/>
    <w:rsid w:val="00AA6939"/>
    <w:rsid w:val="00AA74CF"/>
    <w:rsid w:val="00AA7CA7"/>
    <w:rsid w:val="00AA7ECC"/>
    <w:rsid w:val="00AB06E7"/>
    <w:rsid w:val="00AB1066"/>
    <w:rsid w:val="00AB14CA"/>
    <w:rsid w:val="00AB523E"/>
    <w:rsid w:val="00AB54D3"/>
    <w:rsid w:val="00AB7C9C"/>
    <w:rsid w:val="00AC195F"/>
    <w:rsid w:val="00AC1F2C"/>
    <w:rsid w:val="00AC2267"/>
    <w:rsid w:val="00AC3AC6"/>
    <w:rsid w:val="00AC4D9F"/>
    <w:rsid w:val="00AC51E5"/>
    <w:rsid w:val="00AC5EC7"/>
    <w:rsid w:val="00AC663D"/>
    <w:rsid w:val="00AC77E9"/>
    <w:rsid w:val="00AC7D48"/>
    <w:rsid w:val="00AD04A0"/>
    <w:rsid w:val="00AD07AC"/>
    <w:rsid w:val="00AD2DF9"/>
    <w:rsid w:val="00AD32C5"/>
    <w:rsid w:val="00AD374E"/>
    <w:rsid w:val="00AD3CF8"/>
    <w:rsid w:val="00AD417A"/>
    <w:rsid w:val="00AD4586"/>
    <w:rsid w:val="00AD516A"/>
    <w:rsid w:val="00AD563F"/>
    <w:rsid w:val="00AD56A9"/>
    <w:rsid w:val="00AD5CED"/>
    <w:rsid w:val="00AD72A1"/>
    <w:rsid w:val="00AD7912"/>
    <w:rsid w:val="00AD7FDC"/>
    <w:rsid w:val="00AE04AF"/>
    <w:rsid w:val="00AE0EA5"/>
    <w:rsid w:val="00AE19A4"/>
    <w:rsid w:val="00AE1C63"/>
    <w:rsid w:val="00AE23E5"/>
    <w:rsid w:val="00AE242D"/>
    <w:rsid w:val="00AE35A0"/>
    <w:rsid w:val="00AE3692"/>
    <w:rsid w:val="00AE3B4E"/>
    <w:rsid w:val="00AE3D0F"/>
    <w:rsid w:val="00AE5570"/>
    <w:rsid w:val="00AE578C"/>
    <w:rsid w:val="00AE7291"/>
    <w:rsid w:val="00AE796F"/>
    <w:rsid w:val="00AE7BBC"/>
    <w:rsid w:val="00AF0AF0"/>
    <w:rsid w:val="00AF2157"/>
    <w:rsid w:val="00AF2D57"/>
    <w:rsid w:val="00AF458C"/>
    <w:rsid w:val="00AF47FE"/>
    <w:rsid w:val="00AF4814"/>
    <w:rsid w:val="00AF54DD"/>
    <w:rsid w:val="00AF6BCB"/>
    <w:rsid w:val="00AF7C6D"/>
    <w:rsid w:val="00B007DA"/>
    <w:rsid w:val="00B01907"/>
    <w:rsid w:val="00B01B84"/>
    <w:rsid w:val="00B03F61"/>
    <w:rsid w:val="00B0608F"/>
    <w:rsid w:val="00B0783B"/>
    <w:rsid w:val="00B10793"/>
    <w:rsid w:val="00B1091C"/>
    <w:rsid w:val="00B10D52"/>
    <w:rsid w:val="00B110B0"/>
    <w:rsid w:val="00B11E4E"/>
    <w:rsid w:val="00B12332"/>
    <w:rsid w:val="00B124EF"/>
    <w:rsid w:val="00B12EE1"/>
    <w:rsid w:val="00B13256"/>
    <w:rsid w:val="00B134C9"/>
    <w:rsid w:val="00B13FAE"/>
    <w:rsid w:val="00B14544"/>
    <w:rsid w:val="00B14E6A"/>
    <w:rsid w:val="00B1572C"/>
    <w:rsid w:val="00B15A1B"/>
    <w:rsid w:val="00B1623B"/>
    <w:rsid w:val="00B16514"/>
    <w:rsid w:val="00B166E2"/>
    <w:rsid w:val="00B178B1"/>
    <w:rsid w:val="00B20293"/>
    <w:rsid w:val="00B210AC"/>
    <w:rsid w:val="00B21174"/>
    <w:rsid w:val="00B21462"/>
    <w:rsid w:val="00B2156D"/>
    <w:rsid w:val="00B22356"/>
    <w:rsid w:val="00B2239F"/>
    <w:rsid w:val="00B2242D"/>
    <w:rsid w:val="00B22B2A"/>
    <w:rsid w:val="00B2347B"/>
    <w:rsid w:val="00B2454C"/>
    <w:rsid w:val="00B2464C"/>
    <w:rsid w:val="00B2471A"/>
    <w:rsid w:val="00B24914"/>
    <w:rsid w:val="00B24982"/>
    <w:rsid w:val="00B258A4"/>
    <w:rsid w:val="00B25B47"/>
    <w:rsid w:val="00B27C5A"/>
    <w:rsid w:val="00B27D07"/>
    <w:rsid w:val="00B27DDD"/>
    <w:rsid w:val="00B300E6"/>
    <w:rsid w:val="00B31508"/>
    <w:rsid w:val="00B31736"/>
    <w:rsid w:val="00B31A3E"/>
    <w:rsid w:val="00B32082"/>
    <w:rsid w:val="00B33141"/>
    <w:rsid w:val="00B3378F"/>
    <w:rsid w:val="00B33AE2"/>
    <w:rsid w:val="00B35841"/>
    <w:rsid w:val="00B369F1"/>
    <w:rsid w:val="00B36C2C"/>
    <w:rsid w:val="00B36FD2"/>
    <w:rsid w:val="00B379DB"/>
    <w:rsid w:val="00B37AFB"/>
    <w:rsid w:val="00B40885"/>
    <w:rsid w:val="00B4299C"/>
    <w:rsid w:val="00B4499D"/>
    <w:rsid w:val="00B4536A"/>
    <w:rsid w:val="00B455D6"/>
    <w:rsid w:val="00B45E41"/>
    <w:rsid w:val="00B467DB"/>
    <w:rsid w:val="00B477D1"/>
    <w:rsid w:val="00B47865"/>
    <w:rsid w:val="00B47918"/>
    <w:rsid w:val="00B512F7"/>
    <w:rsid w:val="00B51F46"/>
    <w:rsid w:val="00B53426"/>
    <w:rsid w:val="00B5550C"/>
    <w:rsid w:val="00B55B45"/>
    <w:rsid w:val="00B56816"/>
    <w:rsid w:val="00B60C11"/>
    <w:rsid w:val="00B62A59"/>
    <w:rsid w:val="00B631B2"/>
    <w:rsid w:val="00B654C1"/>
    <w:rsid w:val="00B65D9A"/>
    <w:rsid w:val="00B66249"/>
    <w:rsid w:val="00B6730F"/>
    <w:rsid w:val="00B67BB8"/>
    <w:rsid w:val="00B67F03"/>
    <w:rsid w:val="00B7163D"/>
    <w:rsid w:val="00B71AC1"/>
    <w:rsid w:val="00B724F0"/>
    <w:rsid w:val="00B72BF5"/>
    <w:rsid w:val="00B73015"/>
    <w:rsid w:val="00B73C23"/>
    <w:rsid w:val="00B75A26"/>
    <w:rsid w:val="00B75F2A"/>
    <w:rsid w:val="00B7724D"/>
    <w:rsid w:val="00B776F2"/>
    <w:rsid w:val="00B77A40"/>
    <w:rsid w:val="00B77FA5"/>
    <w:rsid w:val="00B805D0"/>
    <w:rsid w:val="00B815AA"/>
    <w:rsid w:val="00B81CAA"/>
    <w:rsid w:val="00B820FD"/>
    <w:rsid w:val="00B83047"/>
    <w:rsid w:val="00B832DB"/>
    <w:rsid w:val="00B83484"/>
    <w:rsid w:val="00B84742"/>
    <w:rsid w:val="00B84E9E"/>
    <w:rsid w:val="00B854B2"/>
    <w:rsid w:val="00B85521"/>
    <w:rsid w:val="00B85BC4"/>
    <w:rsid w:val="00B867A7"/>
    <w:rsid w:val="00B8755B"/>
    <w:rsid w:val="00B87972"/>
    <w:rsid w:val="00B90A13"/>
    <w:rsid w:val="00B91664"/>
    <w:rsid w:val="00B91DEC"/>
    <w:rsid w:val="00B9327E"/>
    <w:rsid w:val="00B93425"/>
    <w:rsid w:val="00B9342F"/>
    <w:rsid w:val="00B93A7D"/>
    <w:rsid w:val="00B9544F"/>
    <w:rsid w:val="00B954A2"/>
    <w:rsid w:val="00B95F1E"/>
    <w:rsid w:val="00B961FA"/>
    <w:rsid w:val="00B96657"/>
    <w:rsid w:val="00B96AEF"/>
    <w:rsid w:val="00B97A63"/>
    <w:rsid w:val="00BA01B3"/>
    <w:rsid w:val="00BA01BB"/>
    <w:rsid w:val="00BA0C7B"/>
    <w:rsid w:val="00BA1456"/>
    <w:rsid w:val="00BA2984"/>
    <w:rsid w:val="00BA30DD"/>
    <w:rsid w:val="00BA3185"/>
    <w:rsid w:val="00BA39F8"/>
    <w:rsid w:val="00BA4171"/>
    <w:rsid w:val="00BA4963"/>
    <w:rsid w:val="00BA4E90"/>
    <w:rsid w:val="00BA57F5"/>
    <w:rsid w:val="00BA5FAD"/>
    <w:rsid w:val="00BA7A15"/>
    <w:rsid w:val="00BA7D27"/>
    <w:rsid w:val="00BB17E3"/>
    <w:rsid w:val="00BB19A9"/>
    <w:rsid w:val="00BB1DCC"/>
    <w:rsid w:val="00BB28AE"/>
    <w:rsid w:val="00BB4C26"/>
    <w:rsid w:val="00BB4DD6"/>
    <w:rsid w:val="00BB5766"/>
    <w:rsid w:val="00BB70FE"/>
    <w:rsid w:val="00BB7447"/>
    <w:rsid w:val="00BB7820"/>
    <w:rsid w:val="00BB79D2"/>
    <w:rsid w:val="00BC2141"/>
    <w:rsid w:val="00BC21D1"/>
    <w:rsid w:val="00BC24FA"/>
    <w:rsid w:val="00BC2DED"/>
    <w:rsid w:val="00BC2E0A"/>
    <w:rsid w:val="00BC4CF9"/>
    <w:rsid w:val="00BC5D69"/>
    <w:rsid w:val="00BC622D"/>
    <w:rsid w:val="00BC752B"/>
    <w:rsid w:val="00BC7887"/>
    <w:rsid w:val="00BC7C94"/>
    <w:rsid w:val="00BD03D0"/>
    <w:rsid w:val="00BD21EC"/>
    <w:rsid w:val="00BD2614"/>
    <w:rsid w:val="00BD37BF"/>
    <w:rsid w:val="00BD38A9"/>
    <w:rsid w:val="00BD39CF"/>
    <w:rsid w:val="00BD3AC7"/>
    <w:rsid w:val="00BD3BBC"/>
    <w:rsid w:val="00BD6533"/>
    <w:rsid w:val="00BD6FC6"/>
    <w:rsid w:val="00BD7C2B"/>
    <w:rsid w:val="00BD7C2F"/>
    <w:rsid w:val="00BE1A29"/>
    <w:rsid w:val="00BE2390"/>
    <w:rsid w:val="00BE262D"/>
    <w:rsid w:val="00BE2AB3"/>
    <w:rsid w:val="00BE2F6E"/>
    <w:rsid w:val="00BE30A8"/>
    <w:rsid w:val="00BE3253"/>
    <w:rsid w:val="00BE32FD"/>
    <w:rsid w:val="00BE3484"/>
    <w:rsid w:val="00BE394D"/>
    <w:rsid w:val="00BE39E3"/>
    <w:rsid w:val="00BE3A30"/>
    <w:rsid w:val="00BE3B3A"/>
    <w:rsid w:val="00BE3E00"/>
    <w:rsid w:val="00BE5698"/>
    <w:rsid w:val="00BE6594"/>
    <w:rsid w:val="00BE6BA8"/>
    <w:rsid w:val="00BE72AB"/>
    <w:rsid w:val="00BE7658"/>
    <w:rsid w:val="00BF0A7E"/>
    <w:rsid w:val="00BF0C12"/>
    <w:rsid w:val="00BF20C3"/>
    <w:rsid w:val="00BF2323"/>
    <w:rsid w:val="00BF296A"/>
    <w:rsid w:val="00BF29C2"/>
    <w:rsid w:val="00BF3D88"/>
    <w:rsid w:val="00BF4BB3"/>
    <w:rsid w:val="00BF6A24"/>
    <w:rsid w:val="00BF6F82"/>
    <w:rsid w:val="00BF743E"/>
    <w:rsid w:val="00BF7618"/>
    <w:rsid w:val="00C00185"/>
    <w:rsid w:val="00C00FB0"/>
    <w:rsid w:val="00C01326"/>
    <w:rsid w:val="00C01F43"/>
    <w:rsid w:val="00C01FCD"/>
    <w:rsid w:val="00C028BE"/>
    <w:rsid w:val="00C02B0E"/>
    <w:rsid w:val="00C02EBA"/>
    <w:rsid w:val="00C0410D"/>
    <w:rsid w:val="00C04A7D"/>
    <w:rsid w:val="00C04EFD"/>
    <w:rsid w:val="00C056FA"/>
    <w:rsid w:val="00C05DAC"/>
    <w:rsid w:val="00C06268"/>
    <w:rsid w:val="00C06993"/>
    <w:rsid w:val="00C071F0"/>
    <w:rsid w:val="00C07681"/>
    <w:rsid w:val="00C10124"/>
    <w:rsid w:val="00C11554"/>
    <w:rsid w:val="00C11CF7"/>
    <w:rsid w:val="00C135A3"/>
    <w:rsid w:val="00C13B58"/>
    <w:rsid w:val="00C14061"/>
    <w:rsid w:val="00C14E00"/>
    <w:rsid w:val="00C15315"/>
    <w:rsid w:val="00C15410"/>
    <w:rsid w:val="00C15531"/>
    <w:rsid w:val="00C157F7"/>
    <w:rsid w:val="00C158A1"/>
    <w:rsid w:val="00C15B39"/>
    <w:rsid w:val="00C15C6B"/>
    <w:rsid w:val="00C16FC4"/>
    <w:rsid w:val="00C1727B"/>
    <w:rsid w:val="00C20D62"/>
    <w:rsid w:val="00C20FBA"/>
    <w:rsid w:val="00C21A81"/>
    <w:rsid w:val="00C226B0"/>
    <w:rsid w:val="00C23762"/>
    <w:rsid w:val="00C23AF7"/>
    <w:rsid w:val="00C23B4B"/>
    <w:rsid w:val="00C24D7F"/>
    <w:rsid w:val="00C24F72"/>
    <w:rsid w:val="00C25E5A"/>
    <w:rsid w:val="00C26A78"/>
    <w:rsid w:val="00C27069"/>
    <w:rsid w:val="00C277A9"/>
    <w:rsid w:val="00C30D69"/>
    <w:rsid w:val="00C314D6"/>
    <w:rsid w:val="00C31EAD"/>
    <w:rsid w:val="00C320BD"/>
    <w:rsid w:val="00C32419"/>
    <w:rsid w:val="00C32E4E"/>
    <w:rsid w:val="00C34541"/>
    <w:rsid w:val="00C34818"/>
    <w:rsid w:val="00C35995"/>
    <w:rsid w:val="00C35AE3"/>
    <w:rsid w:val="00C36919"/>
    <w:rsid w:val="00C37179"/>
    <w:rsid w:val="00C373A4"/>
    <w:rsid w:val="00C37A9D"/>
    <w:rsid w:val="00C37B3B"/>
    <w:rsid w:val="00C4070E"/>
    <w:rsid w:val="00C40ABD"/>
    <w:rsid w:val="00C42601"/>
    <w:rsid w:val="00C43779"/>
    <w:rsid w:val="00C45603"/>
    <w:rsid w:val="00C45BA4"/>
    <w:rsid w:val="00C45C23"/>
    <w:rsid w:val="00C45F76"/>
    <w:rsid w:val="00C46E75"/>
    <w:rsid w:val="00C478E1"/>
    <w:rsid w:val="00C47A73"/>
    <w:rsid w:val="00C47B25"/>
    <w:rsid w:val="00C50010"/>
    <w:rsid w:val="00C51858"/>
    <w:rsid w:val="00C51CF9"/>
    <w:rsid w:val="00C5212B"/>
    <w:rsid w:val="00C52565"/>
    <w:rsid w:val="00C52994"/>
    <w:rsid w:val="00C52A72"/>
    <w:rsid w:val="00C52FA6"/>
    <w:rsid w:val="00C541D8"/>
    <w:rsid w:val="00C54B2C"/>
    <w:rsid w:val="00C54C2F"/>
    <w:rsid w:val="00C54C8F"/>
    <w:rsid w:val="00C55202"/>
    <w:rsid w:val="00C57CCD"/>
    <w:rsid w:val="00C57F35"/>
    <w:rsid w:val="00C60C85"/>
    <w:rsid w:val="00C60DD3"/>
    <w:rsid w:val="00C610DD"/>
    <w:rsid w:val="00C611AF"/>
    <w:rsid w:val="00C61EFD"/>
    <w:rsid w:val="00C62B41"/>
    <w:rsid w:val="00C632F9"/>
    <w:rsid w:val="00C6575B"/>
    <w:rsid w:val="00C6604C"/>
    <w:rsid w:val="00C703A2"/>
    <w:rsid w:val="00C708FD"/>
    <w:rsid w:val="00C7285C"/>
    <w:rsid w:val="00C73419"/>
    <w:rsid w:val="00C73E2F"/>
    <w:rsid w:val="00C73E52"/>
    <w:rsid w:val="00C7414B"/>
    <w:rsid w:val="00C7416F"/>
    <w:rsid w:val="00C743EF"/>
    <w:rsid w:val="00C74438"/>
    <w:rsid w:val="00C75E69"/>
    <w:rsid w:val="00C7619F"/>
    <w:rsid w:val="00C76725"/>
    <w:rsid w:val="00C76988"/>
    <w:rsid w:val="00C77E6E"/>
    <w:rsid w:val="00C801E2"/>
    <w:rsid w:val="00C8051C"/>
    <w:rsid w:val="00C80857"/>
    <w:rsid w:val="00C83D63"/>
    <w:rsid w:val="00C83E8C"/>
    <w:rsid w:val="00C84CAF"/>
    <w:rsid w:val="00C85281"/>
    <w:rsid w:val="00C8534A"/>
    <w:rsid w:val="00C8544D"/>
    <w:rsid w:val="00C8555C"/>
    <w:rsid w:val="00C85B33"/>
    <w:rsid w:val="00C86656"/>
    <w:rsid w:val="00C866AA"/>
    <w:rsid w:val="00C904E7"/>
    <w:rsid w:val="00C90DA3"/>
    <w:rsid w:val="00C926A0"/>
    <w:rsid w:val="00C93120"/>
    <w:rsid w:val="00C93300"/>
    <w:rsid w:val="00C93D49"/>
    <w:rsid w:val="00C95418"/>
    <w:rsid w:val="00C95DDD"/>
    <w:rsid w:val="00CA01E6"/>
    <w:rsid w:val="00CA18CC"/>
    <w:rsid w:val="00CA1D3E"/>
    <w:rsid w:val="00CA2711"/>
    <w:rsid w:val="00CA27AA"/>
    <w:rsid w:val="00CA3FC4"/>
    <w:rsid w:val="00CA515A"/>
    <w:rsid w:val="00CA61F3"/>
    <w:rsid w:val="00CA68AF"/>
    <w:rsid w:val="00CA6DE5"/>
    <w:rsid w:val="00CB00EE"/>
    <w:rsid w:val="00CB1ED7"/>
    <w:rsid w:val="00CB2A2D"/>
    <w:rsid w:val="00CB2CA4"/>
    <w:rsid w:val="00CB3DC2"/>
    <w:rsid w:val="00CB3FB2"/>
    <w:rsid w:val="00CB5E4B"/>
    <w:rsid w:val="00CB62A4"/>
    <w:rsid w:val="00CB6471"/>
    <w:rsid w:val="00CB7147"/>
    <w:rsid w:val="00CB7650"/>
    <w:rsid w:val="00CC0184"/>
    <w:rsid w:val="00CC058A"/>
    <w:rsid w:val="00CC2713"/>
    <w:rsid w:val="00CC3601"/>
    <w:rsid w:val="00CC3BCB"/>
    <w:rsid w:val="00CC4D16"/>
    <w:rsid w:val="00CC4F16"/>
    <w:rsid w:val="00CC57DF"/>
    <w:rsid w:val="00CC6318"/>
    <w:rsid w:val="00CC637E"/>
    <w:rsid w:val="00CD004F"/>
    <w:rsid w:val="00CD05F2"/>
    <w:rsid w:val="00CD0745"/>
    <w:rsid w:val="00CD1116"/>
    <w:rsid w:val="00CD1212"/>
    <w:rsid w:val="00CD1B7D"/>
    <w:rsid w:val="00CD1E41"/>
    <w:rsid w:val="00CD2C51"/>
    <w:rsid w:val="00CD31A4"/>
    <w:rsid w:val="00CD3459"/>
    <w:rsid w:val="00CD3AF0"/>
    <w:rsid w:val="00CD53D0"/>
    <w:rsid w:val="00CD5916"/>
    <w:rsid w:val="00CD608F"/>
    <w:rsid w:val="00CD6402"/>
    <w:rsid w:val="00CD7009"/>
    <w:rsid w:val="00CD72CD"/>
    <w:rsid w:val="00CD7948"/>
    <w:rsid w:val="00CE0CC5"/>
    <w:rsid w:val="00CE1574"/>
    <w:rsid w:val="00CE19F7"/>
    <w:rsid w:val="00CE1BA0"/>
    <w:rsid w:val="00CE254E"/>
    <w:rsid w:val="00CE3138"/>
    <w:rsid w:val="00CE36A6"/>
    <w:rsid w:val="00CE372E"/>
    <w:rsid w:val="00CE38FA"/>
    <w:rsid w:val="00CE38FF"/>
    <w:rsid w:val="00CE4F67"/>
    <w:rsid w:val="00CE52F1"/>
    <w:rsid w:val="00CE67D8"/>
    <w:rsid w:val="00CE71C6"/>
    <w:rsid w:val="00CE7DB3"/>
    <w:rsid w:val="00CF0980"/>
    <w:rsid w:val="00CF36A9"/>
    <w:rsid w:val="00CF3C71"/>
    <w:rsid w:val="00CF3FB0"/>
    <w:rsid w:val="00CF43C2"/>
    <w:rsid w:val="00CF48E4"/>
    <w:rsid w:val="00CF4973"/>
    <w:rsid w:val="00CF552B"/>
    <w:rsid w:val="00CF6C52"/>
    <w:rsid w:val="00CF73DB"/>
    <w:rsid w:val="00CF742D"/>
    <w:rsid w:val="00D00C1C"/>
    <w:rsid w:val="00D02377"/>
    <w:rsid w:val="00D02666"/>
    <w:rsid w:val="00D03BE8"/>
    <w:rsid w:val="00D04495"/>
    <w:rsid w:val="00D04F93"/>
    <w:rsid w:val="00D05235"/>
    <w:rsid w:val="00D05255"/>
    <w:rsid w:val="00D05646"/>
    <w:rsid w:val="00D0597D"/>
    <w:rsid w:val="00D060FC"/>
    <w:rsid w:val="00D06A34"/>
    <w:rsid w:val="00D06F81"/>
    <w:rsid w:val="00D0740F"/>
    <w:rsid w:val="00D07A41"/>
    <w:rsid w:val="00D07D7A"/>
    <w:rsid w:val="00D1025E"/>
    <w:rsid w:val="00D1150D"/>
    <w:rsid w:val="00D133A3"/>
    <w:rsid w:val="00D135F5"/>
    <w:rsid w:val="00D137AC"/>
    <w:rsid w:val="00D1452E"/>
    <w:rsid w:val="00D152D4"/>
    <w:rsid w:val="00D15306"/>
    <w:rsid w:val="00D155AD"/>
    <w:rsid w:val="00D15ABB"/>
    <w:rsid w:val="00D1780C"/>
    <w:rsid w:val="00D17B1E"/>
    <w:rsid w:val="00D205AC"/>
    <w:rsid w:val="00D2080D"/>
    <w:rsid w:val="00D20A05"/>
    <w:rsid w:val="00D211E0"/>
    <w:rsid w:val="00D21608"/>
    <w:rsid w:val="00D2175C"/>
    <w:rsid w:val="00D22005"/>
    <w:rsid w:val="00D23258"/>
    <w:rsid w:val="00D241A8"/>
    <w:rsid w:val="00D24CAD"/>
    <w:rsid w:val="00D2528C"/>
    <w:rsid w:val="00D254C0"/>
    <w:rsid w:val="00D26832"/>
    <w:rsid w:val="00D272B1"/>
    <w:rsid w:val="00D2774B"/>
    <w:rsid w:val="00D30556"/>
    <w:rsid w:val="00D30D8B"/>
    <w:rsid w:val="00D32434"/>
    <w:rsid w:val="00D33390"/>
    <w:rsid w:val="00D33537"/>
    <w:rsid w:val="00D335F6"/>
    <w:rsid w:val="00D34F34"/>
    <w:rsid w:val="00D3538A"/>
    <w:rsid w:val="00D35778"/>
    <w:rsid w:val="00D36599"/>
    <w:rsid w:val="00D36F3C"/>
    <w:rsid w:val="00D37829"/>
    <w:rsid w:val="00D37C48"/>
    <w:rsid w:val="00D401D1"/>
    <w:rsid w:val="00D40A76"/>
    <w:rsid w:val="00D40BCF"/>
    <w:rsid w:val="00D41B54"/>
    <w:rsid w:val="00D425DE"/>
    <w:rsid w:val="00D43E18"/>
    <w:rsid w:val="00D45543"/>
    <w:rsid w:val="00D4611F"/>
    <w:rsid w:val="00D47AB7"/>
    <w:rsid w:val="00D47EE5"/>
    <w:rsid w:val="00D50B99"/>
    <w:rsid w:val="00D50FAD"/>
    <w:rsid w:val="00D511F9"/>
    <w:rsid w:val="00D512C6"/>
    <w:rsid w:val="00D51D62"/>
    <w:rsid w:val="00D51F8C"/>
    <w:rsid w:val="00D52D0D"/>
    <w:rsid w:val="00D54631"/>
    <w:rsid w:val="00D54A0F"/>
    <w:rsid w:val="00D54DBA"/>
    <w:rsid w:val="00D554D6"/>
    <w:rsid w:val="00D55C97"/>
    <w:rsid w:val="00D5678F"/>
    <w:rsid w:val="00D650D6"/>
    <w:rsid w:val="00D65C79"/>
    <w:rsid w:val="00D70631"/>
    <w:rsid w:val="00D70C93"/>
    <w:rsid w:val="00D71A17"/>
    <w:rsid w:val="00D728E8"/>
    <w:rsid w:val="00D733F0"/>
    <w:rsid w:val="00D74C51"/>
    <w:rsid w:val="00D75210"/>
    <w:rsid w:val="00D755C5"/>
    <w:rsid w:val="00D75C7D"/>
    <w:rsid w:val="00D77035"/>
    <w:rsid w:val="00D7746D"/>
    <w:rsid w:val="00D7793D"/>
    <w:rsid w:val="00D8014A"/>
    <w:rsid w:val="00D80834"/>
    <w:rsid w:val="00D80CC3"/>
    <w:rsid w:val="00D81452"/>
    <w:rsid w:val="00D81515"/>
    <w:rsid w:val="00D817CE"/>
    <w:rsid w:val="00D81F5F"/>
    <w:rsid w:val="00D82024"/>
    <w:rsid w:val="00D820BD"/>
    <w:rsid w:val="00D835B5"/>
    <w:rsid w:val="00D83938"/>
    <w:rsid w:val="00D8399A"/>
    <w:rsid w:val="00D83D22"/>
    <w:rsid w:val="00D8413C"/>
    <w:rsid w:val="00D8618C"/>
    <w:rsid w:val="00D87422"/>
    <w:rsid w:val="00D87DD9"/>
    <w:rsid w:val="00D90149"/>
    <w:rsid w:val="00D908DE"/>
    <w:rsid w:val="00D90B9E"/>
    <w:rsid w:val="00D91015"/>
    <w:rsid w:val="00D94A30"/>
    <w:rsid w:val="00D9565D"/>
    <w:rsid w:val="00D96E10"/>
    <w:rsid w:val="00D978A9"/>
    <w:rsid w:val="00D97EA3"/>
    <w:rsid w:val="00DA0174"/>
    <w:rsid w:val="00DA01C2"/>
    <w:rsid w:val="00DA054A"/>
    <w:rsid w:val="00DA09E7"/>
    <w:rsid w:val="00DA114C"/>
    <w:rsid w:val="00DA18E4"/>
    <w:rsid w:val="00DA2009"/>
    <w:rsid w:val="00DA2D08"/>
    <w:rsid w:val="00DA3315"/>
    <w:rsid w:val="00DA62AA"/>
    <w:rsid w:val="00DA6F31"/>
    <w:rsid w:val="00DA7B1A"/>
    <w:rsid w:val="00DA7C4F"/>
    <w:rsid w:val="00DB0244"/>
    <w:rsid w:val="00DB158F"/>
    <w:rsid w:val="00DB16B2"/>
    <w:rsid w:val="00DB4535"/>
    <w:rsid w:val="00DB4FA4"/>
    <w:rsid w:val="00DB525A"/>
    <w:rsid w:val="00DB698F"/>
    <w:rsid w:val="00DC0034"/>
    <w:rsid w:val="00DC0487"/>
    <w:rsid w:val="00DC0621"/>
    <w:rsid w:val="00DC0DD2"/>
    <w:rsid w:val="00DC462A"/>
    <w:rsid w:val="00DC53F4"/>
    <w:rsid w:val="00DC5C81"/>
    <w:rsid w:val="00DC5F59"/>
    <w:rsid w:val="00DC66C0"/>
    <w:rsid w:val="00DC7C33"/>
    <w:rsid w:val="00DD077B"/>
    <w:rsid w:val="00DD1185"/>
    <w:rsid w:val="00DD11AD"/>
    <w:rsid w:val="00DD11CB"/>
    <w:rsid w:val="00DD1A68"/>
    <w:rsid w:val="00DD2E64"/>
    <w:rsid w:val="00DD2FAA"/>
    <w:rsid w:val="00DD35EF"/>
    <w:rsid w:val="00DD4A22"/>
    <w:rsid w:val="00DD5409"/>
    <w:rsid w:val="00DD6810"/>
    <w:rsid w:val="00DD6A95"/>
    <w:rsid w:val="00DD7D43"/>
    <w:rsid w:val="00DE07A2"/>
    <w:rsid w:val="00DE27EB"/>
    <w:rsid w:val="00DE3855"/>
    <w:rsid w:val="00DE387E"/>
    <w:rsid w:val="00DE3CD7"/>
    <w:rsid w:val="00DE46E8"/>
    <w:rsid w:val="00DE4C24"/>
    <w:rsid w:val="00DE5820"/>
    <w:rsid w:val="00DE71F4"/>
    <w:rsid w:val="00DE75B2"/>
    <w:rsid w:val="00DF0C16"/>
    <w:rsid w:val="00DF16C9"/>
    <w:rsid w:val="00DF1B46"/>
    <w:rsid w:val="00DF303E"/>
    <w:rsid w:val="00DF3B1E"/>
    <w:rsid w:val="00DF4172"/>
    <w:rsid w:val="00DF45FD"/>
    <w:rsid w:val="00DF4B8B"/>
    <w:rsid w:val="00DF633B"/>
    <w:rsid w:val="00DF76C2"/>
    <w:rsid w:val="00DF7831"/>
    <w:rsid w:val="00E012C3"/>
    <w:rsid w:val="00E01887"/>
    <w:rsid w:val="00E01A10"/>
    <w:rsid w:val="00E01A2D"/>
    <w:rsid w:val="00E02545"/>
    <w:rsid w:val="00E041DB"/>
    <w:rsid w:val="00E0423D"/>
    <w:rsid w:val="00E043C9"/>
    <w:rsid w:val="00E0450A"/>
    <w:rsid w:val="00E06221"/>
    <w:rsid w:val="00E0681E"/>
    <w:rsid w:val="00E0706D"/>
    <w:rsid w:val="00E07721"/>
    <w:rsid w:val="00E07728"/>
    <w:rsid w:val="00E07F58"/>
    <w:rsid w:val="00E10E21"/>
    <w:rsid w:val="00E1231B"/>
    <w:rsid w:val="00E12BE0"/>
    <w:rsid w:val="00E1388A"/>
    <w:rsid w:val="00E13F24"/>
    <w:rsid w:val="00E144D4"/>
    <w:rsid w:val="00E14AC2"/>
    <w:rsid w:val="00E15480"/>
    <w:rsid w:val="00E156CC"/>
    <w:rsid w:val="00E16EB0"/>
    <w:rsid w:val="00E17571"/>
    <w:rsid w:val="00E176BC"/>
    <w:rsid w:val="00E207FB"/>
    <w:rsid w:val="00E20D63"/>
    <w:rsid w:val="00E20DBB"/>
    <w:rsid w:val="00E20E0C"/>
    <w:rsid w:val="00E22DF2"/>
    <w:rsid w:val="00E23AA8"/>
    <w:rsid w:val="00E2444C"/>
    <w:rsid w:val="00E248F5"/>
    <w:rsid w:val="00E258DE"/>
    <w:rsid w:val="00E25ED9"/>
    <w:rsid w:val="00E26B74"/>
    <w:rsid w:val="00E2757B"/>
    <w:rsid w:val="00E30B21"/>
    <w:rsid w:val="00E31D91"/>
    <w:rsid w:val="00E339DC"/>
    <w:rsid w:val="00E33DE7"/>
    <w:rsid w:val="00E33F6D"/>
    <w:rsid w:val="00E341E1"/>
    <w:rsid w:val="00E3466B"/>
    <w:rsid w:val="00E3643E"/>
    <w:rsid w:val="00E3693C"/>
    <w:rsid w:val="00E37690"/>
    <w:rsid w:val="00E37F4E"/>
    <w:rsid w:val="00E400BD"/>
    <w:rsid w:val="00E404C8"/>
    <w:rsid w:val="00E41012"/>
    <w:rsid w:val="00E415B1"/>
    <w:rsid w:val="00E42101"/>
    <w:rsid w:val="00E42262"/>
    <w:rsid w:val="00E426C3"/>
    <w:rsid w:val="00E4549D"/>
    <w:rsid w:val="00E46BD6"/>
    <w:rsid w:val="00E4702F"/>
    <w:rsid w:val="00E50159"/>
    <w:rsid w:val="00E501D6"/>
    <w:rsid w:val="00E503A8"/>
    <w:rsid w:val="00E504C8"/>
    <w:rsid w:val="00E505F7"/>
    <w:rsid w:val="00E506BD"/>
    <w:rsid w:val="00E50D5B"/>
    <w:rsid w:val="00E51601"/>
    <w:rsid w:val="00E519FD"/>
    <w:rsid w:val="00E52CCA"/>
    <w:rsid w:val="00E5320A"/>
    <w:rsid w:val="00E539EE"/>
    <w:rsid w:val="00E54C80"/>
    <w:rsid w:val="00E54CD9"/>
    <w:rsid w:val="00E54CEA"/>
    <w:rsid w:val="00E54D4E"/>
    <w:rsid w:val="00E557CE"/>
    <w:rsid w:val="00E55CC5"/>
    <w:rsid w:val="00E5795A"/>
    <w:rsid w:val="00E57D14"/>
    <w:rsid w:val="00E6023E"/>
    <w:rsid w:val="00E607ED"/>
    <w:rsid w:val="00E61C85"/>
    <w:rsid w:val="00E624D3"/>
    <w:rsid w:val="00E6310E"/>
    <w:rsid w:val="00E6364B"/>
    <w:rsid w:val="00E64852"/>
    <w:rsid w:val="00E64CA9"/>
    <w:rsid w:val="00E65228"/>
    <w:rsid w:val="00E66D5F"/>
    <w:rsid w:val="00E6762C"/>
    <w:rsid w:val="00E67CEC"/>
    <w:rsid w:val="00E7188D"/>
    <w:rsid w:val="00E71DFE"/>
    <w:rsid w:val="00E73B1C"/>
    <w:rsid w:val="00E7407D"/>
    <w:rsid w:val="00E74A2A"/>
    <w:rsid w:val="00E74FDB"/>
    <w:rsid w:val="00E766AD"/>
    <w:rsid w:val="00E76852"/>
    <w:rsid w:val="00E76B7B"/>
    <w:rsid w:val="00E778CC"/>
    <w:rsid w:val="00E81421"/>
    <w:rsid w:val="00E82D6A"/>
    <w:rsid w:val="00E82DF7"/>
    <w:rsid w:val="00E83CAA"/>
    <w:rsid w:val="00E845EF"/>
    <w:rsid w:val="00E8601C"/>
    <w:rsid w:val="00E874E6"/>
    <w:rsid w:val="00E87BD6"/>
    <w:rsid w:val="00E87D7E"/>
    <w:rsid w:val="00E87F24"/>
    <w:rsid w:val="00E9019D"/>
    <w:rsid w:val="00E9030D"/>
    <w:rsid w:val="00E921A5"/>
    <w:rsid w:val="00E92EE4"/>
    <w:rsid w:val="00E93351"/>
    <w:rsid w:val="00E93B3C"/>
    <w:rsid w:val="00E93F19"/>
    <w:rsid w:val="00E943FE"/>
    <w:rsid w:val="00E94868"/>
    <w:rsid w:val="00E96103"/>
    <w:rsid w:val="00E969E5"/>
    <w:rsid w:val="00E96EE5"/>
    <w:rsid w:val="00EA04F3"/>
    <w:rsid w:val="00EA18C8"/>
    <w:rsid w:val="00EA2814"/>
    <w:rsid w:val="00EA2831"/>
    <w:rsid w:val="00EA35EB"/>
    <w:rsid w:val="00EA3E11"/>
    <w:rsid w:val="00EA4366"/>
    <w:rsid w:val="00EA4D02"/>
    <w:rsid w:val="00EA5003"/>
    <w:rsid w:val="00EA7C4D"/>
    <w:rsid w:val="00EA7CF6"/>
    <w:rsid w:val="00EB005E"/>
    <w:rsid w:val="00EB0D15"/>
    <w:rsid w:val="00EB0D19"/>
    <w:rsid w:val="00EB1339"/>
    <w:rsid w:val="00EB2107"/>
    <w:rsid w:val="00EB2491"/>
    <w:rsid w:val="00EB2F39"/>
    <w:rsid w:val="00EB3DC6"/>
    <w:rsid w:val="00EB3EFF"/>
    <w:rsid w:val="00EB4461"/>
    <w:rsid w:val="00EB5162"/>
    <w:rsid w:val="00EB58C6"/>
    <w:rsid w:val="00EB59D8"/>
    <w:rsid w:val="00EB5D27"/>
    <w:rsid w:val="00EB6073"/>
    <w:rsid w:val="00EB6182"/>
    <w:rsid w:val="00EB6E9E"/>
    <w:rsid w:val="00EB78D8"/>
    <w:rsid w:val="00EC03E5"/>
    <w:rsid w:val="00EC12B4"/>
    <w:rsid w:val="00EC40FC"/>
    <w:rsid w:val="00EC468C"/>
    <w:rsid w:val="00EC477A"/>
    <w:rsid w:val="00EC4F4D"/>
    <w:rsid w:val="00EC66E0"/>
    <w:rsid w:val="00EC68D7"/>
    <w:rsid w:val="00EC6C88"/>
    <w:rsid w:val="00ED14FA"/>
    <w:rsid w:val="00ED1896"/>
    <w:rsid w:val="00ED1B1D"/>
    <w:rsid w:val="00ED1C3D"/>
    <w:rsid w:val="00ED26D3"/>
    <w:rsid w:val="00ED4173"/>
    <w:rsid w:val="00ED5DE1"/>
    <w:rsid w:val="00ED6916"/>
    <w:rsid w:val="00EE0413"/>
    <w:rsid w:val="00EE0CB0"/>
    <w:rsid w:val="00EE35E9"/>
    <w:rsid w:val="00EE3E6F"/>
    <w:rsid w:val="00EE40B9"/>
    <w:rsid w:val="00EE40FA"/>
    <w:rsid w:val="00EE4940"/>
    <w:rsid w:val="00EE7C56"/>
    <w:rsid w:val="00EE7CF2"/>
    <w:rsid w:val="00EF027C"/>
    <w:rsid w:val="00EF03FE"/>
    <w:rsid w:val="00EF0B71"/>
    <w:rsid w:val="00EF167F"/>
    <w:rsid w:val="00EF196A"/>
    <w:rsid w:val="00EF1E68"/>
    <w:rsid w:val="00EF20D2"/>
    <w:rsid w:val="00EF35E0"/>
    <w:rsid w:val="00EF375D"/>
    <w:rsid w:val="00EF4CAE"/>
    <w:rsid w:val="00EF6C19"/>
    <w:rsid w:val="00EF70AD"/>
    <w:rsid w:val="00EF7A5C"/>
    <w:rsid w:val="00F00CF7"/>
    <w:rsid w:val="00F02109"/>
    <w:rsid w:val="00F022D0"/>
    <w:rsid w:val="00F026CC"/>
    <w:rsid w:val="00F02970"/>
    <w:rsid w:val="00F053C8"/>
    <w:rsid w:val="00F05EFB"/>
    <w:rsid w:val="00F06A72"/>
    <w:rsid w:val="00F1051A"/>
    <w:rsid w:val="00F10B6B"/>
    <w:rsid w:val="00F11CBC"/>
    <w:rsid w:val="00F126C4"/>
    <w:rsid w:val="00F12FAF"/>
    <w:rsid w:val="00F133D6"/>
    <w:rsid w:val="00F13EB3"/>
    <w:rsid w:val="00F141A8"/>
    <w:rsid w:val="00F14C57"/>
    <w:rsid w:val="00F17C7D"/>
    <w:rsid w:val="00F17E47"/>
    <w:rsid w:val="00F22EC4"/>
    <w:rsid w:val="00F23914"/>
    <w:rsid w:val="00F24790"/>
    <w:rsid w:val="00F24B27"/>
    <w:rsid w:val="00F25291"/>
    <w:rsid w:val="00F26383"/>
    <w:rsid w:val="00F26C19"/>
    <w:rsid w:val="00F27132"/>
    <w:rsid w:val="00F27247"/>
    <w:rsid w:val="00F27598"/>
    <w:rsid w:val="00F30015"/>
    <w:rsid w:val="00F307DB"/>
    <w:rsid w:val="00F30C91"/>
    <w:rsid w:val="00F31DBA"/>
    <w:rsid w:val="00F31E35"/>
    <w:rsid w:val="00F32501"/>
    <w:rsid w:val="00F32DF1"/>
    <w:rsid w:val="00F3650B"/>
    <w:rsid w:val="00F37061"/>
    <w:rsid w:val="00F37EB1"/>
    <w:rsid w:val="00F40306"/>
    <w:rsid w:val="00F40AE8"/>
    <w:rsid w:val="00F41BCA"/>
    <w:rsid w:val="00F420A6"/>
    <w:rsid w:val="00F42917"/>
    <w:rsid w:val="00F42F46"/>
    <w:rsid w:val="00F430E5"/>
    <w:rsid w:val="00F44642"/>
    <w:rsid w:val="00F46E09"/>
    <w:rsid w:val="00F5092F"/>
    <w:rsid w:val="00F510FA"/>
    <w:rsid w:val="00F52AF4"/>
    <w:rsid w:val="00F53197"/>
    <w:rsid w:val="00F53406"/>
    <w:rsid w:val="00F548BA"/>
    <w:rsid w:val="00F55BDB"/>
    <w:rsid w:val="00F604F0"/>
    <w:rsid w:val="00F60AF6"/>
    <w:rsid w:val="00F62D5A"/>
    <w:rsid w:val="00F632AE"/>
    <w:rsid w:val="00F63BE6"/>
    <w:rsid w:val="00F65BAE"/>
    <w:rsid w:val="00F65E58"/>
    <w:rsid w:val="00F65F0C"/>
    <w:rsid w:val="00F66D09"/>
    <w:rsid w:val="00F675EF"/>
    <w:rsid w:val="00F67870"/>
    <w:rsid w:val="00F7006E"/>
    <w:rsid w:val="00F70368"/>
    <w:rsid w:val="00F70A0D"/>
    <w:rsid w:val="00F70BA5"/>
    <w:rsid w:val="00F71962"/>
    <w:rsid w:val="00F723BA"/>
    <w:rsid w:val="00F72739"/>
    <w:rsid w:val="00F7288C"/>
    <w:rsid w:val="00F7304C"/>
    <w:rsid w:val="00F7377E"/>
    <w:rsid w:val="00F73F44"/>
    <w:rsid w:val="00F748DF"/>
    <w:rsid w:val="00F74A14"/>
    <w:rsid w:val="00F750B4"/>
    <w:rsid w:val="00F751D8"/>
    <w:rsid w:val="00F76871"/>
    <w:rsid w:val="00F777D7"/>
    <w:rsid w:val="00F8014F"/>
    <w:rsid w:val="00F81DC4"/>
    <w:rsid w:val="00F82556"/>
    <w:rsid w:val="00F83A72"/>
    <w:rsid w:val="00F8402D"/>
    <w:rsid w:val="00F84506"/>
    <w:rsid w:val="00F848BC"/>
    <w:rsid w:val="00F84A3E"/>
    <w:rsid w:val="00F850C1"/>
    <w:rsid w:val="00F85690"/>
    <w:rsid w:val="00F8657D"/>
    <w:rsid w:val="00F86BCA"/>
    <w:rsid w:val="00F9064E"/>
    <w:rsid w:val="00F908B1"/>
    <w:rsid w:val="00F9124A"/>
    <w:rsid w:val="00F920A9"/>
    <w:rsid w:val="00F92348"/>
    <w:rsid w:val="00F92F11"/>
    <w:rsid w:val="00F93571"/>
    <w:rsid w:val="00F93CD9"/>
    <w:rsid w:val="00F94157"/>
    <w:rsid w:val="00F94275"/>
    <w:rsid w:val="00F94D17"/>
    <w:rsid w:val="00F957C5"/>
    <w:rsid w:val="00F95E57"/>
    <w:rsid w:val="00F963D9"/>
    <w:rsid w:val="00F96ABB"/>
    <w:rsid w:val="00FA0359"/>
    <w:rsid w:val="00FA0DEC"/>
    <w:rsid w:val="00FA0F52"/>
    <w:rsid w:val="00FA1062"/>
    <w:rsid w:val="00FA1357"/>
    <w:rsid w:val="00FA1949"/>
    <w:rsid w:val="00FA1C2E"/>
    <w:rsid w:val="00FA1C8B"/>
    <w:rsid w:val="00FA3301"/>
    <w:rsid w:val="00FA33F0"/>
    <w:rsid w:val="00FA4650"/>
    <w:rsid w:val="00FA5637"/>
    <w:rsid w:val="00FA5B48"/>
    <w:rsid w:val="00FA75EF"/>
    <w:rsid w:val="00FB00EA"/>
    <w:rsid w:val="00FB0D61"/>
    <w:rsid w:val="00FB1006"/>
    <w:rsid w:val="00FB18EB"/>
    <w:rsid w:val="00FB2C4B"/>
    <w:rsid w:val="00FB3A31"/>
    <w:rsid w:val="00FB3BC4"/>
    <w:rsid w:val="00FB41D0"/>
    <w:rsid w:val="00FB5F84"/>
    <w:rsid w:val="00FB5FBA"/>
    <w:rsid w:val="00FB6E52"/>
    <w:rsid w:val="00FB7EF5"/>
    <w:rsid w:val="00FC03CC"/>
    <w:rsid w:val="00FC1980"/>
    <w:rsid w:val="00FC245A"/>
    <w:rsid w:val="00FC2F5A"/>
    <w:rsid w:val="00FC377B"/>
    <w:rsid w:val="00FC4BFC"/>
    <w:rsid w:val="00FC6918"/>
    <w:rsid w:val="00FD058B"/>
    <w:rsid w:val="00FD0955"/>
    <w:rsid w:val="00FD0C0A"/>
    <w:rsid w:val="00FD1420"/>
    <w:rsid w:val="00FD14A3"/>
    <w:rsid w:val="00FD1D5F"/>
    <w:rsid w:val="00FD2124"/>
    <w:rsid w:val="00FD2274"/>
    <w:rsid w:val="00FD2DF3"/>
    <w:rsid w:val="00FD35D0"/>
    <w:rsid w:val="00FD4D99"/>
    <w:rsid w:val="00FD6CFB"/>
    <w:rsid w:val="00FD6E7C"/>
    <w:rsid w:val="00FD700F"/>
    <w:rsid w:val="00FD7837"/>
    <w:rsid w:val="00FE0575"/>
    <w:rsid w:val="00FE1564"/>
    <w:rsid w:val="00FE1E9E"/>
    <w:rsid w:val="00FE4104"/>
    <w:rsid w:val="00FE45A3"/>
    <w:rsid w:val="00FE469F"/>
    <w:rsid w:val="00FE49B4"/>
    <w:rsid w:val="00FE57E4"/>
    <w:rsid w:val="00FE5903"/>
    <w:rsid w:val="00FE60DA"/>
    <w:rsid w:val="00FE6DCF"/>
    <w:rsid w:val="00FE78CC"/>
    <w:rsid w:val="00FE7B52"/>
    <w:rsid w:val="00FF0822"/>
    <w:rsid w:val="00FF3569"/>
    <w:rsid w:val="00FF5195"/>
    <w:rsid w:val="00FF57CE"/>
    <w:rsid w:val="00FF5E52"/>
    <w:rsid w:val="00FF5F2F"/>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365E11"/>
  <w15:docId w15:val="{F8229F8D-DA4A-4A0D-8091-0E2F4F7B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2C6"/>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AB06E7"/>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B06E7"/>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AB06E7"/>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585C"/>
    <w:rPr>
      <w:sz w:val="20"/>
      <w:szCs w:val="20"/>
    </w:rPr>
  </w:style>
  <w:style w:type="character" w:customStyle="1" w:styleId="CommentTextChar">
    <w:name w:val="Comment Text Char"/>
    <w:basedOn w:val="DefaultParagraphFont"/>
    <w:link w:val="CommentText"/>
    <w:uiPriority w:val="99"/>
    <w:semiHidden/>
    <w:rsid w:val="003B585C"/>
    <w:rPr>
      <w:rFonts w:eastAsiaTheme="minorHAnsi" w:cstheme="minorBidi"/>
      <w:lang w:eastAsia="en-US"/>
    </w:rPr>
  </w:style>
  <w:style w:type="paragraph" w:styleId="Header">
    <w:name w:val="header"/>
    <w:basedOn w:val="Normal"/>
    <w:link w:val="HeaderChar"/>
    <w:uiPriority w:val="26"/>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B585C"/>
    <w:rPr>
      <w:rFonts w:ascii="Calibri" w:eastAsiaTheme="minorHAnsi" w:hAnsi="Calibri" w:cstheme="minorBidi"/>
      <w:szCs w:val="22"/>
      <w:lang w:eastAsia="en-US"/>
    </w:rPr>
  </w:style>
  <w:style w:type="paragraph" w:styleId="Footer">
    <w:name w:val="footer"/>
    <w:basedOn w:val="Normal"/>
    <w:link w:val="FooterChar"/>
    <w:uiPriority w:val="27"/>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uiPriority w:val="59"/>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1"/>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21027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C663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AC663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EC477A"/>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7"/>
    <w:qFormat/>
    <w:rsid w:val="003B585C"/>
    <w:pPr>
      <w:numPr>
        <w:numId w:val="1"/>
      </w:numPr>
      <w:spacing w:before="120" w:after="120"/>
    </w:pPr>
  </w:style>
  <w:style w:type="paragraph" w:styleId="TableofFigures">
    <w:name w:val="table of figures"/>
    <w:basedOn w:val="Normal"/>
    <w:next w:val="Normal"/>
    <w:uiPriority w:val="99"/>
    <w:rsid w:val="003B585C"/>
    <w:pPr>
      <w:spacing w:before="120" w:after="120" w:line="240" w:lineRule="auto"/>
    </w:pPr>
  </w:style>
  <w:style w:type="paragraph" w:styleId="ListBullet2">
    <w:name w:val="List Bullet 2"/>
    <w:basedOn w:val="Normal"/>
    <w:uiPriority w:val="8"/>
    <w:qFormat/>
    <w:rsid w:val="003B585C"/>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680E84"/>
    <w:pPr>
      <w:numPr>
        <w:numId w:val="7"/>
      </w:numPr>
      <w:tabs>
        <w:tab w:val="left" w:pos="284"/>
      </w:tabs>
      <w:spacing w:before="120" w:after="120"/>
    </w:pPr>
  </w:style>
  <w:style w:type="paragraph" w:styleId="ListNumber2">
    <w:name w:val="List Number 2"/>
    <w:uiPriority w:val="10"/>
    <w:qFormat/>
    <w:rsid w:val="00680E84"/>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680E84"/>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99"/>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basedOn w:val="DefaultParagraphFont"/>
    <w:uiPriority w:val="99"/>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B585C"/>
    <w:pPr>
      <w:numPr>
        <w:numId w:val="3"/>
      </w:numPr>
      <w:ind w:left="357" w:hanging="357"/>
    </w:pPr>
  </w:style>
  <w:style w:type="paragraph" w:customStyle="1" w:styleId="TableBullet">
    <w:name w:val="Table Bullet"/>
    <w:basedOn w:val="TableText"/>
    <w:uiPriority w:val="15"/>
    <w:qFormat/>
    <w:rsid w:val="003B585C"/>
    <w:pPr>
      <w:numPr>
        <w:numId w:val="4"/>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AB06E7"/>
    <w:pPr>
      <w:numPr>
        <w:numId w:val="8"/>
      </w:numPr>
    </w:pPr>
  </w:style>
  <w:style w:type="paragraph" w:styleId="ListParagraph">
    <w:name w:val="List Paragraph"/>
    <w:basedOn w:val="Normal"/>
    <w:uiPriority w:val="34"/>
    <w:qFormat/>
    <w:rsid w:val="00CE1BA0"/>
    <w:pPr>
      <w:ind w:left="720"/>
      <w:contextualSpacing/>
    </w:pPr>
  </w:style>
  <w:style w:type="table" w:styleId="MediumShading1-Accent5">
    <w:name w:val="Medium Shading 1 Accent 5"/>
    <w:basedOn w:val="TableNormal"/>
    <w:uiPriority w:val="63"/>
    <w:rsid w:val="004F3CAE"/>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B10793"/>
    <w:pPr>
      <w:autoSpaceDE w:val="0"/>
      <w:autoSpaceDN w:val="0"/>
      <w:adjustRightInd w:val="0"/>
    </w:pPr>
    <w:rPr>
      <w:rFonts w:ascii="Helvetica 55 Roman" w:eastAsiaTheme="minorHAnsi" w:hAnsi="Helvetica 55 Roman" w:cs="Helvetica 55 Roman"/>
      <w:color w:val="000000"/>
      <w:sz w:val="24"/>
      <w:szCs w:val="24"/>
      <w:lang w:eastAsia="en-US"/>
    </w:rPr>
  </w:style>
  <w:style w:type="paragraph" w:styleId="Revision">
    <w:name w:val="Revision"/>
    <w:hidden/>
    <w:uiPriority w:val="99"/>
    <w:semiHidden/>
    <w:rsid w:val="008648AC"/>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eader" Target="header1.xml"/><Relationship Id="rId26" Type="http://schemas.openxmlformats.org/officeDocument/2006/relationships/hyperlink" Target="http://environment.act.gov.au/__data/assets/pdf_file/0008/575117/PAMS_WEB.pdf" TargetMode="External"/><Relationship Id="rId39" Type="http://schemas.openxmlformats.org/officeDocument/2006/relationships/hyperlink" Target="file://act001cl04fs02/spd/Legislation/Biosecurity%20System%20and%20Onshore/Environmental%20Biosecurity%20Documents/RD&amp;E%20strategy/coag.gov.au/node/74" TargetMode="External"/><Relationship Id="rId21" Type="http://schemas.openxmlformats.org/officeDocument/2006/relationships/hyperlink" Target="file://act001cl04fs02/spd/Legislation/Biosecurity%20System%20and%20Onshore/Environmental%20Biosecurity%20Documents/RD&amp;E%20strategy/nrm.gov.au/downloads/mql:2687/pdf" TargetMode="External"/><Relationship Id="rId34" Type="http://schemas.openxmlformats.org/officeDocument/2006/relationships/hyperlink" Target="http://environment.gov.au/biodiversity/invasive-species/funded-projects" TargetMode="External"/><Relationship Id="rId42" Type="http://schemas.openxmlformats.org/officeDocument/2006/relationships/hyperlink" Target="file://act001cl04fs02/spd/Legislation/Biosecurity%20System%20and%20Onshore/Environmental%20Biosecurity%20Documents/RD&amp;E%20strategy/dpipwe.tas.gov.au/Documents/TBS-2013-2017.pdf" TargetMode="External"/><Relationship Id="rId47" Type="http://schemas.openxmlformats.org/officeDocument/2006/relationships/hyperlink" Target="file://act001cl04fs02/spd/Legislation/Biosecurity%20System%20and%20Onshore/Environmental%20Biosecurity%20Documents/RD&amp;E%20strategy/invasives.org.au/files/2014/02/Keeping_Nature_Safe.pdf" TargetMode="External"/><Relationship Id="rId50" Type="http://schemas.openxmlformats.org/officeDocument/2006/relationships/hyperlink" Target="file://act001cl04fs02/spd/Legislation/Biosecurity%20System%20and%20Onshore/Environmental%20Biosecurity%20Documents/RD&amp;E%20strategy/marinepests.gov.au/marine_pests/publications/Documents/RD%20Priorities%202013_2023.pdf" TargetMode="External"/><Relationship Id="rId55" Type="http://schemas.openxmlformats.org/officeDocument/2006/relationships/hyperlink" Target="file://act001cl04fs02/spd/Legislation/Biosecurity%20System%20and%20Onshore/Environmental%20Biosecurity%20Documents/RD&amp;E%20strategy/pir.sa.gov.au/__data/assets/pdf_file/0008/188189/PIRSA13_BiosecPolicy6ppJUNE_NEW.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griculture.gov.au/publications" TargetMode="External"/><Relationship Id="rId29" Type="http://schemas.openxmlformats.org/officeDocument/2006/relationships/hyperlink" Target="http://agriculture.gov.au/animal/aquatic/aquaplan" TargetMode="External"/><Relationship Id="rId11" Type="http://schemas.openxmlformats.org/officeDocument/2006/relationships/image" Target="media/image1.emf"/><Relationship Id="rId24" Type="http://schemas.openxmlformats.org/officeDocument/2006/relationships/hyperlink" Target="http://www.npirdef.org/files/resourceLibrary/resource/68_AHA0353_Animal_Biosecurity_RDE_WEB.pdf" TargetMode="External"/><Relationship Id="rId32" Type="http://schemas.openxmlformats.org/officeDocument/2006/relationships/hyperlink" Target="http://environment.gov.au/topics/science-and-research/state-environment-reporting/soe-2011" TargetMode="External"/><Relationship Id="rId37" Type="http://schemas.openxmlformats.org/officeDocument/2006/relationships/hyperlink" Target="file://act001cl04fs02/spd/Legislation/Biosecurity%20System%20and%20Onshore/Environmental%20Biosecurity%20Documents/RD&amp;E%20strategy/web.archive.org/web/20091024200423/http:/daff.gov.au/__data/assets/pdf_file/0010/931609/report-single.pdf" TargetMode="External"/><Relationship Id="rId40" Type="http://schemas.openxmlformats.org/officeDocument/2006/relationships/hyperlink" Target="file://act001cl04fs02/spd/Legislation/Biosecurity%20System%20and%20Onshore/Environmental%20Biosecurity%20Documents/RD&amp;E%20strategy/agriculture.vic.gov.au/agriculture/pests-diseases-and-weeds/protecting-victoria-from-pest-animals-and-weeds" TargetMode="External"/><Relationship Id="rId45" Type="http://schemas.openxmlformats.org/officeDocument/2006/relationships/hyperlink" Target="file://act001cl04fs02/spd/Legislation/Biosecurity%20System%20and%20Onshore/Environmental%20Biosecurity%20Documents/RD&amp;E%20strategy/agriculture.gov.au/SiteCollectionDocuments/animal-plant-health/pihc/national-research-development-capability-audit.pdf" TargetMode="External"/><Relationship Id="rId53" Type="http://schemas.openxmlformats.org/officeDocument/2006/relationships/hyperlink" Target="file://act001cl04fs02/spd/Legislation/Biosecurity%20System%20and%20Onshore/Environmental%20Biosecurity%20Documents/RD&amp;E%20strategy/dpi.nsw.gov.au/__data/assets/pdf_file/0005/467699/NSW-biosecurity-strategy-2013-2021.pdf"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3.jpg"/><Relationship Id="rId27" Type="http://schemas.openxmlformats.org/officeDocument/2006/relationships/hyperlink" Target="http://www.animalhealthaustralia.com.au/what-we-do/" TargetMode="External"/><Relationship Id="rId30" Type="http://schemas.openxmlformats.org/officeDocument/2006/relationships/hyperlink" Target="http://environment.gov.au/biodiversity/invasive-species/publications/australian-pest-animal-strategy" TargetMode="External"/><Relationship Id="rId35" Type="http://schemas.openxmlformats.org/officeDocument/2006/relationships/hyperlink" Target="http://weeds.org.au/docs/The%20Australian%20Weeds%20Strategy.pdf" TargetMode="External"/><Relationship Id="rId43" Type="http://schemas.openxmlformats.org/officeDocument/2006/relationships/hyperlink" Target="file://act001cl04fs02/spd/Legislation/Biosecurity%20System%20and%20Onshore/Environmental%20Biosecurity%20Documents/RD&amp;E%20strategy/npirdef.org/files/resourceLibrary/resource/5_WorkingTogether.pdf" TargetMode="External"/><Relationship Id="rId48" Type="http://schemas.openxmlformats.org/officeDocument/2006/relationships/hyperlink" Target="file://act001cl04fs02/spd/Legislation/Biosecurity%20System%20and%20Onshore/Environmental%20Biosecurity%20Documents/RD&amp;E%20strategy/invasives.org.au/page.php?nameIdentifier=reports" TargetMode="External"/><Relationship Id="rId56" Type="http://schemas.openxmlformats.org/officeDocument/2006/relationships/hyperlink" Target="file://act001cl04fs02/spd/Legislation/Biosecurity%20System%20and%20Onshore/Environmental%20Biosecurity%20Documents/RD&amp;E%20strategy/ruralrdc.com.au/Page/Home.aspx" TargetMode="External"/><Relationship Id="rId8" Type="http://schemas.openxmlformats.org/officeDocument/2006/relationships/webSettings" Target="webSettings.xml"/><Relationship Id="rId51" Type="http://schemas.openxmlformats.org/officeDocument/2006/relationships/hyperlink" Target="file://act001cl04fs02/spd/Legislation/Biosecurity%20System%20and%20Onshore/Environmental%20Biosecurity%20Documents/RD&amp;E%20strategy/npirdef.org/framewor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agriculture.gov.au/" TargetMode="External"/><Relationship Id="rId25" Type="http://schemas.openxmlformats.org/officeDocument/2006/relationships/hyperlink" Target="http://planthealthaustralia.com.au/wp-content/uploads/2015/01/National-Plant-Biosecurity-RDE-Strategy.pdf" TargetMode="External"/><Relationship Id="rId33" Type="http://schemas.openxmlformats.org/officeDocument/2006/relationships/hyperlink" Target="http://environment.gov.au/biodiversity/threatened/key-threatening-processes" TargetMode="External"/><Relationship Id="rId38" Type="http://schemas.openxmlformats.org/officeDocument/2006/relationships/hyperlink" Target="file://act001cl04fs02/spd/Legislation/Biosecurity%20System%20and%20Onshore/Environmental%20Biosecurity%20Documents/RD&amp;E%20strategy/coag.gov.au/node/47" TargetMode="External"/><Relationship Id="rId46" Type="http://schemas.openxmlformats.org/officeDocument/2006/relationships/hyperlink" Target="file://act001cl04fs02/spd/Legislation/Biosecurity%20System%20and%20Onshore/Environmental%20Biosecurity%20Documents/RD&amp;E%20strategy/invasiveanimals.com" TargetMode="External"/><Relationship Id="rId20" Type="http://schemas.openxmlformats.org/officeDocument/2006/relationships/header" Target="header2.xml"/><Relationship Id="rId41" Type="http://schemas.openxmlformats.org/officeDocument/2006/relationships/hyperlink" Target="file://act001cl04fs02/spd/Legislation/Biosecurity%20System%20and%20Onshore/Environmental%20Biosecurity%20Documents/RD&amp;E%20strategy/rti.cabinet.qld.gov.au/documents/2008/dec/biosecurity%20strategy/Attachments/Qld-BiosecurityStrategy-2009-14.pdf" TargetMode="External"/><Relationship Id="rId54" Type="http://schemas.openxmlformats.org/officeDocument/2006/relationships/hyperlink" Target="file://act001cl04fs02/spd/Legislation/Biosecurity%20System%20and%20Onshore/Environmental%20Biosecurity%20Documents/RD&amp;E%20strategy/planthealthaustralia.com.au/national-programs/national-plant-biosecurity-strateg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agriculture.gov.au" TargetMode="External"/><Relationship Id="rId23" Type="http://schemas.openxmlformats.org/officeDocument/2006/relationships/image" Target="media/image4.jpg"/><Relationship Id="rId28" Type="http://schemas.openxmlformats.org/officeDocument/2006/relationships/hyperlink" Target="http://www.marinepests.gov.au/national-system/Pages/default.aspx" TargetMode="External"/><Relationship Id="rId36" Type="http://schemas.openxmlformats.org/officeDocument/2006/relationships/hyperlink" Target="http://feral.org.au/wp-content/uploads/2011/09/PestSmart_AyresClunie2.pdf" TargetMode="External"/><Relationship Id="rId49" Type="http://schemas.openxmlformats.org/officeDocument/2006/relationships/hyperlink" Target="file://act001cl04fs02/spd/Legislation/Biosecurity%20System%20and%20Onshore/Environmental%20Biosecurity%20Documents/RD&amp;E%20strategy/kotterinternational.com/our-principles/changestep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environment.gov.au/biodiversity/publications/australias-biodiversity-conservation-strategy" TargetMode="External"/><Relationship Id="rId44" Type="http://schemas.openxmlformats.org/officeDocument/2006/relationships/hyperlink" Target="file://act001cl04fs02/spd/Legislation/Biosecurity%20System%20and%20Onshore/Environmental%20Biosecurity%20Documents/RD&amp;E%20strategy/npirdef.org/files/resourceLibrary/resource/6_Forest_and_Wood_Products_RDE_strategy.pdf" TargetMode="External"/><Relationship Id="rId52" Type="http://schemas.openxmlformats.org/officeDocument/2006/relationships/hyperlink" Target="file://act001cl04fs02/spd/Legislation/Biosecurity%20System%20and%20Onshore/Environmental%20Biosecurity%20Documents/RD&amp;E%20strategy/npirdef.org/strateg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A1119507-68E8-4399-9A32-40079BD28906}"/>
</file>

<file path=customXml/itemProps2.xml><?xml version="1.0" encoding="utf-8"?>
<ds:datastoreItem xmlns:ds="http://schemas.openxmlformats.org/officeDocument/2006/customXml" ds:itemID="{F9B48E02-C406-418D-A555-2A3BB9164250}"/>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ACFD151A-D2D8-4E8F-85C9-9F4ABABC7378}"/>
</file>

<file path=docProps/app.xml><?xml version="1.0" encoding="utf-8"?>
<Properties xmlns="http://schemas.openxmlformats.org/officeDocument/2006/extended-properties" xmlns:vt="http://schemas.openxmlformats.org/officeDocument/2006/docPropsVTypes">
  <Template>Normal</Template>
  <TotalTime>89</TotalTime>
  <Pages>72</Pages>
  <Words>25793</Words>
  <Characters>147022</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National Environment and Community Biosecurity Research, Development and Extension Strategy 2016 to 2019</vt:lpstr>
    </vt:vector>
  </TitlesOfParts>
  <Company>Department of Agriculture Fisheries &amp; Forestry</Company>
  <LinksUpToDate>false</LinksUpToDate>
  <CharactersWithSpaces>172471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Environment and Community Biosecurity Research, Development and Extension Strategy 2016 to 2019</dc:title>
  <dc:creator>National Biosecurity Committee</dc:creator>
  <cp:lastModifiedBy>Department of Agriculture</cp:lastModifiedBy>
  <cp:revision>3</cp:revision>
  <cp:lastPrinted>2016-11-11T02:36:00Z</cp:lastPrinted>
  <dcterms:created xsi:type="dcterms:W3CDTF">2016-11-11T02:35:00Z</dcterms:created>
  <dcterms:modified xsi:type="dcterms:W3CDTF">2016-11-11T04:17:00Z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