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D886D" w14:textId="77777777" w:rsidR="00FE5BCE" w:rsidRPr="00FE5BCE" w:rsidRDefault="00FE5BCE" w:rsidP="00FE5BCE">
      <w:pPr>
        <w:rPr>
          <w:rFonts w:ascii="Cambria" w:hAnsi="Cambria"/>
          <w:b/>
          <w:lang w:eastAsia="ja-JP"/>
        </w:rPr>
      </w:pPr>
      <w:r w:rsidRPr="00FE5BCE">
        <w:rPr>
          <w:rFonts w:ascii="Cambria" w:hAnsi="Cambria"/>
          <w:b/>
          <w:lang w:eastAsia="ja-JP"/>
        </w:rPr>
        <w:t xml:space="preserve">Revised Commonwealth Fisheries Harvest Strategy Policy </w:t>
      </w:r>
    </w:p>
    <w:p w14:paraId="7CC7A884" w14:textId="77777777" w:rsidR="00FE5BCE" w:rsidRPr="00FE5BCE" w:rsidRDefault="00FE5BCE" w:rsidP="00FE5BCE">
      <w:pPr>
        <w:rPr>
          <w:rFonts w:ascii="Cambria" w:hAnsi="Cambria"/>
          <w:lang w:eastAsia="ja-JP"/>
        </w:rPr>
      </w:pPr>
    </w:p>
    <w:p w14:paraId="1298D7F3" w14:textId="737C2F1E" w:rsidR="00FE5BCE" w:rsidRPr="00FE5BCE" w:rsidRDefault="00FE5BCE" w:rsidP="00FE5BCE">
      <w:pPr>
        <w:rPr>
          <w:rFonts w:ascii="Cambria" w:hAnsi="Cambria"/>
          <w:lang w:eastAsia="ja-JP"/>
        </w:rPr>
      </w:pPr>
      <w:r w:rsidRPr="00FE5BCE">
        <w:rPr>
          <w:rFonts w:ascii="Cambria" w:hAnsi="Cambria"/>
          <w:b/>
          <w:lang w:eastAsia="ja-JP"/>
        </w:rPr>
        <w:t>Submission No.:</w:t>
      </w:r>
      <w:r w:rsidRPr="00FE5BCE">
        <w:rPr>
          <w:rFonts w:ascii="Cambria" w:hAnsi="Cambria"/>
          <w:lang w:eastAsia="ja-JP"/>
        </w:rPr>
        <w:t xml:space="preserve"> 0</w:t>
      </w:r>
      <w:r w:rsidRPr="00FE5BCE">
        <w:rPr>
          <w:rFonts w:ascii="Cambria" w:hAnsi="Cambria"/>
          <w:lang w:eastAsia="ja-JP"/>
        </w:rPr>
        <w:t>6</w:t>
      </w:r>
    </w:p>
    <w:p w14:paraId="0CA152D5" w14:textId="77777777" w:rsidR="00FE5BCE" w:rsidRPr="00FE5BCE" w:rsidRDefault="00FE5BCE" w:rsidP="00FE5BCE">
      <w:pPr>
        <w:rPr>
          <w:rFonts w:ascii="Cambria" w:hAnsi="Cambria"/>
          <w:lang w:eastAsia="ja-JP"/>
        </w:rPr>
      </w:pPr>
    </w:p>
    <w:p w14:paraId="23F368C8" w14:textId="4809661E" w:rsidR="00FE5BCE" w:rsidRPr="00FE5BCE" w:rsidRDefault="00FE5BCE" w:rsidP="00FE5BCE">
      <w:pPr>
        <w:rPr>
          <w:rFonts w:ascii="Cambria" w:hAnsi="Cambria"/>
          <w:lang w:eastAsia="ja-JP"/>
        </w:rPr>
      </w:pPr>
      <w:r w:rsidRPr="00FE5BCE">
        <w:rPr>
          <w:rFonts w:ascii="Cambria" w:hAnsi="Cambria"/>
          <w:b/>
          <w:lang w:eastAsia="ja-JP"/>
        </w:rPr>
        <w:t>Submission by:</w:t>
      </w:r>
      <w:r w:rsidRPr="00FE5BCE">
        <w:rPr>
          <w:rFonts w:ascii="Cambria" w:hAnsi="Cambria"/>
          <w:lang w:eastAsia="ja-JP"/>
        </w:rPr>
        <w:t xml:space="preserve"> </w:t>
      </w:r>
      <w:r w:rsidRPr="00FE5BCE">
        <w:rPr>
          <w:rFonts w:ascii="Cambria" w:hAnsi="Cambria"/>
          <w:lang w:eastAsia="ja-JP"/>
        </w:rPr>
        <w:t>CSIRO</w:t>
      </w:r>
      <w:r w:rsidRPr="00FE5BCE">
        <w:rPr>
          <w:rFonts w:ascii="Cambria" w:hAnsi="Cambria"/>
          <w:lang w:eastAsia="ja-JP"/>
        </w:rPr>
        <w:t xml:space="preserve"> </w:t>
      </w:r>
    </w:p>
    <w:p w14:paraId="4C078B5C" w14:textId="77777777" w:rsidR="00FE5BCE" w:rsidRPr="00FE5BCE" w:rsidRDefault="00FE5BCE" w:rsidP="00FE5BCE">
      <w:pPr>
        <w:rPr>
          <w:rFonts w:ascii="Cambria" w:hAnsi="Cambria"/>
          <w:lang w:eastAsia="ja-JP"/>
        </w:rPr>
      </w:pPr>
    </w:p>
    <w:p w14:paraId="587A25EE" w14:textId="77777777" w:rsidR="00FE5BCE" w:rsidRPr="00FE5BCE" w:rsidRDefault="00FE5BCE" w:rsidP="00FE5BCE">
      <w:pPr>
        <w:rPr>
          <w:rFonts w:ascii="Cambria" w:hAnsi="Cambria"/>
          <w:b/>
          <w:lang w:eastAsia="ja-JP"/>
        </w:rPr>
      </w:pPr>
      <w:r w:rsidRPr="00FE5BCE">
        <w:rPr>
          <w:rFonts w:ascii="Cambria" w:hAnsi="Cambria"/>
          <w:b/>
          <w:lang w:eastAsia="ja-JP"/>
        </w:rPr>
        <w:t xml:space="preserve">Submission: </w:t>
      </w:r>
    </w:p>
    <w:p w14:paraId="02795AF6" w14:textId="2F69B1B2" w:rsidR="007D044A" w:rsidRPr="007D044A" w:rsidRDefault="00A968E7" w:rsidP="007D044A">
      <w:pPr>
        <w:rPr>
          <w:b/>
          <w:sz w:val="28"/>
          <w:szCs w:val="28"/>
        </w:rPr>
      </w:pPr>
      <w:r>
        <w:rPr>
          <w:b/>
          <w:sz w:val="28"/>
          <w:szCs w:val="28"/>
        </w:rPr>
        <w:t>C</w:t>
      </w:r>
      <w:r w:rsidR="007D044A">
        <w:rPr>
          <w:b/>
          <w:sz w:val="28"/>
          <w:szCs w:val="28"/>
        </w:rPr>
        <w:t>SIRO comments</w:t>
      </w:r>
    </w:p>
    <w:p w14:paraId="04A330F1" w14:textId="77777777" w:rsidR="00BF4C04" w:rsidRDefault="00BF4C04">
      <w:r w:rsidRPr="00BF4C04">
        <w:t xml:space="preserve">Below are CSIRO comments on the </w:t>
      </w:r>
      <w:r>
        <w:t xml:space="preserve">draft Harvest Strategy Policy (HSP).  CSIRO has had an extensive involvement in the development and implementation of the previous policy and guidelines.  </w:t>
      </w:r>
    </w:p>
    <w:p w14:paraId="0399376E" w14:textId="525A86BC" w:rsidR="00BF4C04" w:rsidRPr="00BF4C04" w:rsidRDefault="00BF4C04">
      <w:r>
        <w:t xml:space="preserve">We appreciate the opportunity to comment but </w:t>
      </w:r>
      <w:r w:rsidR="00D1086F">
        <w:t xml:space="preserve">have </w:t>
      </w:r>
      <w:r>
        <w:t>ke</w:t>
      </w:r>
      <w:r w:rsidR="00F552E3">
        <w:t>pt</w:t>
      </w:r>
      <w:r>
        <w:t xml:space="preserve"> </w:t>
      </w:r>
      <w:r w:rsidR="00D1086F">
        <w:t xml:space="preserve">feedback </w:t>
      </w:r>
      <w:r>
        <w:t>to a technical nature as far as possible.</w:t>
      </w:r>
    </w:p>
    <w:p w14:paraId="27F018CB" w14:textId="77777777" w:rsidR="007D044A" w:rsidRDefault="00BF4C04">
      <w:pPr>
        <w:rPr>
          <w:b/>
        </w:rPr>
      </w:pPr>
      <w:r>
        <w:rPr>
          <w:b/>
        </w:rPr>
        <w:t>1 Introduction</w:t>
      </w:r>
    </w:p>
    <w:p w14:paraId="40F3EAD1" w14:textId="75EFB136" w:rsidR="00BF4C04" w:rsidRPr="00BF4C04" w:rsidRDefault="00BF4C04" w:rsidP="003E645F">
      <w:r w:rsidRPr="00BF4C04">
        <w:t xml:space="preserve">The HSP has </w:t>
      </w:r>
      <w:r>
        <w:t xml:space="preserve">seen a </w:t>
      </w:r>
      <w:r w:rsidRPr="00BF4C04">
        <w:t xml:space="preserve">significant </w:t>
      </w:r>
      <w:r>
        <w:t xml:space="preserve">reduction in over-fishing and over-fished species since its introduction.  Perhaps this could be acknowledged in the introduction.   </w:t>
      </w:r>
    </w:p>
    <w:p w14:paraId="6884258F" w14:textId="77777777" w:rsidR="00BF4C04" w:rsidRDefault="00BF4C04" w:rsidP="003E645F">
      <w:pPr>
        <w:rPr>
          <w:b/>
        </w:rPr>
      </w:pPr>
      <w:r>
        <w:rPr>
          <w:b/>
        </w:rPr>
        <w:t>3 Applying the Harvest Strategy Policy</w:t>
      </w:r>
    </w:p>
    <w:p w14:paraId="30A1C800" w14:textId="77777777" w:rsidR="00BF4C04" w:rsidRPr="00BF4C04" w:rsidRDefault="00D211D3" w:rsidP="003E645F">
      <w:r>
        <w:t>3.1 Species categorisation</w:t>
      </w:r>
    </w:p>
    <w:p w14:paraId="498274CD" w14:textId="77777777" w:rsidR="00BF4C04" w:rsidRPr="00BF4C04" w:rsidRDefault="00D211D3" w:rsidP="003E645F">
      <w:r>
        <w:t>Categorising species as key commercial, secondary commercial and by-product does have implications for policy and management settings that are discussed below.</w:t>
      </w:r>
    </w:p>
    <w:p w14:paraId="2CC7BD48" w14:textId="77777777" w:rsidR="00BF4C04" w:rsidRPr="00BF4C04" w:rsidRDefault="00D211D3" w:rsidP="003E645F">
      <w:r>
        <w:t>3.5 Reference points and proxies</w:t>
      </w:r>
    </w:p>
    <w:p w14:paraId="53F5A45F" w14:textId="33E4844B" w:rsidR="00D5200C" w:rsidRDefault="00D5200C" w:rsidP="003E645F">
      <w:r>
        <w:t xml:space="preserve">Table 2 Proxy reference points – there appears to be an error here as secondary species are referred to in both the first and second rows.  The first row should only refer to key commercial species.  If secondary species are caught then this would appear to be </w:t>
      </w:r>
      <w:r w:rsidR="00150E3C">
        <w:t>fishery which catches a number of species and hence the second row applies.</w:t>
      </w:r>
      <w:r>
        <w:t xml:space="preserve"> </w:t>
      </w:r>
    </w:p>
    <w:p w14:paraId="05B540B6" w14:textId="66EB232B" w:rsidR="00BD7CF7" w:rsidRDefault="00D211D3" w:rsidP="003E645F">
      <w:r>
        <w:t>The reference point proxy for secondary species is set at 0.4 of unfished biomass.  However, g</w:t>
      </w:r>
      <w:r w:rsidRPr="006F7CEA">
        <w:t xml:space="preserve">iven that they are not </w:t>
      </w:r>
      <w:r w:rsidR="00BD7CF7">
        <w:t xml:space="preserve">generally </w:t>
      </w:r>
      <w:r w:rsidRPr="006F7CEA">
        <w:t xml:space="preserve">targeted (by definition), their </w:t>
      </w:r>
      <w:r w:rsidR="00BD7CF7">
        <w:t>biomass</w:t>
      </w:r>
      <w:r w:rsidRPr="006F7CEA">
        <w:t xml:space="preserve"> level will really be determined by </w:t>
      </w:r>
      <w:r w:rsidR="001C1971">
        <w:t>interactions of the</w:t>
      </w:r>
      <w:r w:rsidR="00F552E3">
        <w:t>se</w:t>
      </w:r>
      <w:r w:rsidR="001C1971">
        <w:t xml:space="preserve"> secondary species with </w:t>
      </w:r>
      <w:r w:rsidRPr="006F7CEA">
        <w:t xml:space="preserve">the optimal level of the </w:t>
      </w:r>
      <w:r w:rsidR="00F552E3">
        <w:t xml:space="preserve">key commercial </w:t>
      </w:r>
      <w:r w:rsidRPr="006F7CEA">
        <w:t xml:space="preserve">species. </w:t>
      </w:r>
      <w:r>
        <w:t xml:space="preserve"> </w:t>
      </w:r>
      <w:r w:rsidRPr="006F7CEA">
        <w:t xml:space="preserve">From our modelling work, </w:t>
      </w:r>
      <w:r w:rsidR="00BD7CF7">
        <w:t>some</w:t>
      </w:r>
      <w:r w:rsidRPr="006F7CEA">
        <w:t xml:space="preserve"> of these</w:t>
      </w:r>
      <w:r w:rsidR="00BD7CF7">
        <w:t xml:space="preserve"> species</w:t>
      </w:r>
      <w:r w:rsidRPr="006F7CEA">
        <w:t xml:space="preserve"> </w:t>
      </w:r>
      <w:r>
        <w:t xml:space="preserve">may well end up with </w:t>
      </w:r>
      <w:r w:rsidR="00BD7CF7">
        <w:t xml:space="preserve">a considerably </w:t>
      </w:r>
      <w:r>
        <w:t>higher biomass than 40%</w:t>
      </w:r>
      <w:r w:rsidR="00BD7CF7">
        <w:t>.  If RBCs (and consequently TACs) are set to attain a target reference point of 0.4 of the unfished level, then</w:t>
      </w:r>
      <w:r w:rsidR="0010333E">
        <w:t>,</w:t>
      </w:r>
      <w:r w:rsidR="00BD7CF7">
        <w:t xml:space="preserve"> for some species</w:t>
      </w:r>
      <w:r w:rsidR="0010333E">
        <w:t>,</w:t>
      </w:r>
      <w:r w:rsidR="00BD7CF7">
        <w:t xml:space="preserve"> the TAC is likely to be higher than what can</w:t>
      </w:r>
      <w:r w:rsidR="001C1971">
        <w:t xml:space="preserve"> or will</w:t>
      </w:r>
      <w:r w:rsidR="00BD7CF7">
        <w:t xml:space="preserve"> be caught</w:t>
      </w:r>
      <w:r w:rsidR="001C1971">
        <w:t xml:space="preserve"> when </w:t>
      </w:r>
      <w:r w:rsidR="00AC2746">
        <w:t xml:space="preserve">they are </w:t>
      </w:r>
      <w:r w:rsidR="001C1971">
        <w:t xml:space="preserve">taken in association with the </w:t>
      </w:r>
      <w:r w:rsidR="00F552E3">
        <w:t xml:space="preserve">key commercial </w:t>
      </w:r>
      <w:r w:rsidR="001C1971">
        <w:t>species</w:t>
      </w:r>
      <w:r w:rsidR="00BD7CF7">
        <w:t>.</w:t>
      </w:r>
      <w:r w:rsidR="00E75CCF">
        <w:t xml:space="preserve"> </w:t>
      </w:r>
    </w:p>
    <w:p w14:paraId="15803985" w14:textId="7FBEA7AE" w:rsidR="00BF4C04" w:rsidRDefault="00BD7CF7" w:rsidP="003E645F">
      <w:r>
        <w:t>Limit reference points - as has been argued before, there is no biological reason to link the limit reference point to B</w:t>
      </w:r>
      <w:r w:rsidRPr="00BD7CF7">
        <w:rPr>
          <w:vertAlign w:val="subscript"/>
        </w:rPr>
        <w:t>MSY</w:t>
      </w:r>
      <w:r>
        <w:t xml:space="preserve"> as is currently the case in the Policy.  This </w:t>
      </w:r>
      <w:r w:rsidR="002372B8">
        <w:t>is</w:t>
      </w:r>
      <w:r>
        <w:t xml:space="preserve"> a “rule of thumb” </w:t>
      </w:r>
      <w:r w:rsidR="002372B8">
        <w:t>with little empirical basis. This also has implications for a species where B</w:t>
      </w:r>
      <w:r w:rsidR="002372B8" w:rsidRPr="002372B8">
        <w:rPr>
          <w:vertAlign w:val="subscript"/>
        </w:rPr>
        <w:t>MSY</w:t>
      </w:r>
      <w:r w:rsidR="002372B8">
        <w:t xml:space="preserve"> is estimated to be well below 40% (particularly in situations where steepness is assumed to be high) and hence the current proxy could see a limit reference point of well below 20%.   It would be </w:t>
      </w:r>
      <w:r w:rsidR="00650EFB">
        <w:t>simpler to remove reference to 0.5</w:t>
      </w:r>
      <w:r w:rsidR="00650EFB" w:rsidRPr="00650EFB">
        <w:t xml:space="preserve"> </w:t>
      </w:r>
      <w:r w:rsidR="00650EFB">
        <w:t>B</w:t>
      </w:r>
      <w:r w:rsidR="00650EFB" w:rsidRPr="002372B8">
        <w:rPr>
          <w:vertAlign w:val="subscript"/>
        </w:rPr>
        <w:t>MSY</w:t>
      </w:r>
      <w:r w:rsidR="00650EFB">
        <w:t xml:space="preserve"> and</w:t>
      </w:r>
      <w:r w:rsidR="002372B8">
        <w:t xml:space="preserve"> set B</w:t>
      </w:r>
      <w:r w:rsidR="002372B8" w:rsidRPr="002372B8">
        <w:rPr>
          <w:vertAlign w:val="subscript"/>
        </w:rPr>
        <w:t>LIM</w:t>
      </w:r>
      <w:r w:rsidR="002372B8">
        <w:t xml:space="preserve"> at 20%.   Other </w:t>
      </w:r>
      <w:r w:rsidR="001C1971">
        <w:t xml:space="preserve">(lower or higher) </w:t>
      </w:r>
      <w:r w:rsidR="002372B8">
        <w:t>levels could be considered but only if they could be scientifically justified</w:t>
      </w:r>
      <w:r w:rsidR="00986DD7">
        <w:t xml:space="preserve"> and tested</w:t>
      </w:r>
      <w:r w:rsidR="002372B8">
        <w:t xml:space="preserve">.  This is implied </w:t>
      </w:r>
      <w:r w:rsidR="001C1971">
        <w:t xml:space="preserve">in the policy </w:t>
      </w:r>
      <w:r w:rsidR="002372B8">
        <w:t>on page 12</w:t>
      </w:r>
      <w:r w:rsidR="00986DD7">
        <w:t xml:space="preserve"> (third</w:t>
      </w:r>
      <w:r w:rsidR="002372B8">
        <w:t xml:space="preserve"> paragraph)</w:t>
      </w:r>
      <w:r w:rsidR="00986DD7">
        <w:t xml:space="preserve">.  The proxy for the limit reference point (Table 2) </w:t>
      </w:r>
      <w:r w:rsidR="00650EFB">
        <w:t>would then</w:t>
      </w:r>
      <w:r w:rsidR="00986DD7">
        <w:t xml:space="preserve"> be limited to 0.2 of the unfished biomass </w:t>
      </w:r>
      <w:r w:rsidR="00650EFB">
        <w:t>with a note</w:t>
      </w:r>
      <w:r w:rsidR="001C1971">
        <w:t xml:space="preserve"> to the effect that</w:t>
      </w:r>
      <w:r w:rsidR="00650EFB">
        <w:t xml:space="preserve"> scientifically defensible </w:t>
      </w:r>
      <w:r w:rsidR="001C1971">
        <w:t xml:space="preserve">alternative </w:t>
      </w:r>
      <w:r w:rsidR="00650EFB">
        <w:t>levels may be considered.</w:t>
      </w:r>
    </w:p>
    <w:p w14:paraId="60B3F953" w14:textId="77777777" w:rsidR="00150E3C" w:rsidRDefault="00150E3C" w:rsidP="003E645F">
      <w:pPr>
        <w:rPr>
          <w:b/>
        </w:rPr>
      </w:pPr>
    </w:p>
    <w:p w14:paraId="7370DB50" w14:textId="77777777" w:rsidR="00150E3C" w:rsidRDefault="00150E3C" w:rsidP="003E645F">
      <w:pPr>
        <w:rPr>
          <w:b/>
        </w:rPr>
      </w:pPr>
    </w:p>
    <w:p w14:paraId="732B6E04" w14:textId="77777777" w:rsidR="00650EFB" w:rsidRPr="00650EFB" w:rsidRDefault="00650EFB" w:rsidP="003E645F">
      <w:pPr>
        <w:rPr>
          <w:b/>
        </w:rPr>
      </w:pPr>
      <w:r w:rsidRPr="00650EFB">
        <w:rPr>
          <w:b/>
        </w:rPr>
        <w:lastRenderedPageBreak/>
        <w:t>3.8 Technical evaluation of harvest strategies</w:t>
      </w:r>
    </w:p>
    <w:p w14:paraId="64289353" w14:textId="0F405696" w:rsidR="00650EFB" w:rsidRPr="00650EFB" w:rsidRDefault="00650EFB" w:rsidP="003E645F">
      <w:r w:rsidRPr="00650EFB">
        <w:t>It is unclear what Commonwealth species would not be suitable for MSE</w:t>
      </w:r>
      <w:r>
        <w:t xml:space="preserve"> testing.  </w:t>
      </w:r>
      <w:r w:rsidR="00F552E3">
        <w:t>The issue is whether it is practical</w:t>
      </w:r>
      <w:r w:rsidR="00DE068E">
        <w:t xml:space="preserve"> in terms of required resources to do the evaluation</w:t>
      </w:r>
      <w:r w:rsidR="00F552E3">
        <w:t xml:space="preserve">.  </w:t>
      </w:r>
      <w:r>
        <w:t>This line should be deleted</w:t>
      </w:r>
      <w:r w:rsidR="001C1971">
        <w:t xml:space="preserve"> or clarified</w:t>
      </w:r>
      <w:r>
        <w:t>.</w:t>
      </w:r>
    </w:p>
    <w:p w14:paraId="65B10575" w14:textId="77777777" w:rsidR="00AC2746" w:rsidRDefault="00AC2746" w:rsidP="003E645F">
      <w:pPr>
        <w:rPr>
          <w:b/>
        </w:rPr>
      </w:pPr>
    </w:p>
    <w:p w14:paraId="03A8CB5F" w14:textId="77777777" w:rsidR="00650EFB" w:rsidRDefault="00A968E7" w:rsidP="003E645F">
      <w:pPr>
        <w:rPr>
          <w:b/>
        </w:rPr>
      </w:pPr>
      <w:r>
        <w:rPr>
          <w:b/>
        </w:rPr>
        <w:t>3.11 Rebuilding overfished stocks</w:t>
      </w:r>
    </w:p>
    <w:p w14:paraId="7D8EA46B" w14:textId="4F1E028F" w:rsidR="00650EFB" w:rsidRDefault="00A968E7" w:rsidP="003E645F">
      <w:r>
        <w:t>There may be situations where a depleted stock does not rebuild due to environmental changes, sometimes known as regime shifts.  A reference to such a situation (where it can be demonstrated or attributed to factors other than fishing) would be helpful as this has implications for rebuilding strategies.</w:t>
      </w:r>
      <w:r w:rsidR="00DE068E">
        <w:t xml:space="preserve">  This point is also identified explicitly in the Bycatch Policy in Section 3.5.</w:t>
      </w:r>
    </w:p>
    <w:p w14:paraId="737B42D7" w14:textId="77777777" w:rsidR="004D7282" w:rsidRDefault="004D7282" w:rsidP="003E645F"/>
    <w:p w14:paraId="5AC02678" w14:textId="77777777" w:rsidR="004D7282" w:rsidRPr="00A968E7" w:rsidRDefault="004D7282" w:rsidP="003E645F">
      <w:bookmarkStart w:id="0" w:name="_GoBack"/>
      <w:bookmarkEnd w:id="0"/>
    </w:p>
    <w:p w14:paraId="6446A3D1" w14:textId="77777777" w:rsidR="00650EFB" w:rsidRDefault="00650EFB" w:rsidP="003E645F">
      <w:pPr>
        <w:rPr>
          <w:b/>
        </w:rPr>
      </w:pPr>
    </w:p>
    <w:p w14:paraId="05076804" w14:textId="77777777" w:rsidR="00650EFB" w:rsidRDefault="00650EFB" w:rsidP="003E645F">
      <w:pPr>
        <w:rPr>
          <w:b/>
        </w:rPr>
      </w:pPr>
    </w:p>
    <w:p w14:paraId="082E01D3" w14:textId="77777777" w:rsidR="00A968E7" w:rsidRDefault="00A968E7">
      <w:pPr>
        <w:rPr>
          <w:b/>
        </w:rPr>
      </w:pPr>
      <w:r>
        <w:rPr>
          <w:b/>
        </w:rPr>
        <w:br w:type="page"/>
      </w:r>
    </w:p>
    <w:p w14:paraId="16EB1C50" w14:textId="77777777" w:rsidR="00E84C12" w:rsidRDefault="00E84C12" w:rsidP="00E144A3">
      <w:pPr>
        <w:pStyle w:val="NormalWeb"/>
        <w:rPr>
          <w:rFonts w:ascii="Calibri" w:hAnsi="Calibri"/>
          <w:color w:val="000000"/>
        </w:rPr>
      </w:pPr>
    </w:p>
    <w:sectPr w:rsidR="00E84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67A0C4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3CCA606E"/>
    <w:multiLevelType w:val="hybridMultilevel"/>
    <w:tmpl w:val="D2246B5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A3"/>
    <w:rsid w:val="00050823"/>
    <w:rsid w:val="0010333E"/>
    <w:rsid w:val="00150E3C"/>
    <w:rsid w:val="001C1971"/>
    <w:rsid w:val="002372B8"/>
    <w:rsid w:val="002C0FA2"/>
    <w:rsid w:val="003B6068"/>
    <w:rsid w:val="003E645F"/>
    <w:rsid w:val="004D7282"/>
    <w:rsid w:val="0060681D"/>
    <w:rsid w:val="00650EFB"/>
    <w:rsid w:val="006F7CEA"/>
    <w:rsid w:val="007271A5"/>
    <w:rsid w:val="00746EDE"/>
    <w:rsid w:val="007D044A"/>
    <w:rsid w:val="008A2110"/>
    <w:rsid w:val="008B148B"/>
    <w:rsid w:val="00986DD7"/>
    <w:rsid w:val="00A87D2B"/>
    <w:rsid w:val="00A968E7"/>
    <w:rsid w:val="00AC2746"/>
    <w:rsid w:val="00BD7CF7"/>
    <w:rsid w:val="00BF4C04"/>
    <w:rsid w:val="00C34EF6"/>
    <w:rsid w:val="00C904E5"/>
    <w:rsid w:val="00D1086F"/>
    <w:rsid w:val="00D211D3"/>
    <w:rsid w:val="00D5200C"/>
    <w:rsid w:val="00D67215"/>
    <w:rsid w:val="00D86800"/>
    <w:rsid w:val="00DA3D74"/>
    <w:rsid w:val="00DE068E"/>
    <w:rsid w:val="00E144A3"/>
    <w:rsid w:val="00E75CCF"/>
    <w:rsid w:val="00E84C12"/>
    <w:rsid w:val="00F100E7"/>
    <w:rsid w:val="00F552E3"/>
    <w:rsid w:val="00FE5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063F"/>
  <w15:chartTrackingRefBased/>
  <w15:docId w15:val="{74B87980-6C99-4C1E-8195-DE5650EE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qFormat/>
    <w:rsid w:val="007D044A"/>
    <w:pPr>
      <w:widowControl w:val="0"/>
      <w:spacing w:before="360" w:after="0" w:line="240" w:lineRule="auto"/>
      <w:contextualSpacing/>
      <w:outlineLvl w:val="0"/>
    </w:pPr>
    <w:rPr>
      <w:rFonts w:ascii="Calibri" w:hAnsi="Calibri"/>
      <w:b/>
      <w:bCs/>
      <w:color w:val="000000"/>
      <w:spacing w:val="5"/>
      <w:kern w:val="28"/>
      <w:sz w:val="7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7"/>
    <w:semiHidden/>
    <w:unhideWhenUsed/>
    <w:qFormat/>
    <w:rsid w:val="00E144A3"/>
    <w:pPr>
      <w:numPr>
        <w:numId w:val="1"/>
      </w:numPr>
      <w:tabs>
        <w:tab w:val="num" w:pos="284"/>
      </w:tabs>
      <w:spacing w:before="120" w:after="120" w:line="276" w:lineRule="auto"/>
      <w:ind w:left="284" w:hanging="284"/>
    </w:pPr>
    <w:rPr>
      <w:rFonts w:ascii="Cambria" w:eastAsia="Times New Roman" w:hAnsi="Cambria" w:cs="Times New Roman"/>
    </w:rPr>
  </w:style>
  <w:style w:type="paragraph" w:styleId="NormalWeb">
    <w:name w:val="Normal (Web)"/>
    <w:basedOn w:val="Normal"/>
    <w:uiPriority w:val="99"/>
    <w:semiHidden/>
    <w:unhideWhenUsed/>
    <w:rsid w:val="00E144A3"/>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3E645F"/>
    <w:pPr>
      <w:spacing w:after="0" w:line="240" w:lineRule="auto"/>
      <w:ind w:left="720"/>
      <w:contextualSpacing/>
    </w:pPr>
    <w:rPr>
      <w:rFonts w:ascii="Times New Roman" w:hAnsi="Times New Roman"/>
      <w:sz w:val="24"/>
      <w:szCs w:val="24"/>
      <w:lang w:val="en-US"/>
    </w:rPr>
  </w:style>
  <w:style w:type="character" w:customStyle="1" w:styleId="Heading1Char">
    <w:name w:val="Heading 1 Char"/>
    <w:basedOn w:val="DefaultParagraphFont"/>
    <w:link w:val="Heading1"/>
    <w:uiPriority w:val="1"/>
    <w:rsid w:val="007D044A"/>
    <w:rPr>
      <w:rFonts w:ascii="Calibri" w:hAnsi="Calibri"/>
      <w:b/>
      <w:bCs/>
      <w:color w:val="000000"/>
      <w:spacing w:val="5"/>
      <w:kern w:val="28"/>
      <w:sz w:val="72"/>
      <w:szCs w:val="28"/>
    </w:rPr>
  </w:style>
  <w:style w:type="paragraph" w:styleId="BalloonText">
    <w:name w:val="Balloon Text"/>
    <w:basedOn w:val="Normal"/>
    <w:link w:val="BalloonTextChar"/>
    <w:uiPriority w:val="99"/>
    <w:semiHidden/>
    <w:unhideWhenUsed/>
    <w:rsid w:val="001C1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71"/>
    <w:rPr>
      <w:rFonts w:ascii="Segoe UI" w:hAnsi="Segoe UI" w:cs="Segoe UI"/>
      <w:sz w:val="18"/>
      <w:szCs w:val="18"/>
    </w:rPr>
  </w:style>
  <w:style w:type="character" w:styleId="CommentReference">
    <w:name w:val="annotation reference"/>
    <w:basedOn w:val="DefaultParagraphFont"/>
    <w:uiPriority w:val="99"/>
    <w:semiHidden/>
    <w:unhideWhenUsed/>
    <w:rsid w:val="001C1971"/>
    <w:rPr>
      <w:sz w:val="16"/>
      <w:szCs w:val="16"/>
    </w:rPr>
  </w:style>
  <w:style w:type="paragraph" w:styleId="CommentText">
    <w:name w:val="annotation text"/>
    <w:basedOn w:val="Normal"/>
    <w:link w:val="CommentTextChar"/>
    <w:uiPriority w:val="99"/>
    <w:semiHidden/>
    <w:unhideWhenUsed/>
    <w:rsid w:val="001C1971"/>
    <w:pPr>
      <w:spacing w:line="240" w:lineRule="auto"/>
    </w:pPr>
    <w:rPr>
      <w:sz w:val="20"/>
      <w:szCs w:val="20"/>
    </w:rPr>
  </w:style>
  <w:style w:type="character" w:customStyle="1" w:styleId="CommentTextChar">
    <w:name w:val="Comment Text Char"/>
    <w:basedOn w:val="DefaultParagraphFont"/>
    <w:link w:val="CommentText"/>
    <w:uiPriority w:val="99"/>
    <w:semiHidden/>
    <w:rsid w:val="001C1971"/>
    <w:rPr>
      <w:sz w:val="20"/>
      <w:szCs w:val="20"/>
    </w:rPr>
  </w:style>
  <w:style w:type="paragraph" w:styleId="CommentSubject">
    <w:name w:val="annotation subject"/>
    <w:basedOn w:val="CommentText"/>
    <w:next w:val="CommentText"/>
    <w:link w:val="CommentSubjectChar"/>
    <w:uiPriority w:val="99"/>
    <w:semiHidden/>
    <w:unhideWhenUsed/>
    <w:rsid w:val="001C1971"/>
    <w:rPr>
      <w:b/>
      <w:bCs/>
    </w:rPr>
  </w:style>
  <w:style w:type="character" w:customStyle="1" w:styleId="CommentSubjectChar">
    <w:name w:val="Comment Subject Char"/>
    <w:basedOn w:val="CommentTextChar"/>
    <w:link w:val="CommentSubject"/>
    <w:uiPriority w:val="99"/>
    <w:semiHidden/>
    <w:rsid w:val="001C1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78596">
      <w:bodyDiv w:val="1"/>
      <w:marLeft w:val="0"/>
      <w:marRight w:val="0"/>
      <w:marTop w:val="0"/>
      <w:marBottom w:val="0"/>
      <w:divBdr>
        <w:top w:val="none" w:sz="0" w:space="0" w:color="auto"/>
        <w:left w:val="none" w:sz="0" w:space="0" w:color="auto"/>
        <w:bottom w:val="none" w:sz="0" w:space="0" w:color="auto"/>
        <w:right w:val="none" w:sz="0" w:space="0" w:color="auto"/>
      </w:divBdr>
    </w:div>
    <w:div w:id="1077748250">
      <w:bodyDiv w:val="1"/>
      <w:marLeft w:val="0"/>
      <w:marRight w:val="0"/>
      <w:marTop w:val="0"/>
      <w:marBottom w:val="0"/>
      <w:divBdr>
        <w:top w:val="none" w:sz="0" w:space="0" w:color="auto"/>
        <w:left w:val="none" w:sz="0" w:space="0" w:color="auto"/>
        <w:bottom w:val="none" w:sz="0" w:space="0" w:color="auto"/>
        <w:right w:val="none" w:sz="0" w:space="0" w:color="auto"/>
      </w:divBdr>
    </w:div>
    <w:div w:id="17760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DD36F4F-91D3-4CEC-9D8E-B4A4A88C947E}"/>
</file>

<file path=customXml/itemProps2.xml><?xml version="1.0" encoding="utf-8"?>
<ds:datastoreItem xmlns:ds="http://schemas.openxmlformats.org/officeDocument/2006/customXml" ds:itemID="{64F2CF68-5CD0-479E-89A1-D2896BEB25E9}"/>
</file>

<file path=customXml/itemProps3.xml><?xml version="1.0" encoding="utf-8"?>
<ds:datastoreItem xmlns:ds="http://schemas.openxmlformats.org/officeDocument/2006/customXml" ds:itemID="{CD49BB21-FA68-4024-B354-135C2BF1988D}"/>
</file>

<file path=customXml/itemProps4.xml><?xml version="1.0" encoding="utf-8"?>
<ds:datastoreItem xmlns:ds="http://schemas.openxmlformats.org/officeDocument/2006/customXml" ds:itemID="{71560E3A-4414-4898-A11A-9EE6ECBEC5F0}"/>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Rich (O&amp;A, Hobart)</dc:creator>
  <cp:keywords/>
  <dc:description/>
  <cp:lastModifiedBy>Parle, Jack</cp:lastModifiedBy>
  <cp:revision>2</cp:revision>
  <cp:lastPrinted>2017-06-19T05:32:00Z</cp:lastPrinted>
  <dcterms:created xsi:type="dcterms:W3CDTF">2017-07-19T00:48:00Z</dcterms:created>
  <dcterms:modified xsi:type="dcterms:W3CDTF">2017-07-19T00:48:00Z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