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AD" w:rsidRPr="00A71DC9" w:rsidRDefault="00E656AD" w:rsidP="00A71DC9">
      <w:pPr>
        <w:pStyle w:val="Heading1"/>
        <w:numPr>
          <w:ilvl w:val="0"/>
          <w:numId w:val="0"/>
        </w:numPr>
      </w:pPr>
      <w:r w:rsidRPr="00A71DC9">
        <w:t xml:space="preserve">Community attitudes towards </w:t>
      </w:r>
      <w:r w:rsidR="00314A2B">
        <w:t>Australian Fisheries Management</w:t>
      </w:r>
    </w:p>
    <w:p w:rsidR="00E656AD" w:rsidRPr="00A71DC9" w:rsidRDefault="007826F6" w:rsidP="00A71DC9">
      <w:pPr>
        <w:pStyle w:val="Subtitle"/>
      </w:pPr>
      <w:r w:rsidRPr="00A71DC9">
        <w:t>Market research</w:t>
      </w:r>
      <w:r w:rsidR="00E656AD" w:rsidRPr="00A71DC9">
        <w:t xml:space="preserve"> report</w:t>
      </w:r>
    </w:p>
    <w:p w:rsidR="00E656AD" w:rsidRPr="00E07938" w:rsidRDefault="00E656AD" w:rsidP="00E07938">
      <w:pPr>
        <w:pStyle w:val="Author"/>
      </w:pPr>
      <w:r w:rsidRPr="00E07938">
        <w:t xml:space="preserve">Report prepared by Essence Communications for the </w:t>
      </w:r>
      <w:r w:rsidRPr="00E07938">
        <w:br/>
        <w:t>Department of Agriculture</w:t>
      </w:r>
    </w:p>
    <w:p w:rsidR="0003507A" w:rsidRDefault="00E656AD" w:rsidP="00A71DC9">
      <w:pPr>
        <w:pStyle w:val="AuthorOrganisationAffiliation"/>
      </w:pPr>
      <w:r>
        <w:t>June 2015</w:t>
      </w:r>
    </w:p>
    <w:p w:rsidR="0003507A" w:rsidRDefault="0003507A" w:rsidP="00A71DC9">
      <w:pPr>
        <w:pStyle w:val="TOCHeading"/>
      </w:pPr>
      <w:r w:rsidRPr="00EB3DC6">
        <w:lastRenderedPageBreak/>
        <w:t>Contents</w:t>
      </w:r>
    </w:p>
    <w:p w:rsidR="00790F04" w:rsidRDefault="007E14EA">
      <w:pPr>
        <w:pStyle w:val="TOC1"/>
        <w:rPr>
          <w:rFonts w:eastAsiaTheme="minorEastAsia"/>
          <w:b w:val="0"/>
          <w:lang w:val="en-AU" w:eastAsia="en-AU"/>
        </w:rPr>
      </w:pPr>
      <w:r>
        <w:rPr>
          <w:rFonts w:asciiTheme="majorHAnsi" w:hAnsiTheme="majorHAnsi"/>
          <w:b w:val="0"/>
          <w:bCs/>
          <w:szCs w:val="24"/>
        </w:rPr>
        <w:fldChar w:fldCharType="begin"/>
      </w:r>
      <w:r>
        <w:rPr>
          <w:rFonts w:asciiTheme="majorHAnsi" w:hAnsiTheme="majorHAnsi"/>
          <w:b w:val="0"/>
          <w:bCs/>
          <w:szCs w:val="24"/>
        </w:rPr>
        <w:instrText xml:space="preserve"> TOC \h \z \t "Heading 2,1,Heading 3,2" </w:instrText>
      </w:r>
      <w:r>
        <w:rPr>
          <w:rFonts w:asciiTheme="majorHAnsi" w:hAnsiTheme="majorHAnsi"/>
          <w:b w:val="0"/>
          <w:bCs/>
          <w:szCs w:val="24"/>
        </w:rPr>
        <w:fldChar w:fldCharType="separate"/>
      </w:r>
      <w:hyperlink w:anchor="_Toc426712941" w:history="1">
        <w:r w:rsidR="00790F04" w:rsidRPr="000755E9">
          <w:rPr>
            <w:rStyle w:val="Hyperlink"/>
          </w:rPr>
          <w:t>1</w:t>
        </w:r>
        <w:r w:rsidR="00790F04">
          <w:rPr>
            <w:rFonts w:eastAsiaTheme="minorEastAsia"/>
            <w:b w:val="0"/>
            <w:lang w:val="en-AU" w:eastAsia="en-AU"/>
          </w:rPr>
          <w:tab/>
        </w:r>
        <w:r w:rsidR="00790F04" w:rsidRPr="000755E9">
          <w:rPr>
            <w:rStyle w:val="Hyperlink"/>
          </w:rPr>
          <w:t>Executive summary</w:t>
        </w:r>
        <w:r w:rsidR="00790F04">
          <w:rPr>
            <w:webHidden/>
          </w:rPr>
          <w:tab/>
        </w:r>
        <w:r w:rsidR="00790F04">
          <w:rPr>
            <w:webHidden/>
          </w:rPr>
          <w:fldChar w:fldCharType="begin"/>
        </w:r>
        <w:r w:rsidR="00790F04">
          <w:rPr>
            <w:webHidden/>
          </w:rPr>
          <w:instrText xml:space="preserve"> PAGEREF _Toc426712941 \h </w:instrText>
        </w:r>
        <w:r w:rsidR="00790F04">
          <w:rPr>
            <w:webHidden/>
          </w:rPr>
        </w:r>
        <w:r w:rsidR="00790F04">
          <w:rPr>
            <w:webHidden/>
          </w:rPr>
          <w:fldChar w:fldCharType="separate"/>
        </w:r>
        <w:r w:rsidR="00790F04">
          <w:rPr>
            <w:webHidden/>
          </w:rPr>
          <w:t>1</w:t>
        </w:r>
        <w:r w:rsidR="00790F04">
          <w:rPr>
            <w:webHidden/>
          </w:rPr>
          <w:fldChar w:fldCharType="end"/>
        </w:r>
      </w:hyperlink>
    </w:p>
    <w:p w:rsidR="00790F04" w:rsidRDefault="00790F04">
      <w:pPr>
        <w:pStyle w:val="TOC2"/>
        <w:tabs>
          <w:tab w:val="left" w:pos="1100"/>
        </w:tabs>
        <w:rPr>
          <w:rFonts w:eastAsiaTheme="minorEastAsia"/>
          <w:lang w:val="en-AU" w:eastAsia="en-AU"/>
        </w:rPr>
      </w:pPr>
      <w:hyperlink w:anchor="_Toc426712942" w:history="1">
        <w:r w:rsidRPr="000755E9">
          <w:rPr>
            <w:rStyle w:val="Hyperlink"/>
          </w:rPr>
          <w:t>1.1</w:t>
        </w:r>
        <w:r>
          <w:rPr>
            <w:rFonts w:eastAsiaTheme="minorEastAsia"/>
            <w:lang w:val="en-AU" w:eastAsia="en-AU"/>
          </w:rPr>
          <w:tab/>
        </w:r>
        <w:r w:rsidRPr="000755E9">
          <w:rPr>
            <w:rStyle w:val="Hyperlink"/>
          </w:rPr>
          <w:t>Key findings</w:t>
        </w:r>
        <w:r>
          <w:rPr>
            <w:webHidden/>
          </w:rPr>
          <w:tab/>
        </w:r>
        <w:r>
          <w:rPr>
            <w:webHidden/>
          </w:rPr>
          <w:fldChar w:fldCharType="begin"/>
        </w:r>
        <w:r>
          <w:rPr>
            <w:webHidden/>
          </w:rPr>
          <w:instrText xml:space="preserve"> PAGEREF _Toc426712942 \h </w:instrText>
        </w:r>
        <w:r>
          <w:rPr>
            <w:webHidden/>
          </w:rPr>
        </w:r>
        <w:r>
          <w:rPr>
            <w:webHidden/>
          </w:rPr>
          <w:fldChar w:fldCharType="separate"/>
        </w:r>
        <w:r>
          <w:rPr>
            <w:webHidden/>
          </w:rPr>
          <w:t>1</w:t>
        </w:r>
        <w:r>
          <w:rPr>
            <w:webHidden/>
          </w:rPr>
          <w:fldChar w:fldCharType="end"/>
        </w:r>
      </w:hyperlink>
    </w:p>
    <w:p w:rsidR="00790F04" w:rsidRDefault="00790F04">
      <w:pPr>
        <w:pStyle w:val="TOC2"/>
        <w:tabs>
          <w:tab w:val="left" w:pos="1100"/>
        </w:tabs>
        <w:rPr>
          <w:rFonts w:eastAsiaTheme="minorEastAsia"/>
          <w:lang w:val="en-AU" w:eastAsia="en-AU"/>
        </w:rPr>
      </w:pPr>
      <w:hyperlink w:anchor="_Toc426712943" w:history="1">
        <w:r w:rsidRPr="000755E9">
          <w:rPr>
            <w:rStyle w:val="Hyperlink"/>
          </w:rPr>
          <w:t>1.2</w:t>
        </w:r>
        <w:r>
          <w:rPr>
            <w:rFonts w:eastAsiaTheme="minorEastAsia"/>
            <w:lang w:val="en-AU" w:eastAsia="en-AU"/>
          </w:rPr>
          <w:tab/>
        </w:r>
        <w:r w:rsidRPr="000755E9">
          <w:rPr>
            <w:rStyle w:val="Hyperlink"/>
          </w:rPr>
          <w:t>Conclusions</w:t>
        </w:r>
        <w:r>
          <w:rPr>
            <w:webHidden/>
          </w:rPr>
          <w:tab/>
        </w:r>
        <w:r>
          <w:rPr>
            <w:webHidden/>
          </w:rPr>
          <w:fldChar w:fldCharType="begin"/>
        </w:r>
        <w:r>
          <w:rPr>
            <w:webHidden/>
          </w:rPr>
          <w:instrText xml:space="preserve"> PAGEREF _Toc426712943 \h </w:instrText>
        </w:r>
        <w:r>
          <w:rPr>
            <w:webHidden/>
          </w:rPr>
        </w:r>
        <w:r>
          <w:rPr>
            <w:webHidden/>
          </w:rPr>
          <w:fldChar w:fldCharType="separate"/>
        </w:r>
        <w:r>
          <w:rPr>
            <w:webHidden/>
          </w:rPr>
          <w:t>1</w:t>
        </w:r>
        <w:r>
          <w:rPr>
            <w:webHidden/>
          </w:rPr>
          <w:fldChar w:fldCharType="end"/>
        </w:r>
      </w:hyperlink>
    </w:p>
    <w:p w:rsidR="00790F04" w:rsidRDefault="00790F04">
      <w:pPr>
        <w:pStyle w:val="TOC1"/>
        <w:rPr>
          <w:rFonts w:eastAsiaTheme="minorEastAsia"/>
          <w:b w:val="0"/>
          <w:lang w:val="en-AU" w:eastAsia="en-AU"/>
        </w:rPr>
      </w:pPr>
      <w:hyperlink w:anchor="_Toc426712944" w:history="1">
        <w:r w:rsidRPr="000755E9">
          <w:rPr>
            <w:rStyle w:val="Hyperlink"/>
          </w:rPr>
          <w:t>2</w:t>
        </w:r>
        <w:r>
          <w:rPr>
            <w:rFonts w:eastAsiaTheme="minorEastAsia"/>
            <w:b w:val="0"/>
            <w:lang w:val="en-AU" w:eastAsia="en-AU"/>
          </w:rPr>
          <w:tab/>
        </w:r>
        <w:r w:rsidRPr="000755E9">
          <w:rPr>
            <w:rStyle w:val="Hyperlink"/>
          </w:rPr>
          <w:t>Introduction</w:t>
        </w:r>
        <w:r>
          <w:rPr>
            <w:webHidden/>
          </w:rPr>
          <w:tab/>
        </w:r>
        <w:r>
          <w:rPr>
            <w:webHidden/>
          </w:rPr>
          <w:fldChar w:fldCharType="begin"/>
        </w:r>
        <w:r>
          <w:rPr>
            <w:webHidden/>
          </w:rPr>
          <w:instrText xml:space="preserve"> PAGEREF _Toc426712944 \h </w:instrText>
        </w:r>
        <w:r>
          <w:rPr>
            <w:webHidden/>
          </w:rPr>
        </w:r>
        <w:r>
          <w:rPr>
            <w:webHidden/>
          </w:rPr>
          <w:fldChar w:fldCharType="separate"/>
        </w:r>
        <w:r>
          <w:rPr>
            <w:webHidden/>
          </w:rPr>
          <w:t>3</w:t>
        </w:r>
        <w:r>
          <w:rPr>
            <w:webHidden/>
          </w:rPr>
          <w:fldChar w:fldCharType="end"/>
        </w:r>
      </w:hyperlink>
    </w:p>
    <w:p w:rsidR="00790F04" w:rsidRDefault="00790F04">
      <w:pPr>
        <w:pStyle w:val="TOC2"/>
        <w:tabs>
          <w:tab w:val="left" w:pos="1100"/>
        </w:tabs>
        <w:rPr>
          <w:rFonts w:eastAsiaTheme="minorEastAsia"/>
          <w:lang w:val="en-AU" w:eastAsia="en-AU"/>
        </w:rPr>
      </w:pPr>
      <w:hyperlink w:anchor="_Toc426712945" w:history="1">
        <w:r w:rsidRPr="000755E9">
          <w:rPr>
            <w:rStyle w:val="Hyperlink"/>
          </w:rPr>
          <w:t>2.1</w:t>
        </w:r>
        <w:r>
          <w:rPr>
            <w:rFonts w:eastAsiaTheme="minorEastAsia"/>
            <w:lang w:val="en-AU" w:eastAsia="en-AU"/>
          </w:rPr>
          <w:tab/>
        </w:r>
        <w:r w:rsidRPr="000755E9">
          <w:rPr>
            <w:rStyle w:val="Hyperlink"/>
          </w:rPr>
          <w:t>Specification</w:t>
        </w:r>
        <w:r>
          <w:rPr>
            <w:webHidden/>
          </w:rPr>
          <w:tab/>
        </w:r>
        <w:r>
          <w:rPr>
            <w:webHidden/>
          </w:rPr>
          <w:fldChar w:fldCharType="begin"/>
        </w:r>
        <w:r>
          <w:rPr>
            <w:webHidden/>
          </w:rPr>
          <w:instrText xml:space="preserve"> PAGEREF _Toc426712945 \h </w:instrText>
        </w:r>
        <w:r>
          <w:rPr>
            <w:webHidden/>
          </w:rPr>
        </w:r>
        <w:r>
          <w:rPr>
            <w:webHidden/>
          </w:rPr>
          <w:fldChar w:fldCharType="separate"/>
        </w:r>
        <w:r>
          <w:rPr>
            <w:webHidden/>
          </w:rPr>
          <w:t>4</w:t>
        </w:r>
        <w:r>
          <w:rPr>
            <w:webHidden/>
          </w:rPr>
          <w:fldChar w:fldCharType="end"/>
        </w:r>
      </w:hyperlink>
    </w:p>
    <w:p w:rsidR="00790F04" w:rsidRDefault="00790F04">
      <w:pPr>
        <w:pStyle w:val="TOC1"/>
        <w:rPr>
          <w:rFonts w:eastAsiaTheme="minorEastAsia"/>
          <w:b w:val="0"/>
          <w:lang w:val="en-AU" w:eastAsia="en-AU"/>
        </w:rPr>
      </w:pPr>
      <w:hyperlink w:anchor="_Toc426712946" w:history="1">
        <w:r w:rsidRPr="000755E9">
          <w:rPr>
            <w:rStyle w:val="Hyperlink"/>
          </w:rPr>
          <w:t>3</w:t>
        </w:r>
        <w:r>
          <w:rPr>
            <w:rFonts w:eastAsiaTheme="minorEastAsia"/>
            <w:b w:val="0"/>
            <w:lang w:val="en-AU" w:eastAsia="en-AU"/>
          </w:rPr>
          <w:tab/>
        </w:r>
        <w:r w:rsidRPr="000755E9">
          <w:rPr>
            <w:rStyle w:val="Hyperlink"/>
          </w:rPr>
          <w:t>Key findings</w:t>
        </w:r>
        <w:r>
          <w:rPr>
            <w:webHidden/>
          </w:rPr>
          <w:tab/>
        </w:r>
        <w:r>
          <w:rPr>
            <w:webHidden/>
          </w:rPr>
          <w:fldChar w:fldCharType="begin"/>
        </w:r>
        <w:r>
          <w:rPr>
            <w:webHidden/>
          </w:rPr>
          <w:instrText xml:space="preserve"> PAGEREF _Toc426712946 \h </w:instrText>
        </w:r>
        <w:r>
          <w:rPr>
            <w:webHidden/>
          </w:rPr>
        </w:r>
        <w:r>
          <w:rPr>
            <w:webHidden/>
          </w:rPr>
          <w:fldChar w:fldCharType="separate"/>
        </w:r>
        <w:r>
          <w:rPr>
            <w:webHidden/>
          </w:rPr>
          <w:t>6</w:t>
        </w:r>
        <w:r>
          <w:rPr>
            <w:webHidden/>
          </w:rPr>
          <w:fldChar w:fldCharType="end"/>
        </w:r>
      </w:hyperlink>
    </w:p>
    <w:p w:rsidR="00790F04" w:rsidRDefault="00790F04">
      <w:pPr>
        <w:pStyle w:val="TOC2"/>
        <w:tabs>
          <w:tab w:val="left" w:pos="1100"/>
        </w:tabs>
        <w:rPr>
          <w:rFonts w:eastAsiaTheme="minorEastAsia"/>
          <w:lang w:val="en-AU" w:eastAsia="en-AU"/>
        </w:rPr>
      </w:pPr>
      <w:hyperlink w:anchor="_Toc426712947" w:history="1">
        <w:r w:rsidRPr="000755E9">
          <w:rPr>
            <w:rStyle w:val="Hyperlink"/>
          </w:rPr>
          <w:t>3.1</w:t>
        </w:r>
        <w:r>
          <w:rPr>
            <w:rFonts w:eastAsiaTheme="minorEastAsia"/>
            <w:lang w:val="en-AU" w:eastAsia="en-AU"/>
          </w:rPr>
          <w:tab/>
        </w:r>
        <w:r w:rsidRPr="000755E9">
          <w:rPr>
            <w:rStyle w:val="Hyperlink"/>
          </w:rPr>
          <w:t>Fisheries management is not an issue that is top of mind for many Australians</w:t>
        </w:r>
        <w:r>
          <w:rPr>
            <w:webHidden/>
          </w:rPr>
          <w:tab/>
        </w:r>
        <w:r>
          <w:rPr>
            <w:webHidden/>
          </w:rPr>
          <w:fldChar w:fldCharType="begin"/>
        </w:r>
        <w:r>
          <w:rPr>
            <w:webHidden/>
          </w:rPr>
          <w:instrText xml:space="preserve"> PAGEREF _Toc426712947 \h </w:instrText>
        </w:r>
        <w:r>
          <w:rPr>
            <w:webHidden/>
          </w:rPr>
        </w:r>
        <w:r>
          <w:rPr>
            <w:webHidden/>
          </w:rPr>
          <w:fldChar w:fldCharType="separate"/>
        </w:r>
        <w:r>
          <w:rPr>
            <w:webHidden/>
          </w:rPr>
          <w:t>6</w:t>
        </w:r>
        <w:r>
          <w:rPr>
            <w:webHidden/>
          </w:rPr>
          <w:fldChar w:fldCharType="end"/>
        </w:r>
      </w:hyperlink>
    </w:p>
    <w:p w:rsidR="00790F04" w:rsidRDefault="00790F04">
      <w:pPr>
        <w:pStyle w:val="TOC2"/>
        <w:tabs>
          <w:tab w:val="left" w:pos="1100"/>
        </w:tabs>
        <w:rPr>
          <w:rFonts w:eastAsiaTheme="minorEastAsia"/>
          <w:lang w:val="en-AU" w:eastAsia="en-AU"/>
        </w:rPr>
      </w:pPr>
      <w:hyperlink w:anchor="_Toc426712948" w:history="1">
        <w:r w:rsidRPr="000755E9">
          <w:rPr>
            <w:rStyle w:val="Hyperlink"/>
          </w:rPr>
          <w:t>3.2</w:t>
        </w:r>
        <w:r>
          <w:rPr>
            <w:rFonts w:eastAsiaTheme="minorEastAsia"/>
            <w:lang w:val="en-AU" w:eastAsia="en-AU"/>
          </w:rPr>
          <w:tab/>
        </w:r>
        <w:r w:rsidRPr="000755E9">
          <w:rPr>
            <w:rStyle w:val="Hyperlink"/>
          </w:rPr>
          <w:t>There are both positive and negative perceptions of the fisheries industry</w:t>
        </w:r>
        <w:r>
          <w:rPr>
            <w:webHidden/>
          </w:rPr>
          <w:tab/>
        </w:r>
        <w:r>
          <w:rPr>
            <w:webHidden/>
          </w:rPr>
          <w:fldChar w:fldCharType="begin"/>
        </w:r>
        <w:r>
          <w:rPr>
            <w:webHidden/>
          </w:rPr>
          <w:instrText xml:space="preserve"> PAGEREF _Toc426712948 \h </w:instrText>
        </w:r>
        <w:r>
          <w:rPr>
            <w:webHidden/>
          </w:rPr>
        </w:r>
        <w:r>
          <w:rPr>
            <w:webHidden/>
          </w:rPr>
          <w:fldChar w:fldCharType="separate"/>
        </w:r>
        <w:r>
          <w:rPr>
            <w:webHidden/>
          </w:rPr>
          <w:t>8</w:t>
        </w:r>
        <w:r>
          <w:rPr>
            <w:webHidden/>
          </w:rPr>
          <w:fldChar w:fldCharType="end"/>
        </w:r>
      </w:hyperlink>
    </w:p>
    <w:p w:rsidR="00790F04" w:rsidRDefault="00790F04">
      <w:pPr>
        <w:pStyle w:val="TOC2"/>
        <w:tabs>
          <w:tab w:val="left" w:pos="1100"/>
        </w:tabs>
        <w:rPr>
          <w:rFonts w:eastAsiaTheme="minorEastAsia"/>
          <w:lang w:val="en-AU" w:eastAsia="en-AU"/>
        </w:rPr>
      </w:pPr>
      <w:hyperlink w:anchor="_Toc426712949" w:history="1">
        <w:r w:rsidRPr="000755E9">
          <w:rPr>
            <w:rStyle w:val="Hyperlink"/>
          </w:rPr>
          <w:t>3.3</w:t>
        </w:r>
        <w:r>
          <w:rPr>
            <w:rFonts w:eastAsiaTheme="minorEastAsia"/>
            <w:lang w:val="en-AU" w:eastAsia="en-AU"/>
          </w:rPr>
          <w:tab/>
        </w:r>
        <w:r w:rsidRPr="000755E9">
          <w:rPr>
            <w:rStyle w:val="Hyperlink"/>
          </w:rPr>
          <w:t>Current signals (or a lack thereof) indicate that fisheries are well managed</w:t>
        </w:r>
        <w:r>
          <w:rPr>
            <w:webHidden/>
          </w:rPr>
          <w:tab/>
        </w:r>
        <w:r>
          <w:rPr>
            <w:webHidden/>
          </w:rPr>
          <w:fldChar w:fldCharType="begin"/>
        </w:r>
        <w:r>
          <w:rPr>
            <w:webHidden/>
          </w:rPr>
          <w:instrText xml:space="preserve"> PAGEREF _Toc426712949 \h </w:instrText>
        </w:r>
        <w:r>
          <w:rPr>
            <w:webHidden/>
          </w:rPr>
        </w:r>
        <w:r>
          <w:rPr>
            <w:webHidden/>
          </w:rPr>
          <w:fldChar w:fldCharType="separate"/>
        </w:r>
        <w:r>
          <w:rPr>
            <w:webHidden/>
          </w:rPr>
          <w:t>10</w:t>
        </w:r>
        <w:r>
          <w:rPr>
            <w:webHidden/>
          </w:rPr>
          <w:fldChar w:fldCharType="end"/>
        </w:r>
      </w:hyperlink>
    </w:p>
    <w:p w:rsidR="00790F04" w:rsidRDefault="00790F04">
      <w:pPr>
        <w:pStyle w:val="TOC2"/>
        <w:tabs>
          <w:tab w:val="left" w:pos="1100"/>
        </w:tabs>
        <w:rPr>
          <w:rFonts w:eastAsiaTheme="minorEastAsia"/>
          <w:lang w:val="en-AU" w:eastAsia="en-AU"/>
        </w:rPr>
      </w:pPr>
      <w:hyperlink w:anchor="_Toc426712950" w:history="1">
        <w:r w:rsidRPr="000755E9">
          <w:rPr>
            <w:rStyle w:val="Hyperlink"/>
          </w:rPr>
          <w:t>3.4</w:t>
        </w:r>
        <w:r>
          <w:rPr>
            <w:rFonts w:eastAsiaTheme="minorEastAsia"/>
            <w:lang w:val="en-AU" w:eastAsia="en-AU"/>
          </w:rPr>
          <w:tab/>
        </w:r>
        <w:r w:rsidRPr="000755E9">
          <w:rPr>
            <w:rStyle w:val="Hyperlink"/>
          </w:rPr>
          <w:t>Sustainability is important to the fisheries industry</w:t>
        </w:r>
        <w:r>
          <w:rPr>
            <w:webHidden/>
          </w:rPr>
          <w:tab/>
        </w:r>
        <w:r>
          <w:rPr>
            <w:webHidden/>
          </w:rPr>
          <w:fldChar w:fldCharType="begin"/>
        </w:r>
        <w:r>
          <w:rPr>
            <w:webHidden/>
          </w:rPr>
          <w:instrText xml:space="preserve"> PAGEREF _Toc426712950 \h </w:instrText>
        </w:r>
        <w:r>
          <w:rPr>
            <w:webHidden/>
          </w:rPr>
        </w:r>
        <w:r>
          <w:rPr>
            <w:webHidden/>
          </w:rPr>
          <w:fldChar w:fldCharType="separate"/>
        </w:r>
        <w:r>
          <w:rPr>
            <w:webHidden/>
          </w:rPr>
          <w:t>13</w:t>
        </w:r>
        <w:r>
          <w:rPr>
            <w:webHidden/>
          </w:rPr>
          <w:fldChar w:fldCharType="end"/>
        </w:r>
      </w:hyperlink>
    </w:p>
    <w:p w:rsidR="00790F04" w:rsidRDefault="00790F04">
      <w:pPr>
        <w:pStyle w:val="TOC2"/>
        <w:tabs>
          <w:tab w:val="left" w:pos="1100"/>
        </w:tabs>
        <w:rPr>
          <w:rFonts w:eastAsiaTheme="minorEastAsia"/>
          <w:lang w:val="en-AU" w:eastAsia="en-AU"/>
        </w:rPr>
      </w:pPr>
      <w:hyperlink w:anchor="_Toc426712951" w:history="1">
        <w:r w:rsidRPr="000755E9">
          <w:rPr>
            <w:rStyle w:val="Hyperlink"/>
          </w:rPr>
          <w:t>3.5</w:t>
        </w:r>
        <w:r>
          <w:rPr>
            <w:rFonts w:eastAsiaTheme="minorEastAsia"/>
            <w:lang w:val="en-AU" w:eastAsia="en-AU"/>
          </w:rPr>
          <w:tab/>
        </w:r>
        <w:r w:rsidRPr="000755E9">
          <w:rPr>
            <w:rStyle w:val="Hyperlink"/>
          </w:rPr>
          <w:t>Scientists are the most trusted authority on fisheries</w:t>
        </w:r>
        <w:r>
          <w:rPr>
            <w:webHidden/>
          </w:rPr>
          <w:tab/>
        </w:r>
        <w:r>
          <w:rPr>
            <w:webHidden/>
          </w:rPr>
          <w:fldChar w:fldCharType="begin"/>
        </w:r>
        <w:r>
          <w:rPr>
            <w:webHidden/>
          </w:rPr>
          <w:instrText xml:space="preserve"> PAGEREF _Toc426712951 \h </w:instrText>
        </w:r>
        <w:r>
          <w:rPr>
            <w:webHidden/>
          </w:rPr>
        </w:r>
        <w:r>
          <w:rPr>
            <w:webHidden/>
          </w:rPr>
          <w:fldChar w:fldCharType="separate"/>
        </w:r>
        <w:r>
          <w:rPr>
            <w:webHidden/>
          </w:rPr>
          <w:t>15</w:t>
        </w:r>
        <w:r>
          <w:rPr>
            <w:webHidden/>
          </w:rPr>
          <w:fldChar w:fldCharType="end"/>
        </w:r>
      </w:hyperlink>
    </w:p>
    <w:p w:rsidR="00790F04" w:rsidRDefault="00790F04">
      <w:pPr>
        <w:pStyle w:val="TOC1"/>
        <w:rPr>
          <w:rFonts w:eastAsiaTheme="minorEastAsia"/>
          <w:b w:val="0"/>
          <w:lang w:val="en-AU" w:eastAsia="en-AU"/>
        </w:rPr>
      </w:pPr>
      <w:hyperlink w:anchor="_Toc426712952" w:history="1">
        <w:r w:rsidRPr="000755E9">
          <w:rPr>
            <w:rStyle w:val="Hyperlink"/>
          </w:rPr>
          <w:t>4</w:t>
        </w:r>
        <w:r>
          <w:rPr>
            <w:rFonts w:eastAsiaTheme="minorEastAsia"/>
            <w:b w:val="0"/>
            <w:lang w:val="en-AU" w:eastAsia="en-AU"/>
          </w:rPr>
          <w:tab/>
        </w:r>
        <w:r w:rsidRPr="000755E9">
          <w:rPr>
            <w:rStyle w:val="Hyperlink"/>
          </w:rPr>
          <w:t>Segmentation</w:t>
        </w:r>
        <w:r>
          <w:rPr>
            <w:webHidden/>
          </w:rPr>
          <w:tab/>
        </w:r>
        <w:r>
          <w:rPr>
            <w:webHidden/>
          </w:rPr>
          <w:fldChar w:fldCharType="begin"/>
        </w:r>
        <w:r>
          <w:rPr>
            <w:webHidden/>
          </w:rPr>
          <w:instrText xml:space="preserve"> PAGEREF _Toc426712952 \h </w:instrText>
        </w:r>
        <w:r>
          <w:rPr>
            <w:webHidden/>
          </w:rPr>
        </w:r>
        <w:r>
          <w:rPr>
            <w:webHidden/>
          </w:rPr>
          <w:fldChar w:fldCharType="separate"/>
        </w:r>
        <w:r>
          <w:rPr>
            <w:webHidden/>
          </w:rPr>
          <w:t>20</w:t>
        </w:r>
        <w:r>
          <w:rPr>
            <w:webHidden/>
          </w:rPr>
          <w:fldChar w:fldCharType="end"/>
        </w:r>
      </w:hyperlink>
    </w:p>
    <w:p w:rsidR="00790F04" w:rsidRDefault="00790F04">
      <w:pPr>
        <w:pStyle w:val="TOC2"/>
        <w:tabs>
          <w:tab w:val="left" w:pos="1100"/>
        </w:tabs>
        <w:rPr>
          <w:rFonts w:eastAsiaTheme="minorEastAsia"/>
          <w:lang w:val="en-AU" w:eastAsia="en-AU"/>
        </w:rPr>
      </w:pPr>
      <w:hyperlink w:anchor="_Toc426712953" w:history="1">
        <w:r w:rsidRPr="000755E9">
          <w:rPr>
            <w:rStyle w:val="Hyperlink"/>
          </w:rPr>
          <w:t>4.1</w:t>
        </w:r>
        <w:r>
          <w:rPr>
            <w:rFonts w:eastAsiaTheme="minorEastAsia"/>
            <w:lang w:val="en-AU" w:eastAsia="en-AU"/>
          </w:rPr>
          <w:tab/>
        </w:r>
        <w:r w:rsidRPr="000755E9">
          <w:rPr>
            <w:rStyle w:val="Hyperlink"/>
            <w:rFonts w:eastAsia="Verdana"/>
          </w:rPr>
          <w:t>No news is good news (30 per cent)</w:t>
        </w:r>
        <w:r>
          <w:rPr>
            <w:webHidden/>
          </w:rPr>
          <w:tab/>
        </w:r>
        <w:r>
          <w:rPr>
            <w:webHidden/>
          </w:rPr>
          <w:fldChar w:fldCharType="begin"/>
        </w:r>
        <w:r>
          <w:rPr>
            <w:webHidden/>
          </w:rPr>
          <w:instrText xml:space="preserve"> PAGEREF _Toc426712953 \h </w:instrText>
        </w:r>
        <w:r>
          <w:rPr>
            <w:webHidden/>
          </w:rPr>
        </w:r>
        <w:r>
          <w:rPr>
            <w:webHidden/>
          </w:rPr>
          <w:fldChar w:fldCharType="separate"/>
        </w:r>
        <w:r>
          <w:rPr>
            <w:webHidden/>
          </w:rPr>
          <w:t>21</w:t>
        </w:r>
        <w:r>
          <w:rPr>
            <w:webHidden/>
          </w:rPr>
          <w:fldChar w:fldCharType="end"/>
        </w:r>
      </w:hyperlink>
    </w:p>
    <w:p w:rsidR="00790F04" w:rsidRDefault="00790F04">
      <w:pPr>
        <w:pStyle w:val="TOC2"/>
        <w:tabs>
          <w:tab w:val="left" w:pos="1100"/>
        </w:tabs>
        <w:rPr>
          <w:rFonts w:eastAsiaTheme="minorEastAsia"/>
          <w:lang w:val="en-AU" w:eastAsia="en-AU"/>
        </w:rPr>
      </w:pPr>
      <w:hyperlink w:anchor="_Toc426712954" w:history="1">
        <w:r w:rsidRPr="000755E9">
          <w:rPr>
            <w:rStyle w:val="Hyperlink"/>
          </w:rPr>
          <w:t>4.2</w:t>
        </w:r>
        <w:r>
          <w:rPr>
            <w:rFonts w:eastAsiaTheme="minorEastAsia"/>
            <w:lang w:val="en-AU" w:eastAsia="en-AU"/>
          </w:rPr>
          <w:tab/>
        </w:r>
        <w:r w:rsidRPr="000755E9">
          <w:rPr>
            <w:rStyle w:val="Hyperlink"/>
          </w:rPr>
          <w:t>Whatever (28 per cent)</w:t>
        </w:r>
        <w:r>
          <w:rPr>
            <w:webHidden/>
          </w:rPr>
          <w:tab/>
        </w:r>
        <w:r>
          <w:rPr>
            <w:webHidden/>
          </w:rPr>
          <w:fldChar w:fldCharType="begin"/>
        </w:r>
        <w:r>
          <w:rPr>
            <w:webHidden/>
          </w:rPr>
          <w:instrText xml:space="preserve"> PAGEREF _Toc426712954 \h </w:instrText>
        </w:r>
        <w:r>
          <w:rPr>
            <w:webHidden/>
          </w:rPr>
        </w:r>
        <w:r>
          <w:rPr>
            <w:webHidden/>
          </w:rPr>
          <w:fldChar w:fldCharType="separate"/>
        </w:r>
        <w:r>
          <w:rPr>
            <w:webHidden/>
          </w:rPr>
          <w:t>21</w:t>
        </w:r>
        <w:r>
          <w:rPr>
            <w:webHidden/>
          </w:rPr>
          <w:fldChar w:fldCharType="end"/>
        </w:r>
      </w:hyperlink>
    </w:p>
    <w:p w:rsidR="00790F04" w:rsidRDefault="00790F04">
      <w:pPr>
        <w:pStyle w:val="TOC2"/>
        <w:tabs>
          <w:tab w:val="left" w:pos="1100"/>
        </w:tabs>
        <w:rPr>
          <w:rFonts w:eastAsiaTheme="minorEastAsia"/>
          <w:lang w:val="en-AU" w:eastAsia="en-AU"/>
        </w:rPr>
      </w:pPr>
      <w:hyperlink w:anchor="_Toc426712955" w:history="1">
        <w:r w:rsidRPr="000755E9">
          <w:rPr>
            <w:rStyle w:val="Hyperlink"/>
          </w:rPr>
          <w:t>4.3</w:t>
        </w:r>
        <w:r>
          <w:rPr>
            <w:rFonts w:eastAsiaTheme="minorEastAsia"/>
            <w:lang w:val="en-AU" w:eastAsia="en-AU"/>
          </w:rPr>
          <w:tab/>
        </w:r>
        <w:r w:rsidRPr="000755E9">
          <w:rPr>
            <w:rStyle w:val="Hyperlink"/>
          </w:rPr>
          <w:t>Cynical &amp; negative (22 per cent)</w:t>
        </w:r>
        <w:r>
          <w:rPr>
            <w:webHidden/>
          </w:rPr>
          <w:tab/>
        </w:r>
        <w:r>
          <w:rPr>
            <w:webHidden/>
          </w:rPr>
          <w:fldChar w:fldCharType="begin"/>
        </w:r>
        <w:r>
          <w:rPr>
            <w:webHidden/>
          </w:rPr>
          <w:instrText xml:space="preserve"> PAGEREF _Toc426712955 \h </w:instrText>
        </w:r>
        <w:r>
          <w:rPr>
            <w:webHidden/>
          </w:rPr>
        </w:r>
        <w:r>
          <w:rPr>
            <w:webHidden/>
          </w:rPr>
          <w:fldChar w:fldCharType="separate"/>
        </w:r>
        <w:r>
          <w:rPr>
            <w:webHidden/>
          </w:rPr>
          <w:t>22</w:t>
        </w:r>
        <w:r>
          <w:rPr>
            <w:webHidden/>
          </w:rPr>
          <w:fldChar w:fldCharType="end"/>
        </w:r>
      </w:hyperlink>
    </w:p>
    <w:p w:rsidR="00790F04" w:rsidRDefault="00790F04">
      <w:pPr>
        <w:pStyle w:val="TOC2"/>
        <w:tabs>
          <w:tab w:val="left" w:pos="1100"/>
        </w:tabs>
        <w:rPr>
          <w:rFonts w:eastAsiaTheme="minorEastAsia"/>
          <w:lang w:val="en-AU" w:eastAsia="en-AU"/>
        </w:rPr>
      </w:pPr>
      <w:hyperlink w:anchor="_Toc426712956" w:history="1">
        <w:r w:rsidRPr="000755E9">
          <w:rPr>
            <w:rStyle w:val="Hyperlink"/>
          </w:rPr>
          <w:t>4.4</w:t>
        </w:r>
        <w:r>
          <w:rPr>
            <w:rFonts w:eastAsiaTheme="minorEastAsia"/>
            <w:lang w:val="en-AU" w:eastAsia="en-AU"/>
          </w:rPr>
          <w:tab/>
        </w:r>
        <w:r w:rsidRPr="000755E9">
          <w:rPr>
            <w:rStyle w:val="Hyperlink"/>
          </w:rPr>
          <w:t>Non Interventionist (20 per cent)</w:t>
        </w:r>
        <w:r>
          <w:rPr>
            <w:webHidden/>
          </w:rPr>
          <w:tab/>
        </w:r>
        <w:r>
          <w:rPr>
            <w:webHidden/>
          </w:rPr>
          <w:fldChar w:fldCharType="begin"/>
        </w:r>
        <w:r>
          <w:rPr>
            <w:webHidden/>
          </w:rPr>
          <w:instrText xml:space="preserve"> PAGEREF _Toc426712956 \h </w:instrText>
        </w:r>
        <w:r>
          <w:rPr>
            <w:webHidden/>
          </w:rPr>
        </w:r>
        <w:r>
          <w:rPr>
            <w:webHidden/>
          </w:rPr>
          <w:fldChar w:fldCharType="separate"/>
        </w:r>
        <w:r>
          <w:rPr>
            <w:webHidden/>
          </w:rPr>
          <w:t>22</w:t>
        </w:r>
        <w:r>
          <w:rPr>
            <w:webHidden/>
          </w:rPr>
          <w:fldChar w:fldCharType="end"/>
        </w:r>
      </w:hyperlink>
    </w:p>
    <w:p w:rsidR="00790F04" w:rsidRDefault="00790F04">
      <w:pPr>
        <w:pStyle w:val="TOC2"/>
        <w:tabs>
          <w:tab w:val="left" w:pos="1100"/>
        </w:tabs>
        <w:rPr>
          <w:rFonts w:eastAsiaTheme="minorEastAsia"/>
          <w:lang w:val="en-AU" w:eastAsia="en-AU"/>
        </w:rPr>
      </w:pPr>
      <w:hyperlink w:anchor="_Toc426712957" w:history="1">
        <w:r w:rsidRPr="000755E9">
          <w:rPr>
            <w:rStyle w:val="Hyperlink"/>
          </w:rPr>
          <w:t>4.5</w:t>
        </w:r>
        <w:r>
          <w:rPr>
            <w:rFonts w:eastAsiaTheme="minorEastAsia"/>
            <w:lang w:val="en-AU" w:eastAsia="en-AU"/>
          </w:rPr>
          <w:tab/>
        </w:r>
        <w:r w:rsidRPr="000755E9">
          <w:rPr>
            <w:rStyle w:val="Hyperlink"/>
          </w:rPr>
          <w:t>Geography</w:t>
        </w:r>
        <w:r>
          <w:rPr>
            <w:webHidden/>
          </w:rPr>
          <w:tab/>
        </w:r>
        <w:r>
          <w:rPr>
            <w:webHidden/>
          </w:rPr>
          <w:fldChar w:fldCharType="begin"/>
        </w:r>
        <w:r>
          <w:rPr>
            <w:webHidden/>
          </w:rPr>
          <w:instrText xml:space="preserve"> PAGEREF _Toc426712957 \h </w:instrText>
        </w:r>
        <w:r>
          <w:rPr>
            <w:webHidden/>
          </w:rPr>
        </w:r>
        <w:r>
          <w:rPr>
            <w:webHidden/>
          </w:rPr>
          <w:fldChar w:fldCharType="separate"/>
        </w:r>
        <w:r>
          <w:rPr>
            <w:webHidden/>
          </w:rPr>
          <w:t>22</w:t>
        </w:r>
        <w:r>
          <w:rPr>
            <w:webHidden/>
          </w:rPr>
          <w:fldChar w:fldCharType="end"/>
        </w:r>
      </w:hyperlink>
    </w:p>
    <w:p w:rsidR="00790F04" w:rsidRDefault="00790F04">
      <w:pPr>
        <w:pStyle w:val="TOC2"/>
        <w:tabs>
          <w:tab w:val="left" w:pos="1100"/>
        </w:tabs>
        <w:rPr>
          <w:rFonts w:eastAsiaTheme="minorEastAsia"/>
          <w:lang w:val="en-AU" w:eastAsia="en-AU"/>
        </w:rPr>
      </w:pPr>
      <w:hyperlink w:anchor="_Toc426712958" w:history="1">
        <w:r w:rsidRPr="000755E9">
          <w:rPr>
            <w:rStyle w:val="Hyperlink"/>
          </w:rPr>
          <w:t>4.6</w:t>
        </w:r>
        <w:r>
          <w:rPr>
            <w:rFonts w:eastAsiaTheme="minorEastAsia"/>
            <w:lang w:val="en-AU" w:eastAsia="en-AU"/>
          </w:rPr>
          <w:tab/>
        </w:r>
        <w:r w:rsidRPr="000755E9">
          <w:rPr>
            <w:rStyle w:val="Hyperlink"/>
          </w:rPr>
          <w:t>Consumption of fish</w:t>
        </w:r>
        <w:r>
          <w:rPr>
            <w:webHidden/>
          </w:rPr>
          <w:tab/>
        </w:r>
        <w:r>
          <w:rPr>
            <w:webHidden/>
          </w:rPr>
          <w:fldChar w:fldCharType="begin"/>
        </w:r>
        <w:r>
          <w:rPr>
            <w:webHidden/>
          </w:rPr>
          <w:instrText xml:space="preserve"> PAGEREF _Toc426712958 \h </w:instrText>
        </w:r>
        <w:r>
          <w:rPr>
            <w:webHidden/>
          </w:rPr>
        </w:r>
        <w:r>
          <w:rPr>
            <w:webHidden/>
          </w:rPr>
          <w:fldChar w:fldCharType="separate"/>
        </w:r>
        <w:r>
          <w:rPr>
            <w:webHidden/>
          </w:rPr>
          <w:t>23</w:t>
        </w:r>
        <w:r>
          <w:rPr>
            <w:webHidden/>
          </w:rPr>
          <w:fldChar w:fldCharType="end"/>
        </w:r>
      </w:hyperlink>
    </w:p>
    <w:p w:rsidR="00790F04" w:rsidRDefault="00790F04">
      <w:pPr>
        <w:pStyle w:val="TOC2"/>
        <w:tabs>
          <w:tab w:val="left" w:pos="1100"/>
        </w:tabs>
        <w:rPr>
          <w:rFonts w:eastAsiaTheme="minorEastAsia"/>
          <w:lang w:val="en-AU" w:eastAsia="en-AU"/>
        </w:rPr>
      </w:pPr>
      <w:hyperlink w:anchor="_Toc426712959" w:history="1">
        <w:r w:rsidRPr="000755E9">
          <w:rPr>
            <w:rStyle w:val="Hyperlink"/>
          </w:rPr>
          <w:t>4.7</w:t>
        </w:r>
        <w:r>
          <w:rPr>
            <w:rFonts w:eastAsiaTheme="minorEastAsia"/>
            <w:lang w:val="en-AU" w:eastAsia="en-AU"/>
          </w:rPr>
          <w:tab/>
        </w:r>
        <w:r w:rsidRPr="000755E9">
          <w:rPr>
            <w:rStyle w:val="Hyperlink"/>
          </w:rPr>
          <w:t>Compelling messages</w:t>
        </w:r>
        <w:r>
          <w:rPr>
            <w:webHidden/>
          </w:rPr>
          <w:tab/>
        </w:r>
        <w:r>
          <w:rPr>
            <w:webHidden/>
          </w:rPr>
          <w:fldChar w:fldCharType="begin"/>
        </w:r>
        <w:r>
          <w:rPr>
            <w:webHidden/>
          </w:rPr>
          <w:instrText xml:space="preserve"> PAGEREF _Toc426712959 \h </w:instrText>
        </w:r>
        <w:r>
          <w:rPr>
            <w:webHidden/>
          </w:rPr>
        </w:r>
        <w:r>
          <w:rPr>
            <w:webHidden/>
          </w:rPr>
          <w:fldChar w:fldCharType="separate"/>
        </w:r>
        <w:r>
          <w:rPr>
            <w:webHidden/>
          </w:rPr>
          <w:t>24</w:t>
        </w:r>
        <w:r>
          <w:rPr>
            <w:webHidden/>
          </w:rPr>
          <w:fldChar w:fldCharType="end"/>
        </w:r>
      </w:hyperlink>
    </w:p>
    <w:p w:rsidR="00790F04" w:rsidRDefault="00790F04">
      <w:pPr>
        <w:pStyle w:val="TOC2"/>
        <w:tabs>
          <w:tab w:val="left" w:pos="1100"/>
        </w:tabs>
        <w:rPr>
          <w:rFonts w:eastAsiaTheme="minorEastAsia"/>
          <w:lang w:val="en-AU" w:eastAsia="en-AU"/>
        </w:rPr>
      </w:pPr>
      <w:hyperlink w:anchor="_Toc426712960" w:history="1">
        <w:r w:rsidRPr="000755E9">
          <w:rPr>
            <w:rStyle w:val="Hyperlink"/>
          </w:rPr>
          <w:t>4.8</w:t>
        </w:r>
        <w:r>
          <w:rPr>
            <w:rFonts w:eastAsiaTheme="minorEastAsia"/>
            <w:lang w:val="en-AU" w:eastAsia="en-AU"/>
          </w:rPr>
          <w:tab/>
        </w:r>
        <w:r w:rsidRPr="000755E9">
          <w:rPr>
            <w:rStyle w:val="Hyperlink"/>
          </w:rPr>
          <w:t>The implications</w:t>
        </w:r>
        <w:r>
          <w:rPr>
            <w:webHidden/>
          </w:rPr>
          <w:tab/>
        </w:r>
        <w:r>
          <w:rPr>
            <w:webHidden/>
          </w:rPr>
          <w:fldChar w:fldCharType="begin"/>
        </w:r>
        <w:r>
          <w:rPr>
            <w:webHidden/>
          </w:rPr>
          <w:instrText xml:space="preserve"> PAGEREF _Toc426712960 \h </w:instrText>
        </w:r>
        <w:r>
          <w:rPr>
            <w:webHidden/>
          </w:rPr>
        </w:r>
        <w:r>
          <w:rPr>
            <w:webHidden/>
          </w:rPr>
          <w:fldChar w:fldCharType="separate"/>
        </w:r>
        <w:r>
          <w:rPr>
            <w:webHidden/>
          </w:rPr>
          <w:t>26</w:t>
        </w:r>
        <w:r>
          <w:rPr>
            <w:webHidden/>
          </w:rPr>
          <w:fldChar w:fldCharType="end"/>
        </w:r>
      </w:hyperlink>
    </w:p>
    <w:p w:rsidR="00790F04" w:rsidRDefault="00790F04">
      <w:pPr>
        <w:pStyle w:val="TOC1"/>
        <w:rPr>
          <w:rFonts w:eastAsiaTheme="minorEastAsia"/>
          <w:b w:val="0"/>
          <w:lang w:val="en-AU" w:eastAsia="en-AU"/>
        </w:rPr>
      </w:pPr>
      <w:hyperlink w:anchor="_Toc426712961" w:history="1">
        <w:r w:rsidRPr="000755E9">
          <w:rPr>
            <w:rStyle w:val="Hyperlink"/>
          </w:rPr>
          <w:t>5</w:t>
        </w:r>
        <w:r>
          <w:rPr>
            <w:rFonts w:eastAsiaTheme="minorEastAsia"/>
            <w:b w:val="0"/>
            <w:lang w:val="en-AU" w:eastAsia="en-AU"/>
          </w:rPr>
          <w:tab/>
        </w:r>
        <w:r w:rsidRPr="000755E9">
          <w:rPr>
            <w:rStyle w:val="Hyperlink"/>
          </w:rPr>
          <w:t>Conclusions</w:t>
        </w:r>
        <w:r>
          <w:rPr>
            <w:webHidden/>
          </w:rPr>
          <w:tab/>
        </w:r>
        <w:r>
          <w:rPr>
            <w:webHidden/>
          </w:rPr>
          <w:fldChar w:fldCharType="begin"/>
        </w:r>
        <w:r>
          <w:rPr>
            <w:webHidden/>
          </w:rPr>
          <w:instrText xml:space="preserve"> PAGEREF _Toc426712961 \h </w:instrText>
        </w:r>
        <w:r>
          <w:rPr>
            <w:webHidden/>
          </w:rPr>
        </w:r>
        <w:r>
          <w:rPr>
            <w:webHidden/>
          </w:rPr>
          <w:fldChar w:fldCharType="separate"/>
        </w:r>
        <w:r>
          <w:rPr>
            <w:webHidden/>
          </w:rPr>
          <w:t>32</w:t>
        </w:r>
        <w:r>
          <w:rPr>
            <w:webHidden/>
          </w:rPr>
          <w:fldChar w:fldCharType="end"/>
        </w:r>
      </w:hyperlink>
    </w:p>
    <w:p w:rsidR="00DA054A" w:rsidRDefault="007E14EA" w:rsidP="00A71DC9">
      <w:pPr>
        <w:pStyle w:val="Subtitle"/>
      </w:pPr>
      <w:r>
        <w:rPr>
          <w:rFonts w:asciiTheme="majorHAnsi" w:hAnsiTheme="majorHAnsi"/>
          <w:b/>
          <w:bCs w:val="0"/>
          <w:noProof/>
          <w:sz w:val="22"/>
          <w:szCs w:val="24"/>
        </w:rPr>
        <w:fldChar w:fldCharType="end"/>
      </w:r>
      <w:r w:rsidR="00DA054A">
        <w:t>Figures</w:t>
      </w:r>
    </w:p>
    <w:p w:rsidR="00790F04" w:rsidRDefault="00CF54E2">
      <w:pPr>
        <w:pStyle w:val="TableofFigures"/>
        <w:tabs>
          <w:tab w:val="right" w:leader="dot" w:pos="9060"/>
        </w:tabs>
        <w:rPr>
          <w:rFonts w:eastAsiaTheme="minorEastAsia"/>
          <w:noProof/>
          <w:lang w:val="en-AU" w:eastAsia="en-AU"/>
        </w:rPr>
      </w:pPr>
      <w:r w:rsidRPr="00CF54E2">
        <w:rPr>
          <w:rFonts w:asciiTheme="majorHAnsi" w:hAnsiTheme="majorHAnsi"/>
          <w:bCs/>
          <w:szCs w:val="24"/>
        </w:rPr>
        <w:fldChar w:fldCharType="begin"/>
      </w:r>
      <w:r w:rsidR="007C7874">
        <w:rPr>
          <w:bCs/>
          <w:szCs w:val="24"/>
        </w:rPr>
        <w:instrText xml:space="preserve"> TOC \h \z \c "Figure" </w:instrText>
      </w:r>
      <w:r w:rsidRPr="00CF54E2">
        <w:rPr>
          <w:rFonts w:asciiTheme="majorHAnsi" w:hAnsiTheme="majorHAnsi"/>
          <w:bCs/>
          <w:szCs w:val="24"/>
        </w:rPr>
        <w:fldChar w:fldCharType="separate"/>
      </w:r>
      <w:hyperlink w:anchor="_Toc426712841" w:history="1">
        <w:r w:rsidR="00790F04" w:rsidRPr="00921633">
          <w:rPr>
            <w:rStyle w:val="Hyperlink"/>
            <w:noProof/>
          </w:rPr>
          <w:t>Figure 1 Research sample bell curve</w:t>
        </w:r>
        <w:r w:rsidR="00790F04">
          <w:rPr>
            <w:noProof/>
            <w:webHidden/>
          </w:rPr>
          <w:tab/>
        </w:r>
        <w:r w:rsidR="00790F04">
          <w:rPr>
            <w:noProof/>
            <w:webHidden/>
          </w:rPr>
          <w:fldChar w:fldCharType="begin"/>
        </w:r>
        <w:r w:rsidR="00790F04">
          <w:rPr>
            <w:noProof/>
            <w:webHidden/>
          </w:rPr>
          <w:instrText xml:space="preserve"> PAGEREF _Toc426712841 \h </w:instrText>
        </w:r>
        <w:r w:rsidR="00790F04">
          <w:rPr>
            <w:noProof/>
            <w:webHidden/>
          </w:rPr>
        </w:r>
        <w:r w:rsidR="00790F04">
          <w:rPr>
            <w:noProof/>
            <w:webHidden/>
          </w:rPr>
          <w:fldChar w:fldCharType="separate"/>
        </w:r>
        <w:r w:rsidR="00790F04">
          <w:rPr>
            <w:noProof/>
            <w:webHidden/>
          </w:rPr>
          <w:t>5</w:t>
        </w:r>
        <w:r w:rsidR="00790F04">
          <w:rPr>
            <w:noProof/>
            <w:webHidden/>
          </w:rPr>
          <w:fldChar w:fldCharType="end"/>
        </w:r>
      </w:hyperlink>
    </w:p>
    <w:p w:rsidR="00790F04" w:rsidRDefault="00790F04">
      <w:pPr>
        <w:pStyle w:val="TableofFigures"/>
        <w:tabs>
          <w:tab w:val="right" w:leader="dot" w:pos="9060"/>
        </w:tabs>
        <w:rPr>
          <w:rFonts w:eastAsiaTheme="minorEastAsia"/>
          <w:noProof/>
          <w:lang w:val="en-AU" w:eastAsia="en-AU"/>
        </w:rPr>
      </w:pPr>
      <w:hyperlink w:anchor="_Toc426712842" w:history="1">
        <w:r w:rsidRPr="00921633">
          <w:rPr>
            <w:rStyle w:val="Hyperlink"/>
            <w:noProof/>
          </w:rPr>
          <w:t>Figure 2 Views on fisheries management</w:t>
        </w:r>
        <w:r>
          <w:rPr>
            <w:noProof/>
            <w:webHidden/>
          </w:rPr>
          <w:tab/>
        </w:r>
        <w:r>
          <w:rPr>
            <w:noProof/>
            <w:webHidden/>
          </w:rPr>
          <w:fldChar w:fldCharType="begin"/>
        </w:r>
        <w:r>
          <w:rPr>
            <w:noProof/>
            <w:webHidden/>
          </w:rPr>
          <w:instrText xml:space="preserve"> PAGEREF _Toc426712842 \h </w:instrText>
        </w:r>
        <w:r>
          <w:rPr>
            <w:noProof/>
            <w:webHidden/>
          </w:rPr>
        </w:r>
        <w:r>
          <w:rPr>
            <w:noProof/>
            <w:webHidden/>
          </w:rPr>
          <w:fldChar w:fldCharType="separate"/>
        </w:r>
        <w:r>
          <w:rPr>
            <w:noProof/>
            <w:webHidden/>
          </w:rPr>
          <w:t>12</w:t>
        </w:r>
        <w:r>
          <w:rPr>
            <w:noProof/>
            <w:webHidden/>
          </w:rPr>
          <w:fldChar w:fldCharType="end"/>
        </w:r>
      </w:hyperlink>
    </w:p>
    <w:p w:rsidR="00790F04" w:rsidRDefault="00790F04">
      <w:pPr>
        <w:pStyle w:val="TableofFigures"/>
        <w:tabs>
          <w:tab w:val="right" w:leader="dot" w:pos="9060"/>
        </w:tabs>
        <w:rPr>
          <w:rFonts w:eastAsiaTheme="minorEastAsia"/>
          <w:noProof/>
          <w:lang w:val="en-AU" w:eastAsia="en-AU"/>
        </w:rPr>
      </w:pPr>
      <w:hyperlink w:anchor="_Toc426712843" w:history="1">
        <w:r w:rsidRPr="00921633">
          <w:rPr>
            <w:rStyle w:val="Hyperlink"/>
            <w:noProof/>
          </w:rPr>
          <w:t>Figure 3 Quantitative trust rankings</w:t>
        </w:r>
        <w:r>
          <w:rPr>
            <w:noProof/>
            <w:webHidden/>
          </w:rPr>
          <w:tab/>
        </w:r>
        <w:r>
          <w:rPr>
            <w:noProof/>
            <w:webHidden/>
          </w:rPr>
          <w:fldChar w:fldCharType="begin"/>
        </w:r>
        <w:r>
          <w:rPr>
            <w:noProof/>
            <w:webHidden/>
          </w:rPr>
          <w:instrText xml:space="preserve"> PAGEREF _Toc426712843 \h </w:instrText>
        </w:r>
        <w:r>
          <w:rPr>
            <w:noProof/>
            <w:webHidden/>
          </w:rPr>
        </w:r>
        <w:r>
          <w:rPr>
            <w:noProof/>
            <w:webHidden/>
          </w:rPr>
          <w:fldChar w:fldCharType="separate"/>
        </w:r>
        <w:r>
          <w:rPr>
            <w:noProof/>
            <w:webHidden/>
          </w:rPr>
          <w:t>16</w:t>
        </w:r>
        <w:r>
          <w:rPr>
            <w:noProof/>
            <w:webHidden/>
          </w:rPr>
          <w:fldChar w:fldCharType="end"/>
        </w:r>
      </w:hyperlink>
    </w:p>
    <w:p w:rsidR="00790F04" w:rsidRDefault="00790F04">
      <w:pPr>
        <w:pStyle w:val="TableofFigures"/>
        <w:tabs>
          <w:tab w:val="right" w:leader="dot" w:pos="9060"/>
        </w:tabs>
        <w:rPr>
          <w:rFonts w:eastAsiaTheme="minorEastAsia"/>
          <w:noProof/>
          <w:lang w:val="en-AU" w:eastAsia="en-AU"/>
        </w:rPr>
      </w:pPr>
      <w:hyperlink w:anchor="_Toc426712844" w:history="1">
        <w:r w:rsidRPr="00921633">
          <w:rPr>
            <w:rStyle w:val="Hyperlink"/>
            <w:noProof/>
          </w:rPr>
          <w:t>Figure 4 Segmentation of the community</w:t>
        </w:r>
        <w:r>
          <w:rPr>
            <w:noProof/>
            <w:webHidden/>
          </w:rPr>
          <w:tab/>
        </w:r>
        <w:r>
          <w:rPr>
            <w:noProof/>
            <w:webHidden/>
          </w:rPr>
          <w:fldChar w:fldCharType="begin"/>
        </w:r>
        <w:r>
          <w:rPr>
            <w:noProof/>
            <w:webHidden/>
          </w:rPr>
          <w:instrText xml:space="preserve"> PAGEREF _Toc426712844 \h </w:instrText>
        </w:r>
        <w:r>
          <w:rPr>
            <w:noProof/>
            <w:webHidden/>
          </w:rPr>
        </w:r>
        <w:r>
          <w:rPr>
            <w:noProof/>
            <w:webHidden/>
          </w:rPr>
          <w:fldChar w:fldCharType="separate"/>
        </w:r>
        <w:r>
          <w:rPr>
            <w:noProof/>
            <w:webHidden/>
          </w:rPr>
          <w:t>20</w:t>
        </w:r>
        <w:r>
          <w:rPr>
            <w:noProof/>
            <w:webHidden/>
          </w:rPr>
          <w:fldChar w:fldCharType="end"/>
        </w:r>
      </w:hyperlink>
    </w:p>
    <w:p w:rsidR="00790F04" w:rsidRDefault="00790F04">
      <w:pPr>
        <w:pStyle w:val="TableofFigures"/>
        <w:tabs>
          <w:tab w:val="right" w:leader="dot" w:pos="9060"/>
        </w:tabs>
        <w:rPr>
          <w:rFonts w:eastAsiaTheme="minorEastAsia"/>
          <w:noProof/>
          <w:lang w:val="en-AU" w:eastAsia="en-AU"/>
        </w:rPr>
      </w:pPr>
      <w:hyperlink w:anchor="_Toc426712845" w:history="1">
        <w:r w:rsidRPr="00921633">
          <w:rPr>
            <w:rStyle w:val="Hyperlink"/>
            <w:noProof/>
          </w:rPr>
          <w:t>Figure 5 Percentage of survey participants who clicked for more information</w:t>
        </w:r>
        <w:r>
          <w:rPr>
            <w:noProof/>
            <w:webHidden/>
          </w:rPr>
          <w:tab/>
        </w:r>
        <w:r>
          <w:rPr>
            <w:noProof/>
            <w:webHidden/>
          </w:rPr>
          <w:fldChar w:fldCharType="begin"/>
        </w:r>
        <w:r>
          <w:rPr>
            <w:noProof/>
            <w:webHidden/>
          </w:rPr>
          <w:instrText xml:space="preserve"> PAGEREF _Toc426712845 \h </w:instrText>
        </w:r>
        <w:r>
          <w:rPr>
            <w:noProof/>
            <w:webHidden/>
          </w:rPr>
        </w:r>
        <w:r>
          <w:rPr>
            <w:noProof/>
            <w:webHidden/>
          </w:rPr>
          <w:fldChar w:fldCharType="separate"/>
        </w:r>
        <w:r>
          <w:rPr>
            <w:noProof/>
            <w:webHidden/>
          </w:rPr>
          <w:t>28</w:t>
        </w:r>
        <w:r>
          <w:rPr>
            <w:noProof/>
            <w:webHidden/>
          </w:rPr>
          <w:fldChar w:fldCharType="end"/>
        </w:r>
      </w:hyperlink>
    </w:p>
    <w:p w:rsidR="00790F04" w:rsidRDefault="00790F04">
      <w:pPr>
        <w:pStyle w:val="TableofFigures"/>
        <w:tabs>
          <w:tab w:val="right" w:leader="dot" w:pos="9060"/>
        </w:tabs>
        <w:rPr>
          <w:rFonts w:eastAsiaTheme="minorEastAsia"/>
          <w:noProof/>
          <w:lang w:val="en-AU" w:eastAsia="en-AU"/>
        </w:rPr>
      </w:pPr>
      <w:hyperlink w:anchor="_Toc426712846" w:history="1">
        <w:r w:rsidRPr="00921633">
          <w:rPr>
            <w:rStyle w:val="Hyperlink"/>
            <w:noProof/>
          </w:rPr>
          <w:t>Figure 6 Valuable information</w:t>
        </w:r>
        <w:r>
          <w:rPr>
            <w:noProof/>
            <w:webHidden/>
          </w:rPr>
          <w:tab/>
        </w:r>
        <w:r>
          <w:rPr>
            <w:noProof/>
            <w:webHidden/>
          </w:rPr>
          <w:fldChar w:fldCharType="begin"/>
        </w:r>
        <w:r>
          <w:rPr>
            <w:noProof/>
            <w:webHidden/>
          </w:rPr>
          <w:instrText xml:space="preserve"> PAGEREF _Toc426712846 \h </w:instrText>
        </w:r>
        <w:r>
          <w:rPr>
            <w:noProof/>
            <w:webHidden/>
          </w:rPr>
        </w:r>
        <w:r>
          <w:rPr>
            <w:noProof/>
            <w:webHidden/>
          </w:rPr>
          <w:fldChar w:fldCharType="separate"/>
        </w:r>
        <w:r>
          <w:rPr>
            <w:noProof/>
            <w:webHidden/>
          </w:rPr>
          <w:t>30</w:t>
        </w:r>
        <w:r>
          <w:rPr>
            <w:noProof/>
            <w:webHidden/>
          </w:rPr>
          <w:fldChar w:fldCharType="end"/>
        </w:r>
      </w:hyperlink>
    </w:p>
    <w:p w:rsidR="00313686" w:rsidRDefault="00CF54E2" w:rsidP="00A71DC9">
      <w:pPr>
        <w:pStyle w:val="Subtitle"/>
      </w:pPr>
      <w:r>
        <w:rPr>
          <w:rFonts w:ascii="Cambria" w:hAnsi="Cambria"/>
          <w:sz w:val="22"/>
          <w:szCs w:val="24"/>
        </w:rPr>
        <w:fldChar w:fldCharType="end"/>
      </w:r>
      <w:r w:rsidR="00DA054A">
        <w:t>Tables</w:t>
      </w:r>
    </w:p>
    <w:p w:rsidR="00790F04" w:rsidRDefault="00CF54E2">
      <w:pPr>
        <w:pStyle w:val="TableofFigures"/>
        <w:tabs>
          <w:tab w:val="right" w:leader="dot" w:pos="9060"/>
        </w:tabs>
        <w:rPr>
          <w:rFonts w:eastAsiaTheme="minorEastAsia"/>
          <w:noProof/>
          <w:lang w:val="en-AU" w:eastAsia="en-AU"/>
        </w:rPr>
      </w:pPr>
      <w:r>
        <w:fldChar w:fldCharType="begin"/>
      </w:r>
      <w:r w:rsidR="007C7874">
        <w:instrText xml:space="preserve"> TOC \h \z \c "Table" </w:instrText>
      </w:r>
      <w:r>
        <w:fldChar w:fldCharType="separate"/>
      </w:r>
      <w:hyperlink w:anchor="_Toc426712847" w:history="1">
        <w:r w:rsidR="00790F04" w:rsidRPr="009C7E9D">
          <w:rPr>
            <w:rStyle w:val="Hyperlink"/>
            <w:noProof/>
          </w:rPr>
          <w:t>Table 1 Messages that resonated</w:t>
        </w:r>
        <w:r w:rsidR="00790F04">
          <w:rPr>
            <w:noProof/>
            <w:webHidden/>
          </w:rPr>
          <w:tab/>
        </w:r>
        <w:r w:rsidR="00790F04">
          <w:rPr>
            <w:noProof/>
            <w:webHidden/>
          </w:rPr>
          <w:fldChar w:fldCharType="begin"/>
        </w:r>
        <w:r w:rsidR="00790F04">
          <w:rPr>
            <w:noProof/>
            <w:webHidden/>
          </w:rPr>
          <w:instrText xml:space="preserve"> PAGEREF _Toc426712847 \h </w:instrText>
        </w:r>
        <w:r w:rsidR="00790F04">
          <w:rPr>
            <w:noProof/>
            <w:webHidden/>
          </w:rPr>
        </w:r>
        <w:r w:rsidR="00790F04">
          <w:rPr>
            <w:noProof/>
            <w:webHidden/>
          </w:rPr>
          <w:fldChar w:fldCharType="separate"/>
        </w:r>
        <w:r w:rsidR="00790F04">
          <w:rPr>
            <w:noProof/>
            <w:webHidden/>
          </w:rPr>
          <w:t>25</w:t>
        </w:r>
        <w:r w:rsidR="00790F04">
          <w:rPr>
            <w:noProof/>
            <w:webHidden/>
          </w:rPr>
          <w:fldChar w:fldCharType="end"/>
        </w:r>
      </w:hyperlink>
    </w:p>
    <w:p w:rsidR="00790F04" w:rsidRDefault="00790F04">
      <w:pPr>
        <w:pStyle w:val="TableofFigures"/>
        <w:tabs>
          <w:tab w:val="right" w:leader="dot" w:pos="9060"/>
        </w:tabs>
        <w:rPr>
          <w:rFonts w:eastAsiaTheme="minorEastAsia"/>
          <w:noProof/>
          <w:lang w:val="en-AU" w:eastAsia="en-AU"/>
        </w:rPr>
      </w:pPr>
      <w:hyperlink w:anchor="_Toc426712848" w:history="1">
        <w:r w:rsidRPr="009C7E9D">
          <w:rPr>
            <w:rStyle w:val="Hyperlink"/>
            <w:noProof/>
          </w:rPr>
          <w:t>Table 2 Messages that somewhat resonated</w:t>
        </w:r>
        <w:r>
          <w:rPr>
            <w:noProof/>
            <w:webHidden/>
          </w:rPr>
          <w:tab/>
        </w:r>
        <w:r>
          <w:rPr>
            <w:noProof/>
            <w:webHidden/>
          </w:rPr>
          <w:fldChar w:fldCharType="begin"/>
        </w:r>
        <w:r>
          <w:rPr>
            <w:noProof/>
            <w:webHidden/>
          </w:rPr>
          <w:instrText xml:space="preserve"> PAGEREF _Toc426712848 \h </w:instrText>
        </w:r>
        <w:r>
          <w:rPr>
            <w:noProof/>
            <w:webHidden/>
          </w:rPr>
        </w:r>
        <w:r>
          <w:rPr>
            <w:noProof/>
            <w:webHidden/>
          </w:rPr>
          <w:fldChar w:fldCharType="separate"/>
        </w:r>
        <w:r>
          <w:rPr>
            <w:noProof/>
            <w:webHidden/>
          </w:rPr>
          <w:t>25</w:t>
        </w:r>
        <w:r>
          <w:rPr>
            <w:noProof/>
            <w:webHidden/>
          </w:rPr>
          <w:fldChar w:fldCharType="end"/>
        </w:r>
      </w:hyperlink>
    </w:p>
    <w:p w:rsidR="00790F04" w:rsidRDefault="00790F04">
      <w:pPr>
        <w:pStyle w:val="TableofFigures"/>
        <w:tabs>
          <w:tab w:val="right" w:leader="dot" w:pos="9060"/>
        </w:tabs>
        <w:rPr>
          <w:rFonts w:eastAsiaTheme="minorEastAsia"/>
          <w:noProof/>
          <w:lang w:val="en-AU" w:eastAsia="en-AU"/>
        </w:rPr>
      </w:pPr>
      <w:hyperlink w:anchor="_Toc426712849" w:history="1">
        <w:r w:rsidRPr="009C7E9D">
          <w:rPr>
            <w:rStyle w:val="Hyperlink"/>
            <w:noProof/>
          </w:rPr>
          <w:t>Table 3 Messages that failed to resonate</w:t>
        </w:r>
        <w:r>
          <w:rPr>
            <w:noProof/>
            <w:webHidden/>
          </w:rPr>
          <w:tab/>
        </w:r>
        <w:r>
          <w:rPr>
            <w:noProof/>
            <w:webHidden/>
          </w:rPr>
          <w:fldChar w:fldCharType="begin"/>
        </w:r>
        <w:r>
          <w:rPr>
            <w:noProof/>
            <w:webHidden/>
          </w:rPr>
          <w:instrText xml:space="preserve"> PAGEREF _Toc426712849 \h </w:instrText>
        </w:r>
        <w:r>
          <w:rPr>
            <w:noProof/>
            <w:webHidden/>
          </w:rPr>
        </w:r>
        <w:r>
          <w:rPr>
            <w:noProof/>
            <w:webHidden/>
          </w:rPr>
          <w:fldChar w:fldCharType="separate"/>
        </w:r>
        <w:r>
          <w:rPr>
            <w:noProof/>
            <w:webHidden/>
          </w:rPr>
          <w:t>26</w:t>
        </w:r>
        <w:r>
          <w:rPr>
            <w:noProof/>
            <w:webHidden/>
          </w:rPr>
          <w:fldChar w:fldCharType="end"/>
        </w:r>
      </w:hyperlink>
    </w:p>
    <w:p w:rsidR="006A1F14" w:rsidRDefault="00CF54E2" w:rsidP="006A1F14">
      <w:pPr>
        <w:pStyle w:val="TableofFigures"/>
        <w:tabs>
          <w:tab w:val="right" w:leader="dot" w:pos="9060"/>
        </w:tabs>
      </w:pPr>
      <w:r>
        <w:fldChar w:fldCharType="end"/>
      </w:r>
    </w:p>
    <w:p w:rsidR="00D72AE8" w:rsidRDefault="00D72AE8" w:rsidP="00D72AE8">
      <w:pPr>
        <w:sectPr w:rsidR="00D72AE8" w:rsidSect="00314A2B">
          <w:headerReference w:type="default" r:id="rId11"/>
          <w:footerReference w:type="default" r:id="rId12"/>
          <w:pgSz w:w="11906" w:h="16838"/>
          <w:pgMar w:top="1418" w:right="1418" w:bottom="1418" w:left="1418" w:header="567" w:footer="283" w:gutter="0"/>
          <w:pgNumType w:fmt="lowerRoman" w:start="1"/>
          <w:cols w:space="708"/>
          <w:titlePg/>
          <w:docGrid w:linePitch="360"/>
        </w:sectPr>
      </w:pPr>
    </w:p>
    <w:p w:rsidR="0003507A" w:rsidRPr="00E07938" w:rsidRDefault="007826F6" w:rsidP="00372103">
      <w:pPr>
        <w:pStyle w:val="Heading2"/>
      </w:pPr>
      <w:bookmarkStart w:id="0" w:name="_Toc426712941"/>
      <w:r>
        <w:lastRenderedPageBreak/>
        <w:t>Executive summary</w:t>
      </w:r>
      <w:bookmarkEnd w:id="0"/>
    </w:p>
    <w:p w:rsidR="007826F6" w:rsidRDefault="007826F6" w:rsidP="00A71DC9">
      <w:pPr>
        <w:rPr>
          <w:rFonts w:eastAsia="Arial" w:cs="Arial"/>
        </w:rPr>
      </w:pPr>
      <w:r>
        <w:t>In June 2015, a total of n=27 focus groups were conducted across Australia and an online survey was completed by n=1722 community members, with the specific objective of understanding the community’s attitudes</w:t>
      </w:r>
      <w:r>
        <w:rPr>
          <w:spacing w:val="-43"/>
        </w:rPr>
        <w:t xml:space="preserve"> </w:t>
      </w:r>
      <w:r>
        <w:t>towards the mana</w:t>
      </w:r>
      <w:r w:rsidR="00A71DC9">
        <w:t>gement of Australian fisheries.</w:t>
      </w:r>
    </w:p>
    <w:p w:rsidR="007826F6" w:rsidRDefault="007826F6" w:rsidP="00372103">
      <w:pPr>
        <w:pStyle w:val="Heading3"/>
      </w:pPr>
      <w:bookmarkStart w:id="1" w:name="_Toc426712942"/>
      <w:r>
        <w:t>Key findings</w:t>
      </w:r>
      <w:bookmarkEnd w:id="1"/>
    </w:p>
    <w:p w:rsidR="007826F6" w:rsidRDefault="007826F6" w:rsidP="007826F6">
      <w:r>
        <w:t>There were five key findings from this research:</w:t>
      </w:r>
    </w:p>
    <w:p w:rsidR="007826F6" w:rsidRPr="00AE32DC" w:rsidRDefault="00CF54E2" w:rsidP="00AE32DC">
      <w:pPr>
        <w:pStyle w:val="ListNumber"/>
      </w:pPr>
      <w:hyperlink w:anchor="_Toc423068924" w:history="1">
        <w:r w:rsidR="007826F6" w:rsidRPr="00AE32DC">
          <w:rPr>
            <w:rStyle w:val="Strong"/>
          </w:rPr>
          <w:t>Fisheries management is not an issue that is top of mind for many Australians</w:t>
        </w:r>
        <w:r w:rsidR="007826F6" w:rsidRPr="00AE32DC">
          <w:t>.</w:t>
        </w:r>
      </w:hyperlink>
      <w:r w:rsidR="00AE32DC" w:rsidRPr="00AE32DC">
        <w:br/>
      </w:r>
      <w:hyperlink w:anchor="_Toc423068925" w:history="1">
        <w:r w:rsidR="007826F6" w:rsidRPr="00AE32DC">
          <w:t>There is a low level of awareness of fisheries and its role in Australia’s economy</w:t>
        </w:r>
      </w:hyperlink>
      <w:r w:rsidR="007826F6" w:rsidRPr="00AE32DC">
        <w:t xml:space="preserve"> and this is judged given </w:t>
      </w:r>
      <w:hyperlink w:anchor="_Toc423068926" w:history="1">
        <w:r w:rsidR="007826F6" w:rsidRPr="00AE32DC">
          <w:t>there are a number of more well known and higher profile primary industries</w:t>
        </w:r>
      </w:hyperlink>
      <w:r w:rsidR="007826F6" w:rsidRPr="00AE32DC">
        <w:t xml:space="preserve">. </w:t>
      </w:r>
      <w:hyperlink w:anchor="_Toc423068927" w:history="1">
        <w:r w:rsidR="007826F6" w:rsidRPr="00AE32DC">
          <w:t>A lack of engagement means essentially an overall lack of concern</w:t>
        </w:r>
      </w:hyperlink>
      <w:r w:rsidR="007826F6" w:rsidRPr="00AE32DC">
        <w:t xml:space="preserve"> for how well fisheries are being managed. However </w:t>
      </w:r>
      <w:hyperlink w:anchor="_Toc423068928" w:history="1">
        <w:r w:rsidR="007826F6" w:rsidRPr="00AE32DC">
          <w:t>frequent fishers and those in regional and smaller towns are more engaged in fisheries and interested in what is being done to ensure it is sustainable.</w:t>
        </w:r>
        <w:r w:rsidRPr="00AE32DC">
          <w:rPr>
            <w:webHidden/>
          </w:rPr>
          <w:fldChar w:fldCharType="begin"/>
        </w:r>
        <w:r w:rsidR="007826F6" w:rsidRPr="00AE32DC">
          <w:rPr>
            <w:webHidden/>
          </w:rPr>
          <w:instrText xml:space="preserve"> PAGEREF _Toc423068928 \h </w:instrText>
        </w:r>
        <w:r w:rsidRPr="00AE32DC">
          <w:rPr>
            <w:webHidden/>
          </w:rPr>
        </w:r>
        <w:r w:rsidRPr="00AE32DC">
          <w:rPr>
            <w:webHidden/>
          </w:rPr>
          <w:fldChar w:fldCharType="end"/>
        </w:r>
      </w:hyperlink>
    </w:p>
    <w:p w:rsidR="007826F6" w:rsidRPr="007826F6" w:rsidRDefault="00CF54E2" w:rsidP="007826F6">
      <w:pPr>
        <w:pStyle w:val="ListNumber"/>
      </w:pPr>
      <w:hyperlink w:anchor="_Toc423068930" w:history="1">
        <w:r w:rsidR="007826F6" w:rsidRPr="00AE32DC">
          <w:rPr>
            <w:rStyle w:val="Strong"/>
          </w:rPr>
          <w:t>There are both positive and negative perceptions of the fisheries industry</w:t>
        </w:r>
      </w:hyperlink>
      <w:r w:rsidR="007826F6" w:rsidRPr="00AE32DC">
        <w:rPr>
          <w:rStyle w:val="Strong"/>
        </w:rPr>
        <w:t>.</w:t>
      </w:r>
      <w:r w:rsidR="00AE32DC">
        <w:br/>
      </w:r>
      <w:hyperlink w:anchor="_Toc423068931" w:history="1">
        <w:r w:rsidR="007826F6" w:rsidRPr="007826F6">
          <w:t>The benefits of the fisheries industry to Australia are clear</w:t>
        </w:r>
      </w:hyperlink>
      <w:r w:rsidR="007826F6" w:rsidRPr="007826F6">
        <w:t xml:space="preserve"> in that it provides jobs for local communities and Australia more broadly but t</w:t>
      </w:r>
      <w:hyperlink w:anchor="_Toc423068932" w:history="1">
        <w:r w:rsidR="007826F6" w:rsidRPr="007826F6">
          <w:t>here are also some aspects of the industry that are considered to be negative</w:t>
        </w:r>
      </w:hyperlink>
      <w:r w:rsidR="007826F6" w:rsidRPr="007826F6">
        <w:t>.</w:t>
      </w:r>
    </w:p>
    <w:p w:rsidR="007826F6" w:rsidRDefault="00CF54E2" w:rsidP="007826F6">
      <w:pPr>
        <w:pStyle w:val="ListNumber"/>
      </w:pPr>
      <w:hyperlink w:anchor="_Toc423068934" w:history="1">
        <w:r w:rsidR="007826F6" w:rsidRPr="00AE32DC">
          <w:rPr>
            <w:rStyle w:val="Strong"/>
          </w:rPr>
          <w:t>Current signals (or a lack thereof) indicate that fisheries are well managed</w:t>
        </w:r>
      </w:hyperlink>
      <w:r w:rsidR="007826F6" w:rsidRPr="00AE32DC">
        <w:rPr>
          <w:rStyle w:val="Strong"/>
        </w:rPr>
        <w:t>.</w:t>
      </w:r>
      <w:r w:rsidR="00AE32DC">
        <w:br/>
      </w:r>
      <w:hyperlink w:anchor="_Toc423068935" w:history="1">
        <w:r w:rsidR="007826F6">
          <w:t>There are few indicators of performance for the fisheries industry</w:t>
        </w:r>
      </w:hyperlink>
      <w:r w:rsidR="007826F6">
        <w:t xml:space="preserve"> to allow the general public to assess how well the industry is being managed. Compliance with the rules by commercial fishers is one aspect however in this case, the suggestion is that no news is good news and if we haven’t heard to the contrary, there must be no issues. </w:t>
      </w:r>
    </w:p>
    <w:p w:rsidR="007826F6" w:rsidRDefault="00CF54E2" w:rsidP="00AE32DC">
      <w:pPr>
        <w:pStyle w:val="ListNumber"/>
      </w:pPr>
      <w:hyperlink w:anchor="_Toc423068938" w:history="1">
        <w:r w:rsidR="007826F6" w:rsidRPr="00AE32DC">
          <w:rPr>
            <w:rStyle w:val="Strong"/>
          </w:rPr>
          <w:t>Sustainability is important to the fisheries industry</w:t>
        </w:r>
      </w:hyperlink>
      <w:r w:rsidR="007826F6" w:rsidRPr="00AE32DC">
        <w:rPr>
          <w:rStyle w:val="Strong"/>
        </w:rPr>
        <w:t>.</w:t>
      </w:r>
      <w:r w:rsidR="00AE32DC">
        <w:br/>
      </w:r>
      <w:hyperlink w:anchor="_Toc423068939" w:history="1">
        <w:r w:rsidR="007826F6">
          <w:t>There is a good understanding of the need for sustainable industries</w:t>
        </w:r>
      </w:hyperlink>
      <w:r w:rsidR="007826F6">
        <w:t xml:space="preserve"> </w:t>
      </w:r>
      <w:hyperlink w:anchor="_Toc423068940" w:history="1">
        <w:r w:rsidR="007826F6">
          <w:t>Australia’s fisheries industry is considered to be reasonably sustainable</w:t>
        </w:r>
      </w:hyperlink>
      <w:r w:rsidR="007826F6">
        <w:t xml:space="preserve">. Again due to a lack of familiarity with the industry the general public are unsure </w:t>
      </w:r>
      <w:hyperlink w:anchor="_Toc423068941" w:history="1">
        <w:r w:rsidR="007826F6">
          <w:t>about the genuine commitment to sustainability by the industry</w:t>
        </w:r>
      </w:hyperlink>
    </w:p>
    <w:p w:rsidR="007826F6" w:rsidRDefault="00CF54E2" w:rsidP="00AE32DC">
      <w:pPr>
        <w:pStyle w:val="ListNumber"/>
      </w:pPr>
      <w:hyperlink w:anchor="_Toc423068942" w:history="1">
        <w:r w:rsidR="007826F6" w:rsidRPr="00C603A9">
          <w:rPr>
            <w:rStyle w:val="Strong"/>
          </w:rPr>
          <w:t>Scientists are the most trusted authority on fisheries</w:t>
        </w:r>
      </w:hyperlink>
      <w:r w:rsidR="007826F6" w:rsidRPr="00C603A9">
        <w:rPr>
          <w:rStyle w:val="Strong"/>
        </w:rPr>
        <w:t>.</w:t>
      </w:r>
      <w:r w:rsidR="00C603A9">
        <w:br/>
      </w:r>
      <w:hyperlink w:anchor="_Toc423068943" w:history="1">
        <w:r w:rsidR="007826F6">
          <w:t>Financial incentive influences level of trust</w:t>
        </w:r>
      </w:hyperlink>
      <w:r w:rsidR="007826F6">
        <w:t xml:space="preserve">. </w:t>
      </w:r>
      <w:r w:rsidR="007826F6" w:rsidRPr="007826F6">
        <w:t xml:space="preserve">For this reason the general public assigns different levels of trust to different players in industry, with most believing that all but the scientists carry some form of agenda. Environmentalists are seen as credible because they have no financial interest. However, there is a growing </w:t>
      </w:r>
      <w:r w:rsidR="007826F6" w:rsidRPr="00AE32DC">
        <w:t>awareness</w:t>
      </w:r>
      <w:r w:rsidR="007826F6" w:rsidRPr="007826F6">
        <w:t xml:space="preserve"> that they may have a specific agenda that is not always as consistent or practical as people might like.</w:t>
      </w:r>
    </w:p>
    <w:p w:rsidR="007826F6" w:rsidRDefault="007826F6" w:rsidP="00E2436C">
      <w:pPr>
        <w:pStyle w:val="Heading3"/>
      </w:pPr>
      <w:bookmarkStart w:id="2" w:name="_Toc426712943"/>
      <w:r>
        <w:t>Conclusions</w:t>
      </w:r>
      <w:bookmarkEnd w:id="2"/>
    </w:p>
    <w:p w:rsidR="007826F6" w:rsidRDefault="007826F6" w:rsidP="007826F6">
      <w:r>
        <w:t>In response to these key findings, we make eight conclusions:</w:t>
      </w:r>
    </w:p>
    <w:p w:rsidR="007826F6" w:rsidRPr="00AE32DC" w:rsidRDefault="007826F6" w:rsidP="00AE32DC">
      <w:pPr>
        <w:pStyle w:val="ListNumber"/>
        <w:numPr>
          <w:ilvl w:val="0"/>
          <w:numId w:val="43"/>
        </w:numPr>
      </w:pPr>
      <w:r w:rsidRPr="00AE32DC">
        <w:t>The prevailing conclusion from the research is that the Australian public does not have a great deal of knowledge and understanding of either the fisheries market or the issues. In fact, when referring to the mass market of general public in Australia, there is a low level of interest or engagement in the management of Australian fisheries. It is one thing for an issue or an industry to be considered and rejected. However, it is quite a different matter to never be considered at all, which is the fate of fisheries in the eyes of most of the general public.</w:t>
      </w:r>
    </w:p>
    <w:p w:rsidR="007826F6" w:rsidRPr="00AE32DC" w:rsidRDefault="007826F6" w:rsidP="00AE32DC">
      <w:pPr>
        <w:pStyle w:val="ListNumber"/>
      </w:pPr>
      <w:r w:rsidRPr="00AE32DC">
        <w:lastRenderedPageBreak/>
        <w:t xml:space="preserve">While the benefits of the fisheries industry are clear and the community supports the industry in providing jobs and a healthy food source, when they think about it, they can identify many more potential negative aspects to the industry. While these negative aspects aren’t dominating their view of the industry, this places us in a potentially risky position. It is the current lack of engagement in the fishing industry as a whole that makes this </w:t>
      </w:r>
      <w:r w:rsidR="00AE32DC">
        <w:t>obvious imbalance less obvious.</w:t>
      </w:r>
    </w:p>
    <w:p w:rsidR="007826F6" w:rsidRPr="00AE32DC" w:rsidRDefault="007826F6" w:rsidP="00AE32DC">
      <w:pPr>
        <w:pStyle w:val="ListNumber"/>
      </w:pPr>
      <w:r w:rsidRPr="00AE32DC">
        <w:t>The somewhat average rating and consistent lack of engagement with the fisheries industry, confirms that overall, the fisheries industry is not high on the agenda for most of the general public. In the absence of any news that suggests otherwise, most people are not concerned about the way in which fisheries are being managed and are comfortable that those</w:t>
      </w:r>
      <w:r w:rsidR="00AE32DC">
        <w:t xml:space="preserve"> in charge are doing their job.</w:t>
      </w:r>
    </w:p>
    <w:p w:rsidR="007826F6" w:rsidRPr="00AE32DC" w:rsidRDefault="007826F6" w:rsidP="00AE32DC">
      <w:pPr>
        <w:pStyle w:val="ListNumber"/>
      </w:pPr>
      <w:r w:rsidRPr="00AE32DC">
        <w:t xml:space="preserve">If people would be interested in more information about fisheries management, there is a clear preference for information to be provided by a position that is unbiased, </w:t>
      </w:r>
      <w:proofErr w:type="spellStart"/>
      <w:r w:rsidRPr="00AE32DC">
        <w:t>unpoliticised</w:t>
      </w:r>
      <w:proofErr w:type="spellEnd"/>
      <w:r w:rsidRPr="00AE32DC">
        <w:t xml:space="preserve"> and not financially motivated. This may well prove to be a scientist to offer the factual information but could equally be a personality of sorts that can offer the opportunit</w:t>
      </w:r>
      <w:r w:rsidR="00AE32DC">
        <w:t>y for ‘Australian’ positioning.</w:t>
      </w:r>
    </w:p>
    <w:p w:rsidR="007826F6" w:rsidRPr="00AE32DC" w:rsidRDefault="007826F6" w:rsidP="00AE32DC">
      <w:pPr>
        <w:pStyle w:val="ListNumber"/>
      </w:pPr>
      <w:r w:rsidRPr="00AE32DC">
        <w:t>Sustainability is a key driver and widely regarded as the objective which should fisheries management should aim for. It leads a segmentation that helps us consider our communication approach and suggests four key segments:</w:t>
      </w:r>
    </w:p>
    <w:p w:rsidR="007826F6" w:rsidRPr="00AE32DC" w:rsidRDefault="007826F6" w:rsidP="00AE32DC">
      <w:pPr>
        <w:pStyle w:val="ListBullet2"/>
      </w:pPr>
      <w:r w:rsidRPr="00AE32DC">
        <w:t>No news is good news: 30 per cent</w:t>
      </w:r>
    </w:p>
    <w:p w:rsidR="007826F6" w:rsidRPr="00AE32DC" w:rsidRDefault="007826F6" w:rsidP="00AE32DC">
      <w:pPr>
        <w:pStyle w:val="ListBullet2"/>
      </w:pPr>
      <w:r w:rsidRPr="00AE32DC">
        <w:t>Whatever: 28 per cent</w:t>
      </w:r>
    </w:p>
    <w:p w:rsidR="007826F6" w:rsidRPr="00AE32DC" w:rsidRDefault="007826F6" w:rsidP="00AE32DC">
      <w:pPr>
        <w:pStyle w:val="ListBullet2"/>
      </w:pPr>
      <w:r w:rsidRPr="00AE32DC">
        <w:t>Cynical and Negative: 22 per cent</w:t>
      </w:r>
    </w:p>
    <w:p w:rsidR="007826F6" w:rsidRPr="00AE32DC" w:rsidRDefault="007826F6" w:rsidP="00AE32DC">
      <w:pPr>
        <w:pStyle w:val="ListBullet2"/>
      </w:pPr>
      <w:r w:rsidRPr="00AE32DC">
        <w:t>Non Interventionists: 20 per cent</w:t>
      </w:r>
    </w:p>
    <w:p w:rsidR="007826F6" w:rsidRPr="00AE32DC" w:rsidRDefault="007826F6" w:rsidP="00AE32DC">
      <w:pPr>
        <w:pStyle w:val="ListNumber"/>
      </w:pPr>
      <w:r w:rsidRPr="00AE32DC">
        <w:t>Consumption of fish appears not to influence perceptions of the management of fisheries. There is the opportunity to consider some compelling messaging for this cohort despite the general apathy of most consumers. For those who regularly consume fish, country of origin labeling allows them to choose Australian-made, support their country and provides a level of comfort and confidence in the safety of the product they consume</w:t>
      </w:r>
      <w:r w:rsidR="00AE32DC">
        <w:t>.</w:t>
      </w:r>
    </w:p>
    <w:p w:rsidR="007826F6" w:rsidRPr="00AE32DC" w:rsidRDefault="007826F6" w:rsidP="00AE32DC">
      <w:pPr>
        <w:pStyle w:val="ListNumber"/>
      </w:pPr>
      <w:r w:rsidRPr="00AE32DC">
        <w:t>The general community is keen to see the ‘Australian’ fishing industry - they want a reason to believe in Australian fisheries and they want to feel proud of the industry. They do not want to feel like a great Australian natural resource is in jeopardy. However, despite their wishes, there is little they feel they know or can do to sta</w:t>
      </w:r>
      <w:r w:rsidR="00AE32DC">
        <w:t>nd up and support the industry.</w:t>
      </w:r>
    </w:p>
    <w:p w:rsidR="007826F6" w:rsidRPr="00AE32DC" w:rsidRDefault="007826F6" w:rsidP="00AE32DC">
      <w:pPr>
        <w:pStyle w:val="ListNumber"/>
      </w:pPr>
      <w:r w:rsidRPr="00AE32DC">
        <w:t>As such, the most popular types of messages reinforce the opportunity for an industry-wide approach, speaking with one voice, and building a profile, awareness, understanding and pride in the industry and</w:t>
      </w:r>
      <w:r w:rsidR="00AE32DC">
        <w:t xml:space="preserve"> in Australia’s amazing oceans.</w:t>
      </w:r>
      <w:r w:rsidR="00AE32DC">
        <w:br/>
      </w:r>
      <w:r w:rsidRPr="00AE32DC">
        <w:t>We need to give them reasons to rally and feel better about the industry. These reasons need to be both factual and emotional. They need to be armed with an engaging and well-articulated story about an industry that is united, all of which is underpinned by a compelling communications approach.</w:t>
      </w:r>
    </w:p>
    <w:p w:rsidR="00F82F98" w:rsidRDefault="00F82F98" w:rsidP="00E2436C">
      <w:pPr>
        <w:pStyle w:val="Heading2"/>
      </w:pPr>
      <w:bookmarkStart w:id="3" w:name="_Toc426712944"/>
      <w:r>
        <w:lastRenderedPageBreak/>
        <w:t>Introduction</w:t>
      </w:r>
      <w:bookmarkEnd w:id="3"/>
    </w:p>
    <w:p w:rsidR="00F82F98" w:rsidRDefault="00F82F98" w:rsidP="00F82F98">
      <w:r>
        <w:t>In 2012/13 a Fisheries Research and Development Corporation (FRDC) project (</w:t>
      </w:r>
      <w:r>
        <w:rPr>
          <w:i/>
        </w:rPr>
        <w:t>Let’s Talk Fish: Assisting Industry to understand and inform conversations</w:t>
      </w:r>
      <w:r>
        <w:t xml:space="preserve"> </w:t>
      </w:r>
      <w:r>
        <w:rPr>
          <w:i/>
        </w:rPr>
        <w:t xml:space="preserve">about the sustainability of wild-catch fishing </w:t>
      </w:r>
      <w:r>
        <w:t>examined the role of community values, facts, emotions and communications concerning social l</w:t>
      </w:r>
      <w:r w:rsidR="00AE32DC">
        <w:t>icence in the seafood industry.</w:t>
      </w:r>
    </w:p>
    <w:p w:rsidR="00F82F98" w:rsidRDefault="00F82F98" w:rsidP="00F82F98">
      <w:r>
        <w:t>A recent desktop review undertaken on behalf of the department identified that there is a scarcity of market research available to better understand perceptions of fisheries management, specifically</w:t>
      </w:r>
      <w:r w:rsidR="00AE32DC">
        <w:t xml:space="preserve"> in the area of sustainability.</w:t>
      </w:r>
    </w:p>
    <w:p w:rsidR="00F82F98" w:rsidRDefault="00F82F98" w:rsidP="00F82F98">
      <w:r>
        <w:t xml:space="preserve">This market research project sought to fill that gap and determine current attitudes, perceptions and expectations of Australians towards the sustainable management of Australia’s fisheries and seafood industries. As an important primary industry in Australia, and as stated by Senator the Hon. Richard Colbeck, Parliamentary Secretary to the Minister for Agriculture, in recent responses to various campaigns, </w:t>
      </w:r>
      <w:r>
        <w:rPr>
          <w:i/>
        </w:rPr>
        <w:t>‘Fisheries are a public resource and the Australian Government is accountable for the sustainable management of all fisheries’</w:t>
      </w:r>
      <w:r w:rsidRPr="00F82F98">
        <w:rPr>
          <w:i/>
          <w:vertAlign w:val="superscript"/>
        </w:rPr>
        <w:footnoteReference w:id="2"/>
      </w:r>
      <w:r>
        <w:t>. This research sought to better understand how well this balance is managed and why segments of the community believe the public resource is not being m</w:t>
      </w:r>
      <w:r w:rsidR="00AE32DC">
        <w:t>anaged in a sustainable manner.</w:t>
      </w:r>
    </w:p>
    <w:p w:rsidR="00F82F98" w:rsidRPr="0028624C" w:rsidRDefault="00F82F98" w:rsidP="0028624C">
      <w:pPr>
        <w:pStyle w:val="ListBullet"/>
      </w:pPr>
      <w:r w:rsidRPr="0028624C">
        <w:t>Specifically it aimed to determine the current knowledge, awareness, understanding and attitudes towards the sustainable management of Australian fisheries, including the seafood industry and commercial, recreational and indigenous sectors.</w:t>
      </w:r>
    </w:p>
    <w:p w:rsidR="00F82F98" w:rsidRPr="0028624C" w:rsidRDefault="00F82F98" w:rsidP="0028624C">
      <w:pPr>
        <w:pStyle w:val="ListBullet"/>
      </w:pPr>
      <w:r w:rsidRPr="0028624C">
        <w:t>Gauge the understanding of, and level of trust in, the role of the Australian Government in management of the above.</w:t>
      </w:r>
    </w:p>
    <w:p w:rsidR="00F82F98" w:rsidRPr="0028624C" w:rsidRDefault="00F82F98" w:rsidP="0028624C">
      <w:pPr>
        <w:pStyle w:val="ListBullet"/>
      </w:pPr>
      <w:r w:rsidRPr="0028624C">
        <w:t>Identify key drivers, motivators and influences on community perceptions, specifically opportunities and messages that trigger a reframing of attitudes.</w:t>
      </w:r>
    </w:p>
    <w:p w:rsidR="00F82F98" w:rsidRDefault="00F82F98" w:rsidP="00F82F98">
      <w:pPr>
        <w:pStyle w:val="ListBullet"/>
      </w:pPr>
      <w:r>
        <w:rPr>
          <w:rFonts w:eastAsia="Calibri"/>
        </w:rPr>
        <w:t>As a result of understanding the evidence base through addressing the above information gaps, there is a need to outline the fundamental requirements of a communications plan that seeks to challenge the status quo of attitudes and perceptions. Such a plan would identify:</w:t>
      </w:r>
    </w:p>
    <w:p w:rsidR="00F82F98" w:rsidRDefault="00F82F98" w:rsidP="0028624C">
      <w:pPr>
        <w:pStyle w:val="ListBullet2"/>
      </w:pPr>
      <w:r>
        <w:t>A compelling overarching narrative that unites across the sector and varying jurisdictions</w:t>
      </w:r>
    </w:p>
    <w:p w:rsidR="00F82F98" w:rsidRDefault="00F82F98" w:rsidP="00F82F98">
      <w:pPr>
        <w:pStyle w:val="ListBullet2"/>
      </w:pPr>
      <w:r>
        <w:t>Priority target audiences</w:t>
      </w:r>
    </w:p>
    <w:p w:rsidR="00F82F98" w:rsidRDefault="00F82F98" w:rsidP="00F82F98">
      <w:pPr>
        <w:pStyle w:val="ListBullet2"/>
      </w:pPr>
      <w:r>
        <w:t>Specific key messages, by segment and cohort</w:t>
      </w:r>
    </w:p>
    <w:p w:rsidR="00F82F98" w:rsidRDefault="00F82F98" w:rsidP="00F82F98">
      <w:pPr>
        <w:pStyle w:val="ListBullet2"/>
      </w:pPr>
      <w:r>
        <w:t>Preferred information sources or channels</w:t>
      </w:r>
    </w:p>
    <w:p w:rsidR="00F82F98" w:rsidRDefault="00F82F98" w:rsidP="00F82F98">
      <w:pPr>
        <w:pStyle w:val="ListBullet2"/>
      </w:pPr>
      <w:r>
        <w:t>Appropriate imagery, tone and manner, including ‘face’ of the campaign</w:t>
      </w:r>
    </w:p>
    <w:p w:rsidR="00F82F98" w:rsidRDefault="00F82F98" w:rsidP="00F82F98">
      <w:r>
        <w:t xml:space="preserve">Given the objectives, the research methodology focused on a combined qualitative and quantitative approach: </w:t>
      </w:r>
    </w:p>
    <w:p w:rsidR="00F82F98" w:rsidRDefault="00F82F98" w:rsidP="0028624C">
      <w:pPr>
        <w:pStyle w:val="ListBullet"/>
      </w:pPr>
      <w:r>
        <w:lastRenderedPageBreak/>
        <w:t>Qualitative program</w:t>
      </w:r>
    </w:p>
    <w:p w:rsidR="00F82F98" w:rsidRDefault="00F82F98" w:rsidP="00F82F98">
      <w:pPr>
        <w:pStyle w:val="ListBullet2"/>
      </w:pPr>
      <w:r>
        <w:t>Stakeholder research comprising n=20 in-depth interviews with a range of stakeholders considered as ‘significant others’ that could offer a view of the environment in which we propose to be communicating and the opportunity for key messaging.</w:t>
      </w:r>
    </w:p>
    <w:p w:rsidR="00F82F98" w:rsidRDefault="00F82F98" w:rsidP="00F82F98">
      <w:pPr>
        <w:pStyle w:val="ListBullet2"/>
      </w:pPr>
      <w:r>
        <w:t>Community research comprising n=27 focus groups with community members focusing on the</w:t>
      </w:r>
      <w:r>
        <w:rPr>
          <w:spacing w:val="-39"/>
        </w:rPr>
        <w:t xml:space="preserve"> </w:t>
      </w:r>
      <w:r>
        <w:t>true</w:t>
      </w:r>
      <w:r>
        <w:rPr>
          <w:spacing w:val="-1"/>
        </w:rPr>
        <w:t xml:space="preserve"> </w:t>
      </w:r>
      <w:r>
        <w:t>‘mass market’ of Australia as outlined below.</w:t>
      </w:r>
    </w:p>
    <w:p w:rsidR="00F82F98" w:rsidRDefault="00F82F98" w:rsidP="00F82F98">
      <w:pPr>
        <w:pStyle w:val="ListBullet"/>
      </w:pPr>
      <w:r>
        <w:t>Quantitative program</w:t>
      </w:r>
    </w:p>
    <w:p w:rsidR="00F82F98" w:rsidRDefault="00F82F98" w:rsidP="00F82F98">
      <w:pPr>
        <w:pStyle w:val="ListBullet2"/>
      </w:pPr>
      <w:r>
        <w:t xml:space="preserve">Community research using an online survey which delivered a sample size of n=1,700 respondents including: </w:t>
      </w:r>
    </w:p>
    <w:p w:rsidR="00F82F98" w:rsidRDefault="00F82F98" w:rsidP="00F82F98">
      <w:pPr>
        <w:pStyle w:val="ListBullet2"/>
      </w:pPr>
      <w:r>
        <w:t xml:space="preserve">n=1,500 respondents including fishers/non fishers, seafood consumers/non seafood consumers. </w:t>
      </w:r>
    </w:p>
    <w:p w:rsidR="00F82F98" w:rsidRDefault="00F82F98" w:rsidP="00F82F98">
      <w:pPr>
        <w:pStyle w:val="ListBullet2"/>
      </w:pPr>
      <w:r>
        <w:t>A boost of n=200 fishers in non-metro areas.</w:t>
      </w:r>
    </w:p>
    <w:p w:rsidR="00AB0680" w:rsidRDefault="00F82F98" w:rsidP="00AB0680">
      <w:r>
        <w:t xml:space="preserve">The following report outlines the key findings from the qualitative research with the community research. Reports from the quantitative program and the stakeholder in-depth interviews have been submitted separately. </w:t>
      </w:r>
    </w:p>
    <w:p w:rsidR="00F82F98" w:rsidRPr="00AB0680" w:rsidRDefault="00F82F98" w:rsidP="0028624C">
      <w:pPr>
        <w:pStyle w:val="Heading3"/>
      </w:pPr>
      <w:bookmarkStart w:id="4" w:name="_Toc426712945"/>
      <w:r w:rsidRPr="00AB0680">
        <w:t>Specification</w:t>
      </w:r>
      <w:bookmarkEnd w:id="4"/>
    </w:p>
    <w:p w:rsidR="00F82F98" w:rsidRDefault="00F82F98" w:rsidP="00F82F98">
      <w:r>
        <w:t>Given the objectives of this research program, the research specification focused on recruiting the</w:t>
      </w:r>
      <w:r>
        <w:rPr>
          <w:spacing w:val="-39"/>
        </w:rPr>
        <w:t xml:space="preserve"> </w:t>
      </w:r>
      <w:r>
        <w:t>true</w:t>
      </w:r>
      <w:r>
        <w:rPr>
          <w:spacing w:val="-1"/>
        </w:rPr>
        <w:t xml:space="preserve"> </w:t>
      </w:r>
      <w:r>
        <w:t>‘mass market’ of Australia. In designing a research sample to reflect the broader community, there often appears a bell curve that reflects the distribution of the population in terms of their attitudes towards a particular issue or topic. We understand the bell curve to apply equally to the area of sustainability and for how individuals define their level of environmental interest.  We noted the need for the research to ascertain a ‘mass market’ view of fisheries which we find primarily sits within the largely ambivalent majority in the middle of this bell curve. On either side we know that there is a more engaged group of those who are either extremely positive or extremely negative</w:t>
      </w:r>
      <w:r>
        <w:rPr>
          <w:spacing w:val="-35"/>
        </w:rPr>
        <w:t xml:space="preserve"> </w:t>
      </w:r>
      <w:r>
        <w:t>towards</w:t>
      </w:r>
      <w:r>
        <w:rPr>
          <w:spacing w:val="-1"/>
        </w:rPr>
        <w:t xml:space="preserve"> </w:t>
      </w:r>
      <w:r>
        <w:t>fisheries.</w:t>
      </w:r>
    </w:p>
    <w:p w:rsidR="00F82F98" w:rsidRDefault="00F82F98" w:rsidP="00F82F98">
      <w:r>
        <w:t>The recommended specification reflected the curve below, with the bulk of</w:t>
      </w:r>
      <w:r>
        <w:rPr>
          <w:spacing w:val="-29"/>
        </w:rPr>
        <w:t xml:space="preserve"> </w:t>
      </w:r>
      <w:r>
        <w:t>the focus groups made up of ‘eco ambivalent’</w:t>
      </w:r>
      <w:r>
        <w:rPr>
          <w:spacing w:val="-14"/>
        </w:rPr>
        <w:t xml:space="preserve"> </w:t>
      </w:r>
      <w:r>
        <w:t xml:space="preserve">participants. By definition, ‘eco </w:t>
      </w:r>
      <w:proofErr w:type="spellStart"/>
      <w:r>
        <w:t>ambivalents</w:t>
      </w:r>
      <w:proofErr w:type="spellEnd"/>
      <w:r>
        <w:t>’ are people who are neither highly environmentally-conscious nor rejecters of environmental causes.</w:t>
      </w:r>
    </w:p>
    <w:p w:rsidR="00F82F98" w:rsidRDefault="00F82F98" w:rsidP="00AE32DC">
      <w:pPr>
        <w:pStyle w:val="Caption"/>
        <w:pageBreakBefore/>
      </w:pPr>
      <w:bookmarkStart w:id="5" w:name="_Toc426712841"/>
      <w:r>
        <w:lastRenderedPageBreak/>
        <w:t xml:space="preserve">Figure </w:t>
      </w:r>
      <w:fldSimple w:instr=" SEQ Figure \* ARABIC ">
        <w:r w:rsidR="00D06A99">
          <w:rPr>
            <w:noProof/>
          </w:rPr>
          <w:t>1</w:t>
        </w:r>
      </w:fldSimple>
      <w:r>
        <w:t xml:space="preserve"> Research sample bell curve</w:t>
      </w:r>
      <w:bookmarkEnd w:id="5"/>
    </w:p>
    <w:p w:rsidR="00F82F98" w:rsidRDefault="00F82F98" w:rsidP="00F82F98">
      <w:pPr>
        <w:spacing w:before="240"/>
      </w:pPr>
      <w:r w:rsidRPr="00F82F98">
        <w:rPr>
          <w:noProof/>
          <w:lang w:val="en-AU" w:eastAsia="en-AU"/>
        </w:rPr>
        <w:drawing>
          <wp:anchor distT="0" distB="0" distL="114300" distR="114300" simplePos="0" relativeHeight="251659264" behindDoc="0" locked="0" layoutInCell="1" allowOverlap="1">
            <wp:simplePos x="0" y="0"/>
            <wp:positionH relativeFrom="column">
              <wp:posOffset>15767</wp:posOffset>
            </wp:positionH>
            <wp:positionV relativeFrom="paragraph">
              <wp:posOffset>13970</wp:posOffset>
            </wp:positionV>
            <wp:extent cx="6114331" cy="1923691"/>
            <wp:effectExtent l="19050" t="0" r="719" b="0"/>
            <wp:wrapTopAndBottom/>
            <wp:docPr id="9" name="image3.png" descr="Bell curve demonstrates distribution of population in terms of attitudes to sustainability - middle of bell curve (majority of population) represents those whose views are largely ambivalent, on either side there are minority groups whose views are either extremely positive or neg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6114331" cy="1923691"/>
                    </a:xfrm>
                    <a:prstGeom prst="rect">
                      <a:avLst/>
                    </a:prstGeom>
                  </pic:spPr>
                </pic:pic>
              </a:graphicData>
            </a:graphic>
          </wp:anchor>
        </w:drawing>
      </w:r>
      <w:r>
        <w:t>In addition to the mass market sample, hard core fishers were included in the specification as were ‘recreational fishers,’ that is people who fish two to three times per</w:t>
      </w:r>
      <w:r>
        <w:rPr>
          <w:spacing w:val="-35"/>
        </w:rPr>
        <w:t xml:space="preserve"> </w:t>
      </w:r>
      <w:r>
        <w:t xml:space="preserve">year. The research in fact identified that in </w:t>
      </w:r>
      <w:r>
        <w:rPr>
          <w:spacing w:val="-6"/>
        </w:rPr>
        <w:t xml:space="preserve">reality, </w:t>
      </w:r>
      <w:r>
        <w:t>people who fish two to three times a year are fishing too infrequently to reflect the ‘true’ cohort of a recreational fisher. It indicated that the views of these participants</w:t>
      </w:r>
      <w:r>
        <w:rPr>
          <w:spacing w:val="-1"/>
        </w:rPr>
        <w:t xml:space="preserve"> </w:t>
      </w:r>
      <w:r>
        <w:t>were much more consistent with those of the eco ambivalent member of the g</w:t>
      </w:r>
      <w:r w:rsidR="00AE32DC">
        <w:t>eneral public.</w:t>
      </w:r>
    </w:p>
    <w:p w:rsidR="00F82F98" w:rsidRDefault="00F82F98" w:rsidP="00F82F98">
      <w:r>
        <w:t>In addition, the research sample included a cohort who is a slightly more interested ‘ambivalent’</w:t>
      </w:r>
      <w:r>
        <w:rPr>
          <w:spacing w:val="-18"/>
        </w:rPr>
        <w:t xml:space="preserve"> </w:t>
      </w:r>
      <w:r>
        <w:t>in the form of the ‘environmentally</w:t>
      </w:r>
      <w:r>
        <w:rPr>
          <w:spacing w:val="-11"/>
        </w:rPr>
        <w:t xml:space="preserve"> </w:t>
      </w:r>
      <w:r>
        <w:t>aware.’ These people are still not considered eco-warriors rather this cohort is an armchair activist, or</w:t>
      </w:r>
      <w:r>
        <w:rPr>
          <w:spacing w:val="-47"/>
        </w:rPr>
        <w:t xml:space="preserve"> </w:t>
      </w:r>
      <w:r>
        <w:t>a ‘</w:t>
      </w:r>
      <w:proofErr w:type="spellStart"/>
      <w:r>
        <w:t>clicktivist</w:t>
      </w:r>
      <w:proofErr w:type="spellEnd"/>
      <w:r>
        <w:t>’. The term ‘</w:t>
      </w:r>
      <w:proofErr w:type="spellStart"/>
      <w:r>
        <w:t>clicktivist</w:t>
      </w:r>
      <w:proofErr w:type="spellEnd"/>
      <w:r>
        <w:t>’ refers to people whose activism is restricted to supporting causes online. This cohort is interested in environmental issues but</w:t>
      </w:r>
      <w:r>
        <w:rPr>
          <w:spacing w:val="-24"/>
        </w:rPr>
        <w:t xml:space="preserve"> </w:t>
      </w:r>
      <w:r>
        <w:t>not genuinely active and</w:t>
      </w:r>
      <w:r>
        <w:rPr>
          <w:spacing w:val="-6"/>
        </w:rPr>
        <w:t xml:space="preserve"> </w:t>
      </w:r>
      <w:r>
        <w:t>engaged.</w:t>
      </w:r>
    </w:p>
    <w:p w:rsidR="00F82F98" w:rsidRDefault="00F82F98" w:rsidP="00F82F98">
      <w:r>
        <w:t>The full sample included n=27 groups in total including:</w:t>
      </w:r>
    </w:p>
    <w:p w:rsidR="00F82F98" w:rsidRPr="00AE32DC" w:rsidRDefault="00F82F98" w:rsidP="00AE32DC">
      <w:pPr>
        <w:pStyle w:val="ListBullet"/>
      </w:pPr>
      <w:r w:rsidRPr="00AE32DC">
        <w:t>Metropolitan: n=18 groups</w:t>
      </w:r>
    </w:p>
    <w:p w:rsidR="00F82F98" w:rsidRPr="00AE32DC" w:rsidRDefault="00515AC3" w:rsidP="00AE32DC">
      <w:pPr>
        <w:pStyle w:val="ListBullet"/>
        <w:rPr>
          <w:szCs w:val="20"/>
        </w:rPr>
      </w:pPr>
      <w:r w:rsidRPr="00AE32DC">
        <w:t xml:space="preserve">Regional: </w:t>
      </w:r>
      <w:r w:rsidR="00F82F98" w:rsidRPr="00AE32DC">
        <w:rPr>
          <w:szCs w:val="20"/>
        </w:rPr>
        <w:t>n=9 groups (n=3 on-line)</w:t>
      </w:r>
    </w:p>
    <w:p w:rsidR="00515AC3" w:rsidRPr="00AE32DC" w:rsidRDefault="00515AC3" w:rsidP="00AE32DC">
      <w:pPr>
        <w:pStyle w:val="ListBullet"/>
        <w:rPr>
          <w:szCs w:val="20"/>
        </w:rPr>
      </w:pPr>
      <w:r w:rsidRPr="00AE32DC">
        <w:rPr>
          <w:szCs w:val="20"/>
        </w:rPr>
        <w:t>Recreational fishers: n=10 groups (n=1 online)</w:t>
      </w:r>
    </w:p>
    <w:p w:rsidR="00515AC3" w:rsidRPr="00AE32DC" w:rsidRDefault="00515AC3" w:rsidP="00AE32DC">
      <w:pPr>
        <w:pStyle w:val="ListBullet"/>
        <w:rPr>
          <w:szCs w:val="20"/>
        </w:rPr>
      </w:pPr>
      <w:r w:rsidRPr="00AE32DC">
        <w:rPr>
          <w:szCs w:val="20"/>
        </w:rPr>
        <w:t>Stakeholders: n=20 interviews</w:t>
      </w:r>
    </w:p>
    <w:p w:rsidR="00515AC3" w:rsidRPr="00AE32DC" w:rsidRDefault="00515AC3" w:rsidP="00AE32DC">
      <w:pPr>
        <w:pStyle w:val="ListBullet"/>
        <w:rPr>
          <w:szCs w:val="20"/>
        </w:rPr>
      </w:pPr>
      <w:r w:rsidRPr="00AE32DC">
        <w:rPr>
          <w:szCs w:val="20"/>
        </w:rPr>
        <w:t>Seafood eaters: n=17 groups (n=1 on-line)</w:t>
      </w:r>
    </w:p>
    <w:p w:rsidR="00515AC3" w:rsidRPr="00AE32DC" w:rsidRDefault="00515AC3" w:rsidP="00AE32DC">
      <w:pPr>
        <w:pStyle w:val="ListBullet"/>
        <w:rPr>
          <w:szCs w:val="20"/>
        </w:rPr>
      </w:pPr>
      <w:r w:rsidRPr="00AE32DC">
        <w:rPr>
          <w:szCs w:val="20"/>
        </w:rPr>
        <w:t>Occasional or non seafood eaters: n=9 groups</w:t>
      </w:r>
    </w:p>
    <w:p w:rsidR="00515AC3" w:rsidRPr="00AE32DC" w:rsidRDefault="00515AC3" w:rsidP="00AE32DC">
      <w:pPr>
        <w:pStyle w:val="ListBullet"/>
        <w:rPr>
          <w:szCs w:val="20"/>
        </w:rPr>
      </w:pPr>
      <w:r w:rsidRPr="00AE32DC">
        <w:rPr>
          <w:szCs w:val="20"/>
        </w:rPr>
        <w:t>Age 25-39 years: n=7 groups (in addition to n=9 groups of recreational fishers)</w:t>
      </w:r>
    </w:p>
    <w:p w:rsidR="00515AC3" w:rsidRPr="00AE32DC" w:rsidRDefault="00515AC3" w:rsidP="00AE32DC">
      <w:pPr>
        <w:pStyle w:val="ListBullet"/>
        <w:spacing w:after="240"/>
        <w:rPr>
          <w:szCs w:val="20"/>
        </w:rPr>
      </w:pPr>
      <w:r w:rsidRPr="00AE32DC">
        <w:rPr>
          <w:szCs w:val="20"/>
        </w:rPr>
        <w:t>Age 40-54 years: n=8 groups (in addition to n=9 groups of recreational fishers)</w:t>
      </w:r>
    </w:p>
    <w:p w:rsidR="00AB0680" w:rsidRDefault="00AB0680" w:rsidP="001E31D6">
      <w:pPr>
        <w:pStyle w:val="Heading2"/>
      </w:pPr>
      <w:bookmarkStart w:id="6" w:name="_Toc426712946"/>
      <w:r>
        <w:lastRenderedPageBreak/>
        <w:t>Key findings</w:t>
      </w:r>
      <w:bookmarkEnd w:id="6"/>
    </w:p>
    <w:p w:rsidR="00AB0680" w:rsidRDefault="00AB0680" w:rsidP="00AB0680">
      <w:r>
        <w:t>The research identified five key findings relevant to the overarching objectives of the program:</w:t>
      </w:r>
    </w:p>
    <w:p w:rsidR="00AB0680" w:rsidRPr="001E31D6" w:rsidRDefault="00AB0680" w:rsidP="001E31D6">
      <w:pPr>
        <w:pStyle w:val="ListNumber"/>
        <w:numPr>
          <w:ilvl w:val="0"/>
          <w:numId w:val="44"/>
        </w:numPr>
      </w:pPr>
      <w:r w:rsidRPr="001E31D6">
        <w:t>For the vast majority of Australians fisheries management is not an issue that is top of mind.</w:t>
      </w:r>
    </w:p>
    <w:p w:rsidR="00AB0680" w:rsidRPr="001E31D6" w:rsidRDefault="00AB0680" w:rsidP="001E31D6">
      <w:pPr>
        <w:pStyle w:val="ListNumber"/>
        <w:numPr>
          <w:ilvl w:val="0"/>
          <w:numId w:val="44"/>
        </w:numPr>
      </w:pPr>
      <w:r w:rsidRPr="001E31D6">
        <w:t>The general public acknowledges that there are both positive and negative aspects of the fisheries industry.</w:t>
      </w:r>
    </w:p>
    <w:p w:rsidR="00AB0680" w:rsidRPr="001E31D6" w:rsidRDefault="00AB0680" w:rsidP="001E31D6">
      <w:pPr>
        <w:pStyle w:val="ListNumber"/>
        <w:numPr>
          <w:ilvl w:val="0"/>
          <w:numId w:val="44"/>
        </w:numPr>
      </w:pPr>
      <w:r w:rsidRPr="001E31D6">
        <w:t>Overall the fisheries industry is seen to be managed well.</w:t>
      </w:r>
    </w:p>
    <w:p w:rsidR="00AB0680" w:rsidRPr="001E31D6" w:rsidRDefault="00AB0680" w:rsidP="001E31D6">
      <w:pPr>
        <w:pStyle w:val="ListNumber"/>
        <w:numPr>
          <w:ilvl w:val="0"/>
          <w:numId w:val="44"/>
        </w:numPr>
      </w:pPr>
      <w:r w:rsidRPr="001E31D6">
        <w:t>Scientists are the most trusted authority on fisheries.</w:t>
      </w:r>
    </w:p>
    <w:p w:rsidR="00AB0680" w:rsidRPr="001E31D6" w:rsidRDefault="00AB0680" w:rsidP="001E31D6">
      <w:pPr>
        <w:pStyle w:val="ListNumber"/>
        <w:numPr>
          <w:ilvl w:val="0"/>
          <w:numId w:val="44"/>
        </w:numPr>
      </w:pPr>
      <w:r w:rsidRPr="001E31D6">
        <w:t>Sustainability is considered to be a very important goal, valued and understood by all.</w:t>
      </w:r>
    </w:p>
    <w:p w:rsidR="004B4B8E" w:rsidRDefault="00AB0680" w:rsidP="00AB0680">
      <w:pPr>
        <w:rPr>
          <w:lang w:eastAsia="ja-JP"/>
        </w:rPr>
      </w:pPr>
      <w:r>
        <w:t>Fisheries management is not an issue that is top of mind for many Australians</w:t>
      </w:r>
    </w:p>
    <w:p w:rsidR="00F82F98" w:rsidRDefault="004B4B8E" w:rsidP="001E31D6">
      <w:pPr>
        <w:pStyle w:val="Heading3"/>
      </w:pPr>
      <w:bookmarkStart w:id="7" w:name="_Toc426712947"/>
      <w:r>
        <w:t>Fisheries management is not an issue that is top of mind for many Australians</w:t>
      </w:r>
      <w:bookmarkEnd w:id="7"/>
    </w:p>
    <w:p w:rsidR="004B4B8E" w:rsidRDefault="004B4B8E" w:rsidP="004B4B8E">
      <w:r w:rsidRPr="004B4B8E">
        <w:t>For the vast majority of the general public, within the very broad context of the management of Australia’s natural resources, fisheries is not top of mind. Similarly, the management of Australian fisheries is not identified, nor spontaneously arises as something they should be concerned about. Respondents were asked to identify those resources in Australia that are naturally occurring but that we also harvest and which support jobs and industries and the most common reference was to the mining industry.</w:t>
      </w:r>
    </w:p>
    <w:p w:rsidR="004B4B8E" w:rsidRPr="004B4B8E" w:rsidRDefault="004B4B8E" w:rsidP="001E31D6">
      <w:pPr>
        <w:pStyle w:val="Heading4"/>
      </w:pPr>
      <w:bookmarkStart w:id="8" w:name="_Toc426635596"/>
      <w:r w:rsidRPr="001E31D6">
        <w:t>There</w:t>
      </w:r>
      <w:r w:rsidRPr="004B4B8E">
        <w:t xml:space="preserve"> is a low level of awareness of fisheries and its role in Australia’s economy</w:t>
      </w:r>
      <w:bookmarkEnd w:id="8"/>
    </w:p>
    <w:p w:rsidR="004B4B8E" w:rsidRDefault="004B4B8E" w:rsidP="004B4B8E">
      <w:r>
        <w:t>On the continuum of</w:t>
      </w:r>
      <w:r>
        <w:rPr>
          <w:spacing w:val="-4"/>
        </w:rPr>
        <w:t xml:space="preserve"> </w:t>
      </w:r>
      <w:r>
        <w:t>primary</w:t>
      </w:r>
      <w:r>
        <w:rPr>
          <w:spacing w:val="3"/>
        </w:rPr>
        <w:t xml:space="preserve"> </w:t>
      </w:r>
      <w:r>
        <w:t>industries that are important to Australia,</w:t>
      </w:r>
      <w:r>
        <w:rPr>
          <w:spacing w:val="-7"/>
        </w:rPr>
        <w:t xml:space="preserve"> </w:t>
      </w:r>
      <w:r>
        <w:t>there are a number of primary industries that sit in the ‘well known’ end including meat, dairy, eggs and mining. Seafood</w:t>
      </w:r>
      <w:r>
        <w:rPr>
          <w:spacing w:val="-5"/>
        </w:rPr>
        <w:t xml:space="preserve"> is placed within this mix but towards the middle with it being </w:t>
      </w:r>
      <w:r>
        <w:t>mentioned spontaneously in each group although more often it was after those already raised. While there is some uncertainty, most believe that Australians generally enjoy eating fish and more broadly, seafood and suggest there would be reasonable demand in the marketplace. There is some awareness that a fish export market exists with Japan in particular being nominated as an export market.  However, respondents were unsure of the extent of both the level of consumption of fish in Australian and the extent of the export trade and therefore the overall size and importance of the industry with most people placing it as a ‘mid</w:t>
      </w:r>
      <w:r>
        <w:rPr>
          <w:spacing w:val="-5"/>
        </w:rPr>
        <w:t xml:space="preserve"> </w:t>
      </w:r>
      <w:r>
        <w:t>size’ industry.</w:t>
      </w:r>
    </w:p>
    <w:p w:rsidR="004B4B8E" w:rsidRDefault="004B4B8E" w:rsidP="004B4B8E">
      <w:pPr>
        <w:pStyle w:val="Quote"/>
      </w:pPr>
      <w:r>
        <w:rPr>
          <w:rFonts w:eastAsia="Verdana" w:cs="Verdana"/>
        </w:rPr>
        <w:t>“</w:t>
      </w:r>
      <w:r>
        <w:t>I don’t know but I constantly hear about mining so my impression is that mining is bigger.”</w:t>
      </w:r>
    </w:p>
    <w:p w:rsidR="004B4B8E" w:rsidRDefault="004B4B8E" w:rsidP="001E31D6">
      <w:pPr>
        <w:pStyle w:val="Heading4"/>
        <w:rPr>
          <w:rFonts w:eastAsia="Verdana"/>
        </w:rPr>
      </w:pPr>
      <w:bookmarkStart w:id="9" w:name="_Toc426635597"/>
      <w:r>
        <w:rPr>
          <w:rFonts w:eastAsia="Verdana"/>
        </w:rPr>
        <w:t>There are a number of more well known and higher profile primary industries</w:t>
      </w:r>
      <w:bookmarkEnd w:id="9"/>
    </w:p>
    <w:p w:rsidR="004B4B8E" w:rsidRDefault="004B4B8E" w:rsidP="004B4B8E">
      <w:pPr>
        <w:rPr>
          <w:rFonts w:eastAsia="Verdana" w:cs="Verdana"/>
        </w:rPr>
      </w:pPr>
      <w:r>
        <w:t>In comparison to other primary industries, seafood is seen as having less</w:t>
      </w:r>
      <w:r>
        <w:rPr>
          <w:spacing w:val="-17"/>
        </w:rPr>
        <w:t xml:space="preserve"> </w:t>
      </w:r>
      <w:r>
        <w:t>volume and influence. There are clearly more well-known primary</w:t>
      </w:r>
      <w:r>
        <w:rPr>
          <w:spacing w:val="-24"/>
        </w:rPr>
        <w:t xml:space="preserve"> </w:t>
      </w:r>
      <w:r>
        <w:t xml:space="preserve">industries such as meat or mining that have created a brand for themselves and attracted the attention of the Australian media and community over the past five to ten even twenty years. Within this more competitive landscape seafood is considered to have a relatively low profile that is compounded by fisheries being considered </w:t>
      </w:r>
      <w:r>
        <w:rPr>
          <w:rFonts w:eastAsia="Verdana" w:cs="Verdana"/>
        </w:rPr>
        <w:t>somewhat invisible and lacking any real</w:t>
      </w:r>
      <w:r>
        <w:rPr>
          <w:rFonts w:eastAsia="Verdana" w:cs="Verdana"/>
          <w:spacing w:val="-18"/>
        </w:rPr>
        <w:t xml:space="preserve"> </w:t>
      </w:r>
      <w:r>
        <w:rPr>
          <w:rFonts w:eastAsia="Verdana" w:cs="Verdana"/>
        </w:rPr>
        <w:t>‘public face.’</w:t>
      </w:r>
    </w:p>
    <w:p w:rsidR="004B4B8E" w:rsidRDefault="004B4B8E" w:rsidP="004B4B8E">
      <w:pPr>
        <w:pStyle w:val="Quote"/>
        <w:rPr>
          <w:rFonts w:eastAsia="Verdana" w:cs="Verdana"/>
        </w:rPr>
      </w:pPr>
      <w:r>
        <w:rPr>
          <w:rFonts w:eastAsia="Verdana" w:cs="Verdana"/>
        </w:rPr>
        <w:lastRenderedPageBreak/>
        <w:t>“</w:t>
      </w:r>
      <w:r>
        <w:t>At least with cattle you see how many heads you have and that sort of thing and look at how much is left. You can’t really do that with the fishing industry.</w:t>
      </w:r>
      <w:r>
        <w:rPr>
          <w:rFonts w:eastAsia="Verdana" w:cs="Verdana"/>
        </w:rPr>
        <w:t>”</w:t>
      </w:r>
    </w:p>
    <w:p w:rsidR="004B4B8E" w:rsidRDefault="004B4B8E" w:rsidP="001E31D6">
      <w:pPr>
        <w:pStyle w:val="Heading4"/>
      </w:pPr>
      <w:bookmarkStart w:id="10" w:name="_Toc426635598"/>
      <w:r>
        <w:t>A lack of engagement means an overall lack of concern</w:t>
      </w:r>
      <w:bookmarkEnd w:id="10"/>
    </w:p>
    <w:p w:rsidR="004B4B8E" w:rsidRDefault="004B4B8E" w:rsidP="004B4B8E">
      <w:r>
        <w:t xml:space="preserve">Given this lack of exposure the majority of participants believe that they would </w:t>
      </w:r>
      <w:r>
        <w:rPr>
          <w:i/>
        </w:rPr>
        <w:t>‘know</w:t>
      </w:r>
      <w:r>
        <w:rPr>
          <w:i/>
          <w:spacing w:val="-29"/>
        </w:rPr>
        <w:t xml:space="preserve"> </w:t>
      </w:r>
      <w:r>
        <w:rPr>
          <w:i/>
        </w:rPr>
        <w:t xml:space="preserve">more about the fishing industry’ </w:t>
      </w:r>
      <w:r>
        <w:t xml:space="preserve">if there were any problems or issues. Their default position reflects this level of ambivalence and suggests that while it must be doing ok, given that it is a government managed resource, there </w:t>
      </w:r>
      <w:r w:rsidR="001E31D6">
        <w:t>is always room for improvement.</w:t>
      </w:r>
    </w:p>
    <w:p w:rsidR="004B4B8E" w:rsidRDefault="004B4B8E" w:rsidP="004B4B8E">
      <w:r>
        <w:t>Overall however, the management of Australian fisheries is not an issue that concerns most people. Once raised, there is potential for</w:t>
      </w:r>
      <w:r>
        <w:rPr>
          <w:spacing w:val="-40"/>
        </w:rPr>
        <w:t xml:space="preserve"> </w:t>
      </w:r>
      <w:r>
        <w:t>the discussion about fisheries to be biased towards</w:t>
      </w:r>
      <w:r>
        <w:rPr>
          <w:spacing w:val="-22"/>
        </w:rPr>
        <w:t xml:space="preserve"> </w:t>
      </w:r>
      <w:r>
        <w:t>negativity as participants consider all the potential reasons why they should or shouldn’t be concerned. However, with a fleeting reflection, most come to the conclusion that it is topic that is generally not of great concern to them or to the average Australian.</w:t>
      </w:r>
    </w:p>
    <w:p w:rsidR="004B4B8E" w:rsidRDefault="004B4B8E" w:rsidP="004B4B8E">
      <w:pPr>
        <w:pStyle w:val="Quote"/>
      </w:pPr>
      <w:r>
        <w:t>“Yeah I guess I’ve never really thought about it.”</w:t>
      </w:r>
    </w:p>
    <w:p w:rsidR="004B4B8E" w:rsidRDefault="004B4B8E" w:rsidP="001E31D6">
      <w:pPr>
        <w:pStyle w:val="Heading4"/>
        <w:rPr>
          <w:rFonts w:eastAsia="Verdana"/>
        </w:rPr>
      </w:pPr>
      <w:bookmarkStart w:id="11" w:name="_Toc426635599"/>
      <w:r>
        <w:rPr>
          <w:rFonts w:eastAsia="Verdana"/>
        </w:rPr>
        <w:t>Frequent fishers and those in regional and smaller towns are more engaged in fisheries</w:t>
      </w:r>
      <w:bookmarkEnd w:id="11"/>
    </w:p>
    <w:p w:rsidR="004B4B8E" w:rsidRDefault="004B4B8E" w:rsidP="004B4B8E">
      <w:pPr>
        <w:rPr>
          <w:rFonts w:eastAsia="Verdana" w:cs="Verdana"/>
        </w:rPr>
      </w:pPr>
      <w:r>
        <w:t>It should be noted that there are some cohorts that are more connected</w:t>
      </w:r>
      <w:r>
        <w:rPr>
          <w:spacing w:val="-32"/>
        </w:rPr>
        <w:t xml:space="preserve"> </w:t>
      </w:r>
      <w:r>
        <w:t>and engaged with fishing as a</w:t>
      </w:r>
      <w:r>
        <w:rPr>
          <w:spacing w:val="-5"/>
        </w:rPr>
        <w:t xml:space="preserve"> </w:t>
      </w:r>
      <w:r>
        <w:t>pursuit. These people fish more</w:t>
      </w:r>
      <w:r>
        <w:rPr>
          <w:spacing w:val="-3"/>
        </w:rPr>
        <w:t xml:space="preserve"> </w:t>
      </w:r>
      <w:r>
        <w:t>frequently and are more likely to live in coastal towns or smaller cities, such as Hobart, Adelaide or Perth, rather than in the</w:t>
      </w:r>
      <w:r>
        <w:rPr>
          <w:w w:val="99"/>
        </w:rPr>
        <w:t xml:space="preserve"> </w:t>
      </w:r>
      <w:r>
        <w:t>larger cities of Melbourne, Sydney or</w:t>
      </w:r>
      <w:r>
        <w:rPr>
          <w:spacing w:val="-11"/>
        </w:rPr>
        <w:t xml:space="preserve"> </w:t>
      </w:r>
      <w:r>
        <w:t>Brisbane. In these towns and smaller cities, fishing is considered to be more important to the culture</w:t>
      </w:r>
      <w:r>
        <w:rPr>
          <w:spacing w:val="1"/>
        </w:rPr>
        <w:t xml:space="preserve"> rather </w:t>
      </w:r>
      <w:r>
        <w:t xml:space="preserve">than the </w:t>
      </w:r>
      <w:r>
        <w:rPr>
          <w:rFonts w:eastAsia="Verdana" w:cs="Verdana"/>
        </w:rPr>
        <w:t>economy because fishing is an important past</w:t>
      </w:r>
      <w:r>
        <w:rPr>
          <w:rFonts w:eastAsia="Verdana" w:cs="Verdana"/>
          <w:spacing w:val="-6"/>
        </w:rPr>
        <w:t xml:space="preserve"> </w:t>
      </w:r>
      <w:r w:rsidR="001E31D6">
        <w:rPr>
          <w:rFonts w:eastAsia="Verdana" w:cs="Verdana"/>
        </w:rPr>
        <w:t>time.</w:t>
      </w:r>
    </w:p>
    <w:p w:rsidR="004B4B8E" w:rsidRDefault="004B4B8E" w:rsidP="004B4B8E">
      <w:r>
        <w:rPr>
          <w:rFonts w:eastAsia="Verdana" w:cs="Verdana"/>
        </w:rPr>
        <w:t>This finding reflects previous research and the quantitative research findings that show that residents in towns and smaller cities often tend to</w:t>
      </w:r>
      <w:r>
        <w:t xml:space="preserve"> feel closer to nature, often feeling a responsibility</w:t>
      </w:r>
      <w:r>
        <w:rPr>
          <w:spacing w:val="-18"/>
        </w:rPr>
        <w:t xml:space="preserve"> </w:t>
      </w:r>
      <w:r>
        <w:t>to</w:t>
      </w:r>
      <w:r>
        <w:rPr>
          <w:spacing w:val="-1"/>
        </w:rPr>
        <w:t xml:space="preserve"> </w:t>
      </w:r>
      <w:r>
        <w:t>look after the ocean and its</w:t>
      </w:r>
      <w:r>
        <w:rPr>
          <w:spacing w:val="-5"/>
        </w:rPr>
        <w:t xml:space="preserve"> </w:t>
      </w:r>
      <w:r>
        <w:t>inhabitants. It is this cohort that has a higher level of concern for fisheries and their sustainability. They raised the issue of super trawlers unprompted as</w:t>
      </w:r>
      <w:r>
        <w:rPr>
          <w:spacing w:val="-39"/>
        </w:rPr>
        <w:t xml:space="preserve"> </w:t>
      </w:r>
      <w:r>
        <w:t>evidence of the reduced availability of fish and in contrast to the majority of the population, feel that over-fishing is a widely</w:t>
      </w:r>
      <w:r>
        <w:rPr>
          <w:spacing w:val="-42"/>
        </w:rPr>
        <w:t>-</w:t>
      </w:r>
      <w:r>
        <w:t>known issue. Their key proof point is the difficulty they now face</w:t>
      </w:r>
      <w:r>
        <w:rPr>
          <w:spacing w:val="-31"/>
        </w:rPr>
        <w:t xml:space="preserve"> </w:t>
      </w:r>
      <w:r>
        <w:t>in catching fish because they believe that the</w:t>
      </w:r>
      <w:r w:rsidR="001E31D6">
        <w:t>re are now fewer fish to catch.</w:t>
      </w:r>
    </w:p>
    <w:p w:rsidR="004B4B8E" w:rsidRDefault="004B4B8E" w:rsidP="0022630B">
      <w:pPr>
        <w:pStyle w:val="Quote"/>
      </w:pPr>
      <w:r>
        <w:t xml:space="preserve">“I am noticing declines in our local stocks off our beaches. Even going off shore in a </w:t>
      </w:r>
      <w:r w:rsidRPr="0022630B">
        <w:t>boat</w:t>
      </w:r>
      <w:r>
        <w:t xml:space="preserve"> you are not getting the same quality and quantity and sizing that you used to get.”</w:t>
      </w:r>
    </w:p>
    <w:p w:rsidR="004B4B8E" w:rsidRDefault="004B4B8E" w:rsidP="001E31D6">
      <w:pPr>
        <w:pStyle w:val="Heading4"/>
        <w:rPr>
          <w:rFonts w:eastAsia="Verdana"/>
        </w:rPr>
      </w:pPr>
      <w:bookmarkStart w:id="12" w:name="_Toc426635600"/>
      <w:r>
        <w:rPr>
          <w:rFonts w:eastAsia="Verdana"/>
        </w:rPr>
        <w:t>Conclusion</w:t>
      </w:r>
      <w:bookmarkEnd w:id="12"/>
    </w:p>
    <w:p w:rsidR="004B4B8E" w:rsidRDefault="004B4B8E" w:rsidP="00A97D6C">
      <w:r>
        <w:t>The prevailing conclusion from the research is that the Australian public does not have a great deal of knowledge</w:t>
      </w:r>
      <w:r>
        <w:rPr>
          <w:spacing w:val="-26"/>
        </w:rPr>
        <w:t xml:space="preserve"> </w:t>
      </w:r>
      <w:r>
        <w:t>and understanding of either the fisheries</w:t>
      </w:r>
      <w:r w:rsidR="001E31D6">
        <w:t xml:space="preserve"> market or the issues.</w:t>
      </w:r>
    </w:p>
    <w:p w:rsidR="004B4B8E" w:rsidRDefault="004B4B8E" w:rsidP="00A97D6C">
      <w:pPr>
        <w:pStyle w:val="Quote"/>
      </w:pPr>
      <w:r>
        <w:lastRenderedPageBreak/>
        <w:t>“With anything commercial there is</w:t>
      </w:r>
      <w:r>
        <w:rPr>
          <w:spacing w:val="-6"/>
        </w:rPr>
        <w:t xml:space="preserve"> </w:t>
      </w:r>
      <w:r>
        <w:t>always danger, but for me</w:t>
      </w:r>
      <w:r>
        <w:rPr>
          <w:spacing w:val="-6"/>
        </w:rPr>
        <w:t xml:space="preserve"> </w:t>
      </w:r>
      <w:r>
        <w:t>I</w:t>
      </w:r>
      <w:r>
        <w:rPr>
          <w:w w:val="99"/>
        </w:rPr>
        <w:t xml:space="preserve"> </w:t>
      </w:r>
      <w:r>
        <w:t>just don’t know enough of the facts to form a real opinion.</w:t>
      </w:r>
      <w:r>
        <w:rPr>
          <w:spacing w:val="-1"/>
        </w:rPr>
        <w:t xml:space="preserve"> </w:t>
      </w:r>
      <w:r>
        <w:t>I don’t know enough to feel neither here nor there about</w:t>
      </w:r>
      <w:r>
        <w:rPr>
          <w:spacing w:val="7"/>
        </w:rPr>
        <w:t xml:space="preserve"> </w:t>
      </w:r>
      <w:r>
        <w:t>it.”</w:t>
      </w:r>
    </w:p>
    <w:p w:rsidR="004B4B8E" w:rsidRDefault="004B4B8E" w:rsidP="00A97D6C">
      <w:r>
        <w:t>It is one thing for an issue or an industry to be considered and</w:t>
      </w:r>
      <w:r>
        <w:rPr>
          <w:spacing w:val="-14"/>
        </w:rPr>
        <w:t xml:space="preserve"> </w:t>
      </w:r>
      <w:r>
        <w:t>rejected. However, it is quite a different matter to never be considered at</w:t>
      </w:r>
      <w:r>
        <w:rPr>
          <w:spacing w:val="-33"/>
        </w:rPr>
        <w:t xml:space="preserve"> </w:t>
      </w:r>
      <w:r>
        <w:t>all, which is the fate of fisheries in the eyes of most of the general</w:t>
      </w:r>
      <w:r>
        <w:rPr>
          <w:spacing w:val="-45"/>
        </w:rPr>
        <w:t xml:space="preserve"> </w:t>
      </w:r>
      <w:r>
        <w:t>public.</w:t>
      </w:r>
    </w:p>
    <w:p w:rsidR="00A97D6C" w:rsidRDefault="00A97D6C" w:rsidP="001E31D6">
      <w:pPr>
        <w:pStyle w:val="Heading3"/>
      </w:pPr>
      <w:bookmarkStart w:id="13" w:name="_Toc422771396"/>
      <w:bookmarkStart w:id="14" w:name="_Toc422917989"/>
      <w:bookmarkStart w:id="15" w:name="_Toc426464453"/>
      <w:bookmarkStart w:id="16" w:name="_Toc426712948"/>
      <w:r>
        <w:t>There are both positive and negative perceptions of the fisheries industry</w:t>
      </w:r>
      <w:bookmarkEnd w:id="13"/>
      <w:bookmarkEnd w:id="14"/>
      <w:bookmarkEnd w:id="15"/>
      <w:bookmarkEnd w:id="16"/>
    </w:p>
    <w:p w:rsidR="00A97D6C" w:rsidRDefault="00A97D6C" w:rsidP="001E31D6">
      <w:pPr>
        <w:pStyle w:val="Heading4"/>
      </w:pPr>
      <w:bookmarkStart w:id="17" w:name="_Toc426635602"/>
      <w:r>
        <w:t>The benefits of the fisheries industry to Australia are clear</w:t>
      </w:r>
      <w:bookmarkEnd w:id="17"/>
    </w:p>
    <w:p w:rsidR="00A97D6C" w:rsidRDefault="00A97D6C" w:rsidP="00A97D6C">
      <w:r>
        <w:t xml:space="preserve">Despite having a low understanding of fisheries and how they operate and are managed in Australia, the general public can see two main benefits of the fisheries industry to Australia. </w:t>
      </w:r>
    </w:p>
    <w:p w:rsidR="00A97D6C" w:rsidRDefault="00A97D6C" w:rsidP="0022382B">
      <w:pPr>
        <w:pStyle w:val="ListBullet"/>
      </w:pPr>
      <w:r>
        <w:t xml:space="preserve">Employment </w:t>
      </w:r>
      <w:r w:rsidRPr="0022382B">
        <w:t>opportunities</w:t>
      </w:r>
      <w:r>
        <w:t>:</w:t>
      </w:r>
    </w:p>
    <w:p w:rsidR="00A97D6C" w:rsidRDefault="00A97D6C" w:rsidP="0022382B">
      <w:pPr>
        <w:pStyle w:val="ListBullet2"/>
        <w:rPr>
          <w:spacing w:val="-4"/>
        </w:rPr>
      </w:pPr>
      <w:r w:rsidRPr="0022382B">
        <w:t>First</w:t>
      </w:r>
      <w:r>
        <w:t xml:space="preserve"> and foremost, the broad range of employment opportunities generated by the fishing industry is seen as a positive aspect. They perceive there to be a considerable supply chain to get the fish from the water to the table and can see job opportunities across the breadth of the value chain from commercial fishers to restaurants.</w:t>
      </w:r>
      <w:r>
        <w:rPr>
          <w:spacing w:val="-4"/>
        </w:rPr>
        <w:t xml:space="preserve"> </w:t>
      </w:r>
    </w:p>
    <w:p w:rsidR="00A97D6C" w:rsidRPr="00A97D6C" w:rsidRDefault="00A97D6C" w:rsidP="00A97D6C">
      <w:pPr>
        <w:pStyle w:val="Quote"/>
        <w:rPr>
          <w:spacing w:val="-4"/>
        </w:rPr>
      </w:pPr>
      <w:r w:rsidRPr="00A97D6C">
        <w:t>“It is an industry and they have to make money and there are jobs at stake, catching the fish and selling it.”</w:t>
      </w:r>
    </w:p>
    <w:p w:rsidR="00A97D6C" w:rsidRDefault="00A97D6C" w:rsidP="00A97D6C">
      <w:pPr>
        <w:pStyle w:val="ListBullet"/>
      </w:pPr>
      <w:r>
        <w:t>Healthy food source:</w:t>
      </w:r>
    </w:p>
    <w:p w:rsidR="00A97D6C" w:rsidRDefault="00A97D6C" w:rsidP="0022382B">
      <w:pPr>
        <w:pStyle w:val="ListBullet2"/>
      </w:pPr>
      <w:r>
        <w:t>Fish is also widely recognised as a healthy food source with some understanding of the health benefits of eating fish regularly. T</w:t>
      </w:r>
      <w:r>
        <w:rPr>
          <w:spacing w:val="-3"/>
        </w:rPr>
        <w:t xml:space="preserve">here was also broad agreement that there is a </w:t>
      </w:r>
      <w:r>
        <w:t xml:space="preserve">variety of different fish products available for consumption increasing the opportunity to eat more fish as part of a normal diet. There was somewhat of a suggestion that fish is not necessarily part of a normal meal plan and not always easy to prepare and cook making it less likely to be chosen as a default meal option. There were some mentions of mercury levels in particular fish however </w:t>
      </w:r>
      <w:r w:rsidR="00537EC1">
        <w:t>these were few and far between.</w:t>
      </w:r>
    </w:p>
    <w:p w:rsidR="00A97D6C" w:rsidRDefault="00A97D6C" w:rsidP="0022382B">
      <w:pPr>
        <w:pStyle w:val="Heading4"/>
      </w:pPr>
      <w:bookmarkStart w:id="18" w:name="_Toc426635603"/>
      <w:r>
        <w:t>There are also some aspects of the industry that are considered to be negative</w:t>
      </w:r>
      <w:bookmarkEnd w:id="18"/>
    </w:p>
    <w:p w:rsidR="00A97D6C" w:rsidRDefault="00A97D6C" w:rsidP="00A97D6C">
      <w:bookmarkStart w:id="19" w:name="_Toc422917990"/>
      <w:r>
        <w:t>Conversely the general public could cite the various negative aspects of the fishing</w:t>
      </w:r>
      <w:bookmarkStart w:id="20" w:name="_Toc422771398"/>
      <w:bookmarkStart w:id="21" w:name="_Toc422917991"/>
      <w:bookmarkEnd w:id="19"/>
      <w:r>
        <w:t xml:space="preserve"> industry including:</w:t>
      </w:r>
      <w:bookmarkEnd w:id="20"/>
      <w:bookmarkEnd w:id="21"/>
    </w:p>
    <w:p w:rsidR="00A97D6C" w:rsidRDefault="00A97D6C" w:rsidP="00A97D6C">
      <w:pPr>
        <w:pStyle w:val="ListBullet"/>
      </w:pPr>
      <w:r>
        <w:t>Over-fishin</w:t>
      </w:r>
      <w:r w:rsidR="00537EC1">
        <w:t>g:</w:t>
      </w:r>
    </w:p>
    <w:p w:rsidR="00A97D6C" w:rsidRDefault="00A97D6C" w:rsidP="00B16626">
      <w:pPr>
        <w:pStyle w:val="ListBullet2"/>
      </w:pPr>
      <w:r>
        <w:t>While the general public is unsure if the waters are being stripped of their stocks, many recreational fishers feel that there are currently fewer fish as a result of recent fishing trips where the catch was less than what they are ‘used to’.  For this group, this is proof that the industry is not being well-managed. One participant referenced a three day fishing competition that he recently attended where not a single fish was caught by any entrant and this was taken as a sign that the oceans are being over-fished.</w:t>
      </w:r>
    </w:p>
    <w:p w:rsidR="00A97D6C" w:rsidRDefault="00A97D6C" w:rsidP="00B16626">
      <w:pPr>
        <w:pStyle w:val="Quote"/>
      </w:pPr>
      <w:r>
        <w:lastRenderedPageBreak/>
        <w:t>“A three day competition and no one caught a fish… that doesn’t sound good.”</w:t>
      </w:r>
    </w:p>
    <w:p w:rsidR="00A97D6C" w:rsidRDefault="00A97D6C" w:rsidP="00A97D6C">
      <w:pPr>
        <w:pStyle w:val="ListBullet"/>
      </w:pPr>
      <w:r>
        <w:t>Exported fish:</w:t>
      </w:r>
    </w:p>
    <w:p w:rsidR="00A97D6C" w:rsidRDefault="00A97D6C" w:rsidP="00B16626">
      <w:pPr>
        <w:pStyle w:val="ListBullet2"/>
        <w:rPr>
          <w:rFonts w:eastAsia="Verdana" w:cs="Verdana"/>
        </w:rPr>
      </w:pPr>
      <w:r>
        <w:rPr>
          <w:rFonts w:eastAsia="Verdana" w:cs="Verdana"/>
        </w:rPr>
        <w:t>While not 100 per cent confident, the general public feels that the b</w:t>
      </w:r>
      <w:r>
        <w:t>est quality fish product is often exported overseas and is not made available to be bought by Australians. This is particularly troubling for some who view the fish from the ocean to be an Australian resource owned by Australians and therefore should be available to Australians.</w:t>
      </w:r>
    </w:p>
    <w:p w:rsidR="00A97D6C" w:rsidRDefault="00537EC1" w:rsidP="00A97D6C">
      <w:pPr>
        <w:pStyle w:val="ListBullet"/>
        <w:rPr>
          <w:rFonts w:eastAsia="Verdana" w:cs="Verdana"/>
        </w:rPr>
      </w:pPr>
      <w:r>
        <w:t>Accessibility and price:</w:t>
      </w:r>
    </w:p>
    <w:p w:rsidR="00A97D6C" w:rsidRDefault="00A97D6C" w:rsidP="00B16626">
      <w:pPr>
        <w:pStyle w:val="ListBullet2"/>
      </w:pPr>
      <w:r>
        <w:t xml:space="preserve">For some, fish is prohibitively expensive which means they are unable to buy it on a regular basis. Others also feel that finding high quality seafood at a store near their home is a challenge. Fish sold at supermarkets was not considered to be as high quality as fresh fish at a fish monger and there was considerable cynicism towards frozen fish in the frozen section of supermarkets. Country of origin in both instances contributed to this cynicism. </w:t>
      </w:r>
    </w:p>
    <w:p w:rsidR="00A97D6C" w:rsidRDefault="00A97D6C" w:rsidP="00B16626">
      <w:pPr>
        <w:pStyle w:val="Quote"/>
        <w:rPr>
          <w:rFonts w:eastAsia="Verdana" w:cs="Verdana"/>
        </w:rPr>
      </w:pPr>
      <w:r>
        <w:t>“You see those labels that say ‘thawed for your convenience.”</w:t>
      </w:r>
    </w:p>
    <w:p w:rsidR="00A97D6C" w:rsidRDefault="00537EC1" w:rsidP="00A97D6C">
      <w:pPr>
        <w:pStyle w:val="ListBullet"/>
      </w:pPr>
      <w:r>
        <w:t>Confusion over labeling:</w:t>
      </w:r>
    </w:p>
    <w:p w:rsidR="00A97D6C" w:rsidRDefault="00A97D6C" w:rsidP="00B16626">
      <w:pPr>
        <w:pStyle w:val="ListBullet2"/>
      </w:pPr>
      <w:r>
        <w:t xml:space="preserve">The main area of confusion for participants was fish labeling on a number of different levels. They sought to confirm the type of fish, the country of origin and for indicators that provided proof a sustainable product or not. For those more engaged in the topic, they claim that despite their best attempts to research the product they were buying or read the labels, they were often still unable to work out which products were </w:t>
      </w:r>
      <w:r w:rsidR="00537EC1">
        <w:t>caught in a sustainable manner.</w:t>
      </w:r>
    </w:p>
    <w:p w:rsidR="00A97D6C" w:rsidRDefault="00A97D6C" w:rsidP="00B16626">
      <w:pPr>
        <w:pStyle w:val="Quote"/>
      </w:pPr>
      <w:r>
        <w:t>“You see that some of the tuna is dolphin friendly but then you hear that that’s there’s something else wrong with that stuff anyway.”</w:t>
      </w:r>
    </w:p>
    <w:p w:rsidR="00A97D6C" w:rsidRDefault="00537EC1" w:rsidP="00A97D6C">
      <w:pPr>
        <w:pStyle w:val="ListBullet"/>
      </w:pPr>
      <w:r>
        <w:t>Destruction of the ecosystem:</w:t>
      </w:r>
    </w:p>
    <w:p w:rsidR="00A97D6C" w:rsidRDefault="00A97D6C" w:rsidP="00B16626">
      <w:pPr>
        <w:pStyle w:val="ListBullet2"/>
      </w:pPr>
      <w:r>
        <w:t>There is a sense among the public that some of the fishing practices are negatively affecting the ecosystem. Commercial fishers overfishing and using dragging</w:t>
      </w:r>
      <w:r>
        <w:rPr>
          <w:spacing w:val="-43"/>
        </w:rPr>
        <w:t xml:space="preserve"> </w:t>
      </w:r>
      <w:r>
        <w:t>nets are believed to cause damage to not just the environment but the entire ecosystem with the suggestion that there is often a level of disregard for the environment and marine life that is left behind.</w:t>
      </w:r>
    </w:p>
    <w:p w:rsidR="00A97D6C" w:rsidRDefault="00A97D6C" w:rsidP="00B16626">
      <w:pPr>
        <w:pStyle w:val="Quote"/>
      </w:pPr>
      <w:r>
        <w:t>“They take all the fish and sometimes the poor old dolphin gets caught in the net.”</w:t>
      </w:r>
    </w:p>
    <w:p w:rsidR="00A97D6C" w:rsidRDefault="00A97D6C" w:rsidP="00A97D6C">
      <w:pPr>
        <w:pStyle w:val="ListBullet"/>
        <w:rPr>
          <w:rFonts w:eastAsia="Verdana" w:cs="Verdana"/>
        </w:rPr>
      </w:pPr>
      <w:r>
        <w:t>Commercial interests at all costs:</w:t>
      </w:r>
    </w:p>
    <w:p w:rsidR="00A97D6C" w:rsidRDefault="00A97D6C" w:rsidP="00B16626">
      <w:pPr>
        <w:pStyle w:val="ListBullet2"/>
      </w:pPr>
      <w:r>
        <w:t>Most people have a somewhat negative perception of commercial fishers and believe their primary focus is on making money and they are only interested in short-term profits.  While they have few proof points to support this, their sense is that commercial fishers are not necessarily committed to a sustainable fisheries industry despite acknowledging that they should be in order to remain employed and to continue their business opportunities long into the future. In line with this, participants believe that while commercial fishers are more likely to not behave in a sustainable way, they are not as harshly treated or tightly</w:t>
      </w:r>
      <w:r>
        <w:rPr>
          <w:spacing w:val="-19"/>
        </w:rPr>
        <w:t xml:space="preserve"> </w:t>
      </w:r>
      <w:r>
        <w:t>managed as recreational</w:t>
      </w:r>
      <w:r>
        <w:rPr>
          <w:spacing w:val="-4"/>
        </w:rPr>
        <w:t xml:space="preserve"> </w:t>
      </w:r>
      <w:r>
        <w:t>fishers.</w:t>
      </w:r>
    </w:p>
    <w:p w:rsidR="00A97D6C" w:rsidRDefault="00A97D6C" w:rsidP="00B16626">
      <w:pPr>
        <w:pStyle w:val="Quote"/>
      </w:pPr>
      <w:r>
        <w:lastRenderedPageBreak/>
        <w:t>“No one is checking every container that comes through so I suspect there is the legislation there to do it and bag sizes and all that kind of thing but probably radically under resourced.”</w:t>
      </w:r>
    </w:p>
    <w:p w:rsidR="00A97D6C" w:rsidRDefault="00537EC1" w:rsidP="00A97D6C">
      <w:pPr>
        <w:pStyle w:val="ListBullet"/>
      </w:pPr>
      <w:r>
        <w:t>Lack of visibility</w:t>
      </w:r>
      <w:r w:rsidR="00A97D6C">
        <w:t>:</w:t>
      </w:r>
    </w:p>
    <w:p w:rsidR="00A97D6C" w:rsidRDefault="00A97D6C" w:rsidP="00B16626">
      <w:pPr>
        <w:pStyle w:val="ListBullet2"/>
      </w:pPr>
      <w:r>
        <w:t>As outlined above there is a general lack of engagement with the fishing industry which is largely a result of the industry operating essentially ‘out there’ unseen in the waters surrounding Australia or on the coast.  Many participants consider that the industry is not one that they have an affinity with – there is little to connect them to it unlike other industries like lamb or beef which are more evident and pre</w:t>
      </w:r>
      <w:r w:rsidR="00537EC1">
        <w:t>sent in Australia’s landscape.</w:t>
      </w:r>
    </w:p>
    <w:p w:rsidR="00A97D6C" w:rsidRDefault="00A97D6C" w:rsidP="00B16626">
      <w:pPr>
        <w:pStyle w:val="Quote"/>
        <w:rPr>
          <w:b/>
        </w:rPr>
      </w:pPr>
      <w:r>
        <w:tab/>
        <w:t>“They’re not cute and</w:t>
      </w:r>
      <w:r>
        <w:rPr>
          <w:spacing w:val="-23"/>
        </w:rPr>
        <w:t xml:space="preserve"> </w:t>
      </w:r>
      <w:r>
        <w:t>cuddly... They’re not any page</w:t>
      </w:r>
      <w:r>
        <w:rPr>
          <w:spacing w:val="-14"/>
        </w:rPr>
        <w:t xml:space="preserve"> </w:t>
      </w:r>
      <w:r>
        <w:t>news.”</w:t>
      </w:r>
    </w:p>
    <w:p w:rsidR="00A97D6C" w:rsidRDefault="00A97D6C" w:rsidP="00A97D6C">
      <w:pPr>
        <w:pStyle w:val="ListBullet"/>
      </w:pPr>
      <w:r>
        <w:t>Bycatch:</w:t>
      </w:r>
    </w:p>
    <w:p w:rsidR="00A97D6C" w:rsidRDefault="00A97D6C" w:rsidP="00B16626">
      <w:pPr>
        <w:pStyle w:val="ListBullet2"/>
      </w:pPr>
      <w:r>
        <w:t xml:space="preserve">Bycatch is a complex issue and one that participants struggled to reconcile entirely. Many were concerned about the unnecessary harm to other sea life as a result of the fishing industry and they unanimously support measures to reduce bycatch. However, by and large most </w:t>
      </w:r>
      <w:proofErr w:type="gramStart"/>
      <w:r>
        <w:t>participants,</w:t>
      </w:r>
      <w:proofErr w:type="gramEnd"/>
      <w:r>
        <w:t xml:space="preserve"> recognise that some bycatch is unfortunately inevitable through the process of commercial fishing. They would prefer not to say what the ‘acceptable number’ is for sea </w:t>
      </w:r>
      <w:proofErr w:type="gramStart"/>
      <w:r>
        <w:t>life (dolphins in particular) that are</w:t>
      </w:r>
      <w:proofErr w:type="gramEnd"/>
      <w:r>
        <w:t xml:space="preserve"> caught in the process, they concede that there is likely to be some by</w:t>
      </w:r>
      <w:r w:rsidR="00537EC1">
        <w:t xml:space="preserve"> catch.</w:t>
      </w:r>
    </w:p>
    <w:p w:rsidR="00A97D6C" w:rsidRDefault="00A97D6C" w:rsidP="00B16626">
      <w:pPr>
        <w:pStyle w:val="Quote"/>
      </w:pPr>
      <w:r>
        <w:t>“I’m sure there is some collateral damage in other industries but I suppose you just don’t hear about it.”</w:t>
      </w:r>
    </w:p>
    <w:p w:rsidR="00B16626" w:rsidRDefault="00B16626" w:rsidP="00537EC1">
      <w:pPr>
        <w:pStyle w:val="Heading4"/>
        <w:rPr>
          <w:rFonts w:eastAsia="Verdana"/>
        </w:rPr>
      </w:pPr>
      <w:bookmarkStart w:id="22" w:name="_Toc426635604"/>
      <w:bookmarkStart w:id="23" w:name="_Toc426464454"/>
      <w:r>
        <w:rPr>
          <w:rFonts w:eastAsia="Verdana"/>
        </w:rPr>
        <w:t>Conclusion</w:t>
      </w:r>
      <w:bookmarkEnd w:id="22"/>
    </w:p>
    <w:p w:rsidR="00B16626" w:rsidRDefault="00B16626" w:rsidP="00B16626">
      <w:r>
        <w:t xml:space="preserve">While the benefits of the fisheries industry are clear and the community supports the industry in providing jobs and a healthy food source, when they think about it, they can identify many more potential negative aspects to the industry. While these negative aspects aren’t dominating their view of the industry, this places us in a potentially risky position. It is the current lack of engagement in the fishing industry as a whole that makes this obvious imbalance less obvious. </w:t>
      </w:r>
    </w:p>
    <w:p w:rsidR="00B16626" w:rsidRDefault="00B16626" w:rsidP="00537EC1">
      <w:pPr>
        <w:pStyle w:val="Heading3"/>
      </w:pPr>
      <w:bookmarkStart w:id="24" w:name="_Toc426712949"/>
      <w:r>
        <w:t>Current signals (or a lack thereof) indicate that fisheries are well managed</w:t>
      </w:r>
      <w:bookmarkEnd w:id="23"/>
      <w:bookmarkEnd w:id="24"/>
    </w:p>
    <w:p w:rsidR="00B16626" w:rsidRDefault="00B16626" w:rsidP="00B16626">
      <w:r>
        <w:t xml:space="preserve">Despite a general lack of engagement with fisheries management overall there is a sense from the general public that the </w:t>
      </w:r>
      <w:r w:rsidR="00537EC1">
        <w:t>industry is being managed well.</w:t>
      </w:r>
    </w:p>
    <w:p w:rsidR="00B16626" w:rsidRDefault="00B16626" w:rsidP="00537EC1">
      <w:pPr>
        <w:pStyle w:val="Heading4"/>
        <w:rPr>
          <w:rFonts w:eastAsia="Verdana" w:cs="Verdana"/>
        </w:rPr>
      </w:pPr>
      <w:bookmarkStart w:id="25" w:name="_Toc426635606"/>
      <w:r>
        <w:t>There are few indicators of performance for the fisheries industry</w:t>
      </w:r>
      <w:bookmarkEnd w:id="25"/>
      <w:r>
        <w:t xml:space="preserve"> </w:t>
      </w:r>
    </w:p>
    <w:p w:rsidR="00B16626" w:rsidRDefault="00B16626" w:rsidP="00155D3B">
      <w:r>
        <w:t>While the general public is not seeking out information about the fisheries industry they do see a number of signals as indicators of whether or not fisheries are being well managed:</w:t>
      </w:r>
    </w:p>
    <w:p w:rsidR="00B16626" w:rsidRDefault="00B16626" w:rsidP="00155D3B">
      <w:pPr>
        <w:pStyle w:val="ListBullet"/>
      </w:pPr>
      <w:r>
        <w:t>If they hear about it - social media or the news</w:t>
      </w:r>
    </w:p>
    <w:p w:rsidR="00B16626" w:rsidRDefault="00B16626" w:rsidP="00155D3B">
      <w:pPr>
        <w:pStyle w:val="ListBullet2"/>
      </w:pPr>
      <w:r>
        <w:t>If there is bad news, people expect to hear about it on social or traditional media. For many, they assume that an absence of stories about fisheries is an indication that the industry is being well-managed.</w:t>
      </w:r>
    </w:p>
    <w:p w:rsidR="00B16626" w:rsidRDefault="00B16626" w:rsidP="00155D3B">
      <w:pPr>
        <w:pStyle w:val="Quote"/>
      </w:pPr>
      <w:r>
        <w:lastRenderedPageBreak/>
        <w:t>“As long as there’s enough fish and no news is good news –</w:t>
      </w:r>
      <w:r>
        <w:rPr>
          <w:spacing w:val="3"/>
        </w:rPr>
        <w:t xml:space="preserve"> </w:t>
      </w:r>
      <w:r>
        <w:t>the</w:t>
      </w:r>
      <w:r>
        <w:rPr>
          <w:w w:val="99"/>
        </w:rPr>
        <w:t xml:space="preserve"> </w:t>
      </w:r>
      <w:r>
        <w:t>industry must be doing</w:t>
      </w:r>
      <w:r>
        <w:rPr>
          <w:spacing w:val="4"/>
        </w:rPr>
        <w:t xml:space="preserve"> </w:t>
      </w:r>
      <w:r w:rsidR="00155D3B">
        <w:t>OK”</w:t>
      </w:r>
    </w:p>
    <w:p w:rsidR="00B16626" w:rsidRDefault="00B16626" w:rsidP="00155D3B">
      <w:pPr>
        <w:pStyle w:val="ListBullet2"/>
      </w:pPr>
      <w:r>
        <w:t>A key performance indicator used to assess the state of fisheries is how well commercial fishers are complying with the rules. The community expects that it is this type of thing they might hear about in the news – that a commercial fisher has been caught doing the wrong thing and the g</w:t>
      </w:r>
      <w:r w:rsidR="00537EC1">
        <w:t>overnment has reprimanded them.</w:t>
      </w:r>
    </w:p>
    <w:p w:rsidR="00B16626" w:rsidRDefault="00B16626" w:rsidP="00155D3B">
      <w:pPr>
        <w:pStyle w:val="ListBullet"/>
      </w:pPr>
      <w:r>
        <w:t>Local fisherman’s tales of the old</w:t>
      </w:r>
      <w:r>
        <w:rPr>
          <w:spacing w:val="-3"/>
        </w:rPr>
        <w:t xml:space="preserve"> </w:t>
      </w:r>
      <w:r>
        <w:t>days</w:t>
      </w:r>
    </w:p>
    <w:p w:rsidR="00B16626" w:rsidRDefault="00B16626" w:rsidP="00155D3B">
      <w:pPr>
        <w:pStyle w:val="ListBullet2"/>
      </w:pPr>
      <w:r>
        <w:t>Despite life in 2015 being markedly different to life 20 or 30 years ago, many people use their fishing experience from decades earlier as a benchmark against which to compare their current fishing experiences. They naturally assume that the way things were done in the past is superior to current practices. Further, there is no reference to any previous over-fishing from decades ago impacting the current situation.</w:t>
      </w:r>
    </w:p>
    <w:p w:rsidR="00B16626" w:rsidRDefault="00B16626" w:rsidP="00155D3B">
      <w:pPr>
        <w:pStyle w:val="ListBullet"/>
      </w:pPr>
      <w:r>
        <w:t>Inability to catch a fish</w:t>
      </w:r>
    </w:p>
    <w:p w:rsidR="00B16626" w:rsidRDefault="00B16626" w:rsidP="00155D3B">
      <w:pPr>
        <w:pStyle w:val="ListBullet2"/>
      </w:pPr>
      <w:r>
        <w:t>For fishers, their gauge of how well the fisheries industries is being managed is linked to their personal experience, namely whether they regularly catch anything when they fish or return home empty handed.</w:t>
      </w:r>
    </w:p>
    <w:p w:rsidR="00B16626" w:rsidRDefault="00B16626" w:rsidP="00155D3B">
      <w:pPr>
        <w:pStyle w:val="Quote"/>
      </w:pPr>
      <w:r>
        <w:t>“Yeah, it’s not like back in the old days when we’d come home with heaps and heaps of fish.”</w:t>
      </w:r>
    </w:p>
    <w:p w:rsidR="00B16626" w:rsidRPr="00155D3B" w:rsidRDefault="00B16626" w:rsidP="00155D3B">
      <w:pPr>
        <w:pStyle w:val="ListBullet"/>
        <w:rPr>
          <w:rFonts w:eastAsia="Verdana" w:hAnsi="Verdana" w:cs="Verdana"/>
        </w:rPr>
      </w:pPr>
      <w:r w:rsidRPr="00155D3B">
        <w:t>Availability of local fresh</w:t>
      </w:r>
      <w:r w:rsidRPr="00155D3B">
        <w:rPr>
          <w:spacing w:val="-8"/>
        </w:rPr>
        <w:t xml:space="preserve"> </w:t>
      </w:r>
      <w:r w:rsidRPr="00155D3B">
        <w:t>fish</w:t>
      </w:r>
    </w:p>
    <w:p w:rsidR="00B16626" w:rsidRPr="00155D3B" w:rsidRDefault="00B16626" w:rsidP="00155D3B">
      <w:pPr>
        <w:pStyle w:val="ListBullet2"/>
      </w:pPr>
      <w:r w:rsidRPr="00155D3B">
        <w:t xml:space="preserve">Many lament that despite Australia being an island </w:t>
      </w:r>
      <w:proofErr w:type="gramStart"/>
      <w:r w:rsidRPr="00155D3B">
        <w:t>nation,</w:t>
      </w:r>
      <w:proofErr w:type="gramEnd"/>
      <w:r w:rsidRPr="00155D3B">
        <w:t xml:space="preserve"> it can be difficult to source locally-caught fresh fish which indicates to some that the fisheries industry could be better managed.</w:t>
      </w:r>
    </w:p>
    <w:p w:rsidR="00B16626" w:rsidRDefault="00B16626" w:rsidP="00155D3B">
      <w:pPr>
        <w:pStyle w:val="Quote"/>
      </w:pPr>
      <w:r>
        <w:t xml:space="preserve">“The bay is right there – wouldn’t you expect to be able to get fresh fish locally? </w:t>
      </w:r>
      <w:proofErr w:type="gramStart"/>
      <w:r>
        <w:t>Off the pier?”</w:t>
      </w:r>
      <w:proofErr w:type="gramEnd"/>
    </w:p>
    <w:p w:rsidR="00B16626" w:rsidRDefault="00B16626" w:rsidP="00155D3B">
      <w:pPr>
        <w:pStyle w:val="ListBullet"/>
        <w:rPr>
          <w:rFonts w:eastAsia="Verdana" w:hAnsi="Verdana" w:cs="Verdana"/>
        </w:rPr>
      </w:pPr>
      <w:r>
        <w:t>Litter in the</w:t>
      </w:r>
      <w:r>
        <w:rPr>
          <w:spacing w:val="1"/>
        </w:rPr>
        <w:t xml:space="preserve"> </w:t>
      </w:r>
      <w:r>
        <w:t>water</w:t>
      </w:r>
    </w:p>
    <w:p w:rsidR="00B16626" w:rsidRDefault="00B16626" w:rsidP="00155D3B">
      <w:pPr>
        <w:pStyle w:val="ListBullet2"/>
        <w:rPr>
          <w:rFonts w:eastAsia="Verdana" w:hAnsi="Verdana" w:cs="Verdana"/>
        </w:rPr>
      </w:pPr>
      <w:r>
        <w:t xml:space="preserve">Litter in the water is a visible sign for those who are regularly out on the water that fisheries are not being managed effectively. They believe that effective management means that policing will enforce the fishing rules and more broadly the rules that apply to the fishing environment such as dumping rubbish.  </w:t>
      </w:r>
    </w:p>
    <w:p w:rsidR="00B16626" w:rsidRDefault="00B16626" w:rsidP="00155D3B">
      <w:pPr>
        <w:pStyle w:val="ListBullet"/>
        <w:rPr>
          <w:rFonts w:eastAsia="Verdana" w:hAnsi="Verdana" w:cs="Verdana"/>
        </w:rPr>
      </w:pPr>
      <w:r>
        <w:t>The taste of</w:t>
      </w:r>
      <w:r w:rsidR="00155D3B">
        <w:t xml:space="preserve"> fish</w:t>
      </w:r>
    </w:p>
    <w:p w:rsidR="00B16626" w:rsidRDefault="00B16626" w:rsidP="00155D3B">
      <w:pPr>
        <w:pStyle w:val="ListBullet2"/>
      </w:pPr>
      <w:r>
        <w:t>Despite the subjective nature of taste, for some the taste of fish is an indicator of the quality of fish and marine health more broadly. While participants did not necessarily judge the overall fisheries industry on this basis, they suggested it might become relevant should the quality of fish and poor taste be d</w:t>
      </w:r>
      <w:r w:rsidR="00537EC1">
        <w:t>eemed to be an ongoing problem.</w:t>
      </w:r>
    </w:p>
    <w:p w:rsidR="00B16626" w:rsidRDefault="00B16626" w:rsidP="00155D3B">
      <w:pPr>
        <w:pStyle w:val="ListBullet"/>
      </w:pPr>
      <w:r>
        <w:t>Regu</w:t>
      </w:r>
      <w:r w:rsidR="00155D3B">
        <w:t>latory and environmental bodies</w:t>
      </w:r>
    </w:p>
    <w:p w:rsidR="00B16626" w:rsidRDefault="00B16626" w:rsidP="00155D3B">
      <w:pPr>
        <w:pStyle w:val="ListBullet2"/>
      </w:pPr>
      <w:r>
        <w:t>The general public assumes that there are regulatory and environmental bodies which oversee or police the fisheries industry. Not only does the existence of such bodies indicate that the industry is being well-managed but evidence points that demonstrate these bodies are doing what they’re supposed to be doing when it comes to compliance and enforcement of the rules, are considered equally important.</w:t>
      </w:r>
    </w:p>
    <w:p w:rsidR="00B16626" w:rsidRDefault="00B16626" w:rsidP="00155D3B">
      <w:pPr>
        <w:pStyle w:val="Quote"/>
      </w:pPr>
      <w:r>
        <w:lastRenderedPageBreak/>
        <w:t>“There’d be government organisations taking care of it, I’d think…”</w:t>
      </w:r>
    </w:p>
    <w:p w:rsidR="00B16626" w:rsidRDefault="00155D3B" w:rsidP="00155D3B">
      <w:pPr>
        <w:pStyle w:val="ListBullet"/>
      </w:pPr>
      <w:r>
        <w:t>Super trawlers</w:t>
      </w:r>
    </w:p>
    <w:p w:rsidR="00B16626" w:rsidRDefault="00B16626" w:rsidP="00155D3B">
      <w:pPr>
        <w:pStyle w:val="ListBullet2"/>
      </w:pPr>
      <w:r>
        <w:t>For the minority who mentioned super trawlers, their presence was visible proof that the industry was being poorly managed. The trawlers were only discussed in a negative light with the suggestion that the ‘system’ had allowed them to operate reflecting a poor decision made by the relevant regulatory bodies.</w:t>
      </w:r>
    </w:p>
    <w:p w:rsidR="00155D3B" w:rsidRDefault="00155D3B" w:rsidP="00537EC1">
      <w:pPr>
        <w:pStyle w:val="Heading4"/>
      </w:pPr>
      <w:bookmarkStart w:id="26" w:name="_Toc426635607"/>
      <w:r>
        <w:t>There is moderate agreement that fisheries are being well managed</w:t>
      </w:r>
      <w:bookmarkEnd w:id="26"/>
    </w:p>
    <w:p w:rsidR="00155D3B" w:rsidRDefault="00155D3B" w:rsidP="00155D3B">
      <w:r>
        <w:t xml:space="preserve">Overall and in the absence of any information that tells them otherwise, people believe that fisheries are must generally be well managed. As outlined in the quantitative report, respondents to the online survey were asked to rate their level of agreement with the following statement: </w:t>
      </w:r>
      <w:r>
        <w:rPr>
          <w:i/>
        </w:rPr>
        <w:t xml:space="preserve">Australian fisheries are currently being managed well by government. </w:t>
      </w:r>
      <w:r>
        <w:t>There was moderate agreement with this statement with the average rating of 5.8 out of a possible 10, with 10 be</w:t>
      </w:r>
      <w:r w:rsidR="00537EC1">
        <w:t>ing the highest possible score.</w:t>
      </w:r>
    </w:p>
    <w:p w:rsidR="00155D3B" w:rsidRDefault="00155D3B" w:rsidP="00155D3B">
      <w:pPr>
        <w:rPr>
          <w:rFonts w:eastAsia="Verdana" w:cs="Verdana"/>
        </w:rPr>
      </w:pPr>
      <w:r>
        <w:rPr>
          <w:rFonts w:eastAsia="Verdana" w:cs="Verdana"/>
        </w:rPr>
        <w:t>However different cohorts rate fisheries management differently. Fishers and seafood consumers who clearly have a higher level of interaction with the fishing industry and marketplace are the most positive about fisheries management, giving scores of 6.1 and 6 respectively. The non-fishing cohort is the least engaged with a score of 5.5 out of 10. (Further details and explanation of these figures are available in the quantitative research report).</w:t>
      </w:r>
    </w:p>
    <w:p w:rsidR="00B16626" w:rsidRDefault="00B164EF" w:rsidP="00B164EF">
      <w:pPr>
        <w:pStyle w:val="Caption"/>
      </w:pPr>
      <w:bookmarkStart w:id="27" w:name="_Toc426712842"/>
      <w:r>
        <w:t xml:space="preserve">Figure </w:t>
      </w:r>
      <w:fldSimple w:instr=" SEQ Figure \* ARABIC ">
        <w:r w:rsidR="00D06A99">
          <w:rPr>
            <w:noProof/>
          </w:rPr>
          <w:t>2</w:t>
        </w:r>
      </w:fldSimple>
      <w:r>
        <w:t xml:space="preserve"> Views on fisheries management</w:t>
      </w:r>
      <w:bookmarkEnd w:id="27"/>
    </w:p>
    <w:p w:rsidR="00773436" w:rsidRDefault="00155D3B" w:rsidP="00155D3B">
      <w:r w:rsidRPr="00155D3B">
        <w:rPr>
          <w:noProof/>
          <w:lang w:val="en-AU" w:eastAsia="en-AU"/>
        </w:rPr>
        <w:drawing>
          <wp:inline distT="0" distB="0" distL="0" distR="0">
            <wp:extent cx="5759450" cy="2998218"/>
            <wp:effectExtent l="0" t="0" r="0" b="0"/>
            <wp:docPr id="10" name="Chart 14" descr="When asked 'How well are fisheries being managed?' the trend shows fishers and seafood consumers are more positive (6.1 and 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3436" w:rsidRDefault="00773436" w:rsidP="00773436">
      <w:r>
        <w:rPr>
          <w:rFonts w:hAnsi="Verdana"/>
        </w:rPr>
        <w:t xml:space="preserve">Despite a low level of understanding of fisheries in Australia, </w:t>
      </w:r>
      <w:r>
        <w:t xml:space="preserve">there was widespread consensus that fisheries in Australia are being better managed than fisheries in other parts of the world, particularly in Asia. </w:t>
      </w:r>
    </w:p>
    <w:p w:rsidR="00773436" w:rsidRDefault="00773436" w:rsidP="00773436">
      <w:pPr>
        <w:pStyle w:val="Quote"/>
      </w:pPr>
      <w:r>
        <w:lastRenderedPageBreak/>
        <w:t>“I think it is not too badly regulated to be honest, I don’t know</w:t>
      </w:r>
      <w:r>
        <w:rPr>
          <w:spacing w:val="23"/>
        </w:rPr>
        <w:t xml:space="preserve"> </w:t>
      </w:r>
      <w:r>
        <w:t>the whole details but I know that we haven’t destroyed our</w:t>
      </w:r>
      <w:r>
        <w:rPr>
          <w:spacing w:val="13"/>
        </w:rPr>
        <w:t xml:space="preserve"> </w:t>
      </w:r>
      <w:r>
        <w:t>fisheries.”</w:t>
      </w:r>
    </w:p>
    <w:p w:rsidR="00773436" w:rsidRDefault="00773436" w:rsidP="00537EC1">
      <w:pPr>
        <w:pStyle w:val="Heading4"/>
        <w:rPr>
          <w:rFonts w:eastAsia="Verdana"/>
        </w:rPr>
      </w:pPr>
      <w:bookmarkStart w:id="28" w:name="_Toc426635608"/>
      <w:r>
        <w:rPr>
          <w:rFonts w:eastAsia="Verdana"/>
        </w:rPr>
        <w:t>Conclusion</w:t>
      </w:r>
      <w:bookmarkEnd w:id="28"/>
    </w:p>
    <w:p w:rsidR="00773436" w:rsidRDefault="00773436" w:rsidP="00773436">
      <w:r>
        <w:t>The somewhat average rating delivered through the online survey results and the consistent lack of engagement with the fisheries industry demonstrated in the groups, confirms that overall, the fisheries industry is not high on the agenda for most of the general public. In the absence of any news that suggests otherwise, most people are not concerned about the way in which fisheries are being managed and are comfortable that those in charge are doing their job.</w:t>
      </w:r>
    </w:p>
    <w:p w:rsidR="00773436" w:rsidRDefault="00773436" w:rsidP="00537EC1">
      <w:pPr>
        <w:pStyle w:val="Heading3"/>
      </w:pPr>
      <w:bookmarkStart w:id="29" w:name="_Toc426464455"/>
      <w:bookmarkStart w:id="30" w:name="_Toc426712950"/>
      <w:r>
        <w:t>Sustainability is important to the fisheries industry</w:t>
      </w:r>
      <w:bookmarkEnd w:id="29"/>
      <w:bookmarkEnd w:id="30"/>
    </w:p>
    <w:p w:rsidR="00773436" w:rsidRPr="00773436" w:rsidRDefault="00773436" w:rsidP="00773436">
      <w:r w:rsidRPr="00773436">
        <w:t>There is a good understanding of the need for sustainable industries</w:t>
      </w:r>
      <w:r>
        <w:t>.</w:t>
      </w:r>
    </w:p>
    <w:p w:rsidR="00773436" w:rsidRPr="00773436" w:rsidRDefault="00773436" w:rsidP="00773436">
      <w:r w:rsidRPr="00773436">
        <w:t>There is growing support for sustainable practice across the full spectrum of service, business and behaviours within the Australian community. The concept of sustainability and working to ensure the ongoing availability of a resource is particularly well known in many areas of primary industries. Participants refer to a global view of sustainability and not depleting our resources more broadly.  They refer to a philosophy which is holistic not reductionist – that everything impacts everything else and there is a need to be wis</w:t>
      </w:r>
      <w:r w:rsidR="00537EC1">
        <w:t>e about how resources are used.</w:t>
      </w:r>
    </w:p>
    <w:p w:rsidR="00773436" w:rsidRPr="00773436" w:rsidRDefault="00773436" w:rsidP="00773436">
      <w:r w:rsidRPr="00773436">
        <w:t>They consider that minimising or at least being aware of what has been imported contributes to ensuring the sustainability of local markets. They believe that only taking what is needed from the pool of resources helps to ensure a sustainable supply chain – they don’t want to be seen as greedy when it comes to natural resources in particular which are consid</w:t>
      </w:r>
      <w:r w:rsidR="00537EC1">
        <w:t>ered to be everyone’s resource.</w:t>
      </w:r>
    </w:p>
    <w:p w:rsidR="00773436" w:rsidRPr="00773436" w:rsidRDefault="00773436" w:rsidP="00773436">
      <w:r w:rsidRPr="00773436">
        <w:t>The general community is becoming more acutely aware of the need to take a long-term view to manage resources for future generations and ensure a sustainable food chain. However many had never consciously considered fisheries as a renewable resource that naturally replenishes itself with or without human intervention. This is in comparison to other industries where the lifecycle is perhaps more obvious and</w:t>
      </w:r>
      <w:r w:rsidR="00537EC1">
        <w:t xml:space="preserve"> more visible to the community.</w:t>
      </w:r>
    </w:p>
    <w:p w:rsidR="00773436" w:rsidRPr="00773436" w:rsidRDefault="00773436" w:rsidP="00773436">
      <w:r w:rsidRPr="00773436">
        <w:t>While participants for this research were deliberately recruited to be eco-ambivalent there was still a strong awareness and understanding of the importance of a sustainable industry. When asked to discuss the sustainability aspects of the fisheries industry in particular, participa</w:t>
      </w:r>
      <w:r w:rsidR="00537EC1">
        <w:t>nts agree it is very important.</w:t>
      </w:r>
    </w:p>
    <w:p w:rsidR="00773436" w:rsidRPr="00773436" w:rsidRDefault="00773436" w:rsidP="00773436">
      <w:pPr>
        <w:pStyle w:val="Quote"/>
      </w:pPr>
      <w:r>
        <w:t>“</w:t>
      </w:r>
      <w:r w:rsidRPr="00773436">
        <w:t xml:space="preserve">When you think about it, sustainability is the most important thing we need to do… but you don’t often think about </w:t>
      </w:r>
      <w:r>
        <w:t>it…”</w:t>
      </w:r>
    </w:p>
    <w:p w:rsidR="00773436" w:rsidRPr="00773436" w:rsidRDefault="00773436" w:rsidP="00773436">
      <w:r w:rsidRPr="00773436">
        <w:t>This philosophy is however tempered by the practical realities of modern life.</w:t>
      </w:r>
    </w:p>
    <w:p w:rsidR="00773436" w:rsidRPr="00773436" w:rsidRDefault="00773436" w:rsidP="00773436">
      <w:pPr>
        <w:pStyle w:val="Quote"/>
      </w:pPr>
      <w:r>
        <w:t>“</w:t>
      </w:r>
      <w:r w:rsidRPr="00773436">
        <w:t xml:space="preserve">We’re unsustainable as a </w:t>
      </w:r>
      <w:r>
        <w:t>society.”</w:t>
      </w:r>
    </w:p>
    <w:p w:rsidR="00773436" w:rsidRPr="00773436" w:rsidRDefault="00773436" w:rsidP="00773436">
      <w:pPr>
        <w:pStyle w:val="Quote"/>
      </w:pPr>
      <w:r>
        <w:t>“</w:t>
      </w:r>
      <w:r w:rsidRPr="00773436">
        <w:t xml:space="preserve">I’ll make responsible choices if they’re really easy to make…’ ‘I want to shop responsibly, but it comes down to the </w:t>
      </w:r>
      <w:r>
        <w:t>dollar…”</w:t>
      </w:r>
    </w:p>
    <w:p w:rsidR="00773436" w:rsidRPr="00773436" w:rsidRDefault="00773436" w:rsidP="00773436">
      <w:r w:rsidRPr="00773436">
        <w:t xml:space="preserve">Participants generally like to think of themselves as better at living a sustainable life than they concede they actually are. Comfort, convenience, and budget come before sustainability for most </w:t>
      </w:r>
      <w:r w:rsidRPr="00773436">
        <w:lastRenderedPageBreak/>
        <w:t>community members who ‘try to do the right thing’ but often find reasons why they can’t. This was highlighted in the discussions with recreational fishers in particular where very few (if any) indicated they were using sustainable bait – or even admitted to knowing what is and what isn’t</w:t>
      </w:r>
      <w:r w:rsidR="00DF51D0">
        <w:t xml:space="preserve"> deemed to be sustainable bait.</w:t>
      </w:r>
    </w:p>
    <w:p w:rsidR="00773436" w:rsidRPr="00773436" w:rsidRDefault="00773436" w:rsidP="00773436">
      <w:r w:rsidRPr="00773436">
        <w:t xml:space="preserve">The groups that were more environmentally aware considered themselves more knowledgeable about the environment and how Australia fares in the sustainability stakes. However, they too conceded they were not as actively sustainable as they could be. For many, the concept of the ‘armchair </w:t>
      </w:r>
      <w:proofErr w:type="spellStart"/>
      <w:r w:rsidRPr="00773436">
        <w:t>clicktivist</w:t>
      </w:r>
      <w:proofErr w:type="spellEnd"/>
      <w:r w:rsidRPr="00773436">
        <w:t>’ rang true. These participants appear to intellectualise the industry, commenting on what they feel they know and have read, often without much actual interaction.</w:t>
      </w:r>
    </w:p>
    <w:p w:rsidR="00773436" w:rsidRPr="00773436" w:rsidRDefault="00773436" w:rsidP="00773436">
      <w:pPr>
        <w:pStyle w:val="Quote"/>
      </w:pPr>
      <w:proofErr w:type="gramStart"/>
      <w:r>
        <w:t>“</w:t>
      </w:r>
      <w:r w:rsidRPr="00773436">
        <w:t>How to keep the ocean as healthy and as sustainable as possible.</w:t>
      </w:r>
      <w:proofErr w:type="gramEnd"/>
      <w:r w:rsidRPr="00773436">
        <w:t xml:space="preserve"> We are now currently depleting the ocean of all its natural life and making so many species of aquatic life extinct. Preservation should be the main focus of </w:t>
      </w:r>
      <w:r>
        <w:t>the fishing/seafood industries.”</w:t>
      </w:r>
    </w:p>
    <w:p w:rsidR="00773436" w:rsidRPr="00773436" w:rsidRDefault="00773436" w:rsidP="00773436">
      <w:proofErr w:type="gramStart"/>
      <w:r w:rsidRPr="00773436">
        <w:t>‘</w:t>
      </w:r>
      <w:proofErr w:type="spellStart"/>
      <w:r w:rsidRPr="00773436">
        <w:t>Clicktivists</w:t>
      </w:r>
      <w:proofErr w:type="spellEnd"/>
      <w:r w:rsidRPr="00773436">
        <w:t>’ like the idea of living a more sustainable life.</w:t>
      </w:r>
      <w:proofErr w:type="gramEnd"/>
      <w:r w:rsidRPr="00773436">
        <w:t xml:space="preserve"> They like the notion of purchasing fish that is Australian only, or canned tuna that is stamped ‘dolphin friendly.’ These are the sorts of actions they are likely to undertake to remain in congruence with their desire for sustainability.</w:t>
      </w:r>
    </w:p>
    <w:p w:rsidR="00773436" w:rsidRDefault="00773436" w:rsidP="00DF51D0">
      <w:pPr>
        <w:pStyle w:val="Heading4"/>
      </w:pPr>
      <w:bookmarkStart w:id="31" w:name="_Toc426635610"/>
      <w:r>
        <w:t>Australia’s fisheries industry is considered to be reasonably sustainable</w:t>
      </w:r>
      <w:bookmarkEnd w:id="31"/>
    </w:p>
    <w:p w:rsidR="00773436" w:rsidRDefault="00773436" w:rsidP="00773436">
      <w:r>
        <w:t>Generally, the public has little concept of how</w:t>
      </w:r>
      <w:r>
        <w:rPr>
          <w:spacing w:val="-39"/>
        </w:rPr>
        <w:t xml:space="preserve"> </w:t>
      </w:r>
      <w:r>
        <w:t>sustainable the fisheries industry is or is not, reflecting their lack of understanding</w:t>
      </w:r>
      <w:r>
        <w:rPr>
          <w:spacing w:val="-30"/>
        </w:rPr>
        <w:t xml:space="preserve"> </w:t>
      </w:r>
      <w:r>
        <w:t>of the broader issue of fisheries</w:t>
      </w:r>
      <w:r>
        <w:rPr>
          <w:spacing w:val="-17"/>
        </w:rPr>
        <w:t xml:space="preserve"> </w:t>
      </w:r>
      <w:r>
        <w:t>management.</w:t>
      </w:r>
      <w:r>
        <w:rPr>
          <w:color w:val="99CC00"/>
        </w:rPr>
        <w:t xml:space="preserve"> </w:t>
      </w:r>
      <w:r>
        <w:t>Whilst they don’t know if the Australian fisheries industry</w:t>
      </w:r>
      <w:r>
        <w:rPr>
          <w:spacing w:val="-30"/>
        </w:rPr>
        <w:t xml:space="preserve"> </w:t>
      </w:r>
      <w:r>
        <w:t>is sustainable, they are certain that the global industry is</w:t>
      </w:r>
      <w:r>
        <w:rPr>
          <w:spacing w:val="-35"/>
        </w:rPr>
        <w:t xml:space="preserve"> </w:t>
      </w:r>
      <w:r>
        <w:t>not. Asia in particular is seen to be managed poorly when it comes to sustainability and potentially in terms of their understanding of sustainable practices.</w:t>
      </w:r>
    </w:p>
    <w:p w:rsidR="00773436" w:rsidRDefault="00773436" w:rsidP="00773436">
      <w:pPr>
        <w:pStyle w:val="Quote"/>
      </w:pPr>
      <w:r>
        <w:t>“We would be streets ahead of</w:t>
      </w:r>
      <w:r>
        <w:rPr>
          <w:spacing w:val="10"/>
        </w:rPr>
        <w:t xml:space="preserve"> </w:t>
      </w:r>
      <w:r w:rsidR="00DF51D0">
        <w:t>Asia.”</w:t>
      </w:r>
    </w:p>
    <w:p w:rsidR="00773436" w:rsidRDefault="00773436" w:rsidP="00773436">
      <w:r>
        <w:t>There was acknowledgement that Australia may be doing better than Asia but may not be world leaders in fisheries management.</w:t>
      </w:r>
    </w:p>
    <w:p w:rsidR="00773436" w:rsidRDefault="00773436" w:rsidP="00773436">
      <w:pPr>
        <w:pStyle w:val="Quote"/>
      </w:pPr>
      <w:r>
        <w:t>“I think we’re probably pretty good at this</w:t>
      </w:r>
      <w:r>
        <w:rPr>
          <w:spacing w:val="14"/>
        </w:rPr>
        <w:t xml:space="preserve"> </w:t>
      </w:r>
      <w:r>
        <w:t>stuff.”</w:t>
      </w:r>
    </w:p>
    <w:p w:rsidR="00773436" w:rsidRDefault="00773436" w:rsidP="00773436">
      <w:pPr>
        <w:pStyle w:val="Quote"/>
      </w:pPr>
      <w:r>
        <w:t>“Not as good as</w:t>
      </w:r>
      <w:r>
        <w:rPr>
          <w:spacing w:val="3"/>
        </w:rPr>
        <w:t xml:space="preserve"> </w:t>
      </w:r>
      <w:r>
        <w:t>Norway.”</w:t>
      </w:r>
    </w:p>
    <w:p w:rsidR="00773436" w:rsidRDefault="00773436" w:rsidP="00773436">
      <w:pPr>
        <w:pStyle w:val="Quote"/>
      </w:pPr>
      <w:r>
        <w:t>“Maybe not leading the world but we’d definitely be up</w:t>
      </w:r>
      <w:r>
        <w:rPr>
          <w:spacing w:val="23"/>
        </w:rPr>
        <w:t xml:space="preserve"> </w:t>
      </w:r>
      <w:r>
        <w:t>there.”</w:t>
      </w:r>
    </w:p>
    <w:p w:rsidR="00773436" w:rsidRDefault="00773436" w:rsidP="00DF51D0">
      <w:pPr>
        <w:pStyle w:val="Heading4"/>
      </w:pPr>
      <w:bookmarkStart w:id="32" w:name="_Toc426635611"/>
      <w:r>
        <w:t>There is uncertainty around a genuine commitment to sustainability by the industry</w:t>
      </w:r>
      <w:bookmarkEnd w:id="32"/>
    </w:p>
    <w:p w:rsidR="00773436" w:rsidRDefault="00773436" w:rsidP="00773436">
      <w:pPr>
        <w:rPr>
          <w:rFonts w:eastAsia="Verdana" w:cs="Verdana"/>
          <w:szCs w:val="40"/>
        </w:rPr>
      </w:pPr>
      <w:r>
        <w:t xml:space="preserve">The general community has a sense </w:t>
      </w:r>
      <w:proofErr w:type="gramStart"/>
      <w:r>
        <w:t>that efforts</w:t>
      </w:r>
      <w:proofErr w:type="gramEnd"/>
      <w:r>
        <w:t xml:space="preserve"> to ensure a sustainable fisheries industry have improved. They believe that in the past it may not have been managed very well but it is now ‘changing ways’</w:t>
      </w:r>
      <w:r>
        <w:rPr>
          <w:rFonts w:eastAsia="Verdana" w:cs="Verdana"/>
          <w:szCs w:val="40"/>
        </w:rPr>
        <w:t xml:space="preserve"> and the industry has an incentive to be sustainable long in to the future. This appears to more of an assumption in light of the focus on sustainability in general and in most industries rather than any clear indicators that it is happening specific</w:t>
      </w:r>
      <w:r w:rsidR="00DF51D0">
        <w:rPr>
          <w:rFonts w:eastAsia="Verdana" w:cs="Verdana"/>
          <w:szCs w:val="40"/>
        </w:rPr>
        <w:t>ally in the fisheries industry.</w:t>
      </w:r>
    </w:p>
    <w:p w:rsidR="00773436" w:rsidRDefault="00773436" w:rsidP="00773436">
      <w:pPr>
        <w:pStyle w:val="Quote"/>
      </w:pPr>
      <w:r>
        <w:lastRenderedPageBreak/>
        <w:t>“I think commercial fishers want there to</w:t>
      </w:r>
      <w:r>
        <w:rPr>
          <w:spacing w:val="-39"/>
        </w:rPr>
        <w:t xml:space="preserve"> </w:t>
      </w:r>
      <w:r>
        <w:t>be a</w:t>
      </w:r>
      <w:r>
        <w:rPr>
          <w:spacing w:val="-2"/>
        </w:rPr>
        <w:t xml:space="preserve"> </w:t>
      </w:r>
      <w:r>
        <w:t>fishing</w:t>
      </w:r>
      <w:r>
        <w:rPr>
          <w:spacing w:val="-7"/>
        </w:rPr>
        <w:t xml:space="preserve"> </w:t>
      </w:r>
      <w:r>
        <w:t>industry</w:t>
      </w:r>
      <w:r>
        <w:rPr>
          <w:spacing w:val="-8"/>
        </w:rPr>
        <w:t xml:space="preserve"> </w:t>
      </w:r>
      <w:r>
        <w:t>in</w:t>
      </w:r>
      <w:r>
        <w:rPr>
          <w:spacing w:val="-1"/>
        </w:rPr>
        <w:t xml:space="preserve"> </w:t>
      </w:r>
      <w:r>
        <w:t>the</w:t>
      </w:r>
      <w:r>
        <w:rPr>
          <w:spacing w:val="-5"/>
        </w:rPr>
        <w:t xml:space="preserve"> </w:t>
      </w:r>
      <w:r>
        <w:t>future</w:t>
      </w:r>
      <w:r>
        <w:rPr>
          <w:spacing w:val="-11"/>
        </w:rPr>
        <w:t xml:space="preserve"> </w:t>
      </w:r>
      <w:r>
        <w:t>as</w:t>
      </w:r>
      <w:r>
        <w:rPr>
          <w:spacing w:val="-2"/>
        </w:rPr>
        <w:t xml:space="preserve"> </w:t>
      </w:r>
      <w:r>
        <w:t>well. They</w:t>
      </w:r>
      <w:r>
        <w:rPr>
          <w:spacing w:val="-4"/>
        </w:rPr>
        <w:t xml:space="preserve"> </w:t>
      </w:r>
      <w:r>
        <w:t>have</w:t>
      </w:r>
      <w:r>
        <w:rPr>
          <w:spacing w:val="-5"/>
        </w:rPr>
        <w:t xml:space="preserve"> </w:t>
      </w:r>
      <w:r>
        <w:t>a</w:t>
      </w:r>
      <w:r>
        <w:rPr>
          <w:spacing w:val="-127"/>
        </w:rPr>
        <w:t xml:space="preserve"> </w:t>
      </w:r>
      <w:r>
        <w:t>responsibility</w:t>
      </w:r>
      <w:r>
        <w:rPr>
          <w:spacing w:val="-5"/>
        </w:rPr>
        <w:t xml:space="preserve"> </w:t>
      </w:r>
      <w:r>
        <w:t>to</w:t>
      </w:r>
      <w:r>
        <w:rPr>
          <w:spacing w:val="-1"/>
        </w:rPr>
        <w:t xml:space="preserve"> </w:t>
      </w:r>
      <w:r>
        <w:t>have</w:t>
      </w:r>
      <w:r>
        <w:rPr>
          <w:spacing w:val="-3"/>
        </w:rPr>
        <w:t xml:space="preserve"> </w:t>
      </w:r>
      <w:r>
        <w:t>an</w:t>
      </w:r>
      <w:r>
        <w:rPr>
          <w:spacing w:val="-1"/>
        </w:rPr>
        <w:t xml:space="preserve"> </w:t>
      </w:r>
      <w:r>
        <w:t>industry</w:t>
      </w:r>
      <w:r>
        <w:rPr>
          <w:spacing w:val="-8"/>
        </w:rPr>
        <w:t xml:space="preserve"> </w:t>
      </w:r>
      <w:r>
        <w:t>that</w:t>
      </w:r>
      <w:r>
        <w:rPr>
          <w:spacing w:val="-2"/>
        </w:rPr>
        <w:t xml:space="preserve"> </w:t>
      </w:r>
      <w:r>
        <w:t>prospers</w:t>
      </w:r>
      <w:r>
        <w:rPr>
          <w:spacing w:val="-3"/>
        </w:rPr>
        <w:t xml:space="preserve"> </w:t>
      </w:r>
      <w:r>
        <w:t>and</w:t>
      </w:r>
      <w:r>
        <w:rPr>
          <w:spacing w:val="-1"/>
        </w:rPr>
        <w:t xml:space="preserve"> </w:t>
      </w:r>
      <w:r>
        <w:t>people have jobs.”</w:t>
      </w:r>
    </w:p>
    <w:p w:rsidR="00773436" w:rsidRDefault="00773436" w:rsidP="00773436">
      <w:r>
        <w:t>The general public considers recreational fishers are aware of the need for and care about sustainability and believe they behave responsibly when it comes to supporting the fishing environment. They feel that recreational fishers are protective of their past-time and want to ensure they can continue to enjoy fishing and want to see the fishing industry managed in</w:t>
      </w:r>
      <w:r>
        <w:rPr>
          <w:spacing w:val="-30"/>
        </w:rPr>
        <w:t xml:space="preserve"> </w:t>
      </w:r>
      <w:r>
        <w:t>a balanced and appropriate</w:t>
      </w:r>
      <w:r>
        <w:rPr>
          <w:spacing w:val="-8"/>
        </w:rPr>
        <w:t xml:space="preserve"> </w:t>
      </w:r>
      <w:r>
        <w:t>manner.</w:t>
      </w:r>
    </w:p>
    <w:p w:rsidR="00773436" w:rsidRDefault="00773436" w:rsidP="00773436">
      <w:pPr>
        <w:rPr>
          <w:rFonts w:eastAsia="Verdana" w:cs="Verdana"/>
        </w:rPr>
      </w:pPr>
      <w:r>
        <w:rPr>
          <w:rFonts w:eastAsia="Verdana" w:cs="Verdana"/>
        </w:rPr>
        <w:t>There is small but growing noise around farmed fish being</w:t>
      </w:r>
      <w:r>
        <w:rPr>
          <w:rFonts w:eastAsia="Verdana" w:cs="Verdana"/>
          <w:spacing w:val="-18"/>
        </w:rPr>
        <w:t xml:space="preserve"> </w:t>
      </w:r>
      <w:r>
        <w:rPr>
          <w:rFonts w:eastAsia="Verdana" w:cs="Verdana"/>
        </w:rPr>
        <w:t>more sustainable but worse for the environment. While this appears to be largely uninformed, there is some discussion about the farms’ overuse</w:t>
      </w:r>
      <w:r>
        <w:rPr>
          <w:rFonts w:eastAsia="Verdana" w:cs="Verdana"/>
          <w:spacing w:val="-46"/>
        </w:rPr>
        <w:t xml:space="preserve"> </w:t>
      </w:r>
      <w:r>
        <w:rPr>
          <w:rFonts w:eastAsia="Verdana" w:cs="Verdana"/>
        </w:rPr>
        <w:t>of antibiotics, waste and chemicals which negatively impact</w:t>
      </w:r>
      <w:r w:rsidR="00DF51D0">
        <w:rPr>
          <w:rFonts w:eastAsia="Verdana" w:cs="Verdana"/>
        </w:rPr>
        <w:t xml:space="preserve"> the waterways and environment.</w:t>
      </w:r>
    </w:p>
    <w:p w:rsidR="00773436" w:rsidRDefault="00773436" w:rsidP="00773436">
      <w:r>
        <w:rPr>
          <w:rFonts w:eastAsia="Verdana" w:cs="Verdana"/>
        </w:rPr>
        <w:t xml:space="preserve">While not spontaneously mentioned, participants broadly accepted that that there are ‘different rules’ for </w:t>
      </w:r>
      <w:r>
        <w:t>indigenous fisheries management. Given the relatively small size of the fishing that occurs in indigenous communities in comparison to the commercial industry, they do not see this as an issue needing to be factored into</w:t>
      </w:r>
      <w:r w:rsidR="00DF51D0">
        <w:t xml:space="preserve"> the sustainability discussion.</w:t>
      </w:r>
    </w:p>
    <w:p w:rsidR="00773436" w:rsidRDefault="00773436" w:rsidP="00DF51D0">
      <w:pPr>
        <w:pStyle w:val="Heading3"/>
      </w:pPr>
      <w:bookmarkStart w:id="33" w:name="_Toc426464456"/>
      <w:bookmarkStart w:id="34" w:name="_Toc426712951"/>
      <w:r>
        <w:t>Scientists are the most trusted authority on fisheries</w:t>
      </w:r>
      <w:bookmarkEnd w:id="33"/>
      <w:bookmarkEnd w:id="34"/>
    </w:p>
    <w:p w:rsidR="00773436" w:rsidRDefault="00773436" w:rsidP="00773436">
      <w:r>
        <w:t>In both the quantitative and qualitative research the general public was asked to assess the trustworthiness of the different stakeholders in the industry. The results from the quantitative and qualitative research were consistent and showed that the choices reflect a strong preference for those deemed to have an independent position with no or limited financial or other incentive that might influence their view.</w:t>
      </w:r>
    </w:p>
    <w:p w:rsidR="00773436" w:rsidRDefault="00773436" w:rsidP="00130498">
      <w:pPr>
        <w:pStyle w:val="Heading4"/>
      </w:pPr>
      <w:bookmarkStart w:id="35" w:name="_Toc426635613"/>
      <w:r>
        <w:t>Financial incentive influences level of trust</w:t>
      </w:r>
      <w:bookmarkEnd w:id="35"/>
    </w:p>
    <w:p w:rsidR="00773436" w:rsidRDefault="00773436" w:rsidP="00773436">
      <w:pPr>
        <w:rPr>
          <w:rFonts w:eastAsia="Verdana" w:cs="Verdana"/>
        </w:rPr>
      </w:pPr>
      <w:r>
        <w:t xml:space="preserve">Below is the table which depicts the ‘trust ladder’ from the focus groups. The higher placed a stakeholder </w:t>
      </w:r>
      <w:proofErr w:type="gramStart"/>
      <w:r>
        <w:t>group,</w:t>
      </w:r>
      <w:proofErr w:type="gramEnd"/>
      <w:r>
        <w:t xml:space="preserve"> the most trusted they are by the general public. When considering the assessment of trust, m</w:t>
      </w:r>
      <w:r>
        <w:rPr>
          <w:rFonts w:eastAsia="Verdana" w:cs="Verdana"/>
        </w:rPr>
        <w:t xml:space="preserve">oney is deemed to be the corrupting influence. There is a high degree of scepticism and cynicism for information or advice from people considered to have a vested financial interest in the issue at hand. </w:t>
      </w:r>
    </w:p>
    <w:p w:rsidR="00773436" w:rsidRDefault="00773436" w:rsidP="00773436">
      <w:pPr>
        <w:rPr>
          <w:rFonts w:eastAsia="Verdana" w:cs="Verdana"/>
        </w:rPr>
      </w:pPr>
      <w:r>
        <w:rPr>
          <w:rFonts w:eastAsia="Verdana" w:cs="Verdana"/>
        </w:rPr>
        <w:t>As shown below scientists and environmental groups were therefore perceived to have the least financial interest in the fisheries discussion and identified as the most trustworthy sources. However as explained below there is a sense that environmentalists are not without</w:t>
      </w:r>
      <w:r>
        <w:rPr>
          <w:rFonts w:eastAsia="Verdana" w:cs="Verdana"/>
          <w:spacing w:val="-29"/>
        </w:rPr>
        <w:t xml:space="preserve"> </w:t>
      </w:r>
      <w:r>
        <w:rPr>
          <w:rFonts w:eastAsia="Verdana" w:cs="Verdana"/>
        </w:rPr>
        <w:t xml:space="preserve">bias. </w:t>
      </w:r>
    </w:p>
    <w:p w:rsidR="00155D3B" w:rsidRDefault="00DF51D0" w:rsidP="00DF51D0">
      <w:pPr>
        <w:pStyle w:val="Heading4"/>
      </w:pPr>
      <w:r>
        <w:t>Qualitative trust rankings</w:t>
      </w:r>
    </w:p>
    <w:p w:rsidR="00773436" w:rsidRPr="00DF51D0" w:rsidRDefault="00773436" w:rsidP="00DF51D0">
      <w:pPr>
        <w:pStyle w:val="ListNumber"/>
        <w:numPr>
          <w:ilvl w:val="0"/>
          <w:numId w:val="45"/>
        </w:numPr>
      </w:pPr>
      <w:r w:rsidRPr="00DF51D0">
        <w:t>Scientists</w:t>
      </w:r>
    </w:p>
    <w:p w:rsidR="00773436" w:rsidRPr="00DF51D0" w:rsidRDefault="00773436" w:rsidP="00DF51D0">
      <w:pPr>
        <w:pStyle w:val="ListNumber"/>
      </w:pPr>
      <w:r w:rsidRPr="00DF51D0">
        <w:t>Environmental groups</w:t>
      </w:r>
    </w:p>
    <w:p w:rsidR="00773436" w:rsidRPr="00DF51D0" w:rsidRDefault="00773436" w:rsidP="00DF51D0">
      <w:pPr>
        <w:pStyle w:val="ListNumber"/>
      </w:pPr>
      <w:r w:rsidRPr="00DF51D0">
        <w:t>Government departments</w:t>
      </w:r>
    </w:p>
    <w:p w:rsidR="00773436" w:rsidRPr="00DF51D0" w:rsidRDefault="00773436" w:rsidP="00DF51D0">
      <w:pPr>
        <w:pStyle w:val="ListNumber"/>
      </w:pPr>
      <w:r w:rsidRPr="00DF51D0">
        <w:t>Recreational fishers</w:t>
      </w:r>
    </w:p>
    <w:p w:rsidR="00773436" w:rsidRPr="00DF51D0" w:rsidRDefault="00773436" w:rsidP="00DF51D0">
      <w:pPr>
        <w:pStyle w:val="ListNumber"/>
      </w:pPr>
      <w:r w:rsidRPr="00DF51D0">
        <w:t>Consumers</w:t>
      </w:r>
    </w:p>
    <w:p w:rsidR="00773436" w:rsidRPr="00DF51D0" w:rsidRDefault="00773436" w:rsidP="00DF51D0">
      <w:pPr>
        <w:pStyle w:val="ListNumber"/>
      </w:pPr>
      <w:r w:rsidRPr="00DF51D0">
        <w:t>Commercial fishers</w:t>
      </w:r>
    </w:p>
    <w:p w:rsidR="00773436" w:rsidRPr="00DF51D0" w:rsidRDefault="00773436" w:rsidP="00DF51D0">
      <w:pPr>
        <w:pStyle w:val="ListNumber"/>
      </w:pPr>
      <w:r w:rsidRPr="00DF51D0">
        <w:t xml:space="preserve">Media </w:t>
      </w:r>
    </w:p>
    <w:p w:rsidR="00773436" w:rsidRPr="00DF51D0" w:rsidRDefault="00773436" w:rsidP="00DF51D0">
      <w:pPr>
        <w:pStyle w:val="ListNumber"/>
      </w:pPr>
      <w:r w:rsidRPr="00DF51D0">
        <w:t>Government – politicians</w:t>
      </w:r>
    </w:p>
    <w:p w:rsidR="00773436" w:rsidRPr="00773436" w:rsidRDefault="00773436" w:rsidP="00773436">
      <w:r w:rsidRPr="00773436">
        <w:lastRenderedPageBreak/>
        <w:t>The quantitative research highlighted the substantial difference in trust assigned to each of these spokespeople with scientists proving to be much more trustworthy in comparison to all other sources. While the qualitative work indicated that environmental groups were considered somewhat more trustworthy than the next three sources, the quantitative results would suggest the gap is not so large however we believe that there is divided opinion about the bias of environment groups which has influenced the rating.</w:t>
      </w:r>
    </w:p>
    <w:p w:rsidR="00773436" w:rsidRPr="00773436" w:rsidRDefault="00773436" w:rsidP="00773436">
      <w:r w:rsidRPr="00773436">
        <w:t>In the quantitative survey only five sources were ranked:</w:t>
      </w:r>
    </w:p>
    <w:p w:rsidR="00773436" w:rsidRDefault="006A1F14" w:rsidP="006A1F14">
      <w:pPr>
        <w:pStyle w:val="Caption"/>
      </w:pPr>
      <w:bookmarkStart w:id="36" w:name="_Toc426712843"/>
      <w:r>
        <w:t xml:space="preserve">Figure </w:t>
      </w:r>
      <w:fldSimple w:instr=" SEQ Figure \* ARABIC ">
        <w:r w:rsidR="00D06A99">
          <w:rPr>
            <w:noProof/>
          </w:rPr>
          <w:t>3</w:t>
        </w:r>
      </w:fldSimple>
      <w:r>
        <w:t xml:space="preserve"> </w:t>
      </w:r>
      <w:r w:rsidRPr="00F96016">
        <w:t>Quantitative trust rankings</w:t>
      </w:r>
      <w:bookmarkEnd w:id="36"/>
    </w:p>
    <w:p w:rsidR="00773436" w:rsidRDefault="00773436" w:rsidP="00773436">
      <w:r w:rsidRPr="00773436">
        <w:rPr>
          <w:noProof/>
          <w:lang w:val="en-AU" w:eastAsia="en-AU"/>
        </w:rPr>
        <w:drawing>
          <wp:inline distT="0" distB="0" distL="0" distR="0">
            <wp:extent cx="5486400" cy="3200400"/>
            <wp:effectExtent l="0" t="0" r="0" b="0"/>
            <wp:docPr id="11" name="Chart 17" descr="The quantitative survey showed scientists are most trusted (7.4/10) with Environmental groups, government, recreational fishers and commercial fishers all recieving lower ranking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3436" w:rsidRDefault="00773436" w:rsidP="00773436">
      <w:pPr>
        <w:pStyle w:val="ListBullet"/>
      </w:pPr>
      <w:r>
        <w:t>Scientists</w:t>
      </w:r>
    </w:p>
    <w:p w:rsidR="00773436" w:rsidRDefault="00773436" w:rsidP="00773436">
      <w:pPr>
        <w:pStyle w:val="ListBullet2"/>
      </w:pPr>
      <w:r>
        <w:t xml:space="preserve">Overall, the general population views scientists as the most credible group when information regarding fisheries is presented. There is a strong sense that fisheries management requires a scientific approach to best understand what is happening in the oceans. Scientists are believed to have the best opportunity to source and also access information about fisheries particularly in terms of long term themes and analysis of trends. </w:t>
      </w:r>
    </w:p>
    <w:p w:rsidR="00773436" w:rsidRDefault="00773436" w:rsidP="00773436">
      <w:pPr>
        <w:pStyle w:val="ListBullet2"/>
      </w:pPr>
      <w:r>
        <w:t xml:space="preserve">They also view scientists as relatively untouched when it comes to the potential to be corrupted by financial reward and they find this quite reassuring. They understand scientists to have a strong ethical approach to their studies and expect that most are unlikely to ‘fudge the numbers’, to fabricate evidence or to manipulate data towards a particular outcome or to support a particular position as a result of financial or political incentive to do so. </w:t>
      </w:r>
    </w:p>
    <w:p w:rsidR="00773436" w:rsidRDefault="00773436" w:rsidP="00773436">
      <w:pPr>
        <w:pStyle w:val="ListBullet2"/>
      </w:pPr>
      <w:r>
        <w:t xml:space="preserve">There is a level of independence associated with scientists and their commitment to the greater good is well regarded. </w:t>
      </w:r>
    </w:p>
    <w:p w:rsidR="00773436" w:rsidRDefault="0011452D" w:rsidP="00773436">
      <w:pPr>
        <w:pStyle w:val="Quote"/>
      </w:pPr>
      <w:r>
        <w:lastRenderedPageBreak/>
        <w:t>“</w:t>
      </w:r>
      <w:r w:rsidR="00773436">
        <w:t>They are doing the data and analysis, and they are not in it</w:t>
      </w:r>
      <w:r w:rsidR="00773436">
        <w:rPr>
          <w:spacing w:val="11"/>
        </w:rPr>
        <w:t xml:space="preserve"> </w:t>
      </w:r>
      <w:r w:rsidR="00773436">
        <w:t>for themselves – they are in it for</w:t>
      </w:r>
      <w:r w:rsidR="00773436">
        <w:rPr>
          <w:spacing w:val="2"/>
        </w:rPr>
        <w:t xml:space="preserve"> </w:t>
      </w:r>
      <w:r>
        <w:t>everyone”</w:t>
      </w:r>
    </w:p>
    <w:p w:rsidR="00773436" w:rsidRDefault="0011452D" w:rsidP="00773436">
      <w:pPr>
        <w:pStyle w:val="Quote"/>
      </w:pPr>
      <w:r>
        <w:t>“</w:t>
      </w:r>
      <w:r w:rsidR="00773436">
        <w:t xml:space="preserve">They are </w:t>
      </w:r>
      <w:proofErr w:type="gramStart"/>
      <w:r w:rsidR="00773436">
        <w:t>neutral,</w:t>
      </w:r>
      <w:proofErr w:type="gramEnd"/>
      <w:r w:rsidR="00773436">
        <w:t xml:space="preserve"> we have to accept what they are telling</w:t>
      </w:r>
      <w:r w:rsidR="00773436">
        <w:rPr>
          <w:spacing w:val="15"/>
        </w:rPr>
        <w:t xml:space="preserve"> </w:t>
      </w:r>
      <w:r>
        <w:t>us”</w:t>
      </w:r>
    </w:p>
    <w:p w:rsidR="00773436" w:rsidRDefault="0011452D" w:rsidP="00773436">
      <w:pPr>
        <w:pStyle w:val="Quote"/>
      </w:pPr>
      <w:r>
        <w:t>“</w:t>
      </w:r>
      <w:r w:rsidR="00773436">
        <w:t>They are the intelligence</w:t>
      </w:r>
      <w:r w:rsidR="00773436">
        <w:rPr>
          <w:spacing w:val="12"/>
        </w:rPr>
        <w:t xml:space="preserve"> </w:t>
      </w:r>
      <w:r>
        <w:t>gatherers”</w:t>
      </w:r>
    </w:p>
    <w:p w:rsidR="00773436" w:rsidRDefault="0011452D" w:rsidP="00773436">
      <w:pPr>
        <w:pStyle w:val="Quote"/>
      </w:pPr>
      <w:r>
        <w:t>“</w:t>
      </w:r>
      <w:r w:rsidR="00773436">
        <w:t>They are more interested in the</w:t>
      </w:r>
      <w:r w:rsidR="00773436">
        <w:rPr>
          <w:spacing w:val="9"/>
        </w:rPr>
        <w:t xml:space="preserve"> </w:t>
      </w:r>
      <w:r>
        <w:t>facts”</w:t>
      </w:r>
    </w:p>
    <w:p w:rsidR="00773436" w:rsidRPr="00773436" w:rsidRDefault="00773436" w:rsidP="00773436">
      <w:pPr>
        <w:pStyle w:val="ListBullet"/>
        <w:tabs>
          <w:tab w:val="num" w:pos="284"/>
        </w:tabs>
        <w:ind w:left="284" w:hanging="284"/>
      </w:pPr>
      <w:r w:rsidRPr="00773436">
        <w:t xml:space="preserve">Environmental groups </w:t>
      </w:r>
    </w:p>
    <w:p w:rsidR="00773436" w:rsidRDefault="00773436" w:rsidP="0011452D">
      <w:pPr>
        <w:pStyle w:val="ListBullet2"/>
      </w:pPr>
      <w:r>
        <w:t xml:space="preserve">After scientists the next most trusted groups were the environmental groups. There was some affinity with environmental groups with participants largely believing their commitment to the cause was to be commended. They were generally perceived to have the environment’s best interest at heart and could be trusted to provide truthful information to the general public about what is best for the environment. </w:t>
      </w:r>
    </w:p>
    <w:p w:rsidR="00773436" w:rsidRDefault="00773436" w:rsidP="0011452D">
      <w:pPr>
        <w:pStyle w:val="ListBullet2"/>
      </w:pPr>
      <w:r>
        <w:t xml:space="preserve">As we know, the emotional nature of the </w:t>
      </w:r>
      <w:proofErr w:type="gramStart"/>
      <w:r>
        <w:t>environmentalists</w:t>
      </w:r>
      <w:proofErr w:type="gramEnd"/>
      <w:r>
        <w:t xml:space="preserve"> communication approach is an engaging one and one that community in most cases is easily convinced by as a result of their commitment to the environment over financial interests. </w:t>
      </w:r>
    </w:p>
    <w:p w:rsidR="00773436" w:rsidRDefault="0011452D" w:rsidP="0011452D">
      <w:pPr>
        <w:pStyle w:val="Quote"/>
      </w:pPr>
      <w:r>
        <w:t>“</w:t>
      </w:r>
      <w:r w:rsidR="00773436">
        <w:t>Their priority is not usually financially</w:t>
      </w:r>
      <w:r w:rsidR="00773436">
        <w:rPr>
          <w:spacing w:val="8"/>
        </w:rPr>
        <w:t xml:space="preserve"> </w:t>
      </w:r>
      <w:r>
        <w:t>driven”</w:t>
      </w:r>
    </w:p>
    <w:p w:rsidR="00773436" w:rsidRDefault="00773436" w:rsidP="0011452D">
      <w:pPr>
        <w:pStyle w:val="ListBullet2"/>
      </w:pPr>
      <w:r>
        <w:t xml:space="preserve">Having said that, some believe that the environmentalist view may be the ‘soft’ approach which may not always support progress or the economy. They consider that the environmental view is one side to the story that needs to be taken into account as part of the broader discussion and not viewed in isolation. The high level of emotion attached to the </w:t>
      </w:r>
      <w:proofErr w:type="gramStart"/>
      <w:r>
        <w:t>environmentalists</w:t>
      </w:r>
      <w:proofErr w:type="gramEnd"/>
      <w:r>
        <w:t xml:space="preserve"> message resonates however the community has a greater interest in a view balanced by science and data as clear evidence points for an area that they currently know little about.  </w:t>
      </w:r>
    </w:p>
    <w:p w:rsidR="00773436" w:rsidRDefault="00773436" w:rsidP="0011452D">
      <w:pPr>
        <w:pStyle w:val="ListBullet2"/>
      </w:pPr>
      <w:r>
        <w:t>In addition, some perceive the radical environmentalist to be an extreme view and these were placed much lower on the trust ladder.</w:t>
      </w:r>
    </w:p>
    <w:p w:rsidR="00773436" w:rsidRDefault="0011452D" w:rsidP="0011452D">
      <w:pPr>
        <w:pStyle w:val="Quote"/>
      </w:pPr>
      <w:r>
        <w:t>“</w:t>
      </w:r>
      <w:r w:rsidR="00773436">
        <w:t>They are very one-sided in terms of policy and a lot of things</w:t>
      </w:r>
      <w:r w:rsidR="00773436">
        <w:rPr>
          <w:spacing w:val="-9"/>
        </w:rPr>
        <w:t xml:space="preserve"> </w:t>
      </w:r>
      <w:r w:rsidR="00773436">
        <w:t>that</w:t>
      </w:r>
      <w:r w:rsidR="00773436">
        <w:rPr>
          <w:spacing w:val="-1"/>
          <w:w w:val="99"/>
        </w:rPr>
        <w:t xml:space="preserve"> </w:t>
      </w:r>
      <w:r w:rsidR="00773436">
        <w:t>they would recommend are just not</w:t>
      </w:r>
      <w:r w:rsidR="00773436">
        <w:rPr>
          <w:spacing w:val="5"/>
        </w:rPr>
        <w:t xml:space="preserve"> </w:t>
      </w:r>
      <w:r>
        <w:t>sustainable”</w:t>
      </w:r>
    </w:p>
    <w:p w:rsidR="00773436" w:rsidRDefault="00773436" w:rsidP="0011452D">
      <w:pPr>
        <w:pStyle w:val="ListBullet"/>
      </w:pPr>
      <w:r>
        <w:t>Government departments</w:t>
      </w:r>
    </w:p>
    <w:p w:rsidR="00773436" w:rsidRDefault="00773436" w:rsidP="0011452D">
      <w:pPr>
        <w:pStyle w:val="ListBullet2"/>
      </w:pPr>
      <w:r>
        <w:t xml:space="preserve">Whilst initially the groups universally placed government departments towards the bottom, they were moved up the ladder to third in ranking as the discussion ensued. While some actually place them on the second level with environmentalists, most consider them to be the key arbiter of balance. Government departments are considered to be trying to strike the optimal balance between all stakeholders – it is recognised that there are a number of players in the industry and particularly in the environment versus economy </w:t>
      </w:r>
      <w:proofErr w:type="gramStart"/>
      <w:r>
        <w:t>debate,</w:t>
      </w:r>
      <w:proofErr w:type="gramEnd"/>
      <w:r>
        <w:t xml:space="preserve"> they believe government departments seek to find the middle ground. </w:t>
      </w:r>
    </w:p>
    <w:p w:rsidR="00773436" w:rsidRDefault="00773436" w:rsidP="0011452D">
      <w:pPr>
        <w:pStyle w:val="ListBullet2"/>
      </w:pPr>
      <w:r>
        <w:t xml:space="preserve">When pressed, participants suggest that government departments err on the side of the commercial fisher (and support jobs rather than the environment) as a result of bigger policy approaches. </w:t>
      </w:r>
    </w:p>
    <w:p w:rsidR="00773436" w:rsidRDefault="00773436" w:rsidP="0011452D">
      <w:pPr>
        <w:pStyle w:val="ListBullet2"/>
      </w:pPr>
      <w:r>
        <w:t>It is largely understood that government fulfils a regulatory role in the fisheries industry – to police illegal fishing practices and ensure compliance with commercial fishers however there is considerable confusion on jurisdictions and governance between state and federal.</w:t>
      </w:r>
    </w:p>
    <w:p w:rsidR="00773436" w:rsidRDefault="0011452D" w:rsidP="0011452D">
      <w:pPr>
        <w:pStyle w:val="Quote"/>
      </w:pPr>
      <w:r>
        <w:lastRenderedPageBreak/>
        <w:t>“</w:t>
      </w:r>
      <w:r w:rsidR="00773436">
        <w:t>Is it</w:t>
      </w:r>
      <w:r w:rsidR="00773436">
        <w:rPr>
          <w:spacing w:val="4"/>
        </w:rPr>
        <w:t xml:space="preserve"> </w:t>
      </w:r>
      <w:r>
        <w:t>DPI?”</w:t>
      </w:r>
    </w:p>
    <w:p w:rsidR="00773436" w:rsidRDefault="0011452D" w:rsidP="0011452D">
      <w:pPr>
        <w:pStyle w:val="Quote"/>
      </w:pPr>
      <w:r>
        <w:t>“</w:t>
      </w:r>
      <w:r w:rsidR="00773436">
        <w:t>I’m not sure – I do know that I speak mostly to the WA Department of Fisheries when I have a question. There’s a number you can call and they give you great information a</w:t>
      </w:r>
      <w:r>
        <w:t>bout what you can and can’t do.”</w:t>
      </w:r>
    </w:p>
    <w:p w:rsidR="00773436" w:rsidRPr="002E0BD2" w:rsidRDefault="00773436" w:rsidP="002E0BD2">
      <w:pPr>
        <w:pStyle w:val="ListBullet2"/>
      </w:pPr>
      <w:r>
        <w:t>Most consider fisheries to be state-based regulation and to be managed locally but expect that the Federal Government has some sort of overarching presence. Whoever manages it, the view is that they are much tougher on recreational f</w:t>
      </w:r>
      <w:r w:rsidR="002E0BD2">
        <w:t>ishers than commercial fishers.</w:t>
      </w:r>
    </w:p>
    <w:p w:rsidR="00773436" w:rsidRDefault="00773436" w:rsidP="0011452D">
      <w:pPr>
        <w:pStyle w:val="ListBullet"/>
      </w:pPr>
      <w:r>
        <w:t>Recreational fishers</w:t>
      </w:r>
    </w:p>
    <w:p w:rsidR="00773436" w:rsidRDefault="00773436" w:rsidP="0011452D">
      <w:pPr>
        <w:pStyle w:val="ListBullet2"/>
      </w:pPr>
      <w:r>
        <w:t>Recreational fishers were nominated as the next most trustworthy source by both recreational fishers and those who do not fish. Recreational fishers are considered to have a higher degree of knowledge of the fisheries industry than the lay person based on their interest in fishing and are therefore considered somewhat credible. Having said that, by definition, a ‘recreational’ fisher is not able to provide the independent and most up to date information and insights into what is happening in the industry more broadly. Their interest is particularly narrow and considered to be focused on the hobby and the enjoyable aspects of fishing as compared to its ability to provide a sustainable food source for Australians.</w:t>
      </w:r>
    </w:p>
    <w:p w:rsidR="00773436" w:rsidRPr="0011452D" w:rsidRDefault="00773436" w:rsidP="0011452D">
      <w:pPr>
        <w:pStyle w:val="Quote"/>
      </w:pPr>
      <w:r>
        <w:t>“I am going to trust the recreational person and charter boat operator over commercial, (the recreational fisher) wants to feed his family for the next month.”</w:t>
      </w:r>
    </w:p>
    <w:p w:rsidR="00773436" w:rsidRDefault="00773436" w:rsidP="0011452D">
      <w:pPr>
        <w:pStyle w:val="ListBullet"/>
      </w:pPr>
      <w:r>
        <w:t>Consumers</w:t>
      </w:r>
    </w:p>
    <w:p w:rsidR="00773436" w:rsidRDefault="00773436" w:rsidP="0011452D">
      <w:pPr>
        <w:pStyle w:val="ListBullet2"/>
      </w:pPr>
      <w:r>
        <w:t xml:space="preserve">Despite their self-confessed lack of knowledge, interest or awareness of fisheries management, in the qualitative research, consumers rated themselves as fifth on the ladder of trust. They believe that other consumers can be relatively trusted to provide an accurate view on what is happening at the ‘pointy end’ of the industry rather than how it is being managed in the ‘back end’. This essentially means that they believe they are reliable sources of information about the consumption of fish such as how much it costs and what is available and </w:t>
      </w:r>
      <w:bookmarkStart w:id="37" w:name="_GoBack"/>
      <w:bookmarkEnd w:id="37"/>
      <w:r>
        <w:t xml:space="preserve">where. </w:t>
      </w:r>
    </w:p>
    <w:p w:rsidR="00773436" w:rsidRDefault="0011452D" w:rsidP="0011452D">
      <w:pPr>
        <w:pStyle w:val="Quote"/>
      </w:pPr>
      <w:r>
        <w:t>“</w:t>
      </w:r>
      <w:r w:rsidR="00773436">
        <w:t>I want to know why we can’t get decent fresh fish from our</w:t>
      </w:r>
      <w:r w:rsidR="00773436">
        <w:rPr>
          <w:spacing w:val="13"/>
        </w:rPr>
        <w:t xml:space="preserve"> </w:t>
      </w:r>
      <w:r w:rsidR="00773436">
        <w:t>local shops. What happened to the day when you went to a coastal</w:t>
      </w:r>
      <w:r w:rsidR="00773436">
        <w:rPr>
          <w:spacing w:val="1"/>
        </w:rPr>
        <w:t xml:space="preserve"> </w:t>
      </w:r>
      <w:r w:rsidR="00773436">
        <w:t>town</w:t>
      </w:r>
      <w:r w:rsidR="00773436">
        <w:rPr>
          <w:spacing w:val="-1"/>
        </w:rPr>
        <w:t xml:space="preserve"> </w:t>
      </w:r>
      <w:r w:rsidR="00773436">
        <w:t>and you could buy off the</w:t>
      </w:r>
      <w:r w:rsidR="00773436">
        <w:rPr>
          <w:spacing w:val="8"/>
        </w:rPr>
        <w:t xml:space="preserve"> </w:t>
      </w:r>
      <w:r w:rsidR="00773436">
        <w:t>docks?</w:t>
      </w:r>
      <w:r>
        <w:t>”</w:t>
      </w:r>
    </w:p>
    <w:p w:rsidR="00773436" w:rsidRPr="0011452D" w:rsidRDefault="00773436" w:rsidP="0011452D">
      <w:pPr>
        <w:pStyle w:val="ListBullet2"/>
      </w:pPr>
      <w:r>
        <w:t>Regional and coastal cohorts were divided about the role of the consumer. As a potentially more engaged audience, they are less likely to believe that the consumer knows more about the fisheries industry than commercial fishers for example.</w:t>
      </w:r>
    </w:p>
    <w:p w:rsidR="00773436" w:rsidRDefault="00773436" w:rsidP="0011452D">
      <w:pPr>
        <w:pStyle w:val="ListBullet"/>
      </w:pPr>
      <w:r>
        <w:t>Commercial fishers</w:t>
      </w:r>
    </w:p>
    <w:p w:rsidR="00773436" w:rsidRDefault="00773436" w:rsidP="0011452D">
      <w:pPr>
        <w:pStyle w:val="ListBullet2"/>
      </w:pPr>
      <w:r>
        <w:t>Sixth on the ladder of trust were commercial fishers. It should be noted that most metropolitan groups placed commercial fishers</w:t>
      </w:r>
      <w:r>
        <w:rPr>
          <w:spacing w:val="-17"/>
        </w:rPr>
        <w:t xml:space="preserve"> </w:t>
      </w:r>
      <w:r>
        <w:rPr>
          <w:spacing w:val="-9"/>
        </w:rPr>
        <w:t>higher up,</w:t>
      </w:r>
      <w:r>
        <w:t xml:space="preserve"> on the same level as environmentalists and</w:t>
      </w:r>
      <w:r>
        <w:rPr>
          <w:spacing w:val="-23"/>
        </w:rPr>
        <w:t xml:space="preserve"> </w:t>
      </w:r>
      <w:r>
        <w:t>government.</w:t>
      </w:r>
      <w:r>
        <w:rPr>
          <w:rFonts w:eastAsia="Verdana" w:cs="Verdana"/>
          <w:color w:val="99CC00"/>
        </w:rPr>
        <w:t xml:space="preserve"> </w:t>
      </w:r>
      <w:r>
        <w:t>However, the final position of commercial fishers in balance was sixth, to take into account the lower rankings given by regional groups. The sixth place ranking reflects that there is a growing awareness that industries of all kinds</w:t>
      </w:r>
      <w:r>
        <w:rPr>
          <w:spacing w:val="-27"/>
        </w:rPr>
        <w:t xml:space="preserve"> </w:t>
      </w:r>
      <w:r>
        <w:t>are more interested in sustainable practices to ensure a</w:t>
      </w:r>
      <w:r>
        <w:rPr>
          <w:spacing w:val="-25"/>
        </w:rPr>
        <w:t xml:space="preserve"> </w:t>
      </w:r>
      <w:r>
        <w:t>future and this largely affects the way the providers or stakeholders can conduct their business.</w:t>
      </w:r>
    </w:p>
    <w:p w:rsidR="00773436" w:rsidRDefault="00773436" w:rsidP="0011452D">
      <w:pPr>
        <w:pStyle w:val="ListBullet2"/>
      </w:pPr>
      <w:r>
        <w:lastRenderedPageBreak/>
        <w:t>The majority of the general public perceive there to be some level of disconnect between sustainable practices and profitability and that for this reason commercial fishers can’t necessarily be trusted to provide a balanced view on how fisheries are being managed. Younger females in particular were more likely to believe that commercial fishers were only interested in profit, with little regard to</w:t>
      </w:r>
      <w:r>
        <w:rPr>
          <w:spacing w:val="-29"/>
        </w:rPr>
        <w:t xml:space="preserve"> </w:t>
      </w:r>
      <w:r>
        <w:t>the</w:t>
      </w:r>
      <w:r>
        <w:rPr>
          <w:spacing w:val="-1"/>
        </w:rPr>
        <w:t xml:space="preserve"> </w:t>
      </w:r>
      <w:r>
        <w:t xml:space="preserve">environment. </w:t>
      </w:r>
    </w:p>
    <w:p w:rsidR="00773436" w:rsidRDefault="0011452D" w:rsidP="0011452D">
      <w:pPr>
        <w:pStyle w:val="Quote"/>
      </w:pPr>
      <w:r>
        <w:t>“</w:t>
      </w:r>
      <w:r w:rsidR="00773436">
        <w:t>I would like to think that commercial fishers are trying to do</w:t>
      </w:r>
      <w:r w:rsidR="00773436">
        <w:rPr>
          <w:spacing w:val="8"/>
        </w:rPr>
        <w:t xml:space="preserve"> </w:t>
      </w:r>
      <w:r w:rsidR="00773436">
        <w:t>the right thing because their lives are on the</w:t>
      </w:r>
      <w:r w:rsidR="00773436">
        <w:rPr>
          <w:spacing w:val="13"/>
        </w:rPr>
        <w:t xml:space="preserve"> </w:t>
      </w:r>
      <w:r>
        <w:t>line.”</w:t>
      </w:r>
    </w:p>
    <w:p w:rsidR="00773436" w:rsidRDefault="0011452D" w:rsidP="0011452D">
      <w:pPr>
        <w:pStyle w:val="Quote"/>
      </w:pPr>
      <w:r>
        <w:t>“</w:t>
      </w:r>
      <w:r w:rsidR="00773436">
        <w:t xml:space="preserve">Maybe they all work </w:t>
      </w:r>
      <w:proofErr w:type="gramStart"/>
      <w:r w:rsidR="00773436">
        <w:t>together,</w:t>
      </w:r>
      <w:proofErr w:type="gramEnd"/>
      <w:r w:rsidR="00773436">
        <w:t xml:space="preserve"> I’d like to think that’s what</w:t>
      </w:r>
      <w:r w:rsidR="00773436">
        <w:rPr>
          <w:spacing w:val="16"/>
        </w:rPr>
        <w:t xml:space="preserve"> </w:t>
      </w:r>
      <w:r>
        <w:t>happens.”</w:t>
      </w:r>
    </w:p>
    <w:p w:rsidR="00773436" w:rsidRDefault="0011452D" w:rsidP="0011452D">
      <w:pPr>
        <w:pStyle w:val="Quote"/>
      </w:pPr>
      <w:r>
        <w:t>“</w:t>
      </w:r>
      <w:r w:rsidR="00773436">
        <w:t>You’re kidding aren’t you? The only reason they’re not going for</w:t>
      </w:r>
      <w:r w:rsidR="00773436">
        <w:rPr>
          <w:spacing w:val="17"/>
        </w:rPr>
        <w:t xml:space="preserve"> </w:t>
      </w:r>
      <w:r w:rsidR="00773436">
        <w:t>it full on is because they’re not allowed! It’s just about the</w:t>
      </w:r>
      <w:r w:rsidR="00773436">
        <w:rPr>
          <w:spacing w:val="17"/>
        </w:rPr>
        <w:t xml:space="preserve"> </w:t>
      </w:r>
      <w:r>
        <w:t>dollar.”</w:t>
      </w:r>
    </w:p>
    <w:p w:rsidR="00773436" w:rsidRDefault="00773436" w:rsidP="0011452D">
      <w:pPr>
        <w:pStyle w:val="ListBullet"/>
      </w:pPr>
      <w:r>
        <w:t>Media</w:t>
      </w:r>
    </w:p>
    <w:p w:rsidR="00773436" w:rsidRDefault="00773436" w:rsidP="0011452D">
      <w:pPr>
        <w:pStyle w:val="ListBullet2"/>
      </w:pPr>
      <w:r>
        <w:t xml:space="preserve">There is a high level of recognition that ‘you can’t always trust what you hear in the news’ yet despite that, the media is often nominated by the general community as the primary source for what they do know about a topic. When compared to sources that are closer to the topic of fisheries and closer to the actual industry, the media comes in around seventh. Most people recognise it’s a channel as compared to a reliable source and discredit the mainstream media in particular with over-sensationalising an issue.   </w:t>
      </w:r>
    </w:p>
    <w:p w:rsidR="00773436" w:rsidRDefault="0011452D" w:rsidP="0011452D">
      <w:pPr>
        <w:pStyle w:val="Quote"/>
      </w:pPr>
      <w:r>
        <w:t>“</w:t>
      </w:r>
      <w:r w:rsidR="00773436">
        <w:t>They</w:t>
      </w:r>
      <w:r>
        <w:t xml:space="preserve"> talk sensationalism over truth”</w:t>
      </w:r>
    </w:p>
    <w:p w:rsidR="00773436" w:rsidRDefault="0011452D" w:rsidP="0011452D">
      <w:pPr>
        <w:pStyle w:val="Quote"/>
      </w:pPr>
      <w:r>
        <w:t>“</w:t>
      </w:r>
      <w:r w:rsidR="00773436">
        <w:t>I’m not so naïve to believe everything I read, I take it with a grain of salt, even those that are pu</w:t>
      </w:r>
      <w:r>
        <w:t>shing a barrow for conservation”</w:t>
      </w:r>
    </w:p>
    <w:p w:rsidR="00773436" w:rsidRDefault="00773436" w:rsidP="0011452D">
      <w:pPr>
        <w:pStyle w:val="ListBullet"/>
      </w:pPr>
      <w:r>
        <w:t>Politicians</w:t>
      </w:r>
    </w:p>
    <w:p w:rsidR="00773436" w:rsidRDefault="00773436" w:rsidP="0011452D">
      <w:pPr>
        <w:pStyle w:val="ListBullet2"/>
      </w:pPr>
      <w:r>
        <w:t xml:space="preserve">Politicians were considered to be the least trustworthy in the ladder of trust and in comparison to the other sources identified in the mix. They are clearly seen to have a political interest relevant to the government of the day and believed to have an agenda that influences what they say about a certain issue. This is particularly relevant to fisheries where the need for factual information is high and more reliably delivered by experts in the field. </w:t>
      </w:r>
    </w:p>
    <w:p w:rsidR="00773436" w:rsidRDefault="0011452D" w:rsidP="0011452D">
      <w:pPr>
        <w:pStyle w:val="Quote"/>
      </w:pPr>
      <w:r>
        <w:t>“</w:t>
      </w:r>
      <w:r w:rsidR="00773436">
        <w:t>You can’t trust any of</w:t>
      </w:r>
      <w:r w:rsidR="00773436">
        <w:rPr>
          <w:spacing w:val="5"/>
        </w:rPr>
        <w:t xml:space="preserve"> </w:t>
      </w:r>
      <w:r>
        <w:t>them [politicians]”</w:t>
      </w:r>
    </w:p>
    <w:p w:rsidR="00773436" w:rsidRDefault="0011452D" w:rsidP="0011452D">
      <w:pPr>
        <w:pStyle w:val="Quote"/>
      </w:pPr>
      <w:r>
        <w:t>“</w:t>
      </w:r>
      <w:r w:rsidR="00773436">
        <w:t>The state doesn’t want to know about it and the</w:t>
      </w:r>
      <w:r w:rsidR="00773436">
        <w:rPr>
          <w:spacing w:val="12"/>
        </w:rPr>
        <w:t xml:space="preserve"> </w:t>
      </w:r>
      <w:r w:rsidR="00773436">
        <w:t>federal government doesn’t</w:t>
      </w:r>
      <w:r w:rsidR="00773436">
        <w:rPr>
          <w:spacing w:val="3"/>
        </w:rPr>
        <w:t xml:space="preserve"> </w:t>
      </w:r>
      <w:r>
        <w:t>care.”</w:t>
      </w:r>
    </w:p>
    <w:p w:rsidR="00773436" w:rsidRDefault="00773436" w:rsidP="00790F04">
      <w:pPr>
        <w:pStyle w:val="Heading4"/>
      </w:pPr>
      <w:bookmarkStart w:id="38" w:name="_Toc426635614"/>
      <w:r>
        <w:t>Conclusion</w:t>
      </w:r>
      <w:bookmarkEnd w:id="38"/>
    </w:p>
    <w:p w:rsidR="00773436" w:rsidRDefault="00773436" w:rsidP="0011452D">
      <w:r>
        <w:t xml:space="preserve">The lack of engagement and understanding of the fisheries industry resulted in the development of the trust ladder largely on the basis of a hypothesis: if you were interested in knowing how fisheries are being managed, who would be the most trusted source of information? </w:t>
      </w:r>
      <w:proofErr w:type="gramStart"/>
      <w:r>
        <w:t xml:space="preserve">Having said that, the trust ladder was consistent across all groups, with a clear preference for information to be provided by a position that is unbiased, </w:t>
      </w:r>
      <w:proofErr w:type="spellStart"/>
      <w:r>
        <w:t>unpoliticised</w:t>
      </w:r>
      <w:proofErr w:type="spellEnd"/>
      <w:r>
        <w:t xml:space="preserve"> and not financially motivated such as a scientist.</w:t>
      </w:r>
      <w:proofErr w:type="gramEnd"/>
      <w:r>
        <w:t xml:space="preserve"> </w:t>
      </w:r>
    </w:p>
    <w:p w:rsidR="00773436" w:rsidRPr="00ED29D2" w:rsidRDefault="0011452D" w:rsidP="0011452D">
      <w:pPr>
        <w:pStyle w:val="Quote"/>
      </w:pPr>
      <w:r>
        <w:t>“</w:t>
      </w:r>
      <w:r w:rsidR="00773436">
        <w:t>If I had a spare three hours I might look at who thinks what</w:t>
      </w:r>
      <w:r w:rsidR="00773436">
        <w:rPr>
          <w:spacing w:val="14"/>
        </w:rPr>
        <w:t xml:space="preserve"> </w:t>
      </w:r>
      <w:r w:rsidR="00773436">
        <w:t>about something but it comes down to time. I will read a story and if</w:t>
      </w:r>
      <w:r w:rsidR="00773436">
        <w:rPr>
          <w:spacing w:val="12"/>
        </w:rPr>
        <w:t xml:space="preserve"> </w:t>
      </w:r>
      <w:r w:rsidR="00773436">
        <w:t>I</w:t>
      </w:r>
      <w:r w:rsidR="00773436">
        <w:rPr>
          <w:w w:val="99"/>
        </w:rPr>
        <w:t xml:space="preserve"> </w:t>
      </w:r>
      <w:r w:rsidR="00773436">
        <w:t xml:space="preserve">see something interesting I might read another... </w:t>
      </w:r>
      <w:proofErr w:type="gramStart"/>
      <w:r w:rsidR="00773436">
        <w:t>Or maybe</w:t>
      </w:r>
      <w:r w:rsidR="00773436">
        <w:rPr>
          <w:spacing w:val="-3"/>
        </w:rPr>
        <w:t xml:space="preserve"> </w:t>
      </w:r>
      <w:r w:rsidR="00773436">
        <w:t>not.</w:t>
      </w:r>
      <w:proofErr w:type="gramEnd"/>
      <w:r w:rsidR="00773436">
        <w:t xml:space="preserve"> I’m just not that interested in</w:t>
      </w:r>
      <w:r w:rsidR="00773436">
        <w:rPr>
          <w:spacing w:val="10"/>
        </w:rPr>
        <w:t xml:space="preserve"> </w:t>
      </w:r>
      <w:r>
        <w:t>it.”</w:t>
      </w:r>
    </w:p>
    <w:p w:rsidR="0011452D" w:rsidRDefault="0011452D" w:rsidP="002E0BD2">
      <w:pPr>
        <w:pStyle w:val="Heading2"/>
      </w:pPr>
      <w:bookmarkStart w:id="39" w:name="_Toc426712952"/>
      <w:r>
        <w:lastRenderedPageBreak/>
        <w:t>Segmentation</w:t>
      </w:r>
      <w:bookmarkEnd w:id="39"/>
    </w:p>
    <w:p w:rsidR="0011452D" w:rsidRDefault="0011452D" w:rsidP="0011452D">
      <w:bookmarkStart w:id="40" w:name="_Toc422771402"/>
      <w:bookmarkStart w:id="41" w:name="_Toc422917995"/>
      <w:r>
        <w:t>We use a segmentation tool to better understand and predict why people feel or behave the way they do.  Ideally, a good segmentation should demonstrate the general mindset of individuals, and could also be used to forecast how they might respond to future themes.</w:t>
      </w:r>
    </w:p>
    <w:p w:rsidR="0011452D" w:rsidRDefault="0011452D" w:rsidP="0011452D">
      <w:r>
        <w:t>We use the two main factors as our two key axes across which the general community can be segmented on the basis of the research analysis and in this case, our analysis identified that the two most significant factors that influence attitudes and behaviour are:</w:t>
      </w:r>
      <w:bookmarkEnd w:id="40"/>
      <w:bookmarkEnd w:id="41"/>
    </w:p>
    <w:p w:rsidR="0011452D" w:rsidRDefault="0011452D" w:rsidP="0011452D">
      <w:pPr>
        <w:pStyle w:val="ListBullet"/>
      </w:pPr>
      <w:r>
        <w:rPr>
          <w:spacing w:val="-5"/>
        </w:rPr>
        <w:t xml:space="preserve">their </w:t>
      </w:r>
      <w:r>
        <w:t>expectation</w:t>
      </w:r>
      <w:r>
        <w:rPr>
          <w:spacing w:val="-7"/>
        </w:rPr>
        <w:t xml:space="preserve"> </w:t>
      </w:r>
      <w:r>
        <w:t>of</w:t>
      </w:r>
      <w:r>
        <w:rPr>
          <w:spacing w:val="-4"/>
        </w:rPr>
        <w:t xml:space="preserve"> </w:t>
      </w:r>
      <w:r>
        <w:t>whether</w:t>
      </w:r>
      <w:r>
        <w:rPr>
          <w:spacing w:val="-9"/>
        </w:rPr>
        <w:t xml:space="preserve"> </w:t>
      </w:r>
      <w:r>
        <w:t>or</w:t>
      </w:r>
      <w:r>
        <w:rPr>
          <w:spacing w:val="-6"/>
        </w:rPr>
        <w:t xml:space="preserve"> </w:t>
      </w:r>
      <w:r>
        <w:t>not</w:t>
      </w:r>
      <w:r>
        <w:rPr>
          <w:spacing w:val="-6"/>
        </w:rPr>
        <w:t xml:space="preserve"> </w:t>
      </w:r>
      <w:r>
        <w:t>they</w:t>
      </w:r>
      <w:r>
        <w:rPr>
          <w:spacing w:val="-6"/>
        </w:rPr>
        <w:t xml:space="preserve"> </w:t>
      </w:r>
      <w:r>
        <w:t>perceive</w:t>
      </w:r>
      <w:r>
        <w:rPr>
          <w:spacing w:val="-5"/>
        </w:rPr>
        <w:t xml:space="preserve"> </w:t>
      </w:r>
      <w:r>
        <w:t>that</w:t>
      </w:r>
      <w:r>
        <w:rPr>
          <w:spacing w:val="-1"/>
        </w:rPr>
        <w:t xml:space="preserve"> </w:t>
      </w:r>
      <w:r>
        <w:t>Australian fisheries are being managed</w:t>
      </w:r>
      <w:r>
        <w:rPr>
          <w:spacing w:val="-39"/>
        </w:rPr>
        <w:t xml:space="preserve"> </w:t>
      </w:r>
      <w:r>
        <w:t>well</w:t>
      </w:r>
    </w:p>
    <w:p w:rsidR="0011452D" w:rsidRDefault="0011452D" w:rsidP="002E0BD2">
      <w:pPr>
        <w:pStyle w:val="ListBullet"/>
        <w:spacing w:after="240"/>
      </w:pPr>
      <w:proofErr w:type="gramStart"/>
      <w:r>
        <w:t>the</w:t>
      </w:r>
      <w:proofErr w:type="gramEnd"/>
      <w:r>
        <w:rPr>
          <w:spacing w:val="-5"/>
        </w:rPr>
        <w:t xml:space="preserve"> </w:t>
      </w:r>
      <w:r>
        <w:t>importance</w:t>
      </w:r>
      <w:r>
        <w:rPr>
          <w:spacing w:val="-6"/>
        </w:rPr>
        <w:t xml:space="preserve"> </w:t>
      </w:r>
      <w:r>
        <w:t>and</w:t>
      </w:r>
      <w:r>
        <w:rPr>
          <w:spacing w:val="-8"/>
        </w:rPr>
        <w:t xml:space="preserve"> </w:t>
      </w:r>
      <w:r>
        <w:t>priority they</w:t>
      </w:r>
      <w:r>
        <w:rPr>
          <w:spacing w:val="-7"/>
        </w:rPr>
        <w:t xml:space="preserve"> </w:t>
      </w:r>
      <w:r>
        <w:t>place</w:t>
      </w:r>
      <w:r>
        <w:rPr>
          <w:spacing w:val="-4"/>
        </w:rPr>
        <w:t xml:space="preserve"> </w:t>
      </w:r>
      <w:r>
        <w:t>on sustainability.</w:t>
      </w:r>
    </w:p>
    <w:p w:rsidR="0011452D" w:rsidRDefault="0011452D" w:rsidP="0011452D">
      <w:r>
        <w:t>As outlined above, despite a lack of indicators to genuinely inform the general public about the fisheries industry and how well it is being managed, most people form an opinion when asked. The first axis therefore highlights the underlying expectation of how fisheries are being managed based on a range of often random information sources which influence their interest in the topic and their response to our information about the topic. People generally have a view around how government is performing and default to this position on topics they may not have rea</w:t>
      </w:r>
      <w:r w:rsidR="002E0BD2">
        <w:t>sonable knowledge of.</w:t>
      </w:r>
    </w:p>
    <w:p w:rsidR="00773436" w:rsidRDefault="0011452D" w:rsidP="0011452D">
      <w:r>
        <w:t>Similarly, the importance of sustainability strongly influences views about fisheries management and those that consider it to be a higher priority than others are also more likely to have a greater interest in what’s happening in the fisheries industry. With these two axes in mind, the following segmentation is produced – the quantitative study provided an opportunity to obtain an indication of market size of each segment as shown below:</w:t>
      </w:r>
    </w:p>
    <w:p w:rsidR="00BE5A6C" w:rsidRDefault="00CF54E2" w:rsidP="00BE5A6C">
      <w:pPr>
        <w:pStyle w:val="Caption"/>
      </w:pPr>
      <w:r w:rsidRPr="00CF54E2">
        <w:rPr>
          <w:noProof/>
          <w:lang w:eastAsia="en-AU"/>
        </w:rPr>
        <w:pict>
          <v:group id="_x0000_s1134" alt="Segmentation shows community can be divided as follows: &#10;No news is good news (30%) (think sustainability is a priority and assume fisheries are well managed)&#10;Whatever (28%) (sustainability is less of a priority and assume fisheries are well managed)&#10;Cynical &amp; Negative (22%) (sustainability is less of a priority and assume fisheries are poorly managed)&#10;Non-Interventionist (20%)  (think sustainability is a priority and assume fisheries are poorly managed)&#10;" style="position:absolute;margin-left:42.95pt;margin-top:21.85pt;width:364.25pt;height:264.05pt;z-index:251701248" coordorigin="2284,9692" coordsize="7559,5809">
            <v:shapetype id="_x0000_t202" coordsize="21600,21600" o:spt="202" path="m,l,21600r21600,l21600,xe">
              <v:stroke joinstyle="miter"/>
              <v:path gradientshapeok="t" o:connecttype="rect"/>
            </v:shapetype>
            <v:shape id="Text Box 46" o:spid="_x0000_s1099" type="#_x0000_t202" style="position:absolute;left:8371;top:12011;width:1472;height:1174;visibility:visible;mso-width-percent:0;mso-wrap-distance-left:9pt;mso-wrap-distance-top:0;mso-wrap-distance-right:9pt;mso-wrap-distance-bottom:0;mso-position-horizontal-relative:text;mso-position-vertical-relative:text;mso-width-percent:0;mso-width-relative:margin;mso-height-relative:margin;v-text-anchor:top" o:regroupid="1" filled="f" stroked="f" strokeweight=".5pt">
              <v:path arrowok="t"/>
              <v:textbox style="mso-next-textbox:#Text Box 46">
                <w:txbxContent>
                  <w:p w:rsidR="002E0BD2" w:rsidRPr="00BE5A6C" w:rsidRDefault="002E0BD2" w:rsidP="0011452D">
                    <w:pPr>
                      <w:rPr>
                        <w:rFonts w:ascii="Verdana" w:hAnsi="Verdana"/>
                        <w:b/>
                        <w:sz w:val="17"/>
                        <w:szCs w:val="17"/>
                      </w:rPr>
                    </w:pPr>
                    <w:r w:rsidRPr="00BE5A6C">
                      <w:rPr>
                        <w:rFonts w:ascii="Verdana" w:hAnsi="Verdana"/>
                        <w:b/>
                        <w:sz w:val="17"/>
                        <w:szCs w:val="17"/>
                      </w:rPr>
                      <w:t>Assumes fisheries are poorly managed</w:t>
                    </w:r>
                  </w:p>
                </w:txbxContent>
              </v:textbox>
            </v:shape>
            <v:shape id="Text Box 45" o:spid="_x0000_s1101" type="#_x0000_t202" style="position:absolute;left:2284;top:12011;width:1472;height:1174;visibility:visible;mso-width-percent:0;mso-wrap-distance-left:9pt;mso-wrap-distance-top:0;mso-wrap-distance-right:9pt;mso-wrap-distance-bottom:0;mso-position-horizontal-relative:text;mso-position-vertical-relative:text;mso-width-percent:0;mso-width-relative:margin;mso-height-relative:margin;v-text-anchor:top" o:regroupid="2" filled="f" stroked="f" strokeweight=".5pt">
              <v:path arrowok="t"/>
              <v:textbox style="mso-next-textbox:#Text Box 45">
                <w:txbxContent>
                  <w:p w:rsidR="002E0BD2" w:rsidRPr="00BE5A6C" w:rsidRDefault="002E0BD2" w:rsidP="0011452D">
                    <w:pPr>
                      <w:rPr>
                        <w:rFonts w:ascii="Verdana" w:hAnsi="Verdana"/>
                        <w:b/>
                        <w:sz w:val="17"/>
                        <w:szCs w:val="17"/>
                      </w:rPr>
                    </w:pPr>
                    <w:r w:rsidRPr="00BE5A6C">
                      <w:rPr>
                        <w:rFonts w:ascii="Verdana" w:hAnsi="Verdana"/>
                        <w:b/>
                        <w:sz w:val="17"/>
                        <w:szCs w:val="17"/>
                      </w:rPr>
                      <w:t>Assumes fisheries are well managed</w:t>
                    </w:r>
                  </w:p>
                </w:txbxContent>
              </v:textbox>
            </v:shape>
            <v:shape id="Text Box 45" o:spid="_x0000_s1133" type="#_x0000_t202" style="position:absolute;left:4921;top:14611;width:2707;height:890;visibility:visible;mso-height-percent:0;mso-wrap-distance-left:9pt;mso-wrap-distance-top:0;mso-wrap-distance-right:9pt;mso-wrap-distance-bottom:0;mso-position-horizontal-relative:text;mso-position-vertical-relative:text;mso-height-percent:0;mso-width-relative:margin;mso-height-relative:margin;v-text-anchor:top" o:regroupid="2" filled="f" stroked="f" strokeweight=".5pt">
              <v:path arrowok="t"/>
              <v:textbox>
                <w:txbxContent>
                  <w:p w:rsidR="002E0BD2" w:rsidRPr="0084717C" w:rsidRDefault="002E0BD2" w:rsidP="0011452D">
                    <w:pPr>
                      <w:jc w:val="center"/>
                      <w:rPr>
                        <w:rFonts w:ascii="Verdana"/>
                        <w:b/>
                        <w:sz w:val="18"/>
                        <w:szCs w:val="18"/>
                      </w:rPr>
                    </w:pPr>
                    <w:r w:rsidRPr="0084717C">
                      <w:rPr>
                        <w:rFonts w:ascii="Verdana"/>
                        <w:b/>
                        <w:sz w:val="18"/>
                        <w:szCs w:val="18"/>
                      </w:rPr>
                      <w:t>Sustainability is less of a priority</w:t>
                    </w:r>
                  </w:p>
                  <w:p w:rsidR="002E0BD2" w:rsidRPr="00B54FEE" w:rsidRDefault="002E0BD2" w:rsidP="0011452D">
                    <w:pPr>
                      <w:rPr>
                        <w:szCs w:val="20"/>
                      </w:rPr>
                    </w:pPr>
                  </w:p>
                </w:txbxContent>
              </v:textbox>
            </v:shape>
            <v:group id="Group 419" o:spid="_x0000_s1103" style="position:absolute;left:3696;top:10181;width:4776;height:4501;mso-position-horizontal-relative:page" coordorigin="2557,487" coordsize="8753,8166" o:regroupid="3">
              <v:group id="Group 440" o:spid="_x0000_s1104" style="position:absolute;left:3118;top:487;width:8165;height:8165" coordorigin="3118,487" coordsize="8165,8165">
                <v:shape id="Freeform 447" o:spid="_x0000_s1105" style="position:absolute;left:3118;top:487;width:8165;height:8165;visibility:visible;mso-wrap-style:square;v-text-anchor:top" coordsize="8165,8165" path="m4409,7756r-654,l4082,8164r327,-408xe" fillcolor="#585858" stroked="f">
                  <v:path arrowok="t" o:connecttype="custom" o:connectlocs="4409,8243;3755,8243;4082,8651;4409,8243" o:connectangles="0,0,0,0"/>
                </v:shape>
                <v:shape id="Freeform 446" o:spid="_x0000_s1106" style="position:absolute;left:3118;top:487;width:8165;height:8165;visibility:visible;mso-wrap-style:square;v-text-anchor:top" coordsize="8165,8165" path="m4164,4164r-164,l4000,7756r164,l4164,4164xe" fillcolor="#585858" stroked="f">
                  <v:path arrowok="t" o:connecttype="custom" o:connectlocs="4164,4651;4000,4651;4000,8243;4164,8243;4164,4651" o:connectangles="0,0,0,0,0"/>
                </v:shape>
                <v:shape id="Freeform 445" o:spid="_x0000_s1107" style="position:absolute;left:3118;top:487;width:8165;height:8165;visibility:visible;mso-wrap-style:square;v-text-anchor:top" coordsize="8165,8165" path="m408,3755l,4082r408,327l408,4164r7654,l8164,4082r-102,-82l408,4000r,-245xe" fillcolor="#585858" stroked="f">
                  <v:path arrowok="t" o:connecttype="custom" o:connectlocs="408,4242;0,4569;408,4896;408,4651;8062,4651;8164,4569;8062,4487;408,4487;408,4242" o:connectangles="0,0,0,0,0,0,0,0,0"/>
                </v:shape>
                <v:shape id="Freeform 444" o:spid="_x0000_s1108" style="position:absolute;left:3118;top:487;width:8165;height:8165;visibility:visible;mso-wrap-style:square;v-text-anchor:top" coordsize="8165,8165" path="m8062,4164r-306,l7756,4409r306,-245xe" fillcolor="#585858" stroked="f">
                  <v:path arrowok="t" o:connecttype="custom" o:connectlocs="8062,4651;7756,4651;7756,4896;8062,4651" o:connectangles="0,0,0,0"/>
                </v:shape>
                <v:shape id="Freeform 443" o:spid="_x0000_s1109" style="position:absolute;left:3118;top:487;width:8165;height:8165;visibility:visible;mso-wrap-style:square;v-text-anchor:top" coordsize="8165,8165" path="m4164,408r-164,l4000,4000r164,l4164,408xe" fillcolor="#585858" stroked="f">
                  <v:path arrowok="t" o:connecttype="custom" o:connectlocs="4164,895;4000,895;4000,4487;4164,4487;4164,895" o:connectangles="0,0,0,0,0"/>
                </v:shape>
                <v:shape id="Freeform 442" o:spid="_x0000_s1110" style="position:absolute;left:3118;top:487;width:8165;height:8165;visibility:visible;mso-wrap-style:square;v-text-anchor:top" coordsize="8165,8165" path="m7756,3755r,245l8062,4000,7756,3755xe" fillcolor="#585858" stroked="f">
                  <v:path arrowok="t" o:connecttype="custom" o:connectlocs="7756,4242;7756,4487;8062,4487;7756,4242" o:connectangles="0,0,0,0"/>
                </v:shape>
                <v:shape id="Freeform 441" o:spid="_x0000_s1111" style="position:absolute;left:3118;top:487;width:8165;height:8165;visibility:visible;mso-wrap-style:square;v-text-anchor:top" coordsize="8165,8165" path="m4082,l3755,408r654,l4082,xe" fillcolor="#585858" stroked="f">
                  <v:path arrowok="t" o:connecttype="custom" o:connectlocs="4082,487;3755,895;4409,895;4082,487" o:connectangles="0,0,0,0"/>
                </v:shape>
              </v:group>
              <v:group id="Group 438" o:spid="_x0000_s1112" style="position:absolute;left:2557;top:656;width:4359;height:3629" coordorigin="2557,656" coordsize="4359,3629">
                <v:shape id="Freeform 439" o:spid="_x0000_s1113" style="position:absolute;left:2557;top:656;width:4359;height:3629;visibility:visible;mso-wrap-style:square;v-text-anchor:top" coordsize="4359,3629" path="m3754,l605,,555,2,460,17,370,47,286,91r-75,54l146,211,91,286,48,369,18,459,2,555,,605,,3024r8,98l31,3215r37,87l117,3381r60,71l248,3512r79,49l414,3598r93,23l605,3629r3149,l3852,3621r93,-23l4032,3561r79,-49l4181,3452r61,-71l4291,3302r37,-87l4351,3122r8,-98l4359,605r-8,-98l4328,414r-37,-87l4242,248r-61,-71l4111,117,4032,67,3945,31,3852,8,3754,xe" fillcolor="#9c0" stroked="f">
                  <v:path arrowok="t" o:connecttype="custom" o:connectlocs="3754,656;605,656;555,658;460,673;370,703;286,747;211,801;146,867;91,942;48,1025;18,1115;2,1211;0,1261;0,3680;8,3778;31,3871;68,3958;117,4037;177,4108;248,4168;327,4217;414,4254;507,4277;605,4285;3754,4285;3852,4277;3945,4254;4032,4217;4111,4168;4181,4108;4242,4037;4291,3958;4328,3871;4351,3778;4359,3680;4359,1261;4351,1163;4328,1070;4291,983;4242,904;4181,833;4111,773;4032,723;3945,687;3852,664;3754,656" o:connectangles="0,0,0,0,0,0,0,0,0,0,0,0,0,0,0,0,0,0,0,0,0,0,0,0,0,0,0,0,0,0,0,0,0,0,0,0,0,0,0,0,0,0,0,0,0,0"/>
                </v:shape>
              </v:group>
              <v:group id="Group 436" o:spid="_x0000_s1114" style="position:absolute;left:2557;top:656;width:4359;height:3629" coordorigin="2557,656" coordsize="4359,3629">
                <v:shape id="Freeform 437" o:spid="_x0000_s1115" style="position:absolute;left:2557;top:656;width:4359;height:3629;visibility:visible;mso-wrap-style:square;v-text-anchor:top" coordsize="4359,3629" path="m,605l8,507,31,414,68,327r49,-79l177,177r71,-60l327,67,414,31,507,8,605,,3754,r98,8l3945,31r87,36l4111,117r70,60l4242,248r49,79l4328,414r23,93l4359,605r,2419l4351,3122r-23,93l4291,3302r-49,79l4181,3452r-70,60l4032,3561r-87,37l3852,3621r-98,8l605,3629r-98,-8l414,3598r-87,-37l248,3512r-71,-60l117,3381,68,3302,31,3215,8,3122,,3024,,605xe" filled="f" strokecolor="white" strokeweight="2.04pt">
                  <v:path arrowok="t" o:connecttype="custom" o:connectlocs="0,1261;8,1163;31,1070;68,983;117,904;177,833;248,773;327,723;414,687;507,664;605,656;3754,656;3852,664;3945,687;4032,723;4111,773;4181,833;4242,904;4291,983;4328,1070;4351,1163;4359,1261;4359,3680;4351,3778;4328,3871;4291,3958;4242,4037;4181,4108;4111,4168;4032,4217;3945,4254;3852,4277;3754,4285;605,4285;507,4277;414,4254;327,4217;248,4168;177,4108;117,4037;68,3958;31,3871;8,3778;0,3680;0,1261" o:connectangles="0,0,0,0,0,0,0,0,0,0,0,0,0,0,0,0,0,0,0,0,0,0,0,0,0,0,0,0,0,0,0,0,0,0,0,0,0,0,0,0,0,0,0,0,0"/>
                </v:shape>
              </v:group>
              <v:group id="Group 434" o:spid="_x0000_s1116" style="position:absolute;left:7698;top:1179;width:3428;height:2948" coordorigin="7698,1179" coordsize="3428,2948">
                <v:shape id="Freeform 435" o:spid="_x0000_s1117" style="position:absolute;left:7698;top:1179;width:3428;height:2948;visibility:visible;mso-wrap-style:square;v-text-anchor:top" coordsize="3428,2948" path="m2936,l491,,451,2,373,14,300,39,232,74r-60,44l118,172,74,233,39,300,14,373,2,451,,491,,2456r6,80l25,2611r30,71l95,2746r49,57l201,2852r65,40l336,2922r76,19l491,2947r2445,l3016,2941r75,-19l3162,2892r64,-40l3283,2803r49,-57l3372,2682r30,-71l3421,2536r6,-80l3427,491r-6,-79l3402,336r-30,-70l3332,201r-49,-57l3226,95,3162,55,3091,25,3016,7,2936,xe" fillcolor="#9c0" stroked="f">
                  <v:path arrowok="t" o:connecttype="custom" o:connectlocs="2936,1179;491,1179;451,1181;373,1193;300,1218;232,1253;172,1297;118,1351;74,1412;39,1479;14,1552;2,1630;0,1670;0,3635;6,3715;25,3790;55,3861;95,3925;144,3982;201,4031;266,4071;336,4101;412,4120;491,4126;2936,4126;3016,4120;3091,4101;3162,4071;3226,4031;3283,3982;3332,3925;3372,3861;3402,3790;3421,3715;3427,3635;3427,1670;3421,1591;3402,1515;3372,1445;3332,1380;3283,1323;3226,1274;3162,1234;3091,1204;3016,1186;2936,1179" o:connectangles="0,0,0,0,0,0,0,0,0,0,0,0,0,0,0,0,0,0,0,0,0,0,0,0,0,0,0,0,0,0,0,0,0,0,0,0,0,0,0,0,0,0,0,0,0,0"/>
                </v:shape>
              </v:group>
              <v:group id="Group 432" o:spid="_x0000_s1118" style="position:absolute;left:7698;top:1179;width:3428;height:2948" coordorigin="7698,1179" coordsize="3428,2948">
                <v:shape id="Freeform 433" o:spid="_x0000_s1119" style="position:absolute;left:7698;top:1179;width:3428;height:2948;visibility:visible;mso-wrap-style:square;v-text-anchor:top" coordsize="3428,2948" path="m,491l6,412,25,336,55,266,95,201r49,-57l201,95,266,55,336,25,412,7,491,,2936,r80,7l3091,25r71,30l3226,95r57,49l3332,201r40,65l3402,336r19,76l3427,491r,1965l3421,2536r-19,75l3372,2682r-40,64l3283,2803r-57,49l3162,2892r-71,30l3016,2941r-80,6l491,2947r-79,-6l336,2922r-70,-30l201,2852r-57,-49l95,2746,55,2682,25,2611,6,2536,,2456,,491xe" filled="f" strokecolor="white" strokeweight="2.04pt">
                  <v:path arrowok="t" o:connecttype="custom" o:connectlocs="0,1670;6,1591;25,1515;55,1445;95,1380;144,1323;201,1274;266,1234;336,1204;412,1186;491,1179;2936,1179;3016,1186;3091,1204;3162,1234;3226,1274;3283,1323;3332,1380;3372,1445;3402,1515;3421,1591;3427,1670;3427,3635;3421,3715;3402,3790;3372,3861;3332,3925;3283,3982;3226,4031;3162,4071;3091,4101;3016,4120;2936,4126;491,4126;412,4120;336,4101;266,4071;201,4031;144,3982;95,3925;55,3861;25,3790;6,3715;0,3635;0,1670" o:connectangles="0,0,0,0,0,0,0,0,0,0,0,0,0,0,0,0,0,0,0,0,0,0,0,0,0,0,0,0,0,0,0,0,0,0,0,0,0,0,0,0,0,0,0,0,0"/>
                </v:shape>
              </v:group>
              <v:group id="Group 430" o:spid="_x0000_s1120" style="position:absolute;left:2557;top:4856;width:4359;height:3797" coordorigin="2557,4856" coordsize="4359,3797">
                <v:shape id="Freeform 431" o:spid="_x0000_s1121" style="position:absolute;left:2557;top:4856;width:4359;height:3797;visibility:visible;mso-wrap-style:square;v-text-anchor:top" coordsize="4359,3797" path="m3726,l633,,581,2,481,18,387,50,300,95r-79,57l153,221,95,299,50,386,19,481,2,581,,633,,3164r8,103l32,3364r39,91l122,3538r64,73l259,3675r83,51l433,3764r97,24l633,3797r3093,l3828,3788r98,-24l4017,3726r82,-51l4173,3611r63,-73l4288,3455r38,-91l4350,3267r9,-103l4359,633r-9,-103l4326,433r-38,-91l4236,259r-63,-74l4099,122,4017,71,3926,32,3828,8,3726,xe" fillcolor="#9c0" stroked="f">
                  <v:path arrowok="t" o:connecttype="custom" o:connectlocs="3726,4856;633,4856;581,4858;481,4874;387,4906;300,4951;221,5008;153,5077;95,5155;50,5242;19,5337;2,5437;0,5489;0,8020;8,8123;32,8220;71,8311;122,8394;186,8467;259,8531;342,8582;433,8620;530,8644;633,8653;3726,8653;3828,8644;3926,8620;4017,8582;4099,8531;4173,8467;4236,8394;4288,8311;4326,8220;4350,8123;4359,8020;4359,5489;4350,5386;4326,5289;4288,5198;4236,5115;4173,5041;4099,4978;4017,4927;3926,4888;3828,4864;3726,4856" o:connectangles="0,0,0,0,0,0,0,0,0,0,0,0,0,0,0,0,0,0,0,0,0,0,0,0,0,0,0,0,0,0,0,0,0,0,0,0,0,0,0,0,0,0,0,0,0,0"/>
                </v:shape>
              </v:group>
              <v:group id="Group 428" o:spid="_x0000_s1122" style="position:absolute;left:2557;top:4856;width:4359;height:3797" coordorigin="2557,4856" coordsize="4359,3797">
                <v:shape id="Freeform 429" o:spid="_x0000_s1123" style="position:absolute;left:2557;top:4856;width:4359;height:3797;visibility:visible;mso-wrap-style:square;v-text-anchor:top" coordsize="4359,3797" path="m,633l8,530,32,433,71,342r51,-83l186,185r73,-63l342,71,433,32,530,8,633,,3726,r102,8l3926,32r91,39l4099,122r74,63l4236,259r52,83l4326,433r24,97l4359,633r,2531l4350,3267r-24,97l4288,3455r-52,83l4173,3611r-74,64l4017,3726r-91,38l3828,3788r-102,9l633,3797r-103,-9l433,3764r-91,-38l259,3675r-73,-64l122,3538,71,3455,32,3364,8,3267,,3164,,633xe" filled="f" strokecolor="white" strokeweight="2.04pt">
                  <v:path arrowok="t" o:connecttype="custom" o:connectlocs="0,5489;8,5386;32,5289;71,5198;122,5115;186,5041;259,4978;342,4927;433,4888;530,4864;633,4856;3726,4856;3828,4864;3926,4888;4017,4927;4099,4978;4173,5041;4236,5115;4288,5198;4326,5289;4350,5386;4359,5489;4359,8020;4350,8123;4326,8220;4288,8311;4236,8394;4173,8467;4099,8531;4017,8582;3926,8620;3828,8644;3726,8653;633,8653;530,8644;433,8620;342,8582;259,8531;186,8467;122,8394;71,8311;32,8220;8,8123;0,8020;0,5489" o:connectangles="0,0,0,0,0,0,0,0,0,0,0,0,0,0,0,0,0,0,0,0,0,0,0,0,0,0,0,0,0,0,0,0,0,0,0,0,0,0,0,0,0,0,0,0,0"/>
                </v:shape>
              </v:group>
              <v:group id="Group 426" o:spid="_x0000_s1124" style="position:absolute;left:7513;top:4856;width:3797;height:3267" coordorigin="7513,4856" coordsize="3797,3267">
                <v:shape id="Freeform 427" o:spid="_x0000_s1125" style="position:absolute;left:7513;top:4856;width:3797;height:3267;visibility:visible;mso-wrap-style:square;v-text-anchor:top" coordsize="3797,3267" path="m3253,l545,,500,2,414,16,333,43,258,81r-68,50l131,190,82,258,43,332,16,413,2,500,,544,,2722r7,88l28,2894r33,78l105,3043r55,64l223,3161r71,45l373,3239r83,20l545,3266r2708,l3341,3259r84,-20l3503,3206r71,-45l3638,3107r54,-64l3736,2972r33,-78l3790,2810r7,-88l3797,544r-7,-88l3769,372r-33,-78l3692,223r-54,-64l3574,105,3503,61,3425,28,3341,7,3253,xe" fillcolor="#690" stroked="f">
                  <v:path arrowok="t" o:connecttype="custom" o:connectlocs="3253,4856;545,4856;500,4858;414,4872;333,4899;258,4937;190,4987;131,5046;82,5114;43,5188;16,5269;2,5356;0,5400;0,7578;7,7666;28,7750;61,7828;105,7899;160,7963;223,8017;294,8062;373,8095;456,8115;545,8122;3253,8122;3341,8115;3425,8095;3503,8062;3574,8017;3638,7963;3692,7899;3736,7828;3769,7750;3790,7666;3797,7578;3797,5400;3790,5312;3769,5228;3736,5150;3692,5079;3638,5015;3574,4961;3503,4917;3425,4884;3341,4863;3253,4856" o:connectangles="0,0,0,0,0,0,0,0,0,0,0,0,0,0,0,0,0,0,0,0,0,0,0,0,0,0,0,0,0,0,0,0,0,0,0,0,0,0,0,0,0,0,0,0,0,0"/>
                </v:shape>
              </v:group>
              <v:group id="Group 420" o:spid="_x0000_s1126" style="position:absolute;left:3201;top:1502;width:8109;height:6621" coordorigin="3201,1502" coordsize="8109,6621">
                <v:shape id="Freeform 425" o:spid="_x0000_s1127" style="position:absolute;left:7513;top:4856;width:3797;height:3267;visibility:visible;mso-wrap-style:square;v-text-anchor:top" coordsize="3797,3267" path="m,544l7,456,28,372,61,294r44,-71l160,159r63,-54l294,61,373,28,456,7,545,,3253,r88,7l3425,28r78,33l3574,105r64,54l3692,223r44,71l3769,372r21,84l3797,544r,2178l3790,2810r-21,84l3736,2972r-44,71l3638,3107r-64,54l3503,3206r-78,33l3341,3259r-88,7l545,3266r-89,-7l373,3239r-79,-33l223,3161r-63,-54l105,3043,61,2972,28,2894,7,2810,,2722,,544xe" filled="f" strokecolor="white" strokeweight="2.04pt">
                  <v:path arrowok="t" o:connecttype="custom" o:connectlocs="0,5400;7,5312;28,5228;61,5150;105,5079;160,5015;223,4961;294,4917;373,4884;456,4863;545,4856;3253,4856;3341,4863;3425,4884;3503,4917;3574,4961;3638,5015;3692,5079;3736,5150;3769,5228;3790,5312;3797,5400;3797,7578;3790,7666;3769,7750;3736,7828;3692,7899;3638,7963;3574,8017;3503,8062;3425,8095;3341,8115;3253,8122;545,8122;456,8115;373,8095;294,8062;223,8017;160,7963;105,7899;61,7828;28,7750;7,7666;0,7578;0,5400" o:connectangles="0,0,0,0,0,0,0,0,0,0,0,0,0,0,0,0,0,0,0,0,0,0,0,0,0,0,0,0,0,0,0,0,0,0,0,0,0,0,0,0,0,0,0,0,0"/>
                </v:shape>
                <v:shape id="Text Box 424" o:spid="_x0000_s1128" type="#_x0000_t202" style="position:absolute;left:3201;top:1502;width:2890;height:2305;visibility:visible;v-text-anchor:top" filled="f" stroked="f">
                  <v:textbox style="mso-next-textbox:#Text Box 424" inset="0,0,0,0">
                    <w:txbxContent>
                      <w:p w:rsidR="002E0BD2" w:rsidRPr="0084717C" w:rsidRDefault="002E0BD2" w:rsidP="0011452D">
                        <w:pPr>
                          <w:spacing w:after="0" w:line="240" w:lineRule="auto"/>
                          <w:ind w:left="-2"/>
                          <w:jc w:val="center"/>
                          <w:rPr>
                            <w:rFonts w:ascii="Verdana" w:eastAsia="Calibri" w:hAnsi="Verdana" w:cs="Calibri"/>
                            <w:sz w:val="24"/>
                            <w:szCs w:val="24"/>
                          </w:rPr>
                        </w:pPr>
                        <w:r w:rsidRPr="0084717C">
                          <w:rPr>
                            <w:rFonts w:ascii="Verdana" w:hAnsi="Verdana"/>
                            <w:color w:val="FFFFFF"/>
                            <w:w w:val="99"/>
                            <w:sz w:val="24"/>
                            <w:szCs w:val="24"/>
                          </w:rPr>
                          <w:t>No</w:t>
                        </w:r>
                        <w:r w:rsidRPr="0084717C">
                          <w:rPr>
                            <w:rFonts w:ascii="Verdana" w:hAnsi="Verdana"/>
                            <w:color w:val="FFFFFF"/>
                            <w:spacing w:val="-2"/>
                            <w:sz w:val="24"/>
                            <w:szCs w:val="24"/>
                          </w:rPr>
                          <w:t xml:space="preserve"> </w:t>
                        </w:r>
                        <w:r w:rsidRPr="0084717C">
                          <w:rPr>
                            <w:rFonts w:ascii="Verdana" w:hAnsi="Verdana"/>
                            <w:color w:val="FFFFFF"/>
                            <w:spacing w:val="-1"/>
                            <w:sz w:val="24"/>
                            <w:szCs w:val="24"/>
                          </w:rPr>
                          <w:t>n</w:t>
                        </w:r>
                        <w:r w:rsidRPr="0084717C">
                          <w:rPr>
                            <w:rFonts w:ascii="Verdana" w:hAnsi="Verdana"/>
                            <w:color w:val="FFFFFF"/>
                            <w:spacing w:val="-2"/>
                            <w:sz w:val="24"/>
                            <w:szCs w:val="24"/>
                          </w:rPr>
                          <w:t>e</w:t>
                        </w:r>
                        <w:r w:rsidRPr="0084717C">
                          <w:rPr>
                            <w:rFonts w:ascii="Verdana" w:hAnsi="Verdana"/>
                            <w:color w:val="FFFFFF"/>
                            <w:spacing w:val="-5"/>
                            <w:w w:val="99"/>
                            <w:sz w:val="24"/>
                            <w:szCs w:val="24"/>
                          </w:rPr>
                          <w:t>w</w:t>
                        </w:r>
                        <w:r w:rsidRPr="0084717C">
                          <w:rPr>
                            <w:rFonts w:ascii="Verdana" w:hAnsi="Verdana"/>
                            <w:color w:val="FFFFFF"/>
                            <w:sz w:val="24"/>
                            <w:szCs w:val="24"/>
                          </w:rPr>
                          <w:t>s</w:t>
                        </w:r>
                        <w:r w:rsidRPr="0084717C">
                          <w:rPr>
                            <w:rFonts w:ascii="Verdana" w:hAnsi="Verdana"/>
                            <w:color w:val="FFFFFF"/>
                            <w:spacing w:val="-1"/>
                            <w:sz w:val="24"/>
                            <w:szCs w:val="24"/>
                          </w:rPr>
                          <w:t xml:space="preserve"> </w:t>
                        </w:r>
                        <w:r w:rsidRPr="0084717C">
                          <w:rPr>
                            <w:rFonts w:ascii="Verdana" w:hAnsi="Verdana"/>
                            <w:color w:val="FFFFFF"/>
                            <w:sz w:val="24"/>
                            <w:szCs w:val="24"/>
                          </w:rPr>
                          <w:t xml:space="preserve">is </w:t>
                        </w:r>
                        <w:r w:rsidRPr="0084717C">
                          <w:rPr>
                            <w:rFonts w:ascii="Verdana" w:hAnsi="Verdana"/>
                            <w:color w:val="FFFFFF"/>
                            <w:spacing w:val="-3"/>
                            <w:w w:val="99"/>
                            <w:sz w:val="24"/>
                            <w:szCs w:val="24"/>
                          </w:rPr>
                          <w:t>g</w:t>
                        </w:r>
                        <w:r w:rsidRPr="0084717C">
                          <w:rPr>
                            <w:rFonts w:ascii="Verdana" w:hAnsi="Verdana"/>
                            <w:color w:val="FFFFFF"/>
                            <w:spacing w:val="-1"/>
                            <w:sz w:val="24"/>
                            <w:szCs w:val="24"/>
                          </w:rPr>
                          <w:t>o</w:t>
                        </w:r>
                        <w:r w:rsidRPr="0084717C">
                          <w:rPr>
                            <w:rFonts w:ascii="Verdana" w:hAnsi="Verdana"/>
                            <w:color w:val="FFFFFF"/>
                            <w:spacing w:val="-3"/>
                            <w:sz w:val="24"/>
                            <w:szCs w:val="24"/>
                          </w:rPr>
                          <w:t>o</w:t>
                        </w:r>
                        <w:r w:rsidRPr="0084717C">
                          <w:rPr>
                            <w:rFonts w:ascii="Verdana" w:hAnsi="Verdana"/>
                            <w:color w:val="FFFFFF"/>
                            <w:sz w:val="24"/>
                            <w:szCs w:val="24"/>
                          </w:rPr>
                          <w:t>d</w:t>
                        </w:r>
                        <w:r w:rsidRPr="0084717C">
                          <w:rPr>
                            <w:rFonts w:ascii="Verdana" w:hAnsi="Verdana"/>
                            <w:color w:val="FFFFFF"/>
                            <w:spacing w:val="-1"/>
                            <w:sz w:val="24"/>
                            <w:szCs w:val="24"/>
                          </w:rPr>
                          <w:t xml:space="preserve"> n</w:t>
                        </w:r>
                        <w:r w:rsidRPr="0084717C">
                          <w:rPr>
                            <w:rFonts w:ascii="Verdana" w:hAnsi="Verdana"/>
                            <w:color w:val="FFFFFF"/>
                            <w:spacing w:val="-2"/>
                            <w:sz w:val="24"/>
                            <w:szCs w:val="24"/>
                          </w:rPr>
                          <w:t>e</w:t>
                        </w:r>
                        <w:r w:rsidRPr="0084717C">
                          <w:rPr>
                            <w:rFonts w:ascii="Verdana" w:hAnsi="Verdana"/>
                            <w:color w:val="FFFFFF"/>
                            <w:spacing w:val="-5"/>
                            <w:w w:val="99"/>
                            <w:sz w:val="24"/>
                            <w:szCs w:val="24"/>
                          </w:rPr>
                          <w:t>w</w:t>
                        </w:r>
                        <w:r w:rsidRPr="0084717C">
                          <w:rPr>
                            <w:rFonts w:ascii="Verdana" w:hAnsi="Verdana"/>
                            <w:color w:val="FFFFFF"/>
                            <w:sz w:val="24"/>
                            <w:szCs w:val="24"/>
                          </w:rPr>
                          <w:t xml:space="preserve">s </w:t>
                        </w:r>
                        <w:r w:rsidRPr="0084717C">
                          <w:rPr>
                            <w:rFonts w:ascii="Verdana" w:hAnsi="Verdana"/>
                            <w:color w:val="FFFFFF"/>
                            <w:spacing w:val="-1"/>
                            <w:w w:val="99"/>
                            <w:sz w:val="24"/>
                            <w:szCs w:val="24"/>
                          </w:rPr>
                          <w:t>30%</w:t>
                        </w:r>
                      </w:p>
                    </w:txbxContent>
                  </v:textbox>
                </v:shape>
                <v:shape id="Text Box 423" o:spid="_x0000_s1129" type="#_x0000_t202" style="position:absolute;left:7723;top:1502;width:3398;height:2163;visibility:visible;v-text-anchor:top" filled="f" stroked="f">
                  <v:textbox style="mso-next-textbox:#Text Box 423" inset="0,0,0,0">
                    <w:txbxContent>
                      <w:p w:rsidR="002E0BD2" w:rsidRPr="0084717C" w:rsidRDefault="002E0BD2" w:rsidP="0011452D">
                        <w:pPr>
                          <w:spacing w:after="0" w:line="240" w:lineRule="auto"/>
                          <w:ind w:left="-2"/>
                          <w:jc w:val="center"/>
                          <w:rPr>
                            <w:rFonts w:ascii="Verdana" w:hAnsi="Verdana"/>
                            <w:color w:val="FFFFFF"/>
                            <w:w w:val="99"/>
                            <w:sz w:val="24"/>
                            <w:szCs w:val="24"/>
                          </w:rPr>
                        </w:pPr>
                        <w:r w:rsidRPr="0084717C">
                          <w:rPr>
                            <w:rFonts w:ascii="Verdana" w:hAnsi="Verdana"/>
                            <w:color w:val="FFFFFF"/>
                            <w:w w:val="99"/>
                            <w:sz w:val="24"/>
                            <w:szCs w:val="24"/>
                          </w:rPr>
                          <w:t>Non-</w:t>
                        </w:r>
                      </w:p>
                      <w:p w:rsidR="002E0BD2" w:rsidRPr="0084717C" w:rsidRDefault="002E0BD2" w:rsidP="0011452D">
                        <w:pPr>
                          <w:spacing w:after="0" w:line="240" w:lineRule="auto"/>
                          <w:ind w:left="-2"/>
                          <w:jc w:val="center"/>
                          <w:rPr>
                            <w:rFonts w:ascii="Verdana" w:eastAsia="Calibri" w:hAnsi="Verdana" w:cs="Calibri"/>
                            <w:sz w:val="24"/>
                            <w:szCs w:val="24"/>
                          </w:rPr>
                        </w:pPr>
                        <w:r w:rsidRPr="0084717C">
                          <w:rPr>
                            <w:rFonts w:ascii="Verdana" w:hAnsi="Verdana"/>
                            <w:color w:val="FFFFFF"/>
                            <w:w w:val="99"/>
                            <w:sz w:val="24"/>
                            <w:szCs w:val="24"/>
                          </w:rPr>
                          <w:t>Interventionist</w:t>
                        </w:r>
                        <w:r w:rsidRPr="0084717C">
                          <w:rPr>
                            <w:rFonts w:ascii="Verdana" w:hAnsi="Verdana"/>
                            <w:color w:val="FFFFFF"/>
                            <w:spacing w:val="-2"/>
                            <w:sz w:val="24"/>
                            <w:szCs w:val="24"/>
                          </w:rPr>
                          <w:t>20%</w:t>
                        </w:r>
                      </w:p>
                    </w:txbxContent>
                  </v:textbox>
                </v:shape>
                <v:shape id="Text Box 422" o:spid="_x0000_s1130" type="#_x0000_t202" style="position:absolute;left:3458;top:5642;width:2536;height:1957;visibility:visible;v-text-anchor:top" filled="f" stroked="f">
                  <v:textbox style="mso-next-textbox:#Text Box 422" inset="0,0,0,0">
                    <w:txbxContent>
                      <w:p w:rsidR="002E0BD2" w:rsidRPr="0011452D" w:rsidRDefault="002E0BD2" w:rsidP="0084717C">
                        <w:pPr>
                          <w:spacing w:after="0" w:line="240" w:lineRule="auto"/>
                          <w:ind w:left="-2"/>
                          <w:jc w:val="center"/>
                          <w:rPr>
                            <w:rFonts w:ascii="Verdana" w:eastAsia="Calibri" w:hAnsi="Verdana" w:cs="Calibri"/>
                            <w:sz w:val="28"/>
                            <w:szCs w:val="28"/>
                          </w:rPr>
                        </w:pPr>
                        <w:r w:rsidRPr="0084717C">
                          <w:rPr>
                            <w:rFonts w:ascii="Verdana" w:hAnsi="Verdana"/>
                            <w:color w:val="FFFFFF"/>
                            <w:w w:val="99"/>
                            <w:sz w:val="24"/>
                            <w:szCs w:val="24"/>
                          </w:rPr>
                          <w:t>Whatever!</w:t>
                        </w:r>
                        <w:r>
                          <w:rPr>
                            <w:rFonts w:ascii="Verdana" w:hAnsi="Verdana"/>
                            <w:color w:val="FFFFFF"/>
                            <w:w w:val="99"/>
                            <w:sz w:val="28"/>
                            <w:szCs w:val="28"/>
                          </w:rPr>
                          <w:t xml:space="preserve"> </w:t>
                        </w:r>
                        <w:r w:rsidRPr="0011452D">
                          <w:rPr>
                            <w:rFonts w:ascii="Verdana" w:hAnsi="Verdana"/>
                            <w:color w:val="FFFFFF"/>
                            <w:w w:val="99"/>
                            <w:sz w:val="28"/>
                            <w:szCs w:val="28"/>
                          </w:rPr>
                          <w:t>2</w:t>
                        </w:r>
                        <w:r w:rsidRPr="0084717C">
                          <w:rPr>
                            <w:rFonts w:ascii="Verdana" w:hAnsi="Verdana"/>
                            <w:color w:val="FFFFFF"/>
                            <w:w w:val="99"/>
                            <w:sz w:val="28"/>
                            <w:szCs w:val="28"/>
                          </w:rPr>
                          <w:t>8</w:t>
                        </w:r>
                        <w:r w:rsidRPr="0011452D">
                          <w:rPr>
                            <w:rFonts w:ascii="Verdana" w:hAnsi="Verdana"/>
                            <w:color w:val="FFFFFF"/>
                            <w:w w:val="99"/>
                            <w:sz w:val="28"/>
                            <w:szCs w:val="28"/>
                          </w:rPr>
                          <w:t>%</w:t>
                        </w:r>
                      </w:p>
                    </w:txbxContent>
                  </v:textbox>
                </v:shape>
                <v:shape id="Text Box 421" o:spid="_x0000_s1131" type="#_x0000_t202" style="position:absolute;left:7921;top:5642;width:2959;height:2178;visibility:visible;v-text-anchor:top" filled="f" stroked="f">
                  <v:textbox style="mso-next-textbox:#Text Box 421" inset="0,0,0,0">
                    <w:txbxContent>
                      <w:p w:rsidR="002E0BD2" w:rsidRPr="0084717C" w:rsidRDefault="002E0BD2" w:rsidP="0084717C">
                        <w:pPr>
                          <w:spacing w:after="0" w:line="240" w:lineRule="auto"/>
                          <w:ind w:left="-2"/>
                          <w:jc w:val="center"/>
                          <w:rPr>
                            <w:rFonts w:ascii="Verdana" w:hAnsi="Verdana"/>
                            <w:color w:val="FFFFFF"/>
                            <w:w w:val="99"/>
                            <w:sz w:val="24"/>
                            <w:szCs w:val="24"/>
                          </w:rPr>
                        </w:pPr>
                        <w:r w:rsidRPr="0084717C">
                          <w:rPr>
                            <w:rFonts w:ascii="Verdana" w:hAnsi="Verdana"/>
                            <w:color w:val="FFFFFF"/>
                            <w:w w:val="99"/>
                            <w:sz w:val="24"/>
                            <w:szCs w:val="24"/>
                          </w:rPr>
                          <w:t>Cynical &amp;</w:t>
                        </w:r>
                      </w:p>
                      <w:p w:rsidR="002E0BD2" w:rsidRPr="0084717C" w:rsidRDefault="002E0BD2" w:rsidP="0084717C">
                        <w:pPr>
                          <w:spacing w:after="0" w:line="240" w:lineRule="auto"/>
                          <w:ind w:left="-2"/>
                          <w:jc w:val="center"/>
                          <w:rPr>
                            <w:rFonts w:ascii="Verdana" w:hAnsi="Verdana"/>
                            <w:color w:val="FFFFFF"/>
                            <w:w w:val="99"/>
                            <w:sz w:val="24"/>
                            <w:szCs w:val="24"/>
                          </w:rPr>
                        </w:pPr>
                        <w:r w:rsidRPr="0084717C">
                          <w:rPr>
                            <w:rFonts w:ascii="Verdana" w:hAnsi="Verdana"/>
                            <w:color w:val="FFFFFF"/>
                            <w:w w:val="99"/>
                            <w:sz w:val="24"/>
                            <w:szCs w:val="24"/>
                          </w:rPr>
                          <w:t>Negative</w:t>
                        </w:r>
                      </w:p>
                      <w:p w:rsidR="002E0BD2" w:rsidRPr="0084717C" w:rsidRDefault="002E0BD2" w:rsidP="0084717C">
                        <w:pPr>
                          <w:spacing w:after="0" w:line="240" w:lineRule="auto"/>
                          <w:ind w:left="-2"/>
                          <w:jc w:val="center"/>
                          <w:rPr>
                            <w:rFonts w:ascii="Verdana" w:hAnsi="Verdana"/>
                            <w:color w:val="FFFFFF"/>
                            <w:w w:val="99"/>
                            <w:sz w:val="24"/>
                            <w:szCs w:val="24"/>
                          </w:rPr>
                        </w:pPr>
                        <w:r w:rsidRPr="0084717C">
                          <w:rPr>
                            <w:rFonts w:ascii="Verdana" w:hAnsi="Verdana"/>
                            <w:color w:val="FFFFFF"/>
                            <w:w w:val="99"/>
                            <w:sz w:val="24"/>
                            <w:szCs w:val="24"/>
                          </w:rPr>
                          <w:t>22%</w:t>
                        </w:r>
                      </w:p>
                    </w:txbxContent>
                  </v:textbox>
                </v:shape>
              </v:group>
            </v:group>
            <v:shape id="_x0000_s1132" type="#_x0000_t202" style="position:absolute;left:4047;top:9692;width:3744;height:401;mso-width-relative:margin;mso-height-relative:margin" o:regroupid="3" strokecolor="white [3212]">
              <v:textbox style="mso-next-textbox:#_x0000_s1132">
                <w:txbxContent>
                  <w:p w:rsidR="002E0BD2" w:rsidRPr="00BE5A6C" w:rsidRDefault="002E0BD2" w:rsidP="0011452D">
                    <w:pPr>
                      <w:jc w:val="center"/>
                      <w:rPr>
                        <w:rFonts w:ascii="Verdana"/>
                        <w:b/>
                        <w:sz w:val="17"/>
                        <w:szCs w:val="17"/>
                      </w:rPr>
                    </w:pPr>
                    <w:r w:rsidRPr="00BE5A6C">
                      <w:rPr>
                        <w:rFonts w:ascii="Verdana"/>
                        <w:b/>
                        <w:sz w:val="17"/>
                        <w:szCs w:val="17"/>
                      </w:rPr>
                      <w:t>Sustainability a priority</w:t>
                    </w:r>
                  </w:p>
                </w:txbxContent>
              </v:textbox>
            </v:shape>
            <w10:wrap type="topAndBottom"/>
          </v:group>
        </w:pict>
      </w:r>
      <w:bookmarkStart w:id="42" w:name="_Toc426712844"/>
      <w:r w:rsidR="00BE5A6C">
        <w:t xml:space="preserve">Figure </w:t>
      </w:r>
      <w:fldSimple w:instr=" SEQ Figure \* ARABIC ">
        <w:r w:rsidR="00D06A99">
          <w:rPr>
            <w:noProof/>
          </w:rPr>
          <w:t>4</w:t>
        </w:r>
      </w:fldSimple>
      <w:r w:rsidR="00BE5A6C">
        <w:t xml:space="preserve"> Segmentation of the community</w:t>
      </w:r>
      <w:bookmarkEnd w:id="42"/>
      <w:r w:rsidR="00BE5A6C">
        <w:t xml:space="preserve"> </w:t>
      </w:r>
    </w:p>
    <w:p w:rsidR="00BE5A6C" w:rsidRDefault="00BE5A6C" w:rsidP="00BE5A6C">
      <w:r>
        <w:lastRenderedPageBreak/>
        <w:t>The likely feelings, attitudes and beliefs of each segment are explained below.</w:t>
      </w:r>
    </w:p>
    <w:p w:rsidR="00BE5A6C" w:rsidRDefault="00BE5A6C" w:rsidP="002E0BD2">
      <w:pPr>
        <w:pStyle w:val="Heading3"/>
      </w:pPr>
      <w:bookmarkStart w:id="43" w:name="_Toc426464458"/>
      <w:bookmarkStart w:id="44" w:name="_Toc426712953"/>
      <w:r>
        <w:rPr>
          <w:rFonts w:eastAsia="Verdana"/>
        </w:rPr>
        <w:t>No news is good news (30 per cent)</w:t>
      </w:r>
      <w:bookmarkEnd w:id="43"/>
      <w:bookmarkEnd w:id="44"/>
    </w:p>
    <w:p w:rsidR="00817F27" w:rsidRDefault="00817F27" w:rsidP="00817F27">
      <w:r>
        <w:t xml:space="preserve">The ‘No news is good news’ segment prioritises sustainability and has a more positive assessment of government in fisheries therefore believing them to managed well. This segment is relatively easy going when it comes to fisheries and what’s happening in the industry and is the largest segment within the community at thirty per cent. </w:t>
      </w:r>
    </w:p>
    <w:p w:rsidR="00817F27" w:rsidRDefault="00817F27" w:rsidP="00817F27">
      <w:r>
        <w:t xml:space="preserve">The majority of this segment is made up of fishers and has a higher number of seafood eaters compared to other segments. </w:t>
      </w:r>
    </w:p>
    <w:p w:rsidR="00817F27" w:rsidRPr="00817F27" w:rsidRDefault="00817F27" w:rsidP="00817F27">
      <w:pPr>
        <w:pStyle w:val="ListBullet"/>
      </w:pPr>
      <w:r w:rsidRPr="00817F27">
        <w:t>Feelings</w:t>
      </w:r>
    </w:p>
    <w:p w:rsidR="00817F27" w:rsidRDefault="00817F27" w:rsidP="00817F27">
      <w:pPr>
        <w:pStyle w:val="Quote"/>
      </w:pPr>
      <w:r>
        <w:t>“I think it is heavily regulated and I am sure I have seen stuff in the news over the years, all sorts of rules”</w:t>
      </w:r>
    </w:p>
    <w:p w:rsidR="00817F27" w:rsidRPr="00817F27" w:rsidRDefault="00817F27" w:rsidP="00817F27">
      <w:pPr>
        <w:pStyle w:val="ListBullet"/>
      </w:pPr>
      <w:r w:rsidRPr="00817F27">
        <w:t>Attitudes</w:t>
      </w:r>
    </w:p>
    <w:p w:rsidR="00817F27" w:rsidRPr="00817F27" w:rsidRDefault="00817F27" w:rsidP="00817F27">
      <w:pPr>
        <w:pStyle w:val="Quote"/>
      </w:pPr>
      <w:r>
        <w:t xml:space="preserve">“I think they’re doing a pretty good job to be honest. They have to manage fish stocks and also it is an industry that has to make money, </w:t>
      </w:r>
      <w:r w:rsidRPr="00817F27">
        <w:t>there are jobs at stake, keeping something sustainable. They’re doing a good job, I think.”</w:t>
      </w:r>
    </w:p>
    <w:p w:rsidR="00817F27" w:rsidRPr="00817F27" w:rsidRDefault="00817F27" w:rsidP="00817F27">
      <w:pPr>
        <w:pStyle w:val="ListBullet"/>
      </w:pPr>
      <w:r w:rsidRPr="00817F27">
        <w:t>Behaviours</w:t>
      </w:r>
    </w:p>
    <w:p w:rsidR="00817F27" w:rsidRDefault="00817F27" w:rsidP="00817F27">
      <w:pPr>
        <w:pStyle w:val="ListBullet2"/>
        <w:rPr>
          <w:rFonts w:eastAsia="Calibri"/>
        </w:rPr>
      </w:pPr>
      <w:r>
        <w:t>Two thirds are fishers with a bias towards seafood consumption.</w:t>
      </w:r>
    </w:p>
    <w:p w:rsidR="00817F27" w:rsidRDefault="00817F27" w:rsidP="00817F27">
      <w:pPr>
        <w:pStyle w:val="ListBullet2"/>
        <w:rPr>
          <w:rFonts w:eastAsia="Calibri"/>
        </w:rPr>
      </w:pPr>
      <w:r>
        <w:t>28% experts or believe they know a lot.</w:t>
      </w:r>
    </w:p>
    <w:p w:rsidR="00817F27" w:rsidRDefault="00817F27" w:rsidP="00817F27">
      <w:pPr>
        <w:pStyle w:val="ListBullet2"/>
        <w:rPr>
          <w:rFonts w:eastAsia="Calibri"/>
        </w:rPr>
      </w:pPr>
      <w:r>
        <w:rPr>
          <w:rFonts w:eastAsia="Calibri"/>
        </w:rPr>
        <w:t>Believe in role of government, and believe them to be credible – positive on all counts!</w:t>
      </w:r>
    </w:p>
    <w:p w:rsidR="00817F27" w:rsidRDefault="00817F27" w:rsidP="00817F27">
      <w:pPr>
        <w:pStyle w:val="ListBullet2"/>
        <w:rPr>
          <w:rFonts w:eastAsia="Calibri"/>
        </w:rPr>
      </w:pPr>
      <w:r>
        <w:t>Highly favourable view of how fisheries are being managed.</w:t>
      </w:r>
    </w:p>
    <w:p w:rsidR="00BE5A6C" w:rsidRDefault="00817F27" w:rsidP="00817F27">
      <w:pPr>
        <w:pStyle w:val="ListBullet2"/>
      </w:pPr>
      <w:r>
        <w:t>Interested to find out more.</w:t>
      </w:r>
    </w:p>
    <w:p w:rsidR="00817F27" w:rsidRDefault="00817F27" w:rsidP="002E0BD2">
      <w:pPr>
        <w:pStyle w:val="Heading3"/>
      </w:pPr>
      <w:bookmarkStart w:id="45" w:name="_Toc426712954"/>
      <w:r>
        <w:t>Whatever (28 per cent)</w:t>
      </w:r>
      <w:bookmarkEnd w:id="45"/>
    </w:p>
    <w:p w:rsidR="00817F27" w:rsidRDefault="00817F27" w:rsidP="00817F27">
      <w:r>
        <w:t xml:space="preserve">Only slightly smaller in size is the ‘Whatever’ segment that has more of an ambivalent attitude towards government and therefore assumes fisheries are being managed well but they also see sustainability as a lower priority. Both these factors create a somewhat disengaged audience when it comes to fisheries management creating a ‘whatever’ attitude. The majority of </w:t>
      </w:r>
      <w:proofErr w:type="gramStart"/>
      <w:r>
        <w:t>this segment are</w:t>
      </w:r>
      <w:proofErr w:type="gramEnd"/>
      <w:r>
        <w:t xml:space="preserve"> non-fishers and non consumers of seafood. </w:t>
      </w:r>
    </w:p>
    <w:p w:rsidR="00817F27" w:rsidRDefault="00817F27" w:rsidP="00817F27">
      <w:pPr>
        <w:pStyle w:val="ListBullet"/>
        <w:rPr>
          <w:lang w:eastAsia="en-AU"/>
        </w:rPr>
      </w:pPr>
      <w:r>
        <w:rPr>
          <w:lang w:eastAsia="en-AU"/>
        </w:rPr>
        <w:t>Feelings</w:t>
      </w:r>
    </w:p>
    <w:p w:rsidR="00817F27" w:rsidRDefault="00817F27" w:rsidP="00817F27">
      <w:pPr>
        <w:pStyle w:val="Quote"/>
        <w:rPr>
          <w:lang w:eastAsia="en-AU"/>
        </w:rPr>
      </w:pPr>
      <w:r>
        <w:rPr>
          <w:lang w:eastAsia="en-AU"/>
        </w:rPr>
        <w:t xml:space="preserve">“I am more likely to buy something that is </w:t>
      </w:r>
      <w:proofErr w:type="gramStart"/>
      <w:r>
        <w:rPr>
          <w:lang w:eastAsia="en-AU"/>
        </w:rPr>
        <w:t>more healthy</w:t>
      </w:r>
      <w:proofErr w:type="gramEnd"/>
      <w:r>
        <w:rPr>
          <w:lang w:eastAsia="en-AU"/>
        </w:rPr>
        <w:t xml:space="preserve"> than more sustainable... I would assume they have it sorted anyway, that’s their job.”</w:t>
      </w:r>
    </w:p>
    <w:p w:rsidR="00817F27" w:rsidRDefault="00817F27" w:rsidP="00817F27">
      <w:pPr>
        <w:pStyle w:val="ListBullet"/>
        <w:rPr>
          <w:lang w:eastAsia="en-AU"/>
        </w:rPr>
      </w:pPr>
      <w:r>
        <w:rPr>
          <w:lang w:eastAsia="en-AU"/>
        </w:rPr>
        <w:t>Attitudes</w:t>
      </w:r>
    </w:p>
    <w:p w:rsidR="00817F27" w:rsidRDefault="00817F27" w:rsidP="00817F27">
      <w:pPr>
        <w:pStyle w:val="Quote"/>
        <w:rPr>
          <w:lang w:eastAsia="en-AU"/>
        </w:rPr>
      </w:pPr>
      <w:r>
        <w:rPr>
          <w:lang w:eastAsia="en-AU"/>
        </w:rPr>
        <w:t>“I will go for something that is better without even giving it a thought if it sustainable. I make my decision on the meat or fish on the quality of the taste.”</w:t>
      </w:r>
    </w:p>
    <w:p w:rsidR="00817F27" w:rsidRDefault="00817F27" w:rsidP="00817F27">
      <w:pPr>
        <w:pStyle w:val="ListBullet"/>
      </w:pPr>
      <w:r>
        <w:t>Behaviour</w:t>
      </w:r>
    </w:p>
    <w:p w:rsidR="00817F27" w:rsidRDefault="00817F27" w:rsidP="00817F27">
      <w:pPr>
        <w:pStyle w:val="ListBullet2"/>
      </w:pPr>
      <w:r>
        <w:t>Two thirds are non-fishers.</w:t>
      </w:r>
    </w:p>
    <w:p w:rsidR="00817F27" w:rsidRDefault="00817F27" w:rsidP="00817F27">
      <w:pPr>
        <w:pStyle w:val="ListBullet2"/>
      </w:pPr>
      <w:r>
        <w:t>Non consumers of seafood.</w:t>
      </w:r>
    </w:p>
    <w:p w:rsidR="00817F27" w:rsidRDefault="00817F27" w:rsidP="00817F27">
      <w:pPr>
        <w:pStyle w:val="ListBullet2"/>
      </w:pPr>
      <w:r>
        <w:t>Two thirds self-assess they know very little or nothing.</w:t>
      </w:r>
    </w:p>
    <w:p w:rsidR="00817F27" w:rsidRDefault="00817F27" w:rsidP="00817F27">
      <w:pPr>
        <w:pStyle w:val="ListBullet2"/>
      </w:pPr>
      <w:r>
        <w:t>Neutral response to the majority of propositions.</w:t>
      </w:r>
    </w:p>
    <w:p w:rsidR="00817F27" w:rsidRDefault="00817F27" w:rsidP="002E0BD2">
      <w:pPr>
        <w:pStyle w:val="Heading3"/>
      </w:pPr>
      <w:bookmarkStart w:id="46" w:name="_Toc426712955"/>
      <w:r>
        <w:lastRenderedPageBreak/>
        <w:t>Cynical &amp; negative (22 per cent)</w:t>
      </w:r>
      <w:bookmarkEnd w:id="46"/>
    </w:p>
    <w:p w:rsidR="00817F27" w:rsidRDefault="00817F27" w:rsidP="00817F27">
      <w:pPr>
        <w:rPr>
          <w:lang w:eastAsia="en-AU"/>
        </w:rPr>
      </w:pPr>
      <w:r>
        <w:rPr>
          <w:lang w:eastAsia="en-AU"/>
        </w:rPr>
        <w:t>Just under a quarter of the population has a more cynical approach to the way in which government manages fisheries – and manages anything really. There are equally cynical about the opportunities for sustainability and see it as a lower priority. This segment has a skew towards older members of the community in rural areas.</w:t>
      </w:r>
    </w:p>
    <w:p w:rsidR="00817F27" w:rsidRDefault="00817F27" w:rsidP="00817F27">
      <w:pPr>
        <w:pStyle w:val="ListBullet"/>
        <w:rPr>
          <w:lang w:eastAsia="en-AU"/>
        </w:rPr>
      </w:pPr>
      <w:r>
        <w:rPr>
          <w:lang w:eastAsia="en-AU"/>
        </w:rPr>
        <w:t>Feelings</w:t>
      </w:r>
    </w:p>
    <w:p w:rsidR="00817F27" w:rsidRPr="00817F27" w:rsidRDefault="00817F27" w:rsidP="00817F27">
      <w:pPr>
        <w:pStyle w:val="Quote"/>
      </w:pPr>
      <w:r w:rsidRPr="00817F27">
        <w:t>“When I was younger there was plenty of fish to go around and it’s not like that anymore. Hard to catch a fish now”</w:t>
      </w:r>
    </w:p>
    <w:p w:rsidR="00817F27" w:rsidRDefault="00817F27" w:rsidP="00817F27">
      <w:pPr>
        <w:pStyle w:val="ListBullet"/>
        <w:rPr>
          <w:lang w:eastAsia="en-AU"/>
        </w:rPr>
      </w:pPr>
      <w:r>
        <w:rPr>
          <w:lang w:eastAsia="en-AU"/>
        </w:rPr>
        <w:t>Attitudes</w:t>
      </w:r>
    </w:p>
    <w:p w:rsidR="00817F27" w:rsidRPr="00817F27" w:rsidRDefault="00817F27" w:rsidP="00817F27">
      <w:pPr>
        <w:pStyle w:val="Quote"/>
      </w:pPr>
      <w:r w:rsidRPr="00817F27">
        <w:t>“The only person that I will believe is the CSIRO. If they put out a factual statement because I know they won’t lie I will believe it. Until then I don’t care what they put on TV, when I go fishing or crabbing I’m telling you, there is nothing out there!”</w:t>
      </w:r>
    </w:p>
    <w:p w:rsidR="00817F27" w:rsidRDefault="00817F27" w:rsidP="00817F27">
      <w:pPr>
        <w:pStyle w:val="ListBullet"/>
      </w:pPr>
      <w:r>
        <w:t>Behaviour</w:t>
      </w:r>
    </w:p>
    <w:p w:rsidR="00817F27" w:rsidRPr="00817F27" w:rsidRDefault="00817F27" w:rsidP="00817F27">
      <w:pPr>
        <w:pStyle w:val="ListBullet2"/>
      </w:pPr>
      <w:r w:rsidRPr="00817F27">
        <w:t>Older rural skew</w:t>
      </w:r>
      <w:r>
        <w:t>.</w:t>
      </w:r>
    </w:p>
    <w:p w:rsidR="00817F27" w:rsidRPr="00817F27" w:rsidRDefault="00817F27" w:rsidP="00817F27">
      <w:pPr>
        <w:pStyle w:val="ListBullet2"/>
      </w:pPr>
      <w:r>
        <w:t>Two thirds non fisher.</w:t>
      </w:r>
    </w:p>
    <w:p w:rsidR="00817F27" w:rsidRPr="00817F27" w:rsidRDefault="00817F27" w:rsidP="00817F27">
      <w:pPr>
        <w:pStyle w:val="ListBullet2"/>
      </w:pPr>
      <w:r w:rsidRPr="00817F27">
        <w:t>Believe government is not credible</w:t>
      </w:r>
      <w:r>
        <w:t>.</w:t>
      </w:r>
    </w:p>
    <w:p w:rsidR="00817F27" w:rsidRDefault="00817F27" w:rsidP="00817F27">
      <w:pPr>
        <w:pStyle w:val="ListBullet2"/>
      </w:pPr>
      <w:r w:rsidRPr="00817F27">
        <w:t>Believe management of fisheries is poor</w:t>
      </w:r>
      <w:r>
        <w:t>.</w:t>
      </w:r>
    </w:p>
    <w:p w:rsidR="00817F27" w:rsidRDefault="00817F27" w:rsidP="002E0BD2">
      <w:pPr>
        <w:pStyle w:val="Heading3"/>
      </w:pPr>
      <w:bookmarkStart w:id="47" w:name="_Toc426712956"/>
      <w:r>
        <w:t>Non Interventionist (20 per cent)</w:t>
      </w:r>
      <w:bookmarkEnd w:id="47"/>
    </w:p>
    <w:p w:rsidR="00817F27" w:rsidRDefault="00817F27" w:rsidP="00817F27">
      <w:pPr>
        <w:rPr>
          <w:lang w:eastAsia="en-AU"/>
        </w:rPr>
      </w:pPr>
      <w:r>
        <w:rPr>
          <w:lang w:eastAsia="en-AU"/>
        </w:rPr>
        <w:t xml:space="preserve">The final segment prioritises sustainability and therefore believes in the non-interventionist approach which encourages people to live sustainably through their own choices rather than regulation and legislation. They are more likely for this reason to view government negatively and assess them as doing a poor job – essentially on the basis of a fundamental difference in philosophy around sustainability. This segment is more likely to have more environmentally aware </w:t>
      </w:r>
      <w:proofErr w:type="spellStart"/>
      <w:r>
        <w:rPr>
          <w:lang w:eastAsia="en-AU"/>
        </w:rPr>
        <w:t>ambivalents</w:t>
      </w:r>
      <w:proofErr w:type="spellEnd"/>
      <w:r>
        <w:rPr>
          <w:lang w:eastAsia="en-AU"/>
        </w:rPr>
        <w:t>.</w:t>
      </w:r>
    </w:p>
    <w:p w:rsidR="00817F27" w:rsidRDefault="00817F27" w:rsidP="00817F27">
      <w:pPr>
        <w:pStyle w:val="ListBullet"/>
      </w:pPr>
      <w:r w:rsidRPr="00817F27">
        <w:t>Feelings</w:t>
      </w:r>
    </w:p>
    <w:p w:rsidR="00817F27" w:rsidRPr="00817F27" w:rsidRDefault="00817F27" w:rsidP="00817F27">
      <w:pPr>
        <w:pStyle w:val="Quote"/>
      </w:pPr>
      <w:r>
        <w:t>“</w:t>
      </w:r>
      <w:r w:rsidRPr="00817F27">
        <w:t>I wouldn’t say that because I fish I am more interested in the management of fisheries –it’s because o</w:t>
      </w:r>
      <w:r>
        <w:t>f my general love of the ocean.”</w:t>
      </w:r>
    </w:p>
    <w:p w:rsidR="00817F27" w:rsidRDefault="00817F27" w:rsidP="00817F27">
      <w:pPr>
        <w:pStyle w:val="ListBullet"/>
      </w:pPr>
      <w:r w:rsidRPr="00817F27">
        <w:t>Attitudes</w:t>
      </w:r>
    </w:p>
    <w:p w:rsidR="00817F27" w:rsidRPr="00817F27" w:rsidRDefault="00817F27" w:rsidP="00817F27">
      <w:pPr>
        <w:pStyle w:val="Quote"/>
      </w:pPr>
      <w:r>
        <w:t>“</w:t>
      </w:r>
      <w:r w:rsidRPr="00817F27">
        <w:t>I think people see it comes nicely packaged in a thing and we don’t have to think about where i</w:t>
      </w:r>
      <w:r>
        <w:t>t comes from. And that’s wrong.”</w:t>
      </w:r>
    </w:p>
    <w:p w:rsidR="00817F27" w:rsidRPr="00817F27" w:rsidRDefault="00817F27" w:rsidP="00817F27">
      <w:pPr>
        <w:pStyle w:val="ListBullet"/>
      </w:pPr>
      <w:r w:rsidRPr="00817F27">
        <w:t>Behaviours</w:t>
      </w:r>
    </w:p>
    <w:p w:rsidR="00817F27" w:rsidRPr="00817F27" w:rsidRDefault="00817F27" w:rsidP="00817F27">
      <w:pPr>
        <w:pStyle w:val="ListBullet2"/>
      </w:pPr>
      <w:r w:rsidRPr="00817F27">
        <w:t>Younger, male, eat seafood</w:t>
      </w:r>
      <w:r>
        <w:t>.</w:t>
      </w:r>
    </w:p>
    <w:p w:rsidR="00817F27" w:rsidRPr="00817F27" w:rsidRDefault="00817F27" w:rsidP="00817F27">
      <w:pPr>
        <w:pStyle w:val="ListBullet2"/>
      </w:pPr>
      <w:r w:rsidRPr="00817F27">
        <w:t>Tend to disagree that government is credible</w:t>
      </w:r>
      <w:r>
        <w:t>.</w:t>
      </w:r>
    </w:p>
    <w:p w:rsidR="00817F27" w:rsidRPr="00817F27" w:rsidRDefault="00817F27" w:rsidP="00817F27">
      <w:pPr>
        <w:pStyle w:val="ListBullet2"/>
      </w:pPr>
      <w:r w:rsidRPr="00817F27">
        <w:t>Prefer less regulation and for people to be naturally oriented to live a sustainable life</w:t>
      </w:r>
      <w:r>
        <w:t>.</w:t>
      </w:r>
    </w:p>
    <w:p w:rsidR="00817F27" w:rsidRPr="00817F27" w:rsidRDefault="00817F27" w:rsidP="00817F27">
      <w:pPr>
        <w:pStyle w:val="ListBullet2"/>
      </w:pPr>
      <w:r w:rsidRPr="00817F27">
        <w:t>Likely to contain more ‘</w:t>
      </w:r>
      <w:proofErr w:type="spellStart"/>
      <w:r w:rsidRPr="00817F27">
        <w:t>clicktivists</w:t>
      </w:r>
      <w:proofErr w:type="spellEnd"/>
      <w:r w:rsidRPr="00817F27">
        <w:t xml:space="preserve">’ and more environmentally aware </w:t>
      </w:r>
      <w:proofErr w:type="spellStart"/>
      <w:r w:rsidRPr="00817F27">
        <w:t>ambivalents</w:t>
      </w:r>
      <w:proofErr w:type="spellEnd"/>
      <w:r>
        <w:t>.</w:t>
      </w:r>
    </w:p>
    <w:p w:rsidR="00817F27" w:rsidRPr="00817F27" w:rsidRDefault="00817F27" w:rsidP="00817F27">
      <w:pPr>
        <w:pStyle w:val="ListBullet2"/>
      </w:pPr>
      <w:r w:rsidRPr="00817F27">
        <w:t>Some presence of more active environmentalists in this group</w:t>
      </w:r>
      <w:r>
        <w:t>.</w:t>
      </w:r>
    </w:p>
    <w:p w:rsidR="00817F27" w:rsidRDefault="00E704B4" w:rsidP="002E0BD2">
      <w:pPr>
        <w:pStyle w:val="Heading3"/>
      </w:pPr>
      <w:bookmarkStart w:id="48" w:name="_Toc426712957"/>
      <w:r>
        <w:t>Geography</w:t>
      </w:r>
      <w:bookmarkEnd w:id="48"/>
    </w:p>
    <w:p w:rsidR="00E704B4" w:rsidRDefault="00E704B4" w:rsidP="00E704B4">
      <w:r>
        <w:t>Geography, namely rural versus metro</w:t>
      </w:r>
      <w:r>
        <w:rPr>
          <w:spacing w:val="-37"/>
        </w:rPr>
        <w:t xml:space="preserve"> </w:t>
      </w:r>
      <w:r>
        <w:t>markets was the most relevant psychographic or</w:t>
      </w:r>
      <w:r>
        <w:rPr>
          <w:spacing w:val="-30"/>
        </w:rPr>
        <w:t xml:space="preserve"> </w:t>
      </w:r>
      <w:r>
        <w:t>demographic differentiator in these</w:t>
      </w:r>
      <w:r>
        <w:rPr>
          <w:spacing w:val="-11"/>
        </w:rPr>
        <w:t xml:space="preserve"> </w:t>
      </w:r>
      <w:r>
        <w:t>groups.</w:t>
      </w:r>
    </w:p>
    <w:p w:rsidR="00E704B4" w:rsidRDefault="00E704B4" w:rsidP="00E704B4">
      <w:pPr>
        <w:rPr>
          <w:rFonts w:eastAsia="Verdana" w:hAnsi="Verdana" w:cs="Verdana"/>
        </w:rPr>
      </w:pPr>
      <w:r>
        <w:rPr>
          <w:rFonts w:eastAsia="Verdana" w:hAnsi="Verdana" w:cs="Verdana"/>
        </w:rPr>
        <w:lastRenderedPageBreak/>
        <w:t xml:space="preserve">Regional markets (including small metropolitan cities such as </w:t>
      </w:r>
      <w:r>
        <w:rPr>
          <w:rFonts w:eastAsia="Verdana" w:hAnsi="Verdana" w:cs="Verdana"/>
          <w:spacing w:val="-3"/>
        </w:rPr>
        <w:t>Perth</w:t>
      </w:r>
      <w:r>
        <w:rPr>
          <w:rFonts w:eastAsia="Verdana" w:hAnsi="Verdana" w:cs="Verdana"/>
          <w:spacing w:val="-27"/>
        </w:rPr>
        <w:t xml:space="preserve"> </w:t>
      </w:r>
      <w:r>
        <w:rPr>
          <w:rFonts w:eastAsia="Verdana" w:hAnsi="Verdana" w:cs="Verdana"/>
        </w:rPr>
        <w:t xml:space="preserve">and Adelaide) were more </w:t>
      </w:r>
      <w:r>
        <w:rPr>
          <w:rFonts w:eastAsia="Verdana" w:hAnsi="Verdana" w:cs="Verdana"/>
          <w:spacing w:val="-3"/>
        </w:rPr>
        <w:t xml:space="preserve">likely </w:t>
      </w:r>
      <w:r>
        <w:rPr>
          <w:rFonts w:eastAsia="Verdana" w:hAnsi="Verdana" w:cs="Verdana"/>
        </w:rPr>
        <w:t>to have a greater</w:t>
      </w:r>
      <w:r>
        <w:rPr>
          <w:rFonts w:eastAsia="Verdana" w:hAnsi="Verdana" w:cs="Verdana"/>
          <w:spacing w:val="-11"/>
        </w:rPr>
        <w:t xml:space="preserve"> </w:t>
      </w:r>
      <w:r>
        <w:rPr>
          <w:rFonts w:eastAsia="Verdana" w:hAnsi="Verdana" w:cs="Verdana"/>
        </w:rPr>
        <w:t>understanding</w:t>
      </w:r>
      <w:r>
        <w:rPr>
          <w:rFonts w:eastAsia="Verdana" w:hAnsi="Verdana" w:cs="Verdana"/>
          <w:spacing w:val="-1"/>
        </w:rPr>
        <w:t xml:space="preserve"> </w:t>
      </w:r>
      <w:r>
        <w:rPr>
          <w:rFonts w:eastAsia="Verdana" w:hAnsi="Verdana" w:cs="Verdana"/>
        </w:rPr>
        <w:t>of fisheries and management than their bigger-city counterparts in Melbourne, Sydney and Brisbane. This meant that the regional markets had stronger opinions on the issues and were both more positively</w:t>
      </w:r>
      <w:r>
        <w:rPr>
          <w:rFonts w:eastAsia="Verdana" w:hAnsi="Verdana" w:cs="Verdana"/>
          <w:spacing w:val="-35"/>
        </w:rPr>
        <w:t xml:space="preserve"> </w:t>
      </w:r>
      <w:r>
        <w:rPr>
          <w:rFonts w:eastAsia="Verdana" w:hAnsi="Verdana" w:cs="Verdana"/>
        </w:rPr>
        <w:t>and negatively disposed to the</w:t>
      </w:r>
      <w:r>
        <w:rPr>
          <w:rFonts w:eastAsia="Verdana" w:hAnsi="Verdana" w:cs="Verdana"/>
          <w:spacing w:val="-8"/>
        </w:rPr>
        <w:t xml:space="preserve"> </w:t>
      </w:r>
      <w:r>
        <w:rPr>
          <w:rFonts w:eastAsia="Verdana" w:hAnsi="Verdana" w:cs="Verdana"/>
        </w:rPr>
        <w:t>issues.</w:t>
      </w:r>
    </w:p>
    <w:p w:rsidR="00E704B4" w:rsidRDefault="00E704B4" w:rsidP="00E704B4">
      <w:r>
        <w:t>Regional markets were more likely to be hard-core fishers and were closer to the ‘</w:t>
      </w:r>
      <w:proofErr w:type="spellStart"/>
      <w:r>
        <w:t>foodbowl</w:t>
      </w:r>
      <w:proofErr w:type="spellEnd"/>
      <w:r>
        <w:t xml:space="preserve">’. They were more </w:t>
      </w:r>
      <w:r>
        <w:rPr>
          <w:spacing w:val="-3"/>
        </w:rPr>
        <w:t xml:space="preserve">likely </w:t>
      </w:r>
      <w:r>
        <w:t>to know and understand the complexities</w:t>
      </w:r>
      <w:r>
        <w:rPr>
          <w:spacing w:val="-17"/>
        </w:rPr>
        <w:t xml:space="preserve"> </w:t>
      </w:r>
      <w:r>
        <w:t>of fisheries management than metropolitan</w:t>
      </w:r>
      <w:r>
        <w:rPr>
          <w:spacing w:val="-9"/>
        </w:rPr>
        <w:t xml:space="preserve"> </w:t>
      </w:r>
      <w:r>
        <w:t xml:space="preserve">markets and have had either direct or indirect experience in some way with the fisheries industry. They were </w:t>
      </w:r>
      <w:r>
        <w:rPr>
          <w:spacing w:val="-3"/>
        </w:rPr>
        <w:t xml:space="preserve">likely </w:t>
      </w:r>
      <w:r>
        <w:t>to both support and denigrate</w:t>
      </w:r>
      <w:r>
        <w:rPr>
          <w:spacing w:val="-19"/>
        </w:rPr>
        <w:t xml:space="preserve"> </w:t>
      </w:r>
      <w:r>
        <w:t>commercial fishing when in a town where they are a large</w:t>
      </w:r>
      <w:r>
        <w:rPr>
          <w:spacing w:val="-48"/>
        </w:rPr>
        <w:t xml:space="preserve"> </w:t>
      </w:r>
      <w:r>
        <w:t>employer. There is a conflict that they struggle with where the local economy is clearly a priority yet the protection of the local environment is also highly valued.</w:t>
      </w:r>
    </w:p>
    <w:p w:rsidR="00E704B4" w:rsidRDefault="00E704B4" w:rsidP="00E704B4">
      <w:r>
        <w:t xml:space="preserve">With more engagement with the topic of fisheries, regional markets were also both more and less </w:t>
      </w:r>
      <w:r>
        <w:rPr>
          <w:spacing w:val="-3"/>
        </w:rPr>
        <w:t xml:space="preserve">likely </w:t>
      </w:r>
      <w:r>
        <w:t>to support environmental groups. They’re more likely to have a view on the positive or negative influence these groups have on the industry and how they affect the way in which decisions are made at a policy level or how the community perceives the industry.</w:t>
      </w:r>
    </w:p>
    <w:p w:rsidR="00E704B4" w:rsidRDefault="00E704B4" w:rsidP="002E0BD2">
      <w:pPr>
        <w:pStyle w:val="Heading3"/>
      </w:pPr>
      <w:bookmarkStart w:id="49" w:name="_Toc426712958"/>
      <w:r>
        <w:t>Consumption of fish</w:t>
      </w:r>
      <w:bookmarkEnd w:id="49"/>
    </w:p>
    <w:p w:rsidR="00B164EF" w:rsidRDefault="00E704B4" w:rsidP="002E0BD2">
      <w:pPr>
        <w:pStyle w:val="Heading4"/>
      </w:pPr>
      <w:bookmarkStart w:id="50" w:name="_Toc426635622"/>
      <w:r>
        <w:t xml:space="preserve">Over half of </w:t>
      </w:r>
      <w:r w:rsidRPr="002E0BD2">
        <w:rPr>
          <w:rStyle w:val="Heading4Char"/>
        </w:rPr>
        <w:t>the</w:t>
      </w:r>
      <w:r>
        <w:t xml:space="preserve"> population </w:t>
      </w:r>
      <w:r w:rsidR="00B164EF">
        <w:t>eat fish at least once a week</w:t>
      </w:r>
      <w:bookmarkEnd w:id="50"/>
    </w:p>
    <w:p w:rsidR="00B164EF" w:rsidRDefault="00B164EF" w:rsidP="00B164EF">
      <w:r>
        <w:t>The quantitative report shows that 51 per cent of the community consume fish at least one day a week and provides more detail on the reasons why some people (18 per cent) don’t eat fish – the main ones being high cost and a dislike for it. However the qualitative work showed little to suggest that people would consume</w:t>
      </w:r>
      <w:r>
        <w:rPr>
          <w:spacing w:val="-24"/>
        </w:rPr>
        <w:t xml:space="preserve"> </w:t>
      </w:r>
      <w:r>
        <w:t>either more or less fish on the basis of their perceived management</w:t>
      </w:r>
      <w:r>
        <w:rPr>
          <w:spacing w:val="-23"/>
        </w:rPr>
        <w:t xml:space="preserve"> </w:t>
      </w:r>
      <w:r>
        <w:t>of fisheries.</w:t>
      </w:r>
    </w:p>
    <w:p w:rsidR="00B164EF" w:rsidRDefault="00B164EF" w:rsidP="00B164EF">
      <w:r>
        <w:t>The quantitative analysis shows that there are fish consumers in every cohort of the</w:t>
      </w:r>
      <w:r>
        <w:rPr>
          <w:spacing w:val="-23"/>
        </w:rPr>
        <w:t xml:space="preserve"> </w:t>
      </w:r>
      <w:r>
        <w:t>segmentation supporting this finding and that their reasons for eating fish – and not eating fish –</w:t>
      </w:r>
      <w:r>
        <w:rPr>
          <w:spacing w:val="-34"/>
        </w:rPr>
        <w:t xml:space="preserve"> </w:t>
      </w:r>
      <w:r>
        <w:t>are generally independent of their perceptions of</w:t>
      </w:r>
      <w:r>
        <w:rPr>
          <w:spacing w:val="-19"/>
        </w:rPr>
        <w:t xml:space="preserve"> </w:t>
      </w:r>
      <w:r>
        <w:t xml:space="preserve">either </w:t>
      </w:r>
      <w:r>
        <w:rPr>
          <w:spacing w:val="-4"/>
        </w:rPr>
        <w:t xml:space="preserve">sustainability, </w:t>
      </w:r>
      <w:r>
        <w:t>or fisheries</w:t>
      </w:r>
      <w:r>
        <w:rPr>
          <w:spacing w:val="-3"/>
        </w:rPr>
        <w:t xml:space="preserve"> </w:t>
      </w:r>
      <w:r>
        <w:t>management.</w:t>
      </w:r>
    </w:p>
    <w:p w:rsidR="00B164EF" w:rsidRDefault="00B164EF" w:rsidP="00B164EF">
      <w:r>
        <w:t>A small number of non-interventionists claimed to</w:t>
      </w:r>
      <w:r>
        <w:rPr>
          <w:spacing w:val="-15"/>
        </w:rPr>
        <w:t xml:space="preserve"> </w:t>
      </w:r>
      <w:r>
        <w:t xml:space="preserve">consume only fish they have caught, or had stopped purchasing fish altogether </w:t>
      </w:r>
      <w:r w:rsidR="002E0BD2">
        <w:t>on the basis of sustainability.</w:t>
      </w:r>
    </w:p>
    <w:p w:rsidR="00B164EF" w:rsidRDefault="00B164EF" w:rsidP="002E0BD2">
      <w:pPr>
        <w:pStyle w:val="Heading4"/>
      </w:pPr>
      <w:bookmarkStart w:id="51" w:name="_Toc426635623"/>
      <w:r>
        <w:t>Local fish is believed to be safer to consume</w:t>
      </w:r>
      <w:bookmarkEnd w:id="51"/>
    </w:p>
    <w:p w:rsidR="00B164EF" w:rsidRDefault="00B164EF" w:rsidP="00B164EF">
      <w:pPr>
        <w:rPr>
          <w:rFonts w:eastAsia="Verdana" w:cs="Verdana"/>
        </w:rPr>
      </w:pPr>
      <w:r>
        <w:t xml:space="preserve">Locally caught fish is considered important for consumers with most having a keen interest in purchasing local fish, not for reasons of </w:t>
      </w:r>
      <w:r>
        <w:rPr>
          <w:spacing w:val="-4"/>
        </w:rPr>
        <w:t xml:space="preserve">sustainability, </w:t>
      </w:r>
      <w:r>
        <w:t>but because they see it as being safer. Australians want to buy Australian caught</w:t>
      </w:r>
      <w:r>
        <w:rPr>
          <w:spacing w:val="-22"/>
        </w:rPr>
        <w:t xml:space="preserve"> </w:t>
      </w:r>
      <w:r>
        <w:t xml:space="preserve">fish. </w:t>
      </w:r>
      <w:r>
        <w:rPr>
          <w:rFonts w:eastAsia="Verdana" w:cs="Verdana"/>
        </w:rPr>
        <w:t>They want to buy Australian made both to support</w:t>
      </w:r>
      <w:r>
        <w:rPr>
          <w:rFonts w:eastAsia="Verdana" w:cs="Verdana"/>
          <w:spacing w:val="-27"/>
        </w:rPr>
        <w:t xml:space="preserve"> </w:t>
      </w:r>
      <w:r>
        <w:rPr>
          <w:rFonts w:eastAsia="Verdana" w:cs="Verdana"/>
        </w:rPr>
        <w:t xml:space="preserve">the industry and to protect their and their </w:t>
      </w:r>
      <w:proofErr w:type="gramStart"/>
      <w:r>
        <w:rPr>
          <w:rFonts w:eastAsia="Verdana" w:cs="Verdana"/>
        </w:rPr>
        <w:t>families</w:t>
      </w:r>
      <w:proofErr w:type="gramEnd"/>
      <w:r>
        <w:rPr>
          <w:rFonts w:eastAsia="Verdana" w:cs="Verdana"/>
        </w:rPr>
        <w:t xml:space="preserve"> health. They believe that Australia has high standards when it comes to food safety and with the ‘berry’ issue (where a major recall was issued after 8 people contracted Hepatitis A after consuming contaminated imported berries) being topical at the time of the research, many participants were aware that other countries do not have the same regulations nor the same level of rigo</w:t>
      </w:r>
      <w:r w:rsidR="002E0BD2">
        <w:rPr>
          <w:rFonts w:eastAsia="Verdana" w:cs="Verdana"/>
        </w:rPr>
        <w:t>r in enforcing the regulations.</w:t>
      </w:r>
    </w:p>
    <w:p w:rsidR="00B164EF" w:rsidRDefault="00B164EF" w:rsidP="00B164EF">
      <w:r>
        <w:rPr>
          <w:rFonts w:eastAsia="Verdana" w:cs="Verdana"/>
        </w:rPr>
        <w:t xml:space="preserve">In saying this, the general </w:t>
      </w:r>
      <w:proofErr w:type="gramStart"/>
      <w:r>
        <w:rPr>
          <w:rFonts w:eastAsia="Verdana" w:cs="Verdana"/>
        </w:rPr>
        <w:t>public believe</w:t>
      </w:r>
      <w:proofErr w:type="gramEnd"/>
      <w:r>
        <w:rPr>
          <w:rFonts w:eastAsia="Verdana" w:cs="Verdana"/>
        </w:rPr>
        <w:t xml:space="preserve"> it is often difficult to</w:t>
      </w:r>
      <w:r>
        <w:rPr>
          <w:rFonts w:eastAsia="Verdana" w:cs="Verdana"/>
          <w:spacing w:val="-14"/>
        </w:rPr>
        <w:t xml:space="preserve"> buy Australian made </w:t>
      </w:r>
      <w:r>
        <w:rPr>
          <w:rFonts w:eastAsia="Verdana" w:cs="Verdana"/>
        </w:rPr>
        <w:t>because it is expensive and supply is limited. Even more concerning for them is the country of origin l</w:t>
      </w:r>
      <w:r>
        <w:t>abelling which they see as</w:t>
      </w:r>
      <w:r>
        <w:rPr>
          <w:spacing w:val="2"/>
        </w:rPr>
        <w:t xml:space="preserve"> </w:t>
      </w:r>
      <w:r>
        <w:t>confusing making it difficult to determine the real country from which it was sourced.</w:t>
      </w:r>
    </w:p>
    <w:p w:rsidR="00B164EF" w:rsidRDefault="00B164EF" w:rsidP="00B164EF">
      <w:pPr>
        <w:rPr>
          <w:rFonts w:eastAsia="Verdana" w:cs="Verdana"/>
        </w:rPr>
      </w:pPr>
      <w:r>
        <w:rPr>
          <w:rFonts w:eastAsia="Verdana" w:cs="Verdana"/>
          <w:spacing w:val="-10"/>
        </w:rPr>
        <w:lastRenderedPageBreak/>
        <w:t xml:space="preserve">We </w:t>
      </w:r>
      <w:r>
        <w:rPr>
          <w:rFonts w:eastAsia="Verdana" w:cs="Verdana"/>
        </w:rPr>
        <w:t>suspect there is also confusion about the expectation</w:t>
      </w:r>
      <w:r>
        <w:rPr>
          <w:rFonts w:eastAsia="Verdana" w:cs="Verdana"/>
          <w:spacing w:val="-12"/>
        </w:rPr>
        <w:t xml:space="preserve"> </w:t>
      </w:r>
      <w:r>
        <w:rPr>
          <w:rFonts w:eastAsia="Verdana" w:cs="Verdana"/>
        </w:rPr>
        <w:t>of supply when it comes to country of origin. That is, that fast food meals promoting fish, for example, Red Rooster’s promotion of flathead in its meals, would</w:t>
      </w:r>
      <w:r>
        <w:rPr>
          <w:rFonts w:eastAsia="Verdana" w:cs="Verdana"/>
          <w:spacing w:val="-11"/>
        </w:rPr>
        <w:t xml:space="preserve"> </w:t>
      </w:r>
      <w:r>
        <w:rPr>
          <w:rFonts w:eastAsia="Verdana" w:cs="Verdana"/>
        </w:rPr>
        <w:t>most likely be considered to be</w:t>
      </w:r>
      <w:r>
        <w:rPr>
          <w:rFonts w:eastAsia="Verdana" w:cs="Verdana"/>
          <w:spacing w:val="-15"/>
        </w:rPr>
        <w:t xml:space="preserve"> </w:t>
      </w:r>
      <w:r>
        <w:rPr>
          <w:rFonts w:eastAsia="Verdana" w:cs="Verdana"/>
        </w:rPr>
        <w:t>locally sourced based on the marketing approach, when often this food is imported.</w:t>
      </w:r>
    </w:p>
    <w:p w:rsidR="00B164EF" w:rsidRDefault="00B164EF" w:rsidP="00B164EF">
      <w:pPr>
        <w:rPr>
          <w:rFonts w:eastAsia="Verdana" w:cs="Verdana"/>
        </w:rPr>
      </w:pPr>
      <w:r>
        <w:rPr>
          <w:rFonts w:eastAsia="Verdana" w:cs="Verdana"/>
        </w:rPr>
        <w:t>People also note that unlike other primary industries, there is no encouragement from the</w:t>
      </w:r>
      <w:r>
        <w:rPr>
          <w:rFonts w:eastAsia="Verdana" w:cs="Verdana"/>
          <w:spacing w:val="-33"/>
        </w:rPr>
        <w:t xml:space="preserve"> </w:t>
      </w:r>
      <w:r>
        <w:rPr>
          <w:rFonts w:eastAsia="Verdana" w:cs="Verdana"/>
        </w:rPr>
        <w:t>industry</w:t>
      </w:r>
      <w:r>
        <w:rPr>
          <w:rFonts w:eastAsia="Verdana" w:cs="Verdana"/>
          <w:spacing w:val="-1"/>
        </w:rPr>
        <w:t xml:space="preserve"> </w:t>
      </w:r>
      <w:r>
        <w:rPr>
          <w:rFonts w:eastAsia="Verdana" w:cs="Verdana"/>
        </w:rPr>
        <w:t>to support the local industry. References to other industry campaigns such as pork, lamb, cage-free eggs, mandarins and avocadoes demonstrate an awareness of the role this type of activity has in encouraging consumers to have confidence in the product.</w:t>
      </w:r>
    </w:p>
    <w:p w:rsidR="00B164EF" w:rsidRDefault="00B164EF" w:rsidP="00B164EF">
      <w:pPr>
        <w:pStyle w:val="Quote"/>
      </w:pPr>
      <w:r>
        <w:rPr>
          <w:rFonts w:eastAsia="Verdana" w:cs="Verdana"/>
        </w:rPr>
        <w:t>“</w:t>
      </w:r>
      <w:r>
        <w:t>In comparison to other primary stuff such as meat, vegetables other things we farm, it is hard to gauge.”</w:t>
      </w:r>
    </w:p>
    <w:p w:rsidR="00B164EF" w:rsidRDefault="00B164EF" w:rsidP="002E0BD2">
      <w:pPr>
        <w:pStyle w:val="Heading4"/>
      </w:pPr>
      <w:bookmarkStart w:id="52" w:name="_Toc426635624"/>
      <w:r>
        <w:t>Conclusion</w:t>
      </w:r>
      <w:bookmarkEnd w:id="52"/>
    </w:p>
    <w:p w:rsidR="00E704B4" w:rsidRDefault="00B164EF" w:rsidP="00B164EF">
      <w:r>
        <w:rPr>
          <w:rFonts w:eastAsia="Verdana" w:cs="Verdana"/>
        </w:rPr>
        <w:t xml:space="preserve">Consumption of fish appears not to influence </w:t>
      </w:r>
      <w:r>
        <w:t>perceptions of the management</w:t>
      </w:r>
      <w:r>
        <w:rPr>
          <w:spacing w:val="-23"/>
        </w:rPr>
        <w:t xml:space="preserve"> </w:t>
      </w:r>
      <w:r>
        <w:t>of fisheries however for those regularly consume fish, country of origin labeling allows them to choose Australian-made, support their country and provides a level of comfort and confidence in the safety of the product they consume.</w:t>
      </w:r>
    </w:p>
    <w:p w:rsidR="00B164EF" w:rsidRDefault="00B164EF" w:rsidP="002E0BD2">
      <w:pPr>
        <w:pStyle w:val="Heading3"/>
      </w:pPr>
      <w:bookmarkStart w:id="53" w:name="_Toc426712959"/>
      <w:r>
        <w:t>Compelling messages</w:t>
      </w:r>
      <w:bookmarkEnd w:id="53"/>
    </w:p>
    <w:p w:rsidR="00B164EF" w:rsidRDefault="00B164EF" w:rsidP="00B164EF">
      <w:r>
        <w:t>A range of messages or propositions were tested to best determine those that are the most compelling or impactful in raising awareness of the management of fisheries in Australia, in both the quantitative and qualitative research. The findings from the quantitative study were very consistent with the qualitative fieldwork. The messages with the highest level of resonance generally reflect:</w:t>
      </w:r>
    </w:p>
    <w:p w:rsidR="00B164EF" w:rsidRPr="002E0BD2" w:rsidRDefault="00B164EF" w:rsidP="002E0BD2">
      <w:pPr>
        <w:pStyle w:val="ListBullet"/>
        <w:spacing w:after="240"/>
      </w:pPr>
      <w:r w:rsidRPr="002E0BD2">
        <w:t xml:space="preserve">An interest in seeing action taken to </w:t>
      </w:r>
      <w:proofErr w:type="spellStart"/>
      <w:r w:rsidRPr="002E0BD2">
        <w:t>penalise</w:t>
      </w:r>
      <w:proofErr w:type="spellEnd"/>
      <w:r w:rsidRPr="002E0BD2">
        <w:t xml:space="preserve"> commercial fishers for non-compliance and/or to help the environment</w:t>
      </w:r>
    </w:p>
    <w:p w:rsidR="00B164EF" w:rsidRPr="002E0BD2" w:rsidRDefault="00B164EF" w:rsidP="002E0BD2">
      <w:pPr>
        <w:pStyle w:val="ListBullet"/>
        <w:spacing w:after="240"/>
      </w:pPr>
      <w:r w:rsidRPr="002E0BD2">
        <w:t>A need to reflect the pride we have in the natural Australian resource of the ocean</w:t>
      </w:r>
    </w:p>
    <w:p w:rsidR="00B164EF" w:rsidRPr="002E0BD2" w:rsidRDefault="00B164EF" w:rsidP="002E0BD2">
      <w:pPr>
        <w:pStyle w:val="ListBullet"/>
        <w:spacing w:after="240"/>
      </w:pPr>
      <w:r w:rsidRPr="002E0BD2">
        <w:t>A desire for more factual information including specific measures or details that prove exactly how</w:t>
      </w:r>
      <w:r w:rsidR="002E0BD2" w:rsidRPr="002E0BD2">
        <w:t xml:space="preserve"> or why an action is happening.</w:t>
      </w:r>
    </w:p>
    <w:p w:rsidR="00B164EF" w:rsidRDefault="00B164EF" w:rsidP="00B164EF">
      <w:r>
        <w:t>The most popular types of message therefore reinforce the opportunity for the fisheries industry to have an industry-wide approach, speaking with one voice, and building a profile, awareness, understanding and pride in the industry.</w:t>
      </w:r>
    </w:p>
    <w:p w:rsidR="00B164EF" w:rsidRDefault="00B164EF" w:rsidP="00B164EF">
      <w:r>
        <w:t>Below the messages are divided into those that the community agree with, those that they somewhat agree with and those that they generally disagree with.</w:t>
      </w:r>
    </w:p>
    <w:p w:rsidR="00B164EF" w:rsidRDefault="006A1F14" w:rsidP="002E0BD2">
      <w:pPr>
        <w:pStyle w:val="Caption"/>
        <w:pageBreakBefore/>
      </w:pPr>
      <w:bookmarkStart w:id="54" w:name="_Toc426712847"/>
      <w:r>
        <w:lastRenderedPageBreak/>
        <w:t xml:space="preserve">Table </w:t>
      </w:r>
      <w:fldSimple w:instr=" SEQ Table \* ARABIC ">
        <w:r>
          <w:rPr>
            <w:noProof/>
          </w:rPr>
          <w:t>1</w:t>
        </w:r>
      </w:fldSimple>
      <w:r>
        <w:t xml:space="preserve"> Messages that resonated</w:t>
      </w:r>
      <w:bookmarkEnd w:id="54"/>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4361"/>
        <w:gridCol w:w="4925"/>
      </w:tblGrid>
      <w:tr w:rsidR="00B164EF" w:rsidTr="002E0BD2">
        <w:trPr>
          <w:cantSplit/>
          <w:tblHeader/>
        </w:trPr>
        <w:tc>
          <w:tcPr>
            <w:tcW w:w="4361" w:type="dxa"/>
          </w:tcPr>
          <w:p w:rsidR="00B164EF" w:rsidRPr="00B164EF" w:rsidRDefault="00B164EF" w:rsidP="00B164EF">
            <w:pPr>
              <w:pStyle w:val="TableHeading"/>
            </w:pPr>
            <w:r w:rsidRPr="00B164EF">
              <w:t>Proposition</w:t>
            </w:r>
          </w:p>
        </w:tc>
        <w:tc>
          <w:tcPr>
            <w:tcW w:w="4925" w:type="dxa"/>
          </w:tcPr>
          <w:p w:rsidR="00B164EF" w:rsidRPr="00B164EF" w:rsidRDefault="00B164EF" w:rsidP="00B164EF">
            <w:pPr>
              <w:pStyle w:val="TableHeading"/>
            </w:pPr>
            <w:r w:rsidRPr="00B164EF">
              <w:t>The general public’s response:</w:t>
            </w:r>
          </w:p>
          <w:p w:rsidR="00B164EF" w:rsidRPr="00B164EF" w:rsidRDefault="00B164EF" w:rsidP="00B164EF">
            <w:pPr>
              <w:pStyle w:val="TableHeading"/>
            </w:pPr>
            <w:r w:rsidRPr="00B164EF">
              <w:t>HIGH level of agreement</w:t>
            </w:r>
          </w:p>
        </w:tc>
      </w:tr>
      <w:tr w:rsidR="00B164EF" w:rsidTr="002E0BD2">
        <w:trPr>
          <w:cantSplit/>
        </w:trPr>
        <w:tc>
          <w:tcPr>
            <w:tcW w:w="4361" w:type="dxa"/>
          </w:tcPr>
          <w:p w:rsidR="00B164EF" w:rsidRPr="00B164EF" w:rsidRDefault="00B164EF" w:rsidP="00B164EF">
            <w:pPr>
              <w:pStyle w:val="TableText"/>
            </w:pPr>
            <w:r w:rsidRPr="00B164EF">
              <w:t>Commercial fishers should be prosecuted if they do not comply with strict regulations.</w:t>
            </w:r>
          </w:p>
        </w:tc>
        <w:tc>
          <w:tcPr>
            <w:tcW w:w="4925" w:type="dxa"/>
          </w:tcPr>
          <w:p w:rsidR="00B164EF" w:rsidRPr="00B164EF" w:rsidRDefault="00B164EF" w:rsidP="00B164EF">
            <w:pPr>
              <w:pStyle w:val="TableText"/>
            </w:pPr>
            <w:r w:rsidRPr="00B164EF">
              <w:t>Strong agreement with this statement although skepticism about if it actually happens</w:t>
            </w:r>
          </w:p>
        </w:tc>
      </w:tr>
      <w:tr w:rsidR="00B164EF" w:rsidTr="002E0BD2">
        <w:trPr>
          <w:cantSplit/>
        </w:trPr>
        <w:tc>
          <w:tcPr>
            <w:tcW w:w="4361" w:type="dxa"/>
          </w:tcPr>
          <w:p w:rsidR="00B164EF" w:rsidRPr="00B164EF" w:rsidRDefault="00B164EF" w:rsidP="00B164EF">
            <w:pPr>
              <w:pStyle w:val="TableText"/>
            </w:pPr>
            <w:r w:rsidRPr="00B164EF">
              <w:t>Officers should regularly board commercial fishing boats to monitor operations.</w:t>
            </w:r>
          </w:p>
        </w:tc>
        <w:tc>
          <w:tcPr>
            <w:tcW w:w="4925" w:type="dxa"/>
          </w:tcPr>
          <w:p w:rsidR="00B164EF" w:rsidRPr="00B164EF" w:rsidRDefault="00B164EF" w:rsidP="00B164EF">
            <w:pPr>
              <w:pStyle w:val="TableText"/>
            </w:pPr>
            <w:r w:rsidRPr="00B164EF">
              <w:t>Strong agreement with this statement although skepticism about if it actually happens.</w:t>
            </w:r>
          </w:p>
        </w:tc>
      </w:tr>
      <w:tr w:rsidR="00B164EF" w:rsidTr="002E0BD2">
        <w:trPr>
          <w:cantSplit/>
        </w:trPr>
        <w:tc>
          <w:tcPr>
            <w:tcW w:w="4361" w:type="dxa"/>
          </w:tcPr>
          <w:p w:rsidR="00B164EF" w:rsidRPr="00B164EF" w:rsidRDefault="00B164EF" w:rsidP="00B164EF">
            <w:pPr>
              <w:pStyle w:val="TableText"/>
            </w:pPr>
            <w:r w:rsidRPr="00B164EF">
              <w:t>How we manage fisheries now determines how healthy our oceans will be in the future.</w:t>
            </w:r>
          </w:p>
        </w:tc>
        <w:tc>
          <w:tcPr>
            <w:tcW w:w="4925" w:type="dxa"/>
          </w:tcPr>
          <w:p w:rsidR="00B164EF" w:rsidRPr="00B164EF" w:rsidRDefault="00B164EF" w:rsidP="00B164EF">
            <w:pPr>
              <w:pStyle w:val="TableText"/>
            </w:pPr>
            <w:r w:rsidRPr="00B164EF">
              <w:t>The health of the ocean strikes a chord and provides something to aim for. There is potential to build pride off the back of this concept.</w:t>
            </w:r>
          </w:p>
        </w:tc>
      </w:tr>
      <w:tr w:rsidR="00B164EF" w:rsidTr="002E0BD2">
        <w:trPr>
          <w:cantSplit/>
        </w:trPr>
        <w:tc>
          <w:tcPr>
            <w:tcW w:w="4361" w:type="dxa"/>
          </w:tcPr>
          <w:p w:rsidR="00B164EF" w:rsidRPr="00B164EF" w:rsidRDefault="00B164EF" w:rsidP="00B164EF">
            <w:pPr>
              <w:pStyle w:val="TableText"/>
            </w:pPr>
            <w:r w:rsidRPr="00B164EF">
              <w:t>Australia should comply with worlds best</w:t>
            </w:r>
          </w:p>
          <w:p w:rsidR="00B164EF" w:rsidRPr="00B164EF" w:rsidRDefault="00B164EF" w:rsidP="00B164EF">
            <w:pPr>
              <w:pStyle w:val="TableText"/>
            </w:pPr>
            <w:proofErr w:type="gramStart"/>
            <w:r w:rsidRPr="00B164EF">
              <w:t>practice</w:t>
            </w:r>
            <w:proofErr w:type="gramEnd"/>
            <w:r w:rsidRPr="00B164EF">
              <w:t xml:space="preserve"> standards.</w:t>
            </w:r>
          </w:p>
        </w:tc>
        <w:tc>
          <w:tcPr>
            <w:tcW w:w="4925" w:type="dxa"/>
          </w:tcPr>
          <w:p w:rsidR="00B164EF" w:rsidRPr="00B164EF" w:rsidRDefault="00B164EF" w:rsidP="00B164EF">
            <w:pPr>
              <w:pStyle w:val="TableText"/>
            </w:pPr>
            <w:r w:rsidRPr="00B164EF">
              <w:t>People generally find statements like this easy to agree with.</w:t>
            </w:r>
          </w:p>
        </w:tc>
      </w:tr>
      <w:tr w:rsidR="00B164EF" w:rsidTr="002E0BD2">
        <w:trPr>
          <w:cantSplit/>
        </w:trPr>
        <w:tc>
          <w:tcPr>
            <w:tcW w:w="4361" w:type="dxa"/>
          </w:tcPr>
          <w:p w:rsidR="00B164EF" w:rsidRPr="00B164EF" w:rsidRDefault="00B164EF" w:rsidP="00B164EF">
            <w:pPr>
              <w:pStyle w:val="TableText"/>
            </w:pPr>
            <w:r w:rsidRPr="00B164EF">
              <w:t>If we manage a renewable resource properly today, then we continue to have that resource in the future.</w:t>
            </w:r>
          </w:p>
        </w:tc>
        <w:tc>
          <w:tcPr>
            <w:tcW w:w="4925" w:type="dxa"/>
          </w:tcPr>
          <w:p w:rsidR="00B164EF" w:rsidRPr="00B164EF" w:rsidRDefault="00B164EF" w:rsidP="00B164EF">
            <w:pPr>
              <w:pStyle w:val="TableText"/>
            </w:pPr>
            <w:r w:rsidRPr="00B164EF">
              <w:t>Many had never consciously considered that fisheries were renewable, in comparison to other industries. Interesting and thought provoking concept, again showing potential to build support and pride on industry achievements.</w:t>
            </w:r>
          </w:p>
        </w:tc>
      </w:tr>
      <w:tr w:rsidR="00B164EF" w:rsidTr="002E0BD2">
        <w:trPr>
          <w:cantSplit/>
        </w:trPr>
        <w:tc>
          <w:tcPr>
            <w:tcW w:w="4361" w:type="dxa"/>
          </w:tcPr>
          <w:p w:rsidR="00B164EF" w:rsidRPr="00B164EF" w:rsidRDefault="00B164EF" w:rsidP="00B164EF">
            <w:pPr>
              <w:pStyle w:val="TableText"/>
            </w:pPr>
            <w:r w:rsidRPr="00B164EF">
              <w:t>Australia is one of the few places in the world with a diverse marine ecosystem and we need to look after it.</w:t>
            </w:r>
          </w:p>
        </w:tc>
        <w:tc>
          <w:tcPr>
            <w:tcW w:w="4925" w:type="dxa"/>
          </w:tcPr>
          <w:p w:rsidR="00B164EF" w:rsidRPr="00B164EF" w:rsidRDefault="00B164EF" w:rsidP="00B164EF">
            <w:pPr>
              <w:pStyle w:val="TableText"/>
            </w:pPr>
            <w:r w:rsidRPr="00B164EF">
              <w:t>This statement is popular because it acknowledges why sustainable practices are so important, and again reinforces the pride in Australia’s natural assets.</w:t>
            </w:r>
          </w:p>
        </w:tc>
      </w:tr>
    </w:tbl>
    <w:p w:rsidR="006A1F14" w:rsidRDefault="006A1F14" w:rsidP="006A1F14">
      <w:pPr>
        <w:pStyle w:val="Caption"/>
        <w:spacing w:before="240"/>
      </w:pPr>
      <w:bookmarkStart w:id="55" w:name="_Toc426712848"/>
      <w:r>
        <w:t xml:space="preserve">Table </w:t>
      </w:r>
      <w:fldSimple w:instr=" SEQ Table \* ARABIC ">
        <w:r>
          <w:rPr>
            <w:noProof/>
          </w:rPr>
          <w:t>2</w:t>
        </w:r>
      </w:fldSimple>
      <w:r>
        <w:t xml:space="preserve"> Messages that somewhat resonated</w:t>
      </w:r>
      <w:bookmarkEnd w:id="55"/>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4361"/>
        <w:gridCol w:w="4925"/>
      </w:tblGrid>
      <w:tr w:rsidR="006A1F14" w:rsidTr="006A1F14">
        <w:tc>
          <w:tcPr>
            <w:tcW w:w="4361" w:type="dxa"/>
          </w:tcPr>
          <w:p w:rsidR="006A1F14" w:rsidRPr="00B164EF" w:rsidRDefault="006A1F14" w:rsidP="006A1F14">
            <w:pPr>
              <w:pStyle w:val="TableHeading"/>
            </w:pPr>
            <w:r w:rsidRPr="00B164EF">
              <w:t>Proposition</w:t>
            </w:r>
          </w:p>
        </w:tc>
        <w:tc>
          <w:tcPr>
            <w:tcW w:w="4925" w:type="dxa"/>
          </w:tcPr>
          <w:p w:rsidR="006A1F14" w:rsidRPr="00B164EF" w:rsidRDefault="006A1F14" w:rsidP="006A1F14">
            <w:pPr>
              <w:pStyle w:val="TableHeading"/>
            </w:pPr>
            <w:r w:rsidRPr="00B164EF">
              <w:t>The general public’s response:</w:t>
            </w:r>
            <w:r>
              <w:t xml:space="preserve"> </w:t>
            </w:r>
          </w:p>
          <w:p w:rsidR="006A1F14" w:rsidRPr="00B164EF" w:rsidRDefault="006A1F14" w:rsidP="006A1F14">
            <w:pPr>
              <w:pStyle w:val="TableHeading"/>
            </w:pPr>
            <w:r>
              <w:t>MEDIUM</w:t>
            </w:r>
            <w:r w:rsidRPr="00B164EF">
              <w:t xml:space="preserve"> level of agreement</w:t>
            </w:r>
          </w:p>
        </w:tc>
      </w:tr>
      <w:tr w:rsidR="006A1F14" w:rsidTr="006A1F14">
        <w:tc>
          <w:tcPr>
            <w:tcW w:w="4361" w:type="dxa"/>
          </w:tcPr>
          <w:p w:rsidR="006A1F14" w:rsidRDefault="006A1F14" w:rsidP="006A1F14">
            <w:pPr>
              <w:pStyle w:val="TableText"/>
              <w:rPr>
                <w:rFonts w:eastAsia="Calibri" w:cs="Calibri"/>
              </w:rPr>
            </w:pPr>
            <w:r>
              <w:t>The government should set and manage</w:t>
            </w:r>
            <w:r>
              <w:rPr>
                <w:spacing w:val="-6"/>
              </w:rPr>
              <w:t xml:space="preserve"> </w:t>
            </w:r>
            <w:r>
              <w:t xml:space="preserve">a quota </w:t>
            </w:r>
            <w:r>
              <w:rPr>
                <w:spacing w:val="-4"/>
              </w:rPr>
              <w:t xml:space="preserve">system </w:t>
            </w:r>
            <w:r>
              <w:t>that limits how much fish can</w:t>
            </w:r>
            <w:r>
              <w:rPr>
                <w:spacing w:val="-8"/>
              </w:rPr>
              <w:t xml:space="preserve"> </w:t>
            </w:r>
            <w:r>
              <w:t>be</w:t>
            </w:r>
            <w:r>
              <w:rPr>
                <w:spacing w:val="-1"/>
              </w:rPr>
              <w:t xml:space="preserve"> </w:t>
            </w:r>
            <w:r>
              <w:rPr>
                <w:spacing w:val="-4"/>
              </w:rPr>
              <w:t xml:space="preserve">taken </w:t>
            </w:r>
            <w:r>
              <w:t xml:space="preserve">each </w:t>
            </w:r>
            <w:r>
              <w:rPr>
                <w:spacing w:val="-9"/>
              </w:rPr>
              <w:t xml:space="preserve">year. </w:t>
            </w:r>
            <w:r>
              <w:t>Once the quota is</w:t>
            </w:r>
            <w:r>
              <w:rPr>
                <w:spacing w:val="10"/>
              </w:rPr>
              <w:t xml:space="preserve"> </w:t>
            </w:r>
            <w:r>
              <w:t>reached,</w:t>
            </w:r>
            <w:r>
              <w:rPr>
                <w:spacing w:val="-1"/>
                <w:w w:val="99"/>
              </w:rPr>
              <w:t xml:space="preserve"> </w:t>
            </w:r>
            <w:r>
              <w:t>fishing</w:t>
            </w:r>
            <w:r>
              <w:rPr>
                <w:spacing w:val="-5"/>
              </w:rPr>
              <w:t xml:space="preserve"> </w:t>
            </w:r>
            <w:r>
              <w:t>ceases.</w:t>
            </w:r>
          </w:p>
        </w:tc>
        <w:tc>
          <w:tcPr>
            <w:tcW w:w="4925" w:type="dxa"/>
          </w:tcPr>
          <w:p w:rsidR="006A1F14" w:rsidRDefault="006A1F14" w:rsidP="006A1F14">
            <w:pPr>
              <w:pStyle w:val="TableText"/>
              <w:rPr>
                <w:rFonts w:eastAsia="Calibri" w:cs="Calibri"/>
              </w:rPr>
            </w:pPr>
            <w:r>
              <w:rPr>
                <w:rFonts w:eastAsia="Calibri" w:cs="Calibri"/>
              </w:rPr>
              <w:t>The concept of a quota is a good ‘reason</w:t>
            </w:r>
            <w:r>
              <w:rPr>
                <w:rFonts w:eastAsia="Calibri" w:cs="Calibri"/>
                <w:spacing w:val="-11"/>
              </w:rPr>
              <w:t xml:space="preserve"> </w:t>
            </w:r>
            <w:r>
              <w:rPr>
                <w:rFonts w:eastAsia="Calibri" w:cs="Calibri"/>
                <w:spacing w:val="-3"/>
              </w:rPr>
              <w:t>to</w:t>
            </w:r>
            <w:r>
              <w:rPr>
                <w:rFonts w:eastAsia="Calibri" w:cs="Calibri"/>
              </w:rPr>
              <w:t xml:space="preserve"> believe’ and there are plenty who</w:t>
            </w:r>
            <w:r>
              <w:rPr>
                <w:rFonts w:eastAsia="Calibri" w:cs="Calibri"/>
                <w:spacing w:val="1"/>
              </w:rPr>
              <w:t xml:space="preserve"> </w:t>
            </w:r>
            <w:r>
              <w:rPr>
                <w:rFonts w:eastAsia="Calibri" w:cs="Calibri"/>
              </w:rPr>
              <w:t>are unaware of it.</w:t>
            </w:r>
          </w:p>
          <w:p w:rsidR="006A1F14" w:rsidRDefault="006A1F14" w:rsidP="006A1F14">
            <w:pPr>
              <w:pStyle w:val="TableText"/>
              <w:rPr>
                <w:rFonts w:eastAsia="Calibri" w:cs="Calibri"/>
              </w:rPr>
            </w:pPr>
            <w:r>
              <w:rPr>
                <w:rFonts w:eastAsia="Calibri" w:cs="Calibri"/>
              </w:rPr>
              <w:t>Rated higher in qualitative</w:t>
            </w:r>
            <w:r>
              <w:rPr>
                <w:rFonts w:eastAsia="Calibri" w:cs="Calibri"/>
                <w:spacing w:val="-22"/>
              </w:rPr>
              <w:t xml:space="preserve"> </w:t>
            </w:r>
            <w:r>
              <w:rPr>
                <w:rFonts w:eastAsia="Calibri" w:cs="Calibri"/>
              </w:rPr>
              <w:t xml:space="preserve">research when able </w:t>
            </w:r>
            <w:r>
              <w:rPr>
                <w:rFonts w:eastAsia="Calibri" w:cs="Calibri"/>
                <w:spacing w:val="-3"/>
              </w:rPr>
              <w:t xml:space="preserve">to </w:t>
            </w:r>
            <w:r>
              <w:rPr>
                <w:rFonts w:eastAsia="Calibri" w:cs="Calibri"/>
              </w:rPr>
              <w:t>be</w:t>
            </w:r>
            <w:r>
              <w:rPr>
                <w:rFonts w:eastAsia="Calibri" w:cs="Calibri"/>
                <w:spacing w:val="-7"/>
              </w:rPr>
              <w:t xml:space="preserve"> </w:t>
            </w:r>
            <w:r>
              <w:rPr>
                <w:rFonts w:eastAsia="Calibri" w:cs="Calibri"/>
              </w:rPr>
              <w:t>discussed.</w:t>
            </w:r>
          </w:p>
        </w:tc>
      </w:tr>
      <w:tr w:rsidR="006A1F14" w:rsidTr="006A1F14">
        <w:tc>
          <w:tcPr>
            <w:tcW w:w="4361" w:type="dxa"/>
          </w:tcPr>
          <w:p w:rsidR="006A1F14" w:rsidRDefault="006A1F14" w:rsidP="006A1F14">
            <w:pPr>
              <w:pStyle w:val="TableText"/>
              <w:rPr>
                <w:rFonts w:eastAsia="Calibri" w:cs="Calibri"/>
              </w:rPr>
            </w:pPr>
            <w:r>
              <w:t xml:space="preserve">The government should </w:t>
            </w:r>
            <w:r>
              <w:rPr>
                <w:spacing w:val="-3"/>
              </w:rPr>
              <w:t>regulate</w:t>
            </w:r>
            <w:r>
              <w:rPr>
                <w:spacing w:val="-4"/>
              </w:rPr>
              <w:t xml:space="preserve"> </w:t>
            </w:r>
            <w:r>
              <w:t>specific</w:t>
            </w:r>
            <w:r>
              <w:rPr>
                <w:spacing w:val="-1"/>
              </w:rPr>
              <w:t xml:space="preserve"> </w:t>
            </w:r>
            <w:r>
              <w:t>actions (</w:t>
            </w:r>
            <w:proofErr w:type="spellStart"/>
            <w:r>
              <w:t>eg</w:t>
            </w:r>
            <w:proofErr w:type="spellEnd"/>
            <w:r>
              <w:t xml:space="preserve"> allowing only certain types</w:t>
            </w:r>
            <w:r>
              <w:rPr>
                <w:spacing w:val="-5"/>
              </w:rPr>
              <w:t xml:space="preserve"> </w:t>
            </w:r>
            <w:r>
              <w:t>of</w:t>
            </w:r>
            <w:r>
              <w:rPr>
                <w:spacing w:val="-1"/>
              </w:rPr>
              <w:t xml:space="preserve"> </w:t>
            </w:r>
            <w:r>
              <w:t>fishing equipment) to limit the capture</w:t>
            </w:r>
            <w:r>
              <w:rPr>
                <w:spacing w:val="-19"/>
              </w:rPr>
              <w:t xml:space="preserve"> </w:t>
            </w:r>
            <w:r>
              <w:t>of</w:t>
            </w:r>
            <w:r>
              <w:rPr>
                <w:spacing w:val="-1"/>
              </w:rPr>
              <w:t xml:space="preserve"> </w:t>
            </w:r>
            <w:r>
              <w:t>non-target</w:t>
            </w:r>
            <w:r>
              <w:rPr>
                <w:spacing w:val="-19"/>
              </w:rPr>
              <w:t xml:space="preserve"> </w:t>
            </w:r>
            <w:r>
              <w:t>species.</w:t>
            </w:r>
          </w:p>
        </w:tc>
        <w:tc>
          <w:tcPr>
            <w:tcW w:w="4925" w:type="dxa"/>
          </w:tcPr>
          <w:p w:rsidR="006A1F14" w:rsidRDefault="006A1F14" w:rsidP="006A1F14">
            <w:pPr>
              <w:pStyle w:val="TableText"/>
              <w:rPr>
                <w:rFonts w:eastAsia="Calibri" w:cs="Calibri"/>
              </w:rPr>
            </w:pPr>
            <w:r>
              <w:t>Specific actions always positive,</w:t>
            </w:r>
            <w:r>
              <w:rPr>
                <w:spacing w:val="-7"/>
              </w:rPr>
              <w:t xml:space="preserve"> </w:t>
            </w:r>
            <w:r>
              <w:t xml:space="preserve">although the </w:t>
            </w:r>
            <w:r>
              <w:rPr>
                <w:spacing w:val="-3"/>
              </w:rPr>
              <w:t xml:space="preserve">examples </w:t>
            </w:r>
            <w:r>
              <w:t>could ironically be</w:t>
            </w:r>
            <w:r>
              <w:rPr>
                <w:spacing w:val="5"/>
              </w:rPr>
              <w:t xml:space="preserve"> </w:t>
            </w:r>
            <w:r>
              <w:t>more</w:t>
            </w:r>
            <w:r>
              <w:rPr>
                <w:spacing w:val="-1"/>
                <w:w w:val="99"/>
              </w:rPr>
              <w:t xml:space="preserve"> </w:t>
            </w:r>
            <w:r>
              <w:t xml:space="preserve">specific. Rated higher in </w:t>
            </w:r>
            <w:r>
              <w:rPr>
                <w:rFonts w:eastAsia="Calibri" w:cs="Calibri"/>
              </w:rPr>
              <w:t>qualitative</w:t>
            </w:r>
            <w:r>
              <w:t xml:space="preserve"> research</w:t>
            </w:r>
            <w:r>
              <w:rPr>
                <w:spacing w:val="-17"/>
              </w:rPr>
              <w:t xml:space="preserve"> </w:t>
            </w:r>
            <w:r>
              <w:t>when</w:t>
            </w:r>
            <w:r>
              <w:rPr>
                <w:w w:val="99"/>
              </w:rPr>
              <w:t xml:space="preserve"> </w:t>
            </w:r>
            <w:r>
              <w:t xml:space="preserve">able </w:t>
            </w:r>
            <w:r>
              <w:rPr>
                <w:spacing w:val="-3"/>
              </w:rPr>
              <w:t xml:space="preserve">to </w:t>
            </w:r>
            <w:r>
              <w:t>be</w:t>
            </w:r>
            <w:r>
              <w:rPr>
                <w:spacing w:val="-10"/>
              </w:rPr>
              <w:t xml:space="preserve"> </w:t>
            </w:r>
            <w:r>
              <w:t>discussed.</w:t>
            </w:r>
          </w:p>
        </w:tc>
      </w:tr>
      <w:tr w:rsidR="006A1F14" w:rsidTr="006A1F14">
        <w:tc>
          <w:tcPr>
            <w:tcW w:w="4361" w:type="dxa"/>
          </w:tcPr>
          <w:p w:rsidR="006A1F14" w:rsidRDefault="006A1F14" w:rsidP="006A1F14">
            <w:pPr>
              <w:pStyle w:val="TableText"/>
              <w:rPr>
                <w:rFonts w:eastAsia="Calibri" w:cs="Calibri"/>
              </w:rPr>
            </w:pPr>
            <w:r>
              <w:t>The government should be doing more</w:t>
            </w:r>
            <w:r>
              <w:rPr>
                <w:spacing w:val="-18"/>
              </w:rPr>
              <w:t xml:space="preserve"> </w:t>
            </w:r>
            <w:r>
              <w:t>to ensure the fishing industry is</w:t>
            </w:r>
            <w:r>
              <w:rPr>
                <w:spacing w:val="-22"/>
              </w:rPr>
              <w:t xml:space="preserve"> </w:t>
            </w:r>
            <w:r>
              <w:t>sustainable.</w:t>
            </w:r>
          </w:p>
        </w:tc>
        <w:tc>
          <w:tcPr>
            <w:tcW w:w="4925" w:type="dxa"/>
          </w:tcPr>
          <w:p w:rsidR="006A1F14" w:rsidRDefault="006A1F14" w:rsidP="006A1F14">
            <w:pPr>
              <w:pStyle w:val="TableText"/>
              <w:rPr>
                <w:rFonts w:eastAsia="Calibri" w:cs="Calibri"/>
              </w:rPr>
            </w:pPr>
            <w:r>
              <w:rPr>
                <w:spacing w:val="-5"/>
              </w:rPr>
              <w:t xml:space="preserve">This is an easy statement </w:t>
            </w:r>
            <w:r>
              <w:rPr>
                <w:spacing w:val="-3"/>
              </w:rPr>
              <w:t xml:space="preserve">to </w:t>
            </w:r>
            <w:r>
              <w:t>agree</w:t>
            </w:r>
            <w:r>
              <w:rPr>
                <w:spacing w:val="8"/>
              </w:rPr>
              <w:t xml:space="preserve"> </w:t>
            </w:r>
            <w:r>
              <w:t>with.</w:t>
            </w:r>
          </w:p>
        </w:tc>
      </w:tr>
      <w:tr w:rsidR="006A1F14" w:rsidTr="006A1F14">
        <w:tc>
          <w:tcPr>
            <w:tcW w:w="4361" w:type="dxa"/>
          </w:tcPr>
          <w:p w:rsidR="006A1F14" w:rsidRDefault="006A1F14" w:rsidP="006A1F14">
            <w:pPr>
              <w:pStyle w:val="TableText"/>
              <w:rPr>
                <w:rFonts w:eastAsia="Calibri" w:cs="Calibri"/>
              </w:rPr>
            </w:pPr>
            <w:r>
              <w:t>The fishing industry is important to</w:t>
            </w:r>
            <w:r>
              <w:rPr>
                <w:spacing w:val="-21"/>
              </w:rPr>
              <w:t xml:space="preserve"> </w:t>
            </w:r>
            <w:r>
              <w:t>the Australian</w:t>
            </w:r>
            <w:r>
              <w:rPr>
                <w:spacing w:val="-28"/>
              </w:rPr>
              <w:t xml:space="preserve"> </w:t>
            </w:r>
            <w:r>
              <w:t>economy.</w:t>
            </w:r>
          </w:p>
        </w:tc>
        <w:tc>
          <w:tcPr>
            <w:tcW w:w="4925" w:type="dxa"/>
          </w:tcPr>
          <w:p w:rsidR="006A1F14" w:rsidRDefault="006A1F14" w:rsidP="006A1F14">
            <w:pPr>
              <w:pStyle w:val="TableText"/>
              <w:rPr>
                <w:rFonts w:eastAsia="Calibri" w:cs="Calibri"/>
              </w:rPr>
            </w:pPr>
            <w:r>
              <w:rPr>
                <w:rFonts w:eastAsia="Calibri" w:cs="Calibri"/>
                <w:spacing w:val="-5"/>
              </w:rPr>
              <w:t xml:space="preserve">Easy </w:t>
            </w:r>
            <w:r>
              <w:rPr>
                <w:rFonts w:eastAsia="Calibri" w:cs="Calibri"/>
                <w:spacing w:val="-3"/>
              </w:rPr>
              <w:t xml:space="preserve">to </w:t>
            </w:r>
            <w:r>
              <w:rPr>
                <w:rFonts w:eastAsia="Calibri" w:cs="Calibri"/>
              </w:rPr>
              <w:t>agree with, but they do not know how</w:t>
            </w:r>
            <w:r>
              <w:rPr>
                <w:rFonts w:eastAsia="Calibri" w:cs="Calibri"/>
                <w:spacing w:val="-14"/>
              </w:rPr>
              <w:t xml:space="preserve"> </w:t>
            </w:r>
            <w:r>
              <w:rPr>
                <w:rFonts w:eastAsia="Calibri" w:cs="Calibri"/>
              </w:rPr>
              <w:t>important.</w:t>
            </w:r>
          </w:p>
        </w:tc>
      </w:tr>
      <w:tr w:rsidR="006A1F14" w:rsidTr="006A1F14">
        <w:tc>
          <w:tcPr>
            <w:tcW w:w="4361" w:type="dxa"/>
          </w:tcPr>
          <w:p w:rsidR="006A1F14" w:rsidRDefault="006A1F14" w:rsidP="006A1F14">
            <w:pPr>
              <w:pStyle w:val="TableText"/>
              <w:rPr>
                <w:rFonts w:eastAsia="Calibri" w:cs="Calibri"/>
              </w:rPr>
            </w:pPr>
            <w:r>
              <w:t>Recreational fishing is an important part</w:t>
            </w:r>
            <w:r>
              <w:rPr>
                <w:spacing w:val="-29"/>
              </w:rPr>
              <w:t xml:space="preserve"> </w:t>
            </w:r>
            <w:r>
              <w:t>of Australian</w:t>
            </w:r>
            <w:r>
              <w:rPr>
                <w:spacing w:val="-26"/>
              </w:rPr>
              <w:t xml:space="preserve"> </w:t>
            </w:r>
            <w:r>
              <w:t>culture.</w:t>
            </w:r>
          </w:p>
        </w:tc>
        <w:tc>
          <w:tcPr>
            <w:tcW w:w="4925" w:type="dxa"/>
          </w:tcPr>
          <w:p w:rsidR="006A1F14" w:rsidRDefault="006A1F14" w:rsidP="006A1F14">
            <w:pPr>
              <w:pStyle w:val="TableText"/>
              <w:rPr>
                <w:rFonts w:eastAsia="Calibri" w:cs="Calibri"/>
              </w:rPr>
            </w:pPr>
            <w:r>
              <w:rPr>
                <w:spacing w:val="-5"/>
              </w:rPr>
              <w:t xml:space="preserve">This is an easy statement </w:t>
            </w:r>
            <w:r>
              <w:rPr>
                <w:spacing w:val="-3"/>
              </w:rPr>
              <w:t xml:space="preserve">to </w:t>
            </w:r>
            <w:r>
              <w:t>agree</w:t>
            </w:r>
            <w:r>
              <w:rPr>
                <w:spacing w:val="8"/>
              </w:rPr>
              <w:t xml:space="preserve"> </w:t>
            </w:r>
            <w:r>
              <w:t>with.</w:t>
            </w:r>
          </w:p>
        </w:tc>
      </w:tr>
      <w:tr w:rsidR="006A1F14" w:rsidTr="006A1F14">
        <w:tc>
          <w:tcPr>
            <w:tcW w:w="4361" w:type="dxa"/>
          </w:tcPr>
          <w:p w:rsidR="006A1F14" w:rsidRDefault="006A1F14" w:rsidP="006A1F14">
            <w:pPr>
              <w:pStyle w:val="TableText"/>
              <w:rPr>
                <w:rFonts w:eastAsia="Calibri" w:cs="Calibri"/>
              </w:rPr>
            </w:pPr>
            <w:r>
              <w:rPr>
                <w:rFonts w:eastAsia="Calibri" w:cs="Calibri"/>
                <w:spacing w:val="-4"/>
              </w:rPr>
              <w:t xml:space="preserve">There’s </w:t>
            </w:r>
            <w:r>
              <w:rPr>
                <w:rFonts w:eastAsia="Calibri" w:cs="Calibri"/>
              </w:rPr>
              <w:t>too much illegal fishing in</w:t>
            </w:r>
            <w:r>
              <w:rPr>
                <w:rFonts w:eastAsia="Calibri" w:cs="Calibri"/>
                <w:spacing w:val="-13"/>
              </w:rPr>
              <w:t xml:space="preserve"> </w:t>
            </w:r>
            <w:r>
              <w:rPr>
                <w:rFonts w:eastAsia="Calibri" w:cs="Calibri"/>
              </w:rPr>
              <w:t xml:space="preserve">Australian </w:t>
            </w:r>
            <w:r>
              <w:rPr>
                <w:rFonts w:eastAsia="Calibri" w:cs="Calibri"/>
                <w:spacing w:val="-4"/>
              </w:rPr>
              <w:t>waters.</w:t>
            </w:r>
          </w:p>
        </w:tc>
        <w:tc>
          <w:tcPr>
            <w:tcW w:w="4925" w:type="dxa"/>
          </w:tcPr>
          <w:p w:rsidR="006A1F14" w:rsidRDefault="006A1F14" w:rsidP="006A1F14">
            <w:pPr>
              <w:pStyle w:val="TableText"/>
              <w:rPr>
                <w:rFonts w:eastAsia="Calibri" w:cs="Calibri"/>
              </w:rPr>
            </w:pPr>
            <w:r>
              <w:rPr>
                <w:spacing w:val="-5"/>
              </w:rPr>
              <w:t xml:space="preserve">This is an easy statement </w:t>
            </w:r>
            <w:r>
              <w:rPr>
                <w:spacing w:val="-3"/>
              </w:rPr>
              <w:t xml:space="preserve">to </w:t>
            </w:r>
            <w:r>
              <w:t>agree</w:t>
            </w:r>
            <w:r>
              <w:rPr>
                <w:spacing w:val="8"/>
              </w:rPr>
              <w:t xml:space="preserve"> </w:t>
            </w:r>
            <w:r>
              <w:t>with.</w:t>
            </w:r>
          </w:p>
        </w:tc>
      </w:tr>
      <w:tr w:rsidR="006A1F14" w:rsidTr="006A1F14">
        <w:tc>
          <w:tcPr>
            <w:tcW w:w="4361" w:type="dxa"/>
          </w:tcPr>
          <w:p w:rsidR="006A1F14" w:rsidRDefault="006A1F14" w:rsidP="006A1F14">
            <w:pPr>
              <w:pStyle w:val="TableText"/>
              <w:rPr>
                <w:rFonts w:eastAsia="Calibri" w:cs="Calibri"/>
              </w:rPr>
            </w:pPr>
            <w:r>
              <w:t xml:space="preserve"> Decades of mismanagement has taught us</w:t>
            </w:r>
            <w:r>
              <w:rPr>
                <w:spacing w:val="-17"/>
              </w:rPr>
              <w:t xml:space="preserve"> </w:t>
            </w:r>
            <w:r>
              <w:t>the importance of being conservative when</w:t>
            </w:r>
            <w:r>
              <w:rPr>
                <w:spacing w:val="-1"/>
              </w:rPr>
              <w:t xml:space="preserve"> </w:t>
            </w:r>
            <w:r>
              <w:t>it</w:t>
            </w:r>
            <w:r>
              <w:rPr>
                <w:w w:val="99"/>
              </w:rPr>
              <w:t xml:space="preserve"> </w:t>
            </w:r>
            <w:r>
              <w:t>comes to the</w:t>
            </w:r>
            <w:r>
              <w:rPr>
                <w:spacing w:val="-22"/>
              </w:rPr>
              <w:t xml:space="preserve"> </w:t>
            </w:r>
            <w:r>
              <w:t>environment.</w:t>
            </w:r>
          </w:p>
        </w:tc>
        <w:tc>
          <w:tcPr>
            <w:tcW w:w="4925" w:type="dxa"/>
          </w:tcPr>
          <w:p w:rsidR="006A1F14" w:rsidRDefault="006A1F14" w:rsidP="006A1F14">
            <w:pPr>
              <w:pStyle w:val="TableText"/>
              <w:rPr>
                <w:rFonts w:eastAsia="Calibri" w:cs="Calibri"/>
              </w:rPr>
            </w:pPr>
            <w:r>
              <w:rPr>
                <w:rFonts w:eastAsia="Calibri" w:cs="Calibri"/>
              </w:rPr>
              <w:t>Widely agreed, and a mea culpa</w:t>
            </w:r>
            <w:r>
              <w:rPr>
                <w:rFonts w:eastAsia="Calibri" w:cs="Calibri"/>
                <w:spacing w:val="-6"/>
              </w:rPr>
              <w:t xml:space="preserve"> </w:t>
            </w:r>
            <w:r>
              <w:rPr>
                <w:rFonts w:eastAsia="Calibri" w:cs="Calibri"/>
              </w:rPr>
              <w:t>always</w:t>
            </w:r>
            <w:r>
              <w:rPr>
                <w:rFonts w:eastAsia="Calibri" w:cs="Calibri"/>
                <w:spacing w:val="-1"/>
              </w:rPr>
              <w:t xml:space="preserve"> </w:t>
            </w:r>
            <w:r>
              <w:rPr>
                <w:rFonts w:eastAsia="Calibri" w:cs="Calibri"/>
              </w:rPr>
              <w:t>appealing but it does not offer a path for</w:t>
            </w:r>
            <w:r>
              <w:rPr>
                <w:rFonts w:eastAsia="Calibri" w:cs="Calibri"/>
                <w:spacing w:val="-11"/>
              </w:rPr>
              <w:t xml:space="preserve"> </w:t>
            </w:r>
            <w:r>
              <w:rPr>
                <w:rFonts w:eastAsia="Calibri" w:cs="Calibri"/>
              </w:rPr>
              <w:t>the future.</w:t>
            </w:r>
          </w:p>
        </w:tc>
      </w:tr>
      <w:tr w:rsidR="006A1F14" w:rsidTr="006A1F14">
        <w:tc>
          <w:tcPr>
            <w:tcW w:w="4361" w:type="dxa"/>
          </w:tcPr>
          <w:p w:rsidR="006A1F14" w:rsidRDefault="006A1F14" w:rsidP="006A1F14">
            <w:pPr>
              <w:pStyle w:val="TableText"/>
              <w:rPr>
                <w:rFonts w:eastAsia="Calibri" w:cs="Calibri"/>
              </w:rPr>
            </w:pPr>
            <w:r>
              <w:t>Industry knows that looking after</w:t>
            </w:r>
            <w:r>
              <w:rPr>
                <w:spacing w:val="-2"/>
              </w:rPr>
              <w:t xml:space="preserve"> </w:t>
            </w:r>
            <w:r>
              <w:t xml:space="preserve">the resources </w:t>
            </w:r>
            <w:r>
              <w:rPr>
                <w:spacing w:val="-3"/>
              </w:rPr>
              <w:t xml:space="preserve">today </w:t>
            </w:r>
            <w:r>
              <w:t xml:space="preserve">will mean they </w:t>
            </w:r>
            <w:r>
              <w:rPr>
                <w:spacing w:val="-3"/>
              </w:rPr>
              <w:t xml:space="preserve">have </w:t>
            </w:r>
            <w:r>
              <w:t>jobs</w:t>
            </w:r>
            <w:r>
              <w:rPr>
                <w:spacing w:val="-7"/>
              </w:rPr>
              <w:t xml:space="preserve"> </w:t>
            </w:r>
            <w:r>
              <w:t>and an industry</w:t>
            </w:r>
            <w:r>
              <w:rPr>
                <w:spacing w:val="-20"/>
              </w:rPr>
              <w:t xml:space="preserve"> </w:t>
            </w:r>
            <w:r>
              <w:t>tomorrow.</w:t>
            </w:r>
          </w:p>
        </w:tc>
        <w:tc>
          <w:tcPr>
            <w:tcW w:w="4925" w:type="dxa"/>
          </w:tcPr>
          <w:p w:rsidR="006A1F14" w:rsidRDefault="006A1F14" w:rsidP="006A1F14">
            <w:pPr>
              <w:pStyle w:val="TableText"/>
              <w:rPr>
                <w:rFonts w:eastAsia="Calibri" w:cs="Calibri"/>
              </w:rPr>
            </w:pPr>
            <w:r>
              <w:t>Did well in qualitative groups where there</w:t>
            </w:r>
            <w:r>
              <w:rPr>
                <w:spacing w:val="2"/>
              </w:rPr>
              <w:t xml:space="preserve"> </w:t>
            </w:r>
            <w:r>
              <w:t>was more balanced debate about</w:t>
            </w:r>
            <w:r>
              <w:rPr>
                <w:spacing w:val="-10"/>
              </w:rPr>
              <w:t xml:space="preserve"> </w:t>
            </w:r>
            <w:r>
              <w:t>commercial</w:t>
            </w:r>
            <w:r>
              <w:rPr>
                <w:spacing w:val="-1"/>
              </w:rPr>
              <w:t xml:space="preserve"> </w:t>
            </w:r>
            <w:r>
              <w:t xml:space="preserve">fishers more </w:t>
            </w:r>
            <w:r>
              <w:rPr>
                <w:spacing w:val="-3"/>
              </w:rPr>
              <w:t xml:space="preserve">generally. </w:t>
            </w:r>
            <w:r>
              <w:t>Lower rating</w:t>
            </w:r>
            <w:r>
              <w:rPr>
                <w:spacing w:val="-4"/>
              </w:rPr>
              <w:t xml:space="preserve"> </w:t>
            </w:r>
            <w:r>
              <w:t>overall in quant, but note appeal in certain</w:t>
            </w:r>
            <w:r>
              <w:rPr>
                <w:spacing w:val="-40"/>
              </w:rPr>
              <w:t xml:space="preserve"> </w:t>
            </w:r>
            <w:r>
              <w:t>cohorts.</w:t>
            </w:r>
          </w:p>
        </w:tc>
      </w:tr>
      <w:tr w:rsidR="006A1F14" w:rsidTr="006A1F14">
        <w:tc>
          <w:tcPr>
            <w:tcW w:w="4361" w:type="dxa"/>
          </w:tcPr>
          <w:p w:rsidR="006A1F14" w:rsidRDefault="006A1F14" w:rsidP="006A1F14">
            <w:pPr>
              <w:pStyle w:val="TableText"/>
              <w:rPr>
                <w:rFonts w:eastAsia="Calibri" w:cs="Calibri"/>
              </w:rPr>
            </w:pPr>
            <w:r>
              <w:t>The government cares more about</w:t>
            </w:r>
            <w:r>
              <w:rPr>
                <w:spacing w:val="-14"/>
              </w:rPr>
              <w:t xml:space="preserve"> </w:t>
            </w:r>
            <w:r>
              <w:t xml:space="preserve">the </w:t>
            </w:r>
            <w:r>
              <w:rPr>
                <w:spacing w:val="-3"/>
              </w:rPr>
              <w:t xml:space="preserve">economy </w:t>
            </w:r>
            <w:r>
              <w:t>than the environment when</w:t>
            </w:r>
            <w:r>
              <w:rPr>
                <w:spacing w:val="-1"/>
              </w:rPr>
              <w:t xml:space="preserve"> </w:t>
            </w:r>
            <w:r>
              <w:t>it comes to</w:t>
            </w:r>
            <w:r>
              <w:rPr>
                <w:spacing w:val="-15"/>
              </w:rPr>
              <w:t xml:space="preserve"> </w:t>
            </w:r>
            <w:r>
              <w:t>fisheries.</w:t>
            </w:r>
          </w:p>
        </w:tc>
        <w:tc>
          <w:tcPr>
            <w:tcW w:w="4925" w:type="dxa"/>
          </w:tcPr>
          <w:p w:rsidR="006A1F14" w:rsidRDefault="006A1F14" w:rsidP="006A1F14">
            <w:pPr>
              <w:pStyle w:val="TableText"/>
              <w:rPr>
                <w:rFonts w:eastAsia="Calibri" w:cs="Calibri"/>
              </w:rPr>
            </w:pPr>
            <w:r>
              <w:rPr>
                <w:spacing w:val="-5"/>
              </w:rPr>
              <w:t>It is easy to agree with this statement.</w:t>
            </w:r>
            <w:r>
              <w:rPr>
                <w:spacing w:val="-3"/>
              </w:rPr>
              <w:t xml:space="preserve"> </w:t>
            </w:r>
          </w:p>
        </w:tc>
      </w:tr>
      <w:tr w:rsidR="006A1F14" w:rsidTr="006A1F14">
        <w:tc>
          <w:tcPr>
            <w:tcW w:w="4361" w:type="dxa"/>
          </w:tcPr>
          <w:p w:rsidR="006A1F14" w:rsidRDefault="006A1F14" w:rsidP="006A1F14">
            <w:pPr>
              <w:pStyle w:val="TableText"/>
              <w:rPr>
                <w:rFonts w:eastAsia="Calibri" w:cs="Calibri"/>
              </w:rPr>
            </w:pPr>
            <w:r>
              <w:t>Fisheries management should ensure</w:t>
            </w:r>
            <w:r>
              <w:rPr>
                <w:spacing w:val="5"/>
              </w:rPr>
              <w:t xml:space="preserve"> </w:t>
            </w:r>
            <w:r>
              <w:t>balance</w:t>
            </w:r>
            <w:r>
              <w:rPr>
                <w:w w:val="99"/>
              </w:rPr>
              <w:t xml:space="preserve"> </w:t>
            </w:r>
            <w:r>
              <w:t xml:space="preserve">between people who fish </w:t>
            </w:r>
            <w:r>
              <w:rPr>
                <w:spacing w:val="-3"/>
              </w:rPr>
              <w:t xml:space="preserve">for </w:t>
            </w:r>
            <w:r>
              <w:t>recreation,</w:t>
            </w:r>
            <w:r>
              <w:rPr>
                <w:spacing w:val="9"/>
              </w:rPr>
              <w:t xml:space="preserve"> </w:t>
            </w:r>
            <w:r>
              <w:t>and those who fish</w:t>
            </w:r>
            <w:r>
              <w:rPr>
                <w:spacing w:val="-16"/>
              </w:rPr>
              <w:t xml:space="preserve"> </w:t>
            </w:r>
            <w:r>
              <w:t>commercially.</w:t>
            </w:r>
          </w:p>
        </w:tc>
        <w:tc>
          <w:tcPr>
            <w:tcW w:w="4925" w:type="dxa"/>
          </w:tcPr>
          <w:p w:rsidR="006A1F14" w:rsidRDefault="006A1F14" w:rsidP="006A1F14">
            <w:pPr>
              <w:pStyle w:val="TableText"/>
              <w:rPr>
                <w:rFonts w:eastAsia="Calibri" w:cs="Calibri"/>
              </w:rPr>
            </w:pPr>
            <w:r>
              <w:t>There is a prevailing sense that the recreational</w:t>
            </w:r>
            <w:r>
              <w:rPr>
                <w:spacing w:val="-17"/>
              </w:rPr>
              <w:t xml:space="preserve"> </w:t>
            </w:r>
            <w:r>
              <w:t>fisher</w:t>
            </w:r>
            <w:r>
              <w:rPr>
                <w:spacing w:val="-1"/>
                <w:w w:val="99"/>
              </w:rPr>
              <w:t xml:space="preserve"> </w:t>
            </w:r>
            <w:r>
              <w:t>is being more harshly dealt with,</w:t>
            </w:r>
            <w:r>
              <w:rPr>
                <w:spacing w:val="-19"/>
              </w:rPr>
              <w:t xml:space="preserve"> </w:t>
            </w:r>
            <w:r>
              <w:t>monitored</w:t>
            </w:r>
            <w:r>
              <w:rPr>
                <w:spacing w:val="-1"/>
                <w:w w:val="99"/>
              </w:rPr>
              <w:t xml:space="preserve"> </w:t>
            </w:r>
            <w:r>
              <w:t>and fined than the commercial</w:t>
            </w:r>
            <w:r>
              <w:rPr>
                <w:spacing w:val="-22"/>
              </w:rPr>
              <w:t xml:space="preserve"> </w:t>
            </w:r>
            <w:r>
              <w:t>sector.</w:t>
            </w:r>
          </w:p>
        </w:tc>
      </w:tr>
      <w:tr w:rsidR="006A1F14" w:rsidTr="006A1F14">
        <w:tc>
          <w:tcPr>
            <w:tcW w:w="4361" w:type="dxa"/>
          </w:tcPr>
          <w:p w:rsidR="006A1F14" w:rsidRDefault="006A1F14" w:rsidP="006A1F14">
            <w:pPr>
              <w:pStyle w:val="TableText"/>
              <w:rPr>
                <w:rFonts w:eastAsia="Calibri" w:cs="Calibri"/>
              </w:rPr>
            </w:pPr>
            <w:r>
              <w:t>Cameras should be installed on</w:t>
            </w:r>
            <w:r>
              <w:rPr>
                <w:spacing w:val="-2"/>
              </w:rPr>
              <w:t xml:space="preserve"> </w:t>
            </w:r>
            <w:r>
              <w:t>board commercial fishing boats to remotely</w:t>
            </w:r>
            <w:r>
              <w:rPr>
                <w:spacing w:val="-37"/>
              </w:rPr>
              <w:t xml:space="preserve"> </w:t>
            </w:r>
            <w:r>
              <w:t>monitor</w:t>
            </w:r>
            <w:r>
              <w:rPr>
                <w:spacing w:val="-1"/>
                <w:w w:val="99"/>
              </w:rPr>
              <w:t xml:space="preserve"> </w:t>
            </w:r>
            <w:r>
              <w:t>compliance.</w:t>
            </w:r>
          </w:p>
        </w:tc>
        <w:tc>
          <w:tcPr>
            <w:tcW w:w="4925" w:type="dxa"/>
          </w:tcPr>
          <w:p w:rsidR="006A1F14" w:rsidRDefault="006A1F14" w:rsidP="006A1F14">
            <w:pPr>
              <w:pStyle w:val="TableText"/>
              <w:rPr>
                <w:rFonts w:eastAsia="Calibri" w:cs="Calibri"/>
              </w:rPr>
            </w:pPr>
            <w:r>
              <w:t>People struggle with the</w:t>
            </w:r>
            <w:r>
              <w:rPr>
                <w:spacing w:val="-3"/>
              </w:rPr>
              <w:t xml:space="preserve"> </w:t>
            </w:r>
            <w:r>
              <w:t>operational</w:t>
            </w:r>
            <w:r>
              <w:rPr>
                <w:spacing w:val="-1"/>
              </w:rPr>
              <w:t xml:space="preserve"> </w:t>
            </w:r>
            <w:r>
              <w:t>aspects of how this could be</w:t>
            </w:r>
            <w:r>
              <w:rPr>
                <w:spacing w:val="-19"/>
              </w:rPr>
              <w:t xml:space="preserve"> </w:t>
            </w:r>
            <w:r>
              <w:t>implemented. They feel that it is t</w:t>
            </w:r>
            <w:r>
              <w:rPr>
                <w:spacing w:val="-11"/>
              </w:rPr>
              <w:t xml:space="preserve">oo </w:t>
            </w:r>
            <w:r>
              <w:t xml:space="preserve">easy </w:t>
            </w:r>
            <w:r>
              <w:rPr>
                <w:spacing w:val="-3"/>
              </w:rPr>
              <w:t xml:space="preserve">to </w:t>
            </w:r>
            <w:r>
              <w:t>get around a security</w:t>
            </w:r>
            <w:r>
              <w:rPr>
                <w:spacing w:val="-5"/>
              </w:rPr>
              <w:t xml:space="preserve"> </w:t>
            </w:r>
            <w:r>
              <w:t>camera.</w:t>
            </w:r>
          </w:p>
        </w:tc>
      </w:tr>
    </w:tbl>
    <w:p w:rsidR="006A1F14" w:rsidRDefault="006A1F14" w:rsidP="006A1F14">
      <w:pPr>
        <w:pStyle w:val="Caption"/>
      </w:pPr>
      <w:bookmarkStart w:id="56" w:name="_Toc426712849"/>
      <w:r>
        <w:lastRenderedPageBreak/>
        <w:t xml:space="preserve">Table </w:t>
      </w:r>
      <w:fldSimple w:instr=" SEQ Table \* ARABIC ">
        <w:r>
          <w:rPr>
            <w:noProof/>
          </w:rPr>
          <w:t>3</w:t>
        </w:r>
      </w:fldSimple>
      <w:r>
        <w:t xml:space="preserve"> Messages that failed to resonate</w:t>
      </w:r>
      <w:bookmarkEnd w:id="56"/>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4361"/>
        <w:gridCol w:w="4925"/>
      </w:tblGrid>
      <w:tr w:rsidR="006A1F14" w:rsidTr="006A1F14">
        <w:tc>
          <w:tcPr>
            <w:tcW w:w="4361" w:type="dxa"/>
          </w:tcPr>
          <w:p w:rsidR="006A1F14" w:rsidRPr="00B164EF" w:rsidRDefault="006A1F14" w:rsidP="006A1F14">
            <w:pPr>
              <w:pStyle w:val="TableHeading"/>
            </w:pPr>
            <w:r w:rsidRPr="00B164EF">
              <w:t>Proposition</w:t>
            </w:r>
          </w:p>
        </w:tc>
        <w:tc>
          <w:tcPr>
            <w:tcW w:w="4925" w:type="dxa"/>
          </w:tcPr>
          <w:p w:rsidR="006A1F14" w:rsidRPr="00B164EF" w:rsidRDefault="006A1F14" w:rsidP="006A1F14">
            <w:pPr>
              <w:pStyle w:val="TableHeading"/>
            </w:pPr>
            <w:r w:rsidRPr="00B164EF">
              <w:t>The general public’s response:</w:t>
            </w:r>
            <w:r>
              <w:t xml:space="preserve"> </w:t>
            </w:r>
          </w:p>
          <w:p w:rsidR="006A1F14" w:rsidRPr="00B164EF" w:rsidRDefault="006A1F14" w:rsidP="006A1F14">
            <w:pPr>
              <w:pStyle w:val="TableHeading"/>
            </w:pPr>
            <w:r>
              <w:t>LOW</w:t>
            </w:r>
            <w:r w:rsidRPr="00B164EF">
              <w:t xml:space="preserve"> level of agreement</w:t>
            </w:r>
          </w:p>
        </w:tc>
      </w:tr>
      <w:tr w:rsidR="006A1F14" w:rsidTr="006A1F14">
        <w:tc>
          <w:tcPr>
            <w:tcW w:w="4361" w:type="dxa"/>
          </w:tcPr>
          <w:p w:rsidR="006A1F14" w:rsidRDefault="006A1F14" w:rsidP="006A1F14">
            <w:pPr>
              <w:pStyle w:val="TableText"/>
              <w:rPr>
                <w:rFonts w:eastAsia="Calibri" w:cs="Calibri"/>
              </w:rPr>
            </w:pPr>
            <w:r>
              <w:t>Australia has stronger fisheries</w:t>
            </w:r>
            <w:r>
              <w:rPr>
                <w:spacing w:val="-42"/>
              </w:rPr>
              <w:t xml:space="preserve"> </w:t>
            </w:r>
            <w:r>
              <w:t>regulations</w:t>
            </w:r>
            <w:r>
              <w:rPr>
                <w:spacing w:val="-1"/>
              </w:rPr>
              <w:t xml:space="preserve"> </w:t>
            </w:r>
            <w:r>
              <w:t>than</w:t>
            </w:r>
            <w:r>
              <w:rPr>
                <w:spacing w:val="-6"/>
              </w:rPr>
              <w:t xml:space="preserve"> </w:t>
            </w:r>
            <w:r>
              <w:t>elsewhere.</w:t>
            </w:r>
          </w:p>
        </w:tc>
        <w:tc>
          <w:tcPr>
            <w:tcW w:w="4925" w:type="dxa"/>
          </w:tcPr>
          <w:p w:rsidR="006A1F14" w:rsidRDefault="006A1F14" w:rsidP="006A1F14">
            <w:pPr>
              <w:pStyle w:val="TableText"/>
              <w:rPr>
                <w:rFonts w:eastAsia="Calibri" w:cs="Calibri"/>
              </w:rPr>
            </w:pPr>
            <w:r>
              <w:t xml:space="preserve">The statement fared </w:t>
            </w:r>
            <w:r>
              <w:rPr>
                <w:spacing w:val="-2"/>
              </w:rPr>
              <w:t xml:space="preserve">better </w:t>
            </w:r>
            <w:r>
              <w:t xml:space="preserve">in qualitative research when it was able </w:t>
            </w:r>
            <w:r>
              <w:rPr>
                <w:spacing w:val="-3"/>
              </w:rPr>
              <w:t>to</w:t>
            </w:r>
            <w:r>
              <w:rPr>
                <w:spacing w:val="-2"/>
              </w:rPr>
              <w:t xml:space="preserve"> </w:t>
            </w:r>
            <w:r>
              <w:t>be</w:t>
            </w:r>
            <w:r>
              <w:rPr>
                <w:spacing w:val="-1"/>
                <w:w w:val="99"/>
              </w:rPr>
              <w:t xml:space="preserve"> </w:t>
            </w:r>
            <w:r>
              <w:t>discussed. This statement was seen as</w:t>
            </w:r>
            <w:r>
              <w:rPr>
                <w:spacing w:val="-19"/>
              </w:rPr>
              <w:t xml:space="preserve"> </w:t>
            </w:r>
            <w:r>
              <w:t>truthful.</w:t>
            </w:r>
          </w:p>
        </w:tc>
      </w:tr>
      <w:tr w:rsidR="006A1F14" w:rsidTr="006A1F14">
        <w:tc>
          <w:tcPr>
            <w:tcW w:w="4361" w:type="dxa"/>
          </w:tcPr>
          <w:p w:rsidR="006A1F14" w:rsidRDefault="006A1F14" w:rsidP="006A1F14">
            <w:pPr>
              <w:pStyle w:val="TableText"/>
              <w:rPr>
                <w:rFonts w:eastAsia="Calibri" w:cs="Calibri"/>
              </w:rPr>
            </w:pPr>
            <w:r>
              <w:t>The global fishing industry is</w:t>
            </w:r>
            <w:r>
              <w:rPr>
                <w:spacing w:val="-16"/>
              </w:rPr>
              <w:t xml:space="preserve"> </w:t>
            </w:r>
            <w:r>
              <w:t>sustainable.</w:t>
            </w:r>
          </w:p>
        </w:tc>
        <w:tc>
          <w:tcPr>
            <w:tcW w:w="4925" w:type="dxa"/>
          </w:tcPr>
          <w:p w:rsidR="006A1F14" w:rsidRDefault="006A1F14" w:rsidP="006A1F14">
            <w:pPr>
              <w:pStyle w:val="TableText"/>
              <w:rPr>
                <w:rFonts w:eastAsia="Calibri" w:cs="Calibri"/>
              </w:rPr>
            </w:pPr>
            <w:r>
              <w:rPr>
                <w:rFonts w:eastAsia="Calibri" w:cs="Calibri"/>
              </w:rPr>
              <w:t>People felt that this was not the case.</w:t>
            </w:r>
          </w:p>
        </w:tc>
      </w:tr>
      <w:tr w:rsidR="006A1F14" w:rsidTr="006A1F14">
        <w:tc>
          <w:tcPr>
            <w:tcW w:w="4361" w:type="dxa"/>
          </w:tcPr>
          <w:p w:rsidR="006A1F14" w:rsidRDefault="006A1F14" w:rsidP="006A1F14">
            <w:pPr>
              <w:pStyle w:val="TableText"/>
              <w:rPr>
                <w:rFonts w:eastAsia="Calibri" w:cs="Calibri"/>
              </w:rPr>
            </w:pPr>
            <w:r>
              <w:t>The Australian fishing industry is</w:t>
            </w:r>
            <w:r>
              <w:rPr>
                <w:spacing w:val="-31"/>
              </w:rPr>
              <w:t xml:space="preserve"> </w:t>
            </w:r>
            <w:r>
              <w:t>sustainable.</w:t>
            </w:r>
          </w:p>
        </w:tc>
        <w:tc>
          <w:tcPr>
            <w:tcW w:w="4925" w:type="dxa"/>
          </w:tcPr>
          <w:p w:rsidR="006A1F14" w:rsidRDefault="006A1F14" w:rsidP="006A1F14">
            <w:pPr>
              <w:pStyle w:val="TableText"/>
              <w:rPr>
                <w:rFonts w:eastAsia="Calibri" w:cs="Calibri"/>
              </w:rPr>
            </w:pPr>
            <w:r>
              <w:t xml:space="preserve">This statement opposition as a </w:t>
            </w:r>
            <w:r>
              <w:rPr>
                <w:spacing w:val="-3"/>
              </w:rPr>
              <w:t>blanket</w:t>
            </w:r>
            <w:r>
              <w:rPr>
                <w:spacing w:val="-10"/>
              </w:rPr>
              <w:t xml:space="preserve"> </w:t>
            </w:r>
            <w:r>
              <w:rPr>
                <w:spacing w:val="-3"/>
              </w:rPr>
              <w:t>statement.</w:t>
            </w:r>
          </w:p>
        </w:tc>
      </w:tr>
      <w:tr w:rsidR="006A1F14" w:rsidTr="006A1F14">
        <w:tc>
          <w:tcPr>
            <w:tcW w:w="4361" w:type="dxa"/>
          </w:tcPr>
          <w:p w:rsidR="006A1F14" w:rsidRDefault="006A1F14" w:rsidP="006A1F14">
            <w:pPr>
              <w:pStyle w:val="TableText"/>
              <w:rPr>
                <w:rFonts w:eastAsia="Calibri" w:cs="Calibri"/>
              </w:rPr>
            </w:pPr>
            <w:r>
              <w:rPr>
                <w:rFonts w:eastAsia="Calibri" w:cs="Calibri"/>
                <w:spacing w:val="-4"/>
              </w:rPr>
              <w:t xml:space="preserve">Australia’s </w:t>
            </w:r>
            <w:r>
              <w:rPr>
                <w:rFonts w:eastAsia="Calibri" w:cs="Calibri"/>
              </w:rPr>
              <w:t>approach to fisheries</w:t>
            </w:r>
            <w:r>
              <w:rPr>
                <w:rFonts w:eastAsia="Calibri" w:cs="Calibri"/>
                <w:spacing w:val="2"/>
              </w:rPr>
              <w:t xml:space="preserve"> </w:t>
            </w:r>
            <w:r>
              <w:rPr>
                <w:rFonts w:eastAsia="Calibri" w:cs="Calibri"/>
              </w:rPr>
              <w:t>management is based on scientific</w:t>
            </w:r>
            <w:r>
              <w:rPr>
                <w:rFonts w:eastAsia="Calibri" w:cs="Calibri"/>
                <w:spacing w:val="-14"/>
              </w:rPr>
              <w:t xml:space="preserve"> </w:t>
            </w:r>
            <w:r>
              <w:rPr>
                <w:rFonts w:eastAsia="Calibri" w:cs="Calibri"/>
              </w:rPr>
              <w:t>evidence.</w:t>
            </w:r>
          </w:p>
        </w:tc>
        <w:tc>
          <w:tcPr>
            <w:tcW w:w="4925" w:type="dxa"/>
          </w:tcPr>
          <w:p w:rsidR="006A1F14" w:rsidRDefault="006A1F14" w:rsidP="006A1F14">
            <w:pPr>
              <w:pStyle w:val="TableText"/>
              <w:rPr>
                <w:rFonts w:eastAsia="Calibri" w:cs="Calibri"/>
              </w:rPr>
            </w:pPr>
            <w:r>
              <w:t xml:space="preserve">This statement fared </w:t>
            </w:r>
            <w:r>
              <w:rPr>
                <w:spacing w:val="-2"/>
              </w:rPr>
              <w:t xml:space="preserve">better </w:t>
            </w:r>
            <w:r>
              <w:t xml:space="preserve">in qualitative research when it was able </w:t>
            </w:r>
            <w:r>
              <w:rPr>
                <w:spacing w:val="-3"/>
              </w:rPr>
              <w:t>to</w:t>
            </w:r>
            <w:r>
              <w:rPr>
                <w:spacing w:val="2"/>
              </w:rPr>
              <w:t xml:space="preserve"> </w:t>
            </w:r>
            <w:r>
              <w:t>be</w:t>
            </w:r>
            <w:r>
              <w:rPr>
                <w:spacing w:val="-1"/>
                <w:w w:val="99"/>
              </w:rPr>
              <w:t xml:space="preserve"> </w:t>
            </w:r>
            <w:r>
              <w:t>discussed.  There is high trust in scientific</w:t>
            </w:r>
            <w:r>
              <w:rPr>
                <w:spacing w:val="-28"/>
              </w:rPr>
              <w:t xml:space="preserve"> </w:t>
            </w:r>
            <w:r>
              <w:t>evidence.</w:t>
            </w:r>
          </w:p>
        </w:tc>
      </w:tr>
      <w:tr w:rsidR="006A1F14" w:rsidTr="006A1F14">
        <w:tc>
          <w:tcPr>
            <w:tcW w:w="4361" w:type="dxa"/>
          </w:tcPr>
          <w:p w:rsidR="006A1F14" w:rsidRDefault="006A1F14" w:rsidP="006A1F14">
            <w:pPr>
              <w:pStyle w:val="TableText"/>
              <w:rPr>
                <w:rFonts w:eastAsia="Calibri" w:cs="Calibri"/>
              </w:rPr>
            </w:pPr>
            <w:r>
              <w:rPr>
                <w:rFonts w:eastAsia="Calibri" w:cs="Calibri"/>
                <w:spacing w:val="-4"/>
              </w:rPr>
              <w:t xml:space="preserve">Australia’s </w:t>
            </w:r>
            <w:r>
              <w:rPr>
                <w:rFonts w:eastAsia="Calibri" w:cs="Calibri"/>
              </w:rPr>
              <w:t xml:space="preserve">approach ensures </w:t>
            </w:r>
            <w:r>
              <w:rPr>
                <w:rFonts w:eastAsia="Calibri" w:cs="Calibri"/>
                <w:spacing w:val="-3"/>
              </w:rPr>
              <w:t xml:space="preserve">any </w:t>
            </w:r>
            <w:r>
              <w:rPr>
                <w:rFonts w:eastAsia="Calibri" w:cs="Calibri"/>
              </w:rPr>
              <w:t>risks to</w:t>
            </w:r>
            <w:r>
              <w:rPr>
                <w:rFonts w:eastAsia="Calibri" w:cs="Calibri"/>
                <w:spacing w:val="-2"/>
              </w:rPr>
              <w:t xml:space="preserve"> </w:t>
            </w:r>
            <w:r>
              <w:rPr>
                <w:rFonts w:eastAsia="Calibri" w:cs="Calibri"/>
              </w:rPr>
              <w:t xml:space="preserve">the </w:t>
            </w:r>
            <w:r>
              <w:t>environment are at an acceptable</w:t>
            </w:r>
            <w:r>
              <w:rPr>
                <w:spacing w:val="-33"/>
              </w:rPr>
              <w:t xml:space="preserve"> </w:t>
            </w:r>
            <w:r>
              <w:t>level.</w:t>
            </w:r>
          </w:p>
        </w:tc>
        <w:tc>
          <w:tcPr>
            <w:tcW w:w="4925" w:type="dxa"/>
          </w:tcPr>
          <w:p w:rsidR="006A1F14" w:rsidRDefault="006A1F14" w:rsidP="006A1F14">
            <w:pPr>
              <w:pStyle w:val="TableText"/>
              <w:rPr>
                <w:rFonts w:eastAsia="Calibri" w:cs="Calibri"/>
              </w:rPr>
            </w:pPr>
            <w:r>
              <w:rPr>
                <w:rFonts w:eastAsia="Calibri" w:cs="Calibri"/>
              </w:rPr>
              <w:t>People admit that they do not know enough about this. It is an easy</w:t>
            </w:r>
            <w:r>
              <w:rPr>
                <w:rFonts w:eastAsia="Calibri" w:cs="Calibri"/>
                <w:spacing w:val="-8"/>
              </w:rPr>
              <w:t xml:space="preserve"> </w:t>
            </w:r>
            <w:r>
              <w:rPr>
                <w:rFonts w:eastAsia="Calibri" w:cs="Calibri"/>
                <w:spacing w:val="-3"/>
              </w:rPr>
              <w:t xml:space="preserve">to statement to </w:t>
            </w:r>
            <w:r>
              <w:t>disagree with.</w:t>
            </w:r>
          </w:p>
        </w:tc>
      </w:tr>
      <w:tr w:rsidR="006A1F14" w:rsidTr="006A1F14">
        <w:tc>
          <w:tcPr>
            <w:tcW w:w="4361" w:type="dxa"/>
          </w:tcPr>
          <w:p w:rsidR="006A1F14" w:rsidRDefault="006A1F14" w:rsidP="006A1F14">
            <w:pPr>
              <w:pStyle w:val="TableText"/>
              <w:rPr>
                <w:rFonts w:eastAsia="Calibri" w:cs="Calibri"/>
              </w:rPr>
            </w:pPr>
            <w:r>
              <w:t>The government has good control over</w:t>
            </w:r>
            <w:r>
              <w:rPr>
                <w:spacing w:val="-33"/>
              </w:rPr>
              <w:t xml:space="preserve"> </w:t>
            </w:r>
            <w:r>
              <w:t>what</w:t>
            </w:r>
            <w:r>
              <w:rPr>
                <w:w w:val="99"/>
              </w:rPr>
              <w:t xml:space="preserve"> </w:t>
            </w:r>
            <w:r>
              <w:t>happens with our</w:t>
            </w:r>
            <w:r>
              <w:rPr>
                <w:spacing w:val="-5"/>
              </w:rPr>
              <w:t xml:space="preserve"> </w:t>
            </w:r>
            <w:r>
              <w:t>fisheries.</w:t>
            </w:r>
          </w:p>
        </w:tc>
        <w:tc>
          <w:tcPr>
            <w:tcW w:w="4925" w:type="dxa"/>
          </w:tcPr>
          <w:p w:rsidR="006A1F14" w:rsidRDefault="006A1F14" w:rsidP="006A1F14">
            <w:pPr>
              <w:pStyle w:val="TableText"/>
              <w:rPr>
                <w:rFonts w:eastAsia="Calibri" w:cs="Calibri"/>
              </w:rPr>
            </w:pPr>
            <w:r>
              <w:t xml:space="preserve">This statement invites opposition as it is a </w:t>
            </w:r>
            <w:r>
              <w:rPr>
                <w:spacing w:val="-3"/>
              </w:rPr>
              <w:t>blanket</w:t>
            </w:r>
            <w:r>
              <w:rPr>
                <w:spacing w:val="-10"/>
              </w:rPr>
              <w:t xml:space="preserve"> </w:t>
            </w:r>
            <w:r>
              <w:rPr>
                <w:spacing w:val="-3"/>
              </w:rPr>
              <w:t>statement.</w:t>
            </w:r>
          </w:p>
        </w:tc>
      </w:tr>
      <w:tr w:rsidR="006A1F14" w:rsidTr="006A1F14">
        <w:tc>
          <w:tcPr>
            <w:tcW w:w="4361" w:type="dxa"/>
          </w:tcPr>
          <w:p w:rsidR="006A1F14" w:rsidRDefault="006A1F14" w:rsidP="006A1F14">
            <w:pPr>
              <w:pStyle w:val="TableText"/>
              <w:rPr>
                <w:rFonts w:eastAsia="Calibri" w:cs="Calibri"/>
              </w:rPr>
            </w:pPr>
            <w:r>
              <w:t>Fishing stocks have steadily increased</w:t>
            </w:r>
            <w:r>
              <w:rPr>
                <w:spacing w:val="-39"/>
              </w:rPr>
              <w:t xml:space="preserve"> </w:t>
            </w:r>
            <w:r>
              <w:t>since</w:t>
            </w:r>
            <w:r>
              <w:rPr>
                <w:spacing w:val="-1"/>
              </w:rPr>
              <w:t xml:space="preserve"> </w:t>
            </w:r>
            <w:r>
              <w:t>2000.</w:t>
            </w:r>
          </w:p>
        </w:tc>
        <w:tc>
          <w:tcPr>
            <w:tcW w:w="4925" w:type="dxa"/>
          </w:tcPr>
          <w:p w:rsidR="006A1F14" w:rsidRDefault="006A1F14" w:rsidP="006A1F14">
            <w:pPr>
              <w:pStyle w:val="TableText"/>
              <w:rPr>
                <w:rFonts w:eastAsia="Calibri" w:cs="Calibri"/>
              </w:rPr>
            </w:pPr>
            <w:r>
              <w:t xml:space="preserve">This statement invites opposition as it is a </w:t>
            </w:r>
            <w:r>
              <w:rPr>
                <w:spacing w:val="-3"/>
              </w:rPr>
              <w:t>blanket</w:t>
            </w:r>
            <w:r>
              <w:rPr>
                <w:spacing w:val="-6"/>
              </w:rPr>
              <w:t xml:space="preserve"> </w:t>
            </w:r>
            <w:r>
              <w:rPr>
                <w:spacing w:val="-3"/>
              </w:rPr>
              <w:t xml:space="preserve">statement. There was however, </w:t>
            </w:r>
            <w:r>
              <w:t>some agreement in qualitative research groups.</w:t>
            </w:r>
          </w:p>
        </w:tc>
      </w:tr>
      <w:tr w:rsidR="006A1F14" w:rsidTr="006A1F14">
        <w:tc>
          <w:tcPr>
            <w:tcW w:w="4361" w:type="dxa"/>
          </w:tcPr>
          <w:p w:rsidR="006A1F14" w:rsidRDefault="006A1F14" w:rsidP="006A1F14">
            <w:pPr>
              <w:pStyle w:val="TableText"/>
              <w:rPr>
                <w:rFonts w:eastAsia="Calibri" w:cs="Calibri"/>
              </w:rPr>
            </w:pPr>
            <w:r>
              <w:t>Australia uses a risk based approach</w:t>
            </w:r>
            <w:r>
              <w:rPr>
                <w:spacing w:val="-28"/>
              </w:rPr>
              <w:t xml:space="preserve"> </w:t>
            </w:r>
            <w:r>
              <w:t>to minimise</w:t>
            </w:r>
            <w:r>
              <w:rPr>
                <w:spacing w:val="6"/>
              </w:rPr>
              <w:t xml:space="preserve"> </w:t>
            </w:r>
            <w:r>
              <w:rPr>
                <w:spacing w:val="-4"/>
              </w:rPr>
              <w:t>by-catch.</w:t>
            </w:r>
          </w:p>
        </w:tc>
        <w:tc>
          <w:tcPr>
            <w:tcW w:w="4925" w:type="dxa"/>
          </w:tcPr>
          <w:p w:rsidR="006A1F14" w:rsidRDefault="006A1F14" w:rsidP="006A1F14">
            <w:pPr>
              <w:pStyle w:val="TableText"/>
              <w:rPr>
                <w:rFonts w:eastAsia="Calibri" w:cs="Calibri"/>
              </w:rPr>
            </w:pPr>
            <w:r>
              <w:rPr>
                <w:rFonts w:eastAsia="Calibri" w:cs="Calibri"/>
              </w:rPr>
              <w:t>People admit that they do not know enough about this. It is an easy</w:t>
            </w:r>
            <w:r>
              <w:rPr>
                <w:rFonts w:eastAsia="Calibri" w:cs="Calibri"/>
                <w:spacing w:val="-8"/>
              </w:rPr>
              <w:t xml:space="preserve"> </w:t>
            </w:r>
            <w:r>
              <w:rPr>
                <w:rFonts w:eastAsia="Calibri" w:cs="Calibri"/>
                <w:spacing w:val="-3"/>
              </w:rPr>
              <w:t xml:space="preserve">to statement to </w:t>
            </w:r>
            <w:r>
              <w:t>disagree with.</w:t>
            </w:r>
          </w:p>
        </w:tc>
      </w:tr>
      <w:tr w:rsidR="006A1F14" w:rsidTr="006A1F14">
        <w:tc>
          <w:tcPr>
            <w:tcW w:w="4361" w:type="dxa"/>
          </w:tcPr>
          <w:p w:rsidR="006A1F14" w:rsidRDefault="006A1F14" w:rsidP="006A1F14">
            <w:pPr>
              <w:pStyle w:val="TableText"/>
              <w:rPr>
                <w:rFonts w:eastAsia="Calibri" w:cs="Calibri"/>
              </w:rPr>
            </w:pPr>
            <w:r>
              <w:t>Fisheries are being managed well in</w:t>
            </w:r>
            <w:r>
              <w:rPr>
                <w:spacing w:val="-25"/>
              </w:rPr>
              <w:t xml:space="preserve"> </w:t>
            </w:r>
            <w:r>
              <w:t>Australia.</w:t>
            </w:r>
          </w:p>
        </w:tc>
        <w:tc>
          <w:tcPr>
            <w:tcW w:w="4925" w:type="dxa"/>
          </w:tcPr>
          <w:p w:rsidR="006A1F14" w:rsidRDefault="006A1F14" w:rsidP="006A1F14">
            <w:pPr>
              <w:pStyle w:val="TableText"/>
              <w:rPr>
                <w:rFonts w:eastAsia="Calibri" w:cs="Calibri"/>
              </w:rPr>
            </w:pPr>
            <w:r>
              <w:t xml:space="preserve">This statement invite opposition as it is a </w:t>
            </w:r>
            <w:r>
              <w:rPr>
                <w:spacing w:val="-3"/>
              </w:rPr>
              <w:t>blanket</w:t>
            </w:r>
            <w:r>
              <w:rPr>
                <w:spacing w:val="-10"/>
              </w:rPr>
              <w:t xml:space="preserve"> </w:t>
            </w:r>
            <w:r>
              <w:rPr>
                <w:spacing w:val="-3"/>
              </w:rPr>
              <w:t>statement.</w:t>
            </w:r>
          </w:p>
        </w:tc>
      </w:tr>
    </w:tbl>
    <w:p w:rsidR="006A1F14" w:rsidRDefault="006A1F14" w:rsidP="006A1F14">
      <w:pPr>
        <w:spacing w:before="240"/>
      </w:pPr>
      <w:r>
        <w:t xml:space="preserve">There are some variations to this assessment based on a person’s attitude towards sustainability and their perception of how fisheries is currently being managed as outlined in the quantitative report: </w:t>
      </w:r>
    </w:p>
    <w:p w:rsidR="006A1F14" w:rsidRDefault="006A1F14" w:rsidP="00D06A99">
      <w:pPr>
        <w:pStyle w:val="ListBullet"/>
      </w:pPr>
      <w:r>
        <w:t>By and large the ‘No news is good news’ segment rated all statements more positively with the enforcement of quota systems supported as well as a risk management approach. They agree with the need for a scientific data and that overall fisheries are being managed well.</w:t>
      </w:r>
    </w:p>
    <w:p w:rsidR="006A1F14" w:rsidRDefault="006A1F14" w:rsidP="00D06A99">
      <w:pPr>
        <w:pStyle w:val="ListBullet"/>
      </w:pPr>
      <w:r>
        <w:t xml:space="preserve">The ‘Cynical and Negative’ segment obviously disagree more so with positive statements about fisheries in particular they do not believe that fishing stocks have increased since 2000. They are significantly more concerned about the health of the oceans into the future and strongly believe that commercial fishers should be prosecuted if they do wrong thing. </w:t>
      </w:r>
    </w:p>
    <w:p w:rsidR="006A1F14" w:rsidRDefault="006A1F14" w:rsidP="00D06A99">
      <w:pPr>
        <w:pStyle w:val="ListBullet"/>
      </w:pPr>
      <w:r>
        <w:t xml:space="preserve">The ‘Non-interventionist’ segment is the least supportive of the quota system and more likely to disagree with statements that involve any type of regulatory action. </w:t>
      </w:r>
    </w:p>
    <w:p w:rsidR="006A1F14" w:rsidRDefault="006A1F14" w:rsidP="00D06A99">
      <w:pPr>
        <w:pStyle w:val="ListBullet"/>
      </w:pPr>
      <w:r>
        <w:t>The ‘Whatever’ segment is largely ambivalent about the majority of statements rating everything similarly in terms of their agreement or disagreement.</w:t>
      </w:r>
    </w:p>
    <w:p w:rsidR="006A1F14" w:rsidRDefault="002E0BD2" w:rsidP="002E0BD2">
      <w:pPr>
        <w:pStyle w:val="Heading4"/>
      </w:pPr>
      <w:r>
        <w:t>Conclusion</w:t>
      </w:r>
    </w:p>
    <w:p w:rsidR="006A1F14" w:rsidRDefault="006A1F14" w:rsidP="006A1F14">
      <w:r>
        <w:t>The general community are keen to see the ‘Australian’ fishing industry - the most popular types of message reinforce the opportunity for an industry-wide</w:t>
      </w:r>
      <w:r>
        <w:rPr>
          <w:spacing w:val="-25"/>
        </w:rPr>
        <w:t xml:space="preserve"> </w:t>
      </w:r>
      <w:r>
        <w:t>approach, speaking with one voice, and building a profile,</w:t>
      </w:r>
      <w:r>
        <w:rPr>
          <w:spacing w:val="-16"/>
        </w:rPr>
        <w:t xml:space="preserve"> </w:t>
      </w:r>
      <w:r>
        <w:t>awareness, understanding and pride in the</w:t>
      </w:r>
      <w:r>
        <w:rPr>
          <w:spacing w:val="-14"/>
        </w:rPr>
        <w:t xml:space="preserve"> </w:t>
      </w:r>
      <w:r>
        <w:t>industry and in Australia’s amazing oceans.</w:t>
      </w:r>
    </w:p>
    <w:p w:rsidR="006A1F14" w:rsidRDefault="00D06A99" w:rsidP="002E0BD2">
      <w:pPr>
        <w:pStyle w:val="Heading3"/>
      </w:pPr>
      <w:bookmarkStart w:id="57" w:name="_Toc426712960"/>
      <w:r>
        <w:t>The implications</w:t>
      </w:r>
      <w:bookmarkEnd w:id="57"/>
    </w:p>
    <w:p w:rsidR="00D06A99" w:rsidRDefault="00D06A99" w:rsidP="00D06A99">
      <w:pPr>
        <w:rPr>
          <w:lang w:eastAsia="en-AU"/>
        </w:rPr>
      </w:pPr>
      <w:r>
        <w:rPr>
          <w:lang w:eastAsia="en-AU"/>
        </w:rPr>
        <w:t>With these key findings, the segmentation and the preference towards certain key messaging, there are a number of implications to consider moving forward.</w:t>
      </w:r>
    </w:p>
    <w:p w:rsidR="00D06A99" w:rsidRDefault="00D06A99" w:rsidP="002E0BD2">
      <w:pPr>
        <w:pStyle w:val="Heading4"/>
        <w:rPr>
          <w:lang w:eastAsia="en-AU"/>
        </w:rPr>
      </w:pPr>
      <w:r>
        <w:rPr>
          <w:lang w:eastAsia="en-AU"/>
        </w:rPr>
        <w:t>Balancing the downside</w:t>
      </w:r>
    </w:p>
    <w:p w:rsidR="00D06A99" w:rsidRDefault="00D06A99" w:rsidP="00D06A99">
      <w:r>
        <w:t>As outlined above, when considering the potential downside of the</w:t>
      </w:r>
      <w:r>
        <w:rPr>
          <w:spacing w:val="-22"/>
        </w:rPr>
        <w:t xml:space="preserve"> </w:t>
      </w:r>
      <w:r>
        <w:t xml:space="preserve">fisheries </w:t>
      </w:r>
      <w:r>
        <w:rPr>
          <w:spacing w:val="-5"/>
        </w:rPr>
        <w:t xml:space="preserve">industry, community members can articulate the negative aspects and they </w:t>
      </w:r>
      <w:r>
        <w:t xml:space="preserve">generally accept that there would be some </w:t>
      </w:r>
      <w:r>
        <w:lastRenderedPageBreak/>
        <w:t>aspects of the industry that present a less than positive picture. The exact details of this downside however were difficult to</w:t>
      </w:r>
      <w:r>
        <w:rPr>
          <w:spacing w:val="-21"/>
        </w:rPr>
        <w:t xml:space="preserve"> </w:t>
      </w:r>
      <w:r>
        <w:t>pinpoint. It should be remembered that discussion creates unease about what people do not</w:t>
      </w:r>
      <w:r>
        <w:rPr>
          <w:spacing w:val="-23"/>
        </w:rPr>
        <w:t xml:space="preserve"> </w:t>
      </w:r>
      <w:r>
        <w:t xml:space="preserve">know and we saw this occurring in the focus groups as participants realised their current lack of knowledge about the industry. They tend to find those downsides perhaps more quickly than what they might in a normal situation. </w:t>
      </w:r>
    </w:p>
    <w:p w:rsidR="00D06A99" w:rsidRDefault="00D06A99" w:rsidP="00D06A99">
      <w:r>
        <w:t>Overall, the general public prefers sustainable practices, has a desire to limit</w:t>
      </w:r>
      <w:r>
        <w:rPr>
          <w:spacing w:val="-5"/>
        </w:rPr>
        <w:t xml:space="preserve"> </w:t>
      </w:r>
      <w:r>
        <w:t>pollution and does not want to see entire species wiped out. They are uncomfortable with the idea of large super</w:t>
      </w:r>
      <w:r>
        <w:rPr>
          <w:spacing w:val="-8"/>
        </w:rPr>
        <w:t xml:space="preserve"> </w:t>
      </w:r>
      <w:r>
        <w:t>trawlers taking so many fish out of the ocean at one time and</w:t>
      </w:r>
      <w:r>
        <w:rPr>
          <w:spacing w:val="-5"/>
        </w:rPr>
        <w:t xml:space="preserve"> want </w:t>
      </w:r>
      <w:r>
        <w:t>fairer controls between large and small</w:t>
      </w:r>
      <w:r>
        <w:rPr>
          <w:spacing w:val="-23"/>
        </w:rPr>
        <w:t xml:space="preserve"> </w:t>
      </w:r>
      <w:r>
        <w:t xml:space="preserve">enterprises. In turn, they are prepared to tolerate higher prices in exchange for these controls and guarantees. </w:t>
      </w:r>
    </w:p>
    <w:p w:rsidR="00D06A99" w:rsidRDefault="00D06A99" w:rsidP="00D06A99">
      <w:r>
        <w:t>A small proportion of ‘collateral damage’ is</w:t>
      </w:r>
      <w:r>
        <w:rPr>
          <w:spacing w:val="-10"/>
        </w:rPr>
        <w:t xml:space="preserve"> </w:t>
      </w:r>
      <w:r>
        <w:t>considered acceptable to deliver this and when we discuss the issue of bycatch it tends to wash over with relatively little concern. This is consistent with the general public’s lack of awareness or interest</w:t>
      </w:r>
      <w:r>
        <w:rPr>
          <w:spacing w:val="-35"/>
        </w:rPr>
        <w:t xml:space="preserve"> </w:t>
      </w:r>
      <w:r>
        <w:t>in the industry</w:t>
      </w:r>
      <w:r>
        <w:rPr>
          <w:spacing w:val="-9"/>
        </w:rPr>
        <w:t xml:space="preserve"> </w:t>
      </w:r>
      <w:r>
        <w:t>currently and the real story behind such issues. Whilst they have some tolerance and acceptance for some collateral damage, they’re not sure what can be done about it and expect that the industry should be actively planning and strategising to avoid such downsides, even if this is at a higher</w:t>
      </w:r>
      <w:r>
        <w:rPr>
          <w:spacing w:val="-23"/>
        </w:rPr>
        <w:t xml:space="preserve"> </w:t>
      </w:r>
      <w:r>
        <w:t xml:space="preserve">cost. </w:t>
      </w:r>
    </w:p>
    <w:p w:rsidR="00D06A99" w:rsidRDefault="00D06A99" w:rsidP="00D06A99">
      <w:r>
        <w:t>The environmentally aware were, not surprisingly less willing to</w:t>
      </w:r>
      <w:r>
        <w:rPr>
          <w:spacing w:val="-17"/>
        </w:rPr>
        <w:t xml:space="preserve"> </w:t>
      </w:r>
      <w:r>
        <w:t xml:space="preserve">compromise on what might be </w:t>
      </w:r>
      <w:proofErr w:type="gramStart"/>
      <w:r>
        <w:t>an acceptable</w:t>
      </w:r>
      <w:proofErr w:type="gramEnd"/>
      <w:r>
        <w:t xml:space="preserve"> fallout from delivering a viable and sustainable fisheries industry. They would of course prefer to see an approach that completely avoids any type of damage in any way. </w:t>
      </w:r>
    </w:p>
    <w:p w:rsidR="00D06A99" w:rsidRDefault="00D06A99" w:rsidP="00D06A99">
      <w:r>
        <w:t>Amongst the general public however the general discussion reverted to what one gains in exchange for the potential downside of economic activity. The seafood industry is</w:t>
      </w:r>
      <w:r>
        <w:rPr>
          <w:spacing w:val="-33"/>
        </w:rPr>
        <w:t xml:space="preserve"> </w:t>
      </w:r>
      <w:r>
        <w:t xml:space="preserve">largely </w:t>
      </w:r>
      <w:r>
        <w:rPr>
          <w:spacing w:val="-5"/>
        </w:rPr>
        <w:t xml:space="preserve">‘invisible’, </w:t>
      </w:r>
      <w:r>
        <w:t>meaning it is hard to visualise the advantages to justify the</w:t>
      </w:r>
      <w:r>
        <w:rPr>
          <w:spacing w:val="5"/>
        </w:rPr>
        <w:t xml:space="preserve"> </w:t>
      </w:r>
      <w:r>
        <w:t>downside.</w:t>
      </w:r>
    </w:p>
    <w:p w:rsidR="00D06A99" w:rsidRDefault="00D06A99" w:rsidP="00D06A99">
      <w:pPr>
        <w:pStyle w:val="Quote"/>
      </w:pPr>
      <w:r>
        <w:t>“Overall we’re not seeing enough upside to justify the</w:t>
      </w:r>
      <w:r>
        <w:rPr>
          <w:spacing w:val="1"/>
        </w:rPr>
        <w:t xml:space="preserve"> </w:t>
      </w:r>
      <w:r>
        <w:t>downside.”</w:t>
      </w:r>
    </w:p>
    <w:p w:rsidR="00D06A99" w:rsidRDefault="00D06A99" w:rsidP="00D06A99">
      <w:proofErr w:type="gramStart"/>
      <w:r>
        <w:t>Whereas, other industries which have a more evident upside produce a greater willingness among the public to</w:t>
      </w:r>
      <w:r>
        <w:rPr>
          <w:spacing w:val="-5"/>
        </w:rPr>
        <w:t xml:space="preserve"> </w:t>
      </w:r>
      <w:r>
        <w:t>compromise.</w:t>
      </w:r>
      <w:proofErr w:type="gramEnd"/>
    </w:p>
    <w:p w:rsidR="00D06A99" w:rsidRDefault="00D06A99" w:rsidP="00D06A99">
      <w:pPr>
        <w:pStyle w:val="Quote"/>
      </w:pPr>
      <w:r>
        <w:t>“I just think other industries have pumped up their own tyres up</w:t>
      </w:r>
      <w:r>
        <w:rPr>
          <w:spacing w:val="4"/>
        </w:rPr>
        <w:t xml:space="preserve"> </w:t>
      </w:r>
      <w:r>
        <w:t>a lot better than the fishing industry has. We support our famers</w:t>
      </w:r>
      <w:r>
        <w:rPr>
          <w:spacing w:val="-19"/>
        </w:rPr>
        <w:t xml:space="preserve"> </w:t>
      </w:r>
      <w:r>
        <w:t>but</w:t>
      </w:r>
      <w:r>
        <w:rPr>
          <w:spacing w:val="-1"/>
        </w:rPr>
        <w:t xml:space="preserve"> </w:t>
      </w:r>
      <w:r>
        <w:t>the fishing industry we don’t think like</w:t>
      </w:r>
      <w:r>
        <w:rPr>
          <w:spacing w:val="10"/>
        </w:rPr>
        <w:t xml:space="preserve"> </w:t>
      </w:r>
      <w:r>
        <w:t>that.”</w:t>
      </w:r>
    </w:p>
    <w:p w:rsidR="00D06A99" w:rsidRDefault="00D06A99" w:rsidP="00D06A99">
      <w:r>
        <w:t>Other industries have also engaged the ‘hearts and minds’</w:t>
      </w:r>
      <w:r>
        <w:rPr>
          <w:spacing w:val="-18"/>
        </w:rPr>
        <w:t xml:space="preserve"> </w:t>
      </w:r>
      <w:r>
        <w:t>of the public, building the industry into one of national</w:t>
      </w:r>
      <w:r>
        <w:rPr>
          <w:spacing w:val="-26"/>
        </w:rPr>
        <w:t xml:space="preserve"> </w:t>
      </w:r>
      <w:r>
        <w:t>pride</w:t>
      </w:r>
      <w:r>
        <w:rPr>
          <w:spacing w:val="-1"/>
        </w:rPr>
        <w:t xml:space="preserve"> </w:t>
      </w:r>
      <w:r>
        <w:t>(Meat and Livestock, bananas,</w:t>
      </w:r>
      <w:r>
        <w:rPr>
          <w:spacing w:val="-19"/>
        </w:rPr>
        <w:t xml:space="preserve"> </w:t>
      </w:r>
      <w:r>
        <w:t xml:space="preserve">avocados). The seafood industry feels </w:t>
      </w:r>
      <w:proofErr w:type="gramStart"/>
      <w:r>
        <w:t>neither large enough,</w:t>
      </w:r>
      <w:r>
        <w:rPr>
          <w:spacing w:val="-30"/>
        </w:rPr>
        <w:t xml:space="preserve"> </w:t>
      </w:r>
      <w:r>
        <w:t>transparent enough</w:t>
      </w:r>
      <w:r>
        <w:rPr>
          <w:spacing w:val="-7"/>
        </w:rPr>
        <w:t xml:space="preserve"> </w:t>
      </w:r>
      <w:r>
        <w:t>or</w:t>
      </w:r>
      <w:proofErr w:type="gramEnd"/>
      <w:r>
        <w:rPr>
          <w:spacing w:val="-4"/>
        </w:rPr>
        <w:t xml:space="preserve"> </w:t>
      </w:r>
      <w:r>
        <w:t>known</w:t>
      </w:r>
      <w:r>
        <w:rPr>
          <w:spacing w:val="-4"/>
        </w:rPr>
        <w:t xml:space="preserve"> </w:t>
      </w:r>
      <w:r>
        <w:t>enough</w:t>
      </w:r>
      <w:r>
        <w:rPr>
          <w:spacing w:val="-7"/>
        </w:rPr>
        <w:t xml:space="preserve"> indicating that a pride strategy which offers a layer of insulation has not been put into place. </w:t>
      </w:r>
    </w:p>
    <w:p w:rsidR="00D06A99" w:rsidRPr="00D06A99" w:rsidRDefault="00D06A99" w:rsidP="002E0BD2">
      <w:pPr>
        <w:pStyle w:val="Heading4"/>
      </w:pPr>
      <w:r>
        <w:t>Genuinely interested in finding out more?</w:t>
      </w:r>
    </w:p>
    <w:p w:rsidR="00D06A99" w:rsidRPr="00D06A99" w:rsidRDefault="00D06A99" w:rsidP="00D06A99">
      <w:r w:rsidRPr="00D06A99">
        <w:t>As has been noted previously, the majority of participants are largely unaware about fisheries management. They are not necessarily engaged enough to seek more information about the topic.</w:t>
      </w:r>
    </w:p>
    <w:p w:rsidR="00D06A99" w:rsidRPr="00D06A99" w:rsidRDefault="00D06A99" w:rsidP="00D06A99">
      <w:pPr>
        <w:pStyle w:val="Quote"/>
      </w:pPr>
      <w:r>
        <w:lastRenderedPageBreak/>
        <w:t>“</w:t>
      </w:r>
      <w:r w:rsidRPr="00D06A99">
        <w:t xml:space="preserve">With any of these messages, I would like to think that I did care, but at the end of the day I really don’t care unless it really personally affects me or it is so bad there are no fish in the ocean…. That one piece of salmon is $500! I am really just cruising along thinking someone else is looking after </w:t>
      </w:r>
      <w:r>
        <w:t>it.”</w:t>
      </w:r>
    </w:p>
    <w:p w:rsidR="006A1F14" w:rsidRDefault="00D06A99" w:rsidP="00D06A99">
      <w:r w:rsidRPr="00D06A99">
        <w:t>In saying that, there were certain segments or cohorts who expressed more interest than others in finding out more. In the quantitative research, we further tested this notion by offering participants the opportunity to click on a webpage for more information. As shown it the graph below, a quarter of the total sample clicked the link, further suggesting that most people are not very interested in the topic. Some cohorts, namely fishers and seafood consumers showed a greater willingness to learn more.</w:t>
      </w:r>
    </w:p>
    <w:p w:rsidR="00D06A99" w:rsidRDefault="00D06A99" w:rsidP="00D06A99">
      <w:pPr>
        <w:pStyle w:val="Caption"/>
      </w:pPr>
      <w:bookmarkStart w:id="58" w:name="_Toc426712845"/>
      <w:r>
        <w:t xml:space="preserve">Figure </w:t>
      </w:r>
      <w:fldSimple w:instr=" SEQ Figure \* ARABIC ">
        <w:r>
          <w:rPr>
            <w:noProof/>
          </w:rPr>
          <w:t>5</w:t>
        </w:r>
      </w:fldSimple>
      <w:r>
        <w:t xml:space="preserve"> Percentage of survey participants who clicked for more information</w:t>
      </w:r>
      <w:bookmarkEnd w:id="58"/>
    </w:p>
    <w:p w:rsidR="00D06A99" w:rsidRDefault="00D06A99" w:rsidP="00D06A99">
      <w:r w:rsidRPr="00D06A99">
        <w:rPr>
          <w:noProof/>
          <w:lang w:val="en-AU" w:eastAsia="en-AU"/>
        </w:rPr>
        <w:drawing>
          <wp:inline distT="0" distB="0" distL="0" distR="0">
            <wp:extent cx="5492418" cy="3875965"/>
            <wp:effectExtent l="0" t="0" r="0" b="0"/>
            <wp:docPr id="14" name="Chart 14" descr="Fishers were most likely to click for more information on fisheries, followed by non-fishers, seafood consumers and metro participa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06A99" w:rsidRDefault="00D06A99" w:rsidP="002E0BD2">
      <w:pPr>
        <w:pStyle w:val="Heading4"/>
      </w:pPr>
      <w:r>
        <w:t>The role of a communication campaign</w:t>
      </w:r>
    </w:p>
    <w:p w:rsidR="00D06A99" w:rsidRDefault="00D06A99" w:rsidP="00D06A99">
      <w:r>
        <w:t>The concept of finding out more information sparks a discussion</w:t>
      </w:r>
      <w:r>
        <w:rPr>
          <w:spacing w:val="-24"/>
        </w:rPr>
        <w:t xml:space="preserve"> </w:t>
      </w:r>
      <w:r>
        <w:t>about what particular aspect people want to know more</w:t>
      </w:r>
      <w:r>
        <w:rPr>
          <w:spacing w:val="-19"/>
        </w:rPr>
        <w:t xml:space="preserve"> </w:t>
      </w:r>
      <w:r>
        <w:t>about. For some, knowing more is always a benefit and</w:t>
      </w:r>
      <w:r>
        <w:rPr>
          <w:spacing w:val="-22"/>
        </w:rPr>
        <w:t xml:space="preserve"> </w:t>
      </w:r>
      <w:r>
        <w:t>a right, and an obligation for</w:t>
      </w:r>
      <w:r>
        <w:rPr>
          <w:spacing w:val="-12"/>
        </w:rPr>
        <w:t xml:space="preserve"> </w:t>
      </w:r>
      <w:r>
        <w:t>government to meet.</w:t>
      </w:r>
    </w:p>
    <w:p w:rsidR="00D06A99" w:rsidRDefault="00D06A99" w:rsidP="00D06A99">
      <w:pPr>
        <w:pStyle w:val="Quote"/>
      </w:pPr>
      <w:r>
        <w:lastRenderedPageBreak/>
        <w:t>“I think that having more information is always better. Then</w:t>
      </w:r>
      <w:r>
        <w:rPr>
          <w:spacing w:val="2"/>
        </w:rPr>
        <w:t xml:space="preserve"> </w:t>
      </w:r>
      <w:r>
        <w:t>the choices you make become informed choices. If</w:t>
      </w:r>
      <w:r>
        <w:rPr>
          <w:spacing w:val="-1"/>
        </w:rPr>
        <w:t xml:space="preserve"> </w:t>
      </w:r>
      <w:r>
        <w:t>everybody</w:t>
      </w:r>
      <w:r>
        <w:rPr>
          <w:w w:val="99"/>
        </w:rPr>
        <w:t xml:space="preserve"> </w:t>
      </w:r>
      <w:r>
        <w:t>participates in that it becomes shared social responsibility,</w:t>
      </w:r>
      <w:r>
        <w:rPr>
          <w:spacing w:val="4"/>
        </w:rPr>
        <w:t xml:space="preserve"> </w:t>
      </w:r>
      <w:r>
        <w:t>it</w:t>
      </w:r>
      <w:r>
        <w:rPr>
          <w:spacing w:val="-1"/>
        </w:rPr>
        <w:t xml:space="preserve"> </w:t>
      </w:r>
      <w:r>
        <w:t>engages people at a broader level and it also like really</w:t>
      </w:r>
      <w:r>
        <w:rPr>
          <w:spacing w:val="-7"/>
        </w:rPr>
        <w:t xml:space="preserve"> </w:t>
      </w:r>
      <w:r>
        <w:t>positively</w:t>
      </w:r>
      <w:r>
        <w:rPr>
          <w:w w:val="99"/>
        </w:rPr>
        <w:t xml:space="preserve"> </w:t>
      </w:r>
      <w:r>
        <w:t>affects different industries and</w:t>
      </w:r>
      <w:r>
        <w:rPr>
          <w:spacing w:val="5"/>
        </w:rPr>
        <w:t xml:space="preserve"> </w:t>
      </w:r>
      <w:r>
        <w:t>stuff.”</w:t>
      </w:r>
    </w:p>
    <w:p w:rsidR="00D06A99" w:rsidRDefault="00D06A99" w:rsidP="00D06A99">
      <w:pPr>
        <w:pStyle w:val="Quote"/>
      </w:pPr>
      <w:r>
        <w:t>“I suppose it’s good to have the information there – but I</w:t>
      </w:r>
      <w:r>
        <w:rPr>
          <w:spacing w:val="3"/>
        </w:rPr>
        <w:t xml:space="preserve"> </w:t>
      </w:r>
      <w:r>
        <w:t>don’t really care until it interests</w:t>
      </w:r>
      <w:r>
        <w:rPr>
          <w:spacing w:val="4"/>
        </w:rPr>
        <w:t xml:space="preserve"> </w:t>
      </w:r>
      <w:r>
        <w:t>me.”</w:t>
      </w:r>
    </w:p>
    <w:p w:rsidR="00D06A99" w:rsidRDefault="00D06A99" w:rsidP="00D06A99">
      <w:r>
        <w:t>For other people, discussions about governments communicating about their work raises questions as to whether it is appropriate to use funds to mount</w:t>
      </w:r>
      <w:r>
        <w:rPr>
          <w:spacing w:val="-46"/>
        </w:rPr>
        <w:t xml:space="preserve"> </w:t>
      </w:r>
      <w:r>
        <w:t xml:space="preserve">a campaign to </w:t>
      </w:r>
      <w:r>
        <w:rPr>
          <w:spacing w:val="-3"/>
        </w:rPr>
        <w:t xml:space="preserve">raise </w:t>
      </w:r>
      <w:r>
        <w:t>awareness amongst the general public of</w:t>
      </w:r>
      <w:r>
        <w:rPr>
          <w:spacing w:val="-33"/>
        </w:rPr>
        <w:t xml:space="preserve"> </w:t>
      </w:r>
      <w:r>
        <w:t>a topic in which they have demonstrated little</w:t>
      </w:r>
      <w:r>
        <w:rPr>
          <w:spacing w:val="-30"/>
        </w:rPr>
        <w:t xml:space="preserve"> </w:t>
      </w:r>
      <w:r>
        <w:t>interest.</w:t>
      </w:r>
    </w:p>
    <w:p w:rsidR="00D06A99" w:rsidRDefault="00D06A99" w:rsidP="00D06A99">
      <w:pPr>
        <w:pStyle w:val="Quote"/>
      </w:pPr>
      <w:r>
        <w:t>“I don’t care if I see messages out there about how we do a great</w:t>
      </w:r>
      <w:r>
        <w:rPr>
          <w:w w:val="99"/>
        </w:rPr>
        <w:t xml:space="preserve"> </w:t>
      </w:r>
      <w:r>
        <w:t xml:space="preserve">job of managing the industry. I’d go </w:t>
      </w:r>
      <w:proofErr w:type="gramStart"/>
      <w:r>
        <w:t>good</w:t>
      </w:r>
      <w:proofErr w:type="gramEnd"/>
      <w:r>
        <w:t xml:space="preserve"> on you, that’s your</w:t>
      </w:r>
      <w:r>
        <w:rPr>
          <w:spacing w:val="-13"/>
        </w:rPr>
        <w:t xml:space="preserve"> </w:t>
      </w:r>
      <w:r>
        <w:t>job!”</w:t>
      </w:r>
    </w:p>
    <w:p w:rsidR="00D06A99" w:rsidRDefault="00D06A99" w:rsidP="00D06A99">
      <w:pPr>
        <w:pStyle w:val="Quote"/>
      </w:pPr>
      <w:r>
        <w:t>“If they’re going to spend money, they should spend it on</w:t>
      </w:r>
      <w:r>
        <w:rPr>
          <w:spacing w:val="-6"/>
        </w:rPr>
        <w:t xml:space="preserve"> </w:t>
      </w:r>
      <w:r>
        <w:t>policing”</w:t>
      </w:r>
    </w:p>
    <w:p w:rsidR="00D06A99" w:rsidRDefault="00D06A99" w:rsidP="00D06A99">
      <w:pPr>
        <w:rPr>
          <w:rFonts w:eastAsia="Verdana" w:hAnsi="Verdana" w:cs="Verdana"/>
        </w:rPr>
      </w:pPr>
      <w:r>
        <w:t>However,</w:t>
      </w:r>
      <w:r>
        <w:rPr>
          <w:spacing w:val="-4"/>
        </w:rPr>
        <w:t xml:space="preserve"> </w:t>
      </w:r>
      <w:r>
        <w:t>there</w:t>
      </w:r>
      <w:r>
        <w:rPr>
          <w:spacing w:val="-5"/>
        </w:rPr>
        <w:t xml:space="preserve"> </w:t>
      </w:r>
      <w:r>
        <w:t>was a consensus among participants that compared to other industries,</w:t>
      </w:r>
      <w:r>
        <w:rPr>
          <w:spacing w:val="-4"/>
        </w:rPr>
        <w:t xml:space="preserve"> </w:t>
      </w:r>
      <w:r>
        <w:t>the</w:t>
      </w:r>
      <w:r>
        <w:rPr>
          <w:spacing w:val="-5"/>
        </w:rPr>
        <w:t xml:space="preserve"> fisheries </w:t>
      </w:r>
      <w:r>
        <w:t>industry</w:t>
      </w:r>
      <w:r>
        <w:rPr>
          <w:spacing w:val="-4"/>
        </w:rPr>
        <w:t xml:space="preserve"> </w:t>
      </w:r>
      <w:r>
        <w:t>is largely invisible, and lacks a</w:t>
      </w:r>
      <w:r>
        <w:rPr>
          <w:spacing w:val="-26"/>
        </w:rPr>
        <w:t xml:space="preserve"> </w:t>
      </w:r>
      <w:r>
        <w:t>pr</w:t>
      </w:r>
      <w:r>
        <w:rPr>
          <w:rFonts w:hAnsi="Verdana"/>
        </w:rPr>
        <w:t xml:space="preserve">ofile. </w:t>
      </w:r>
      <w:r>
        <w:rPr>
          <w:rFonts w:eastAsia="Verdana" w:hAnsi="Verdana" w:cs="Verdana"/>
        </w:rPr>
        <w:t>There is absolutely no doubt that people want to have pride in all things Australian and to buy Australian fish products. And having a greater understanding of the role the fisheries industries plays in Australia and what it means to Australian is considered a worthy cause.</w:t>
      </w:r>
    </w:p>
    <w:p w:rsidR="00D06A99" w:rsidRDefault="00D06A99" w:rsidP="00D06A99">
      <w:pPr>
        <w:rPr>
          <w:rFonts w:hAnsi="Verdana"/>
          <w:iCs/>
        </w:rPr>
      </w:pPr>
      <w:r>
        <w:rPr>
          <w:rFonts w:eastAsia="Verdana" w:hAnsi="Verdana" w:cs="Verdana"/>
        </w:rPr>
        <w:t xml:space="preserve">It is also clear that the </w:t>
      </w:r>
      <w:r>
        <w:rPr>
          <w:rFonts w:eastAsia="Verdana" w:hAnsi="Verdana" w:cs="Verdana"/>
        </w:rPr>
        <w:t>‘</w:t>
      </w:r>
      <w:r>
        <w:rPr>
          <w:rFonts w:eastAsia="Verdana" w:hAnsi="Verdana" w:cs="Verdana"/>
        </w:rPr>
        <w:t>spokesperson</w:t>
      </w:r>
      <w:r>
        <w:rPr>
          <w:rFonts w:eastAsia="Verdana" w:hAnsi="Verdana" w:cs="Verdana"/>
        </w:rPr>
        <w:t>’</w:t>
      </w:r>
      <w:r>
        <w:rPr>
          <w:rFonts w:eastAsia="Verdana" w:hAnsi="Verdana" w:cs="Verdana"/>
        </w:rPr>
        <w:t xml:space="preserve"> for a communication campaign of this nature is not always best delivered by government. Industry is seen to have a key role in supporting and promoting industry and have a more powerful voice when it comes to talking about </w:t>
      </w:r>
      <w:proofErr w:type="gramStart"/>
      <w:r>
        <w:rPr>
          <w:rFonts w:eastAsia="Verdana" w:hAnsi="Verdana" w:cs="Verdana"/>
        </w:rPr>
        <w:t>their own</w:t>
      </w:r>
      <w:proofErr w:type="gramEnd"/>
      <w:r>
        <w:rPr>
          <w:rFonts w:eastAsia="Verdana" w:hAnsi="Verdana" w:cs="Verdana"/>
        </w:rPr>
        <w:t xml:space="preserve"> products.</w:t>
      </w:r>
    </w:p>
    <w:p w:rsidR="00D06A99" w:rsidRDefault="00D06A99" w:rsidP="002E0BD2">
      <w:pPr>
        <w:pStyle w:val="Heading4"/>
      </w:pPr>
      <w:r>
        <w:t xml:space="preserve">The importance of country of origin </w:t>
      </w:r>
      <w:proofErr w:type="spellStart"/>
      <w:r>
        <w:t>labeling</w:t>
      </w:r>
      <w:proofErr w:type="spellEnd"/>
    </w:p>
    <w:p w:rsidR="00D06A99" w:rsidRDefault="00D06A99" w:rsidP="00D06A99">
      <w:pPr>
        <w:rPr>
          <w:rFonts w:eastAsia="Verdana" w:cs="Verdana"/>
        </w:rPr>
      </w:pPr>
      <w:r>
        <w:t>Clearly country of origin labeling provides a level of comfort and empowerment for Australians. When asked what information would be of most use in the quantitative study, respondents clearly identified the importance of country of origin labeling. This is an area of great interest for many products and services and there is a growing expectation and almost a ‘right’ to know what they’re buying and from where it comes.  However b</w:t>
      </w:r>
      <w:r>
        <w:rPr>
          <w:rFonts w:eastAsia="Verdana" w:cs="Verdana"/>
        </w:rPr>
        <w:t xml:space="preserve">uying </w:t>
      </w:r>
      <w:r>
        <w:t>Australian is not always easy and consumers would be keen to see more facts and information that would help them differentiate the Australian products from others to allow them to</w:t>
      </w:r>
      <w:r>
        <w:rPr>
          <w:rFonts w:eastAsia="Verdana" w:cs="Verdana"/>
        </w:rPr>
        <w:t xml:space="preserve"> make the conscious choice of Australian made.</w:t>
      </w:r>
    </w:p>
    <w:p w:rsidR="00D06A99" w:rsidRDefault="00D06A99" w:rsidP="00D06A99">
      <w:r>
        <w:t>There is a specific emotional connection too that is relevant with the general public eager to support home-grown industries and Australian-made.</w:t>
      </w:r>
    </w:p>
    <w:p w:rsidR="00D06A99" w:rsidRDefault="00D06A99" w:rsidP="00D06A99">
      <w:pPr>
        <w:pStyle w:val="Caption"/>
      </w:pPr>
      <w:bookmarkStart w:id="59" w:name="_Toc426712846"/>
      <w:r>
        <w:lastRenderedPageBreak/>
        <w:t xml:space="preserve">Figure </w:t>
      </w:r>
      <w:fldSimple w:instr=" SEQ Figure \* ARABIC ">
        <w:r>
          <w:rPr>
            <w:noProof/>
          </w:rPr>
          <w:t>6</w:t>
        </w:r>
      </w:fldSimple>
      <w:r>
        <w:t xml:space="preserve"> </w:t>
      </w:r>
      <w:r w:rsidR="0064115B">
        <w:t>Valuable information</w:t>
      </w:r>
      <w:bookmarkEnd w:id="59"/>
    </w:p>
    <w:p w:rsidR="002E0BD2" w:rsidRPr="002E0BD2" w:rsidRDefault="002E0BD2" w:rsidP="002E0BD2">
      <w:pPr>
        <w:pStyle w:val="Picture"/>
      </w:pPr>
      <w:r w:rsidRPr="002E0BD2">
        <w:rPr>
          <w:lang w:val="en-AU"/>
        </w:rPr>
        <w:drawing>
          <wp:inline distT="0" distB="0" distL="0" distR="0">
            <wp:extent cx="6086475" cy="2857500"/>
            <wp:effectExtent l="0" t="0" r="0" b="0"/>
            <wp:docPr id="1" name="Chart 13" descr="Most participants thought country of origin labeling was the most valuable information (40%), followed by TV ads (23%), TV programs (20%), sustainable labeling (19%), celebrities (15%), government spokesperson, tips on purchasing sustainable fish, sustainability of the industry and published information about speci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47E40" w:rsidRDefault="00C47E40" w:rsidP="002E0BD2">
      <w:pPr>
        <w:pStyle w:val="Heading4"/>
        <w:rPr>
          <w:rFonts w:eastAsia="Verdana"/>
        </w:rPr>
      </w:pPr>
      <w:r>
        <w:rPr>
          <w:rFonts w:eastAsia="Verdana"/>
        </w:rPr>
        <w:t>The focus on sustainability</w:t>
      </w:r>
    </w:p>
    <w:p w:rsidR="00C47E40" w:rsidRDefault="00C47E40" w:rsidP="00D245FB">
      <w:r>
        <w:t>The general public also wants to buy sustainably sourced products so</w:t>
      </w:r>
      <w:r>
        <w:rPr>
          <w:spacing w:val="-17"/>
        </w:rPr>
        <w:t xml:space="preserve"> </w:t>
      </w:r>
      <w:r>
        <w:t xml:space="preserve">they feel they are supporting the environment. Again, while there is a high level of ambivalence towards environment, most people want to do the ‘right’ thing and have a preference for a more sustainable and environmentally friendly option. </w:t>
      </w:r>
    </w:p>
    <w:p w:rsidR="00C47E40" w:rsidRDefault="00C47E40" w:rsidP="00D245FB">
      <w:r>
        <w:t xml:space="preserve">Like buying Australian, despite their best efforts it is not easy to be able to choose a more sustainable product because it is not always clear which products are sustainable. </w:t>
      </w:r>
    </w:p>
    <w:p w:rsidR="00C47E40" w:rsidRDefault="00D245FB" w:rsidP="00D245FB">
      <w:pPr>
        <w:pStyle w:val="Quote"/>
      </w:pPr>
      <w:r>
        <w:t>“</w:t>
      </w:r>
      <w:r w:rsidR="00C47E40">
        <w:t>Realistically I am not going to change my seafood</w:t>
      </w:r>
      <w:r w:rsidR="00C47E40">
        <w:rPr>
          <w:spacing w:val="4"/>
        </w:rPr>
        <w:t xml:space="preserve"> </w:t>
      </w:r>
      <w:r w:rsidR="00C47E40">
        <w:t>purchasing habits. But if there was something really simple… or two</w:t>
      </w:r>
      <w:r w:rsidR="00C47E40">
        <w:rPr>
          <w:spacing w:val="1"/>
        </w:rPr>
        <w:t xml:space="preserve"> </w:t>
      </w:r>
      <w:r w:rsidR="00C47E40">
        <w:t>products that were similarly priced and one had a logo that was reputable</w:t>
      </w:r>
      <w:r w:rsidR="00C47E40">
        <w:rPr>
          <w:spacing w:val="-15"/>
        </w:rPr>
        <w:t xml:space="preserve"> </w:t>
      </w:r>
      <w:r w:rsidR="00C47E40">
        <w:t>or</w:t>
      </w:r>
      <w:r w:rsidR="00C47E40">
        <w:rPr>
          <w:w w:val="99"/>
        </w:rPr>
        <w:t xml:space="preserve"> </w:t>
      </w:r>
      <w:r w:rsidR="00C47E40">
        <w:t>cert</w:t>
      </w:r>
      <w:r>
        <w:t>ified or something, I’d do that.”</w:t>
      </w:r>
    </w:p>
    <w:p w:rsidR="00C47E40" w:rsidRDefault="00C47E40" w:rsidP="002E0BD2">
      <w:pPr>
        <w:pStyle w:val="Heading4"/>
        <w:rPr>
          <w:rFonts w:eastAsia="Verdana"/>
        </w:rPr>
      </w:pPr>
      <w:r>
        <w:rPr>
          <w:rFonts w:eastAsia="Verdana"/>
        </w:rPr>
        <w:t>The need for an emotional connection through pride</w:t>
      </w:r>
    </w:p>
    <w:p w:rsidR="00C47E40" w:rsidRDefault="00C47E40" w:rsidP="00D245FB">
      <w:r>
        <w:t>The general public wants to share their pride in the natural resource</w:t>
      </w:r>
      <w:r>
        <w:rPr>
          <w:spacing w:val="-47"/>
        </w:rPr>
        <w:t xml:space="preserve"> </w:t>
      </w:r>
      <w:r>
        <w:t>and clean ocean imagery of the seafood industry. However, there is currently no unifying theme or call to action</w:t>
      </w:r>
      <w:r>
        <w:rPr>
          <w:spacing w:val="-41"/>
        </w:rPr>
        <w:t xml:space="preserve"> </w:t>
      </w:r>
      <w:r>
        <w:t>to</w:t>
      </w:r>
      <w:r>
        <w:rPr>
          <w:spacing w:val="-1"/>
        </w:rPr>
        <w:t xml:space="preserve"> </w:t>
      </w:r>
      <w:r>
        <w:t xml:space="preserve">support. </w:t>
      </w:r>
    </w:p>
    <w:p w:rsidR="00C47E40" w:rsidRDefault="00C47E40" w:rsidP="00D245FB">
      <w:r>
        <w:rPr>
          <w:spacing w:val="-6"/>
        </w:rPr>
        <w:t xml:space="preserve">Whilst the general public is not particularly interested in fisheries management, when engaged on the topic, they want to hear detailed information and </w:t>
      </w:r>
      <w:r>
        <w:t>that specific actions are</w:t>
      </w:r>
      <w:r>
        <w:rPr>
          <w:spacing w:val="-6"/>
        </w:rPr>
        <w:t xml:space="preserve"> </w:t>
      </w:r>
      <w:r>
        <w:t>being taken to manage the sustainability of the</w:t>
      </w:r>
      <w:r>
        <w:rPr>
          <w:spacing w:val="-18"/>
        </w:rPr>
        <w:t xml:space="preserve"> </w:t>
      </w:r>
      <w:r>
        <w:t>industry. This includes penalising those who do not comply, not</w:t>
      </w:r>
      <w:r>
        <w:rPr>
          <w:spacing w:val="-37"/>
        </w:rPr>
        <w:t xml:space="preserve"> </w:t>
      </w:r>
      <w:r>
        <w:t>just</w:t>
      </w:r>
      <w:r>
        <w:rPr>
          <w:spacing w:val="-1"/>
        </w:rPr>
        <w:t xml:space="preserve"> </w:t>
      </w:r>
      <w:r>
        <w:t>recreational fishers, but also commercial</w:t>
      </w:r>
      <w:r>
        <w:rPr>
          <w:spacing w:val="-15"/>
        </w:rPr>
        <w:t xml:space="preserve"> </w:t>
      </w:r>
      <w:r>
        <w:t xml:space="preserve">fishers. </w:t>
      </w:r>
      <w:r>
        <w:rPr>
          <w:spacing w:val="-3"/>
        </w:rPr>
        <w:t xml:space="preserve">People </w:t>
      </w:r>
      <w:r>
        <w:t>are interested in and comforted by actions</w:t>
      </w:r>
      <w:r>
        <w:rPr>
          <w:spacing w:val="-23"/>
        </w:rPr>
        <w:t xml:space="preserve"> </w:t>
      </w:r>
      <w:r>
        <w:t>that</w:t>
      </w:r>
      <w:r>
        <w:rPr>
          <w:spacing w:val="-1"/>
        </w:rPr>
        <w:t xml:space="preserve"> </w:t>
      </w:r>
      <w:r>
        <w:t>demonstrate policing and protection. Their interest in hearing about policing efforts is an example</w:t>
      </w:r>
      <w:r>
        <w:rPr>
          <w:spacing w:val="-14"/>
        </w:rPr>
        <w:t xml:space="preserve"> </w:t>
      </w:r>
      <w:r>
        <w:t>of an emotive ‘hearts and minds’ style of communication being more compelling than facts and</w:t>
      </w:r>
      <w:r>
        <w:rPr>
          <w:spacing w:val="-14"/>
        </w:rPr>
        <w:t xml:space="preserve"> </w:t>
      </w:r>
      <w:r>
        <w:t>science.</w:t>
      </w:r>
    </w:p>
    <w:p w:rsidR="00C47E40" w:rsidRDefault="00D245FB" w:rsidP="00D245FB">
      <w:pPr>
        <w:pStyle w:val="Quote"/>
      </w:pPr>
      <w:r>
        <w:lastRenderedPageBreak/>
        <w:t>“</w:t>
      </w:r>
      <w:r w:rsidR="00C47E40">
        <w:t>I want to hear about positive solutions and the impact</w:t>
      </w:r>
      <w:r w:rsidR="00C47E40">
        <w:rPr>
          <w:spacing w:val="6"/>
        </w:rPr>
        <w:t xml:space="preserve"> </w:t>
      </w:r>
      <w:r w:rsidR="00C47E40">
        <w:t>that fisheries management is having on the re-stocking or</w:t>
      </w:r>
      <w:r w:rsidR="00C47E40">
        <w:rPr>
          <w:spacing w:val="-22"/>
        </w:rPr>
        <w:t xml:space="preserve"> </w:t>
      </w:r>
      <w:r w:rsidR="00C47E40">
        <w:t>rehabilitation</w:t>
      </w:r>
      <w:r w:rsidR="00C47E40">
        <w:rPr>
          <w:spacing w:val="-1"/>
        </w:rPr>
        <w:t xml:space="preserve"> </w:t>
      </w:r>
      <w:r w:rsidR="00C47E40">
        <w:t>of marine ecosystems. We all love to hear about</w:t>
      </w:r>
      <w:r w:rsidR="00C47E40">
        <w:rPr>
          <w:spacing w:val="-7"/>
        </w:rPr>
        <w:t xml:space="preserve"> </w:t>
      </w:r>
      <w:r w:rsidR="00C47E40">
        <w:t>Australian</w:t>
      </w:r>
      <w:r w:rsidR="00C47E40">
        <w:rPr>
          <w:spacing w:val="-1"/>
          <w:w w:val="99"/>
        </w:rPr>
        <w:t xml:space="preserve"> </w:t>
      </w:r>
      <w:r w:rsidR="00C47E40">
        <w:t>innovation and R&amp;D, so why</w:t>
      </w:r>
      <w:r w:rsidR="00C47E40">
        <w:rPr>
          <w:spacing w:val="-3"/>
        </w:rPr>
        <w:t xml:space="preserve"> </w:t>
      </w:r>
      <w:r w:rsidR="00C47E40">
        <w:t>not?</w:t>
      </w:r>
      <w:r>
        <w:t>”</w:t>
      </w:r>
    </w:p>
    <w:p w:rsidR="00C47E40" w:rsidRDefault="00D245FB" w:rsidP="00D245FB">
      <w:pPr>
        <w:pStyle w:val="Quote"/>
      </w:pPr>
      <w:r>
        <w:t>“</w:t>
      </w:r>
      <w:r w:rsidR="00C47E40">
        <w:t>All in industry are working together to ensure the sustainability</w:t>
      </w:r>
      <w:r w:rsidR="00C47E40">
        <w:rPr>
          <w:spacing w:val="3"/>
        </w:rPr>
        <w:t xml:space="preserve"> </w:t>
      </w:r>
      <w:r w:rsidR="00C47E40">
        <w:t>of our</w:t>
      </w:r>
      <w:r w:rsidR="00C47E40">
        <w:rPr>
          <w:spacing w:val="-7"/>
        </w:rPr>
        <w:t xml:space="preserve"> </w:t>
      </w:r>
      <w:r w:rsidR="00C47E40">
        <w:t>fisheries.</w:t>
      </w:r>
      <w:r>
        <w:t>”</w:t>
      </w:r>
    </w:p>
    <w:p w:rsidR="00C47E40" w:rsidRDefault="00D245FB" w:rsidP="00D245FB">
      <w:pPr>
        <w:pStyle w:val="Quote"/>
      </w:pPr>
      <w:r>
        <w:t>“</w:t>
      </w:r>
      <w:r w:rsidR="00C47E40">
        <w:t>Tips and education so we can make better more informed</w:t>
      </w:r>
      <w:r w:rsidR="00C47E40">
        <w:rPr>
          <w:spacing w:val="-1"/>
        </w:rPr>
        <w:t xml:space="preserve"> </w:t>
      </w:r>
      <w:r w:rsidR="00C47E40">
        <w:t>choices and contribute to making the industry</w:t>
      </w:r>
      <w:r w:rsidR="00C47E40">
        <w:rPr>
          <w:spacing w:val="-5"/>
        </w:rPr>
        <w:t xml:space="preserve"> </w:t>
      </w:r>
      <w:r w:rsidR="00C47E40">
        <w:t>sustainable.</w:t>
      </w:r>
      <w:r>
        <w:t>”</w:t>
      </w:r>
    </w:p>
    <w:p w:rsidR="00C47E40" w:rsidRDefault="00D245FB" w:rsidP="00D245FB">
      <w:pPr>
        <w:pStyle w:val="Quote"/>
        <w:rPr>
          <w:rFonts w:ascii="Verdana" w:eastAsia="Verdana" w:hAnsi="Verdana" w:cs="Verdana"/>
        </w:rPr>
      </w:pPr>
      <w:r>
        <w:t>“</w:t>
      </w:r>
      <w:r w:rsidR="00C47E40">
        <w:t>Maybe like a heart foundation tick with some sort of recognition</w:t>
      </w:r>
      <w:r w:rsidR="00C47E40">
        <w:rPr>
          <w:spacing w:val="2"/>
        </w:rPr>
        <w:t xml:space="preserve"> </w:t>
      </w:r>
      <w:r w:rsidR="00C47E40">
        <w:t>of sustainable</w:t>
      </w:r>
      <w:r w:rsidR="00C47E40">
        <w:rPr>
          <w:spacing w:val="-7"/>
        </w:rPr>
        <w:t xml:space="preserve"> </w:t>
      </w:r>
      <w:r w:rsidR="00C47E40">
        <w:t>practices.</w:t>
      </w:r>
      <w:r>
        <w:t>”</w:t>
      </w:r>
    </w:p>
    <w:p w:rsidR="00C47E40" w:rsidRDefault="00C47E40" w:rsidP="00293E51">
      <w:pPr>
        <w:pStyle w:val="Heading2"/>
      </w:pPr>
      <w:bookmarkStart w:id="60" w:name="_Toc425491810"/>
      <w:bookmarkStart w:id="61" w:name="_Toc425491811"/>
      <w:bookmarkStart w:id="62" w:name="_Toc425491812"/>
      <w:bookmarkStart w:id="63" w:name="_Toc425491813"/>
      <w:bookmarkStart w:id="64" w:name="_Toc425491814"/>
      <w:bookmarkStart w:id="65" w:name="_Toc425491815"/>
      <w:bookmarkStart w:id="66" w:name="_Toc425491816"/>
      <w:bookmarkStart w:id="67" w:name="_Toc425491817"/>
      <w:bookmarkStart w:id="68" w:name="_Toc425491818"/>
      <w:bookmarkStart w:id="69" w:name="_Toc426464466"/>
      <w:bookmarkStart w:id="70" w:name="_Toc426712961"/>
      <w:bookmarkEnd w:id="60"/>
      <w:bookmarkEnd w:id="61"/>
      <w:bookmarkEnd w:id="62"/>
      <w:bookmarkEnd w:id="63"/>
      <w:bookmarkEnd w:id="64"/>
      <w:bookmarkEnd w:id="65"/>
      <w:bookmarkEnd w:id="66"/>
      <w:bookmarkEnd w:id="67"/>
      <w:bookmarkEnd w:id="68"/>
      <w:r>
        <w:lastRenderedPageBreak/>
        <w:t>Conclusions</w:t>
      </w:r>
      <w:bookmarkEnd w:id="69"/>
      <w:bookmarkEnd w:id="70"/>
    </w:p>
    <w:p w:rsidR="00C47E40" w:rsidRDefault="00C47E40" w:rsidP="00D245FB">
      <w:r>
        <w:t xml:space="preserve">In summary, there are eight key conclusions: </w:t>
      </w:r>
    </w:p>
    <w:p w:rsidR="00C47E40" w:rsidRDefault="00C47E40" w:rsidP="00D245FB">
      <w:pPr>
        <w:pStyle w:val="ListNumber"/>
        <w:numPr>
          <w:ilvl w:val="0"/>
          <w:numId w:val="31"/>
        </w:numPr>
      </w:pPr>
      <w:r>
        <w:t>The prevailing conclusion from the research is that the Australian public does not have a great deal of knowledge and understanding of either the fisheries market or the issues. In fact, when referring to the mass market of general public in Australia, there is a low level of interest or engagement in the management of Australian fisheries.</w:t>
      </w:r>
    </w:p>
    <w:p w:rsidR="00C47E40" w:rsidRDefault="00C47E40" w:rsidP="00D245FB">
      <w:pPr>
        <w:pStyle w:val="ListNumber"/>
        <w:numPr>
          <w:ilvl w:val="0"/>
          <w:numId w:val="0"/>
        </w:numPr>
        <w:ind w:left="360"/>
      </w:pPr>
      <w:r>
        <w:t>It is one thing for an issue or an industry to be considered and</w:t>
      </w:r>
      <w:r>
        <w:rPr>
          <w:spacing w:val="-14"/>
        </w:rPr>
        <w:t xml:space="preserve"> </w:t>
      </w:r>
      <w:r>
        <w:t>rejected. However, it is quite a different matter to never be considered at</w:t>
      </w:r>
      <w:r>
        <w:rPr>
          <w:spacing w:val="-33"/>
        </w:rPr>
        <w:t xml:space="preserve"> </w:t>
      </w:r>
      <w:r>
        <w:t>all, which is the fate of fisheries in the eyes of most of the general</w:t>
      </w:r>
      <w:r>
        <w:rPr>
          <w:spacing w:val="-45"/>
        </w:rPr>
        <w:t xml:space="preserve"> </w:t>
      </w:r>
      <w:r>
        <w:t>public.</w:t>
      </w:r>
    </w:p>
    <w:p w:rsidR="00C47E40" w:rsidRPr="00D245FB" w:rsidRDefault="00C47E40" w:rsidP="00D245FB">
      <w:pPr>
        <w:pStyle w:val="ListNumber"/>
        <w:numPr>
          <w:ilvl w:val="0"/>
          <w:numId w:val="31"/>
        </w:numPr>
      </w:pPr>
      <w:r w:rsidRPr="00D245FB">
        <w:t xml:space="preserve">While the benefits of the fisheries industry are clear and the community supports the industry in providing jobs and a healthy food source, when they think about it, they can identify many more potential negative aspects to the industry. </w:t>
      </w:r>
    </w:p>
    <w:p w:rsidR="00C47E40" w:rsidRPr="00D245FB" w:rsidRDefault="00C47E40" w:rsidP="00D245FB">
      <w:pPr>
        <w:pStyle w:val="ListNumber"/>
        <w:numPr>
          <w:ilvl w:val="0"/>
          <w:numId w:val="0"/>
        </w:numPr>
        <w:ind w:left="360"/>
      </w:pPr>
      <w:r w:rsidRPr="00D245FB">
        <w:t xml:space="preserve">While these negative aspects aren’t dominating their view of the industry, this places us in a potentially risky position. It is the current lack of engagement in the fishing industry as a whole that makes this obvious imbalance less obvious. </w:t>
      </w:r>
    </w:p>
    <w:p w:rsidR="00C47E40" w:rsidRPr="00D245FB" w:rsidRDefault="00C47E40" w:rsidP="00D245FB">
      <w:pPr>
        <w:pStyle w:val="ListNumber"/>
        <w:numPr>
          <w:ilvl w:val="0"/>
          <w:numId w:val="31"/>
        </w:numPr>
      </w:pPr>
      <w:r w:rsidRPr="00D245FB">
        <w:t xml:space="preserve">In the absence of any clear indicators, the general public believes that the industry is largely well managed however there is always plenty of room for improvement. The somewhat average rating delivered through the online survey results and the consistent lack of engagement with the fisheries industry demonstrated in the groups, confirms that overall, the fisheries industry is not high on the agenda for most of the general public. </w:t>
      </w:r>
    </w:p>
    <w:p w:rsidR="00C47E40" w:rsidRPr="00D245FB" w:rsidRDefault="00C47E40" w:rsidP="00D245FB">
      <w:pPr>
        <w:pStyle w:val="ListNumber"/>
        <w:numPr>
          <w:ilvl w:val="0"/>
          <w:numId w:val="0"/>
        </w:numPr>
        <w:ind w:left="360"/>
      </w:pPr>
      <w:r w:rsidRPr="00D245FB">
        <w:t xml:space="preserve">In the absence of any news that suggests otherwise, most people are not concerned about the way in which fisheries are being managed and are comfortable that those in charge are doing their job. </w:t>
      </w:r>
    </w:p>
    <w:p w:rsidR="00C47E40" w:rsidRPr="00D245FB" w:rsidRDefault="00C47E40" w:rsidP="00D245FB">
      <w:pPr>
        <w:pStyle w:val="ListNumber"/>
        <w:numPr>
          <w:ilvl w:val="0"/>
          <w:numId w:val="31"/>
        </w:numPr>
      </w:pPr>
      <w:r w:rsidRPr="00D245FB">
        <w:t xml:space="preserve">If people would be interested in more information about fisheries management, there is a clear preference for information to be provided by a position that is unbiased, </w:t>
      </w:r>
      <w:proofErr w:type="spellStart"/>
      <w:r w:rsidRPr="00D245FB">
        <w:t>unpoliticised</w:t>
      </w:r>
      <w:proofErr w:type="spellEnd"/>
      <w:r w:rsidRPr="00D245FB">
        <w:t xml:space="preserve"> and not financially motivated. For this reason the general public assigns different levels of trust to different players in industry, with most believing that all but the scientists carry some form of agenda. This may well suggest that scientists should present the factual information about the fisheries industry but could equally be a personality of sorts that can offer the opportunity for ‘Australian’ positioning. </w:t>
      </w:r>
    </w:p>
    <w:p w:rsidR="00C47E40" w:rsidRPr="00D245FB" w:rsidRDefault="00C47E40" w:rsidP="00D245FB">
      <w:pPr>
        <w:pStyle w:val="ListNumber"/>
        <w:numPr>
          <w:ilvl w:val="0"/>
          <w:numId w:val="0"/>
        </w:numPr>
        <w:ind w:left="360"/>
      </w:pPr>
      <w:r w:rsidRPr="00D245FB">
        <w:t>Environmentalists are seen as credible because they have no financial interest. However, there is a growing awareness that they may have a specific agenda that is not always as consistent or practical as people might like.</w:t>
      </w:r>
    </w:p>
    <w:p w:rsidR="00C47E40" w:rsidRPr="00D245FB" w:rsidRDefault="00C47E40" w:rsidP="00D245FB">
      <w:pPr>
        <w:pStyle w:val="ListNumber"/>
        <w:numPr>
          <w:ilvl w:val="0"/>
          <w:numId w:val="31"/>
        </w:numPr>
      </w:pPr>
      <w:r w:rsidRPr="00D245FB">
        <w:t>Sustainability is a key driver and widely regarded as the objective which should fisheries management should aim for. The majority of people recognise their behaviour does not always measure up to their desires and beliefs. In noting this behavior, this leads to a segmentation that suggests four key segments:</w:t>
      </w:r>
    </w:p>
    <w:p w:rsidR="00C47E40" w:rsidRDefault="00C47E40" w:rsidP="00D245FB">
      <w:pPr>
        <w:pStyle w:val="ListNumber2"/>
        <w:rPr>
          <w:rFonts w:eastAsia="Verdana"/>
        </w:rPr>
      </w:pPr>
      <w:r>
        <w:rPr>
          <w:rFonts w:eastAsia="Verdana"/>
        </w:rPr>
        <w:t>No news is good news:</w:t>
      </w:r>
      <w:r>
        <w:rPr>
          <w:rFonts w:eastAsia="Verdana"/>
          <w:spacing w:val="-16"/>
        </w:rPr>
        <w:t xml:space="preserve"> </w:t>
      </w:r>
      <w:r>
        <w:rPr>
          <w:rFonts w:eastAsia="Verdana"/>
        </w:rPr>
        <w:t>30 per cent</w:t>
      </w:r>
    </w:p>
    <w:p w:rsidR="00C47E40" w:rsidRDefault="00C47E40" w:rsidP="00D245FB">
      <w:pPr>
        <w:pStyle w:val="ListNumber2"/>
        <w:rPr>
          <w:rFonts w:eastAsia="Verdana"/>
        </w:rPr>
      </w:pPr>
      <w:r>
        <w:rPr>
          <w:rFonts w:eastAsia="Verdana"/>
        </w:rPr>
        <w:t>Whatever:</w:t>
      </w:r>
      <w:r>
        <w:rPr>
          <w:rFonts w:eastAsia="Verdana"/>
          <w:spacing w:val="-9"/>
        </w:rPr>
        <w:t xml:space="preserve"> </w:t>
      </w:r>
      <w:r>
        <w:rPr>
          <w:rFonts w:eastAsia="Verdana"/>
        </w:rPr>
        <w:t>28 per cent</w:t>
      </w:r>
    </w:p>
    <w:p w:rsidR="00C47E40" w:rsidRDefault="00C47E40" w:rsidP="00D245FB">
      <w:pPr>
        <w:pStyle w:val="ListNumber2"/>
        <w:rPr>
          <w:rFonts w:eastAsia="Verdana"/>
        </w:rPr>
      </w:pPr>
      <w:r>
        <w:t>Cynical and Negative:</w:t>
      </w:r>
      <w:r>
        <w:rPr>
          <w:spacing w:val="-9"/>
        </w:rPr>
        <w:t xml:space="preserve"> </w:t>
      </w:r>
      <w:r>
        <w:t>22</w:t>
      </w:r>
      <w:r>
        <w:rPr>
          <w:rFonts w:eastAsia="Verdana"/>
        </w:rPr>
        <w:t xml:space="preserve"> per cent</w:t>
      </w:r>
    </w:p>
    <w:p w:rsidR="00C47E40" w:rsidRDefault="00C47E40" w:rsidP="00D245FB">
      <w:pPr>
        <w:pStyle w:val="ListNumber2"/>
        <w:rPr>
          <w:rFonts w:eastAsia="Verdana"/>
        </w:rPr>
      </w:pPr>
      <w:r>
        <w:rPr>
          <w:rFonts w:eastAsia="Verdana"/>
        </w:rPr>
        <w:t>Non Interventionists:</w:t>
      </w:r>
      <w:r>
        <w:rPr>
          <w:rFonts w:eastAsia="Verdana"/>
          <w:spacing w:val="-11"/>
        </w:rPr>
        <w:t xml:space="preserve"> </w:t>
      </w:r>
      <w:r>
        <w:rPr>
          <w:rFonts w:eastAsia="Verdana"/>
        </w:rPr>
        <w:t>20 per cent</w:t>
      </w:r>
    </w:p>
    <w:p w:rsidR="00C47E40" w:rsidRPr="00D245FB" w:rsidRDefault="00C47E40" w:rsidP="00D245FB">
      <w:pPr>
        <w:pStyle w:val="ListNumber"/>
        <w:numPr>
          <w:ilvl w:val="0"/>
          <w:numId w:val="31"/>
        </w:numPr>
      </w:pPr>
      <w:r w:rsidRPr="00D245FB">
        <w:lastRenderedPageBreak/>
        <w:t xml:space="preserve">Consumption of fish appears not to influence perceptions of the management of fisheries. Indeed, there is little relationship between whether people eat fish and the basis of their perception as to how well </w:t>
      </w:r>
      <w:proofErr w:type="gramStart"/>
      <w:r w:rsidRPr="00D245FB">
        <w:t>managed</w:t>
      </w:r>
      <w:proofErr w:type="gramEnd"/>
      <w:r w:rsidRPr="00D245FB">
        <w:t xml:space="preserve"> fisheries are. There is the opportunity to consider some compelling messaging for this cohort despite the general apathy of most consumers. For those who regularly consume fish, country of origin labeling allows them to choose Australian-made, support their country and provides a level of comfort and confidence in the safety of the product they consume. </w:t>
      </w:r>
    </w:p>
    <w:p w:rsidR="00C47E40" w:rsidRPr="00D245FB" w:rsidRDefault="00C47E40" w:rsidP="00D245FB">
      <w:pPr>
        <w:pStyle w:val="ListNumber"/>
        <w:numPr>
          <w:ilvl w:val="0"/>
          <w:numId w:val="31"/>
        </w:numPr>
      </w:pPr>
      <w:r w:rsidRPr="00D245FB">
        <w:t xml:space="preserve">The general community is keen to see the ‘Australian’ fishing industry - they want a reason to believe in Australian fisheries and they want to feel proud of the industry. They do not want to feel like a great Australian natural resource is in jeopardy. However, despite their wishes, there is little they feel they know or can do to stand up and support the industry. </w:t>
      </w:r>
    </w:p>
    <w:p w:rsidR="00C47E40" w:rsidRPr="00D245FB" w:rsidRDefault="00C47E40" w:rsidP="00D245FB">
      <w:pPr>
        <w:pStyle w:val="ListNumber"/>
        <w:numPr>
          <w:ilvl w:val="0"/>
          <w:numId w:val="31"/>
        </w:numPr>
      </w:pPr>
      <w:r w:rsidRPr="00D245FB">
        <w:t xml:space="preserve">As such, the most popular types of message reinforce the opportunity for an industry-wide approach, speaking with one voice, and building a profile, awareness, understanding and pride in the industry and in Australia’s amazing oceans. </w:t>
      </w:r>
    </w:p>
    <w:p w:rsidR="00C47E40" w:rsidRPr="00D245FB" w:rsidRDefault="00C47E40" w:rsidP="00D245FB">
      <w:pPr>
        <w:pStyle w:val="ListNumber"/>
        <w:numPr>
          <w:ilvl w:val="0"/>
          <w:numId w:val="0"/>
        </w:numPr>
        <w:ind w:left="360"/>
      </w:pPr>
      <w:r w:rsidRPr="00D245FB">
        <w:t>We need to give them reasons to rally and feel better about the industry. These reasons need to be both factual and emotional. They need to be armed with an engaging and well-articulated story about an industry that is united, all of which is underpinned by a compelling communications approach.</w:t>
      </w:r>
    </w:p>
    <w:sectPr w:rsidR="00C47E40" w:rsidRPr="00D245FB" w:rsidSect="002967C1">
      <w:pgSz w:w="11906" w:h="16838"/>
      <w:pgMar w:top="1418" w:right="1418" w:bottom="1418" w:left="1418" w:header="567" w:footer="28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BD2" w:rsidRDefault="002E0BD2" w:rsidP="00267841">
      <w:r>
        <w:separator/>
      </w:r>
    </w:p>
    <w:p w:rsidR="002E0BD2" w:rsidRDefault="002E0BD2"/>
    <w:p w:rsidR="002E0BD2" w:rsidRDefault="002E0BD2"/>
  </w:endnote>
  <w:endnote w:type="continuationSeparator" w:id="0">
    <w:p w:rsidR="002E0BD2" w:rsidRDefault="002E0BD2" w:rsidP="00267841">
      <w:r>
        <w:continuationSeparator/>
      </w:r>
    </w:p>
    <w:p w:rsidR="002E0BD2" w:rsidRDefault="002E0BD2"/>
    <w:p w:rsidR="002E0BD2" w:rsidRDefault="002E0BD2"/>
  </w:endnote>
  <w:endnote w:type="continuationNotice" w:id="1">
    <w:p w:rsidR="002E0BD2" w:rsidRPr="00696C70" w:rsidRDefault="002E0BD2" w:rsidP="00267841">
      <w:pPr>
        <w:pStyle w:val="Footer"/>
      </w:pPr>
    </w:p>
    <w:p w:rsidR="002E0BD2" w:rsidRDefault="002E0BD2"/>
    <w:p w:rsidR="002E0BD2" w:rsidRDefault="002E0B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D2" w:rsidRDefault="00CF54E2" w:rsidP="00372103">
    <w:pPr>
      <w:pStyle w:val="Footer"/>
    </w:pPr>
    <w:fldSimple w:instr=" PAGE   \* MERGEFORMAT ">
      <w:r w:rsidR="00790F0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BD2" w:rsidRDefault="002E0BD2" w:rsidP="00267841">
      <w:r>
        <w:separator/>
      </w:r>
    </w:p>
  </w:footnote>
  <w:footnote w:type="continuationSeparator" w:id="0">
    <w:p w:rsidR="002E0BD2" w:rsidRDefault="002E0BD2" w:rsidP="00267841">
      <w:r>
        <w:continuationSeparator/>
      </w:r>
    </w:p>
    <w:p w:rsidR="002E0BD2" w:rsidRDefault="002E0BD2"/>
    <w:p w:rsidR="002E0BD2" w:rsidRDefault="002E0BD2"/>
  </w:footnote>
  <w:footnote w:type="continuationNotice" w:id="1">
    <w:p w:rsidR="002E0BD2" w:rsidRPr="00310C6A" w:rsidRDefault="002E0BD2" w:rsidP="00267841">
      <w:pPr>
        <w:pStyle w:val="Footer"/>
      </w:pPr>
    </w:p>
    <w:p w:rsidR="002E0BD2" w:rsidRDefault="002E0BD2"/>
    <w:p w:rsidR="002E0BD2" w:rsidRDefault="002E0BD2"/>
  </w:footnote>
  <w:footnote w:id="2">
    <w:p w:rsidR="002E0BD2" w:rsidRDefault="002E0BD2" w:rsidP="00F82F98">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t>
      </w:r>
      <w:proofErr w:type="spellStart"/>
      <w:r>
        <w:rPr>
          <w:rFonts w:ascii="Arial" w:hAnsi="Arial" w:cs="Arial"/>
          <w:sz w:val="16"/>
          <w:szCs w:val="16"/>
        </w:rPr>
        <w:t>Colbeck</w:t>
      </w:r>
      <w:proofErr w:type="spellEnd"/>
      <w:r>
        <w:rPr>
          <w:rFonts w:ascii="Arial" w:hAnsi="Arial" w:cs="Arial"/>
          <w:sz w:val="16"/>
          <w:szCs w:val="16"/>
        </w:rPr>
        <w:t xml:space="preserve">, R. Department of Agriculture Response to the Environment Tasmania campaign, </w:t>
      </w:r>
      <w:r>
        <w:rPr>
          <w:rFonts w:ascii="Arial" w:hAnsi="Arial" w:cs="Arial"/>
          <w:i/>
          <w:sz w:val="16"/>
          <w:szCs w:val="16"/>
        </w:rPr>
        <w:t>www.agriculture.gov.au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2B" w:rsidRPr="00314A2B" w:rsidRDefault="00CF54E2" w:rsidP="00314A2B">
    <w:pPr>
      <w:pStyle w:val="Header"/>
    </w:pPr>
    <w:fldSimple w:instr=" STYLEREF  &quot;Heading 1&quot;  \* MERGEFORMAT ">
      <w:r w:rsidR="00790F04">
        <w:rPr>
          <w:noProof/>
        </w:rPr>
        <w:t>Community attitudes towards Australian Fisheries Management</w:t>
      </w:r>
    </w:fldSimple>
    <w:r w:rsidR="00314A2B">
      <w:tab/>
    </w:r>
    <w:fldSimple w:instr=" STYLEREF  &quot;Heading 2&quot;  \* MERGEFORMAT ">
      <w:r w:rsidR="00790F04">
        <w:rPr>
          <w:noProof/>
        </w:rPr>
        <w:t>Executive summary</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nsid w:val="FFFFFF83"/>
    <w:multiLevelType w:val="singleLevel"/>
    <w:tmpl w:val="EE46B9A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34E98B6"/>
    <w:lvl w:ilvl="0">
      <w:start w:val="1"/>
      <w:numFmt w:val="bullet"/>
      <w:lvlText w:val=""/>
      <w:lvlJc w:val="left"/>
      <w:pPr>
        <w:tabs>
          <w:tab w:val="num" w:pos="360"/>
        </w:tabs>
        <w:ind w:left="360" w:hanging="360"/>
      </w:pPr>
      <w:rPr>
        <w:rFonts w:ascii="Symbol" w:hAnsi="Symbol" w:hint="default"/>
        <w:color w:val="auto"/>
      </w:rPr>
    </w:lvl>
  </w:abstractNum>
  <w:abstractNum w:abstractNumId="3">
    <w:nsid w:val="004C245A"/>
    <w:multiLevelType w:val="hybridMultilevel"/>
    <w:tmpl w:val="8146E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65C375D"/>
    <w:multiLevelType w:val="hybridMultilevel"/>
    <w:tmpl w:val="171E2EF4"/>
    <w:lvl w:ilvl="0" w:tplc="D3481C10">
      <w:start w:val="1"/>
      <w:numFmt w:val="decimal"/>
      <w:lvlText w:val="%1."/>
      <w:lvlJc w:val="left"/>
      <w:pPr>
        <w:tabs>
          <w:tab w:val="num" w:pos="720"/>
        </w:tabs>
        <w:ind w:left="720" w:hanging="360"/>
      </w:pPr>
    </w:lvl>
    <w:lvl w:ilvl="1" w:tplc="15689448" w:tentative="1">
      <w:start w:val="1"/>
      <w:numFmt w:val="decimal"/>
      <w:lvlText w:val="%2."/>
      <w:lvlJc w:val="left"/>
      <w:pPr>
        <w:tabs>
          <w:tab w:val="num" w:pos="1440"/>
        </w:tabs>
        <w:ind w:left="1440" w:hanging="360"/>
      </w:pPr>
    </w:lvl>
    <w:lvl w:ilvl="2" w:tplc="209ED72C" w:tentative="1">
      <w:start w:val="1"/>
      <w:numFmt w:val="decimal"/>
      <w:lvlText w:val="%3."/>
      <w:lvlJc w:val="left"/>
      <w:pPr>
        <w:tabs>
          <w:tab w:val="num" w:pos="2160"/>
        </w:tabs>
        <w:ind w:left="2160" w:hanging="360"/>
      </w:pPr>
    </w:lvl>
    <w:lvl w:ilvl="3" w:tplc="53A20828" w:tentative="1">
      <w:start w:val="1"/>
      <w:numFmt w:val="decimal"/>
      <w:lvlText w:val="%4."/>
      <w:lvlJc w:val="left"/>
      <w:pPr>
        <w:tabs>
          <w:tab w:val="num" w:pos="2880"/>
        </w:tabs>
        <w:ind w:left="2880" w:hanging="360"/>
      </w:pPr>
    </w:lvl>
    <w:lvl w:ilvl="4" w:tplc="3844DB96" w:tentative="1">
      <w:start w:val="1"/>
      <w:numFmt w:val="decimal"/>
      <w:lvlText w:val="%5."/>
      <w:lvlJc w:val="left"/>
      <w:pPr>
        <w:tabs>
          <w:tab w:val="num" w:pos="3600"/>
        </w:tabs>
        <w:ind w:left="3600" w:hanging="360"/>
      </w:pPr>
    </w:lvl>
    <w:lvl w:ilvl="5" w:tplc="C5746574" w:tentative="1">
      <w:start w:val="1"/>
      <w:numFmt w:val="decimal"/>
      <w:lvlText w:val="%6."/>
      <w:lvlJc w:val="left"/>
      <w:pPr>
        <w:tabs>
          <w:tab w:val="num" w:pos="4320"/>
        </w:tabs>
        <w:ind w:left="4320" w:hanging="360"/>
      </w:pPr>
    </w:lvl>
    <w:lvl w:ilvl="6" w:tplc="6A328C9C" w:tentative="1">
      <w:start w:val="1"/>
      <w:numFmt w:val="decimal"/>
      <w:lvlText w:val="%7."/>
      <w:lvlJc w:val="left"/>
      <w:pPr>
        <w:tabs>
          <w:tab w:val="num" w:pos="5040"/>
        </w:tabs>
        <w:ind w:left="5040" w:hanging="360"/>
      </w:pPr>
    </w:lvl>
    <w:lvl w:ilvl="7" w:tplc="E976FC78" w:tentative="1">
      <w:start w:val="1"/>
      <w:numFmt w:val="decimal"/>
      <w:lvlText w:val="%8."/>
      <w:lvlJc w:val="left"/>
      <w:pPr>
        <w:tabs>
          <w:tab w:val="num" w:pos="5760"/>
        </w:tabs>
        <w:ind w:left="5760" w:hanging="360"/>
      </w:pPr>
    </w:lvl>
    <w:lvl w:ilvl="8" w:tplc="37C4C472" w:tentative="1">
      <w:start w:val="1"/>
      <w:numFmt w:val="decimal"/>
      <w:lvlText w:val="%9."/>
      <w:lvlJc w:val="left"/>
      <w:pPr>
        <w:tabs>
          <w:tab w:val="num" w:pos="6480"/>
        </w:tabs>
        <w:ind w:left="6480" w:hanging="360"/>
      </w:pPr>
    </w:lvl>
  </w:abstractNum>
  <w:abstractNum w:abstractNumId="5">
    <w:nsid w:val="12B1509B"/>
    <w:multiLevelType w:val="hybridMultilevel"/>
    <w:tmpl w:val="2D265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A262FF"/>
    <w:multiLevelType w:val="multilevel"/>
    <w:tmpl w:val="7B20154C"/>
    <w:styleLink w:val="Numberedlist"/>
    <w:lvl w:ilvl="0">
      <w:start w:val="1"/>
      <w:numFmt w:val="decimal"/>
      <w:pStyle w:val="ListNumber"/>
      <w:lvlText w:val="%1)"/>
      <w:lvlJc w:val="left"/>
      <w:pPr>
        <w:tabs>
          <w:tab w:val="num" w:pos="567"/>
        </w:tabs>
        <w:ind w:left="567" w:hanging="567"/>
      </w:pPr>
      <w:rPr>
        <w:rFonts w:hint="default"/>
        <w:color w:val="auto"/>
      </w:rPr>
    </w:lvl>
    <w:lvl w:ilvl="1">
      <w:start w:val="1"/>
      <w:numFmt w:val="lowerLetter"/>
      <w:pStyle w:val="ListNumber2"/>
      <w:lvlText w:val="%2)"/>
      <w:lvlJc w:val="left"/>
      <w:pPr>
        <w:ind w:left="567" w:firstLine="0"/>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7">
    <w:nsid w:val="196B606F"/>
    <w:multiLevelType w:val="hybridMultilevel"/>
    <w:tmpl w:val="E0560262"/>
    <w:lvl w:ilvl="0" w:tplc="A9884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963A83"/>
    <w:multiLevelType w:val="hybridMultilevel"/>
    <w:tmpl w:val="4DD2DE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9FE6BB1"/>
    <w:multiLevelType w:val="hybridMultilevel"/>
    <w:tmpl w:val="6CFA1CDE"/>
    <w:lvl w:ilvl="0" w:tplc="94DC68C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A0350E"/>
    <w:multiLevelType w:val="hybridMultilevel"/>
    <w:tmpl w:val="065682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2E55B70"/>
    <w:multiLevelType w:val="multilevel"/>
    <w:tmpl w:val="9DA44CE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A56E2E"/>
    <w:multiLevelType w:val="hybridMultilevel"/>
    <w:tmpl w:val="485C730E"/>
    <w:lvl w:ilvl="0" w:tplc="ADBC91FC">
      <w:start w:val="1"/>
      <w:numFmt w:val="bullet"/>
      <w:lvlText w:val="•"/>
      <w:lvlJc w:val="left"/>
      <w:pPr>
        <w:ind w:left="308" w:hanging="207"/>
      </w:pPr>
      <w:rPr>
        <w:rFonts w:ascii="Arial" w:eastAsia="Arial" w:hAnsi="Arial" w:hint="default"/>
        <w:w w:val="1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521776"/>
    <w:multiLevelType w:val="hybridMultilevel"/>
    <w:tmpl w:val="A3D805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FC13CC5"/>
    <w:multiLevelType w:val="hybridMultilevel"/>
    <w:tmpl w:val="3E3876A4"/>
    <w:lvl w:ilvl="0" w:tplc="0C090001">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FDD470D"/>
    <w:multiLevelType w:val="singleLevel"/>
    <w:tmpl w:val="4CF27336"/>
    <w:lvl w:ilvl="0">
      <w:start w:val="1"/>
      <w:numFmt w:val="decimal"/>
      <w:lvlText w:val="%1)"/>
      <w:lvlJc w:val="left"/>
      <w:pPr>
        <w:ind w:left="360" w:hanging="360"/>
      </w:pPr>
      <w:rPr>
        <w:color w:val="auto"/>
      </w:rPr>
    </w:lvl>
  </w:abstractNum>
  <w:abstractNum w:abstractNumId="16">
    <w:nsid w:val="455048D8"/>
    <w:multiLevelType w:val="multilevel"/>
    <w:tmpl w:val="DD221C2A"/>
    <w:numStyleLink w:val="List1"/>
  </w:abstractNum>
  <w:abstractNum w:abstractNumId="17">
    <w:nsid w:val="48DE2E4A"/>
    <w:multiLevelType w:val="hybridMultilevel"/>
    <w:tmpl w:val="B7086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003935"/>
    <w:multiLevelType w:val="hybridMultilevel"/>
    <w:tmpl w:val="C6DC8880"/>
    <w:lvl w:ilvl="0" w:tplc="AAB465F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9">
    <w:nsid w:val="4B4554B1"/>
    <w:multiLevelType w:val="multilevel"/>
    <w:tmpl w:val="55A2791A"/>
    <w:styleLink w:val="Heading"/>
    <w:lvl w:ilvl="0">
      <w:start w:val="1"/>
      <w:numFmt w:val="decimal"/>
      <w:pStyle w:val="Heading2"/>
      <w:lvlText w:val="%1"/>
      <w:lvlJc w:val="left"/>
      <w:pPr>
        <w:tabs>
          <w:tab w:val="num" w:pos="794"/>
        </w:tabs>
        <w:ind w:left="794" w:hanging="794"/>
      </w:pPr>
      <w:rPr>
        <w:rFonts w:hint="default"/>
      </w:rPr>
    </w:lvl>
    <w:lvl w:ilvl="1">
      <w:start w:val="1"/>
      <w:numFmt w:val="decimal"/>
      <w:pStyle w:val="Heading3"/>
      <w:lvlText w:val="%1.%2"/>
      <w:lvlJc w:val="left"/>
      <w:pPr>
        <w:tabs>
          <w:tab w:val="num" w:pos="794"/>
        </w:tabs>
        <w:ind w:left="794" w:hanging="794"/>
      </w:pPr>
      <w:rPr>
        <w:rFonts w:hint="default"/>
      </w:rPr>
    </w:lvl>
    <w:lvl w:ilvl="2">
      <w:start w:val="1"/>
      <w:numFmt w:val="lowerRoman"/>
      <w:lvlText w:val="%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hanging="794"/>
      </w:pPr>
      <w:rPr>
        <w:rFonts w:hint="default"/>
      </w:rPr>
    </w:lvl>
    <w:lvl w:ilvl="5">
      <w:start w:val="1"/>
      <w:numFmt w:val="lowerRoman"/>
      <w:lvlText w:val="(%6)"/>
      <w:lvlJc w:val="left"/>
      <w:pPr>
        <w:tabs>
          <w:tab w:val="num" w:pos="794"/>
        </w:tabs>
        <w:ind w:left="794" w:hanging="794"/>
      </w:pPr>
      <w:rPr>
        <w:rFonts w:hint="default"/>
      </w:rPr>
    </w:lvl>
    <w:lvl w:ilvl="6">
      <w:start w:val="1"/>
      <w:numFmt w:val="decimal"/>
      <w:lvlText w:val="%7."/>
      <w:lvlJc w:val="left"/>
      <w:pPr>
        <w:tabs>
          <w:tab w:val="num" w:pos="794"/>
        </w:tabs>
        <w:ind w:left="794" w:hanging="794"/>
      </w:pPr>
      <w:rPr>
        <w:rFonts w:hint="default"/>
      </w:rPr>
    </w:lvl>
    <w:lvl w:ilvl="7">
      <w:start w:val="1"/>
      <w:numFmt w:val="lowerLetter"/>
      <w:lvlText w:val="%8."/>
      <w:lvlJc w:val="left"/>
      <w:pPr>
        <w:tabs>
          <w:tab w:val="num" w:pos="794"/>
        </w:tabs>
        <w:ind w:left="794" w:hanging="794"/>
      </w:pPr>
      <w:rPr>
        <w:rFonts w:hint="default"/>
      </w:rPr>
    </w:lvl>
    <w:lvl w:ilvl="8">
      <w:start w:val="1"/>
      <w:numFmt w:val="lowerRoman"/>
      <w:lvlText w:val="%9."/>
      <w:lvlJc w:val="left"/>
      <w:pPr>
        <w:tabs>
          <w:tab w:val="num" w:pos="794"/>
        </w:tabs>
        <w:ind w:left="794" w:hanging="794"/>
      </w:pPr>
      <w:rPr>
        <w:rFonts w:hint="default"/>
      </w:rPr>
    </w:lvl>
  </w:abstractNum>
  <w:abstractNum w:abstractNumId="20">
    <w:nsid w:val="4B87344C"/>
    <w:multiLevelType w:val="hybridMultilevel"/>
    <w:tmpl w:val="17EC23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0162001"/>
    <w:multiLevelType w:val="hybridMultilevel"/>
    <w:tmpl w:val="7BB8D674"/>
    <w:lvl w:ilvl="0" w:tplc="0C090001">
      <w:start w:val="1"/>
      <w:numFmt w:val="bullet"/>
      <w:lvlText w:val=""/>
      <w:lvlJc w:val="left"/>
      <w:pPr>
        <w:ind w:left="720" w:hanging="360"/>
      </w:pPr>
      <w:rPr>
        <w:rFonts w:ascii="Symbol" w:hAnsi="Symbol" w:hint="default"/>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AA12966"/>
    <w:multiLevelType w:val="multilevel"/>
    <w:tmpl w:val="DD221C2A"/>
    <w:styleLink w:val="List1"/>
    <w:lvl w:ilvl="0">
      <w:start w:val="1"/>
      <w:numFmt w:val="bullet"/>
      <w:pStyle w:val="ListBullet"/>
      <w:lvlText w:val=""/>
      <w:lvlJc w:val="left"/>
      <w:pPr>
        <w:tabs>
          <w:tab w:val="num" w:pos="567"/>
        </w:tabs>
        <w:ind w:left="567" w:hanging="567"/>
      </w:pPr>
      <w:rPr>
        <w:rFonts w:ascii="Symbol" w:hAnsi="Symbol" w:hint="default"/>
        <w:color w:val="auto"/>
      </w:rPr>
    </w:lvl>
    <w:lvl w:ilvl="1">
      <w:start w:val="1"/>
      <w:numFmt w:val="bullet"/>
      <w:pStyle w:val="ListBullet2"/>
      <w:lvlText w:val="–"/>
      <w:lvlJc w:val="left"/>
      <w:pPr>
        <w:tabs>
          <w:tab w:val="num" w:pos="964"/>
        </w:tabs>
        <w:ind w:left="964" w:hanging="397"/>
      </w:pPr>
      <w:rPr>
        <w:rFonts w:ascii="Calibri" w:hAnsi="Calibri" w:hint="default"/>
      </w:rPr>
    </w:lvl>
    <w:lvl w:ilvl="2">
      <w:start w:val="1"/>
      <w:numFmt w:val="bullet"/>
      <w:lvlText w:val=""/>
      <w:lvlJc w:val="left"/>
      <w:pPr>
        <w:tabs>
          <w:tab w:val="num" w:pos="765"/>
        </w:tabs>
        <w:ind w:left="765" w:hanging="765"/>
      </w:pPr>
      <w:rPr>
        <w:rFonts w:ascii="Wingdings" w:hAnsi="Wingdings" w:hint="default"/>
      </w:rPr>
    </w:lvl>
    <w:lvl w:ilvl="3">
      <w:start w:val="1"/>
      <w:numFmt w:val="bullet"/>
      <w:lvlText w:val=""/>
      <w:lvlJc w:val="left"/>
      <w:pPr>
        <w:tabs>
          <w:tab w:val="num" w:pos="765"/>
        </w:tabs>
        <w:ind w:left="765" w:hanging="765"/>
      </w:pPr>
      <w:rPr>
        <w:rFonts w:ascii="Symbol" w:hAnsi="Symbol" w:hint="default"/>
      </w:rPr>
    </w:lvl>
    <w:lvl w:ilvl="4">
      <w:start w:val="1"/>
      <w:numFmt w:val="bullet"/>
      <w:lvlText w:val="o"/>
      <w:lvlJc w:val="left"/>
      <w:pPr>
        <w:tabs>
          <w:tab w:val="num" w:pos="765"/>
        </w:tabs>
        <w:ind w:left="765" w:hanging="765"/>
      </w:pPr>
      <w:rPr>
        <w:rFonts w:ascii="Courier New" w:hAnsi="Courier New" w:cs="Courier New" w:hint="default"/>
      </w:rPr>
    </w:lvl>
    <w:lvl w:ilvl="5">
      <w:start w:val="1"/>
      <w:numFmt w:val="bullet"/>
      <w:lvlText w:val=""/>
      <w:lvlJc w:val="left"/>
      <w:pPr>
        <w:tabs>
          <w:tab w:val="num" w:pos="765"/>
        </w:tabs>
        <w:ind w:left="765" w:hanging="765"/>
      </w:pPr>
      <w:rPr>
        <w:rFonts w:ascii="Wingdings" w:hAnsi="Wingdings" w:hint="default"/>
      </w:rPr>
    </w:lvl>
    <w:lvl w:ilvl="6">
      <w:start w:val="1"/>
      <w:numFmt w:val="bullet"/>
      <w:lvlText w:val=""/>
      <w:lvlJc w:val="left"/>
      <w:pPr>
        <w:tabs>
          <w:tab w:val="num" w:pos="765"/>
        </w:tabs>
        <w:ind w:left="765" w:hanging="765"/>
      </w:pPr>
      <w:rPr>
        <w:rFonts w:ascii="Symbol" w:hAnsi="Symbol" w:hint="default"/>
      </w:rPr>
    </w:lvl>
    <w:lvl w:ilvl="7">
      <w:start w:val="1"/>
      <w:numFmt w:val="bullet"/>
      <w:lvlText w:val="o"/>
      <w:lvlJc w:val="left"/>
      <w:pPr>
        <w:tabs>
          <w:tab w:val="num" w:pos="765"/>
        </w:tabs>
        <w:ind w:left="765" w:hanging="765"/>
      </w:pPr>
      <w:rPr>
        <w:rFonts w:ascii="Courier New" w:hAnsi="Courier New" w:cs="Courier New" w:hint="default"/>
      </w:rPr>
    </w:lvl>
    <w:lvl w:ilvl="8">
      <w:start w:val="1"/>
      <w:numFmt w:val="bullet"/>
      <w:lvlText w:val=""/>
      <w:lvlJc w:val="left"/>
      <w:pPr>
        <w:tabs>
          <w:tab w:val="num" w:pos="765"/>
        </w:tabs>
        <w:ind w:left="765" w:hanging="765"/>
      </w:pPr>
      <w:rPr>
        <w:rFonts w:ascii="Wingdings" w:hAnsi="Wingdings" w:hint="default"/>
      </w:rPr>
    </w:lvl>
  </w:abstractNum>
  <w:abstractNum w:abstractNumId="23">
    <w:nsid w:val="6493312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F46280B"/>
    <w:multiLevelType w:val="hybridMultilevel"/>
    <w:tmpl w:val="A9B407A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0D330FE"/>
    <w:multiLevelType w:val="singleLevel"/>
    <w:tmpl w:val="81843C46"/>
    <w:lvl w:ilvl="0">
      <w:start w:val="1"/>
      <w:numFmt w:val="lowerLetter"/>
      <w:lvlText w:val="%1)"/>
      <w:lvlJc w:val="left"/>
      <w:pPr>
        <w:ind w:left="709" w:hanging="426"/>
      </w:pPr>
      <w:rPr>
        <w:rFonts w:hint="default"/>
      </w:rPr>
    </w:lvl>
  </w:abstractNum>
  <w:abstractNum w:abstractNumId="26">
    <w:nsid w:val="73282386"/>
    <w:multiLevelType w:val="multilevel"/>
    <w:tmpl w:val="F384CAC4"/>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75E47F3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AA02F0D"/>
    <w:multiLevelType w:val="hybridMultilevel"/>
    <w:tmpl w:val="8B90A0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D0C14A8"/>
    <w:multiLevelType w:val="multilevel"/>
    <w:tmpl w:val="DD221C2A"/>
    <w:numStyleLink w:val="List1"/>
  </w:abstractNum>
  <w:num w:numId="1">
    <w:abstractNumId w:val="2"/>
  </w:num>
  <w:num w:numId="2">
    <w:abstractNumId w:val="1"/>
    <w:lvlOverride w:ilvl="0">
      <w:startOverride w:val="1"/>
    </w:lvlOverride>
  </w:num>
  <w:num w:numId="3">
    <w:abstractNumId w:val="25"/>
    <w:lvlOverride w:ilvl="0">
      <w:startOverride w:val="1"/>
    </w:lvlOverride>
  </w:num>
  <w:num w:numId="4">
    <w:abstractNumId w:val="0"/>
    <w:lvlOverride w:ilvl="0">
      <w:startOverride w:val="1"/>
    </w:lvlOverride>
  </w:num>
  <w:num w:numId="5">
    <w:abstractNumId w:val="17"/>
  </w:num>
  <w:num w:numId="6">
    <w:abstractNumId w:val="7"/>
  </w:num>
  <w:num w:numId="7">
    <w:abstractNumId w:val="15"/>
    <w:lvlOverride w:ilvl="0">
      <w:startOverride w:val="1"/>
    </w:lvlOverride>
  </w:num>
  <w:num w:numId="8">
    <w:abstractNumId w:val="22"/>
  </w:num>
  <w:num w:numId="9">
    <w:abstractNumId w:val="18"/>
  </w:num>
  <w:num w:numId="10">
    <w:abstractNumId w:val="26"/>
  </w:num>
  <w:num w:numId="11">
    <w:abstractNumId w:val="15"/>
    <w:lvlOverride w:ilvl="0">
      <w:startOverride w:val="1"/>
    </w:lvlOverride>
  </w:num>
  <w:num w:numId="12">
    <w:abstractNumId w:val="4"/>
  </w:num>
  <w:num w:numId="13">
    <w:abstractNumId w:val="15"/>
    <w:lvlOverride w:ilvl="0">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21"/>
  </w:num>
  <w:num w:numId="18">
    <w:abstractNumId w:val="24"/>
  </w:num>
  <w:num w:numId="19">
    <w:abstractNumId w:val="15"/>
    <w:lvlOverride w:ilvl="0">
      <w:startOverride w:val="1"/>
    </w:lvlOverride>
  </w:num>
  <w:num w:numId="20">
    <w:abstractNumId w:val="15"/>
    <w:lvlOverride w:ilvl="0">
      <w:startOverride w:val="1"/>
    </w:lvlOverride>
  </w:num>
  <w:num w:numId="21">
    <w:abstractNumId w:val="20"/>
  </w:num>
  <w:num w:numId="22">
    <w:abstractNumId w:val="2"/>
  </w:num>
  <w:num w:numId="23">
    <w:abstractNumId w:val="3"/>
  </w:num>
  <w:num w:numId="24">
    <w:abstractNumId w:val="28"/>
  </w:num>
  <w:num w:numId="25">
    <w:abstractNumId w:val="14"/>
  </w:num>
  <w:num w:numId="26">
    <w:abstractNumId w:val="5"/>
  </w:num>
  <w:num w:numId="27">
    <w:abstractNumId w:val="12"/>
  </w:num>
  <w:num w:numId="28">
    <w:abstractNumId w:val="11"/>
  </w:num>
  <w:num w:numId="29">
    <w:abstractNumId w:val="13"/>
  </w:num>
  <w:num w:numId="30">
    <w:abstractNumId w:val="8"/>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7"/>
  </w:num>
  <w:num w:numId="39">
    <w:abstractNumId w:val="16"/>
  </w:num>
  <w:num w:numId="40">
    <w:abstractNumId w:val="29"/>
  </w:num>
  <w:num w:numId="41">
    <w:abstractNumId w:val="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stylePaneFormatFilter w:val="1008"/>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rsids>
    <w:rsidRoot w:val="008D6CA2"/>
    <w:rsid w:val="000008A6"/>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6317"/>
    <w:rsid w:val="00037065"/>
    <w:rsid w:val="000409CF"/>
    <w:rsid w:val="000413BD"/>
    <w:rsid w:val="00041B91"/>
    <w:rsid w:val="00041C73"/>
    <w:rsid w:val="00041D7C"/>
    <w:rsid w:val="0004353E"/>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118A"/>
    <w:rsid w:val="00062969"/>
    <w:rsid w:val="00063145"/>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52D"/>
    <w:rsid w:val="00114AAB"/>
    <w:rsid w:val="00115AEC"/>
    <w:rsid w:val="00115E20"/>
    <w:rsid w:val="00115FB0"/>
    <w:rsid w:val="00116CED"/>
    <w:rsid w:val="00120DE4"/>
    <w:rsid w:val="00121944"/>
    <w:rsid w:val="0012363D"/>
    <w:rsid w:val="00124376"/>
    <w:rsid w:val="00124CCD"/>
    <w:rsid w:val="001267E6"/>
    <w:rsid w:val="0013049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F7A"/>
    <w:rsid w:val="00155D3B"/>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1D6"/>
    <w:rsid w:val="001E36E8"/>
    <w:rsid w:val="001E3831"/>
    <w:rsid w:val="001E3E73"/>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5B1"/>
    <w:rsid w:val="0021080C"/>
    <w:rsid w:val="00210C13"/>
    <w:rsid w:val="00212EDE"/>
    <w:rsid w:val="002142FC"/>
    <w:rsid w:val="0021543F"/>
    <w:rsid w:val="002161BF"/>
    <w:rsid w:val="002170F2"/>
    <w:rsid w:val="00217F02"/>
    <w:rsid w:val="002202FB"/>
    <w:rsid w:val="00221012"/>
    <w:rsid w:val="00223164"/>
    <w:rsid w:val="002231C2"/>
    <w:rsid w:val="0022382B"/>
    <w:rsid w:val="002246DD"/>
    <w:rsid w:val="002251C5"/>
    <w:rsid w:val="00225776"/>
    <w:rsid w:val="0022630B"/>
    <w:rsid w:val="0022648D"/>
    <w:rsid w:val="00226A69"/>
    <w:rsid w:val="00226EEE"/>
    <w:rsid w:val="00227FE6"/>
    <w:rsid w:val="0023139E"/>
    <w:rsid w:val="00231C98"/>
    <w:rsid w:val="002327C2"/>
    <w:rsid w:val="00232891"/>
    <w:rsid w:val="00232F2F"/>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2A31"/>
    <w:rsid w:val="0026328F"/>
    <w:rsid w:val="00263AEF"/>
    <w:rsid w:val="00263BE0"/>
    <w:rsid w:val="00265C44"/>
    <w:rsid w:val="002667AC"/>
    <w:rsid w:val="00266DAF"/>
    <w:rsid w:val="00266DEC"/>
    <w:rsid w:val="002677C7"/>
    <w:rsid w:val="00267841"/>
    <w:rsid w:val="00270FF8"/>
    <w:rsid w:val="00271356"/>
    <w:rsid w:val="002746EF"/>
    <w:rsid w:val="00275F76"/>
    <w:rsid w:val="002761E6"/>
    <w:rsid w:val="00277BB9"/>
    <w:rsid w:val="00281272"/>
    <w:rsid w:val="00281C1B"/>
    <w:rsid w:val="0028208A"/>
    <w:rsid w:val="002821C0"/>
    <w:rsid w:val="002824DE"/>
    <w:rsid w:val="002838D8"/>
    <w:rsid w:val="00283C9E"/>
    <w:rsid w:val="00283ED9"/>
    <w:rsid w:val="00284507"/>
    <w:rsid w:val="00284C40"/>
    <w:rsid w:val="00285FB3"/>
    <w:rsid w:val="0028624C"/>
    <w:rsid w:val="00286E8D"/>
    <w:rsid w:val="00290680"/>
    <w:rsid w:val="00291FC3"/>
    <w:rsid w:val="00292794"/>
    <w:rsid w:val="00292A9C"/>
    <w:rsid w:val="00293535"/>
    <w:rsid w:val="00293E51"/>
    <w:rsid w:val="0029486E"/>
    <w:rsid w:val="00294B17"/>
    <w:rsid w:val="002967C1"/>
    <w:rsid w:val="002967DE"/>
    <w:rsid w:val="00297BA9"/>
    <w:rsid w:val="00297D32"/>
    <w:rsid w:val="002A0EEA"/>
    <w:rsid w:val="002A17FB"/>
    <w:rsid w:val="002A23DD"/>
    <w:rsid w:val="002A2E7D"/>
    <w:rsid w:val="002A2F85"/>
    <w:rsid w:val="002A33E4"/>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9A7"/>
    <w:rsid w:val="002D570E"/>
    <w:rsid w:val="002D6678"/>
    <w:rsid w:val="002D770B"/>
    <w:rsid w:val="002E0BD2"/>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1086C"/>
    <w:rsid w:val="00310C6A"/>
    <w:rsid w:val="00310C71"/>
    <w:rsid w:val="00311643"/>
    <w:rsid w:val="00311AE5"/>
    <w:rsid w:val="00313686"/>
    <w:rsid w:val="00313B55"/>
    <w:rsid w:val="00313FC3"/>
    <w:rsid w:val="00314A2B"/>
    <w:rsid w:val="003165F8"/>
    <w:rsid w:val="00316C39"/>
    <w:rsid w:val="0031752B"/>
    <w:rsid w:val="00320B83"/>
    <w:rsid w:val="00320C9A"/>
    <w:rsid w:val="003217B8"/>
    <w:rsid w:val="00322325"/>
    <w:rsid w:val="00322505"/>
    <w:rsid w:val="0032367D"/>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103"/>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19FB"/>
    <w:rsid w:val="00451D43"/>
    <w:rsid w:val="00452412"/>
    <w:rsid w:val="00452593"/>
    <w:rsid w:val="00452A40"/>
    <w:rsid w:val="00452F3A"/>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B8E"/>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AC3"/>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37EC1"/>
    <w:rsid w:val="005412E1"/>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640D"/>
    <w:rsid w:val="005C72BE"/>
    <w:rsid w:val="005C77B4"/>
    <w:rsid w:val="005C7ABE"/>
    <w:rsid w:val="005D00CA"/>
    <w:rsid w:val="005D5179"/>
    <w:rsid w:val="005D561A"/>
    <w:rsid w:val="005D578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692A"/>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B3C"/>
    <w:rsid w:val="0062686F"/>
    <w:rsid w:val="00627344"/>
    <w:rsid w:val="00627A06"/>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5B"/>
    <w:rsid w:val="00641192"/>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13D4"/>
    <w:rsid w:val="00681C89"/>
    <w:rsid w:val="0068323B"/>
    <w:rsid w:val="0068448E"/>
    <w:rsid w:val="00684A68"/>
    <w:rsid w:val="006854F7"/>
    <w:rsid w:val="006867F6"/>
    <w:rsid w:val="00687131"/>
    <w:rsid w:val="00690824"/>
    <w:rsid w:val="006909CE"/>
    <w:rsid w:val="00692C9B"/>
    <w:rsid w:val="00693568"/>
    <w:rsid w:val="00693F24"/>
    <w:rsid w:val="00694406"/>
    <w:rsid w:val="00694FF9"/>
    <w:rsid w:val="0069563C"/>
    <w:rsid w:val="0069687F"/>
    <w:rsid w:val="00696C70"/>
    <w:rsid w:val="006976AE"/>
    <w:rsid w:val="006A0197"/>
    <w:rsid w:val="006A1CE8"/>
    <w:rsid w:val="006A1F14"/>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0C72"/>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0E"/>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EC"/>
    <w:rsid w:val="00732118"/>
    <w:rsid w:val="007336EF"/>
    <w:rsid w:val="00733DF4"/>
    <w:rsid w:val="0073435D"/>
    <w:rsid w:val="0073483A"/>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436"/>
    <w:rsid w:val="00773A05"/>
    <w:rsid w:val="00776BB1"/>
    <w:rsid w:val="007778F8"/>
    <w:rsid w:val="00777FC7"/>
    <w:rsid w:val="0078050C"/>
    <w:rsid w:val="00780819"/>
    <w:rsid w:val="00780E3B"/>
    <w:rsid w:val="00781B81"/>
    <w:rsid w:val="00782046"/>
    <w:rsid w:val="007826F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0F04"/>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4EA"/>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0FC0"/>
    <w:rsid w:val="0080195C"/>
    <w:rsid w:val="00801B49"/>
    <w:rsid w:val="00803744"/>
    <w:rsid w:val="00803901"/>
    <w:rsid w:val="008047D6"/>
    <w:rsid w:val="008048DC"/>
    <w:rsid w:val="00804B66"/>
    <w:rsid w:val="0080537A"/>
    <w:rsid w:val="0080560E"/>
    <w:rsid w:val="00805700"/>
    <w:rsid w:val="00807D21"/>
    <w:rsid w:val="00807DF2"/>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17F27"/>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408F1"/>
    <w:rsid w:val="008419E1"/>
    <w:rsid w:val="00841B10"/>
    <w:rsid w:val="00841C87"/>
    <w:rsid w:val="008423F6"/>
    <w:rsid w:val="00842E9E"/>
    <w:rsid w:val="00843D66"/>
    <w:rsid w:val="00844186"/>
    <w:rsid w:val="00844782"/>
    <w:rsid w:val="00844C17"/>
    <w:rsid w:val="0084717C"/>
    <w:rsid w:val="008502AB"/>
    <w:rsid w:val="0085041D"/>
    <w:rsid w:val="008504C2"/>
    <w:rsid w:val="00850664"/>
    <w:rsid w:val="00851C46"/>
    <w:rsid w:val="00851FAC"/>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4203"/>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C0C"/>
    <w:rsid w:val="009833F0"/>
    <w:rsid w:val="009839E5"/>
    <w:rsid w:val="00983EFF"/>
    <w:rsid w:val="00984ABB"/>
    <w:rsid w:val="00984ADC"/>
    <w:rsid w:val="00984E0B"/>
    <w:rsid w:val="0098534A"/>
    <w:rsid w:val="00985E10"/>
    <w:rsid w:val="00985EB0"/>
    <w:rsid w:val="009863A4"/>
    <w:rsid w:val="00986A66"/>
    <w:rsid w:val="00987024"/>
    <w:rsid w:val="00987F7A"/>
    <w:rsid w:val="00990670"/>
    <w:rsid w:val="00992B09"/>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6E68"/>
    <w:rsid w:val="00A00BB3"/>
    <w:rsid w:val="00A00C3A"/>
    <w:rsid w:val="00A010E2"/>
    <w:rsid w:val="00A01763"/>
    <w:rsid w:val="00A01D02"/>
    <w:rsid w:val="00A02251"/>
    <w:rsid w:val="00A0259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C43"/>
    <w:rsid w:val="00A42232"/>
    <w:rsid w:val="00A42B10"/>
    <w:rsid w:val="00A43CFC"/>
    <w:rsid w:val="00A44398"/>
    <w:rsid w:val="00A444EA"/>
    <w:rsid w:val="00A44EF0"/>
    <w:rsid w:val="00A45B03"/>
    <w:rsid w:val="00A47547"/>
    <w:rsid w:val="00A4754D"/>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1DC9"/>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AE7"/>
    <w:rsid w:val="00A97436"/>
    <w:rsid w:val="00A97BFA"/>
    <w:rsid w:val="00A97D6C"/>
    <w:rsid w:val="00A97E0C"/>
    <w:rsid w:val="00AA04F7"/>
    <w:rsid w:val="00AA27FA"/>
    <w:rsid w:val="00AA298B"/>
    <w:rsid w:val="00AA2F94"/>
    <w:rsid w:val="00AA3175"/>
    <w:rsid w:val="00AA4085"/>
    <w:rsid w:val="00AA64BE"/>
    <w:rsid w:val="00AA74CF"/>
    <w:rsid w:val="00AA7CA7"/>
    <w:rsid w:val="00AA7ECC"/>
    <w:rsid w:val="00AB0680"/>
    <w:rsid w:val="00AB1066"/>
    <w:rsid w:val="00AB14CA"/>
    <w:rsid w:val="00AB523E"/>
    <w:rsid w:val="00AB54D3"/>
    <w:rsid w:val="00AB7C9C"/>
    <w:rsid w:val="00AC195F"/>
    <w:rsid w:val="00AC1F2C"/>
    <w:rsid w:val="00AC2267"/>
    <w:rsid w:val="00AC3AC6"/>
    <w:rsid w:val="00AC4D9F"/>
    <w:rsid w:val="00AC51E5"/>
    <w:rsid w:val="00AC5EC7"/>
    <w:rsid w:val="00AC663D"/>
    <w:rsid w:val="00AC7D48"/>
    <w:rsid w:val="00AD04A0"/>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2DC"/>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3256"/>
    <w:rsid w:val="00B134C9"/>
    <w:rsid w:val="00B13FAE"/>
    <w:rsid w:val="00B14544"/>
    <w:rsid w:val="00B14E6A"/>
    <w:rsid w:val="00B1572C"/>
    <w:rsid w:val="00B15A1B"/>
    <w:rsid w:val="00B1623B"/>
    <w:rsid w:val="00B164EF"/>
    <w:rsid w:val="00B16514"/>
    <w:rsid w:val="00B16626"/>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78F"/>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5A6C"/>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4070E"/>
    <w:rsid w:val="00C40ABD"/>
    <w:rsid w:val="00C42601"/>
    <w:rsid w:val="00C43779"/>
    <w:rsid w:val="00C45603"/>
    <w:rsid w:val="00C45BA4"/>
    <w:rsid w:val="00C45C23"/>
    <w:rsid w:val="00C45F76"/>
    <w:rsid w:val="00C46E75"/>
    <w:rsid w:val="00C478E1"/>
    <w:rsid w:val="00C47A73"/>
    <w:rsid w:val="00C47B25"/>
    <w:rsid w:val="00C47E40"/>
    <w:rsid w:val="00C51858"/>
    <w:rsid w:val="00C51CF9"/>
    <w:rsid w:val="00C5212B"/>
    <w:rsid w:val="00C52565"/>
    <w:rsid w:val="00C52994"/>
    <w:rsid w:val="00C52A72"/>
    <w:rsid w:val="00C52FA6"/>
    <w:rsid w:val="00C54B2C"/>
    <w:rsid w:val="00C54C2F"/>
    <w:rsid w:val="00C54C8F"/>
    <w:rsid w:val="00C55202"/>
    <w:rsid w:val="00C57CCD"/>
    <w:rsid w:val="00C57F35"/>
    <w:rsid w:val="00C603A9"/>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5E69"/>
    <w:rsid w:val="00C7619F"/>
    <w:rsid w:val="00C76725"/>
    <w:rsid w:val="00C76988"/>
    <w:rsid w:val="00C77E6E"/>
    <w:rsid w:val="00C801E2"/>
    <w:rsid w:val="00C80857"/>
    <w:rsid w:val="00C839BF"/>
    <w:rsid w:val="00C83D63"/>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7147"/>
    <w:rsid w:val="00CB7650"/>
    <w:rsid w:val="00CC0184"/>
    <w:rsid w:val="00CC058A"/>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980"/>
    <w:rsid w:val="00CF36A9"/>
    <w:rsid w:val="00CF3C71"/>
    <w:rsid w:val="00CF43C2"/>
    <w:rsid w:val="00CF48E4"/>
    <w:rsid w:val="00CF4973"/>
    <w:rsid w:val="00CF54E2"/>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A99"/>
    <w:rsid w:val="00D06F81"/>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2005"/>
    <w:rsid w:val="00D23258"/>
    <w:rsid w:val="00D241A8"/>
    <w:rsid w:val="00D245FB"/>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28E8"/>
    <w:rsid w:val="00D72AE8"/>
    <w:rsid w:val="00D733F0"/>
    <w:rsid w:val="00D74C51"/>
    <w:rsid w:val="00D75210"/>
    <w:rsid w:val="00D755C5"/>
    <w:rsid w:val="00D75C7D"/>
    <w:rsid w:val="00D77035"/>
    <w:rsid w:val="00D7746D"/>
    <w:rsid w:val="00D7793D"/>
    <w:rsid w:val="00D8014A"/>
    <w:rsid w:val="00D80834"/>
    <w:rsid w:val="00D80CC3"/>
    <w:rsid w:val="00D81452"/>
    <w:rsid w:val="00D81515"/>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1FF"/>
    <w:rsid w:val="00DE5820"/>
    <w:rsid w:val="00DE75B2"/>
    <w:rsid w:val="00DF16C9"/>
    <w:rsid w:val="00DF1B46"/>
    <w:rsid w:val="00DF3B1E"/>
    <w:rsid w:val="00DF4172"/>
    <w:rsid w:val="00DF45FD"/>
    <w:rsid w:val="00DF4B8B"/>
    <w:rsid w:val="00DF51D0"/>
    <w:rsid w:val="00DF633B"/>
    <w:rsid w:val="00DF76C2"/>
    <w:rsid w:val="00DF7831"/>
    <w:rsid w:val="00E012C3"/>
    <w:rsid w:val="00E01887"/>
    <w:rsid w:val="00E01A10"/>
    <w:rsid w:val="00E01A2D"/>
    <w:rsid w:val="00E041DB"/>
    <w:rsid w:val="00E0423D"/>
    <w:rsid w:val="00E043C9"/>
    <w:rsid w:val="00E0450A"/>
    <w:rsid w:val="00E06221"/>
    <w:rsid w:val="00E0681E"/>
    <w:rsid w:val="00E07721"/>
    <w:rsid w:val="00E07728"/>
    <w:rsid w:val="00E0793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36C"/>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50159"/>
    <w:rsid w:val="00E501D6"/>
    <w:rsid w:val="00E503A8"/>
    <w:rsid w:val="00E504C8"/>
    <w:rsid w:val="00E505F7"/>
    <w:rsid w:val="00E506BD"/>
    <w:rsid w:val="00E50D5B"/>
    <w:rsid w:val="00E51601"/>
    <w:rsid w:val="00E52CCA"/>
    <w:rsid w:val="00E539EE"/>
    <w:rsid w:val="00E54CEA"/>
    <w:rsid w:val="00E54D4E"/>
    <w:rsid w:val="00E55CC5"/>
    <w:rsid w:val="00E5795A"/>
    <w:rsid w:val="00E6023E"/>
    <w:rsid w:val="00E607ED"/>
    <w:rsid w:val="00E61C85"/>
    <w:rsid w:val="00E6310E"/>
    <w:rsid w:val="00E6364B"/>
    <w:rsid w:val="00E64852"/>
    <w:rsid w:val="00E64CA9"/>
    <w:rsid w:val="00E65228"/>
    <w:rsid w:val="00E656AD"/>
    <w:rsid w:val="00E66D5F"/>
    <w:rsid w:val="00E6762C"/>
    <w:rsid w:val="00E67CEC"/>
    <w:rsid w:val="00E704B4"/>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196A"/>
    <w:rsid w:val="00EF1E68"/>
    <w:rsid w:val="00EF20D2"/>
    <w:rsid w:val="00EF35E0"/>
    <w:rsid w:val="00EF375D"/>
    <w:rsid w:val="00EF4CAE"/>
    <w:rsid w:val="00EF6C19"/>
    <w:rsid w:val="00EF70AD"/>
    <w:rsid w:val="00F00CF7"/>
    <w:rsid w:val="00F02109"/>
    <w:rsid w:val="00F022D0"/>
    <w:rsid w:val="00F026CC"/>
    <w:rsid w:val="00F02970"/>
    <w:rsid w:val="00F03E4F"/>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2F98"/>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E0575"/>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egrouptable v:ext="edit">
        <o:entry new="1" old="0"/>
        <o:entry new="2" old="1"/>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uiPriority="0" w:unhideWhenUsed="0"/>
    <w:lsdException w:name="heading 2" w:uiPriority="0" w:qFormat="1"/>
    <w:lsdException w:name="heading 3" w:uiPriority="9" w:qFormat="1"/>
    <w:lsdException w:name="heading 4" w:uiPriority="9" w:qFormat="1"/>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qFormat="1"/>
    <w:lsdException w:name="toc 2" w:uiPriority="39" w:qFormat="1"/>
    <w:lsdException w:name="toc 3" w:uiPriority="39" w:qFormat="1"/>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header" w:uiPriority="26"/>
    <w:lsdException w:name="footer" w:uiPriority="27"/>
    <w:lsdException w:name="caption" w:uiPriority="12" w:qFormat="1"/>
    <w:lsdException w:name="List Bullet" w:uiPriority="7" w:qFormat="1"/>
    <w:lsdException w:name="List Number" w:uiPriority="9" w:qFormat="1"/>
    <w:lsdException w:name="List Bullet 2" w:uiPriority="8" w:qFormat="1"/>
    <w:lsdException w:name="List Bullet 3" w:unhideWhenUsed="0"/>
    <w:lsdException w:name="List Bullet 4" w:unhideWhenUsed="0"/>
    <w:lsdException w:name="List Bullet 5" w:unhideWhenUsed="0"/>
    <w:lsdException w:name="List Number 2" w:uiPriority="10" w:qFormat="1"/>
    <w:lsdException w:name="List Number 3" w:uiPriority="11" w:qFormat="1"/>
    <w:lsdException w:name="List Number 4" w:unhideWhenUsed="0"/>
    <w:lsdException w:name="List Number 5" w:unhideWhenUsed="0"/>
    <w:lsdException w:name="Title" w:uiPriority="10" w:unhideWhenUsed="0" w:qFormat="1"/>
    <w:lsdException w:name="Default Paragraph Font" w:uiPriority="1"/>
    <w:lsdException w:name="Subtitle" w:uiPriority="23" w:unhideWhenUsed="0" w:qFormat="1"/>
    <w:lsdException w:name="Hyperlink" w:qFormat="1"/>
    <w:lsdException w:name="Strong" w:semiHidden="0" w:unhideWhenUsed="0" w:qFormat="1"/>
    <w:lsdException w:name="Emphasis" w:semiHidden="0" w:uiPriority="0"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18"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44398"/>
    <w:pPr>
      <w:spacing w:after="200" w:line="276"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rsid w:val="00A71DC9"/>
    <w:pPr>
      <w:widowControl w:val="0"/>
      <w:numPr>
        <w:numId w:val="10"/>
      </w:numPr>
      <w:spacing w:before="1800" w:after="240"/>
      <w:ind w:left="431" w:hanging="431"/>
      <w:contextualSpacing/>
      <w:outlineLvl w:val="0"/>
    </w:pPr>
    <w:rPr>
      <w:rFonts w:ascii="Calibri" w:eastAsiaTheme="minorHAnsi" w:hAnsi="Calibri" w:cstheme="minorBidi"/>
      <w:b/>
      <w:bCs/>
      <w:color w:val="000000"/>
      <w:spacing w:val="5"/>
      <w:kern w:val="28"/>
      <w:sz w:val="56"/>
      <w:szCs w:val="28"/>
      <w:lang w:eastAsia="en-US"/>
    </w:rPr>
  </w:style>
  <w:style w:type="paragraph" w:styleId="Heading2">
    <w:name w:val="heading 2"/>
    <w:next w:val="Normal"/>
    <w:link w:val="Heading2Char"/>
    <w:qFormat/>
    <w:rsid w:val="00372103"/>
    <w:pPr>
      <w:keepNext/>
      <w:keepLines/>
      <w:pageBreakBefore/>
      <w:numPr>
        <w:numId w:val="35"/>
      </w:numPr>
      <w:spacing w:before="240" w:after="120"/>
      <w:outlineLvl w:val="1"/>
    </w:pPr>
    <w:rPr>
      <w:rFonts w:ascii="Calibri" w:eastAsia="Times New Roman" w:hAnsi="Calibri"/>
      <w:bCs/>
      <w:sz w:val="48"/>
      <w:szCs w:val="24"/>
      <w:lang w:eastAsia="en-US"/>
    </w:rPr>
  </w:style>
  <w:style w:type="paragraph" w:styleId="Heading3">
    <w:name w:val="heading 3"/>
    <w:next w:val="Normal"/>
    <w:link w:val="Heading3Char"/>
    <w:uiPriority w:val="9"/>
    <w:qFormat/>
    <w:rsid w:val="00DE51FF"/>
    <w:pPr>
      <w:keepNext/>
      <w:keepLines/>
      <w:numPr>
        <w:ilvl w:val="1"/>
        <w:numId w:val="35"/>
      </w:numPr>
      <w:outlineLvl w:val="2"/>
    </w:pPr>
    <w:rPr>
      <w:rFonts w:ascii="Calibri" w:eastAsia="Times New Roman" w:hAnsi="Calibri"/>
      <w:b/>
      <w:bCs/>
      <w:sz w:val="36"/>
      <w:szCs w:val="24"/>
      <w:lang w:eastAsia="en-US"/>
    </w:rPr>
  </w:style>
  <w:style w:type="paragraph" w:styleId="Heading4">
    <w:name w:val="heading 4"/>
    <w:next w:val="Normal"/>
    <w:link w:val="Heading4Char"/>
    <w:uiPriority w:val="9"/>
    <w:qFormat/>
    <w:rsid w:val="00537EC1"/>
    <w:pPr>
      <w:keepNext/>
      <w:keepLines/>
      <w:spacing w:before="24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9"/>
    <w:qFormat/>
    <w:rsid w:val="004B4B8E"/>
    <w:pPr>
      <w:keepNext/>
      <w:keepLines/>
      <w:spacing w:line="240" w:lineRule="auto"/>
      <w:outlineLvl w:val="4"/>
    </w:pPr>
    <w:rPr>
      <w:rFonts w:ascii="Calibri" w:hAnsi="Calibri"/>
      <w:b/>
    </w:rPr>
  </w:style>
  <w:style w:type="paragraph" w:styleId="Heading6">
    <w:name w:val="heading 6"/>
    <w:basedOn w:val="Normal"/>
    <w:next w:val="Normal"/>
    <w:link w:val="Heading6Char"/>
    <w:uiPriority w:val="9"/>
    <w:semiHidden/>
    <w:qFormat/>
    <w:rsid w:val="00BC778F"/>
    <w:pPr>
      <w:keepNext/>
      <w:keepLines/>
      <w:numPr>
        <w:ilvl w:val="5"/>
        <w:numId w:val="10"/>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qFormat/>
    <w:rsid w:val="00BC778F"/>
    <w:pPr>
      <w:keepNext/>
      <w:keepLines/>
      <w:numPr>
        <w:ilvl w:val="6"/>
        <w:numId w:val="10"/>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BC778F"/>
    <w:pPr>
      <w:keepNext/>
      <w:keepLines/>
      <w:numPr>
        <w:ilvl w:val="7"/>
        <w:numId w:val="10"/>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qFormat/>
    <w:rsid w:val="00BC778F"/>
    <w:pPr>
      <w:keepNext/>
      <w:keepLines/>
      <w:numPr>
        <w:ilvl w:val="8"/>
        <w:numId w:val="10"/>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rsid w:val="00A4439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A44398"/>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14A2B"/>
    <w:pPr>
      <w:tabs>
        <w:tab w:val="right" w:pos="9072"/>
      </w:tabs>
      <w:spacing w:line="240" w:lineRule="auto"/>
    </w:pPr>
    <w:rPr>
      <w:rFonts w:ascii="Calibri" w:hAnsi="Calibri"/>
      <w:sz w:val="20"/>
    </w:rPr>
  </w:style>
  <w:style w:type="character" w:customStyle="1" w:styleId="HeaderChar">
    <w:name w:val="Header Char"/>
    <w:basedOn w:val="DefaultParagraphFont"/>
    <w:link w:val="Header"/>
    <w:uiPriority w:val="26"/>
    <w:rsid w:val="00314A2B"/>
    <w:rPr>
      <w:rFonts w:ascii="Calibri" w:eastAsiaTheme="minorHAnsi" w:hAnsi="Calibri" w:cstheme="minorBidi"/>
      <w:szCs w:val="22"/>
      <w:lang w:val="en-US"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b/>
      <w:bC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rsid w:val="00A71DC9"/>
    <w:rPr>
      <w:rFonts w:ascii="Calibri" w:eastAsiaTheme="minorHAnsi" w:hAnsi="Calibri" w:cstheme="minorBidi"/>
      <w:b/>
      <w:bCs/>
      <w:color w:val="000000"/>
      <w:spacing w:val="5"/>
      <w:kern w:val="28"/>
      <w:sz w:val="56"/>
      <w:szCs w:val="28"/>
      <w:lang w:eastAsia="en-US"/>
    </w:rPr>
  </w:style>
  <w:style w:type="character" w:customStyle="1" w:styleId="Heading2Char">
    <w:name w:val="Heading 2 Char"/>
    <w:basedOn w:val="DefaultParagraphFont"/>
    <w:link w:val="Heading2"/>
    <w:rsid w:val="00372103"/>
    <w:rPr>
      <w:rFonts w:ascii="Calibri" w:eastAsia="Times New Roman" w:hAnsi="Calibri"/>
      <w:bCs/>
      <w:sz w:val="48"/>
      <w:szCs w:val="24"/>
      <w:lang w:eastAsia="en-US"/>
    </w:rPr>
  </w:style>
  <w:style w:type="character" w:customStyle="1" w:styleId="Heading3Char">
    <w:name w:val="Heading 3 Char"/>
    <w:basedOn w:val="DefaultParagraphFont"/>
    <w:link w:val="Heading3"/>
    <w:uiPriority w:val="9"/>
    <w:rsid w:val="00DE51FF"/>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9"/>
    <w:rsid w:val="00537EC1"/>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9"/>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537EC1"/>
    <w:pPr>
      <w:keepNext/>
      <w:keepLines/>
      <w:ind w:left="709" w:right="567"/>
    </w:pPr>
    <w:rPr>
      <w:iCs/>
      <w:color w:val="000000"/>
    </w:rPr>
  </w:style>
  <w:style w:type="character" w:customStyle="1" w:styleId="QuoteChar">
    <w:name w:val="Quote Char"/>
    <w:basedOn w:val="DefaultParagraphFont"/>
    <w:link w:val="Quote"/>
    <w:uiPriority w:val="18"/>
    <w:rsid w:val="00537EC1"/>
    <w:rPr>
      <w:rFonts w:asciiTheme="majorHAnsi" w:eastAsiaTheme="minorHAnsi" w:hAnsiTheme="majorHAnsi" w:cstheme="minorBidi"/>
      <w:iCs/>
      <w:color w:val="000000"/>
      <w:sz w:val="22"/>
      <w:szCs w:val="22"/>
      <w:lang w:val="en-US" w:eastAsia="en-US"/>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Normal"/>
    <w:next w:val="Normal"/>
    <w:link w:val="SubtitleChar"/>
    <w:uiPriority w:val="23"/>
    <w:qFormat/>
    <w:rsid w:val="00A71DC9"/>
    <w:pPr>
      <w:keepNext/>
      <w:keepLines/>
      <w:spacing w:after="240" w:line="240" w:lineRule="auto"/>
      <w:outlineLvl w:val="1"/>
    </w:pPr>
    <w:rPr>
      <w:rFonts w:ascii="Calibri" w:hAnsi="Calibri"/>
      <w:bCs/>
      <w:sz w:val="40"/>
      <w:szCs w:val="40"/>
    </w:rPr>
  </w:style>
  <w:style w:type="character" w:customStyle="1" w:styleId="SubtitleChar">
    <w:name w:val="Subtitle Char"/>
    <w:basedOn w:val="DefaultParagraphFont"/>
    <w:link w:val="Subtitle"/>
    <w:uiPriority w:val="23"/>
    <w:rsid w:val="00A71DC9"/>
    <w:rPr>
      <w:rFonts w:ascii="Calibri" w:eastAsiaTheme="minorHAnsi" w:hAnsi="Calibri" w:cstheme="minorBidi"/>
      <w:bCs/>
      <w:sz w:val="40"/>
      <w:szCs w:val="40"/>
      <w:lang w:val="en-US" w:eastAsia="en-US"/>
    </w:rPr>
  </w:style>
  <w:style w:type="paragraph" w:styleId="TOCHeading">
    <w:name w:val="TOC Heading"/>
    <w:next w:val="Normal"/>
    <w:uiPriority w:val="39"/>
    <w:qFormat/>
    <w:rsid w:val="00A71DC9"/>
    <w:pPr>
      <w:pageBreakBefore/>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790F04"/>
    <w:pPr>
      <w:tabs>
        <w:tab w:val="left" w:pos="426"/>
        <w:tab w:val="right" w:leader="dot" w:pos="9072"/>
      </w:tabs>
      <w:spacing w:before="120" w:after="60" w:line="240" w:lineRule="auto"/>
    </w:pPr>
    <w:rPr>
      <w:b/>
      <w:noProof/>
    </w:rPr>
  </w:style>
  <w:style w:type="paragraph" w:styleId="TOC2">
    <w:name w:val="toc 2"/>
    <w:basedOn w:val="Normal"/>
    <w:next w:val="Normal"/>
    <w:uiPriority w:val="39"/>
    <w:unhideWhenUsed/>
    <w:qFormat/>
    <w:rsid w:val="00790F04"/>
    <w:pPr>
      <w:tabs>
        <w:tab w:val="right" w:leader="dot" w:pos="9060"/>
      </w:tabs>
      <w:spacing w:after="120" w:line="240" w:lineRule="auto"/>
      <w:ind w:firstLine="425"/>
      <w:contextualSpacing/>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537EC1"/>
    <w:pPr>
      <w:keepNext/>
      <w:numPr>
        <w:numId w:val="40"/>
      </w:numPr>
      <w:spacing w:before="240" w:after="0" w:line="240" w:lineRule="auto"/>
      <w:contextualSpacing/>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28624C"/>
    <w:pPr>
      <w:numPr>
        <w:ilvl w:val="1"/>
        <w:numId w:val="40"/>
      </w:numPr>
      <w:spacing w:before="120" w:after="240" w:line="240" w:lineRule="auto"/>
      <w:contextualSpacing/>
    </w:pPr>
  </w:style>
  <w:style w:type="paragraph" w:styleId="ListNumber">
    <w:name w:val="List Number"/>
    <w:basedOn w:val="Normal"/>
    <w:uiPriority w:val="9"/>
    <w:qFormat/>
    <w:rsid w:val="00DF51D0"/>
    <w:pPr>
      <w:numPr>
        <w:numId w:val="41"/>
      </w:numPr>
      <w:spacing w:before="120" w:after="120"/>
      <w:contextualSpacing/>
    </w:pPr>
  </w:style>
  <w:style w:type="paragraph" w:styleId="ListNumber2">
    <w:name w:val="List Number 2"/>
    <w:uiPriority w:val="10"/>
    <w:qFormat/>
    <w:rsid w:val="00AE32DC"/>
    <w:pPr>
      <w:numPr>
        <w:ilvl w:val="1"/>
        <w:numId w:val="41"/>
      </w:numPr>
      <w:spacing w:before="120" w:after="120" w:line="264" w:lineRule="auto"/>
    </w:pPr>
    <w:rPr>
      <w:rFonts w:eastAsia="Times New Roman"/>
      <w:sz w:val="22"/>
      <w:szCs w:val="24"/>
      <w:lang w:eastAsia="en-US"/>
    </w:rPr>
  </w:style>
  <w:style w:type="paragraph" w:styleId="ListNumber3">
    <w:name w:val="List Number 3"/>
    <w:uiPriority w:val="11"/>
    <w:qFormat/>
    <w:rsid w:val="003B585C"/>
    <w:pPr>
      <w:numPr>
        <w:numId w:val="4"/>
      </w:numPr>
      <w:tabs>
        <w:tab w:val="clear" w:pos="926"/>
        <w:tab w:val="num" w:pos="851"/>
      </w:tabs>
      <w:spacing w:before="120" w:after="120" w:line="264" w:lineRule="auto"/>
      <w:ind w:left="851" w:hanging="284"/>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A71DC9"/>
    <w:pPr>
      <w:spacing w:after="60"/>
    </w:pPr>
    <w:rPr>
      <w:b/>
      <w:sz w:val="24"/>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character" w:styleId="Emphasis">
    <w:name w:val="Emphasis"/>
    <w:basedOn w:val="DefaultParagraphFon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numbering" w:customStyle="1" w:styleId="Heading">
    <w:name w:val="Heading"/>
    <w:uiPriority w:val="99"/>
    <w:rsid w:val="00372103"/>
    <w:pPr>
      <w:numPr>
        <w:numId w:val="35"/>
      </w:numPr>
    </w:pPr>
  </w:style>
  <w:style w:type="paragraph" w:customStyle="1" w:styleId="Picture">
    <w:name w:val="Picture"/>
    <w:basedOn w:val="Normal"/>
    <w:uiPriority w:val="17"/>
    <w:qFormat/>
    <w:rsid w:val="003B585C"/>
    <w:pPr>
      <w:spacing w:before="120" w:after="120" w:line="240" w:lineRule="auto"/>
    </w:pPr>
    <w:rPr>
      <w:noProof/>
      <w:lang w:eastAsia="en-AU"/>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numbering" w:customStyle="1" w:styleId="List1">
    <w:name w:val="List1"/>
    <w:basedOn w:val="NoList"/>
    <w:uiPriority w:val="99"/>
    <w:rsid w:val="0028624C"/>
    <w:pPr>
      <w:numPr>
        <w:numId w:val="8"/>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numbering" w:customStyle="1" w:styleId="Numberedlist">
    <w:name w:val="Numbered list"/>
    <w:uiPriority w:val="99"/>
    <w:rsid w:val="00AE32DC"/>
    <w:pPr>
      <w:numPr>
        <w:numId w:val="41"/>
      </w:numPr>
    </w:pPr>
  </w:style>
  <w:style w:type="character" w:customStyle="1" w:styleId="Heading6Char">
    <w:name w:val="Heading 6 Char"/>
    <w:basedOn w:val="DefaultParagraphFont"/>
    <w:link w:val="Heading6"/>
    <w:uiPriority w:val="9"/>
    <w:semiHidden/>
    <w:rsid w:val="00BC778F"/>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BC778F"/>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BC778F"/>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BC778F"/>
    <w:rPr>
      <w:rFonts w:asciiTheme="majorHAnsi" w:eastAsiaTheme="majorEastAsia" w:hAnsiTheme="majorHAnsi" w:cstheme="majorBidi"/>
      <w:i/>
      <w:iCs/>
      <w:color w:val="404040" w:themeColor="text1" w:themeTint="BF"/>
      <w:lang w:eastAsia="en-US"/>
    </w:rPr>
  </w:style>
  <w:style w:type="table" w:customStyle="1" w:styleId="TableGrid10">
    <w:name w:val="Table Grid1"/>
    <w:basedOn w:val="TableNormal"/>
    <w:next w:val="TableGrid"/>
    <w:uiPriority w:val="59"/>
    <w:rsid w:val="00F82F98"/>
    <w:rPr>
      <w:rFonts w:asciiTheme="minorHAnsi" w:eastAsiaTheme="minorEastAsia" w:hAnsiTheme="minorHAnsi" w:cstheme="minorBid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title>
      <c:layout/>
      <c:txPr>
        <a:bodyPr/>
        <a:lstStyle/>
        <a:p>
          <a:pPr>
            <a:defRPr sz="1200"/>
          </a:pPr>
          <a:endParaRPr lang="en-US"/>
        </a:p>
      </c:txPr>
    </c:title>
    <c:plotArea>
      <c:layout/>
      <c:barChart>
        <c:barDir val="col"/>
        <c:grouping val="clustered"/>
        <c:ser>
          <c:idx val="0"/>
          <c:order val="0"/>
          <c:tx>
            <c:strRef>
              <c:f>'Sheet1'!$B$1</c:f>
              <c:strCache>
                <c:ptCount val="1"/>
                <c:pt idx="0">
                  <c:v>How well are fisheries being managed?</c:v>
                </c:pt>
              </c:strCache>
            </c:strRef>
          </c:tx>
          <c:spPr>
            <a:solidFill>
              <a:schemeClr val="accent5">
                <a:lumMod val="50000"/>
              </a:schemeClr>
            </a:solidFill>
          </c:spPr>
          <c:dLbls>
            <c:showVal val="1"/>
          </c:dLbls>
          <c:cat>
            <c:strRef>
              <c:f>'Sheet1'!$A$2:$A$8</c:f>
              <c:strCache>
                <c:ptCount val="7"/>
                <c:pt idx="0">
                  <c:v>TOTAL</c:v>
                </c:pt>
                <c:pt idx="1">
                  <c:v>Metro</c:v>
                </c:pt>
                <c:pt idx="2">
                  <c:v>Rural</c:v>
                </c:pt>
                <c:pt idx="3">
                  <c:v>Fisher</c:v>
                </c:pt>
                <c:pt idx="4">
                  <c:v>Non-fisher</c:v>
                </c:pt>
                <c:pt idx="5">
                  <c:v>Seafood consumer</c:v>
                </c:pt>
                <c:pt idx="6">
                  <c:v>Non-consumer</c:v>
                </c:pt>
              </c:strCache>
            </c:strRef>
          </c:cat>
          <c:val>
            <c:numRef>
              <c:f>'Sheet1'!$B$2:$B$8</c:f>
              <c:numCache>
                <c:formatCode>General</c:formatCode>
                <c:ptCount val="7"/>
                <c:pt idx="0">
                  <c:v>5.8</c:v>
                </c:pt>
                <c:pt idx="1">
                  <c:v>5.9</c:v>
                </c:pt>
                <c:pt idx="2">
                  <c:v>5.7</c:v>
                </c:pt>
                <c:pt idx="3">
                  <c:v>6.1</c:v>
                </c:pt>
                <c:pt idx="4">
                  <c:v>5.5</c:v>
                </c:pt>
                <c:pt idx="5">
                  <c:v>6</c:v>
                </c:pt>
                <c:pt idx="6">
                  <c:v>5.6</c:v>
                </c:pt>
              </c:numCache>
            </c:numRef>
          </c:val>
        </c:ser>
        <c:axId val="85277696"/>
        <c:axId val="85328640"/>
      </c:barChart>
      <c:catAx>
        <c:axId val="85277696"/>
        <c:scaling>
          <c:orientation val="minMax"/>
        </c:scaling>
        <c:axPos val="b"/>
        <c:tickLblPos val="nextTo"/>
        <c:crossAx val="85328640"/>
        <c:crossesAt val="5.4"/>
        <c:auto val="1"/>
        <c:lblAlgn val="ctr"/>
        <c:lblOffset val="100"/>
      </c:catAx>
      <c:valAx>
        <c:axId val="85328640"/>
        <c:scaling>
          <c:orientation val="minMax"/>
          <c:min val="5.4"/>
        </c:scaling>
        <c:axPos val="l"/>
        <c:numFmt formatCode="General" sourceLinked="1"/>
        <c:tickLblPos val="nextTo"/>
        <c:crossAx val="85277696"/>
        <c:crosses val="autoZero"/>
        <c:crossBetween val="between"/>
      </c:valAx>
      <c:spPr>
        <a:ln cmpd="sng"/>
      </c:spPr>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US" sz="1400"/>
              <a:t>Who do we trust?</a:t>
            </a:r>
          </a:p>
        </c:rich>
      </c:tx>
      <c:layout/>
    </c:title>
    <c:plotArea>
      <c:layout/>
      <c:barChart>
        <c:barDir val="col"/>
        <c:grouping val="clustered"/>
        <c:ser>
          <c:idx val="0"/>
          <c:order val="0"/>
          <c:tx>
            <c:strRef>
              <c:f>'Sheet1'!$B$1</c:f>
              <c:strCache>
                <c:ptCount val="1"/>
                <c:pt idx="0">
                  <c:v>Who do we trust?</c:v>
                </c:pt>
              </c:strCache>
            </c:strRef>
          </c:tx>
          <c:spPr>
            <a:solidFill>
              <a:schemeClr val="accent5">
                <a:lumMod val="50000"/>
              </a:schemeClr>
            </a:solidFill>
          </c:spPr>
          <c:dLbls>
            <c:showVal val="1"/>
          </c:dLbls>
          <c:cat>
            <c:strRef>
              <c:f>'Sheet1'!$A$2:$A$6</c:f>
              <c:strCache>
                <c:ptCount val="5"/>
                <c:pt idx="0">
                  <c:v>Scientists</c:v>
                </c:pt>
                <c:pt idx="1">
                  <c:v>Environmental groups</c:v>
                </c:pt>
                <c:pt idx="2">
                  <c:v>Government</c:v>
                </c:pt>
                <c:pt idx="3">
                  <c:v>Recreational fishers</c:v>
                </c:pt>
                <c:pt idx="4">
                  <c:v>Commercial fishers</c:v>
                </c:pt>
              </c:strCache>
            </c:strRef>
          </c:cat>
          <c:val>
            <c:numRef>
              <c:f>'Sheet1'!$B$2:$B$6</c:f>
              <c:numCache>
                <c:formatCode>General</c:formatCode>
                <c:ptCount val="5"/>
                <c:pt idx="0">
                  <c:v>7.4</c:v>
                </c:pt>
                <c:pt idx="1">
                  <c:v>6.3</c:v>
                </c:pt>
                <c:pt idx="2">
                  <c:v>6.1</c:v>
                </c:pt>
                <c:pt idx="3">
                  <c:v>6.1</c:v>
                </c:pt>
                <c:pt idx="4">
                  <c:v>6.1</c:v>
                </c:pt>
              </c:numCache>
            </c:numRef>
          </c:val>
        </c:ser>
        <c:axId val="85356544"/>
        <c:axId val="85358080"/>
      </c:barChart>
      <c:catAx>
        <c:axId val="85356544"/>
        <c:scaling>
          <c:orientation val="minMax"/>
        </c:scaling>
        <c:axPos val="b"/>
        <c:tickLblPos val="nextTo"/>
        <c:crossAx val="85358080"/>
        <c:crosses val="autoZero"/>
        <c:auto val="1"/>
        <c:lblAlgn val="ctr"/>
        <c:lblOffset val="100"/>
      </c:catAx>
      <c:valAx>
        <c:axId val="85358080"/>
        <c:scaling>
          <c:orientation val="minMax"/>
          <c:min val="6"/>
        </c:scaling>
        <c:axPos val="l"/>
        <c:majorGridlines/>
        <c:numFmt formatCode="General" sourceLinked="1"/>
        <c:tickLblPos val="nextTo"/>
        <c:crossAx val="85356544"/>
        <c:crosses val="autoZero"/>
        <c:crossBetween val="between"/>
      </c:valAx>
    </c:plotArea>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bar"/>
        <c:grouping val="percentStacked"/>
        <c:ser>
          <c:idx val="0"/>
          <c:order val="0"/>
          <c:tx>
            <c:strRef>
              <c:f>Sheet1!$B$1</c:f>
              <c:strCache>
                <c:ptCount val="1"/>
                <c:pt idx="0">
                  <c:v>Yes</c:v>
                </c:pt>
              </c:strCache>
            </c:strRef>
          </c:tx>
          <c:spPr>
            <a:solidFill>
              <a:schemeClr val="accent5">
                <a:lumMod val="50000"/>
              </a:schemeClr>
            </a:solidFill>
          </c:spPr>
          <c:cat>
            <c:strRef>
              <c:f>Sheet1!$A$2:$A$7</c:f>
              <c:strCache>
                <c:ptCount val="6"/>
                <c:pt idx="0">
                  <c:v>Total</c:v>
                </c:pt>
                <c:pt idx="1">
                  <c:v>Metro</c:v>
                </c:pt>
                <c:pt idx="2">
                  <c:v>Rural</c:v>
                </c:pt>
                <c:pt idx="3">
                  <c:v>Fisher</c:v>
                </c:pt>
                <c:pt idx="4">
                  <c:v>Non-fisher</c:v>
                </c:pt>
                <c:pt idx="5">
                  <c:v>Seafood consumer</c:v>
                </c:pt>
              </c:strCache>
            </c:strRef>
          </c:cat>
          <c:val>
            <c:numRef>
              <c:f>Sheet1!$B$2:$B$7</c:f>
              <c:numCache>
                <c:formatCode>0%</c:formatCode>
                <c:ptCount val="6"/>
                <c:pt idx="0">
                  <c:v>0.25</c:v>
                </c:pt>
                <c:pt idx="1">
                  <c:v>0.27</c:v>
                </c:pt>
                <c:pt idx="2">
                  <c:v>0.23</c:v>
                </c:pt>
                <c:pt idx="3">
                  <c:v>0.37000000000000038</c:v>
                </c:pt>
                <c:pt idx="4">
                  <c:v>0.31000000000000111</c:v>
                </c:pt>
                <c:pt idx="5">
                  <c:v>0.19</c:v>
                </c:pt>
              </c:numCache>
            </c:numRef>
          </c:val>
        </c:ser>
        <c:ser>
          <c:idx val="1"/>
          <c:order val="1"/>
          <c:tx>
            <c:strRef>
              <c:f>Sheet1!$C$1</c:f>
              <c:strCache>
                <c:ptCount val="1"/>
                <c:pt idx="0">
                  <c:v>No</c:v>
                </c:pt>
              </c:strCache>
            </c:strRef>
          </c:tx>
          <c:spPr>
            <a:solidFill>
              <a:schemeClr val="accent1">
                <a:lumMod val="40000"/>
                <a:lumOff val="60000"/>
              </a:schemeClr>
            </a:solidFill>
          </c:spPr>
          <c:dLbls>
            <c:showVal val="1"/>
          </c:dLbls>
          <c:cat>
            <c:strRef>
              <c:f>Sheet1!$A$2:$A$7</c:f>
              <c:strCache>
                <c:ptCount val="6"/>
                <c:pt idx="0">
                  <c:v>Total</c:v>
                </c:pt>
                <c:pt idx="1">
                  <c:v>Metro</c:v>
                </c:pt>
                <c:pt idx="2">
                  <c:v>Rural</c:v>
                </c:pt>
                <c:pt idx="3">
                  <c:v>Fisher</c:v>
                </c:pt>
                <c:pt idx="4">
                  <c:v>Non-fisher</c:v>
                </c:pt>
                <c:pt idx="5">
                  <c:v>Seafood consumer</c:v>
                </c:pt>
              </c:strCache>
            </c:strRef>
          </c:cat>
          <c:val>
            <c:numRef>
              <c:f>Sheet1!$C$2:$C$7</c:f>
              <c:numCache>
                <c:formatCode>0%</c:formatCode>
                <c:ptCount val="6"/>
                <c:pt idx="0">
                  <c:v>0.75000000000000233</c:v>
                </c:pt>
                <c:pt idx="1">
                  <c:v>0.73000000000000065</c:v>
                </c:pt>
                <c:pt idx="2">
                  <c:v>0.77000000000000246</c:v>
                </c:pt>
                <c:pt idx="3">
                  <c:v>0.63000000000000245</c:v>
                </c:pt>
                <c:pt idx="4">
                  <c:v>0.69000000000000061</c:v>
                </c:pt>
                <c:pt idx="5">
                  <c:v>0.81</c:v>
                </c:pt>
              </c:numCache>
            </c:numRef>
          </c:val>
        </c:ser>
        <c:overlap val="100"/>
        <c:axId val="85944192"/>
        <c:axId val="85945728"/>
      </c:barChart>
      <c:catAx>
        <c:axId val="85944192"/>
        <c:scaling>
          <c:orientation val="minMax"/>
        </c:scaling>
        <c:axPos val="l"/>
        <c:tickLblPos val="nextTo"/>
        <c:crossAx val="85945728"/>
        <c:crosses val="autoZero"/>
        <c:auto val="1"/>
        <c:lblAlgn val="ctr"/>
        <c:lblOffset val="100"/>
      </c:catAx>
      <c:valAx>
        <c:axId val="85945728"/>
        <c:scaling>
          <c:orientation val="minMax"/>
        </c:scaling>
        <c:axPos val="b"/>
        <c:majorGridlines/>
        <c:numFmt formatCode="0%" sourceLinked="1"/>
        <c:tickLblPos val="nextTo"/>
        <c:crossAx val="85944192"/>
        <c:crosses val="autoZero"/>
        <c:crossBetween val="between"/>
      </c:valAx>
    </c:plotArea>
    <c:legend>
      <c:legendPos val="r"/>
      <c:layout/>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manualLayout>
          <c:layoutTarget val="inner"/>
          <c:xMode val="edge"/>
          <c:yMode val="edge"/>
          <c:x val="0.50834977345066779"/>
          <c:y val="4.8812957621477734E-2"/>
          <c:w val="0.45231134503557718"/>
          <c:h val="0.8400192875823963"/>
        </c:manualLayout>
      </c:layout>
      <c:barChart>
        <c:barDir val="bar"/>
        <c:grouping val="stacked"/>
        <c:ser>
          <c:idx val="0"/>
          <c:order val="0"/>
          <c:tx>
            <c:strRef>
              <c:f>Sheet1!$B$1</c:f>
              <c:strCache>
                <c:ptCount val="1"/>
                <c:pt idx="0">
                  <c:v>%</c:v>
                </c:pt>
              </c:strCache>
            </c:strRef>
          </c:tx>
          <c:spPr>
            <a:solidFill>
              <a:schemeClr val="accent5">
                <a:lumMod val="50000"/>
              </a:schemeClr>
            </a:solidFill>
          </c:spPr>
          <c:dLbls>
            <c:numFmt formatCode="0%" sourceLinked="0"/>
            <c:txPr>
              <a:bodyPr/>
              <a:lstStyle/>
              <a:p>
                <a:pPr>
                  <a:defRPr>
                    <a:solidFill>
                      <a:schemeClr val="bg1"/>
                    </a:solidFill>
                  </a:defRPr>
                </a:pPr>
                <a:endParaRPr lang="en-US"/>
              </a:p>
            </c:txPr>
            <c:showLegendKey val="1"/>
            <c:showVal val="1"/>
          </c:dLbls>
          <c:cat>
            <c:strRef>
              <c:f>Sheet1!$A$2:$A$11</c:f>
              <c:strCache>
                <c:ptCount val="10"/>
                <c:pt idx="0">
                  <c:v>Country of origin labelling </c:v>
                </c:pt>
                <c:pt idx="1">
                  <c:v>Increase awareness through TV ads</c:v>
                </c:pt>
                <c:pt idx="2">
                  <c:v> TV program or documentary</c:v>
                </c:pt>
                <c:pt idx="3">
                  <c:v>Certified sustainability labelling</c:v>
                </c:pt>
                <c:pt idx="4">
                  <c:v>Increase awareness through ads (newspapers etc)</c:v>
                </c:pt>
                <c:pt idx="5">
                  <c:v>Increase awareness through celebrities</c:v>
                </c:pt>
                <c:pt idx="6">
                  <c:v> Increase visibility of management via gov spokesperson</c:v>
                </c:pt>
                <c:pt idx="7">
                  <c:v>Tips and hints about how to purchase sustainable fish</c:v>
                </c:pt>
                <c:pt idx="8">
                  <c:v>Demonstrating the sustainability of Australian fishing industry</c:v>
                </c:pt>
                <c:pt idx="9">
                  <c:v>Published information about fish stocks of different species</c:v>
                </c:pt>
              </c:strCache>
            </c:strRef>
          </c:cat>
          <c:val>
            <c:numRef>
              <c:f>Sheet1!$B$2:$B$11</c:f>
              <c:numCache>
                <c:formatCode>0%</c:formatCode>
                <c:ptCount val="10"/>
                <c:pt idx="0">
                  <c:v>0.4</c:v>
                </c:pt>
                <c:pt idx="1">
                  <c:v>0.23</c:v>
                </c:pt>
                <c:pt idx="2">
                  <c:v>0.2</c:v>
                </c:pt>
                <c:pt idx="3">
                  <c:v>0.19</c:v>
                </c:pt>
                <c:pt idx="4">
                  <c:v>0.16</c:v>
                </c:pt>
                <c:pt idx="5">
                  <c:v>0.15000000000000011</c:v>
                </c:pt>
                <c:pt idx="6">
                  <c:v>0.14000000000000001</c:v>
                </c:pt>
                <c:pt idx="7">
                  <c:v>0.14000000000000001</c:v>
                </c:pt>
                <c:pt idx="8">
                  <c:v>0.13</c:v>
                </c:pt>
                <c:pt idx="9">
                  <c:v>9.0000000000000024E-2</c:v>
                </c:pt>
              </c:numCache>
            </c:numRef>
          </c:val>
        </c:ser>
        <c:overlap val="100"/>
        <c:axId val="86020096"/>
        <c:axId val="86021632"/>
      </c:barChart>
      <c:catAx>
        <c:axId val="86020096"/>
        <c:scaling>
          <c:orientation val="minMax"/>
        </c:scaling>
        <c:axPos val="l"/>
        <c:tickLblPos val="nextTo"/>
        <c:txPr>
          <a:bodyPr/>
          <a:lstStyle/>
          <a:p>
            <a:pPr>
              <a:defRPr sz="900"/>
            </a:pPr>
            <a:endParaRPr lang="en-US"/>
          </a:p>
        </c:txPr>
        <c:crossAx val="86021632"/>
        <c:crossesAt val="0"/>
        <c:auto val="1"/>
        <c:lblAlgn val="ctr"/>
        <c:lblOffset val="100"/>
      </c:catAx>
      <c:valAx>
        <c:axId val="86021632"/>
        <c:scaling>
          <c:orientation val="minMax"/>
        </c:scaling>
        <c:axPos val="b"/>
        <c:majorGridlines/>
        <c:numFmt formatCode="General" sourceLinked="0"/>
        <c:tickLblPos val="nextTo"/>
        <c:crossAx val="86020096"/>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A6B03-22BD-4406-8E46-825C304531A8}"/>
</file>

<file path=customXml/itemProps2.xml><?xml version="1.0" encoding="utf-8"?>
<ds:datastoreItem xmlns:ds="http://schemas.openxmlformats.org/officeDocument/2006/customXml" ds:itemID="{72C25704-1CE3-4D37-8597-0858A7E93FEB}"/>
</file>

<file path=customXml/itemProps3.xml><?xml version="1.0" encoding="utf-8"?>
<ds:datastoreItem xmlns:ds="http://schemas.openxmlformats.org/officeDocument/2006/customXml" ds:itemID="{0CA2300D-EE46-42A1-96C4-56A38208C23E}"/>
</file>

<file path=customXml/itemProps4.xml><?xml version="1.0" encoding="utf-8"?>
<ds:datastoreItem xmlns:ds="http://schemas.openxmlformats.org/officeDocument/2006/customXml" ds:itemID="{39EC8F62-62CD-49AD-9570-5DA02CE6C56C}"/>
</file>

<file path=docProps/app.xml><?xml version="1.0" encoding="utf-8"?>
<Properties xmlns="http://schemas.openxmlformats.org/officeDocument/2006/extended-properties" xmlns:vt="http://schemas.openxmlformats.org/officeDocument/2006/docPropsVTypes">
  <Template>Normal.dotm</Template>
  <TotalTime>368</TotalTime>
  <Pages>35</Pages>
  <Words>12556</Words>
  <Characters>71575</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Standard report template with sample content</vt:lpstr>
    </vt:vector>
  </TitlesOfParts>
  <Company>Department of Agriculture Fisheries &amp; Forestry</Company>
  <LinksUpToDate>false</LinksUpToDate>
  <CharactersWithSpaces>83964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report template with sample content</dc:title>
  <dc:creator>Emma Rossiter</dc:creator>
  <cp:lastModifiedBy>Department of Agriculture</cp:lastModifiedBy>
  <cp:revision>25</cp:revision>
  <cp:lastPrinted>2013-10-18T05:59:00Z</cp:lastPrinted>
  <dcterms:created xsi:type="dcterms:W3CDTF">2015-08-05T04:59:00Z</dcterms:created>
  <dcterms:modified xsi:type="dcterms:W3CDTF">2015-08-07T02:14:00Z</dcterms:modified>
  <cp:contentStatus>Example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