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A4AEA" w:rsidRDefault="006E7C6B" w:rsidP="006E7C6B">
      <w:pPr>
        <w:pStyle w:val="Heading4"/>
      </w:pPr>
      <w:r>
        <w:t>Wood products</w:t>
      </w:r>
    </w:p>
    <w:p w:rsidR="006E7C6B" w:rsidRDefault="006E7C6B" w:rsidP="006E7C6B">
      <w:pPr>
        <w:pStyle w:val="ListBullet"/>
      </w:pPr>
      <w:r>
        <w:t xml:space="preserve">32.9 million </w:t>
      </w:r>
      <w:proofErr w:type="gramStart"/>
      <w:r>
        <w:t>cubic</w:t>
      </w:r>
      <w:proofErr w:type="gramEnd"/>
      <w:r>
        <w:t xml:space="preserve"> metres of wood is harvested from Australia’s forests annually.</w:t>
      </w:r>
    </w:p>
    <w:p w:rsidR="006E7C6B" w:rsidRDefault="006E7C6B" w:rsidP="006E7C6B">
      <w:pPr>
        <w:pStyle w:val="ListBullet"/>
      </w:pPr>
      <w:r>
        <w:t>87 per cent of the volume of</w:t>
      </w:r>
      <w:bookmarkStart w:id="0" w:name="_GoBack"/>
      <w:bookmarkEnd w:id="0"/>
      <w:r>
        <w:t xml:space="preserve"> logs (28.7 million cubic metres) harvested in Australia was from commercial plantations.</w:t>
      </w:r>
    </w:p>
    <w:p w:rsidR="006E7C6B" w:rsidRDefault="006E7C6B" w:rsidP="006E7C6B">
      <w:pPr>
        <w:pStyle w:val="ListBullet"/>
      </w:pPr>
      <w:r>
        <w:t xml:space="preserve">17.4 million </w:t>
      </w:r>
      <w:proofErr w:type="gramStart"/>
      <w:r>
        <w:t>cubic</w:t>
      </w:r>
      <w:proofErr w:type="gramEnd"/>
      <w:r>
        <w:t xml:space="preserve"> metres from softwood plantations.</w:t>
      </w:r>
    </w:p>
    <w:p w:rsidR="006E7C6B" w:rsidRDefault="006E7C6B" w:rsidP="006E7C6B">
      <w:pPr>
        <w:pStyle w:val="ListBullet"/>
      </w:pPr>
      <w:r>
        <w:t xml:space="preserve">11.3 million </w:t>
      </w:r>
      <w:proofErr w:type="gramStart"/>
      <w:r>
        <w:t>cubic</w:t>
      </w:r>
      <w:proofErr w:type="gramEnd"/>
      <w:r>
        <w:t xml:space="preserve"> metres from hardwood plantations.</w:t>
      </w:r>
    </w:p>
    <w:p w:rsidR="006E7C6B" w:rsidRDefault="006E7C6B" w:rsidP="006E7C6B">
      <w:pPr>
        <w:pStyle w:val="ListBullet"/>
      </w:pPr>
      <w:r>
        <w:t xml:space="preserve">4.2 million </w:t>
      </w:r>
      <w:proofErr w:type="gramStart"/>
      <w:r>
        <w:t>cubic</w:t>
      </w:r>
      <w:proofErr w:type="gramEnd"/>
      <w:r>
        <w:t xml:space="preserve"> metres of wood harvested in Australia is derived from native forests.</w:t>
      </w:r>
    </w:p>
    <w:p w:rsidR="006E7C6B" w:rsidRDefault="006E7C6B" w:rsidP="006E7C6B">
      <w:pPr>
        <w:pStyle w:val="ListBullet"/>
      </w:pPr>
      <w:r>
        <w:t>70 per cent of all hardwood sawlogs harvested in 2017-18 were produced from native production forests.</w:t>
      </w:r>
    </w:p>
    <w:p w:rsidR="006E7C6B" w:rsidRDefault="006E7C6B" w:rsidP="006E7C6B">
      <w:pPr>
        <w:pStyle w:val="Heading4"/>
      </w:pPr>
      <w:r>
        <w:t>Certification</w:t>
      </w:r>
    </w:p>
    <w:p w:rsidR="006E7C6B" w:rsidRPr="006E7C6B" w:rsidRDefault="006E7C6B" w:rsidP="006E7C6B">
      <w:pPr>
        <w:pStyle w:val="ListBullet"/>
      </w:pPr>
      <w:r w:rsidRPr="006E7C6B">
        <w:t>8.8 million hectares of forest are certified under the Responsible Wood Certification Scheme and endorsed under the Programme for the Endorsement of Forest Certification (PEFC).</w:t>
      </w:r>
    </w:p>
    <w:p w:rsidR="006E7C6B" w:rsidRDefault="006E7C6B" w:rsidP="006E7C6B">
      <w:pPr>
        <w:pStyle w:val="ListBullet"/>
      </w:pPr>
      <w:r w:rsidRPr="006E7C6B">
        <w:t>1.2 million hectares are certified under Forest Stewardship Council (FSC) scheme</w:t>
      </w:r>
      <w:r>
        <w:t>.</w:t>
      </w:r>
    </w:p>
    <w:p w:rsidR="006E7C6B" w:rsidRDefault="006E7C6B" w:rsidP="006E7C6B">
      <w:pPr>
        <w:pStyle w:val="Heading4"/>
      </w:pPr>
      <w:r>
        <w:t>Exports</w:t>
      </w:r>
    </w:p>
    <w:p w:rsidR="006E7C6B" w:rsidRPr="006E7C6B" w:rsidRDefault="006E7C6B" w:rsidP="006E7C6B">
      <w:r w:rsidRPr="006E7C6B">
        <w:t>In 2017-18 Australia exported $3.6 billion worth of wood products, with strong international demand for raw materials such as round wood and woodchips, as well as paper and paperboard.</w:t>
      </w:r>
    </w:p>
    <w:p w:rsidR="006E7C6B" w:rsidRDefault="006E7C6B" w:rsidP="006E7C6B">
      <w:pPr>
        <w:pStyle w:val="ListBullet"/>
        <w:numPr>
          <w:ilvl w:val="0"/>
          <w:numId w:val="0"/>
        </w:numPr>
        <w:ind w:left="425" w:hanging="425"/>
      </w:pPr>
      <w:r>
        <w:t>In 2017-18 our top three export destinations by value were:</w:t>
      </w:r>
    </w:p>
    <w:p w:rsidR="006E7C6B" w:rsidRDefault="006E7C6B" w:rsidP="006E7C6B">
      <w:pPr>
        <w:pStyle w:val="ListNumber"/>
      </w:pPr>
      <w:r>
        <w:t>China $1.69 billion (46.8%)</w:t>
      </w:r>
    </w:p>
    <w:p w:rsidR="006E7C6B" w:rsidRDefault="006E7C6B" w:rsidP="006E7C6B">
      <w:pPr>
        <w:pStyle w:val="ListNumber"/>
      </w:pPr>
      <w:r>
        <w:t>Japan $510 million (14.2%)</w:t>
      </w:r>
    </w:p>
    <w:p w:rsidR="006E7C6B" w:rsidRDefault="006E7C6B" w:rsidP="006E7C6B">
      <w:pPr>
        <w:pStyle w:val="ListNumber"/>
      </w:pPr>
      <w:r>
        <w:t>New Zealand $335 million (9.3%)</w:t>
      </w:r>
    </w:p>
    <w:p w:rsidR="006E7C6B" w:rsidRDefault="006E7C6B" w:rsidP="006E7C6B">
      <w:pPr>
        <w:pStyle w:val="Heading4"/>
      </w:pPr>
      <w:r>
        <w:t>Imports – Regulated Timber Products</w:t>
      </w:r>
    </w:p>
    <w:p w:rsidR="006E7C6B" w:rsidRDefault="006E7C6B" w:rsidP="006E7C6B">
      <w:pPr>
        <w:rPr>
          <w:lang w:eastAsia="ja-JP"/>
        </w:rPr>
      </w:pPr>
      <w:r>
        <w:rPr>
          <w:lang w:eastAsia="ja-JP"/>
        </w:rPr>
        <w:t>There were 20,746 importers regulated under Australia’s illegal logging laws in 2018-19, impo</w:t>
      </w:r>
      <w:r w:rsidR="00A377DE">
        <w:rPr>
          <w:lang w:eastAsia="ja-JP"/>
        </w:rPr>
        <w:t>rting from 125 different countries. Together they imported $7.9 billion in regulated timber products, including a range of wood and processed wood products such as paper and paperboard, mouldings and wooden furniture.</w:t>
      </w:r>
    </w:p>
    <w:p w:rsidR="00A377DE" w:rsidRDefault="00A377DE" w:rsidP="006E7C6B">
      <w:pPr>
        <w:rPr>
          <w:lang w:eastAsia="ja-JP"/>
        </w:rPr>
      </w:pPr>
      <w:r>
        <w:rPr>
          <w:lang w:eastAsia="ja-JP"/>
        </w:rPr>
        <w:t>In 2018-19, our top three source countries were:</w:t>
      </w:r>
    </w:p>
    <w:p w:rsidR="00A377DE" w:rsidRDefault="00A377DE" w:rsidP="00A377DE">
      <w:pPr>
        <w:pStyle w:val="ListNumber"/>
        <w:rPr>
          <w:lang w:eastAsia="ja-JP"/>
        </w:rPr>
      </w:pPr>
      <w:r>
        <w:rPr>
          <w:lang w:eastAsia="ja-JP"/>
        </w:rPr>
        <w:t>China $3.2 billion (40.5%)</w:t>
      </w:r>
    </w:p>
    <w:p w:rsidR="00A377DE" w:rsidRDefault="00A377DE" w:rsidP="00A377DE">
      <w:pPr>
        <w:pStyle w:val="ListNumber"/>
        <w:rPr>
          <w:lang w:eastAsia="ja-JP"/>
        </w:rPr>
      </w:pPr>
      <w:r>
        <w:rPr>
          <w:lang w:eastAsia="ja-JP"/>
        </w:rPr>
        <w:t>New Zealand $540 million (6.8%)</w:t>
      </w:r>
    </w:p>
    <w:p w:rsidR="00A377DE" w:rsidRPr="006E7C6B" w:rsidRDefault="00A377DE" w:rsidP="00A377DE">
      <w:pPr>
        <w:pStyle w:val="ListNumber"/>
        <w:rPr>
          <w:lang w:eastAsia="ja-JP"/>
        </w:rPr>
      </w:pPr>
      <w:r>
        <w:rPr>
          <w:lang w:eastAsia="ja-JP"/>
        </w:rPr>
        <w:t>Indonesia $508 million (6.4%).</w:t>
      </w:r>
    </w:p>
    <w:sectPr w:rsidR="00A377DE" w:rsidRPr="006E7C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EA" w:rsidRDefault="000A4AEA">
      <w:r>
        <w:separator/>
      </w:r>
    </w:p>
  </w:endnote>
  <w:endnote w:type="continuationSeparator" w:id="0">
    <w:p w:rsidR="000A4AEA" w:rsidRDefault="000A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EA" w:rsidRDefault="000A4AEA">
      <w:r>
        <w:separator/>
      </w:r>
    </w:p>
  </w:footnote>
  <w:footnote w:type="continuationSeparator" w:id="0">
    <w:p w:rsidR="000A4AEA" w:rsidRDefault="000A4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26" w:rsidRDefault="00E972D1" w:rsidP="00D76926">
    <w:pPr>
      <w:pStyle w:val="Heading1"/>
    </w:pPr>
    <w:r>
      <w:t>Australia’s forest industry – fast facts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81CF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22F61"/>
    <w:multiLevelType w:val="multilevel"/>
    <w:tmpl w:val="97065DE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4DD6DAD"/>
    <w:multiLevelType w:val="hybridMultilevel"/>
    <w:tmpl w:val="9D344F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46DD5C12"/>
    <w:multiLevelType w:val="multilevel"/>
    <w:tmpl w:val="20F2356A"/>
    <w:numStyleLink w:val="Appendix"/>
  </w:abstractNum>
  <w:abstractNum w:abstractNumId="1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17"/>
  </w:num>
  <w:num w:numId="8">
    <w:abstractNumId w:val="11"/>
  </w:num>
  <w:num w:numId="9">
    <w:abstractNumId w:val="1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8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EA"/>
    <w:rsid w:val="000A4AEA"/>
    <w:rsid w:val="0011629F"/>
    <w:rsid w:val="00461807"/>
    <w:rsid w:val="0054747E"/>
    <w:rsid w:val="00626E31"/>
    <w:rsid w:val="006E7C6B"/>
    <w:rsid w:val="00905F94"/>
    <w:rsid w:val="00A377DE"/>
    <w:rsid w:val="00AA4B88"/>
    <w:rsid w:val="00B57188"/>
    <w:rsid w:val="00C647B0"/>
    <w:rsid w:val="00C6669A"/>
    <w:rsid w:val="00D76926"/>
    <w:rsid w:val="00E3214D"/>
    <w:rsid w:val="00E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5D7D090-A5CA-4ECC-95F8-B09ED700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AE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A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38207BC-8164-4AB2-A3AF-D52159E77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8A525-3DF5-43AD-8E0C-B93403929861}"/>
</file>

<file path=customXml/itemProps3.xml><?xml version="1.0" encoding="utf-8"?>
<ds:datastoreItem xmlns:ds="http://schemas.openxmlformats.org/officeDocument/2006/customXml" ds:itemID="{1A7D3988-61A4-4C01-9B24-55CA2D14675B}"/>
</file>

<file path=customXml/itemProps4.xml><?xml version="1.0" encoding="utf-8"?>
<ds:datastoreItem xmlns:ds="http://schemas.openxmlformats.org/officeDocument/2006/customXml" ds:itemID="{729331F8-AC4B-445D-B62E-0A48F8D564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forest industry – fast facts</dc:title>
  <dc:subject/>
  <dc:creator>Department of Agriculture</dc:creator>
  <cp:keywords/>
  <dc:description/>
  <cp:lastModifiedBy>Department of Agriculture</cp:lastModifiedBy>
  <cp:revision>2</cp:revision>
  <cp:lastPrinted>2015-08-14T05:36:00Z</cp:lastPrinted>
  <dcterms:created xsi:type="dcterms:W3CDTF">2019-09-16T01:53:00Z</dcterms:created>
  <dcterms:modified xsi:type="dcterms:W3CDTF">2019-09-16T01:53:00Z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