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C4F9" w14:textId="77777777" w:rsidR="004E743F" w:rsidRDefault="00362967" w:rsidP="004E743F">
      <w:pPr>
        <w:pStyle w:val="Heading1"/>
      </w:pPr>
      <w:bookmarkStart w:id="0" w:name="_GoBack"/>
      <w:r>
        <w:t xml:space="preserve">Australia’s illegal </w:t>
      </w:r>
      <w:r w:rsidR="00FD175D" w:rsidRPr="00FD175D">
        <w:t>logging laws</w:t>
      </w:r>
    </w:p>
    <w:p w14:paraId="5A24708D" w14:textId="49E7609E" w:rsidR="00362967" w:rsidRPr="006E4259" w:rsidRDefault="00362967" w:rsidP="004E743F">
      <w:pPr>
        <w:pStyle w:val="Heading1"/>
        <w:rPr>
          <w:sz w:val="56"/>
        </w:rPr>
      </w:pPr>
      <w:r w:rsidRPr="006E4259">
        <w:rPr>
          <w:sz w:val="56"/>
        </w:rPr>
        <w:t>Your responsibilities as an importer</w:t>
      </w:r>
      <w:bookmarkStart w:id="1" w:name="_Toc430782148"/>
      <w:bookmarkStart w:id="2" w:name="_Toc511376516"/>
    </w:p>
    <w:bookmarkEnd w:id="1"/>
    <w:bookmarkEnd w:id="2"/>
    <w:bookmarkEnd w:id="0"/>
    <w:p w14:paraId="3A8ECA41" w14:textId="1F18F61C" w:rsidR="004E743F" w:rsidRDefault="004E743F" w:rsidP="004E743F">
      <w:pPr>
        <w:pStyle w:val="Heading3"/>
        <w:numPr>
          <w:ilvl w:val="0"/>
          <w:numId w:val="0"/>
        </w:numPr>
        <w:ind w:left="964" w:hanging="964"/>
      </w:pPr>
      <w:r w:rsidRPr="004E743F">
        <w:t>Illegal logging, the law and you</w:t>
      </w:r>
    </w:p>
    <w:p w14:paraId="12F1FD5A" w14:textId="77777777" w:rsidR="004E743F" w:rsidRDefault="004E743F" w:rsidP="006E4259">
      <w:r>
        <w:t>Australia has laws to combat illegal logging and promote the trade in legally sourced timber products.</w:t>
      </w:r>
    </w:p>
    <w:p w14:paraId="68912216" w14:textId="77777777" w:rsidR="004E743F" w:rsidRDefault="004E743F" w:rsidP="006E4259">
      <w:r>
        <w:t xml:space="preserve">Illegal logging is harvesting timber in contravention of the laws of the country where the timber is grown. </w:t>
      </w:r>
    </w:p>
    <w:p w14:paraId="620C0AEA" w14:textId="22D58F45" w:rsidR="00362967" w:rsidRDefault="004E743F" w:rsidP="004E743F">
      <w:r>
        <w:t>This includes:</w:t>
      </w:r>
    </w:p>
    <w:p w14:paraId="3765296D" w14:textId="37D2E0C7" w:rsidR="004E743F" w:rsidRDefault="004E743F" w:rsidP="004E743F">
      <w:pPr>
        <w:pStyle w:val="ListBullet"/>
      </w:pPr>
      <w:r>
        <w:t>logging protected areas and tree species</w:t>
      </w:r>
    </w:p>
    <w:p w14:paraId="3EF307C6" w14:textId="21D64297" w:rsidR="004E743F" w:rsidRDefault="004E743F" w:rsidP="004E743F">
      <w:pPr>
        <w:pStyle w:val="ListBullet"/>
      </w:pPr>
      <w:r>
        <w:t>using illegal harvesting methods</w:t>
      </w:r>
    </w:p>
    <w:p w14:paraId="0C7E1438" w14:textId="2A9DA4A1" w:rsidR="004E743F" w:rsidRDefault="004E743F" w:rsidP="004E743F">
      <w:pPr>
        <w:pStyle w:val="ListBullet"/>
      </w:pPr>
      <w:r>
        <w:t>logging without a permit or licence</w:t>
      </w:r>
    </w:p>
    <w:p w14:paraId="5BDA614A" w14:textId="1CB641D9" w:rsidR="004E743F" w:rsidRDefault="004E743F" w:rsidP="004E743F">
      <w:pPr>
        <w:pStyle w:val="ListBullet"/>
      </w:pPr>
      <w:r>
        <w:t>overcutting</w:t>
      </w:r>
    </w:p>
    <w:p w14:paraId="4E653463" w14:textId="3CCEDFF7" w:rsidR="004E743F" w:rsidRDefault="004E743F" w:rsidP="004E743F">
      <w:pPr>
        <w:pStyle w:val="ListBullet"/>
      </w:pPr>
      <w:r>
        <w:t>avoiding taxes and royalties.</w:t>
      </w:r>
    </w:p>
    <w:p w14:paraId="3CD915D1" w14:textId="6F163634" w:rsidR="004E743F" w:rsidRDefault="004E743F" w:rsidP="006E4259">
      <w:r w:rsidRPr="004E743F">
        <w:t>By complying with the laws, you can help combat the destructive tr</w:t>
      </w:r>
      <w:r>
        <w:t xml:space="preserve">ade in illegally logged timber. </w:t>
      </w:r>
      <w:r w:rsidRPr="004E743F">
        <w:t>You will also be supporting local investment, profitability and jobs.</w:t>
      </w:r>
    </w:p>
    <w:p w14:paraId="422A66C5" w14:textId="15382A3B" w:rsidR="004E743F" w:rsidRDefault="004E743F" w:rsidP="006E4259">
      <w:pPr>
        <w:pStyle w:val="Heading3"/>
        <w:numPr>
          <w:ilvl w:val="0"/>
          <w:numId w:val="0"/>
        </w:numPr>
        <w:ind w:left="964" w:hanging="964"/>
      </w:pPr>
      <w:r w:rsidRPr="004E743F">
        <w:t>Managing your risk</w:t>
      </w:r>
    </w:p>
    <w:p w14:paraId="6F60582A" w14:textId="77777777" w:rsidR="004E743F" w:rsidRPr="004E743F" w:rsidRDefault="004E743F" w:rsidP="006E4259">
      <w:r w:rsidRPr="004E743F">
        <w:t xml:space="preserve">The </w:t>
      </w:r>
      <w:r w:rsidRPr="004E743F">
        <w:rPr>
          <w:i/>
        </w:rPr>
        <w:t>Illegal Logging Prohibition Regulation 2012</w:t>
      </w:r>
      <w:r w:rsidRPr="004E743F">
        <w:t xml:space="preserve"> sets out the steps you must take to manage the risk of importing illegally logged timber. This is known as due diligence.</w:t>
      </w:r>
    </w:p>
    <w:p w14:paraId="4E3335F9" w14:textId="5E23311A" w:rsidR="004E743F" w:rsidRDefault="004E743F" w:rsidP="004E743F">
      <w:r w:rsidRPr="004E743F">
        <w:t>You must:</w:t>
      </w:r>
    </w:p>
    <w:p w14:paraId="527B8D18" w14:textId="5669BB4D" w:rsidR="004E743F" w:rsidRDefault="004E743F" w:rsidP="004E743F">
      <w:pPr>
        <w:pStyle w:val="ListNumber"/>
      </w:pPr>
      <w:r>
        <w:t>Establish a due diligence system—document the steps you will take to ensure you aren’t dealing in illegal timber.</w:t>
      </w:r>
    </w:p>
    <w:p w14:paraId="68E0A137" w14:textId="5697C7E5" w:rsidR="004E743F" w:rsidRDefault="004E743F" w:rsidP="004E743F">
      <w:pPr>
        <w:pStyle w:val="ListNumber"/>
      </w:pPr>
      <w:r>
        <w:t>Gather relevant information and evidence—know the origin and legality of the timber contained in the product you intend to import.</w:t>
      </w:r>
    </w:p>
    <w:p w14:paraId="0C95B079" w14:textId="35961A1C" w:rsidR="004E743F" w:rsidRDefault="004E743F" w:rsidP="004E743F">
      <w:pPr>
        <w:pStyle w:val="ListNumber"/>
      </w:pPr>
      <w:r>
        <w:t>Assess the risk—determine whether there is a risk that the product has been illegally logged.</w:t>
      </w:r>
    </w:p>
    <w:p w14:paraId="659FBE3D" w14:textId="7F0FFFEC" w:rsidR="004E743F" w:rsidRDefault="004E743F" w:rsidP="004E743F">
      <w:pPr>
        <w:pStyle w:val="ListNumber"/>
      </w:pPr>
      <w:r>
        <w:t>Mitigate the risk—take steps to reduce the risk of importing illegally logged products.</w:t>
      </w:r>
    </w:p>
    <w:p w14:paraId="071F9761" w14:textId="64746FF9" w:rsidR="004E743F" w:rsidRDefault="004E743F" w:rsidP="004E743F">
      <w:pPr>
        <w:pStyle w:val="ListNumber"/>
      </w:pPr>
      <w:r>
        <w:t>Maintain written records—document the steps you have taken.</w:t>
      </w:r>
    </w:p>
    <w:p w14:paraId="196A07CE" w14:textId="77777777" w:rsidR="004E743F" w:rsidRPr="004E743F" w:rsidRDefault="004E743F" w:rsidP="006E4259">
      <w:pPr>
        <w:pStyle w:val="Heading3"/>
        <w:numPr>
          <w:ilvl w:val="0"/>
          <w:numId w:val="0"/>
        </w:numPr>
        <w:ind w:left="964" w:hanging="964"/>
      </w:pPr>
      <w:r w:rsidRPr="004E743F">
        <w:t>Your responsibilities</w:t>
      </w:r>
    </w:p>
    <w:p w14:paraId="13BA348B" w14:textId="77777777" w:rsidR="004E743F" w:rsidRDefault="004E743F" w:rsidP="006E4259">
      <w:r>
        <w:t>If you import wood, pulp or paper products into Australia, you need to comply with the laws.</w:t>
      </w:r>
    </w:p>
    <w:p w14:paraId="7287EC62" w14:textId="697E6FA4" w:rsidR="004E743F" w:rsidRDefault="004E743F" w:rsidP="006E4259">
      <w:r>
        <w:t>You must:</w:t>
      </w:r>
    </w:p>
    <w:p w14:paraId="7760D44B" w14:textId="6D87E17D" w:rsidR="004E743F" w:rsidRDefault="004E743F" w:rsidP="004E743F">
      <w:pPr>
        <w:pStyle w:val="ListBullet"/>
      </w:pPr>
      <w:r w:rsidRPr="004E743F">
        <w:rPr>
          <w:b/>
        </w:rPr>
        <w:lastRenderedPageBreak/>
        <w:t>Not import</w:t>
      </w:r>
      <w:r>
        <w:t xml:space="preserve"> products that include illegally logged timber. It is a criminal offence to import illegally logged timber and wood-based products into Australia.</w:t>
      </w:r>
    </w:p>
    <w:p w14:paraId="3664DD11" w14:textId="5793BAE3" w:rsidR="004E743F" w:rsidRDefault="004E743F" w:rsidP="004E743F">
      <w:pPr>
        <w:pStyle w:val="ListBullet"/>
      </w:pPr>
      <w:r w:rsidRPr="004E743F">
        <w:rPr>
          <w:b/>
        </w:rPr>
        <w:t>Do due diligence</w:t>
      </w:r>
      <w:r>
        <w:t xml:space="preserve"> on all regulated timber products by actively managing the risk that they could include illegally logged timber.</w:t>
      </w:r>
    </w:p>
    <w:p w14:paraId="59757A6B" w14:textId="58EE4F75" w:rsidR="004E743F" w:rsidRDefault="004E743F" w:rsidP="006E4259">
      <w:r>
        <w:t>Regulated timber products include most timber and wood-based products. (See below for an overview of the regulated timber products).</w:t>
      </w:r>
    </w:p>
    <w:p w14:paraId="5BD837FA" w14:textId="77777777" w:rsidR="004E743F" w:rsidRPr="004E743F" w:rsidRDefault="004E743F" w:rsidP="006E4259">
      <w:pPr>
        <w:pStyle w:val="Heading3"/>
        <w:numPr>
          <w:ilvl w:val="0"/>
          <w:numId w:val="0"/>
        </w:numPr>
        <w:ind w:left="964" w:hanging="964"/>
      </w:pPr>
      <w:r w:rsidRPr="004E743F">
        <w:t>Confirming your due diligence</w:t>
      </w:r>
    </w:p>
    <w:p w14:paraId="39E22D1F" w14:textId="073FCFB6" w:rsidR="004E743F" w:rsidRDefault="004E743F" w:rsidP="006E4259">
      <w:r>
        <w:t>When you import a regulated timber product, you must declare your compliance with the due diligence requirements by answering a simple ‘yes’ or ‘no’ community protection question.</w:t>
      </w:r>
    </w:p>
    <w:p w14:paraId="496B2C7F" w14:textId="34E9C538" w:rsidR="004E743F" w:rsidRDefault="004E743F" w:rsidP="006E4259">
      <w:r>
        <w:t>You will be asked the community protection question as part of the import declaration process.</w:t>
      </w:r>
    </w:p>
    <w:p w14:paraId="248890A6" w14:textId="77777777" w:rsidR="006E4259" w:rsidRDefault="006E4259" w:rsidP="006E4259">
      <w:pPr>
        <w:pStyle w:val="Heading3"/>
        <w:numPr>
          <w:ilvl w:val="0"/>
          <w:numId w:val="0"/>
        </w:numPr>
        <w:ind w:left="964" w:hanging="964"/>
      </w:pPr>
      <w:r>
        <w:t>Regulated timber products</w:t>
      </w:r>
    </w:p>
    <w:p w14:paraId="2621E3B5" w14:textId="77777777" w:rsidR="006E4259" w:rsidRDefault="006E4259" w:rsidP="006E4259">
      <w:r>
        <w:t xml:space="preserve">Schedule 1 of the </w:t>
      </w:r>
      <w:r w:rsidRPr="006E4259">
        <w:rPr>
          <w:i/>
        </w:rPr>
        <w:t>Illegal Logging Prohibition Regulation 2012</w:t>
      </w:r>
      <w:r>
        <w:t xml:space="preserve"> lists the products which are regulated under the laws. They are identified by their customs tariff codes.</w:t>
      </w:r>
    </w:p>
    <w:p w14:paraId="7D296174" w14:textId="77777777" w:rsidR="006E4259" w:rsidRDefault="006E4259" w:rsidP="006E4259">
      <w:r>
        <w:t xml:space="preserve">Not all wood, pulp and paper products fall within these tariff codes. </w:t>
      </w:r>
    </w:p>
    <w:p w14:paraId="378CA304" w14:textId="77777777" w:rsidR="006E4259" w:rsidRDefault="006E4259" w:rsidP="006E4259">
      <w:r>
        <w:t>Some goods, such as musical instruments, sporting goods and printed materials, are not regulated.</w:t>
      </w:r>
    </w:p>
    <w:p w14:paraId="35BC63B6" w14:textId="7C9D98BF" w:rsidR="006E4259" w:rsidRDefault="006E4259" w:rsidP="006E4259">
      <w:r>
        <w:t xml:space="preserve">The tariff codes list below are correct as of June 2018. Visit </w:t>
      </w:r>
      <w:hyperlink r:id="rId11" w:history="1">
        <w:r w:rsidRPr="006E4259">
          <w:rPr>
            <w:rStyle w:val="Hyperlink"/>
          </w:rPr>
          <w:t>agriculture.gov.au/illegallogging</w:t>
        </w:r>
      </w:hyperlink>
      <w:r>
        <w:t xml:space="preserve"> for any updates.</w:t>
      </w:r>
    </w:p>
    <w:p w14:paraId="4536D366" w14:textId="77777777" w:rsidR="002605A0" w:rsidRPr="00240418" w:rsidRDefault="006E4259" w:rsidP="00F20868">
      <w:pPr>
        <w:pStyle w:val="Heading4"/>
        <w:numPr>
          <w:ilvl w:val="0"/>
          <w:numId w:val="0"/>
        </w:numPr>
        <w:spacing w:after="80"/>
        <w:ind w:left="964" w:hanging="964"/>
      </w:pPr>
      <w:r w:rsidRPr="00240418">
        <w:t>Chapter 44</w:t>
      </w:r>
    </w:p>
    <w:p w14:paraId="44AD67D8" w14:textId="1B871B71" w:rsidR="002605A0" w:rsidRDefault="002605A0" w:rsidP="00F20868">
      <w:pPr>
        <w:spacing w:after="80"/>
      </w:pPr>
      <w:r>
        <w:t>4403</w:t>
      </w:r>
      <w:r>
        <w:tab/>
        <w:t>Wood in rough</w:t>
      </w:r>
    </w:p>
    <w:p w14:paraId="2E1848B7" w14:textId="77777777" w:rsidR="002605A0" w:rsidRDefault="002605A0" w:rsidP="00F20868">
      <w:pPr>
        <w:spacing w:after="80"/>
      </w:pPr>
      <w:r>
        <w:t>4407</w:t>
      </w:r>
      <w:r w:rsidRPr="002605A0">
        <w:t xml:space="preserve"> </w:t>
      </w:r>
      <w:r>
        <w:tab/>
        <w:t>Wood sawn or chipped lengthwise</w:t>
      </w:r>
    </w:p>
    <w:p w14:paraId="79DFD1AF" w14:textId="77777777" w:rsidR="002605A0" w:rsidRDefault="002605A0" w:rsidP="00F20868">
      <w:pPr>
        <w:spacing w:after="80"/>
      </w:pPr>
      <w:r>
        <w:t>4408</w:t>
      </w:r>
      <w:r w:rsidRPr="002605A0">
        <w:t xml:space="preserve"> </w:t>
      </w:r>
      <w:r>
        <w:tab/>
        <w:t>Sheets of veneering</w:t>
      </w:r>
    </w:p>
    <w:p w14:paraId="315AD712" w14:textId="57211426" w:rsidR="002605A0" w:rsidRDefault="002605A0" w:rsidP="00F20868">
      <w:pPr>
        <w:spacing w:after="80"/>
      </w:pPr>
      <w:r>
        <w:t>4409</w:t>
      </w:r>
      <w:r>
        <w:tab/>
        <w:t>Continuously shaped wood</w:t>
      </w:r>
    </w:p>
    <w:p w14:paraId="12E7E2D2" w14:textId="1FD99CB5" w:rsidR="002605A0" w:rsidRDefault="002605A0" w:rsidP="00F20868">
      <w:pPr>
        <w:spacing w:after="80"/>
      </w:pPr>
      <w:r>
        <w:t>4410</w:t>
      </w:r>
      <w:r>
        <w:tab/>
        <w:t>Particle board</w:t>
      </w:r>
    </w:p>
    <w:p w14:paraId="1B6E5E9A" w14:textId="38F96E1B" w:rsidR="002605A0" w:rsidRDefault="002605A0" w:rsidP="00F20868">
      <w:pPr>
        <w:spacing w:after="80"/>
      </w:pPr>
      <w:r>
        <w:t>4411</w:t>
      </w:r>
      <w:r>
        <w:tab/>
        <w:t>Fibreboard of wood</w:t>
      </w:r>
    </w:p>
    <w:p w14:paraId="18DA97E1" w14:textId="0BC1F644" w:rsidR="002605A0" w:rsidRDefault="002605A0" w:rsidP="00F20868">
      <w:pPr>
        <w:spacing w:after="80"/>
      </w:pPr>
      <w:r>
        <w:t>4412</w:t>
      </w:r>
      <w:r>
        <w:tab/>
        <w:t>Plywood</w:t>
      </w:r>
    </w:p>
    <w:p w14:paraId="7396233D" w14:textId="7141D003" w:rsidR="002605A0" w:rsidRDefault="002605A0" w:rsidP="00F20868">
      <w:pPr>
        <w:spacing w:after="80"/>
      </w:pPr>
      <w:r>
        <w:t>4413</w:t>
      </w:r>
      <w:r>
        <w:tab/>
        <w:t>Densified wood</w:t>
      </w:r>
    </w:p>
    <w:p w14:paraId="08A7A8F4" w14:textId="23093F88" w:rsidR="00240418" w:rsidRDefault="00BA1C9A" w:rsidP="00F20868">
      <w:pPr>
        <w:spacing w:after="80"/>
      </w:pPr>
      <w:r>
        <w:t>4414</w:t>
      </w:r>
      <w:r w:rsidR="00240418">
        <w:tab/>
        <w:t>Wooden frames</w:t>
      </w:r>
    </w:p>
    <w:p w14:paraId="7058BC01" w14:textId="17316DD9" w:rsidR="00240418" w:rsidRDefault="00240418" w:rsidP="00F20868">
      <w:pPr>
        <w:spacing w:after="80"/>
      </w:pPr>
      <w:r>
        <w:t>4416</w:t>
      </w:r>
      <w:r>
        <w:tab/>
        <w:t>Casks, barrels</w:t>
      </w:r>
    </w:p>
    <w:p w14:paraId="2F23BF93" w14:textId="0979375B" w:rsidR="00240418" w:rsidRDefault="00240418" w:rsidP="00F20868">
      <w:pPr>
        <w:spacing w:after="80"/>
      </w:pPr>
      <w:r>
        <w:t>4418</w:t>
      </w:r>
      <w:r>
        <w:tab/>
        <w:t>Builders’ joinery, doors</w:t>
      </w:r>
    </w:p>
    <w:p w14:paraId="76B0CAE0" w14:textId="7763EE08" w:rsidR="002605A0" w:rsidRDefault="002605A0" w:rsidP="00F20868">
      <w:pPr>
        <w:pStyle w:val="Heading4"/>
        <w:numPr>
          <w:ilvl w:val="0"/>
          <w:numId w:val="0"/>
        </w:numPr>
        <w:spacing w:after="80"/>
        <w:ind w:left="964" w:hanging="964"/>
      </w:pPr>
      <w:r>
        <w:t xml:space="preserve">Chapter 47 </w:t>
      </w:r>
    </w:p>
    <w:p w14:paraId="4FAF9015" w14:textId="6EA2B83F" w:rsidR="002605A0" w:rsidRDefault="002605A0" w:rsidP="00F20868">
      <w:pPr>
        <w:spacing w:after="80"/>
      </w:pPr>
      <w:r>
        <w:t>4701</w:t>
      </w:r>
      <w:r>
        <w:tab/>
        <w:t>Mechanical wood pulp</w:t>
      </w:r>
    </w:p>
    <w:p w14:paraId="1D37541E" w14:textId="0ABAF598" w:rsidR="002605A0" w:rsidRDefault="002605A0" w:rsidP="00F20868">
      <w:pPr>
        <w:spacing w:after="80"/>
      </w:pPr>
      <w:r>
        <w:t>4702</w:t>
      </w:r>
      <w:r>
        <w:tab/>
        <w:t>Chemical wood pulp, dissolving grades</w:t>
      </w:r>
    </w:p>
    <w:p w14:paraId="2B69B9B8" w14:textId="77777777" w:rsidR="002C4A61" w:rsidRDefault="002605A0" w:rsidP="00F20868">
      <w:pPr>
        <w:spacing w:after="80"/>
      </w:pPr>
      <w:r>
        <w:t>4703</w:t>
      </w:r>
      <w:r>
        <w:tab/>
      </w:r>
      <w:r w:rsidR="00240418">
        <w:t>Chemical wood pulp, soda or sulphate</w:t>
      </w:r>
    </w:p>
    <w:p w14:paraId="2256152E" w14:textId="77777777" w:rsidR="002C4A61" w:rsidRDefault="002C4A61" w:rsidP="00F20868">
      <w:pPr>
        <w:spacing w:after="80"/>
      </w:pPr>
      <w:r>
        <w:t>4704</w:t>
      </w:r>
      <w:r>
        <w:tab/>
        <w:t>Chemical wood pulp, sulphite</w:t>
      </w:r>
    </w:p>
    <w:p w14:paraId="0C0CC7BF" w14:textId="77777777" w:rsidR="002C4A61" w:rsidRDefault="002C4A61" w:rsidP="00F20868">
      <w:pPr>
        <w:spacing w:after="80"/>
      </w:pPr>
      <w:r>
        <w:lastRenderedPageBreak/>
        <w:t>4705</w:t>
      </w:r>
      <w:r>
        <w:tab/>
        <w:t>Mechanical or chemical wood pulp</w:t>
      </w:r>
    </w:p>
    <w:p w14:paraId="73832F50" w14:textId="783C055F" w:rsidR="002605A0" w:rsidRDefault="002C4A61" w:rsidP="00F20868">
      <w:pPr>
        <w:pStyle w:val="Heading4"/>
        <w:numPr>
          <w:ilvl w:val="0"/>
          <w:numId w:val="0"/>
        </w:numPr>
        <w:spacing w:after="80"/>
        <w:ind w:left="964" w:hanging="964"/>
      </w:pPr>
      <w:r>
        <w:t>Chapter 48</w:t>
      </w:r>
      <w:r w:rsidR="00240418">
        <w:t xml:space="preserve"> </w:t>
      </w:r>
    </w:p>
    <w:p w14:paraId="3F323792" w14:textId="58FA4434" w:rsidR="002C4A61" w:rsidRDefault="002C4A61" w:rsidP="00F20868">
      <w:pPr>
        <w:spacing w:after="80"/>
      </w:pPr>
      <w:r>
        <w:t>4801</w:t>
      </w:r>
      <w:r>
        <w:tab/>
        <w:t>Newsprint</w:t>
      </w:r>
    </w:p>
    <w:p w14:paraId="048AB97B" w14:textId="5DBC9ABA" w:rsidR="002C4A61" w:rsidRDefault="002C4A61" w:rsidP="00F20868">
      <w:pPr>
        <w:spacing w:after="80"/>
      </w:pPr>
      <w:r>
        <w:t>4802</w:t>
      </w:r>
      <w:r>
        <w:tab/>
        <w:t>Uncoated writing paper</w:t>
      </w:r>
    </w:p>
    <w:p w14:paraId="1417524A" w14:textId="42721DD1" w:rsidR="002C4A61" w:rsidRDefault="002C4A61" w:rsidP="00F20868">
      <w:pPr>
        <w:spacing w:after="80"/>
      </w:pPr>
      <w:r>
        <w:t>4803</w:t>
      </w:r>
      <w:r>
        <w:tab/>
        <w:t>Toilet or facial tissue</w:t>
      </w:r>
    </w:p>
    <w:p w14:paraId="2788B41A" w14:textId="13E1F42D" w:rsidR="002C4A61" w:rsidRDefault="002C4A61" w:rsidP="00F20868">
      <w:pPr>
        <w:spacing w:after="80"/>
      </w:pPr>
      <w:r>
        <w:t>4804</w:t>
      </w:r>
      <w:r>
        <w:tab/>
        <w:t>Uncoated kraft paper and paperboard</w:t>
      </w:r>
    </w:p>
    <w:p w14:paraId="2EEEA2A2" w14:textId="4D78125C" w:rsidR="002C4A61" w:rsidRDefault="002C4A61" w:rsidP="00F20868">
      <w:pPr>
        <w:spacing w:after="80"/>
      </w:pPr>
      <w:r>
        <w:t>4805</w:t>
      </w:r>
      <w:r>
        <w:tab/>
        <w:t>Other uncoated paper and paperboard</w:t>
      </w:r>
    </w:p>
    <w:p w14:paraId="5E611539" w14:textId="4DA5FF19" w:rsidR="002C4A61" w:rsidRDefault="002C4A61" w:rsidP="00F20868">
      <w:pPr>
        <w:spacing w:after="80"/>
      </w:pPr>
      <w:r>
        <w:t>4806</w:t>
      </w:r>
      <w:r>
        <w:tab/>
        <w:t>Glazed/translucent papers</w:t>
      </w:r>
    </w:p>
    <w:p w14:paraId="1265276B" w14:textId="70842B85" w:rsidR="002C4A61" w:rsidRDefault="002C4A61" w:rsidP="00F20868">
      <w:pPr>
        <w:spacing w:after="80"/>
      </w:pPr>
      <w:r>
        <w:t>4807</w:t>
      </w:r>
      <w:r>
        <w:tab/>
        <w:t>Composite paper and paperboard</w:t>
      </w:r>
    </w:p>
    <w:p w14:paraId="1986814F" w14:textId="581B6E11" w:rsidR="002C4A61" w:rsidRDefault="002C4A61" w:rsidP="00F20868">
      <w:pPr>
        <w:spacing w:after="80"/>
      </w:pPr>
      <w:r>
        <w:t>4808</w:t>
      </w:r>
      <w:r>
        <w:tab/>
        <w:t>Corrugated paper and paperboard</w:t>
      </w:r>
    </w:p>
    <w:p w14:paraId="2F5A6F1F" w14:textId="4CD53A22" w:rsidR="002C4A61" w:rsidRDefault="002C4A61" w:rsidP="00F20868">
      <w:pPr>
        <w:spacing w:after="80"/>
      </w:pPr>
      <w:r>
        <w:t>4809</w:t>
      </w:r>
      <w:r>
        <w:tab/>
        <w:t>Carbon and self-copy paper</w:t>
      </w:r>
    </w:p>
    <w:p w14:paraId="3B65D626" w14:textId="20D5910F" w:rsidR="002C4A61" w:rsidRDefault="002C4A61" w:rsidP="00F20868">
      <w:pPr>
        <w:spacing w:after="80"/>
      </w:pPr>
      <w:r>
        <w:t>4810</w:t>
      </w:r>
      <w:r>
        <w:tab/>
        <w:t>Coated paper and paperboard</w:t>
      </w:r>
    </w:p>
    <w:p w14:paraId="2B240B63" w14:textId="4E28AC06" w:rsidR="002C4A61" w:rsidRDefault="002C4A61" w:rsidP="00F20868">
      <w:pPr>
        <w:spacing w:after="80"/>
      </w:pPr>
      <w:r>
        <w:t>4811</w:t>
      </w:r>
      <w:r>
        <w:tab/>
        <w:t>Paper products coated/surfaced</w:t>
      </w:r>
    </w:p>
    <w:p w14:paraId="5822AE50" w14:textId="4319E68C" w:rsidR="00921BE8" w:rsidRDefault="00921BE8" w:rsidP="00F20868">
      <w:pPr>
        <w:spacing w:after="80"/>
      </w:pPr>
      <w:r>
        <w:t>4813</w:t>
      </w:r>
      <w:r>
        <w:tab/>
        <w:t>Cigarette paper</w:t>
      </w:r>
    </w:p>
    <w:p w14:paraId="45860FD3" w14:textId="62E52C05" w:rsidR="00921BE8" w:rsidRDefault="00921BE8" w:rsidP="00F20868">
      <w:pPr>
        <w:spacing w:after="80"/>
      </w:pPr>
      <w:r>
        <w:t>4816</w:t>
      </w:r>
      <w:r>
        <w:tab/>
        <w:t>Carbon and self-copy paper (other than 48.09)</w:t>
      </w:r>
    </w:p>
    <w:p w14:paraId="53AE5AFB" w14:textId="5E415F34" w:rsidR="00921BE8" w:rsidRDefault="00921BE8" w:rsidP="00F20868">
      <w:pPr>
        <w:spacing w:after="80"/>
      </w:pPr>
      <w:r>
        <w:t>4817</w:t>
      </w:r>
      <w:r>
        <w:tab/>
        <w:t>Envelopes,</w:t>
      </w:r>
      <w:r w:rsidR="007D683D">
        <w:t xml:space="preserve"> letter</w:t>
      </w:r>
      <w:r>
        <w:t xml:space="preserve"> cards</w:t>
      </w:r>
    </w:p>
    <w:p w14:paraId="0CD697AF" w14:textId="689240D3" w:rsidR="00921BE8" w:rsidRDefault="00921BE8" w:rsidP="00F20868">
      <w:pPr>
        <w:spacing w:after="80"/>
      </w:pPr>
      <w:r>
        <w:t>4818</w:t>
      </w:r>
      <w:r>
        <w:tab/>
        <w:t>Toilet paper, tissues, serviettes</w:t>
      </w:r>
    </w:p>
    <w:p w14:paraId="58E4F002" w14:textId="466368FB" w:rsidR="00921BE8" w:rsidRDefault="00921BE8" w:rsidP="00F20868">
      <w:pPr>
        <w:spacing w:after="80"/>
      </w:pPr>
      <w:r>
        <w:t>4819</w:t>
      </w:r>
      <w:r>
        <w:tab/>
        <w:t>Cartons, boxes made of paper</w:t>
      </w:r>
    </w:p>
    <w:p w14:paraId="61D869E5" w14:textId="3B7408BF" w:rsidR="00921BE8" w:rsidRDefault="00921BE8" w:rsidP="00F20868">
      <w:pPr>
        <w:spacing w:after="80"/>
      </w:pPr>
      <w:r>
        <w:t>4820</w:t>
      </w:r>
      <w:r>
        <w:tab/>
        <w:t>Paper booklets</w:t>
      </w:r>
    </w:p>
    <w:p w14:paraId="6EBF4983" w14:textId="70D9C2D8" w:rsidR="00921BE8" w:rsidRDefault="00921BE8" w:rsidP="00F20868">
      <w:pPr>
        <w:spacing w:after="80"/>
      </w:pPr>
      <w:r>
        <w:t>4821</w:t>
      </w:r>
      <w:r>
        <w:tab/>
        <w:t>Paper labels</w:t>
      </w:r>
    </w:p>
    <w:p w14:paraId="6D805F6D" w14:textId="5B8C29FE" w:rsidR="00921BE8" w:rsidRDefault="00921BE8" w:rsidP="00F20868">
      <w:pPr>
        <w:spacing w:after="80"/>
      </w:pPr>
      <w:r>
        <w:t>4823</w:t>
      </w:r>
      <w:r>
        <w:tab/>
        <w:t>Other paper</w:t>
      </w:r>
    </w:p>
    <w:p w14:paraId="7F079C1F" w14:textId="77777777" w:rsidR="00921BE8" w:rsidRDefault="00921BE8" w:rsidP="00F20868">
      <w:pPr>
        <w:pStyle w:val="Heading4"/>
        <w:numPr>
          <w:ilvl w:val="0"/>
          <w:numId w:val="0"/>
        </w:numPr>
        <w:spacing w:after="80"/>
        <w:ind w:left="964" w:hanging="964"/>
      </w:pPr>
      <w:r>
        <w:t>Chapter 94</w:t>
      </w:r>
    </w:p>
    <w:p w14:paraId="000D2C9D" w14:textId="4D959AB4" w:rsidR="00921BE8" w:rsidRDefault="00921BE8" w:rsidP="00F20868">
      <w:pPr>
        <w:spacing w:after="80"/>
      </w:pPr>
      <w:r>
        <w:t>9401</w:t>
      </w:r>
      <w:r>
        <w:tab/>
        <w:t xml:space="preserve">Seats </w:t>
      </w:r>
    </w:p>
    <w:p w14:paraId="7F5CBBDC" w14:textId="48EB42F1" w:rsidR="00921BE8" w:rsidRDefault="00921BE8" w:rsidP="00F20868">
      <w:pPr>
        <w:spacing w:after="80"/>
      </w:pPr>
      <w:r>
        <w:t>9403</w:t>
      </w:r>
      <w:r>
        <w:tab/>
        <w:t>Other furniture</w:t>
      </w:r>
    </w:p>
    <w:p w14:paraId="74384A01" w14:textId="53CC625B" w:rsidR="002C4A61" w:rsidRPr="002C4A61" w:rsidRDefault="00921BE8" w:rsidP="00F20868">
      <w:pPr>
        <w:spacing w:after="80"/>
      </w:pPr>
      <w:r>
        <w:t>9406</w:t>
      </w:r>
      <w:r>
        <w:tab/>
        <w:t>Prefabricated buildings</w:t>
      </w:r>
    </w:p>
    <w:sectPr w:rsidR="002C4A61" w:rsidRPr="002C4A61" w:rsidSect="00362967">
      <w:pgSz w:w="11906" w:h="16838"/>
      <w:pgMar w:top="1418" w:right="1418" w:bottom="1418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56E56" w14:textId="77777777" w:rsidR="00FD175D" w:rsidRDefault="00FD175D">
      <w:r>
        <w:separator/>
      </w:r>
    </w:p>
    <w:p w14:paraId="4DF56E57" w14:textId="77777777" w:rsidR="00FD175D" w:rsidRDefault="00FD175D"/>
    <w:p w14:paraId="4DF56E58" w14:textId="77777777" w:rsidR="00FD175D" w:rsidRDefault="00FD175D"/>
  </w:endnote>
  <w:endnote w:type="continuationSeparator" w:id="0">
    <w:p w14:paraId="4DF56E59" w14:textId="77777777" w:rsidR="00FD175D" w:rsidRDefault="00FD175D">
      <w:r>
        <w:continuationSeparator/>
      </w:r>
    </w:p>
    <w:p w14:paraId="4DF56E5A" w14:textId="77777777" w:rsidR="00FD175D" w:rsidRDefault="00FD175D"/>
    <w:p w14:paraId="4DF56E5B" w14:textId="77777777" w:rsidR="00FD175D" w:rsidRDefault="00FD175D"/>
  </w:endnote>
  <w:endnote w:type="continuationNotice" w:id="1">
    <w:p w14:paraId="4DF56E5C" w14:textId="77777777" w:rsidR="00FD175D" w:rsidRDefault="00FD175D">
      <w:pPr>
        <w:pStyle w:val="Footer"/>
      </w:pPr>
    </w:p>
    <w:p w14:paraId="4DF56E5D" w14:textId="77777777" w:rsidR="00FD175D" w:rsidRDefault="00FD175D"/>
    <w:p w14:paraId="4DF56E5E" w14:textId="77777777" w:rsidR="00FD175D" w:rsidRDefault="00FD1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6E4D" w14:textId="77777777" w:rsidR="00FD175D" w:rsidRDefault="00FD175D">
      <w:r>
        <w:separator/>
      </w:r>
    </w:p>
    <w:p w14:paraId="4DF56E4E" w14:textId="77777777" w:rsidR="00FD175D" w:rsidRDefault="00FD175D"/>
    <w:p w14:paraId="4DF56E4F" w14:textId="77777777" w:rsidR="00FD175D" w:rsidRDefault="00FD175D"/>
  </w:footnote>
  <w:footnote w:type="continuationSeparator" w:id="0">
    <w:p w14:paraId="4DF56E50" w14:textId="77777777" w:rsidR="00FD175D" w:rsidRDefault="00FD175D">
      <w:r>
        <w:continuationSeparator/>
      </w:r>
    </w:p>
    <w:p w14:paraId="4DF56E51" w14:textId="77777777" w:rsidR="00FD175D" w:rsidRDefault="00FD175D"/>
    <w:p w14:paraId="4DF56E52" w14:textId="77777777" w:rsidR="00FD175D" w:rsidRDefault="00FD175D"/>
  </w:footnote>
  <w:footnote w:type="continuationNotice" w:id="1">
    <w:p w14:paraId="4DF56E53" w14:textId="77777777" w:rsidR="00FD175D" w:rsidRDefault="00FD175D">
      <w:pPr>
        <w:pStyle w:val="Footer"/>
      </w:pPr>
    </w:p>
    <w:p w14:paraId="4DF56E54" w14:textId="77777777" w:rsidR="00FD175D" w:rsidRDefault="00FD175D"/>
    <w:p w14:paraId="4DF56E55" w14:textId="77777777" w:rsidR="00FD175D" w:rsidRDefault="00FD17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6C2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F5CC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8D5"/>
    <w:multiLevelType w:val="multilevel"/>
    <w:tmpl w:val="BE78A4F8"/>
    <w:numStyleLink w:val="Numberlist"/>
  </w:abstractNum>
  <w:abstractNum w:abstractNumId="1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03637"/>
    <w:multiLevelType w:val="multilevel"/>
    <w:tmpl w:val="BE78A4F8"/>
    <w:numStyleLink w:val="Numberlist"/>
  </w:abstractNum>
  <w:abstractNum w:abstractNumId="14" w15:restartNumberingAfterBreak="0">
    <w:nsid w:val="394A15FE"/>
    <w:multiLevelType w:val="multilevel"/>
    <w:tmpl w:val="F36C17E8"/>
    <w:numStyleLink w:val="Headinglist"/>
  </w:abstractNum>
  <w:abstractNum w:abstractNumId="15" w15:restartNumberingAfterBreak="0">
    <w:nsid w:val="414F4729"/>
    <w:multiLevelType w:val="multilevel"/>
    <w:tmpl w:val="A0241B28"/>
    <w:numStyleLink w:val="List1"/>
  </w:abstractNum>
  <w:abstractNum w:abstractNumId="16" w15:restartNumberingAfterBreak="0">
    <w:nsid w:val="486800B4"/>
    <w:multiLevelType w:val="multilevel"/>
    <w:tmpl w:val="A0241B28"/>
    <w:numStyleLink w:val="List1"/>
  </w:abstractNum>
  <w:abstractNum w:abstractNumId="1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9DC"/>
    <w:multiLevelType w:val="multilevel"/>
    <w:tmpl w:val="BE78A4F8"/>
    <w:numStyleLink w:val="Numberlist"/>
  </w:abstractNum>
  <w:abstractNum w:abstractNumId="1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C10A1"/>
    <w:multiLevelType w:val="multilevel"/>
    <w:tmpl w:val="BE78A4F8"/>
    <w:numStyleLink w:val="Numberlist"/>
  </w:abstractNum>
  <w:abstractNum w:abstractNumId="26" w15:restartNumberingAfterBreak="0">
    <w:nsid w:val="733934B7"/>
    <w:multiLevelType w:val="multilevel"/>
    <w:tmpl w:val="A0241B28"/>
    <w:numStyleLink w:val="List1"/>
  </w:abstractNum>
  <w:num w:numId="1">
    <w:abstractNumId w:val="6"/>
  </w:num>
  <w:num w:numId="2">
    <w:abstractNumId w:val="16"/>
  </w:num>
  <w:num w:numId="3">
    <w:abstractNumId w:val="17"/>
  </w:num>
  <w:num w:numId="4">
    <w:abstractNumId w:val="9"/>
  </w:num>
  <w:num w:numId="5">
    <w:abstractNumId w:val="22"/>
  </w:num>
  <w:num w:numId="6">
    <w:abstractNumId w:val="23"/>
  </w:num>
  <w:num w:numId="7">
    <w:abstractNumId w:val="7"/>
  </w:num>
  <w:num w:numId="8">
    <w:abstractNumId w:val="12"/>
  </w:num>
  <w:num w:numId="9">
    <w:abstractNumId w:val="14"/>
  </w:num>
  <w:num w:numId="10">
    <w:abstractNumId w:val="7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"/>
  </w:num>
  <w:num w:numId="20">
    <w:abstractNumId w:val="0"/>
  </w:num>
  <w:num w:numId="21">
    <w:abstractNumId w:val="13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21"/>
  </w:num>
  <w:num w:numId="30">
    <w:abstractNumId w:val="8"/>
  </w:num>
  <w:num w:numId="31">
    <w:abstractNumId w:val="14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1"/>
    <w:rsid w:val="00032C31"/>
    <w:rsid w:val="00240418"/>
    <w:rsid w:val="002605A0"/>
    <w:rsid w:val="002C4A61"/>
    <w:rsid w:val="00362967"/>
    <w:rsid w:val="004E1B63"/>
    <w:rsid w:val="004E743F"/>
    <w:rsid w:val="00553BCD"/>
    <w:rsid w:val="006E4259"/>
    <w:rsid w:val="007D683D"/>
    <w:rsid w:val="00921BE8"/>
    <w:rsid w:val="00AD7694"/>
    <w:rsid w:val="00BA1C9A"/>
    <w:rsid w:val="00F20868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56B42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pageBreakBefore/>
      <w:numPr>
        <w:numId w:val="9"/>
      </w:numPr>
      <w:spacing w:after="240" w:line="240" w:lineRule="auto"/>
      <w:outlineLvl w:val="1"/>
    </w:pPr>
    <w:rPr>
      <w:rFonts w:ascii="Calibri" w:eastAsiaTheme="minorEastAsia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riculture.gov.au/illegallogg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F5A5E-4D4B-4DB7-AA26-3BEBB8355326}"/>
</file>

<file path=customXml/itemProps2.xml><?xml version="1.0" encoding="utf-8"?>
<ds:datastoreItem xmlns:ds="http://schemas.openxmlformats.org/officeDocument/2006/customXml" ds:itemID="{9D1CAD33-3B39-4665-A5E6-666D035120E9}"/>
</file>

<file path=customXml/itemProps3.xml><?xml version="1.0" encoding="utf-8"?>
<ds:datastoreItem xmlns:ds="http://schemas.openxmlformats.org/officeDocument/2006/customXml" ds:itemID="{F9B48E02-C406-418D-A555-2A3BB9164250}"/>
</file>

<file path=customXml/itemProps4.xml><?xml version="1.0" encoding="utf-8"?>
<ds:datastoreItem xmlns:ds="http://schemas.openxmlformats.org/officeDocument/2006/customXml" ds:itemID="{C6F1A623-A4A1-44DD-A4CB-A0DE9B081D31}"/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</Template>
  <TotalTime>173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 with numbered headings</vt:lpstr>
    </vt:vector>
  </TitlesOfParts>
  <Company>Department of Agriculture Fisheries &amp; Forestry</Company>
  <LinksUpToDate>false</LinksUpToDate>
  <CharactersWithSpaces>3851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illegal logging lawsYour responsibilities as an importer</dc:title>
  <dc:creator>Department of Agriculture and Water Resources</dc:creator>
  <cp:lastModifiedBy>Dang, Van</cp:lastModifiedBy>
  <cp:revision>8</cp:revision>
  <cp:lastPrinted>2018-07-11T05:38:00Z</cp:lastPrinted>
  <dcterms:created xsi:type="dcterms:W3CDTF">2018-07-11T02:56:00Z</dcterms:created>
  <dcterms:modified xsi:type="dcterms:W3CDTF">2018-07-11T05:51:00Z</dcterms:modified>
  <cp:contentStatus>Updated June 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