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4950" w:rsidRPr="002B5204" w:rsidRDefault="00A27078" w:rsidP="002B5204">
      <w:pPr>
        <w:pStyle w:val="Heading1"/>
      </w:pPr>
      <w:proofErr w:type="spellStart"/>
      <w:r w:rsidRPr="00A27078">
        <w:rPr>
          <w:rFonts w:hint="cs"/>
        </w:rPr>
        <w:t>กฎหมายฉบับใหม่ที่ส่งผลต่อผู้นำเข้าไม้</w:t>
      </w:r>
      <w:proofErr w:type="spellEnd"/>
      <w:r w:rsidRPr="00A27078">
        <w:t xml:space="preserve"> </w:t>
      </w:r>
      <w:proofErr w:type="spellStart"/>
      <w:r w:rsidRPr="00A27078">
        <w:rPr>
          <w:rFonts w:hint="cs"/>
        </w:rPr>
        <w:t>เยื่อไม้</w:t>
      </w:r>
      <w:proofErr w:type="spellEnd"/>
      <w:r w:rsidRPr="00A27078">
        <w:t xml:space="preserve"> </w:t>
      </w:r>
      <w:proofErr w:type="spellStart"/>
      <w:r w:rsidRPr="00A27078">
        <w:rPr>
          <w:rFonts w:hint="cs"/>
        </w:rPr>
        <w:t>และผลิตภัณฑ์กระดาษ</w:t>
      </w:r>
      <w:proofErr w:type="spellEnd"/>
    </w:p>
    <w:p w:rsidR="004E43BE" w:rsidRPr="002B5204" w:rsidRDefault="00A27078" w:rsidP="002B5204">
      <w:pPr>
        <w:pStyle w:val="Date"/>
      </w:pPr>
      <w:proofErr w:type="spellStart"/>
      <w:r w:rsidRPr="00A27078">
        <w:rPr>
          <w:rFonts w:hint="cs"/>
        </w:rPr>
        <w:t>เมษายน</w:t>
      </w:r>
      <w:proofErr w:type="spellEnd"/>
      <w:r w:rsidRPr="00A27078">
        <w:t xml:space="preserve"> 2016</w:t>
      </w:r>
      <w:r w:rsidR="004E43BE">
        <w:tab/>
      </w:r>
      <w:proofErr w:type="spellStart"/>
      <w:r w:rsidRPr="00A27078">
        <w:rPr>
          <w:rFonts w:hint="cs"/>
        </w:rPr>
        <w:t>เอกสารข้อมูล</w:t>
      </w:r>
      <w:proofErr w:type="spellEnd"/>
      <w:r w:rsidRPr="00A27078">
        <w:t xml:space="preserve"> 1.1</w:t>
      </w:r>
    </w:p>
    <w:p w:rsidR="00D055B6" w:rsidRDefault="00001478" w:rsidP="002B5204">
      <w:pPr>
        <w:pStyle w:val="Heading2"/>
        <w:rPr>
          <w:rFonts w:cs="Malgun Gothic"/>
        </w:rPr>
      </w:pPr>
      <w:proofErr w:type="spellStart"/>
      <w:r w:rsidRPr="00001478">
        <w:rPr>
          <w:rFonts w:cs="Malgun Gothic" w:hint="cs"/>
        </w:rPr>
        <w:t>กฎหมายใหม่และความรับผิดชอบใหม่</w:t>
      </w:r>
      <w:proofErr w:type="spellEnd"/>
    </w:p>
    <w:p w:rsidR="002E06FF" w:rsidRDefault="002E06FF" w:rsidP="002E06FF">
      <w:proofErr w:type="spellStart"/>
      <w:r>
        <w:t>ออสเตรเลียมีกฎหมายต่อต้านการตัดไม้ที่ผิดกฎหมาย</w:t>
      </w:r>
      <w:proofErr w:type="spellEnd"/>
      <w:r>
        <w:t xml:space="preserve"> และการสนับสนุนการค้าระหว่างประเทศของไม้และผลิตภัณฑ์จากไม้ที่ตัดมาอย่างถูกกฎหมาย</w:t>
      </w:r>
    </w:p>
    <w:p w:rsidR="002E06FF" w:rsidRDefault="002E06FF" w:rsidP="002E06FF">
      <w:proofErr w:type="spellStart"/>
      <w:r>
        <w:t>ถ้าท่านนำเข้าไม้</w:t>
      </w:r>
      <w:proofErr w:type="spellEnd"/>
      <w:r>
        <w:t xml:space="preserve"> </w:t>
      </w:r>
      <w:proofErr w:type="spellStart"/>
      <w:r>
        <w:t>เยื่อไม้</w:t>
      </w:r>
      <w:proofErr w:type="spellEnd"/>
      <w:r>
        <w:t xml:space="preserve"> </w:t>
      </w:r>
      <w:proofErr w:type="spellStart"/>
      <w:r>
        <w:t>หรือผลิตภัณฑ์กระดาษเข้าสู่ประเทศออสเตรเลีย</w:t>
      </w:r>
      <w:proofErr w:type="spellEnd"/>
      <w:r>
        <w:t xml:space="preserve"> </w:t>
      </w:r>
      <w:proofErr w:type="spellStart"/>
      <w:r>
        <w:t>กฎหมายเหล่านี้ก็จะส่งผลต่อท่าน</w:t>
      </w:r>
      <w:proofErr w:type="spellEnd"/>
      <w:r>
        <w:t xml:space="preserve"> </w:t>
      </w:r>
      <w:proofErr w:type="spellStart"/>
      <w:r>
        <w:t>ท่านมีความรับผิดชอบใหม่และจำเป็นต้องทราบภาระหน้าที่ของท่าน</w:t>
      </w:r>
      <w:proofErr w:type="spellEnd"/>
    </w:p>
    <w:p w:rsidR="001A4871" w:rsidRDefault="002E06FF" w:rsidP="002E06FF">
      <w:proofErr w:type="spellStart"/>
      <w:r>
        <w:t>เมื่อท่านปฏิบัติตามกฎหมาย</w:t>
      </w:r>
      <w:proofErr w:type="spellEnd"/>
      <w:r>
        <w:t xml:space="preserve"> ก็เท่ากับว่าท่านได้ช่วยต่อสู้กับการค้าไม้ที่ตัดมาอย่างผิดกฎหมายที่สร้างความเสียหายอย่างมาก </w:t>
      </w:r>
      <w:proofErr w:type="spellStart"/>
      <w:r>
        <w:t>พร้อมทั้งยังช่วยสนับสนุนการลงทุน</w:t>
      </w:r>
      <w:proofErr w:type="spellEnd"/>
      <w:r>
        <w:t xml:space="preserve"> </w:t>
      </w:r>
      <w:proofErr w:type="spellStart"/>
      <w:r>
        <w:t>ผลกำไร</w:t>
      </w:r>
      <w:proofErr w:type="spellEnd"/>
      <w:r>
        <w:t xml:space="preserve"> </w:t>
      </w:r>
      <w:proofErr w:type="spellStart"/>
      <w:r>
        <w:t>และการสร้างงานในท้องถิ่นอีกด้วย</w:t>
      </w:r>
      <w:proofErr w:type="spellEnd"/>
    </w:p>
    <w:p w:rsidR="002E06FF" w:rsidRDefault="002E06FF" w:rsidP="002E06FF">
      <w:pPr>
        <w:pStyle w:val="Heading2"/>
      </w:pPr>
      <w:proofErr w:type="spellStart"/>
      <w:r w:rsidRPr="002E06FF">
        <w:t>สิ่งที่ท่านต้องทำ</w:t>
      </w:r>
      <w:proofErr w:type="spellEnd"/>
    </w:p>
    <w:p w:rsidR="00CA0EA2" w:rsidRPr="00CA0EA2" w:rsidRDefault="00CA0EA2" w:rsidP="00CA0EA2">
      <w:proofErr w:type="spellStart"/>
      <w:r w:rsidRPr="00CA0EA2">
        <w:t>กฎหมายใหม่จะส่งผลต่อท่านในสองทางด้วยกัน</w:t>
      </w:r>
      <w:proofErr w:type="spellEnd"/>
      <w:r w:rsidRPr="00CA0EA2">
        <w:t>:</w:t>
      </w:r>
    </w:p>
    <w:p w:rsidR="002E06FF" w:rsidRDefault="002E06FF" w:rsidP="002E06FF">
      <w:pPr>
        <w:pStyle w:val="ListBullet"/>
        <w:ind w:left="720" w:hanging="360"/>
      </w:pPr>
      <w:proofErr w:type="spellStart"/>
      <w:r>
        <w:t>ปัจจุบันจะเป็นความผิดทางอาญาถ้าท่านนำเข้าไม้</w:t>
      </w:r>
      <w:proofErr w:type="spellEnd"/>
      <w:r>
        <w:t xml:space="preserve"> </w:t>
      </w:r>
      <w:proofErr w:type="spellStart"/>
      <w:r>
        <w:t>เยื่อไม้</w:t>
      </w:r>
      <w:proofErr w:type="spellEnd"/>
      <w:r>
        <w:t xml:space="preserve"> หรือผลิตภัณฑ์กระดาษที่ตัดมาอย่างผิดกฎหมายเข้าสู่ประเทศออสเตรเลีย </w:t>
      </w:r>
      <w:proofErr w:type="spellStart"/>
      <w:r>
        <w:t>ไม่ว่าจะโดยเจตนา</w:t>
      </w:r>
      <w:proofErr w:type="spellEnd"/>
      <w:r>
        <w:t xml:space="preserve"> </w:t>
      </w:r>
      <w:proofErr w:type="spellStart"/>
      <w:r>
        <w:t>โดยทราบอยู่แล้ว</w:t>
      </w:r>
      <w:proofErr w:type="spellEnd"/>
      <w:r>
        <w:t xml:space="preserve"> </w:t>
      </w:r>
      <w:proofErr w:type="spellStart"/>
      <w:r>
        <w:t>หรือโดยไตร่ตรองไว้ก่อน</w:t>
      </w:r>
      <w:proofErr w:type="spellEnd"/>
      <w:r>
        <w:t xml:space="preserve"> </w:t>
      </w:r>
      <w:proofErr w:type="spellStart"/>
      <w:r>
        <w:t>ท่านไม่ควรนำเข้าผลิตภัณฑ์หากท่านเชื่อว่าไม้</w:t>
      </w:r>
      <w:proofErr w:type="spellEnd"/>
      <w:r>
        <w:t xml:space="preserve"> </w:t>
      </w:r>
      <w:proofErr w:type="spellStart"/>
      <w:r>
        <w:t>เยื่อไม้</w:t>
      </w:r>
      <w:proofErr w:type="spellEnd"/>
      <w:r>
        <w:t xml:space="preserve"> </w:t>
      </w:r>
      <w:proofErr w:type="spellStart"/>
      <w:r>
        <w:t>หรือกระดาษนั้นอาจประกอบด้วยไม้ที่ตัดมาอย่างผิดกฎหมาย</w:t>
      </w:r>
      <w:proofErr w:type="spellEnd"/>
    </w:p>
    <w:p w:rsidR="002E06FF" w:rsidRDefault="002E06FF" w:rsidP="002E06FF">
      <w:pPr>
        <w:pStyle w:val="ListBullet"/>
      </w:pPr>
      <w:proofErr w:type="spellStart"/>
      <w:r>
        <w:t>ถ้าท่านนำเข้า</w:t>
      </w:r>
      <w:proofErr w:type="spellEnd"/>
      <w:r>
        <w:t xml:space="preserve"> ‘</w:t>
      </w:r>
      <w:proofErr w:type="spellStart"/>
      <w:r>
        <w:t>ผลิตภัณฑ์ไม้ภายใต้การกำกับ</w:t>
      </w:r>
      <w:proofErr w:type="spellEnd"/>
      <w:r>
        <w:t xml:space="preserve">’ </w:t>
      </w:r>
      <w:proofErr w:type="spellStart"/>
      <w:r>
        <w:t>เข้าประเทศออสเตรเลีย</w:t>
      </w:r>
      <w:proofErr w:type="spellEnd"/>
      <w:r>
        <w:t xml:space="preserve"> </w:t>
      </w:r>
      <w:proofErr w:type="spellStart"/>
      <w:r>
        <w:t>ท่านต้องลดความเสี่ยงที่ไม้</w:t>
      </w:r>
      <w:proofErr w:type="spellEnd"/>
      <w:r>
        <w:t xml:space="preserve"> </w:t>
      </w:r>
      <w:proofErr w:type="spellStart"/>
      <w:r>
        <w:t>เยื่อไม้</w:t>
      </w:r>
      <w:proofErr w:type="spellEnd"/>
      <w:r>
        <w:t xml:space="preserve"> หรือกระดาษที่อยู่ในผลิตภัณฑ์ของท่านจะถูกตัดมาอย่างผิดกฎหมายลงให้เหลือน้อยที่สุด </w:t>
      </w:r>
      <w:proofErr w:type="spellStart"/>
      <w:r>
        <w:t>กระบวนการนี้รู้จักกันในชื่อของ</w:t>
      </w:r>
      <w:proofErr w:type="spellEnd"/>
      <w:r>
        <w:t xml:space="preserve"> ‘</w:t>
      </w:r>
      <w:proofErr w:type="spellStart"/>
      <w:r>
        <w:t>การตรวจสอบอย่างละเอียด</w:t>
      </w:r>
      <w:proofErr w:type="spellEnd"/>
      <w:r>
        <w:t>’ (Due diligence)</w:t>
      </w:r>
    </w:p>
    <w:p w:rsidR="002E06FF" w:rsidRDefault="002E06FF" w:rsidP="002E06FF">
      <w:r w:rsidRPr="002E06FF">
        <w:t>‘ผลิตภัณฑ์ไม้ภายใต้การกำกับ’หมายถึงไม้และผลิตภัณฑ์จากไม้</w:t>
      </w:r>
      <w:proofErr w:type="spellStart"/>
      <w:r w:rsidRPr="002E06FF">
        <w:t>เกือบทุกชนิด</w:t>
      </w:r>
      <w:proofErr w:type="spellEnd"/>
      <w:r w:rsidRPr="002E06FF">
        <w:t xml:space="preserve"> </w:t>
      </w:r>
      <w:proofErr w:type="spellStart"/>
      <w:r w:rsidRPr="002E06FF">
        <w:t>เช่นไม้เลื่อยแล้ว</w:t>
      </w:r>
      <w:proofErr w:type="spellEnd"/>
      <w:r w:rsidRPr="002E06FF">
        <w:t xml:space="preserve"> </w:t>
      </w:r>
      <w:proofErr w:type="spellStart"/>
      <w:r w:rsidRPr="002E06FF">
        <w:t>เยื่อไม้</w:t>
      </w:r>
      <w:proofErr w:type="spellEnd"/>
      <w:r w:rsidRPr="002E06FF">
        <w:t xml:space="preserve"> </w:t>
      </w:r>
      <w:proofErr w:type="spellStart"/>
      <w:r w:rsidRPr="002E06FF">
        <w:t>กระดาษ</w:t>
      </w:r>
      <w:proofErr w:type="spellEnd"/>
      <w:r w:rsidRPr="002E06FF">
        <w:t xml:space="preserve"> </w:t>
      </w:r>
      <w:proofErr w:type="spellStart"/>
      <w:r w:rsidRPr="002E06FF">
        <w:t>วีเนียร์</w:t>
      </w:r>
      <w:proofErr w:type="spellEnd"/>
      <w:r w:rsidRPr="002E06FF">
        <w:t xml:space="preserve"> </w:t>
      </w:r>
      <w:proofErr w:type="spellStart"/>
      <w:r w:rsidRPr="002E06FF">
        <w:t>ไม้บัว</w:t>
      </w:r>
      <w:proofErr w:type="spellEnd"/>
      <w:r w:rsidRPr="002E06FF">
        <w:t xml:space="preserve"> </w:t>
      </w:r>
      <w:proofErr w:type="spellStart"/>
      <w:r w:rsidRPr="002E06FF">
        <w:t>แผงไม้</w:t>
      </w:r>
      <w:proofErr w:type="spellEnd"/>
      <w:r w:rsidRPr="002E06FF">
        <w:t xml:space="preserve"> </w:t>
      </w:r>
      <w:proofErr w:type="spellStart"/>
      <w:r w:rsidRPr="002E06FF">
        <w:t>ไม้พื้น</w:t>
      </w:r>
      <w:proofErr w:type="spellEnd"/>
      <w:r w:rsidRPr="002E06FF">
        <w:t xml:space="preserve"> </w:t>
      </w:r>
      <w:proofErr w:type="spellStart"/>
      <w:r w:rsidRPr="002E06FF">
        <w:t>แผ่นใยไม้ความหนาแน่นปานกลาง</w:t>
      </w:r>
      <w:proofErr w:type="spellEnd"/>
      <w:r w:rsidRPr="002E06FF">
        <w:t xml:space="preserve"> </w:t>
      </w:r>
      <w:proofErr w:type="spellStart"/>
      <w:r w:rsidRPr="002E06FF">
        <w:t>พาติเคิ้ลบอร์ด</w:t>
      </w:r>
      <w:proofErr w:type="spellEnd"/>
      <w:r w:rsidRPr="002E06FF">
        <w:t xml:space="preserve"> </w:t>
      </w:r>
      <w:proofErr w:type="spellStart"/>
      <w:r w:rsidRPr="002E06FF">
        <w:t>ไม้อัด</w:t>
      </w:r>
      <w:proofErr w:type="spellEnd"/>
      <w:r w:rsidRPr="002E06FF">
        <w:t xml:space="preserve"> </w:t>
      </w:r>
      <w:proofErr w:type="spellStart"/>
      <w:r w:rsidRPr="002E06FF">
        <w:t>และเฟอร์นิเจอร์</w:t>
      </w:r>
      <w:proofErr w:type="spellEnd"/>
    </w:p>
    <w:p w:rsidR="002E06FF" w:rsidRDefault="002E06FF" w:rsidP="002E06FF">
      <w:pPr>
        <w:pStyle w:val="Heading2"/>
      </w:pPr>
      <w:proofErr w:type="spellStart"/>
      <w:r w:rsidRPr="002E06FF">
        <w:t>หน้าที่</w:t>
      </w:r>
      <w:proofErr w:type="spellEnd"/>
      <w:r w:rsidRPr="002E06FF">
        <w:t xml:space="preserve"> ‘</w:t>
      </w:r>
      <w:proofErr w:type="spellStart"/>
      <w:r w:rsidRPr="002E06FF">
        <w:t>การตรวจสอบอย่างละเอียด</w:t>
      </w:r>
      <w:proofErr w:type="spellEnd"/>
      <w:r w:rsidRPr="002E06FF">
        <w:t xml:space="preserve">’ </w:t>
      </w:r>
      <w:proofErr w:type="spellStart"/>
      <w:r w:rsidRPr="002E06FF">
        <w:t>ของท่าน</w:t>
      </w:r>
      <w:proofErr w:type="spellEnd"/>
    </w:p>
    <w:p w:rsidR="002E06FF" w:rsidRDefault="002E06FF" w:rsidP="002E06FF">
      <w:proofErr w:type="spellStart"/>
      <w:r>
        <w:t>ในการตรวจสอบอย่างละเอียดนั้น</w:t>
      </w:r>
      <w:proofErr w:type="spellEnd"/>
      <w:r>
        <w:t xml:space="preserve"> </w:t>
      </w:r>
      <w:proofErr w:type="spellStart"/>
      <w:r>
        <w:t>ท่านต้อง</w:t>
      </w:r>
      <w:proofErr w:type="spellEnd"/>
      <w:r>
        <w:t>:</w:t>
      </w:r>
    </w:p>
    <w:p w:rsidR="002E06FF" w:rsidRDefault="002E06FF" w:rsidP="002E06FF">
      <w:pPr>
        <w:pStyle w:val="ListBullet"/>
      </w:pPr>
      <w:r>
        <w:t>มีระบบพร้อมเอกสารที่อธิบายว่าท่านผ่านเกณฑ์การตรวจสอบอย่างละเอียดได้อย่างไร</w:t>
      </w:r>
    </w:p>
    <w:p w:rsidR="002E06FF" w:rsidRDefault="002E06FF" w:rsidP="002E06FF">
      <w:pPr>
        <w:pStyle w:val="ListBullet"/>
      </w:pPr>
      <w:proofErr w:type="spellStart"/>
      <w:r>
        <w:t>รวบรวมข้อมูลเกี่ยวกับผลิตภัณฑ์ไม้ภายใต้การกำกับที่ท่านจะนำเข้า</w:t>
      </w:r>
      <w:proofErr w:type="spellEnd"/>
    </w:p>
    <w:p w:rsidR="002E06FF" w:rsidRDefault="002E06FF" w:rsidP="002E06FF">
      <w:pPr>
        <w:pStyle w:val="ListBullet"/>
      </w:pPr>
      <w:r>
        <w:t>ประเมินความเสี่ยงที่ไม้ในผลิตภัณฑ์ที่ท่านจะนำเข้านั้นถูกตัดมาอย่างผิดกฎหมาย</w:t>
      </w:r>
    </w:p>
    <w:p w:rsidR="002E06FF" w:rsidRDefault="002E06FF" w:rsidP="002E06FF">
      <w:pPr>
        <w:pStyle w:val="ListBullet"/>
      </w:pPr>
      <w:proofErr w:type="spellStart"/>
      <w:r>
        <w:lastRenderedPageBreak/>
        <w:t>ถ้าจำเป็น</w:t>
      </w:r>
      <w:proofErr w:type="spellEnd"/>
      <w:r>
        <w:t xml:space="preserve"> </w:t>
      </w:r>
      <w:proofErr w:type="spellStart"/>
      <w:r>
        <w:t>ให้ดำเนินขั้นตอนเพิ่มเติมตามสมควรเพื่อลดความเสี่ยง</w:t>
      </w:r>
      <w:proofErr w:type="spellEnd"/>
    </w:p>
    <w:p w:rsidR="002E06FF" w:rsidRDefault="002E06FF" w:rsidP="002E06FF">
      <w:pPr>
        <w:pStyle w:val="ListBullet"/>
      </w:pPr>
      <w:proofErr w:type="spellStart"/>
      <w:r>
        <w:t>เก็บบันทึกเป็นลายลักษณ์อักษรถึงขั้นตอนต่างๆที่ท่านได้ทำไปแล้ว</w:t>
      </w:r>
      <w:proofErr w:type="spellEnd"/>
    </w:p>
    <w:p w:rsidR="002E06FF" w:rsidRDefault="002E06FF" w:rsidP="002E06FF">
      <w:proofErr w:type="spellStart"/>
      <w:r>
        <w:t>ท่านสามารถพิสูจน์ว่าท่านทำ</w:t>
      </w:r>
      <w:proofErr w:type="spellEnd"/>
      <w:r>
        <w:t xml:space="preserve"> ‘</w:t>
      </w:r>
      <w:proofErr w:type="spellStart"/>
      <w:r>
        <w:t>การตรวจสอบอย่างละเอียด</w:t>
      </w:r>
      <w:proofErr w:type="spellEnd"/>
      <w:r>
        <w:t xml:space="preserve">’ </w:t>
      </w:r>
      <w:proofErr w:type="spellStart"/>
      <w:r>
        <w:t>แล้วได้หลายวิธีด้วยกัน</w:t>
      </w:r>
      <w:proofErr w:type="spellEnd"/>
      <w:r>
        <w:t xml:space="preserve"> </w:t>
      </w:r>
      <w:proofErr w:type="spellStart"/>
      <w:r>
        <w:t>ท่านอาจจะใช้วิธีการทางการค้าที่มีอยู่แล้ว</w:t>
      </w:r>
      <w:proofErr w:type="spellEnd"/>
      <w:r>
        <w:t xml:space="preserve"> (</w:t>
      </w:r>
      <w:proofErr w:type="spellStart"/>
      <w:r>
        <w:t>เช่นใบกำกับสินค้าหรือสัญญาซื้อขาย</w:t>
      </w:r>
      <w:proofErr w:type="spellEnd"/>
      <w:r>
        <w:t xml:space="preserve">) </w:t>
      </w:r>
      <w:proofErr w:type="spellStart"/>
      <w:r>
        <w:t>เพื่อช่วยท่านในการประเมินว่าผลิตภัณฑ์ใดน่าจะมีความเสี่ยง</w:t>
      </w:r>
      <w:proofErr w:type="spellEnd"/>
    </w:p>
    <w:p w:rsidR="002E06FF" w:rsidRDefault="002E06FF" w:rsidP="002E06FF">
      <w:r>
        <w:t>ต้องทำการตรวจสอบอย่างละเอียดเฉพาะเมื่อมูลค่าศุลกากรของผลิตภัณฑ์ภายใต้การกำกับที่</w:t>
      </w:r>
      <w:proofErr w:type="spellStart"/>
      <w:r>
        <w:t>จะนำเข้ามานั้นมีมูลค่าเกิน</w:t>
      </w:r>
      <w:proofErr w:type="spellEnd"/>
      <w:r>
        <w:t xml:space="preserve"> AUD$1000</w:t>
      </w:r>
    </w:p>
    <w:p w:rsidR="002E06FF" w:rsidRDefault="002E06FF" w:rsidP="002E06FF">
      <w:pPr>
        <w:pStyle w:val="Heading2"/>
      </w:pPr>
      <w:proofErr w:type="spellStart"/>
      <w:r w:rsidRPr="002E06FF">
        <w:t>การสำแดงการนำเข้า</w:t>
      </w:r>
      <w:proofErr w:type="spellEnd"/>
    </w:p>
    <w:p w:rsidR="002E06FF" w:rsidRDefault="002E06FF" w:rsidP="002E06FF">
      <w:r w:rsidRPr="002E06FF">
        <w:t>เมื่อใดก็ตามที่ท่านนำเข้าผลิตภัณฑ์ไม้ภายใต้การกำกับ</w:t>
      </w:r>
      <w:proofErr w:type="spellStart"/>
      <w:r w:rsidRPr="002E06FF">
        <w:t>เข้าสู่ออสเตรเลีย</w:t>
      </w:r>
      <w:proofErr w:type="spellEnd"/>
      <w:r w:rsidRPr="002E06FF">
        <w:t xml:space="preserve"> </w:t>
      </w:r>
      <w:proofErr w:type="spellStart"/>
      <w:r w:rsidRPr="002E06FF">
        <w:t>ท่านจะต้องทำการสำแดง</w:t>
      </w:r>
      <w:proofErr w:type="spellEnd"/>
      <w:r w:rsidRPr="002E06FF">
        <w:t xml:space="preserve"> (</w:t>
      </w:r>
      <w:proofErr w:type="spellStart"/>
      <w:r w:rsidRPr="002E06FF">
        <w:t>โดยทั่วไปแล้วจะทำผ่านนายหน้าศุลกากรของท่าน</w:t>
      </w:r>
      <w:proofErr w:type="spellEnd"/>
      <w:r w:rsidRPr="002E06FF">
        <w:t xml:space="preserve">) </w:t>
      </w:r>
      <w:proofErr w:type="spellStart"/>
      <w:r w:rsidRPr="002E06FF">
        <w:t>ไปยังรัฐบาลออสเตรเลีย</w:t>
      </w:r>
      <w:proofErr w:type="spellEnd"/>
      <w:r w:rsidRPr="002E06FF">
        <w:t xml:space="preserve"> ก็เพื่อยืนยันว่าท่านปฏิบัติตาม</w:t>
      </w:r>
      <w:proofErr w:type="spellStart"/>
      <w:r w:rsidRPr="002E06FF">
        <w:t>หน้าที่การตรวจสอบอย่างละเอียดของท่านแล้ว</w:t>
      </w:r>
      <w:proofErr w:type="spellEnd"/>
    </w:p>
    <w:p w:rsidR="002E06FF" w:rsidRDefault="002E06FF" w:rsidP="002E06FF">
      <w:pPr>
        <w:pStyle w:val="Heading2"/>
      </w:pPr>
      <w:proofErr w:type="spellStart"/>
      <w:r w:rsidRPr="002E06FF">
        <w:t>เราช่วยท่านได้</w:t>
      </w:r>
      <w:proofErr w:type="spellEnd"/>
    </w:p>
    <w:p w:rsidR="002E06FF" w:rsidRDefault="002E06FF" w:rsidP="002E06FF">
      <w:r>
        <w:t>กระทรวงเกษตรและทรัพยากรน้ำมีหน้าที่ยืนยันว่าผู้นำเข้าปฏิบัติตามกฎหมายแล้ว ในเว็บไซต์ต่อต้านการตัดไม้ผิดกฎหมายของเราจะมีข้อมูลและคำแนะนำที่มีประโยชน์มากมายเพื่อช่วยท่านทำความเข้าใจหน้าที่ของท่าน:agriculture.gov.au/illegallogging</w:t>
      </w:r>
    </w:p>
    <w:p w:rsidR="002E06FF" w:rsidRDefault="002E06FF" w:rsidP="002E06FF">
      <w:proofErr w:type="spellStart"/>
      <w:r>
        <w:t>เรากำลังร่วมมือกับธุรกิจภายใต้การกำกับ</w:t>
      </w:r>
      <w:proofErr w:type="spellEnd"/>
      <w:r>
        <w:t xml:space="preserve"> </w:t>
      </w:r>
      <w:proofErr w:type="spellStart"/>
      <w:r>
        <w:t>เพื่อประเมินการปฏิบัติตามกฎหมายของพวกเขา</w:t>
      </w:r>
      <w:proofErr w:type="spellEnd"/>
      <w:r>
        <w:t xml:space="preserve"> </w:t>
      </w:r>
      <w:proofErr w:type="spellStart"/>
      <w:r>
        <w:t>ด้วยกระบวนการประเมินนี้</w:t>
      </w:r>
      <w:proofErr w:type="spellEnd"/>
      <w:r>
        <w:t xml:space="preserve"> เราจะส่งข้อติชมกลับไปยังธุรกิจเพื่อให้ธุรกิจสามารถปรับปรุงกระบวนการตรวจสอบอย่างละเอียดของตนได้</w:t>
      </w:r>
    </w:p>
    <w:p w:rsidR="002E06FF" w:rsidRDefault="002E06FF" w:rsidP="002E06FF">
      <w:r>
        <w:t>เราทราบดีว่าท่านอาจต้องใช้เวลาบ้างในการปรับตัวเข้าสู่หน้าที่ใหม่ของท่าน ในระยะแรกนั้นเราจะไม่ลงโทษใดๆถ้าพบว่าท่านไม่ปฏิบัติตามหน้าที่การตรวจสอบอย่าง</w:t>
      </w:r>
      <w:proofErr w:type="spellStart"/>
      <w:r>
        <w:t>ละเอียดของท่าน</w:t>
      </w:r>
      <w:proofErr w:type="spellEnd"/>
      <w:r>
        <w:t xml:space="preserve"> </w:t>
      </w:r>
      <w:proofErr w:type="spellStart"/>
      <w:r>
        <w:t>ท่านสามารถดูรายละเอียดเพิ่มเติมเกี่ยวกับช่วง</w:t>
      </w:r>
      <w:proofErr w:type="spellEnd"/>
      <w:r>
        <w:t xml:space="preserve"> ‘</w:t>
      </w:r>
      <w:proofErr w:type="spellStart"/>
      <w:r>
        <w:t>ผ่อนปรน</w:t>
      </w:r>
      <w:proofErr w:type="spellEnd"/>
      <w:r>
        <w:t xml:space="preserve">’ </w:t>
      </w:r>
      <w:proofErr w:type="spellStart"/>
      <w:r>
        <w:t>เริ่มแรกนี้ได้ที่</w:t>
      </w:r>
      <w:proofErr w:type="spellEnd"/>
      <w:r>
        <w:t>:  agriculture.gov.au/forestry/policies/illegal-logging/compliance</w:t>
      </w:r>
    </w:p>
    <w:p w:rsidR="002E06FF" w:rsidRDefault="002E06FF" w:rsidP="002E06FF">
      <w:pPr>
        <w:pStyle w:val="Heading2"/>
      </w:pPr>
      <w:proofErr w:type="spellStart"/>
      <w:r>
        <w:t>ประเด็นสำคัญ</w:t>
      </w:r>
      <w:proofErr w:type="spellEnd"/>
    </w:p>
    <w:p w:rsidR="002E06FF" w:rsidRDefault="002E06FF" w:rsidP="002E06FF">
      <w:pPr>
        <w:pStyle w:val="ListBullet"/>
      </w:pPr>
      <w:proofErr w:type="spellStart"/>
      <w:r>
        <w:t>ถ้าท่านนำเข้าไม้หรือผลิตภัณฑ์จากไม้เข้าสู่ออสเตรเลีย</w:t>
      </w:r>
      <w:proofErr w:type="spellEnd"/>
      <w:r>
        <w:t xml:space="preserve"> </w:t>
      </w:r>
      <w:proofErr w:type="spellStart"/>
      <w:r>
        <w:t>กฎหมายการตัดไม้ผิดกฎหมายฉบับใหม่จะมีผลกับท่าน</w:t>
      </w:r>
      <w:proofErr w:type="spellEnd"/>
    </w:p>
    <w:p w:rsidR="002E06FF" w:rsidRDefault="002E06FF" w:rsidP="002E06FF">
      <w:pPr>
        <w:pStyle w:val="ListBullet"/>
      </w:pPr>
      <w:proofErr w:type="spellStart"/>
      <w:r>
        <w:t>การตัดไม้ผิดกฎหมายหมายถึง</w:t>
      </w:r>
      <w:proofErr w:type="spellEnd"/>
      <w:r>
        <w:t xml:space="preserve"> </w:t>
      </w:r>
      <w:proofErr w:type="spellStart"/>
      <w:r>
        <w:t>การตัดไม้ที่ผิดกฎหมายของประเทศที่ต้นไม้ขึ้นอยู่</w:t>
      </w:r>
      <w:proofErr w:type="spellEnd"/>
      <w:r>
        <w:t xml:space="preserve"> </w:t>
      </w:r>
      <w:proofErr w:type="spellStart"/>
      <w:r>
        <w:t>รวมถึงไม้ที่ตัดมาอย่างผิดกฎหมายในออสเตรเลียหรือประเทศอื่น</w:t>
      </w:r>
      <w:proofErr w:type="spellEnd"/>
    </w:p>
    <w:p w:rsidR="002E06FF" w:rsidRDefault="002E06FF" w:rsidP="002E06FF">
      <w:pPr>
        <w:pStyle w:val="ListBullet"/>
      </w:pPr>
      <w:proofErr w:type="spellStart"/>
      <w:r>
        <w:t>เมื่อท่านปฏิบัติตามกฎหมาย</w:t>
      </w:r>
      <w:proofErr w:type="spellEnd"/>
      <w:r>
        <w:t xml:space="preserve"> </w:t>
      </w:r>
      <w:proofErr w:type="spellStart"/>
      <w:r>
        <w:t>ก็เท่ากับว่าท่านช่วยส่งเสริมการค้าไม้ที่ตัดมาอย่างถูกกฎหมาย</w:t>
      </w:r>
      <w:proofErr w:type="spellEnd"/>
    </w:p>
    <w:p w:rsidR="002E06FF" w:rsidRDefault="002E06FF" w:rsidP="002E06FF">
      <w:pPr>
        <w:pStyle w:val="ListBullet"/>
      </w:pPr>
      <w:r>
        <w:t>‘</w:t>
      </w:r>
      <w:proofErr w:type="spellStart"/>
      <w:r>
        <w:t>ผลิตภัณฑ์ไม้ภายใต้การกำกับ</w:t>
      </w:r>
      <w:proofErr w:type="spellEnd"/>
      <w:r>
        <w:t xml:space="preserve">’ </w:t>
      </w:r>
      <w:proofErr w:type="spellStart"/>
      <w:r>
        <w:t>หมายถึงไม้และผลิตภัณฑ์จากไม้เกือบทุกชนิด</w:t>
      </w:r>
      <w:proofErr w:type="spellEnd"/>
      <w:r>
        <w:t xml:space="preserve"> </w:t>
      </w:r>
      <w:proofErr w:type="spellStart"/>
      <w:r>
        <w:t>เช่นไม้เลื่อยแล้ว</w:t>
      </w:r>
      <w:proofErr w:type="spellEnd"/>
      <w:r>
        <w:t xml:space="preserve"> </w:t>
      </w:r>
      <w:proofErr w:type="spellStart"/>
      <w:r>
        <w:t>เยื่อไม้</w:t>
      </w:r>
      <w:proofErr w:type="spellEnd"/>
      <w:r>
        <w:t xml:space="preserve"> </w:t>
      </w:r>
      <w:proofErr w:type="spellStart"/>
      <w:r>
        <w:t>กระดาษ</w:t>
      </w:r>
      <w:proofErr w:type="spellEnd"/>
      <w:r>
        <w:t xml:space="preserve"> </w:t>
      </w:r>
      <w:proofErr w:type="spellStart"/>
      <w:r>
        <w:t>วีเนียร์</w:t>
      </w:r>
      <w:proofErr w:type="spellEnd"/>
      <w:r>
        <w:t xml:space="preserve"> </w:t>
      </w:r>
      <w:proofErr w:type="spellStart"/>
      <w:r>
        <w:t>ไม้บัว</w:t>
      </w:r>
      <w:proofErr w:type="spellEnd"/>
      <w:r>
        <w:t xml:space="preserve"> </w:t>
      </w:r>
      <w:proofErr w:type="spellStart"/>
      <w:r>
        <w:t>แผงไม้</w:t>
      </w:r>
      <w:proofErr w:type="spellEnd"/>
      <w:r>
        <w:t xml:space="preserve"> </w:t>
      </w:r>
      <w:proofErr w:type="spellStart"/>
      <w:r>
        <w:t>ไม้พื้น</w:t>
      </w:r>
      <w:proofErr w:type="spellEnd"/>
      <w:r>
        <w:t xml:space="preserve"> </w:t>
      </w:r>
      <w:proofErr w:type="spellStart"/>
      <w:r>
        <w:t>แผ่นใยไม้ความหนาแน่นปานกลาง</w:t>
      </w:r>
      <w:proofErr w:type="spellEnd"/>
      <w:r>
        <w:t xml:space="preserve"> </w:t>
      </w:r>
      <w:proofErr w:type="spellStart"/>
      <w:r>
        <w:t>พาติเคิ้ลบอร์ด</w:t>
      </w:r>
      <w:proofErr w:type="spellEnd"/>
      <w:r>
        <w:t xml:space="preserve"> </w:t>
      </w:r>
      <w:proofErr w:type="spellStart"/>
      <w:r>
        <w:t>ไม้อัด</w:t>
      </w:r>
      <w:proofErr w:type="spellEnd"/>
      <w:r>
        <w:t xml:space="preserve"> </w:t>
      </w:r>
      <w:proofErr w:type="spellStart"/>
      <w:r>
        <w:t>และเฟอร์นิเจอร์</w:t>
      </w:r>
      <w:proofErr w:type="spellEnd"/>
    </w:p>
    <w:p w:rsidR="002E06FF" w:rsidRDefault="002E06FF" w:rsidP="002E06FF">
      <w:pPr>
        <w:pStyle w:val="ListBullet"/>
      </w:pPr>
      <w:proofErr w:type="spellStart"/>
      <w:r>
        <w:lastRenderedPageBreak/>
        <w:t>ถ้าท่านนำเข้า</w:t>
      </w:r>
      <w:proofErr w:type="spellEnd"/>
      <w:r>
        <w:t xml:space="preserve"> ‘</w:t>
      </w:r>
      <w:proofErr w:type="spellStart"/>
      <w:r>
        <w:t>ผลิตภัณฑ์ไม้ภายใต้การกำกับ</w:t>
      </w:r>
      <w:proofErr w:type="spellEnd"/>
      <w:r>
        <w:t xml:space="preserve">’ </w:t>
      </w:r>
      <w:proofErr w:type="spellStart"/>
      <w:r>
        <w:t>เข้าประเทศออสเตรเลีย</w:t>
      </w:r>
      <w:proofErr w:type="spellEnd"/>
      <w:r>
        <w:t xml:space="preserve"> </w:t>
      </w:r>
      <w:proofErr w:type="spellStart"/>
      <w:r>
        <w:t>ท่านต้องลดความเสี่ยงที่ไม้</w:t>
      </w:r>
      <w:proofErr w:type="spellEnd"/>
      <w:r>
        <w:t xml:space="preserve"> </w:t>
      </w:r>
      <w:proofErr w:type="spellStart"/>
      <w:r>
        <w:t>เยื่อไม้</w:t>
      </w:r>
      <w:proofErr w:type="spellEnd"/>
      <w:r>
        <w:t xml:space="preserve"> หรือกระดาษที่อยู่ในผลิตภัณฑ์ของท่านจะถูกตัดมาอย่างผิดกฎหมายลงให้เหลือน้อยที่สุด </w:t>
      </w:r>
      <w:proofErr w:type="spellStart"/>
      <w:r>
        <w:t>กระบวนการนี้รู้จักกันในชื่อของ</w:t>
      </w:r>
      <w:proofErr w:type="spellEnd"/>
      <w:r>
        <w:t xml:space="preserve"> ‘</w:t>
      </w:r>
      <w:proofErr w:type="spellStart"/>
      <w:r>
        <w:t>การตรวจสอบอย่างละเอียด</w:t>
      </w:r>
      <w:proofErr w:type="spellEnd"/>
      <w:r>
        <w:t>’ (Due diligence)</w:t>
      </w:r>
    </w:p>
    <w:p w:rsidR="002E06FF" w:rsidRDefault="002E06FF" w:rsidP="002E06FF">
      <w:pPr>
        <w:pStyle w:val="ListBullet"/>
      </w:pPr>
      <w:proofErr w:type="spellStart"/>
      <w:r>
        <w:t>ดูรายละเอียดต่างๆได้จากเว็บไซต์ของเรา</w:t>
      </w:r>
      <w:proofErr w:type="spellEnd"/>
      <w:r>
        <w:t>: agriculture.gov.au/</w:t>
      </w:r>
      <w:proofErr w:type="spellStart"/>
      <w:r>
        <w:t>illegallogging</w:t>
      </w:r>
      <w:proofErr w:type="spellEnd"/>
      <w:r>
        <w:t xml:space="preserve"> </w:t>
      </w:r>
      <w:proofErr w:type="spellStart"/>
      <w:r>
        <w:t>และท่านสามารถขอความช่วยเหลือได้ทางอีเมลที่</w:t>
      </w:r>
      <w:proofErr w:type="spellEnd"/>
      <w:r>
        <w:t xml:space="preserve">: illegallogging@agriculture.gov.au </w:t>
      </w:r>
      <w:proofErr w:type="spellStart"/>
      <w:r>
        <w:t>หรือโทรมาหาสายด่วนของเรา</w:t>
      </w:r>
      <w:proofErr w:type="spellEnd"/>
      <w:r>
        <w:t>: 1800 657 313</w:t>
      </w:r>
    </w:p>
    <w:p w:rsidR="002E06FF" w:rsidRDefault="002E06FF" w:rsidP="002E06FF">
      <w:pPr>
        <w:pStyle w:val="Heading2"/>
      </w:pPr>
      <w:proofErr w:type="spellStart"/>
      <w:r>
        <w:t>รับทราบข้อมูล</w:t>
      </w:r>
      <w:proofErr w:type="spellEnd"/>
    </w:p>
    <w:p w:rsidR="002E06FF" w:rsidRDefault="002E06FF" w:rsidP="002E06FF">
      <w:pPr>
        <w:pStyle w:val="ListBullet"/>
      </w:pPr>
      <w:r>
        <w:t>เว็บไซต์ต่อต้านการตัดไม้ผิดกฎหมายของเราจะมีข้อมูลและ</w:t>
      </w:r>
      <w:proofErr w:type="spellStart"/>
      <w:r>
        <w:t>คำแนะนำมากมาย</w:t>
      </w:r>
      <w:proofErr w:type="spellEnd"/>
      <w:r>
        <w:t>: agriculture.gov.au/</w:t>
      </w:r>
      <w:proofErr w:type="spellStart"/>
      <w:r>
        <w:t>illegallogging</w:t>
      </w:r>
      <w:proofErr w:type="spellEnd"/>
    </w:p>
    <w:p w:rsidR="002E06FF" w:rsidRPr="002E06FF" w:rsidRDefault="002E06FF" w:rsidP="00CA0EA2">
      <w:pPr>
        <w:pStyle w:val="ListBullet"/>
      </w:pPr>
      <w:r>
        <w:t>ดูรายละเอียดเกี่ยวกับ</w:t>
      </w:r>
      <w:proofErr w:type="spellStart"/>
      <w:r>
        <w:t>เกณฑ์เรื่องการตรวจสอบอย่างละเอียดได้ที่</w:t>
      </w:r>
      <w:r w:rsidRPr="002E06FF">
        <w:rPr>
          <w:rStyle w:val="Emphasis"/>
        </w:rPr>
        <w:t>เอกสารข้อมูล</w:t>
      </w:r>
      <w:proofErr w:type="spellEnd"/>
      <w:r w:rsidRPr="002E06FF">
        <w:rPr>
          <w:rStyle w:val="Emphasis"/>
        </w:rPr>
        <w:t xml:space="preserve"> 2.1–</w:t>
      </w:r>
      <w:proofErr w:type="spellStart"/>
      <w:r w:rsidRPr="002E06FF">
        <w:rPr>
          <w:rStyle w:val="Emphasis"/>
        </w:rPr>
        <w:t>การตรวจสอบอย่างละเอียด</w:t>
      </w:r>
      <w:proofErr w:type="spellEnd"/>
      <w:r w:rsidRPr="002E06FF">
        <w:rPr>
          <w:rStyle w:val="Emphasis"/>
        </w:rPr>
        <w:t>—</w:t>
      </w:r>
      <w:proofErr w:type="spellStart"/>
      <w:r w:rsidRPr="002E06FF">
        <w:rPr>
          <w:rStyle w:val="Emphasis"/>
        </w:rPr>
        <w:t>คำแนะนำสำหรับผู้นำเข้า</w:t>
      </w:r>
      <w:bookmarkStart w:id="0" w:name="_GoBack"/>
      <w:bookmarkEnd w:id="0"/>
      <w:proofErr w:type="spellEnd"/>
    </w:p>
    <w:sectPr w:rsidR="002E06FF" w:rsidRPr="002E06FF" w:rsidSect="009A6AC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4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204" w:rsidRDefault="002B5204" w:rsidP="000217B2">
      <w:r>
        <w:separator/>
      </w:r>
    </w:p>
  </w:endnote>
  <w:endnote w:type="continuationSeparator" w:id="0">
    <w:p w:rsidR="002B5204" w:rsidRDefault="002B5204" w:rsidP="0002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loPro-Medi">
    <w:altName w:val="Arial"/>
    <w:charset w:val="00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04" w:rsidRDefault="002B5204" w:rsidP="009D6C9E">
    <w:pPr>
      <w:pStyle w:val="Footer"/>
      <w:jc w:val="right"/>
    </w:pPr>
    <w:r w:rsidRPr="00F90D7D">
      <w:t>Department of Agriculture and Water Resources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A0EA2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04" w:rsidRDefault="002B5204" w:rsidP="008D403B">
    <w:pPr>
      <w:pStyle w:val="Footer"/>
      <w:jc w:val="right"/>
    </w:pPr>
    <w:r w:rsidRPr="00F90D7D">
      <w:t>Department of Agriculture and Water Resources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A0EA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204" w:rsidRDefault="002B5204" w:rsidP="000217B2">
      <w:r>
        <w:separator/>
      </w:r>
    </w:p>
  </w:footnote>
  <w:footnote w:type="continuationSeparator" w:id="0">
    <w:p w:rsidR="002B5204" w:rsidRDefault="002B5204" w:rsidP="00021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04" w:rsidRPr="00B54950" w:rsidRDefault="002B5204" w:rsidP="00E24C54">
    <w:pPr>
      <w:pStyle w:val="Header"/>
    </w:pPr>
    <w:r>
      <w:t>New laws affecting imports of wood, pulp and paper products</w:t>
    </w:r>
    <w:r>
      <w:tab/>
      <w:t>FACTSHEET 1.1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04" w:rsidRDefault="002B5204">
    <w:pPr>
      <w:pStyle w:val="Header"/>
    </w:pPr>
    <w:r>
      <w:rPr>
        <w:noProof/>
      </w:rPr>
      <w:drawing>
        <wp:inline distT="0" distB="0" distL="0" distR="0">
          <wp:extent cx="2311400" cy="736600"/>
          <wp:effectExtent l="0" t="0" r="0" b="6350"/>
          <wp:docPr id="7" name="Picture 7" descr="Department of Agriculture and Water Resources logo" title="Australian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 and Water Resour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A27078">
      <w:t>T</w:t>
    </w:r>
    <w:r w:rsidR="00547BBE">
      <w:t>hai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3F46CE"/>
    <w:multiLevelType w:val="hybridMultilevel"/>
    <w:tmpl w:val="8D465C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0D6D0E"/>
    <w:multiLevelType w:val="hybridMultilevel"/>
    <w:tmpl w:val="DC2116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1CA21D"/>
    <w:multiLevelType w:val="hybridMultilevel"/>
    <w:tmpl w:val="BA26E0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93050FB"/>
    <w:multiLevelType w:val="hybridMultilevel"/>
    <w:tmpl w:val="51BD7B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96B606F"/>
    <w:multiLevelType w:val="hybridMultilevel"/>
    <w:tmpl w:val="E0560262"/>
    <w:lvl w:ilvl="0" w:tplc="A9884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1FE94275"/>
    <w:multiLevelType w:val="hybridMultilevel"/>
    <w:tmpl w:val="CFBA62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9B36237"/>
    <w:multiLevelType w:val="multilevel"/>
    <w:tmpl w:val="20F2356A"/>
    <w:styleLink w:val="Appendix"/>
    <w:lvl w:ilvl="0">
      <w:start w:val="1"/>
      <w:numFmt w:val="upperLetter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A913599"/>
    <w:multiLevelType w:val="multilevel"/>
    <w:tmpl w:val="02AA8FA0"/>
    <w:numStyleLink w:val="ListBullets"/>
  </w:abstractNum>
  <w:abstractNum w:abstractNumId="14" w15:restartNumberingAfterBreak="0">
    <w:nsid w:val="2F2425AB"/>
    <w:multiLevelType w:val="multilevel"/>
    <w:tmpl w:val="BC8603C0"/>
    <w:numStyleLink w:val="ListNumbers"/>
  </w:abstractNum>
  <w:abstractNum w:abstractNumId="15" w15:restartNumberingAfterBreak="0">
    <w:nsid w:val="38415280"/>
    <w:multiLevelType w:val="hybridMultilevel"/>
    <w:tmpl w:val="856405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6DD5C12"/>
    <w:multiLevelType w:val="multilevel"/>
    <w:tmpl w:val="20F2356A"/>
    <w:numStyleLink w:val="Appendix"/>
  </w:abstractNum>
  <w:abstractNum w:abstractNumId="17" w15:restartNumberingAfterBreak="0">
    <w:nsid w:val="48DE2E4A"/>
    <w:multiLevelType w:val="hybridMultilevel"/>
    <w:tmpl w:val="B7086130"/>
    <w:lvl w:ilvl="0" w:tplc="AAB46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2312F"/>
    <w:multiLevelType w:val="hybridMultilevel"/>
    <w:tmpl w:val="2D5D55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1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6B294"/>
    <w:multiLevelType w:val="hybridMultilevel"/>
    <w:tmpl w:val="828C92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2865EB1"/>
    <w:multiLevelType w:val="hybridMultilevel"/>
    <w:tmpl w:val="FCE462F2"/>
    <w:lvl w:ilvl="0" w:tplc="83DE761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17A78"/>
    <w:multiLevelType w:val="hybridMultilevel"/>
    <w:tmpl w:val="BBB0F28E"/>
    <w:lvl w:ilvl="0" w:tplc="D96C9E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10"/>
  </w:num>
  <w:num w:numId="5">
    <w:abstractNumId w:val="5"/>
  </w:num>
  <w:num w:numId="6">
    <w:abstractNumId w:val="13"/>
  </w:num>
  <w:num w:numId="7">
    <w:abstractNumId w:val="23"/>
  </w:num>
  <w:num w:numId="8">
    <w:abstractNumId w:val="14"/>
  </w:num>
  <w:num w:numId="9">
    <w:abstractNumId w:val="20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1"/>
  </w:num>
  <w:num w:numId="14">
    <w:abstractNumId w:val="4"/>
  </w:num>
  <w:num w:numId="15">
    <w:abstractNumId w:val="3"/>
  </w:num>
  <w:num w:numId="16">
    <w:abstractNumId w:val="2"/>
  </w:num>
  <w:num w:numId="17">
    <w:abstractNumId w:val="6"/>
  </w:num>
  <w:num w:numId="18">
    <w:abstractNumId w:val="7"/>
  </w:num>
  <w:num w:numId="19">
    <w:abstractNumId w:val="22"/>
  </w:num>
  <w:num w:numId="20">
    <w:abstractNumId w:val="8"/>
  </w:num>
  <w:num w:numId="21">
    <w:abstractNumId w:val="18"/>
  </w:num>
  <w:num w:numId="22">
    <w:abstractNumId w:val="15"/>
  </w:num>
  <w:num w:numId="23">
    <w:abstractNumId w:val="0"/>
  </w:num>
  <w:num w:numId="24">
    <w:abstractNumId w:val="11"/>
  </w:num>
  <w:num w:numId="25">
    <w:abstractNumId w:val="1"/>
  </w:num>
  <w:num w:numId="26">
    <w:abstractNumId w:val="25"/>
  </w:num>
  <w:num w:numId="27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38"/>
    <w:rsid w:val="00001478"/>
    <w:rsid w:val="000217B2"/>
    <w:rsid w:val="001772A3"/>
    <w:rsid w:val="001A4871"/>
    <w:rsid w:val="001A618F"/>
    <w:rsid w:val="002069F1"/>
    <w:rsid w:val="002B5204"/>
    <w:rsid w:val="002E06FF"/>
    <w:rsid w:val="00425AE1"/>
    <w:rsid w:val="00454394"/>
    <w:rsid w:val="00490238"/>
    <w:rsid w:val="004C4145"/>
    <w:rsid w:val="004E43BE"/>
    <w:rsid w:val="005227C5"/>
    <w:rsid w:val="00547BBE"/>
    <w:rsid w:val="00626E31"/>
    <w:rsid w:val="00641829"/>
    <w:rsid w:val="006421D1"/>
    <w:rsid w:val="00682639"/>
    <w:rsid w:val="007529DA"/>
    <w:rsid w:val="008D403B"/>
    <w:rsid w:val="00905F94"/>
    <w:rsid w:val="0094143B"/>
    <w:rsid w:val="00972933"/>
    <w:rsid w:val="00981271"/>
    <w:rsid w:val="009A1129"/>
    <w:rsid w:val="009A6383"/>
    <w:rsid w:val="009A6AC8"/>
    <w:rsid w:val="009D6C9E"/>
    <w:rsid w:val="00A1710C"/>
    <w:rsid w:val="00A27078"/>
    <w:rsid w:val="00AA4B88"/>
    <w:rsid w:val="00AA690E"/>
    <w:rsid w:val="00B54950"/>
    <w:rsid w:val="00B57188"/>
    <w:rsid w:val="00C07BDA"/>
    <w:rsid w:val="00C20B51"/>
    <w:rsid w:val="00C459D8"/>
    <w:rsid w:val="00C6669A"/>
    <w:rsid w:val="00CA0EA2"/>
    <w:rsid w:val="00D055B6"/>
    <w:rsid w:val="00D20AB1"/>
    <w:rsid w:val="00D253AD"/>
    <w:rsid w:val="00D90631"/>
    <w:rsid w:val="00DA63C6"/>
    <w:rsid w:val="00DD50B6"/>
    <w:rsid w:val="00E24C54"/>
    <w:rsid w:val="00E3214D"/>
    <w:rsid w:val="00F90D7D"/>
    <w:rsid w:val="00F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900EF804-9A41-4794-A210-33D313E6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FF"/>
    <w:pPr>
      <w:spacing w:before="120"/>
    </w:pPr>
    <w:rPr>
      <w:rFonts w:ascii="Cordia New" w:hAnsi="Cordia New" w:cs="MS Gothic"/>
      <w:sz w:val="28"/>
      <w:szCs w:val="22"/>
      <w:lang w:eastAsia="ja-JP"/>
    </w:rPr>
  </w:style>
  <w:style w:type="paragraph" w:styleId="Heading1">
    <w:name w:val="heading 1"/>
    <w:next w:val="Normal"/>
    <w:link w:val="Heading1Char"/>
    <w:uiPriority w:val="1"/>
    <w:qFormat/>
    <w:rsid w:val="00A27078"/>
    <w:pPr>
      <w:spacing w:before="360"/>
      <w:outlineLvl w:val="0"/>
    </w:pPr>
    <w:rPr>
      <w:rFonts w:ascii="Cordia New" w:hAnsi="Cordia New" w:cs="MS Gothic"/>
      <w:b/>
      <w:sz w:val="48"/>
      <w:szCs w:val="4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001478"/>
    <w:pPr>
      <w:spacing w:before="240"/>
      <w:outlineLvl w:val="1"/>
    </w:pPr>
    <w:rPr>
      <w:rFonts w:cs="Microsoft JhengHei"/>
      <w:b/>
      <w:sz w:val="40"/>
      <w:szCs w:val="36"/>
    </w:rPr>
  </w:style>
  <w:style w:type="paragraph" w:styleId="Heading3">
    <w:name w:val="heading 3"/>
    <w:next w:val="Normal"/>
    <w:link w:val="Heading3Char"/>
    <w:uiPriority w:val="4"/>
    <w:qFormat/>
    <w:rsid w:val="00981271"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rsid w:val="00981271"/>
    <w:pPr>
      <w:spacing w:before="120"/>
      <w:outlineLvl w:val="3"/>
    </w:pPr>
    <w:rPr>
      <w:rFonts w:eastAsia="MS Mincho"/>
      <w:i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81271"/>
    <w:pPr>
      <w:keepNext/>
      <w:keepLines/>
      <w:spacing w:before="200"/>
      <w:outlineLvl w:val="4"/>
    </w:pPr>
    <w:rPr>
      <w:rFonts w:eastAsia="MS Gothic" w:cs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rsid w:val="0098127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A27078"/>
    <w:rPr>
      <w:rFonts w:ascii="Cordia New" w:hAnsi="Cordia New" w:cs="MS Gothic"/>
      <w:b/>
      <w:sz w:val="48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001478"/>
    <w:rPr>
      <w:rFonts w:ascii="Cordia New" w:hAnsi="Cordia New" w:cs="Microsoft JhengHei"/>
      <w:b/>
      <w:sz w:val="40"/>
      <w:szCs w:val="36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981271"/>
    <w:rPr>
      <w:rFonts w:ascii="Calibri" w:eastAsia="Times New Roman" w:hAnsi="Calibri"/>
      <w:b/>
      <w:bCs/>
      <w:sz w:val="32"/>
      <w:szCs w:val="24"/>
      <w:lang w:val="en-AU" w:eastAsia="en-US" w:bidi="ar-SA"/>
    </w:rPr>
  </w:style>
  <w:style w:type="character" w:customStyle="1" w:styleId="Heading4Char">
    <w:name w:val="Heading 4 Char"/>
    <w:basedOn w:val="DefaultParagraphFont"/>
    <w:link w:val="Heading4"/>
    <w:uiPriority w:val="5"/>
    <w:rsid w:val="00981271"/>
    <w:rPr>
      <w:rFonts w:eastAsia="MS Mincho" w:cs="Times New Roman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981271"/>
    <w:rPr>
      <w:rFonts w:eastAsia="MS Gothic" w:cs="Times New Roman"/>
      <w:b/>
      <w:i/>
      <w:sz w:val="24"/>
      <w:szCs w:val="22"/>
      <w:lang w:eastAsia="en-US"/>
    </w:rPr>
  </w:style>
  <w:style w:type="paragraph" w:styleId="Caption">
    <w:name w:val="caption"/>
    <w:basedOn w:val="Normal"/>
    <w:next w:val="Normal"/>
    <w:uiPriority w:val="12"/>
    <w:qFormat/>
    <w:rsid w:val="00981271"/>
    <w:pPr>
      <w:keepNext/>
      <w:spacing w:before="360" w:after="120"/>
    </w:pPr>
    <w:rPr>
      <w:b/>
      <w:bCs/>
      <w:szCs w:val="18"/>
    </w:rPr>
  </w:style>
  <w:style w:type="paragraph" w:styleId="ListBullet">
    <w:name w:val="List Bullet"/>
    <w:basedOn w:val="Normal"/>
    <w:uiPriority w:val="7"/>
    <w:qFormat/>
    <w:rsid w:val="002E06FF"/>
    <w:pPr>
      <w:numPr>
        <w:numId w:val="27"/>
      </w:numPr>
      <w:ind w:left="714" w:hanging="357"/>
      <w:contextualSpacing/>
    </w:pPr>
  </w:style>
  <w:style w:type="paragraph" w:styleId="ListNumber">
    <w:name w:val="List Number"/>
    <w:basedOn w:val="Normal"/>
    <w:uiPriority w:val="9"/>
    <w:qFormat/>
    <w:rsid w:val="00981271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rsid w:val="00981271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rsid w:val="00981271"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981271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981271"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sid w:val="00981271"/>
    <w:rPr>
      <w:b/>
      <w:bCs/>
    </w:rPr>
  </w:style>
  <w:style w:type="character" w:styleId="Emphasis">
    <w:name w:val="Emphasis"/>
    <w:basedOn w:val="DefaultParagraphFont"/>
    <w:uiPriority w:val="99"/>
    <w:qFormat/>
    <w:rsid w:val="00981271"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rsid w:val="00981271"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981271"/>
    <w:rPr>
      <w:rFonts w:eastAsia="Times New Roman"/>
      <w:iCs/>
      <w:color w:val="000000"/>
      <w:szCs w:val="24"/>
      <w:lang w:eastAsia="en-US"/>
    </w:rPr>
  </w:style>
  <w:style w:type="paragraph" w:customStyle="1" w:styleId="Footeraddress">
    <w:name w:val="Footer address"/>
    <w:basedOn w:val="Normal"/>
    <w:next w:val="ListBullet2"/>
    <w:semiHidden/>
    <w:qFormat/>
    <w:rsid w:val="00981271"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rsid w:val="00981271"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981271"/>
    <w:rPr>
      <w:rFonts w:ascii="Calibri" w:hAnsi="Calibri"/>
      <w:lang w:val="en-AU" w:eastAsia="en-AU" w:bidi="ar-SA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981271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rsid w:val="00981271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numbering" w:customStyle="1" w:styleId="Headings">
    <w:name w:val="Headings"/>
    <w:uiPriority w:val="99"/>
    <w:rsid w:val="00981271"/>
    <w:pPr>
      <w:numPr>
        <w:numId w:val="9"/>
      </w:numPr>
    </w:pPr>
  </w:style>
  <w:style w:type="paragraph" w:styleId="Header">
    <w:name w:val="header"/>
    <w:link w:val="HeaderChar"/>
    <w:unhideWhenUsed/>
    <w:rsid w:val="00981271"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981271"/>
    <w:rPr>
      <w:rFonts w:ascii="Calibri" w:hAnsi="Calibri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71"/>
    <w:rPr>
      <w:rFonts w:ascii="Tahoma" w:eastAsia="Calibri" w:hAnsi="Tahoma" w:cs="Tahoma"/>
      <w:sz w:val="16"/>
      <w:szCs w:val="16"/>
      <w:lang w:eastAsia="en-US"/>
    </w:rPr>
  </w:style>
  <w:style w:type="numbering" w:customStyle="1" w:styleId="Appendix">
    <w:name w:val="Appendix"/>
    <w:uiPriority w:val="99"/>
    <w:rsid w:val="00981271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81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2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271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271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1271"/>
    <w:rPr>
      <w:color w:val="800080"/>
      <w:u w:val="single"/>
    </w:rPr>
  </w:style>
  <w:style w:type="numbering" w:customStyle="1" w:styleId="ListBullets">
    <w:name w:val="ListBullets"/>
    <w:uiPriority w:val="99"/>
    <w:rsid w:val="00981271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rsid w:val="0098127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981271"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rsid w:val="00981271"/>
    <w:pPr>
      <w:numPr>
        <w:numId w:val="7"/>
      </w:numPr>
    </w:pPr>
  </w:style>
  <w:style w:type="paragraph" w:styleId="Subtitle">
    <w:name w:val="Subtitle"/>
    <w:basedOn w:val="Normal"/>
    <w:next w:val="Normal"/>
    <w:link w:val="SubtitleChar"/>
    <w:uiPriority w:val="23"/>
    <w:qFormat/>
    <w:rsid w:val="00981271"/>
    <w:pPr>
      <w:ind w:left="1701"/>
    </w:pPr>
    <w:rPr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23"/>
    <w:rsid w:val="00981271"/>
    <w:rPr>
      <w:rFonts w:eastAsia="Calibri"/>
      <w:sz w:val="40"/>
      <w:szCs w:val="40"/>
      <w:lang w:eastAsia="ja-JP"/>
    </w:rPr>
  </w:style>
  <w:style w:type="paragraph" w:styleId="Date">
    <w:name w:val="Date"/>
    <w:next w:val="Normal"/>
    <w:link w:val="DateChar"/>
    <w:uiPriority w:val="99"/>
    <w:unhideWhenUsed/>
    <w:rsid w:val="00A27078"/>
    <w:pPr>
      <w:pBdr>
        <w:top w:val="single" w:sz="4" w:space="1" w:color="auto"/>
      </w:pBdr>
      <w:tabs>
        <w:tab w:val="right" w:pos="8647"/>
      </w:tabs>
    </w:pPr>
    <w:rPr>
      <w:rFonts w:ascii="Cordia New" w:eastAsia="Malgun Gothic" w:hAnsi="Cordia New" w:cs="MS Gothic"/>
      <w:sz w:val="24"/>
      <w:szCs w:val="28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A27078"/>
    <w:rPr>
      <w:rFonts w:ascii="Cordia New" w:eastAsia="Malgun Gothic" w:hAnsi="Cordia New" w:cs="MS Gothic"/>
      <w:sz w:val="24"/>
      <w:szCs w:val="28"/>
      <w:lang w:eastAsia="ja-JP"/>
    </w:rPr>
  </w:style>
  <w:style w:type="paragraph" w:styleId="Revision">
    <w:name w:val="Revision"/>
    <w:hidden/>
    <w:uiPriority w:val="99"/>
    <w:semiHidden/>
    <w:rsid w:val="00981271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59D8"/>
    <w:pPr>
      <w:autoSpaceDE w:val="0"/>
      <w:autoSpaceDN w:val="0"/>
      <w:adjustRightInd w:val="0"/>
    </w:pPr>
    <w:rPr>
      <w:rFonts w:ascii="MiloPro-Medi" w:hAnsi="MiloPro-Medi" w:cs="MiloPro-Me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6A354-28CD-4EAA-91C6-2A8C32640041}"/>
</file>

<file path=customXml/itemProps2.xml><?xml version="1.0" encoding="utf-8"?>
<ds:datastoreItem xmlns:ds="http://schemas.openxmlformats.org/officeDocument/2006/customXml" ds:itemID="{ABCDCDE5-BB7B-4E27-B182-4BF2A637BA00}"/>
</file>

<file path=customXml/itemProps3.xml><?xml version="1.0" encoding="utf-8"?>
<ds:datastoreItem xmlns:ds="http://schemas.openxmlformats.org/officeDocument/2006/customXml" ds:itemID="{D4386902-B92A-4CA8-A38C-725866E697E9}"/>
</file>

<file path=customXml/itemProps4.xml><?xml version="1.0" encoding="utf-8"?>
<ds:datastoreItem xmlns:ds="http://schemas.openxmlformats.org/officeDocument/2006/customXml" ds:itemID="{35A2AA78-710C-49BC-A00B-CC9BE5DF8A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</vt:lpstr>
    </vt:vector>
  </TitlesOfParts>
  <Company>Department of Agriculture</Company>
  <LinksUpToDate>false</LinksUpToDate>
  <CharactersWithSpaces>4329</CharactersWithSpaces>
  <SharedDoc>false</SharedDoc>
  <HLinks>
    <vt:vector size="42" baseType="variant">
      <vt:variant>
        <vt:i4>2949211</vt:i4>
      </vt:variant>
      <vt:variant>
        <vt:i4>18</vt:i4>
      </vt:variant>
      <vt:variant>
        <vt:i4>0</vt:i4>
      </vt:variant>
      <vt:variant>
        <vt:i4>5</vt:i4>
      </vt:variant>
      <vt:variant>
        <vt:lpwstr>mailto:illegallogging@agriculture.gov.au</vt:lpwstr>
      </vt:variant>
      <vt:variant>
        <vt:lpwstr/>
      </vt:variant>
      <vt:variant>
        <vt:i4>3276900</vt:i4>
      </vt:variant>
      <vt:variant>
        <vt:i4>15</vt:i4>
      </vt:variant>
      <vt:variant>
        <vt:i4>0</vt:i4>
      </vt:variant>
      <vt:variant>
        <vt:i4>5</vt:i4>
      </vt:variant>
      <vt:variant>
        <vt:lpwstr>http://www.agriculture.gov.au/forestry/policies/ illegal-logging/e-updates</vt:lpwstr>
      </vt:variant>
      <vt:variant>
        <vt:lpwstr/>
      </vt:variant>
      <vt:variant>
        <vt:i4>1376351</vt:i4>
      </vt:variant>
      <vt:variant>
        <vt:i4>12</vt:i4>
      </vt:variant>
      <vt:variant>
        <vt:i4>0</vt:i4>
      </vt:variant>
      <vt:variant>
        <vt:i4>5</vt:i4>
      </vt:variant>
      <vt:variant>
        <vt:lpwstr>http://www.agriculture.gov.au/illegallogging</vt:lpwstr>
      </vt:variant>
      <vt:variant>
        <vt:lpwstr/>
      </vt:variant>
      <vt:variant>
        <vt:i4>2949211</vt:i4>
      </vt:variant>
      <vt:variant>
        <vt:i4>9</vt:i4>
      </vt:variant>
      <vt:variant>
        <vt:i4>0</vt:i4>
      </vt:variant>
      <vt:variant>
        <vt:i4>5</vt:i4>
      </vt:variant>
      <vt:variant>
        <vt:lpwstr>mailto:illegallogging@agriculture.gov.au</vt:lpwstr>
      </vt:variant>
      <vt:variant>
        <vt:lpwstr/>
      </vt:variant>
      <vt:variant>
        <vt:i4>1376351</vt:i4>
      </vt:variant>
      <vt:variant>
        <vt:i4>6</vt:i4>
      </vt:variant>
      <vt:variant>
        <vt:i4>0</vt:i4>
      </vt:variant>
      <vt:variant>
        <vt:i4>5</vt:i4>
      </vt:variant>
      <vt:variant>
        <vt:lpwstr>http://www.agriculture.gov.au/illegallogging</vt:lpwstr>
      </vt:variant>
      <vt:variant>
        <vt:lpwstr/>
      </vt:variant>
      <vt:variant>
        <vt:i4>2949211</vt:i4>
      </vt:variant>
      <vt:variant>
        <vt:i4>3</vt:i4>
      </vt:variant>
      <vt:variant>
        <vt:i4>0</vt:i4>
      </vt:variant>
      <vt:variant>
        <vt:i4>5</vt:i4>
      </vt:variant>
      <vt:variant>
        <vt:lpwstr>mailto:illegallogging@agriculture.gov.au</vt:lpwstr>
      </vt:variant>
      <vt:variant>
        <vt:lpwstr/>
      </vt:variant>
      <vt:variant>
        <vt:i4>1376351</vt:i4>
      </vt:variant>
      <vt:variant>
        <vt:i4>0</vt:i4>
      </vt:variant>
      <vt:variant>
        <vt:i4>0</vt:i4>
      </vt:variant>
      <vt:variant>
        <vt:i4>5</vt:i4>
      </vt:variant>
      <vt:variant>
        <vt:lpwstr>http://www.agriculture.gov.au/illegallogging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</dc:title>
  <dc:subject/>
  <dc:creator>Department of Agriculture</dc:creator>
  <cp:keywords/>
  <cp:lastModifiedBy>Department of Agriculture</cp:lastModifiedBy>
  <cp:revision>6</cp:revision>
  <cp:lastPrinted>2015-08-14T05:36:00Z</cp:lastPrinted>
  <dcterms:created xsi:type="dcterms:W3CDTF">2016-07-13T03:48:00Z</dcterms:created>
  <dcterms:modified xsi:type="dcterms:W3CDTF">2016-07-13T04:34:00Z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