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2E8C3CA" w14:textId="77777777" w:rsidR="00D32B80" w:rsidRPr="00DE4655" w:rsidRDefault="00D32B80" w:rsidP="00DE4655">
      <w:pPr>
        <w:pStyle w:val="Heading1"/>
        <w:rPr>
          <w:sz w:val="42"/>
          <w:szCs w:val="42"/>
        </w:rPr>
      </w:pPr>
      <w:r w:rsidRPr="00DE4655">
        <w:rPr>
          <w:sz w:val="42"/>
          <w:szCs w:val="42"/>
        </w:rPr>
        <w:t>Variation of Tasmanian Regional Forest Agreement</w:t>
      </w:r>
    </w:p>
    <w:p w14:paraId="06ABE046" w14:textId="51EA343D" w:rsidR="00D32B80" w:rsidRPr="00BA4408" w:rsidRDefault="00D32B80" w:rsidP="001210AF">
      <w:pPr>
        <w:tabs>
          <w:tab w:val="left" w:leader="middleDot" w:pos="4253"/>
          <w:tab w:val="left" w:leader="middleDot" w:pos="7796"/>
          <w:tab w:val="left" w:leader="middleDot" w:pos="8505"/>
        </w:tabs>
      </w:pPr>
      <w:r w:rsidRPr="00BA4408">
        <w:t>This</w:t>
      </w:r>
      <w:r>
        <w:t xml:space="preserve"> Variation</w:t>
      </w:r>
      <w:r w:rsidRPr="00BA4408">
        <w:t xml:space="preserve"> is made on the</w:t>
      </w:r>
      <w:r w:rsidR="001210AF">
        <w:tab/>
      </w:r>
      <w:r w:rsidRPr="00BA4408">
        <w:t>day of</w:t>
      </w:r>
      <w:r w:rsidR="001210AF">
        <w:tab/>
        <w:t>201</w:t>
      </w:r>
      <w:r w:rsidR="001210AF">
        <w:tab/>
      </w:r>
    </w:p>
    <w:p w14:paraId="0AC78046" w14:textId="77777777" w:rsidR="00D32B80" w:rsidRDefault="00D32B80" w:rsidP="00D32B80">
      <w:proofErr w:type="gramStart"/>
      <w:r w:rsidRPr="00BA4408">
        <w:t>between</w:t>
      </w:r>
      <w:proofErr w:type="gramEnd"/>
      <w:r w:rsidRPr="00BA4408">
        <w:t xml:space="preserve"> the Commonwealth of Australia (</w:t>
      </w:r>
      <w:r w:rsidRPr="00BA4408">
        <w:rPr>
          <w:b/>
        </w:rPr>
        <w:t>Commonwealth</w:t>
      </w:r>
      <w:r w:rsidRPr="00BA4408">
        <w:t>) and the State of Tasmania (</w:t>
      </w:r>
      <w:r w:rsidRPr="00BA4408">
        <w:rPr>
          <w:b/>
        </w:rPr>
        <w:t>State</w:t>
      </w:r>
      <w:r w:rsidRPr="00BA4408">
        <w:t xml:space="preserve">). </w:t>
      </w:r>
    </w:p>
    <w:p w14:paraId="2688C74E" w14:textId="77777777" w:rsidR="00D32B80" w:rsidRPr="002F13E9" w:rsidRDefault="00D32B80" w:rsidP="00A83A05">
      <w:pPr>
        <w:pStyle w:val="Subtitle"/>
        <w:spacing w:before="480"/>
      </w:pPr>
      <w:r w:rsidRPr="002F13E9">
        <w:t>Recitals</w:t>
      </w:r>
    </w:p>
    <w:p w14:paraId="6852C31D" w14:textId="2756EB6E" w:rsidR="00D32B80" w:rsidRPr="009414F3" w:rsidRDefault="00DE4655" w:rsidP="008B7C01">
      <w:pPr>
        <w:ind w:left="680" w:hanging="680"/>
      </w:pPr>
      <w:proofErr w:type="gramStart"/>
      <w:r>
        <w:t>A</w:t>
      </w:r>
      <w:r>
        <w:tab/>
      </w:r>
      <w:r w:rsidR="00D32B80" w:rsidRPr="009414F3">
        <w:t>The</w:t>
      </w:r>
      <w:proofErr w:type="gramEnd"/>
      <w:r w:rsidR="00D32B80" w:rsidRPr="009414F3">
        <w:t xml:space="preserve"> State and Commonwealth entered into a Regional Forest Agreement in relation to the Tasmania region on 8 November 1997. That Regional Forest Agreement was varied in 2001 and 2007, and by a supplementary agreement in 2005. </w:t>
      </w:r>
    </w:p>
    <w:p w14:paraId="4A143030" w14:textId="4C929E9F" w:rsidR="00D32B80" w:rsidRPr="009414F3" w:rsidRDefault="00DE4655" w:rsidP="008B7C01">
      <w:pPr>
        <w:ind w:left="680" w:hanging="680"/>
      </w:pPr>
      <w:r>
        <w:t>B</w:t>
      </w:r>
      <w:r>
        <w:tab/>
      </w:r>
      <w:r w:rsidR="00D32B80" w:rsidRPr="009414F3">
        <w:t xml:space="preserve">The State and Commonwealth share </w:t>
      </w:r>
      <w:proofErr w:type="gramStart"/>
      <w:r w:rsidR="00D32B80" w:rsidRPr="009414F3">
        <w:t>a common</w:t>
      </w:r>
      <w:proofErr w:type="gramEnd"/>
      <w:r w:rsidR="00D32B80" w:rsidRPr="009414F3">
        <w:t xml:space="preserve"> policy intent to support the Tasmanian forestry industry so that it has a strong and sustainable future and to provide additional certainty to industry and the community by: </w:t>
      </w:r>
    </w:p>
    <w:p w14:paraId="0389768F" w14:textId="2FDC146D" w:rsidR="00D32B80" w:rsidRPr="009414F3" w:rsidRDefault="00DE4655" w:rsidP="00A27EB7">
      <w:pPr>
        <w:ind w:left="1395" w:hanging="357"/>
      </w:pPr>
      <w:r>
        <w:t>-</w:t>
      </w:r>
      <w:r>
        <w:tab/>
      </w:r>
      <w:r w:rsidR="00D32B80" w:rsidRPr="009414F3">
        <w:t xml:space="preserve">extending the duration of the agreement, initially by 20 years; </w:t>
      </w:r>
    </w:p>
    <w:p w14:paraId="4B960C9D" w14:textId="29086B32" w:rsidR="00D32B80" w:rsidRPr="009414F3" w:rsidRDefault="00DE4655" w:rsidP="00A27EB7">
      <w:pPr>
        <w:ind w:left="1395" w:hanging="357"/>
      </w:pPr>
      <w:r>
        <w:t>-</w:t>
      </w:r>
      <w:r>
        <w:tab/>
      </w:r>
      <w:proofErr w:type="gramStart"/>
      <w:r w:rsidR="00D32B80" w:rsidRPr="009414F3">
        <w:t>further</w:t>
      </w:r>
      <w:proofErr w:type="gramEnd"/>
      <w:r w:rsidR="00D32B80" w:rsidRPr="009414F3">
        <w:t xml:space="preserve"> extending the agreement by five years after the successful completion of each future five yearly review of the agreement;</w:t>
      </w:r>
    </w:p>
    <w:p w14:paraId="566EB382" w14:textId="43052F96" w:rsidR="00D32B80" w:rsidRPr="009414F3" w:rsidRDefault="00DE4655" w:rsidP="00A27EB7">
      <w:pPr>
        <w:ind w:left="1395" w:hanging="357"/>
      </w:pPr>
      <w:r>
        <w:t>-</w:t>
      </w:r>
      <w:r>
        <w:tab/>
      </w:r>
      <w:r w:rsidR="00D32B80" w:rsidRPr="009414F3">
        <w:t>introducing annual officials-level, bi-lateral meetings to monitor progress with implementation of the agreement; and</w:t>
      </w:r>
    </w:p>
    <w:p w14:paraId="6FE95F36" w14:textId="38FF5FD7" w:rsidR="00D32B80" w:rsidRPr="009414F3" w:rsidRDefault="00DE4655" w:rsidP="00A27EB7">
      <w:pPr>
        <w:ind w:left="1395" w:hanging="357"/>
      </w:pPr>
      <w:r>
        <w:t>-</w:t>
      </w:r>
      <w:r>
        <w:tab/>
      </w:r>
      <w:r w:rsidR="00D32B80" w:rsidRPr="009414F3">
        <w:t xml:space="preserve">improving the 5 yearly review </w:t>
      </w:r>
      <w:proofErr w:type="gramStart"/>
      <w:r w:rsidR="00D32B80" w:rsidRPr="009414F3">
        <w:t>process</w:t>
      </w:r>
      <w:proofErr w:type="gramEnd"/>
      <w:r w:rsidR="00D32B80" w:rsidRPr="009414F3">
        <w:t xml:space="preserve"> by transitioning to a more outcomes focussed reporting structure.</w:t>
      </w:r>
    </w:p>
    <w:p w14:paraId="66F6846A" w14:textId="380C867C" w:rsidR="00D32B80" w:rsidRPr="009414F3" w:rsidRDefault="00DE4655" w:rsidP="00A27EB7">
      <w:r>
        <w:rPr>
          <w:rFonts w:eastAsia="Calibri"/>
          <w:lang w:val="en-US" w:eastAsia="en-US"/>
        </w:rPr>
        <w:t>C</w:t>
      </w:r>
      <w:r>
        <w:rPr>
          <w:rFonts w:eastAsia="Calibri"/>
          <w:lang w:val="en-US" w:eastAsia="en-US"/>
        </w:rPr>
        <w:tab/>
      </w:r>
      <w:r w:rsidR="00D32B80" w:rsidRPr="009414F3">
        <w:rPr>
          <w:rFonts w:eastAsia="Calibri"/>
          <w:lang w:val="en-US" w:eastAsia="en-US"/>
        </w:rPr>
        <w:t>This</w:t>
      </w:r>
      <w:r w:rsidR="00D32B80" w:rsidRPr="009414F3">
        <w:t xml:space="preserve"> Variation is entered into:</w:t>
      </w:r>
    </w:p>
    <w:p w14:paraId="1A42C2A2" w14:textId="5390128C" w:rsidR="00D32B80" w:rsidRPr="009414F3" w:rsidRDefault="00DE4655" w:rsidP="00A27EB7">
      <w:pPr>
        <w:ind w:left="1395" w:hanging="357"/>
      </w:pPr>
      <w:r>
        <w:t>-</w:t>
      </w:r>
      <w:r>
        <w:tab/>
      </w:r>
      <w:r w:rsidR="00D32B80" w:rsidRPr="009414F3">
        <w:t>having regard to</w:t>
      </w:r>
      <w:r w:rsidR="00C10AD1">
        <w:t xml:space="preserve"> further</w:t>
      </w:r>
      <w:r w:rsidR="00D32B80" w:rsidRPr="009414F3">
        <w:t xml:space="preserve"> assessments of matters that are relevant to the region relating to environmental values, indigenous heritage values, economic values of forested areas and forest industries, social values and principles of ecologically sustainable management; and</w:t>
      </w:r>
    </w:p>
    <w:p w14:paraId="0E317874" w14:textId="592453FC" w:rsidR="00D32B80" w:rsidRPr="009414F3" w:rsidRDefault="00DE4655" w:rsidP="00A27EB7">
      <w:pPr>
        <w:ind w:left="1395" w:hanging="357"/>
      </w:pPr>
      <w:r>
        <w:t>-</w:t>
      </w:r>
      <w:r>
        <w:tab/>
      </w:r>
      <w:proofErr w:type="gramStart"/>
      <w:r w:rsidR="00D32B80" w:rsidRPr="009414F3">
        <w:t>to</w:t>
      </w:r>
      <w:proofErr w:type="gramEnd"/>
      <w:r w:rsidR="00D32B80" w:rsidRPr="009414F3">
        <w:t xml:space="preserve"> give effect to the common policy intent of the parties. </w:t>
      </w:r>
    </w:p>
    <w:p w14:paraId="1AE6A514" w14:textId="61B6BD31" w:rsidR="00D32B80" w:rsidRPr="009414F3" w:rsidRDefault="00DE4655" w:rsidP="00A83A05">
      <w:pPr>
        <w:spacing w:after="480"/>
        <w:ind w:left="680" w:hanging="680"/>
      </w:pPr>
      <w:r>
        <w:t>D</w:t>
      </w:r>
      <w:r>
        <w:tab/>
      </w:r>
      <w:r w:rsidR="00D32B80" w:rsidRPr="009414F3">
        <w:t xml:space="preserve">The Commonwealth and the State agree to </w:t>
      </w:r>
      <w:r w:rsidR="00462FDB">
        <w:t>vary</w:t>
      </w:r>
      <w:r w:rsidR="00D32B80" w:rsidRPr="009414F3">
        <w:t xml:space="preserve"> the provisions of the Agreement in accordance </w:t>
      </w:r>
      <w:r w:rsidR="00D32B80" w:rsidRPr="009414F3">
        <w:rPr>
          <w:rFonts w:eastAsia="Calibri"/>
          <w:lang w:val="en-US" w:eastAsia="en-US"/>
        </w:rPr>
        <w:t>with</w:t>
      </w:r>
      <w:r w:rsidR="00D32B80" w:rsidRPr="009414F3">
        <w:t xml:space="preserve"> this Variation. </w:t>
      </w:r>
      <w:r w:rsidR="00D32B80" w:rsidRPr="009414F3" w:rsidDel="00875DCD">
        <w:t xml:space="preserve"> </w:t>
      </w:r>
    </w:p>
    <w:p w14:paraId="46A75C65" w14:textId="3D4D5046" w:rsidR="00D32B80" w:rsidRDefault="00D32B80" w:rsidP="008B7C01">
      <w:pPr>
        <w:pStyle w:val="Heading2"/>
        <w:pBdr>
          <w:bottom w:val="single" w:sz="4" w:space="1" w:color="auto"/>
        </w:pBdr>
      </w:pPr>
      <w:bookmarkStart w:id="0" w:name="_Toc466987321"/>
      <w:r>
        <w:lastRenderedPageBreak/>
        <w:t>Agreed terms</w:t>
      </w:r>
      <w:bookmarkEnd w:id="0"/>
    </w:p>
    <w:p w14:paraId="1D905893" w14:textId="3A84E80D" w:rsidR="00D32B80" w:rsidRDefault="00DE4655" w:rsidP="00D47ADE">
      <w:pPr>
        <w:pStyle w:val="Heading3"/>
      </w:pPr>
      <w:bookmarkStart w:id="1" w:name="_Toc466987322"/>
      <w:r>
        <w:t>1.</w:t>
      </w:r>
      <w:r>
        <w:tab/>
      </w:r>
      <w:r w:rsidR="00D32B80">
        <w:t>Defined terms and interpretation</w:t>
      </w:r>
      <w:bookmarkEnd w:id="1"/>
    </w:p>
    <w:p w14:paraId="45A2B6A0" w14:textId="17C7201A" w:rsidR="00D32B80" w:rsidRDefault="00DE4655" w:rsidP="00E65C8D">
      <w:pPr>
        <w:pStyle w:val="Heading4"/>
      </w:pPr>
      <w:r>
        <w:t>1.1</w:t>
      </w:r>
      <w:r>
        <w:tab/>
      </w:r>
      <w:r w:rsidR="00D32B80">
        <w:t>Defined terms</w:t>
      </w:r>
    </w:p>
    <w:p w14:paraId="0E44ECF2" w14:textId="77777777" w:rsidR="00D32B80" w:rsidRPr="009414F3" w:rsidRDefault="00D32B80" w:rsidP="00D32B80">
      <w:pPr>
        <w:ind w:left="680"/>
      </w:pPr>
      <w:r w:rsidRPr="009414F3">
        <w:t>In this Variation, unless the contrary intention appears:</w:t>
      </w:r>
    </w:p>
    <w:p w14:paraId="0542CB12" w14:textId="4D275611" w:rsidR="00D32B80" w:rsidRPr="009414F3" w:rsidRDefault="00DE4655" w:rsidP="00A27EB7">
      <w:pPr>
        <w:ind w:left="1360" w:hanging="680"/>
      </w:pPr>
      <w:r>
        <w:t>(a)</w:t>
      </w:r>
      <w:r>
        <w:tab/>
      </w:r>
      <w:proofErr w:type="gramStart"/>
      <w:r w:rsidR="00D32B80" w:rsidRPr="009414F3">
        <w:t>a</w:t>
      </w:r>
      <w:proofErr w:type="gramEnd"/>
      <w:r w:rsidR="00D32B80" w:rsidRPr="009414F3">
        <w:t xml:space="preserve"> word or expression defined or referred to in this Variation has the meaning given to it in the Agreement;</w:t>
      </w:r>
    </w:p>
    <w:p w14:paraId="6E752C21" w14:textId="791DB518" w:rsidR="00D32B80" w:rsidRPr="009414F3" w:rsidRDefault="00DE4655" w:rsidP="00A27EB7">
      <w:pPr>
        <w:ind w:left="1360" w:hanging="680"/>
      </w:pPr>
      <w:r w:rsidRPr="00A27EB7">
        <w:rPr>
          <w:bCs/>
        </w:rPr>
        <w:t>(b)</w:t>
      </w:r>
      <w:r>
        <w:rPr>
          <w:b/>
          <w:bCs/>
        </w:rPr>
        <w:tab/>
      </w:r>
      <w:r w:rsidR="00D32B80" w:rsidRPr="009414F3">
        <w:rPr>
          <w:b/>
          <w:bCs/>
        </w:rPr>
        <w:t>Agreement</w:t>
      </w:r>
      <w:r w:rsidR="00D32B80" w:rsidRPr="009414F3">
        <w:t xml:space="preserve"> means the Tasmanian Regional Forest Agreement between the Commonwealth and the State signed on 8 November 1997, including</w:t>
      </w:r>
      <w:r w:rsidR="00816208">
        <w:t xml:space="preserve"> all variations</w:t>
      </w:r>
      <w:r w:rsidR="00C10AD1">
        <w:t>;</w:t>
      </w:r>
      <w:r w:rsidR="00A7082C" w:rsidRPr="009414F3">
        <w:t xml:space="preserve"> </w:t>
      </w:r>
    </w:p>
    <w:p w14:paraId="202AEFD7" w14:textId="03B961A5" w:rsidR="00D32B80" w:rsidRPr="009414F3" w:rsidRDefault="00DE4655" w:rsidP="00A27EB7">
      <w:pPr>
        <w:ind w:left="1360" w:hanging="680"/>
      </w:pPr>
      <w:r w:rsidRPr="00A27EB7">
        <w:t>(c)</w:t>
      </w:r>
      <w:r>
        <w:rPr>
          <w:b/>
        </w:rPr>
        <w:tab/>
      </w:r>
      <w:r w:rsidR="00D32B80" w:rsidRPr="009414F3">
        <w:rPr>
          <w:b/>
        </w:rPr>
        <w:t>Variation</w:t>
      </w:r>
      <w:r w:rsidR="00D32B80" w:rsidRPr="009414F3">
        <w:t xml:space="preserve"> means this variation agreement, including all annexures and schedules to it. </w:t>
      </w:r>
    </w:p>
    <w:p w14:paraId="2A3FDCB4" w14:textId="79E39715" w:rsidR="00D32B80" w:rsidRDefault="00DE4655" w:rsidP="00E65C8D">
      <w:pPr>
        <w:pStyle w:val="Heading3"/>
      </w:pPr>
      <w:bookmarkStart w:id="2" w:name="_Toc167596705"/>
      <w:bookmarkStart w:id="3" w:name="_Toc167597306"/>
      <w:bookmarkStart w:id="4" w:name="_Toc466987323"/>
      <w:r>
        <w:t>2.</w:t>
      </w:r>
      <w:r>
        <w:tab/>
      </w:r>
      <w:r w:rsidR="00D32B80">
        <w:t xml:space="preserve">Relationship to </w:t>
      </w:r>
      <w:bookmarkEnd w:id="2"/>
      <w:bookmarkEnd w:id="3"/>
      <w:r w:rsidR="00D32B80">
        <w:t>Agreement</w:t>
      </w:r>
      <w:bookmarkEnd w:id="4"/>
    </w:p>
    <w:p w14:paraId="6F02B7CF" w14:textId="2B27FDE9" w:rsidR="00D32B80" w:rsidRPr="009414F3" w:rsidRDefault="00DE4655" w:rsidP="00A27EB7">
      <w:pPr>
        <w:ind w:left="1360" w:hanging="680"/>
      </w:pPr>
      <w:r>
        <w:t>(a)</w:t>
      </w:r>
      <w:r>
        <w:tab/>
      </w:r>
      <w:r w:rsidR="00D32B80" w:rsidRPr="009414F3">
        <w:t>This Variation forms part of the Agreement and is to be interpreted subject to the definitions and provisions specified in the Agreement, unless a contrary intention appears.</w:t>
      </w:r>
    </w:p>
    <w:p w14:paraId="565278E8" w14:textId="3844A218" w:rsidR="00D32B80" w:rsidRPr="009414F3" w:rsidRDefault="00DE4655" w:rsidP="00A27EB7">
      <w:pPr>
        <w:ind w:left="1360" w:hanging="680"/>
      </w:pPr>
      <w:r>
        <w:t>(b)</w:t>
      </w:r>
      <w:r>
        <w:tab/>
      </w:r>
      <w:r w:rsidR="00D32B80" w:rsidRPr="009414F3">
        <w:t>The parties acknowledge and agree that the Agreement as varied by this Variation is and continues to be in full force and effect.</w:t>
      </w:r>
    </w:p>
    <w:p w14:paraId="34F54E19" w14:textId="3C0B5360" w:rsidR="00925776" w:rsidRPr="00870DFE" w:rsidRDefault="00DE4655" w:rsidP="00E65C8D">
      <w:pPr>
        <w:pStyle w:val="Heading3"/>
      </w:pPr>
      <w:bookmarkStart w:id="5" w:name="_Toc75683497"/>
      <w:bookmarkStart w:id="6" w:name="_Toc466987324"/>
      <w:r>
        <w:t>3.</w:t>
      </w:r>
      <w:r>
        <w:tab/>
      </w:r>
      <w:r w:rsidR="00925776" w:rsidRPr="00870DFE">
        <w:t>Supplementary Agreement</w:t>
      </w:r>
    </w:p>
    <w:p w14:paraId="41C1EB8D" w14:textId="77777777" w:rsidR="00925776" w:rsidRPr="00AB7115" w:rsidRDefault="00925776" w:rsidP="00A27EB7">
      <w:pPr>
        <w:ind w:left="680"/>
      </w:pPr>
      <w:r w:rsidRPr="00AB7115">
        <w:t>The Par</w:t>
      </w:r>
      <w:r w:rsidR="001A5F86" w:rsidRPr="00AB7115">
        <w:t xml:space="preserve">ties, by consent, </w:t>
      </w:r>
      <w:r w:rsidRPr="00AB7115">
        <w:t xml:space="preserve">agree to the termination of the supplementary agreement entered into in 2005, in accordance with clause 81 of the supplementary agreement. </w:t>
      </w:r>
    </w:p>
    <w:p w14:paraId="47764B3A" w14:textId="198A6FDB" w:rsidR="00D32B80" w:rsidRDefault="00DE4655" w:rsidP="008B7C01">
      <w:pPr>
        <w:pStyle w:val="Heading3"/>
      </w:pPr>
      <w:r>
        <w:t>4.</w:t>
      </w:r>
      <w:r>
        <w:tab/>
      </w:r>
      <w:r w:rsidR="00D32B80">
        <w:t>Miscellaneous</w:t>
      </w:r>
      <w:bookmarkEnd w:id="5"/>
      <w:bookmarkEnd w:id="6"/>
    </w:p>
    <w:p w14:paraId="2030C318" w14:textId="6EF1E033" w:rsidR="00D32B80" w:rsidRDefault="00DE4655" w:rsidP="008B7C01">
      <w:pPr>
        <w:pStyle w:val="Heading4"/>
      </w:pPr>
      <w:r>
        <w:t>4.1</w:t>
      </w:r>
      <w:r>
        <w:tab/>
      </w:r>
      <w:r w:rsidR="00D32B80">
        <w:t>Counterparts</w:t>
      </w:r>
    </w:p>
    <w:p w14:paraId="09B92D17" w14:textId="77777777" w:rsidR="00D32B80" w:rsidRPr="009414F3" w:rsidRDefault="00D32B80" w:rsidP="00A83A05">
      <w:pPr>
        <w:spacing w:after="480"/>
        <w:ind w:left="709" w:right="714"/>
      </w:pPr>
      <w:r w:rsidRPr="009414F3">
        <w:t>This Variation may be executed in counterparts.  All executed counterparts constitute one docu</w:t>
      </w:r>
      <w:bookmarkStart w:id="7" w:name="_GoBack"/>
      <w:bookmarkEnd w:id="7"/>
      <w:r w:rsidRPr="009414F3">
        <w:t>ment.</w:t>
      </w:r>
    </w:p>
    <w:p w14:paraId="200375C4" w14:textId="0DBD56A9" w:rsidR="00D32B80" w:rsidRDefault="00D32B80" w:rsidP="008B7C01">
      <w:pPr>
        <w:pStyle w:val="Heading2"/>
        <w:pBdr>
          <w:bottom w:val="single" w:sz="4" w:space="1" w:color="auto"/>
        </w:pBdr>
      </w:pPr>
      <w:bookmarkStart w:id="8" w:name="_Toc466987325"/>
      <w:r>
        <w:lastRenderedPageBreak/>
        <w:t>Signing page</w:t>
      </w:r>
      <w:bookmarkEnd w:id="8"/>
    </w:p>
    <w:p w14:paraId="3FC9B2B3" w14:textId="77777777" w:rsidR="00D32B80" w:rsidRDefault="00D045EF" w:rsidP="00D32B80">
      <w:r>
        <w:t>SIGNED by</w:t>
      </w:r>
    </w:p>
    <w:p w14:paraId="232D2C85" w14:textId="77777777" w:rsidR="00E73987" w:rsidRDefault="00E73987" w:rsidP="00A27EB7">
      <w:pPr>
        <w:spacing w:before="960"/>
      </w:pPr>
      <w:proofErr w:type="gramStart"/>
      <w:r>
        <w:t>The Honourable Malcolm Turnbull MP, Prime Minister for and on behalf of the Commonwealth of Australia.</w:t>
      </w:r>
      <w:proofErr w:type="gramEnd"/>
      <w:r>
        <w:t xml:space="preserve"> </w:t>
      </w:r>
    </w:p>
    <w:p w14:paraId="6265A2D8" w14:textId="77777777" w:rsidR="00E73987" w:rsidRDefault="00E73987" w:rsidP="00A27EB7">
      <w:pPr>
        <w:spacing w:before="720"/>
      </w:pPr>
      <w:r>
        <w:t xml:space="preserve">In the presence of: </w:t>
      </w:r>
    </w:p>
    <w:p w14:paraId="6E360237" w14:textId="77777777" w:rsidR="00E73987" w:rsidRDefault="00E73987" w:rsidP="00A27EB7">
      <w:pPr>
        <w:spacing w:before="1200"/>
      </w:pPr>
      <w:r>
        <w:t xml:space="preserve">The Honourable Will </w:t>
      </w:r>
      <w:proofErr w:type="spellStart"/>
      <w:r>
        <w:t>Hodgman</w:t>
      </w:r>
      <w:proofErr w:type="spellEnd"/>
      <w:r>
        <w:t xml:space="preserve"> MP, Premier for and on behalf of the State of Tasmania</w:t>
      </w:r>
    </w:p>
    <w:p w14:paraId="7074B9F6" w14:textId="77777777" w:rsidR="00E73987" w:rsidRPr="00593672" w:rsidRDefault="00E73987" w:rsidP="00A27EB7">
      <w:pPr>
        <w:spacing w:before="720" w:after="480"/>
      </w:pPr>
      <w:r>
        <w:t xml:space="preserve">In the presence of: </w:t>
      </w:r>
    </w:p>
    <w:p w14:paraId="61624721" w14:textId="4FE4B8D0" w:rsidR="00D32B80" w:rsidRDefault="00DE4655" w:rsidP="004B2B73">
      <w:pPr>
        <w:pStyle w:val="Heading2"/>
        <w:pBdr>
          <w:bottom w:val="single" w:sz="4" w:space="1" w:color="auto"/>
        </w:pBdr>
      </w:pPr>
      <w:r>
        <w:lastRenderedPageBreak/>
        <w:t>Schedule 1</w:t>
      </w:r>
      <w:r w:rsidR="00D32B80">
        <w:t xml:space="preserve"> </w:t>
      </w:r>
      <w:bookmarkStart w:id="9" w:name="_Ref167768932"/>
      <w:bookmarkStart w:id="10" w:name="_Toc466987326"/>
      <w:r w:rsidR="00D32B80">
        <w:t xml:space="preserve">– Variation to </w:t>
      </w:r>
      <w:bookmarkEnd w:id="9"/>
      <w:r w:rsidR="00D32B80">
        <w:t>Agreement</w:t>
      </w:r>
      <w:bookmarkEnd w:id="10"/>
    </w:p>
    <w:p w14:paraId="124FB421" w14:textId="77777777" w:rsidR="00D32B80" w:rsidRPr="000414FE" w:rsidRDefault="00D32B80" w:rsidP="00BD487C">
      <w:r w:rsidRPr="000414FE">
        <w:t xml:space="preserve">The </w:t>
      </w:r>
      <w:r>
        <w:t>Agreement</w:t>
      </w:r>
      <w:r w:rsidRPr="000414FE">
        <w:t xml:space="preserve"> is amended as follows:</w:t>
      </w:r>
    </w:p>
    <w:p w14:paraId="16BE0220" w14:textId="4DE7E719" w:rsidR="000C6C12"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1.1</w:t>
      </w:r>
      <w:r w:rsidRPr="00A37463">
        <w:rPr>
          <w:rFonts w:ascii="Arial" w:hAnsi="Arial" w:cs="Arial"/>
          <w:b/>
          <w:w w:val="95"/>
        </w:rPr>
        <w:tab/>
      </w:r>
      <w:r w:rsidR="00C1669F" w:rsidRPr="00A37463">
        <w:rPr>
          <w:rFonts w:ascii="Arial" w:hAnsi="Arial" w:cs="Arial"/>
          <w:b/>
          <w:w w:val="95"/>
        </w:rPr>
        <w:t>INSERT the following new Recital</w:t>
      </w:r>
      <w:r w:rsidR="000A0823" w:rsidRPr="00A37463">
        <w:rPr>
          <w:rFonts w:ascii="Arial" w:hAnsi="Arial" w:cs="Arial"/>
          <w:b/>
          <w:w w:val="95"/>
        </w:rPr>
        <w:t>s</w:t>
      </w:r>
      <w:r w:rsidR="00C1669F" w:rsidRPr="00A37463">
        <w:rPr>
          <w:rFonts w:ascii="Arial" w:hAnsi="Arial" w:cs="Arial"/>
          <w:b/>
          <w:w w:val="95"/>
        </w:rPr>
        <w:t xml:space="preserve"> after Recital C</w:t>
      </w:r>
      <w:r w:rsidR="000C6C12" w:rsidRPr="00A37463">
        <w:rPr>
          <w:rFonts w:ascii="Arial" w:hAnsi="Arial" w:cs="Arial"/>
          <w:b/>
          <w:w w:val="95"/>
        </w:rPr>
        <w:t xml:space="preserve">: </w:t>
      </w:r>
    </w:p>
    <w:p w14:paraId="12643894" w14:textId="0D374257" w:rsidR="000A0823" w:rsidRDefault="00C1669F" w:rsidP="00A27EB7">
      <w:pPr>
        <w:spacing w:after="120" w:line="240" w:lineRule="auto"/>
        <w:ind w:left="1418" w:hanging="709"/>
      </w:pPr>
      <w:r>
        <w:t>CA</w:t>
      </w:r>
      <w:r w:rsidR="00F77F20">
        <w:t>.</w:t>
      </w:r>
      <w:r>
        <w:tab/>
      </w:r>
      <w:r w:rsidR="00215D0D">
        <w:t>In 2005, the State and the Commonwealth entered into a supplementary agreement</w:t>
      </w:r>
      <w:r w:rsidR="000A0823">
        <w:t xml:space="preserve">. In 2017, </w:t>
      </w:r>
      <w:r w:rsidR="000514D0">
        <w:t xml:space="preserve">in seeking to consolidate </w:t>
      </w:r>
      <w:r w:rsidR="00D8612E">
        <w:t>Agreement</w:t>
      </w:r>
      <w:r w:rsidR="000514D0">
        <w:t xml:space="preserve"> documentation, </w:t>
      </w:r>
      <w:r w:rsidR="000A0823">
        <w:t xml:space="preserve">the State and the Commonwealth consented to the termination of the supplementary agreement in accordance with the terms of that agreement. </w:t>
      </w:r>
    </w:p>
    <w:p w14:paraId="29DB4D06" w14:textId="536FA807" w:rsidR="000C6C12" w:rsidRPr="000C6C12" w:rsidRDefault="00A27EB7" w:rsidP="00A27EB7">
      <w:pPr>
        <w:spacing w:after="120" w:line="240" w:lineRule="auto"/>
        <w:ind w:left="1418" w:hanging="709"/>
      </w:pPr>
      <w:proofErr w:type="gramStart"/>
      <w:r>
        <w:t>CB.</w:t>
      </w:r>
      <w:proofErr w:type="gramEnd"/>
      <w:r w:rsidR="000A0823">
        <w:tab/>
      </w:r>
      <w:r w:rsidR="00215D0D">
        <w:t xml:space="preserve">The Agreement was varied in 2001, 2007 and 2017. </w:t>
      </w:r>
      <w:r w:rsidR="000C6C12" w:rsidRPr="000C6C12">
        <w:t xml:space="preserve">The </w:t>
      </w:r>
      <w:r w:rsidR="000A0823">
        <w:t>Agreement</w:t>
      </w:r>
      <w:r w:rsidR="000C6C12" w:rsidRPr="000C6C12">
        <w:t>, including the 2001, 20</w:t>
      </w:r>
      <w:r w:rsidR="000C6C12" w:rsidRPr="00F60A3C">
        <w:rPr>
          <w:spacing w:val="-6"/>
        </w:rPr>
        <w:t>0</w:t>
      </w:r>
      <w:r w:rsidR="000C6C12" w:rsidRPr="000C6C12">
        <w:t xml:space="preserve">7 and 2017 variations, provides for: </w:t>
      </w:r>
    </w:p>
    <w:p w14:paraId="5D26AF0D" w14:textId="4A139134" w:rsidR="000C6C12" w:rsidRPr="000C6C12" w:rsidRDefault="000C6C12" w:rsidP="00A27EB7">
      <w:pPr>
        <w:pStyle w:val="ListBullet"/>
      </w:pPr>
      <w:r w:rsidRPr="000C6C12">
        <w:t xml:space="preserve">the long-term stability of forests and forest industries; </w:t>
      </w:r>
    </w:p>
    <w:p w14:paraId="301677B1" w14:textId="4A78FAFA" w:rsidR="00816208" w:rsidRDefault="000C6C12" w:rsidP="00A27EB7">
      <w:pPr>
        <w:pStyle w:val="ListBullet"/>
      </w:pPr>
      <w:r w:rsidRPr="000C6C12">
        <w:t>a comprehensive, adequate and representative reserve system (CAR reserve system); and</w:t>
      </w:r>
    </w:p>
    <w:p w14:paraId="68FA7F57" w14:textId="4728990B" w:rsidR="000C6C12" w:rsidRPr="00816208" w:rsidRDefault="000C6C12" w:rsidP="00A27EB7">
      <w:pPr>
        <w:pStyle w:val="ListBullet"/>
      </w:pPr>
      <w:proofErr w:type="gramStart"/>
      <w:r w:rsidRPr="00816208">
        <w:t>the</w:t>
      </w:r>
      <w:proofErr w:type="gramEnd"/>
      <w:r w:rsidRPr="00816208">
        <w:t xml:space="preserve"> ongoing ecologically sustainable management and use of forested areas in Tasmania.</w:t>
      </w:r>
    </w:p>
    <w:p w14:paraId="6CF415BA" w14:textId="581C1954" w:rsidR="00D32B80"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1.2</w:t>
      </w:r>
      <w:r w:rsidRPr="00A37463">
        <w:rPr>
          <w:rFonts w:ascii="Arial" w:hAnsi="Arial" w:cs="Arial"/>
          <w:b/>
          <w:w w:val="95"/>
        </w:rPr>
        <w:tab/>
      </w:r>
      <w:r w:rsidR="000C6C12" w:rsidRPr="00A37463">
        <w:rPr>
          <w:rFonts w:ascii="Arial" w:hAnsi="Arial" w:cs="Arial"/>
          <w:b/>
          <w:w w:val="95"/>
        </w:rPr>
        <w:t>DELETE the following</w:t>
      </w:r>
      <w:r w:rsidR="001211C5" w:rsidRPr="00A37463">
        <w:rPr>
          <w:rFonts w:ascii="Arial" w:hAnsi="Arial" w:cs="Arial"/>
          <w:b/>
          <w:w w:val="95"/>
        </w:rPr>
        <w:t xml:space="preserve"> terms and</w:t>
      </w:r>
      <w:r w:rsidR="000C6C12" w:rsidRPr="00A37463">
        <w:rPr>
          <w:rFonts w:ascii="Arial" w:hAnsi="Arial" w:cs="Arial"/>
          <w:b/>
          <w:w w:val="95"/>
        </w:rPr>
        <w:t xml:space="preserve"> definitions from clause 2: </w:t>
      </w:r>
    </w:p>
    <w:p w14:paraId="6AF27AB3" w14:textId="77777777" w:rsidR="000C6C12" w:rsidRPr="009414F3" w:rsidRDefault="000C6C12" w:rsidP="00C424AF">
      <w:pPr>
        <w:ind w:left="709" w:right="714"/>
      </w:pPr>
      <w:r w:rsidRPr="009414F3">
        <w:t>“ANZECC”</w:t>
      </w:r>
    </w:p>
    <w:p w14:paraId="735A2839" w14:textId="77777777" w:rsidR="005F49EB" w:rsidRPr="009414F3" w:rsidRDefault="005F49EB" w:rsidP="00C424AF">
      <w:pPr>
        <w:ind w:left="709" w:right="714"/>
      </w:pPr>
      <w:r w:rsidRPr="009414F3">
        <w:t>“Biodiversity”</w:t>
      </w:r>
    </w:p>
    <w:p w14:paraId="64C61501" w14:textId="77777777" w:rsidR="000C6C12" w:rsidRPr="009414F3" w:rsidRDefault="000C6C12" w:rsidP="00C424AF">
      <w:pPr>
        <w:ind w:left="709" w:right="714"/>
      </w:pPr>
      <w:r w:rsidRPr="009414F3">
        <w:t>“Commission”</w:t>
      </w:r>
    </w:p>
    <w:p w14:paraId="1E20C2C6" w14:textId="77777777" w:rsidR="000C6C12" w:rsidRPr="009414F3" w:rsidRDefault="000C6C12" w:rsidP="00C424AF">
      <w:pPr>
        <w:ind w:left="709" w:right="714"/>
      </w:pPr>
      <w:r w:rsidRPr="009414F3">
        <w:t>“Commonwealth/Tasmanian Joint Study of National Estate in Tasmania”</w:t>
      </w:r>
    </w:p>
    <w:p w14:paraId="69DCDF9F" w14:textId="77777777" w:rsidR="000C6C12" w:rsidRPr="009414F3" w:rsidRDefault="000C6C12" w:rsidP="00C424AF">
      <w:pPr>
        <w:ind w:left="709" w:right="714"/>
      </w:pPr>
      <w:r w:rsidRPr="009414F3">
        <w:t>“Condition and Description Statements”</w:t>
      </w:r>
    </w:p>
    <w:p w14:paraId="597BD1B8" w14:textId="77777777" w:rsidR="000C6C12" w:rsidRPr="009414F3" w:rsidRDefault="000C6C12" w:rsidP="00C424AF">
      <w:pPr>
        <w:ind w:left="709" w:right="714"/>
      </w:pPr>
      <w:r w:rsidRPr="009414F3">
        <w:t>“Deferred Forest Land”</w:t>
      </w:r>
    </w:p>
    <w:p w14:paraId="7E295C74" w14:textId="77777777" w:rsidR="000C6C12" w:rsidRPr="009414F3" w:rsidRDefault="000C6C12" w:rsidP="00C424AF">
      <w:pPr>
        <w:ind w:left="709" w:right="714"/>
      </w:pPr>
      <w:r w:rsidRPr="009414F3">
        <w:t>“DELM”</w:t>
      </w:r>
    </w:p>
    <w:p w14:paraId="13CCBB77" w14:textId="77777777" w:rsidR="000C6C12" w:rsidRPr="009414F3" w:rsidRDefault="000C6C12" w:rsidP="00C424AF">
      <w:pPr>
        <w:ind w:left="709" w:right="714"/>
      </w:pPr>
      <w:r w:rsidRPr="009414F3">
        <w:t>“Forest Botany Manual”</w:t>
      </w:r>
    </w:p>
    <w:p w14:paraId="3040784F" w14:textId="77777777" w:rsidR="000C6C12" w:rsidRPr="009414F3" w:rsidRDefault="000C6C12" w:rsidP="00C424AF">
      <w:pPr>
        <w:ind w:left="709" w:right="714"/>
      </w:pPr>
      <w:r w:rsidRPr="009414F3">
        <w:t>“Forest Management Planning Process”</w:t>
      </w:r>
    </w:p>
    <w:p w14:paraId="34542B64" w14:textId="77777777" w:rsidR="000C6C12" w:rsidRPr="009414F3" w:rsidRDefault="000C6C12" w:rsidP="00C424AF">
      <w:pPr>
        <w:ind w:left="709" w:right="714"/>
      </w:pPr>
      <w:r w:rsidRPr="009414F3">
        <w:t>“Forest Management Plans”</w:t>
      </w:r>
    </w:p>
    <w:p w14:paraId="1C117A1D" w14:textId="77777777" w:rsidR="000C6C12" w:rsidRPr="009414F3" w:rsidRDefault="000C6C12" w:rsidP="00C424AF">
      <w:pPr>
        <w:ind w:left="709" w:right="714"/>
      </w:pPr>
      <w:r w:rsidRPr="009414F3">
        <w:t>“FPB”</w:t>
      </w:r>
    </w:p>
    <w:p w14:paraId="65867BC1" w14:textId="77777777" w:rsidR="000C6C12" w:rsidRPr="009414F3" w:rsidRDefault="000C6C12" w:rsidP="00C424AF">
      <w:pPr>
        <w:ind w:left="709" w:right="714"/>
      </w:pPr>
      <w:r w:rsidRPr="009414F3">
        <w:t>“Integrated Catchment Management”</w:t>
      </w:r>
    </w:p>
    <w:p w14:paraId="7346976B" w14:textId="77777777" w:rsidR="000C6C12" w:rsidRPr="009414F3" w:rsidRDefault="000C6C12" w:rsidP="00C424AF">
      <w:pPr>
        <w:ind w:left="709" w:right="714"/>
      </w:pPr>
      <w:r w:rsidRPr="009414F3">
        <w:t>“Intensive Forest Management”</w:t>
      </w:r>
    </w:p>
    <w:p w14:paraId="0910CA4F" w14:textId="40C962A5" w:rsidR="000C6C12" w:rsidRPr="009414F3" w:rsidRDefault="000C6C12" w:rsidP="00C424AF">
      <w:pPr>
        <w:ind w:left="709" w:right="714"/>
      </w:pPr>
      <w:r w:rsidRPr="009414F3">
        <w:t>“ISO 14000 Series”</w:t>
      </w:r>
    </w:p>
    <w:p w14:paraId="642E0174" w14:textId="77777777" w:rsidR="000C6C12" w:rsidRPr="009414F3" w:rsidRDefault="000C6C12" w:rsidP="00C424AF">
      <w:pPr>
        <w:ind w:left="709" w:right="714"/>
      </w:pPr>
      <w:r w:rsidRPr="009414F3">
        <w:t>“MCFFA”</w:t>
      </w:r>
    </w:p>
    <w:p w14:paraId="53FAA74A" w14:textId="77777777" w:rsidR="000C6C12" w:rsidRPr="009414F3" w:rsidRDefault="000C6C12" w:rsidP="00C424AF">
      <w:pPr>
        <w:ind w:left="709" w:right="714"/>
      </w:pPr>
      <w:r w:rsidRPr="009414F3">
        <w:t>“National Greenhouse Response Strategy”</w:t>
      </w:r>
    </w:p>
    <w:p w14:paraId="51F0AE27" w14:textId="77777777" w:rsidR="000C6C12" w:rsidRPr="009414F3" w:rsidRDefault="000C6C12" w:rsidP="00C424AF">
      <w:pPr>
        <w:ind w:left="709" w:right="714"/>
      </w:pPr>
      <w:r w:rsidRPr="009414F3">
        <w:t>“National Recovery Plan”</w:t>
      </w:r>
    </w:p>
    <w:p w14:paraId="1955FA11" w14:textId="77777777" w:rsidR="000C6C12" w:rsidRDefault="000C6C12" w:rsidP="00C424AF">
      <w:pPr>
        <w:ind w:left="709" w:right="714"/>
      </w:pPr>
      <w:r w:rsidRPr="009414F3">
        <w:t>“PFT”</w:t>
      </w:r>
    </w:p>
    <w:p w14:paraId="1267273C" w14:textId="77777777" w:rsidR="00B92EDC" w:rsidRPr="009414F3" w:rsidRDefault="00B92EDC" w:rsidP="00C424AF">
      <w:pPr>
        <w:ind w:left="709" w:right="714"/>
      </w:pPr>
      <w:r>
        <w:t>“Recovery Plan”</w:t>
      </w:r>
    </w:p>
    <w:p w14:paraId="1A58E019" w14:textId="77777777" w:rsidR="000C6C12" w:rsidRPr="009414F3" w:rsidRDefault="000C6C12" w:rsidP="00C424AF">
      <w:pPr>
        <w:ind w:left="709" w:right="714"/>
      </w:pPr>
      <w:r w:rsidRPr="009414F3">
        <w:lastRenderedPageBreak/>
        <w:t>“Register of Deferred Forest Lands”</w:t>
      </w:r>
    </w:p>
    <w:p w14:paraId="5E99D481" w14:textId="77777777" w:rsidR="000C6C12" w:rsidRPr="009414F3" w:rsidRDefault="000C6C12" w:rsidP="00C424AF">
      <w:pPr>
        <w:ind w:left="709" w:right="714"/>
      </w:pPr>
      <w:r w:rsidRPr="009414F3">
        <w:t>“Register of Multiple Use Forest Land”</w:t>
      </w:r>
    </w:p>
    <w:p w14:paraId="4E7A4642" w14:textId="77777777" w:rsidR="000C6C12" w:rsidRPr="009414F3" w:rsidRDefault="000C6C12" w:rsidP="00C424AF">
      <w:pPr>
        <w:ind w:left="709" w:right="714"/>
      </w:pPr>
      <w:r w:rsidRPr="009414F3">
        <w:t>“Register of the National Estate”</w:t>
      </w:r>
    </w:p>
    <w:p w14:paraId="43E6334F" w14:textId="77777777" w:rsidR="000C6C12" w:rsidRPr="009414F3" w:rsidRDefault="000C6C12" w:rsidP="00C424AF">
      <w:pPr>
        <w:ind w:left="709" w:right="714"/>
      </w:pPr>
      <w:r w:rsidRPr="009414F3">
        <w:t>“Response to Disturbance Database”</w:t>
      </w:r>
    </w:p>
    <w:p w14:paraId="714B35AA" w14:textId="77777777" w:rsidR="000C6C12" w:rsidRPr="009414F3" w:rsidRDefault="000C6C12" w:rsidP="00C424AF">
      <w:pPr>
        <w:ind w:left="709" w:right="714"/>
      </w:pPr>
      <w:r w:rsidRPr="009414F3">
        <w:t>“RFA Forests – Employment and Industries Development Strategy”</w:t>
      </w:r>
    </w:p>
    <w:p w14:paraId="6D569E09" w14:textId="77777777" w:rsidR="000C6C12" w:rsidRPr="009414F3" w:rsidRDefault="000C6C12" w:rsidP="00C424AF">
      <w:pPr>
        <w:ind w:left="709" w:right="714"/>
      </w:pPr>
      <w:r w:rsidRPr="009414F3">
        <w:t>“State Forest”</w:t>
      </w:r>
    </w:p>
    <w:p w14:paraId="2EF9B309" w14:textId="77777777" w:rsidR="000C6C12" w:rsidRPr="009414F3" w:rsidRDefault="000C6C12" w:rsidP="00C424AF">
      <w:pPr>
        <w:ind w:left="709" w:right="714"/>
      </w:pPr>
      <w:r w:rsidRPr="009414F3">
        <w:t>“State Recovery Plan”</w:t>
      </w:r>
    </w:p>
    <w:p w14:paraId="3C562C2C" w14:textId="77777777" w:rsidR="000C6C12" w:rsidRPr="009414F3" w:rsidRDefault="000C6C12" w:rsidP="00C424AF">
      <w:pPr>
        <w:ind w:left="709" w:right="714"/>
      </w:pPr>
      <w:r w:rsidRPr="009414F3">
        <w:t>“Statement of Significance”</w:t>
      </w:r>
    </w:p>
    <w:p w14:paraId="50E96DE6" w14:textId="77777777" w:rsidR="000C6C12" w:rsidRPr="009414F3" w:rsidRDefault="000C6C12" w:rsidP="00C424AF">
      <w:pPr>
        <w:ind w:left="709" w:right="714"/>
      </w:pPr>
      <w:r w:rsidRPr="009414F3">
        <w:t>“TFFIC”</w:t>
      </w:r>
    </w:p>
    <w:p w14:paraId="30E3F86F" w14:textId="5539F651" w:rsidR="000C6C12" w:rsidRDefault="000C6C12" w:rsidP="00C424AF">
      <w:pPr>
        <w:ind w:left="709" w:right="714"/>
      </w:pPr>
      <w:r w:rsidRPr="009414F3">
        <w:t>“Tasmanian State of the Forest Report”</w:t>
      </w:r>
    </w:p>
    <w:p w14:paraId="34BE88ED" w14:textId="77777777" w:rsidR="009D73DF" w:rsidRPr="009414F3" w:rsidRDefault="009D73DF" w:rsidP="00C424AF">
      <w:pPr>
        <w:ind w:left="709" w:right="714"/>
      </w:pPr>
      <w:r>
        <w:t>“Threat Abatement Plan”</w:t>
      </w:r>
    </w:p>
    <w:p w14:paraId="0C97B455" w14:textId="77777777" w:rsidR="000C6C12" w:rsidRDefault="000C6C12" w:rsidP="00C424AF">
      <w:pPr>
        <w:ind w:left="709" w:right="714"/>
      </w:pPr>
      <w:r w:rsidRPr="009414F3">
        <w:t>“World Heritage Committee”</w:t>
      </w:r>
    </w:p>
    <w:p w14:paraId="32EDD841" w14:textId="77777777" w:rsidR="00CF43A2" w:rsidRPr="009414F3" w:rsidRDefault="00CF43A2" w:rsidP="00C424AF">
      <w:pPr>
        <w:ind w:left="709" w:right="714"/>
      </w:pPr>
      <w:r>
        <w:t>“World Heritage Report”</w:t>
      </w:r>
    </w:p>
    <w:p w14:paraId="698DF201" w14:textId="490490AB" w:rsidR="00DF00FF"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1.3</w:t>
      </w:r>
      <w:r w:rsidRPr="00A37463">
        <w:rPr>
          <w:rFonts w:ascii="Arial" w:hAnsi="Arial" w:cs="Arial"/>
          <w:b/>
          <w:w w:val="95"/>
        </w:rPr>
        <w:tab/>
      </w:r>
      <w:r w:rsidR="00DF00FF" w:rsidRPr="00A37463">
        <w:rPr>
          <w:rFonts w:ascii="Arial" w:hAnsi="Arial" w:cs="Arial"/>
          <w:b/>
          <w:w w:val="95"/>
        </w:rPr>
        <w:t>INSERT</w:t>
      </w:r>
      <w:r w:rsidR="000C6C12" w:rsidRPr="00A37463">
        <w:rPr>
          <w:rFonts w:ascii="Arial" w:hAnsi="Arial" w:cs="Arial"/>
          <w:b/>
          <w:w w:val="95"/>
        </w:rPr>
        <w:t xml:space="preserve"> the following </w:t>
      </w:r>
      <w:r w:rsidR="00DF00FF" w:rsidRPr="00A37463">
        <w:rPr>
          <w:rFonts w:ascii="Arial" w:hAnsi="Arial" w:cs="Arial"/>
          <w:b/>
          <w:w w:val="95"/>
        </w:rPr>
        <w:t>new terms and definitions in</w:t>
      </w:r>
      <w:r w:rsidR="000C6C12" w:rsidRPr="00A37463">
        <w:rPr>
          <w:rFonts w:ascii="Arial" w:hAnsi="Arial" w:cs="Arial"/>
          <w:b/>
          <w:w w:val="95"/>
        </w:rPr>
        <w:t xml:space="preserve"> clause 2</w:t>
      </w:r>
      <w:r w:rsidR="00DF00FF" w:rsidRPr="00A37463">
        <w:rPr>
          <w:rFonts w:ascii="Arial" w:hAnsi="Arial" w:cs="Arial"/>
          <w:b/>
          <w:w w:val="95"/>
        </w:rPr>
        <w:t xml:space="preserve"> in alphabetical order</w:t>
      </w:r>
      <w:r w:rsidR="000C6C12" w:rsidRPr="00A37463">
        <w:rPr>
          <w:rFonts w:ascii="Arial" w:hAnsi="Arial" w:cs="Arial"/>
          <w:b/>
          <w:w w:val="95"/>
        </w:rPr>
        <w:t>:</w:t>
      </w:r>
    </w:p>
    <w:p w14:paraId="0589F9A4" w14:textId="77777777" w:rsidR="00DF00FF" w:rsidRDefault="00DF00FF" w:rsidP="00C424AF">
      <w:pPr>
        <w:ind w:left="709" w:right="714"/>
      </w:pPr>
      <w:r w:rsidRPr="00DF00FF">
        <w:rPr>
          <w:b/>
        </w:rPr>
        <w:t xml:space="preserve">“Australian World Heritage Intergovernmental Agreement” </w:t>
      </w:r>
      <w:r w:rsidRPr="00DF00FF">
        <w:t>means the Australian World Heritage Intergovernmental Agreement, as agreed by the Commonwealth, the States and the Territories, as amended from time to time;</w:t>
      </w:r>
    </w:p>
    <w:p w14:paraId="193AC3ED" w14:textId="77777777" w:rsidR="00923782" w:rsidRPr="00923782" w:rsidRDefault="00923782" w:rsidP="00C424AF">
      <w:pPr>
        <w:ind w:left="709" w:right="714"/>
        <w:rPr>
          <w:b/>
          <w:spacing w:val="-6"/>
        </w:rPr>
      </w:pPr>
      <w:r w:rsidRPr="00923782">
        <w:rPr>
          <w:b/>
          <w:spacing w:val="-6"/>
        </w:rPr>
        <w:t>“Commonwealth Heritage Management Principles”</w:t>
      </w:r>
      <w:r w:rsidRPr="00923782">
        <w:rPr>
          <w:spacing w:val="-6"/>
        </w:rPr>
        <w:t xml:space="preserve"> has the same meaning as in section 341Y of the EPBC Act;</w:t>
      </w:r>
    </w:p>
    <w:p w14:paraId="7E7B092D" w14:textId="77777777" w:rsidR="00923782" w:rsidRPr="00923782" w:rsidRDefault="00923782" w:rsidP="00C424AF">
      <w:pPr>
        <w:ind w:left="709" w:right="714"/>
        <w:rPr>
          <w:spacing w:val="-6"/>
        </w:rPr>
      </w:pPr>
      <w:r w:rsidRPr="00923782">
        <w:rPr>
          <w:b/>
          <w:spacing w:val="-6"/>
        </w:rPr>
        <w:t>“Commonwealth Heritage Place</w:t>
      </w:r>
      <w:r>
        <w:rPr>
          <w:b/>
          <w:spacing w:val="-6"/>
        </w:rPr>
        <w:t>s</w:t>
      </w:r>
      <w:r w:rsidRPr="00923782">
        <w:rPr>
          <w:b/>
          <w:spacing w:val="-6"/>
        </w:rPr>
        <w:t xml:space="preserve">” </w:t>
      </w:r>
      <w:r w:rsidRPr="00923782">
        <w:rPr>
          <w:spacing w:val="-6"/>
        </w:rPr>
        <w:t xml:space="preserve">has the same meaning as in subsection </w:t>
      </w:r>
      <w:proofErr w:type="gramStart"/>
      <w:r w:rsidRPr="00923782">
        <w:rPr>
          <w:spacing w:val="-6"/>
        </w:rPr>
        <w:t>341C(</w:t>
      </w:r>
      <w:proofErr w:type="gramEnd"/>
      <w:r w:rsidRPr="00923782">
        <w:rPr>
          <w:spacing w:val="-6"/>
        </w:rPr>
        <w:t xml:space="preserve">3) of the EPBC Act; </w:t>
      </w:r>
    </w:p>
    <w:p w14:paraId="511BF863" w14:textId="77777777" w:rsidR="00923782" w:rsidRPr="00923782" w:rsidRDefault="00923782" w:rsidP="00C424AF">
      <w:pPr>
        <w:ind w:left="709" w:right="714"/>
        <w:rPr>
          <w:spacing w:val="-6"/>
        </w:rPr>
      </w:pPr>
      <w:r w:rsidRPr="00923782">
        <w:rPr>
          <w:b/>
          <w:spacing w:val="-6"/>
        </w:rPr>
        <w:t xml:space="preserve">“Commonwealth Heritage Values” </w:t>
      </w:r>
      <w:r w:rsidRPr="00923782">
        <w:rPr>
          <w:spacing w:val="-6"/>
        </w:rPr>
        <w:t xml:space="preserve">has the same meaning as in section 341D of the EPBC Act; </w:t>
      </w:r>
    </w:p>
    <w:p w14:paraId="3914BD51" w14:textId="77777777" w:rsidR="00DF00FF" w:rsidRPr="00DF00FF" w:rsidRDefault="00DF00FF" w:rsidP="00C424AF">
      <w:pPr>
        <w:ind w:left="709" w:right="714"/>
        <w:rPr>
          <w:rFonts w:eastAsiaTheme="minorEastAsia" w:cs="Times New Roman"/>
          <w:szCs w:val="24"/>
          <w:lang w:eastAsia="en-AU" w:bidi="ar-SA"/>
        </w:rPr>
      </w:pPr>
      <w:r w:rsidRPr="00DF00FF">
        <w:rPr>
          <w:rFonts w:eastAsiaTheme="minorEastAsia" w:cs="Times New Roman"/>
          <w:b/>
          <w:szCs w:val="24"/>
          <w:lang w:eastAsia="en-AU" w:bidi="ar-SA"/>
        </w:rPr>
        <w:t>“DPIPWE”</w:t>
      </w:r>
      <w:r w:rsidRPr="00DF00FF">
        <w:rPr>
          <w:rFonts w:eastAsiaTheme="minorEastAsia" w:cs="Times New Roman"/>
          <w:szCs w:val="24"/>
          <w:lang w:eastAsia="en-AU" w:bidi="ar-SA"/>
        </w:rPr>
        <w:t xml:space="preserve"> means the Tasmanian Department of Primary Industries, Parks and Water Environment</w:t>
      </w:r>
      <w:r w:rsidR="00C10AD1">
        <w:rPr>
          <w:rFonts w:eastAsiaTheme="minorEastAsia" w:cs="Times New Roman"/>
          <w:szCs w:val="24"/>
          <w:lang w:eastAsia="en-AU" w:bidi="ar-SA"/>
        </w:rPr>
        <w:t>;</w:t>
      </w:r>
    </w:p>
    <w:p w14:paraId="6BAF8D9C" w14:textId="77777777" w:rsidR="00DF00FF" w:rsidRPr="00DF00FF" w:rsidRDefault="00DF00FF" w:rsidP="00C424AF">
      <w:pPr>
        <w:ind w:left="709" w:right="714"/>
        <w:rPr>
          <w:spacing w:val="-6"/>
        </w:rPr>
      </w:pPr>
      <w:r w:rsidRPr="00DF00FF">
        <w:rPr>
          <w:b/>
          <w:spacing w:val="-6"/>
        </w:rPr>
        <w:t xml:space="preserve">“EPBC Act” </w:t>
      </w:r>
      <w:r w:rsidRPr="00DF00FF">
        <w:rPr>
          <w:spacing w:val="-6"/>
        </w:rPr>
        <w:t xml:space="preserve">means the </w:t>
      </w:r>
      <w:r w:rsidRPr="00DF00FF">
        <w:rPr>
          <w:i/>
          <w:spacing w:val="-6"/>
        </w:rPr>
        <w:t xml:space="preserve">Environment Protection and Biodiversity Conservation Act 1999 </w:t>
      </w:r>
      <w:r w:rsidRPr="00DF00FF">
        <w:rPr>
          <w:spacing w:val="-6"/>
        </w:rPr>
        <w:t>(</w:t>
      </w:r>
      <w:proofErr w:type="spellStart"/>
      <w:r w:rsidRPr="00DF00FF">
        <w:rPr>
          <w:spacing w:val="-6"/>
        </w:rPr>
        <w:t>Cth</w:t>
      </w:r>
      <w:proofErr w:type="spellEnd"/>
      <w:r w:rsidRPr="00DF00FF">
        <w:rPr>
          <w:spacing w:val="-6"/>
        </w:rPr>
        <w:t>)</w:t>
      </w:r>
      <w:r w:rsidR="00C10AD1">
        <w:rPr>
          <w:spacing w:val="-6"/>
        </w:rPr>
        <w:t>;</w:t>
      </w:r>
      <w:r w:rsidRPr="00DF00FF">
        <w:rPr>
          <w:spacing w:val="-6"/>
        </w:rPr>
        <w:t xml:space="preserve"> </w:t>
      </w:r>
    </w:p>
    <w:p w14:paraId="48D89AEC" w14:textId="77777777" w:rsidR="00DF00FF" w:rsidRPr="00DF00FF" w:rsidRDefault="00DF00FF" w:rsidP="00C424AF">
      <w:pPr>
        <w:ind w:left="709" w:right="714"/>
        <w:rPr>
          <w:spacing w:val="-6"/>
        </w:rPr>
      </w:pPr>
      <w:r w:rsidRPr="00DF00FF">
        <w:rPr>
          <w:b/>
        </w:rPr>
        <w:t xml:space="preserve">“ISO 14001” </w:t>
      </w:r>
      <w:r w:rsidRPr="00DF00FF">
        <w:t xml:space="preserve">means AS/NZS ISO 14001, Environmental Management Systems, Standards Australia, 2004, as amended from time to time; </w:t>
      </w:r>
    </w:p>
    <w:p w14:paraId="38BC3650" w14:textId="0325F9FA" w:rsidR="00DF00FF" w:rsidRPr="00DF00FF" w:rsidRDefault="00DF00FF" w:rsidP="00C424AF">
      <w:pPr>
        <w:ind w:left="709" w:right="714"/>
      </w:pPr>
      <w:r w:rsidRPr="00DF00FF">
        <w:rPr>
          <w:b/>
        </w:rPr>
        <w:t xml:space="preserve">“Listed Species and Communities” </w:t>
      </w:r>
      <w:r w:rsidRPr="00DF00FF">
        <w:t xml:space="preserve">means species and communities listed in accordance with Part 13 of the EPBC Act, including threatened species, </w:t>
      </w:r>
      <w:r w:rsidR="00F65FDF">
        <w:t xml:space="preserve">threatened </w:t>
      </w:r>
      <w:r w:rsidRPr="00DF00FF">
        <w:t xml:space="preserve">ecological communities, migratory species and other listed categories, or fauna or flora that are a threatened species within the meaning of the </w:t>
      </w:r>
      <w:r w:rsidRPr="00DF00FF">
        <w:rPr>
          <w:i/>
        </w:rPr>
        <w:t xml:space="preserve">Threatened Species Protection Act 1995 </w:t>
      </w:r>
      <w:r w:rsidRPr="00DF00FF">
        <w:t>(</w:t>
      </w:r>
      <w:proofErr w:type="spellStart"/>
      <w:r w:rsidRPr="00DF00FF">
        <w:t>Tas</w:t>
      </w:r>
      <w:proofErr w:type="spellEnd"/>
      <w:r w:rsidRPr="00DF00FF">
        <w:t xml:space="preserve">) and the threatened native vegetation communities listed under Schedule 3A of the </w:t>
      </w:r>
      <w:r w:rsidRPr="00DF00FF">
        <w:rPr>
          <w:i/>
        </w:rPr>
        <w:t xml:space="preserve">Nature Conservation Act 2002 </w:t>
      </w:r>
      <w:r w:rsidRPr="00DF00FF">
        <w:t>(</w:t>
      </w:r>
      <w:proofErr w:type="spellStart"/>
      <w:r w:rsidRPr="00DF00FF">
        <w:t>Tas</w:t>
      </w:r>
      <w:proofErr w:type="spellEnd"/>
      <w:r w:rsidRPr="00DF00FF">
        <w:t>)</w:t>
      </w:r>
      <w:r w:rsidR="00C10AD1">
        <w:t>;</w:t>
      </w:r>
      <w:r w:rsidRPr="00DF00FF">
        <w:t xml:space="preserve"> </w:t>
      </w:r>
    </w:p>
    <w:p w14:paraId="277C6817" w14:textId="77777777" w:rsidR="00DF00FF" w:rsidRPr="00DF00FF" w:rsidRDefault="00DF00FF" w:rsidP="00C424AF">
      <w:pPr>
        <w:ind w:left="709" w:right="714"/>
      </w:pPr>
      <w:r w:rsidRPr="00DF00FF">
        <w:rPr>
          <w:b/>
        </w:rPr>
        <w:lastRenderedPageBreak/>
        <w:t xml:space="preserve">“Matters of National Environmental Significance” </w:t>
      </w:r>
      <w:r w:rsidRPr="00DF00FF">
        <w:t xml:space="preserve">for the purpose of this Agreement means those matters protected by Part 3 of the EPBC Act as matters of national environmental significance that are potentially impacted by Forestry Operations, including: </w:t>
      </w:r>
    </w:p>
    <w:p w14:paraId="6AB209B4" w14:textId="4F2ED234" w:rsidR="00DF00FF" w:rsidRPr="00DF00FF" w:rsidRDefault="00DE4655" w:rsidP="00013A3B">
      <w:pPr>
        <w:spacing w:line="259" w:lineRule="auto"/>
        <w:ind w:left="1417" w:right="714" w:hanging="709"/>
      </w:pPr>
      <w:r>
        <w:t>(a)</w:t>
      </w:r>
      <w:r>
        <w:tab/>
      </w:r>
      <w:r w:rsidR="00DF00FF" w:rsidRPr="00DF00FF">
        <w:t>World Heritage</w:t>
      </w:r>
      <w:r w:rsidR="00135CF6">
        <w:t xml:space="preserve"> Values of declared World Heritage properties</w:t>
      </w:r>
      <w:r w:rsidR="00DF00FF" w:rsidRPr="00DF00FF">
        <w:t xml:space="preserve">; </w:t>
      </w:r>
    </w:p>
    <w:p w14:paraId="4B2B25F1" w14:textId="5242E5D0" w:rsidR="00DF00FF" w:rsidRPr="00DF00FF" w:rsidRDefault="00DE4655" w:rsidP="00013A3B">
      <w:pPr>
        <w:spacing w:line="259" w:lineRule="auto"/>
        <w:ind w:left="1417" w:right="714" w:hanging="709"/>
      </w:pPr>
      <w:r>
        <w:t>(b)</w:t>
      </w:r>
      <w:r>
        <w:tab/>
      </w:r>
      <w:r w:rsidR="00DF00FF" w:rsidRPr="00DF00FF">
        <w:t>National Heritage Values</w:t>
      </w:r>
      <w:r w:rsidR="00135CF6">
        <w:t xml:space="preserve"> of National Heritage Places</w:t>
      </w:r>
      <w:r w:rsidR="00DF00FF" w:rsidRPr="00DF00FF">
        <w:t xml:space="preserve">; </w:t>
      </w:r>
    </w:p>
    <w:p w14:paraId="515B6970" w14:textId="6B773CFE" w:rsidR="00DF00FF" w:rsidRPr="00DF00FF" w:rsidRDefault="00DE4655" w:rsidP="00013A3B">
      <w:pPr>
        <w:spacing w:line="259" w:lineRule="auto"/>
        <w:ind w:left="1417" w:right="714" w:hanging="709"/>
      </w:pPr>
      <w:r>
        <w:t>(c)</w:t>
      </w:r>
      <w:r>
        <w:tab/>
      </w:r>
      <w:proofErr w:type="gramStart"/>
      <w:r w:rsidR="00135CF6">
        <w:t>ecological</w:t>
      </w:r>
      <w:proofErr w:type="gramEnd"/>
      <w:r w:rsidR="00135CF6">
        <w:t xml:space="preserve"> character of </w:t>
      </w:r>
      <w:proofErr w:type="spellStart"/>
      <w:r w:rsidR="00DF00FF" w:rsidRPr="00DF00FF">
        <w:t>Ramsar</w:t>
      </w:r>
      <w:proofErr w:type="spellEnd"/>
      <w:r w:rsidR="00DF00FF" w:rsidRPr="00DF00FF">
        <w:t xml:space="preserve"> Wetlands; </w:t>
      </w:r>
    </w:p>
    <w:p w14:paraId="3AE8D431" w14:textId="586BD3B5" w:rsidR="00DF00FF" w:rsidRPr="00135CF6" w:rsidRDefault="00DE4655" w:rsidP="00013A3B">
      <w:pPr>
        <w:spacing w:line="259" w:lineRule="auto"/>
        <w:ind w:left="1417" w:right="714" w:hanging="709"/>
      </w:pPr>
      <w:r>
        <w:t>(d)</w:t>
      </w:r>
      <w:r>
        <w:tab/>
      </w:r>
      <w:proofErr w:type="gramStart"/>
      <w:r w:rsidR="00DE5F33">
        <w:t>species</w:t>
      </w:r>
      <w:proofErr w:type="gramEnd"/>
      <w:r w:rsidR="00DE5F33">
        <w:t xml:space="preserve"> and communities listed in accordance with Part 13 of the EPBC Act (excluding those categories referred to in paragraphs 178(1)(a) and (f), and paragraph 181(1)(c) of the EPBC Act)</w:t>
      </w:r>
      <w:r w:rsidR="00DF00FF" w:rsidRPr="00135CF6">
        <w:t xml:space="preserve">. </w:t>
      </w:r>
    </w:p>
    <w:p w14:paraId="112121DD" w14:textId="77777777" w:rsidR="00DF00FF" w:rsidRPr="00DF00FF" w:rsidRDefault="00DF00FF" w:rsidP="00C424AF">
      <w:pPr>
        <w:ind w:left="709" w:right="714"/>
      </w:pPr>
      <w:r w:rsidRPr="00DF00FF">
        <w:rPr>
          <w:b/>
        </w:rPr>
        <w:t xml:space="preserve">“National Heritage Management Principles” </w:t>
      </w:r>
      <w:r w:rsidRPr="00DF00FF">
        <w:t xml:space="preserve">has the same meaning as in section 324Y of the EPBC Act; </w:t>
      </w:r>
    </w:p>
    <w:p w14:paraId="3F1CC864" w14:textId="77777777" w:rsidR="00DF00FF" w:rsidRPr="00DF00FF" w:rsidRDefault="00DF00FF" w:rsidP="00C424AF">
      <w:pPr>
        <w:ind w:left="709" w:right="714"/>
      </w:pPr>
      <w:r w:rsidRPr="00DF00FF">
        <w:rPr>
          <w:b/>
        </w:rPr>
        <w:t xml:space="preserve">“National Heritage Place” </w:t>
      </w:r>
      <w:r w:rsidRPr="00DF00FF">
        <w:t xml:space="preserve">has the same meaning as in subsection </w:t>
      </w:r>
      <w:proofErr w:type="gramStart"/>
      <w:r w:rsidRPr="00DF00FF">
        <w:t>324C(</w:t>
      </w:r>
      <w:proofErr w:type="gramEnd"/>
      <w:r w:rsidRPr="00DF00FF">
        <w:t xml:space="preserve">3) of the EPBC Act; </w:t>
      </w:r>
    </w:p>
    <w:p w14:paraId="4E408B81" w14:textId="77777777" w:rsidR="00DF00FF" w:rsidRPr="00DF00FF" w:rsidRDefault="00DF00FF" w:rsidP="00C424AF">
      <w:pPr>
        <w:ind w:left="709" w:right="714"/>
      </w:pPr>
      <w:r w:rsidRPr="00DF00FF">
        <w:rPr>
          <w:b/>
        </w:rPr>
        <w:t xml:space="preserve">“National Heritage Values” </w:t>
      </w:r>
      <w:r w:rsidRPr="00DF00FF">
        <w:t xml:space="preserve">has the same meaning as in section 324D of the EPBC Act; </w:t>
      </w:r>
    </w:p>
    <w:p w14:paraId="1D34B246" w14:textId="77777777" w:rsidR="00DF00FF" w:rsidRPr="00DF00FF" w:rsidRDefault="00DF00FF" w:rsidP="00C424AF">
      <w:pPr>
        <w:ind w:left="709" w:right="714"/>
        <w:rPr>
          <w:spacing w:val="-2"/>
        </w:rPr>
      </w:pPr>
      <w:r w:rsidRPr="00DF00FF">
        <w:rPr>
          <w:b/>
          <w:spacing w:val="-2"/>
        </w:rPr>
        <w:t xml:space="preserve">“Owner” </w:t>
      </w:r>
      <w:r w:rsidRPr="00DF00FF">
        <w:rPr>
          <w:spacing w:val="-2"/>
        </w:rPr>
        <w:t xml:space="preserve">means: </w:t>
      </w:r>
    </w:p>
    <w:p w14:paraId="09A7FC2D" w14:textId="3BA5B520" w:rsidR="00DF00FF" w:rsidRPr="00DF00FF" w:rsidRDefault="00DE4655" w:rsidP="000C6CE8">
      <w:pPr>
        <w:spacing w:after="120" w:line="259" w:lineRule="auto"/>
        <w:ind w:left="1417" w:right="714" w:hanging="703"/>
        <w:rPr>
          <w:b/>
        </w:rPr>
      </w:pPr>
      <w:r>
        <w:t>(</w:t>
      </w:r>
      <w:proofErr w:type="gramStart"/>
      <w:r>
        <w:t>a</w:t>
      </w:r>
      <w:proofErr w:type="gramEnd"/>
      <w:r>
        <w:t>)</w:t>
      </w:r>
      <w:r>
        <w:tab/>
      </w:r>
      <w:r w:rsidR="00DF00FF" w:rsidRPr="00DF00FF">
        <w:t xml:space="preserve">in relation to land: </w:t>
      </w:r>
    </w:p>
    <w:p w14:paraId="0C820E89" w14:textId="5F225574" w:rsidR="00DF00FF" w:rsidRPr="00DF00FF" w:rsidRDefault="00DE4655" w:rsidP="000C6CE8">
      <w:pPr>
        <w:spacing w:after="120" w:line="259" w:lineRule="auto"/>
        <w:ind w:left="2126" w:right="714" w:hanging="720"/>
        <w:rPr>
          <w:b/>
        </w:rPr>
      </w:pPr>
      <w:r>
        <w:t>(</w:t>
      </w:r>
      <w:proofErr w:type="spellStart"/>
      <w:r>
        <w:t>i</w:t>
      </w:r>
      <w:proofErr w:type="spellEnd"/>
      <w:r>
        <w:t>)</w:t>
      </w:r>
      <w:r>
        <w:tab/>
      </w:r>
      <w:proofErr w:type="gramStart"/>
      <w:r w:rsidR="00DF00FF" w:rsidRPr="00DF00FF">
        <w:t>the</w:t>
      </w:r>
      <w:proofErr w:type="gramEnd"/>
      <w:r w:rsidR="00DF00FF" w:rsidRPr="00DF00FF">
        <w:t xml:space="preserve"> owner of any estate or interest in that land, including the Crown in right of the State; and</w:t>
      </w:r>
    </w:p>
    <w:p w14:paraId="74745C7B" w14:textId="43353242" w:rsidR="00DF00FF" w:rsidRPr="00DF00FF" w:rsidRDefault="00DE4655" w:rsidP="000C6CE8">
      <w:pPr>
        <w:spacing w:after="120" w:line="259" w:lineRule="auto"/>
        <w:ind w:left="2126" w:right="714" w:hanging="720"/>
        <w:rPr>
          <w:b/>
        </w:rPr>
      </w:pPr>
      <w:r>
        <w:t>(ii)</w:t>
      </w:r>
      <w:r>
        <w:tab/>
      </w:r>
      <w:proofErr w:type="gramStart"/>
      <w:r w:rsidR="00DF00FF" w:rsidRPr="00DF00FF">
        <w:t>any</w:t>
      </w:r>
      <w:proofErr w:type="gramEnd"/>
      <w:r w:rsidR="00DF00FF" w:rsidRPr="00DF00FF">
        <w:t xml:space="preserve"> statutory corporation which has the power to carry on Forestry Operations or Mining Operations as the case may be, on the land; </w:t>
      </w:r>
    </w:p>
    <w:p w14:paraId="2F0CDC29" w14:textId="6AD5F620" w:rsidR="00DF00FF" w:rsidRPr="00DF00FF" w:rsidRDefault="00DE4655" w:rsidP="000C6CE8">
      <w:pPr>
        <w:spacing w:after="120" w:line="259" w:lineRule="auto"/>
        <w:ind w:left="1417" w:right="714" w:hanging="703"/>
        <w:rPr>
          <w:b/>
        </w:rPr>
      </w:pPr>
      <w:r>
        <w:t>(b)</w:t>
      </w:r>
      <w:r>
        <w:tab/>
      </w:r>
      <w:proofErr w:type="gramStart"/>
      <w:r w:rsidR="00DF00FF" w:rsidRPr="00DF00FF">
        <w:t>in</w:t>
      </w:r>
      <w:proofErr w:type="gramEnd"/>
      <w:r w:rsidR="00DF00FF" w:rsidRPr="00DF00FF">
        <w:t xml:space="preserve"> relation to Forest Products or Mining Products, as the case may be, the owner of any interest in those products. </w:t>
      </w:r>
    </w:p>
    <w:p w14:paraId="1B66E5F1" w14:textId="77777777" w:rsidR="00DF00FF" w:rsidRPr="00DF00FF" w:rsidRDefault="00DF00FF" w:rsidP="00C424AF">
      <w:pPr>
        <w:ind w:left="709" w:right="714"/>
      </w:pPr>
      <w:r w:rsidRPr="00DF00FF">
        <w:rPr>
          <w:b/>
        </w:rPr>
        <w:t xml:space="preserve">“Permanent Native Forest Estate Policy” </w:t>
      </w:r>
      <w:r w:rsidRPr="00DF00FF">
        <w:t>means the State’s Permanent Native Forest Estate Policy referred in clause</w:t>
      </w:r>
      <w:r w:rsidR="00EF4DF4">
        <w:t>s 59A to 61</w:t>
      </w:r>
      <w:r w:rsidRPr="00DF00FF">
        <w:t xml:space="preserve"> of this Agreement; </w:t>
      </w:r>
    </w:p>
    <w:p w14:paraId="5590083F" w14:textId="77777777" w:rsidR="00DF00FF" w:rsidRPr="00DF00FF" w:rsidRDefault="00DF00FF" w:rsidP="00C424AF">
      <w:pPr>
        <w:ind w:left="709" w:right="714"/>
      </w:pPr>
      <w:r w:rsidRPr="00DF00FF">
        <w:rPr>
          <w:b/>
        </w:rPr>
        <w:t>“</w:t>
      </w:r>
      <w:proofErr w:type="spellStart"/>
      <w:r w:rsidRPr="00DF00FF">
        <w:rPr>
          <w:b/>
        </w:rPr>
        <w:t>Ramsar</w:t>
      </w:r>
      <w:proofErr w:type="spellEnd"/>
      <w:r w:rsidRPr="00DF00FF">
        <w:rPr>
          <w:b/>
        </w:rPr>
        <w:t xml:space="preserve"> Convention” </w:t>
      </w:r>
      <w:r w:rsidRPr="00DF00FF">
        <w:t xml:space="preserve">means the Convention on Wetlands of International Importance Especially as Waterfowl Habitat; </w:t>
      </w:r>
    </w:p>
    <w:p w14:paraId="11992D7C" w14:textId="77777777" w:rsidR="00DF00FF" w:rsidRPr="00DF00FF" w:rsidRDefault="00DF00FF" w:rsidP="00C424AF">
      <w:pPr>
        <w:ind w:left="709" w:right="714"/>
      </w:pPr>
      <w:r w:rsidRPr="00DF00FF">
        <w:rPr>
          <w:b/>
        </w:rPr>
        <w:t>“</w:t>
      </w:r>
      <w:proofErr w:type="spellStart"/>
      <w:r w:rsidRPr="00DF00FF">
        <w:rPr>
          <w:b/>
        </w:rPr>
        <w:t>Ramsar</w:t>
      </w:r>
      <w:proofErr w:type="spellEnd"/>
      <w:r w:rsidRPr="00DF00FF">
        <w:rPr>
          <w:b/>
        </w:rPr>
        <w:t xml:space="preserve"> Wetlands” </w:t>
      </w:r>
      <w:r w:rsidRPr="00DF00FF">
        <w:t xml:space="preserve">means those places defined under section 17 of the EPBC Act; </w:t>
      </w:r>
    </w:p>
    <w:p w14:paraId="3C72A44C" w14:textId="77777777" w:rsidR="00DF00FF" w:rsidRPr="00DF00FF" w:rsidRDefault="00DF00FF" w:rsidP="00C424AF">
      <w:pPr>
        <w:ind w:left="709" w:right="714"/>
        <w:rPr>
          <w:spacing w:val="-3"/>
        </w:rPr>
      </w:pPr>
      <w:r w:rsidRPr="00DF00FF">
        <w:rPr>
          <w:b/>
          <w:spacing w:val="-3"/>
        </w:rPr>
        <w:t xml:space="preserve">“Review” </w:t>
      </w:r>
      <w:r w:rsidRPr="00DF00FF">
        <w:rPr>
          <w:spacing w:val="-3"/>
        </w:rPr>
        <w:t>means a review conducted under clause</w:t>
      </w:r>
      <w:r w:rsidR="00EF4DF4">
        <w:rPr>
          <w:spacing w:val="-3"/>
        </w:rPr>
        <w:t>s 9K to 9Q</w:t>
      </w:r>
      <w:r w:rsidRPr="00DF00FF">
        <w:rPr>
          <w:spacing w:val="-3"/>
        </w:rPr>
        <w:t xml:space="preserve"> of this Agreement;</w:t>
      </w:r>
    </w:p>
    <w:p w14:paraId="1515BE92" w14:textId="77777777" w:rsidR="00DF00FF" w:rsidRPr="00DF00FF" w:rsidRDefault="00DF00FF" w:rsidP="00C424AF">
      <w:pPr>
        <w:ind w:left="709" w:right="714"/>
        <w:rPr>
          <w:spacing w:val="-1"/>
        </w:rPr>
      </w:pPr>
      <w:r w:rsidRPr="00DF00FF">
        <w:rPr>
          <w:b/>
          <w:spacing w:val="-1"/>
        </w:rPr>
        <w:t xml:space="preserve">“Special Species Timber” </w:t>
      </w:r>
      <w:r w:rsidRPr="00DF00FF">
        <w:rPr>
          <w:spacing w:val="-1"/>
        </w:rPr>
        <w:t xml:space="preserve">has the same meaning as in the </w:t>
      </w:r>
      <w:r w:rsidRPr="00DF00FF">
        <w:rPr>
          <w:i/>
          <w:spacing w:val="-1"/>
        </w:rPr>
        <w:t xml:space="preserve">Forestry (Rebuilding the Forest Industry) Act 2014 </w:t>
      </w:r>
      <w:r w:rsidRPr="00DF00FF">
        <w:rPr>
          <w:spacing w:val="-1"/>
        </w:rPr>
        <w:t>(</w:t>
      </w:r>
      <w:proofErr w:type="spellStart"/>
      <w:proofErr w:type="gramStart"/>
      <w:r w:rsidRPr="00DF00FF">
        <w:rPr>
          <w:spacing w:val="-1"/>
        </w:rPr>
        <w:t>Tas</w:t>
      </w:r>
      <w:proofErr w:type="spellEnd"/>
      <w:proofErr w:type="gramEnd"/>
      <w:r w:rsidRPr="00DF00FF">
        <w:rPr>
          <w:spacing w:val="-1"/>
        </w:rPr>
        <w:t xml:space="preserve">); </w:t>
      </w:r>
    </w:p>
    <w:p w14:paraId="7E3C9B09" w14:textId="77777777" w:rsidR="00DF00FF" w:rsidRPr="00DF00FF" w:rsidRDefault="00DF00FF" w:rsidP="00C424AF">
      <w:pPr>
        <w:ind w:left="709" w:right="714"/>
        <w:rPr>
          <w:spacing w:val="-1"/>
        </w:rPr>
      </w:pPr>
      <w:r w:rsidRPr="00DF00FF">
        <w:rPr>
          <w:b/>
          <w:spacing w:val="-1"/>
        </w:rPr>
        <w:t xml:space="preserve">“State of the Forests Report” </w:t>
      </w:r>
      <w:r w:rsidRPr="00DF00FF">
        <w:rPr>
          <w:spacing w:val="-1"/>
        </w:rPr>
        <w:t xml:space="preserve">means the report provided to the Tasmanian Minister responsible for Forestry as required by section 4Z of the </w:t>
      </w:r>
      <w:r w:rsidRPr="00DF00FF">
        <w:rPr>
          <w:i/>
          <w:spacing w:val="-1"/>
        </w:rPr>
        <w:t xml:space="preserve">Forest Practices Act 1985 </w:t>
      </w:r>
      <w:r w:rsidRPr="00DF00FF">
        <w:rPr>
          <w:spacing w:val="-1"/>
        </w:rPr>
        <w:t>(</w:t>
      </w:r>
      <w:proofErr w:type="spellStart"/>
      <w:r w:rsidRPr="00DF00FF">
        <w:rPr>
          <w:spacing w:val="-1"/>
        </w:rPr>
        <w:t>Tas</w:t>
      </w:r>
      <w:proofErr w:type="spellEnd"/>
      <w:r w:rsidRPr="00DF00FF">
        <w:rPr>
          <w:spacing w:val="-1"/>
        </w:rPr>
        <w:t>);</w:t>
      </w:r>
    </w:p>
    <w:p w14:paraId="7614AAB7" w14:textId="77777777" w:rsidR="00DF00FF" w:rsidRDefault="00DF00FF" w:rsidP="00C424AF">
      <w:pPr>
        <w:ind w:left="709" w:right="714"/>
        <w:rPr>
          <w:spacing w:val="-5"/>
        </w:rPr>
      </w:pPr>
      <w:r w:rsidRPr="00DF00FF">
        <w:rPr>
          <w:b/>
          <w:spacing w:val="-5"/>
        </w:rPr>
        <w:t xml:space="preserve">“Statutory Conservation Planning Document” </w:t>
      </w:r>
      <w:r w:rsidRPr="00DF00FF">
        <w:rPr>
          <w:spacing w:val="-5"/>
        </w:rPr>
        <w:t xml:space="preserve">means a conservation advice, recovery plan, threat abatement plan or wildlife conservation plan made in </w:t>
      </w:r>
      <w:r w:rsidRPr="00DF00FF">
        <w:rPr>
          <w:spacing w:val="-5"/>
        </w:rPr>
        <w:lastRenderedPageBreak/>
        <w:t xml:space="preserve">accordance with the EPBC Act, or a listing statement, recovery plan or threat abatement plan made in accordance with the </w:t>
      </w:r>
      <w:r w:rsidRPr="00DF00FF">
        <w:rPr>
          <w:i/>
          <w:spacing w:val="-5"/>
        </w:rPr>
        <w:t xml:space="preserve">Threatened Species Protection Act 1995 </w:t>
      </w:r>
      <w:r w:rsidRPr="00DF00FF">
        <w:rPr>
          <w:spacing w:val="-5"/>
        </w:rPr>
        <w:t>(</w:t>
      </w:r>
      <w:proofErr w:type="spellStart"/>
      <w:r w:rsidRPr="00DF00FF">
        <w:rPr>
          <w:spacing w:val="-5"/>
        </w:rPr>
        <w:t>Tas</w:t>
      </w:r>
      <w:proofErr w:type="spellEnd"/>
      <w:r w:rsidRPr="00DF00FF">
        <w:rPr>
          <w:spacing w:val="-5"/>
        </w:rPr>
        <w:t>);</w:t>
      </w:r>
    </w:p>
    <w:p w14:paraId="11E637D4" w14:textId="77777777" w:rsidR="001B51C1" w:rsidRPr="001B51C1" w:rsidRDefault="001B51C1" w:rsidP="00C424AF">
      <w:pPr>
        <w:ind w:left="709" w:right="714"/>
        <w:rPr>
          <w:spacing w:val="-5"/>
        </w:rPr>
      </w:pPr>
      <w:r>
        <w:rPr>
          <w:b/>
          <w:spacing w:val="-5"/>
        </w:rPr>
        <w:t xml:space="preserve">“Tasmania’s Forest Management System: An Overview” </w:t>
      </w:r>
      <w:r>
        <w:rPr>
          <w:spacing w:val="-5"/>
        </w:rPr>
        <w:t xml:space="preserve">means an overview of Tasmania’s Forest Management System as amended from time to time; </w:t>
      </w:r>
    </w:p>
    <w:p w14:paraId="47F8718B" w14:textId="77777777" w:rsidR="00DF00FF" w:rsidRPr="00DF00FF" w:rsidRDefault="00DF00FF" w:rsidP="00C424AF">
      <w:pPr>
        <w:ind w:left="709" w:right="714"/>
        <w:rPr>
          <w:spacing w:val="-9"/>
        </w:rPr>
      </w:pPr>
      <w:r w:rsidRPr="00DF00FF">
        <w:rPr>
          <w:b/>
          <w:spacing w:val="-3"/>
        </w:rPr>
        <w:t xml:space="preserve">“Tasmanian Heritage Register” </w:t>
      </w:r>
      <w:r w:rsidRPr="00DF00FF">
        <w:rPr>
          <w:spacing w:val="-3"/>
        </w:rPr>
        <w:t xml:space="preserve">means the Tasmanian Heritage Register under the </w:t>
      </w:r>
      <w:r w:rsidRPr="00DF00FF">
        <w:rPr>
          <w:i/>
          <w:spacing w:val="-3"/>
        </w:rPr>
        <w:t xml:space="preserve">Historic Cultural Heritage Act 1995 </w:t>
      </w:r>
      <w:r w:rsidRPr="00DF00FF">
        <w:rPr>
          <w:spacing w:val="-3"/>
        </w:rPr>
        <w:t>(</w:t>
      </w:r>
      <w:proofErr w:type="spellStart"/>
      <w:proofErr w:type="gramStart"/>
      <w:r w:rsidRPr="00DF00FF">
        <w:rPr>
          <w:spacing w:val="-3"/>
        </w:rPr>
        <w:t>Tas</w:t>
      </w:r>
      <w:proofErr w:type="spellEnd"/>
      <w:proofErr w:type="gramEnd"/>
      <w:r w:rsidRPr="00DF00FF">
        <w:rPr>
          <w:spacing w:val="-3"/>
        </w:rPr>
        <w:t>);</w:t>
      </w:r>
    </w:p>
    <w:p w14:paraId="2128BDCF" w14:textId="77777777" w:rsidR="00DF00FF" w:rsidRPr="00DF00FF" w:rsidRDefault="00DF00FF" w:rsidP="00C424AF">
      <w:pPr>
        <w:ind w:left="709" w:right="714"/>
        <w:rPr>
          <w:spacing w:val="-4"/>
        </w:rPr>
      </w:pPr>
      <w:r w:rsidRPr="00DF00FF">
        <w:rPr>
          <w:b/>
          <w:spacing w:val="-4"/>
        </w:rPr>
        <w:t xml:space="preserve">“Threatening Process” </w:t>
      </w:r>
      <w:r w:rsidRPr="00DF00FF">
        <w:rPr>
          <w:spacing w:val="-4"/>
        </w:rPr>
        <w:t>has the same meaning as in section 188 of the EPBC Act;</w:t>
      </w:r>
    </w:p>
    <w:p w14:paraId="33067FA6" w14:textId="77777777" w:rsidR="00DF00FF" w:rsidRPr="00DF00FF" w:rsidRDefault="00DF00FF" w:rsidP="00C424AF">
      <w:pPr>
        <w:ind w:left="709" w:right="714"/>
        <w:rPr>
          <w:spacing w:val="-5"/>
        </w:rPr>
      </w:pPr>
      <w:r w:rsidRPr="00DF00FF">
        <w:rPr>
          <w:b/>
          <w:spacing w:val="-5"/>
        </w:rPr>
        <w:t xml:space="preserve">“World Heritage List” </w:t>
      </w:r>
      <w:r w:rsidRPr="00DF00FF">
        <w:rPr>
          <w:spacing w:val="-5"/>
        </w:rPr>
        <w:t xml:space="preserve">means the list kept under that title under Article 11 of the Convention for the Protection of the World Cultural and Natural Heritage; </w:t>
      </w:r>
    </w:p>
    <w:p w14:paraId="1B5BC7CB" w14:textId="77777777" w:rsidR="00DF00FF" w:rsidRPr="00DF00FF" w:rsidRDefault="00DF00FF" w:rsidP="00C424AF">
      <w:pPr>
        <w:ind w:left="709" w:right="714"/>
        <w:rPr>
          <w:spacing w:val="-7"/>
        </w:rPr>
      </w:pPr>
      <w:r w:rsidRPr="00DF00FF">
        <w:rPr>
          <w:b/>
        </w:rPr>
        <w:t xml:space="preserve">“World Heritage Values” </w:t>
      </w:r>
      <w:r w:rsidRPr="00DF00FF">
        <w:t xml:space="preserve">has the same meaning as in subsection 12(3) of the EPBC Act. </w:t>
      </w:r>
    </w:p>
    <w:p w14:paraId="2B0C6AF9" w14:textId="2D5015E6" w:rsidR="000C6C12"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1.4</w:t>
      </w:r>
      <w:r w:rsidRPr="00A37463">
        <w:rPr>
          <w:rFonts w:ascii="Arial" w:hAnsi="Arial" w:cs="Arial"/>
          <w:b/>
          <w:w w:val="95"/>
        </w:rPr>
        <w:tab/>
      </w:r>
      <w:r w:rsidR="000B7737" w:rsidRPr="00A37463">
        <w:rPr>
          <w:rFonts w:ascii="Arial" w:hAnsi="Arial" w:cs="Arial"/>
          <w:b/>
          <w:w w:val="95"/>
        </w:rPr>
        <w:t xml:space="preserve">VARY the definition of “Dedicated Reserve” in clause 2 by </w:t>
      </w:r>
      <w:r w:rsidR="00C5497B" w:rsidRPr="00A37463">
        <w:rPr>
          <w:rFonts w:ascii="Arial" w:hAnsi="Arial" w:cs="Arial"/>
          <w:b/>
          <w:w w:val="95"/>
        </w:rPr>
        <w:t>DELETING</w:t>
      </w:r>
      <w:r w:rsidR="000B7737" w:rsidRPr="00A37463">
        <w:rPr>
          <w:rFonts w:ascii="Arial" w:hAnsi="Arial" w:cs="Arial"/>
          <w:b/>
          <w:w w:val="95"/>
        </w:rPr>
        <w:t xml:space="preserve"> the </w:t>
      </w:r>
      <w:r w:rsidR="00C5497B" w:rsidRPr="00A37463">
        <w:rPr>
          <w:rFonts w:ascii="Arial" w:hAnsi="Arial" w:cs="Arial"/>
          <w:b/>
          <w:w w:val="95"/>
        </w:rPr>
        <w:t>following</w:t>
      </w:r>
      <w:r w:rsidR="000B7737" w:rsidRPr="00A37463">
        <w:rPr>
          <w:rFonts w:ascii="Arial" w:hAnsi="Arial" w:cs="Arial"/>
          <w:b/>
          <w:w w:val="95"/>
        </w:rPr>
        <w:t xml:space="preserve">: </w:t>
      </w:r>
    </w:p>
    <w:p w14:paraId="16709D17" w14:textId="77777777" w:rsidR="00C5497B" w:rsidRPr="00C5497B" w:rsidRDefault="00C5497B" w:rsidP="00C424AF">
      <w:pPr>
        <w:ind w:left="709" w:right="714"/>
      </w:pPr>
      <w:proofErr w:type="gramStart"/>
      <w:r w:rsidRPr="00C5497B">
        <w:t>as</w:t>
      </w:r>
      <w:proofErr w:type="gramEnd"/>
      <w:r w:rsidRPr="00C5497B">
        <w:t xml:space="preserve"> described in Attachment 7</w:t>
      </w:r>
    </w:p>
    <w:p w14:paraId="79472B88" w14:textId="77777777" w:rsidR="00C5497B" w:rsidRPr="00C5497B" w:rsidRDefault="00C5497B" w:rsidP="00C424AF">
      <w:pPr>
        <w:ind w:left="709" w:right="714"/>
      </w:pPr>
      <w:proofErr w:type="gramStart"/>
      <w:r w:rsidRPr="00C5497B">
        <w:t>and</w:t>
      </w:r>
      <w:proofErr w:type="gramEnd"/>
      <w:r w:rsidRPr="00C5497B">
        <w:t xml:space="preserve"> forest reserves not subject to the </w:t>
      </w:r>
      <w:r w:rsidRPr="00C5497B">
        <w:rPr>
          <w:i/>
        </w:rPr>
        <w:t xml:space="preserve">Minerals Resources Development Act </w:t>
      </w:r>
      <w:r w:rsidRPr="00C5497B">
        <w:t>1995 (Tas.)</w:t>
      </w:r>
    </w:p>
    <w:p w14:paraId="3A5DF8BE" w14:textId="7464DE29" w:rsidR="00121D5D"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1.5</w:t>
      </w:r>
      <w:r w:rsidRPr="00A37463">
        <w:rPr>
          <w:rFonts w:ascii="Arial" w:hAnsi="Arial" w:cs="Arial"/>
          <w:b/>
          <w:w w:val="95"/>
        </w:rPr>
        <w:tab/>
      </w:r>
      <w:r w:rsidR="00121D5D" w:rsidRPr="00A37463">
        <w:rPr>
          <w:rFonts w:ascii="Arial" w:hAnsi="Arial" w:cs="Arial"/>
          <w:b/>
          <w:w w:val="95"/>
        </w:rPr>
        <w:t>VARY the definition of “Dedicated Reserve” in clause 2 by INSERTING the following after “nature reserves”:</w:t>
      </w:r>
    </w:p>
    <w:p w14:paraId="421C6013" w14:textId="77777777" w:rsidR="00121D5D" w:rsidRPr="00121D5D" w:rsidRDefault="00121D5D" w:rsidP="00121D5D">
      <w:pPr>
        <w:ind w:left="680"/>
      </w:pPr>
      <w:proofErr w:type="gramStart"/>
      <w:r>
        <w:t>and</w:t>
      </w:r>
      <w:proofErr w:type="gramEnd"/>
    </w:p>
    <w:p w14:paraId="559E8494" w14:textId="5CABC148" w:rsidR="007A5AED"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1.6</w:t>
      </w:r>
      <w:r w:rsidRPr="00A37463">
        <w:rPr>
          <w:rFonts w:ascii="Arial" w:hAnsi="Arial" w:cs="Arial"/>
          <w:b/>
          <w:w w:val="95"/>
        </w:rPr>
        <w:tab/>
      </w:r>
      <w:r w:rsidR="007A5AED" w:rsidRPr="00A37463">
        <w:rPr>
          <w:rFonts w:ascii="Arial" w:hAnsi="Arial" w:cs="Arial"/>
          <w:b/>
          <w:w w:val="95"/>
        </w:rPr>
        <w:t xml:space="preserve">DELETE the definition of “Environment and Heritage Values” in clause 2 and REPLACE with the following: </w:t>
      </w:r>
    </w:p>
    <w:p w14:paraId="3D510D23" w14:textId="5359288A" w:rsidR="007A5AED" w:rsidRDefault="007A5AED" w:rsidP="00C424AF">
      <w:pPr>
        <w:ind w:left="709" w:right="714"/>
      </w:pPr>
      <w:r w:rsidRPr="007A5AED">
        <w:rPr>
          <w:b/>
        </w:rPr>
        <w:t xml:space="preserve">“Environment and Heritage Values” </w:t>
      </w:r>
      <w:r w:rsidRPr="007A5AED">
        <w:t xml:space="preserve">means values assessed as part of the CRA. These include environmental values, including old growth, wilderness, endangered species (including listed species or communities), </w:t>
      </w:r>
      <w:proofErr w:type="gramStart"/>
      <w:r w:rsidRPr="007A5AED">
        <w:t>National</w:t>
      </w:r>
      <w:proofErr w:type="gramEnd"/>
      <w:r w:rsidRPr="007A5AED">
        <w:t xml:space="preserve"> Estate Values, World Heritage</w:t>
      </w:r>
      <w:r w:rsidR="001A0A0F">
        <w:t xml:space="preserve"> Values</w:t>
      </w:r>
      <w:r w:rsidR="007B40BC">
        <w:t xml:space="preserve"> and Indigenous h</w:t>
      </w:r>
      <w:r w:rsidRPr="007A5AED">
        <w:t xml:space="preserve">eritage values; </w:t>
      </w:r>
    </w:p>
    <w:p w14:paraId="6971DCB7" w14:textId="4422C0B2" w:rsidR="007A5AED"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1.7</w:t>
      </w:r>
      <w:r w:rsidRPr="00A37463">
        <w:rPr>
          <w:rFonts w:ascii="Arial" w:hAnsi="Arial" w:cs="Arial"/>
          <w:b/>
          <w:w w:val="95"/>
        </w:rPr>
        <w:tab/>
      </w:r>
      <w:r w:rsidR="000E6C3D" w:rsidRPr="00A37463">
        <w:rPr>
          <w:rFonts w:ascii="Arial" w:hAnsi="Arial" w:cs="Arial"/>
          <w:b/>
          <w:w w:val="95"/>
        </w:rPr>
        <w:t>VARY</w:t>
      </w:r>
      <w:r w:rsidR="007A5AED" w:rsidRPr="00A37463">
        <w:rPr>
          <w:rFonts w:ascii="Arial" w:hAnsi="Arial" w:cs="Arial"/>
          <w:b/>
          <w:w w:val="95"/>
        </w:rPr>
        <w:t xml:space="preserve"> the definition of “Forest Community” in clause 2</w:t>
      </w:r>
      <w:r w:rsidR="006D1398" w:rsidRPr="00A37463">
        <w:rPr>
          <w:rFonts w:ascii="Arial" w:hAnsi="Arial" w:cs="Arial"/>
          <w:b/>
          <w:w w:val="95"/>
        </w:rPr>
        <w:t xml:space="preserve"> by DELETING </w:t>
      </w:r>
      <w:r w:rsidR="007A5AED" w:rsidRPr="00A37463">
        <w:rPr>
          <w:rFonts w:ascii="Arial" w:hAnsi="Arial" w:cs="Arial"/>
          <w:b/>
          <w:w w:val="95"/>
        </w:rPr>
        <w:t xml:space="preserve">the following: </w:t>
      </w:r>
    </w:p>
    <w:p w14:paraId="502D52FD" w14:textId="77777777" w:rsidR="007A5AED" w:rsidRDefault="006D1398" w:rsidP="00BD008D">
      <w:pPr>
        <w:ind w:left="680"/>
      </w:pPr>
      <w:r>
        <w:t>50</w:t>
      </w:r>
    </w:p>
    <w:p w14:paraId="75D58D12" w14:textId="044748D4" w:rsidR="00935683" w:rsidRPr="00A37463" w:rsidRDefault="00DE4655" w:rsidP="00A37463">
      <w:pPr>
        <w:keepNext/>
        <w:spacing w:before="240" w:after="120"/>
        <w:ind w:left="680" w:hanging="680"/>
        <w:rPr>
          <w:rFonts w:ascii="Arial" w:hAnsi="Arial" w:cs="Arial"/>
          <w:b/>
          <w:bCs/>
          <w:spacing w:val="-6"/>
          <w:w w:val="95"/>
        </w:rPr>
      </w:pPr>
      <w:r w:rsidRPr="00A37463">
        <w:rPr>
          <w:rFonts w:ascii="Arial" w:hAnsi="Arial" w:cs="Arial"/>
          <w:b/>
          <w:w w:val="95"/>
        </w:rPr>
        <w:t>1.8</w:t>
      </w:r>
      <w:r w:rsidRPr="00A37463">
        <w:rPr>
          <w:rFonts w:ascii="Arial" w:hAnsi="Arial" w:cs="Arial"/>
          <w:b/>
          <w:w w:val="95"/>
        </w:rPr>
        <w:tab/>
      </w:r>
      <w:r w:rsidR="00935683" w:rsidRPr="00A37463">
        <w:rPr>
          <w:rFonts w:ascii="Arial" w:hAnsi="Arial" w:cs="Arial"/>
          <w:b/>
          <w:w w:val="95"/>
        </w:rPr>
        <w:t xml:space="preserve">VARY the definition of “Forest Management Systems” in clause 2 by DELETING “described in the Tasmanian-Commonwealth Regional Forest Agreement Background Report Part E: Assessment of Ecologically Sustainable Forest Management Systems and Processes: Independent Expert Advisory Group – Preliminary Report published by the Tasmanian Public Land Use Commission November 1996” and REPLACING with the following: </w:t>
      </w:r>
    </w:p>
    <w:p w14:paraId="1C91F197" w14:textId="77777777" w:rsidR="00935683" w:rsidRPr="00E944D5" w:rsidRDefault="00935683" w:rsidP="00C424AF">
      <w:pPr>
        <w:ind w:left="709" w:right="714"/>
      </w:pPr>
      <w:proofErr w:type="gramStart"/>
      <w:r>
        <w:t>summarised</w:t>
      </w:r>
      <w:proofErr w:type="gramEnd"/>
      <w:r>
        <w:t xml:space="preserve"> in </w:t>
      </w:r>
      <w:r w:rsidRPr="00C424AF">
        <w:rPr>
          <w:i/>
        </w:rPr>
        <w:t>Tasmania’s Forest Management System: An Overview (2017)</w:t>
      </w:r>
      <w:r>
        <w:t xml:space="preserve"> as amended from time to time.</w:t>
      </w:r>
    </w:p>
    <w:p w14:paraId="25EDDFAF" w14:textId="3DC1B087" w:rsidR="007A5AED"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lastRenderedPageBreak/>
        <w:t>1.9</w:t>
      </w:r>
      <w:r w:rsidRPr="00A37463">
        <w:rPr>
          <w:rFonts w:ascii="Arial" w:hAnsi="Arial" w:cs="Arial"/>
          <w:b/>
          <w:w w:val="95"/>
        </w:rPr>
        <w:tab/>
      </w:r>
      <w:r w:rsidR="00B328EE" w:rsidRPr="00A37463">
        <w:rPr>
          <w:rFonts w:ascii="Arial" w:hAnsi="Arial" w:cs="Arial"/>
          <w:b/>
          <w:w w:val="95"/>
        </w:rPr>
        <w:t xml:space="preserve">VARY </w:t>
      </w:r>
      <w:r w:rsidR="007A5AED" w:rsidRPr="00A37463">
        <w:rPr>
          <w:rFonts w:ascii="Arial" w:hAnsi="Arial" w:cs="Arial"/>
          <w:b/>
          <w:w w:val="95"/>
        </w:rPr>
        <w:t>the definition of “</w:t>
      </w:r>
      <w:r w:rsidR="00B328EE" w:rsidRPr="00A37463">
        <w:rPr>
          <w:rFonts w:ascii="Arial" w:hAnsi="Arial" w:cs="Arial"/>
          <w:b/>
          <w:w w:val="95"/>
        </w:rPr>
        <w:t>Formal Reserve</w:t>
      </w:r>
      <w:r w:rsidR="007A5AED" w:rsidRPr="00A37463">
        <w:rPr>
          <w:rFonts w:ascii="Arial" w:hAnsi="Arial" w:cs="Arial"/>
          <w:b/>
          <w:w w:val="95"/>
        </w:rPr>
        <w:t>”</w:t>
      </w:r>
      <w:r w:rsidR="00B328EE" w:rsidRPr="00A37463">
        <w:rPr>
          <w:rFonts w:ascii="Arial" w:hAnsi="Arial" w:cs="Arial"/>
          <w:b/>
          <w:w w:val="95"/>
        </w:rPr>
        <w:t xml:space="preserve"> in clause 2 by DELETING the following</w:t>
      </w:r>
      <w:r w:rsidR="007A5AED" w:rsidRPr="00A37463">
        <w:rPr>
          <w:rFonts w:ascii="Arial" w:hAnsi="Arial" w:cs="Arial"/>
          <w:b/>
          <w:w w:val="95"/>
        </w:rPr>
        <w:t xml:space="preserve">: </w:t>
      </w:r>
    </w:p>
    <w:p w14:paraId="31AB0E66" w14:textId="77777777" w:rsidR="00B328EE" w:rsidRPr="00B328EE" w:rsidRDefault="00B328EE" w:rsidP="00C424AF">
      <w:pPr>
        <w:ind w:left="709" w:right="714"/>
        <w:rPr>
          <w:i/>
          <w:iCs/>
          <w:spacing w:val="-3"/>
        </w:rPr>
      </w:pPr>
      <w:r w:rsidRPr="00B328EE">
        <w:t xml:space="preserve">Formal Reserves </w:t>
      </w:r>
      <w:r w:rsidRPr="00B328EE">
        <w:rPr>
          <w:spacing w:val="-4"/>
        </w:rPr>
        <w:t>in</w:t>
      </w:r>
      <w:r w:rsidRPr="00B328EE">
        <w:t xml:space="preserve"> </w:t>
      </w:r>
      <w:r w:rsidRPr="00B328EE">
        <w:rPr>
          <w:spacing w:val="-8"/>
        </w:rPr>
        <w:t>Tasmania,</w:t>
      </w:r>
      <w:r w:rsidRPr="00B328EE">
        <w:t xml:space="preserve"> </w:t>
      </w:r>
      <w:r w:rsidRPr="00B328EE">
        <w:rPr>
          <w:spacing w:val="-8"/>
        </w:rPr>
        <w:t>comprise</w:t>
      </w:r>
      <w:r w:rsidRPr="00B328EE">
        <w:rPr>
          <w:spacing w:val="82"/>
        </w:rPr>
        <w:t xml:space="preserve"> </w:t>
      </w:r>
      <w:r w:rsidRPr="00B328EE">
        <w:rPr>
          <w:spacing w:val="-8"/>
        </w:rPr>
        <w:t>Dedicated</w:t>
      </w:r>
      <w:r w:rsidRPr="00B328EE">
        <w:rPr>
          <w:spacing w:val="33"/>
        </w:rPr>
        <w:t xml:space="preserve"> </w:t>
      </w:r>
      <w:r w:rsidRPr="00B328EE">
        <w:rPr>
          <w:spacing w:val="-8"/>
        </w:rPr>
        <w:t>Reserves,</w:t>
      </w:r>
      <w:r w:rsidRPr="00B328EE">
        <w:rPr>
          <w:spacing w:val="33"/>
        </w:rPr>
        <w:t xml:space="preserve"> </w:t>
      </w:r>
      <w:r w:rsidRPr="00B328EE">
        <w:rPr>
          <w:spacing w:val="-6"/>
        </w:rPr>
        <w:t>and</w:t>
      </w:r>
      <w:r w:rsidRPr="00B328EE">
        <w:rPr>
          <w:spacing w:val="33"/>
        </w:rPr>
        <w:t xml:space="preserve"> </w:t>
      </w:r>
      <w:r w:rsidRPr="00B328EE">
        <w:rPr>
          <w:spacing w:val="-6"/>
        </w:rPr>
        <w:t>the</w:t>
      </w:r>
      <w:r w:rsidRPr="00B328EE">
        <w:rPr>
          <w:spacing w:val="33"/>
        </w:rPr>
        <w:t xml:space="preserve"> </w:t>
      </w:r>
      <w:r w:rsidRPr="00B328EE">
        <w:rPr>
          <w:spacing w:val="-8"/>
        </w:rPr>
        <w:t>following</w:t>
      </w:r>
      <w:r w:rsidRPr="00B328EE">
        <w:rPr>
          <w:spacing w:val="33"/>
        </w:rPr>
        <w:t xml:space="preserve"> </w:t>
      </w:r>
      <w:r w:rsidRPr="00B328EE">
        <w:t>reserves</w:t>
      </w:r>
      <w:r w:rsidRPr="00B328EE">
        <w:rPr>
          <w:spacing w:val="33"/>
        </w:rPr>
        <w:t xml:space="preserve"> </w:t>
      </w:r>
      <w:r w:rsidRPr="00B328EE">
        <w:rPr>
          <w:spacing w:val="-4"/>
        </w:rPr>
        <w:t>as</w:t>
      </w:r>
      <w:r w:rsidRPr="00B328EE">
        <w:rPr>
          <w:spacing w:val="33"/>
        </w:rPr>
        <w:t xml:space="preserve"> </w:t>
      </w:r>
      <w:r w:rsidRPr="00B328EE">
        <w:rPr>
          <w:spacing w:val="-8"/>
        </w:rPr>
        <w:t>described</w:t>
      </w:r>
      <w:r w:rsidRPr="00B328EE">
        <w:rPr>
          <w:spacing w:val="33"/>
        </w:rPr>
        <w:t xml:space="preserve"> </w:t>
      </w:r>
      <w:r w:rsidRPr="00B328EE">
        <w:rPr>
          <w:spacing w:val="-4"/>
        </w:rPr>
        <w:t>in</w:t>
      </w:r>
      <w:r w:rsidRPr="00B328EE">
        <w:rPr>
          <w:spacing w:val="33"/>
        </w:rPr>
        <w:t xml:space="preserve"> </w:t>
      </w:r>
      <w:r w:rsidRPr="00B328EE">
        <w:rPr>
          <w:spacing w:val="-8"/>
        </w:rPr>
        <w:t>Attachment</w:t>
      </w:r>
      <w:r w:rsidRPr="00B328EE">
        <w:rPr>
          <w:spacing w:val="33"/>
        </w:rPr>
        <w:t xml:space="preserve"> </w:t>
      </w:r>
      <w:r w:rsidRPr="00B328EE">
        <w:rPr>
          <w:spacing w:val="-4"/>
        </w:rPr>
        <w:t>7:</w:t>
      </w:r>
      <w:r w:rsidRPr="00B328EE">
        <w:rPr>
          <w:spacing w:val="33"/>
        </w:rPr>
        <w:t xml:space="preserve"> </w:t>
      </w:r>
      <w:r w:rsidRPr="00B328EE">
        <w:rPr>
          <w:spacing w:val="-8"/>
        </w:rPr>
        <w:t>managed</w:t>
      </w:r>
      <w:r w:rsidRPr="00B328EE">
        <w:rPr>
          <w:spacing w:val="82"/>
        </w:rPr>
        <w:t xml:space="preserve"> </w:t>
      </w:r>
      <w:r w:rsidRPr="00B328EE">
        <w:rPr>
          <w:spacing w:val="-6"/>
        </w:rPr>
        <w:t>natural</w:t>
      </w:r>
      <w:r w:rsidRPr="00B328EE">
        <w:rPr>
          <w:spacing w:val="8"/>
        </w:rPr>
        <w:t xml:space="preserve"> </w:t>
      </w:r>
      <w:r w:rsidRPr="00B328EE">
        <w:t>areas/regional</w:t>
      </w:r>
      <w:r w:rsidRPr="00B328EE">
        <w:rPr>
          <w:spacing w:val="8"/>
        </w:rPr>
        <w:t xml:space="preserve"> </w:t>
      </w:r>
      <w:r w:rsidRPr="00B328EE">
        <w:t>reserves,</w:t>
      </w:r>
      <w:r w:rsidRPr="00B328EE">
        <w:rPr>
          <w:spacing w:val="8"/>
        </w:rPr>
        <w:t xml:space="preserve"> </w:t>
      </w:r>
      <w:r w:rsidRPr="00B328EE">
        <w:t>conservation</w:t>
      </w:r>
      <w:r w:rsidRPr="00B328EE">
        <w:rPr>
          <w:spacing w:val="8"/>
        </w:rPr>
        <w:t xml:space="preserve"> </w:t>
      </w:r>
      <w:r w:rsidRPr="00B328EE">
        <w:rPr>
          <w:spacing w:val="-6"/>
        </w:rPr>
        <w:t>areas,</w:t>
      </w:r>
      <w:r w:rsidRPr="00B328EE">
        <w:rPr>
          <w:spacing w:val="8"/>
        </w:rPr>
        <w:t xml:space="preserve"> </w:t>
      </w:r>
      <w:r w:rsidRPr="00B328EE">
        <w:rPr>
          <w:spacing w:val="-6"/>
        </w:rPr>
        <w:t>nature</w:t>
      </w:r>
      <w:r w:rsidRPr="00B328EE">
        <w:rPr>
          <w:spacing w:val="8"/>
        </w:rPr>
        <w:t xml:space="preserve"> </w:t>
      </w:r>
      <w:r w:rsidRPr="00B328EE">
        <w:t>recreation</w:t>
      </w:r>
      <w:r w:rsidRPr="00B328EE">
        <w:rPr>
          <w:spacing w:val="8"/>
        </w:rPr>
        <w:t xml:space="preserve"> </w:t>
      </w:r>
      <w:r w:rsidRPr="00B328EE">
        <w:rPr>
          <w:spacing w:val="-6"/>
        </w:rPr>
        <w:t>areas</w:t>
      </w:r>
      <w:r w:rsidRPr="00B328EE">
        <w:rPr>
          <w:spacing w:val="8"/>
        </w:rPr>
        <w:t xml:space="preserve"> </w:t>
      </w:r>
      <w:r w:rsidRPr="00B328EE">
        <w:rPr>
          <w:spacing w:val="-5"/>
        </w:rPr>
        <w:t>and</w:t>
      </w:r>
      <w:r w:rsidRPr="00B328EE">
        <w:rPr>
          <w:spacing w:val="8"/>
        </w:rPr>
        <w:t xml:space="preserve"> </w:t>
      </w:r>
      <w:r w:rsidRPr="00B328EE">
        <w:t>forest</w:t>
      </w:r>
      <w:r w:rsidRPr="00B328EE">
        <w:rPr>
          <w:spacing w:val="61"/>
        </w:rPr>
        <w:t xml:space="preserve"> </w:t>
      </w:r>
      <w:r w:rsidRPr="00B328EE">
        <w:rPr>
          <w:spacing w:val="-6"/>
        </w:rPr>
        <w:t xml:space="preserve">reserves subject </w:t>
      </w:r>
      <w:r w:rsidRPr="00B328EE">
        <w:rPr>
          <w:spacing w:val="-3"/>
        </w:rPr>
        <w:t>to</w:t>
      </w:r>
      <w:r w:rsidRPr="00B328EE">
        <w:rPr>
          <w:spacing w:val="-6"/>
        </w:rPr>
        <w:t xml:space="preserve"> </w:t>
      </w:r>
      <w:r w:rsidRPr="00B328EE">
        <w:rPr>
          <w:spacing w:val="-4"/>
        </w:rPr>
        <w:t>the</w:t>
      </w:r>
      <w:r w:rsidRPr="00B328EE">
        <w:rPr>
          <w:spacing w:val="-6"/>
        </w:rPr>
        <w:t xml:space="preserve"> </w:t>
      </w:r>
      <w:r w:rsidRPr="00B328EE">
        <w:rPr>
          <w:i/>
          <w:iCs/>
          <w:spacing w:val="-2"/>
        </w:rPr>
        <w:t>Mineral</w:t>
      </w:r>
      <w:r w:rsidRPr="00B328EE">
        <w:rPr>
          <w:i/>
          <w:iCs/>
          <w:spacing w:val="2"/>
        </w:rPr>
        <w:t xml:space="preserve"> </w:t>
      </w:r>
      <w:r w:rsidRPr="00B328EE">
        <w:rPr>
          <w:i/>
          <w:iCs/>
          <w:spacing w:val="-2"/>
        </w:rPr>
        <w:t>Resources</w:t>
      </w:r>
      <w:r w:rsidRPr="00B328EE">
        <w:rPr>
          <w:i/>
          <w:iCs/>
          <w:spacing w:val="2"/>
        </w:rPr>
        <w:t xml:space="preserve"> </w:t>
      </w:r>
      <w:r w:rsidRPr="00B328EE">
        <w:rPr>
          <w:i/>
          <w:iCs/>
          <w:spacing w:val="-2"/>
        </w:rPr>
        <w:t>Development</w:t>
      </w:r>
      <w:r w:rsidRPr="00B328EE">
        <w:rPr>
          <w:i/>
          <w:iCs/>
          <w:spacing w:val="2"/>
        </w:rPr>
        <w:t xml:space="preserve"> </w:t>
      </w:r>
      <w:r w:rsidRPr="00B328EE">
        <w:rPr>
          <w:i/>
          <w:iCs/>
          <w:spacing w:val="-2"/>
        </w:rPr>
        <w:t>Act</w:t>
      </w:r>
      <w:r w:rsidRPr="00B328EE">
        <w:rPr>
          <w:i/>
          <w:iCs/>
          <w:spacing w:val="-13"/>
        </w:rPr>
        <w:t xml:space="preserve"> </w:t>
      </w:r>
      <w:r w:rsidRPr="00B328EE">
        <w:rPr>
          <w:spacing w:val="-3"/>
        </w:rPr>
        <w:t>1995 (Tas.)</w:t>
      </w:r>
    </w:p>
    <w:p w14:paraId="0A542005" w14:textId="4A9DF7C5" w:rsidR="003D7CB7"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1.10</w:t>
      </w:r>
      <w:r w:rsidRPr="00A37463">
        <w:rPr>
          <w:rFonts w:ascii="Arial" w:hAnsi="Arial" w:cs="Arial"/>
          <w:b/>
          <w:w w:val="95"/>
        </w:rPr>
        <w:tab/>
      </w:r>
      <w:r w:rsidR="007E5712" w:rsidRPr="00A37463">
        <w:rPr>
          <w:rFonts w:ascii="Arial" w:hAnsi="Arial" w:cs="Arial"/>
          <w:b/>
          <w:w w:val="95"/>
        </w:rPr>
        <w:t xml:space="preserve">VARY the </w:t>
      </w:r>
      <w:r w:rsidR="003D7CB7" w:rsidRPr="00A37463">
        <w:rPr>
          <w:rFonts w:ascii="Arial" w:hAnsi="Arial" w:cs="Arial"/>
          <w:b/>
          <w:w w:val="95"/>
        </w:rPr>
        <w:t>definition of “Informal Reserve” in clause</w:t>
      </w:r>
      <w:r w:rsidR="00360056" w:rsidRPr="00A37463">
        <w:rPr>
          <w:rFonts w:ascii="Arial" w:hAnsi="Arial" w:cs="Arial"/>
          <w:b/>
          <w:w w:val="95"/>
        </w:rPr>
        <w:t xml:space="preserve"> 2</w:t>
      </w:r>
      <w:r w:rsidR="003D7CB7" w:rsidRPr="00A37463">
        <w:rPr>
          <w:rFonts w:ascii="Arial" w:hAnsi="Arial" w:cs="Arial"/>
          <w:b/>
          <w:w w:val="95"/>
        </w:rPr>
        <w:t xml:space="preserve"> </w:t>
      </w:r>
      <w:r w:rsidR="007E5712" w:rsidRPr="00A37463">
        <w:rPr>
          <w:rFonts w:ascii="Arial" w:hAnsi="Arial" w:cs="Arial"/>
          <w:b/>
          <w:w w:val="95"/>
        </w:rPr>
        <w:t xml:space="preserve">by </w:t>
      </w:r>
      <w:r w:rsidR="00070505" w:rsidRPr="00A37463">
        <w:rPr>
          <w:rFonts w:ascii="Arial" w:hAnsi="Arial" w:cs="Arial"/>
          <w:b/>
          <w:w w:val="95"/>
        </w:rPr>
        <w:t>DELETING</w:t>
      </w:r>
      <w:r w:rsidR="007E5712" w:rsidRPr="00A37463">
        <w:rPr>
          <w:rFonts w:ascii="Arial" w:hAnsi="Arial" w:cs="Arial"/>
          <w:b/>
          <w:w w:val="95"/>
        </w:rPr>
        <w:t xml:space="preserve"> “other than a Forest Reserve as described in Attachment 7 on State Forest” </w:t>
      </w:r>
      <w:r w:rsidR="00713BD9" w:rsidRPr="00A37463">
        <w:rPr>
          <w:rFonts w:ascii="Arial" w:hAnsi="Arial" w:cs="Arial"/>
          <w:b/>
          <w:w w:val="95"/>
        </w:rPr>
        <w:t>and REPLACE with the</w:t>
      </w:r>
      <w:r w:rsidR="003D7CB7" w:rsidRPr="00A37463">
        <w:rPr>
          <w:rFonts w:ascii="Arial" w:hAnsi="Arial" w:cs="Arial"/>
          <w:b/>
          <w:w w:val="95"/>
        </w:rPr>
        <w:t xml:space="preserve"> following: </w:t>
      </w:r>
    </w:p>
    <w:p w14:paraId="585D25CC" w14:textId="77777777" w:rsidR="00713BD9" w:rsidRPr="00713BD9" w:rsidRDefault="00713BD9" w:rsidP="00C424AF">
      <w:pPr>
        <w:ind w:left="709" w:right="714"/>
        <w:rPr>
          <w:spacing w:val="-7"/>
        </w:rPr>
      </w:pPr>
      <w:r w:rsidRPr="00713BD9">
        <w:t>Public Land</w:t>
      </w:r>
    </w:p>
    <w:p w14:paraId="087FF5FA" w14:textId="29371A68" w:rsidR="00C57FA0"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1.11</w:t>
      </w:r>
      <w:r w:rsidRPr="00A37463">
        <w:rPr>
          <w:rFonts w:ascii="Arial" w:hAnsi="Arial" w:cs="Arial"/>
          <w:b/>
          <w:w w:val="95"/>
        </w:rPr>
        <w:tab/>
      </w:r>
      <w:r w:rsidR="00360056" w:rsidRPr="00A37463">
        <w:rPr>
          <w:rFonts w:ascii="Arial" w:hAnsi="Arial" w:cs="Arial"/>
          <w:b/>
          <w:w w:val="95"/>
        </w:rPr>
        <w:t xml:space="preserve">VARY the definition of “Montreal Process Implementation Group” in clause 2 by </w:t>
      </w:r>
      <w:r w:rsidR="00EF649D" w:rsidRPr="00A37463">
        <w:rPr>
          <w:rFonts w:ascii="Arial" w:hAnsi="Arial" w:cs="Arial"/>
          <w:b/>
          <w:w w:val="95"/>
        </w:rPr>
        <w:t>INSERTING</w:t>
      </w:r>
      <w:r w:rsidR="00360056" w:rsidRPr="00A37463">
        <w:rPr>
          <w:rFonts w:ascii="Arial" w:hAnsi="Arial" w:cs="Arial"/>
          <w:b/>
          <w:w w:val="95"/>
        </w:rPr>
        <w:t xml:space="preserve"> the following words after “Montreal Process Implementation Group”</w:t>
      </w:r>
      <w:r w:rsidR="00C57FA0" w:rsidRPr="00A37463">
        <w:rPr>
          <w:rFonts w:ascii="Arial" w:hAnsi="Arial" w:cs="Arial"/>
          <w:b/>
          <w:w w:val="95"/>
        </w:rPr>
        <w:t xml:space="preserve">: </w:t>
      </w:r>
    </w:p>
    <w:p w14:paraId="300C3CC1" w14:textId="77777777" w:rsidR="007A5AED" w:rsidRDefault="00360056" w:rsidP="00C424AF">
      <w:pPr>
        <w:ind w:left="709" w:right="714"/>
      </w:pPr>
      <w:proofErr w:type="gramStart"/>
      <w:r>
        <w:t>for</w:t>
      </w:r>
      <w:proofErr w:type="gramEnd"/>
      <w:r>
        <w:t xml:space="preserve"> Australia</w:t>
      </w:r>
    </w:p>
    <w:p w14:paraId="08567355" w14:textId="41FCD974" w:rsidR="00BF54B2"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1.12</w:t>
      </w:r>
      <w:r w:rsidRPr="00A37463">
        <w:rPr>
          <w:rFonts w:ascii="Arial" w:hAnsi="Arial" w:cs="Arial"/>
          <w:b/>
          <w:w w:val="95"/>
        </w:rPr>
        <w:tab/>
      </w:r>
      <w:r w:rsidR="002F48B2" w:rsidRPr="00A37463">
        <w:rPr>
          <w:rFonts w:ascii="Arial" w:hAnsi="Arial" w:cs="Arial"/>
          <w:b/>
          <w:w w:val="95"/>
        </w:rPr>
        <w:t>VARY</w:t>
      </w:r>
      <w:r w:rsidR="00BF54B2" w:rsidRPr="00A37463">
        <w:rPr>
          <w:rFonts w:ascii="Arial" w:hAnsi="Arial" w:cs="Arial"/>
          <w:b/>
          <w:w w:val="95"/>
        </w:rPr>
        <w:t xml:space="preserve"> the definition of “National Reserve System” in clause 2 </w:t>
      </w:r>
      <w:r w:rsidR="002F48B2" w:rsidRPr="00A37463">
        <w:rPr>
          <w:rFonts w:ascii="Arial" w:hAnsi="Arial" w:cs="Arial"/>
          <w:b/>
          <w:w w:val="95"/>
        </w:rPr>
        <w:t xml:space="preserve">by DELETING “reserve system as outlined in the National Strategy for Conservation of Australia’s Biological Diversity” </w:t>
      </w:r>
      <w:r w:rsidR="00BF54B2" w:rsidRPr="00A37463">
        <w:rPr>
          <w:rFonts w:ascii="Arial" w:hAnsi="Arial" w:cs="Arial"/>
          <w:b/>
          <w:w w:val="95"/>
        </w:rPr>
        <w:t>and REPLAC</w:t>
      </w:r>
      <w:r w:rsidR="002F48B2" w:rsidRPr="00A37463">
        <w:rPr>
          <w:rFonts w:ascii="Arial" w:hAnsi="Arial" w:cs="Arial"/>
          <w:b/>
          <w:w w:val="95"/>
        </w:rPr>
        <w:t>ING</w:t>
      </w:r>
      <w:r w:rsidR="00BF54B2" w:rsidRPr="00A37463">
        <w:rPr>
          <w:rFonts w:ascii="Arial" w:hAnsi="Arial" w:cs="Arial"/>
          <w:b/>
          <w:w w:val="95"/>
        </w:rPr>
        <w:t xml:space="preserve"> with the following: </w:t>
      </w:r>
    </w:p>
    <w:p w14:paraId="779340B8" w14:textId="77777777" w:rsidR="00BF54B2" w:rsidRPr="00BF54B2" w:rsidRDefault="00BF54B2" w:rsidP="00A37463">
      <w:pPr>
        <w:ind w:left="709" w:right="714"/>
        <w:rPr>
          <w:bCs/>
        </w:rPr>
      </w:pPr>
      <w:proofErr w:type="gramStart"/>
      <w:r w:rsidRPr="00BF54B2">
        <w:t>national</w:t>
      </w:r>
      <w:proofErr w:type="gramEnd"/>
      <w:r w:rsidRPr="00BF54B2">
        <w:t xml:space="preserve"> network of public, Indigenous and private protected areas over land and inland freshwater;</w:t>
      </w:r>
    </w:p>
    <w:p w14:paraId="51B46EF9" w14:textId="1C2F1088" w:rsidR="0081793C"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1.13</w:t>
      </w:r>
      <w:r w:rsidRPr="00A37463">
        <w:rPr>
          <w:rFonts w:ascii="Arial" w:hAnsi="Arial" w:cs="Arial"/>
          <w:b/>
          <w:w w:val="95"/>
        </w:rPr>
        <w:tab/>
      </w:r>
      <w:r w:rsidR="0081793C" w:rsidRPr="00A37463">
        <w:rPr>
          <w:rFonts w:ascii="Arial" w:hAnsi="Arial" w:cs="Arial"/>
          <w:b/>
          <w:w w:val="95"/>
        </w:rPr>
        <w:t xml:space="preserve">VARY the definition of “Priority Species” in clause 2 by DELETING “Attachment 2 of this Agreement” and REPLACING with the following: </w:t>
      </w:r>
    </w:p>
    <w:p w14:paraId="5FBCFD27" w14:textId="2F2920B6" w:rsidR="0081793C" w:rsidRPr="0081793C" w:rsidRDefault="00083920" w:rsidP="00C424AF">
      <w:pPr>
        <w:ind w:left="709" w:right="714"/>
      </w:pPr>
      <w:proofErr w:type="gramStart"/>
      <w:r w:rsidRPr="009822F0">
        <w:t>the</w:t>
      </w:r>
      <w:proofErr w:type="gramEnd"/>
      <w:r w:rsidRPr="009822F0">
        <w:t xml:space="preserve"> original </w:t>
      </w:r>
      <w:r w:rsidR="0081793C" w:rsidRPr="009822F0">
        <w:t>Attachment 2 of the Agreement as it was in 1997;</w:t>
      </w:r>
      <w:r w:rsidR="0081793C">
        <w:t xml:space="preserve"> </w:t>
      </w:r>
    </w:p>
    <w:p w14:paraId="6726BF90" w14:textId="5499FFA1" w:rsidR="00B647DE"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1.14</w:t>
      </w:r>
      <w:r w:rsidRPr="00287D2B">
        <w:rPr>
          <w:rFonts w:ascii="Arial" w:hAnsi="Arial" w:cs="Arial"/>
          <w:b/>
          <w:w w:val="95"/>
        </w:rPr>
        <w:tab/>
      </w:r>
      <w:r w:rsidR="00EF649D" w:rsidRPr="00287D2B">
        <w:rPr>
          <w:rFonts w:ascii="Arial" w:hAnsi="Arial" w:cs="Arial"/>
          <w:b/>
          <w:w w:val="95"/>
        </w:rPr>
        <w:t>VARY</w:t>
      </w:r>
      <w:r w:rsidR="00B647DE" w:rsidRPr="00287D2B">
        <w:rPr>
          <w:rFonts w:ascii="Arial" w:hAnsi="Arial" w:cs="Arial"/>
          <w:b/>
          <w:w w:val="95"/>
        </w:rPr>
        <w:t xml:space="preserve"> the definition of “Regional Forest Agreement” in clause 2 </w:t>
      </w:r>
      <w:r w:rsidR="00EF649D" w:rsidRPr="00287D2B">
        <w:rPr>
          <w:rFonts w:ascii="Arial" w:hAnsi="Arial" w:cs="Arial"/>
          <w:b/>
          <w:w w:val="95"/>
        </w:rPr>
        <w:t>by DELETING</w:t>
      </w:r>
      <w:r w:rsidR="00B647DE" w:rsidRPr="00287D2B">
        <w:rPr>
          <w:rFonts w:ascii="Arial" w:hAnsi="Arial" w:cs="Arial"/>
          <w:b/>
          <w:w w:val="95"/>
        </w:rPr>
        <w:t xml:space="preserve"> “Export Control (Hardwood Wood Chips) (1996) Regulations (</w:t>
      </w:r>
      <w:proofErr w:type="spellStart"/>
      <w:r w:rsidR="00B647DE" w:rsidRPr="00287D2B">
        <w:rPr>
          <w:rFonts w:ascii="Arial" w:hAnsi="Arial" w:cs="Arial"/>
          <w:b/>
          <w:w w:val="95"/>
        </w:rPr>
        <w:t>Cwth</w:t>
      </w:r>
      <w:proofErr w:type="spellEnd"/>
      <w:r w:rsidR="00B647DE" w:rsidRPr="00287D2B">
        <w:rPr>
          <w:rFonts w:ascii="Arial" w:hAnsi="Arial" w:cs="Arial"/>
          <w:b/>
          <w:w w:val="95"/>
        </w:rPr>
        <w:t xml:space="preserve">)” and </w:t>
      </w:r>
      <w:r w:rsidR="00EF649D" w:rsidRPr="00287D2B">
        <w:rPr>
          <w:rFonts w:ascii="Arial" w:hAnsi="Arial" w:cs="Arial"/>
          <w:b/>
          <w:w w:val="95"/>
        </w:rPr>
        <w:t>REPLACING</w:t>
      </w:r>
      <w:r w:rsidR="00B647DE" w:rsidRPr="00287D2B">
        <w:rPr>
          <w:rFonts w:ascii="Arial" w:hAnsi="Arial" w:cs="Arial"/>
          <w:b/>
          <w:w w:val="95"/>
        </w:rPr>
        <w:t xml:space="preserve"> with the following: </w:t>
      </w:r>
    </w:p>
    <w:p w14:paraId="548FE6BB" w14:textId="77777777" w:rsidR="00B647DE" w:rsidRPr="006374B5" w:rsidRDefault="00B647DE" w:rsidP="00C424AF">
      <w:pPr>
        <w:ind w:left="709" w:right="714"/>
        <w:rPr>
          <w:i/>
          <w:spacing w:val="-9"/>
        </w:rPr>
      </w:pPr>
      <w:r w:rsidRPr="006374B5">
        <w:rPr>
          <w:i/>
        </w:rPr>
        <w:t>Regional Forest Agreements Act 2002 (</w:t>
      </w:r>
      <w:proofErr w:type="spellStart"/>
      <w:r w:rsidRPr="006374B5">
        <w:rPr>
          <w:i/>
        </w:rPr>
        <w:t>Cth</w:t>
      </w:r>
      <w:proofErr w:type="spellEnd"/>
      <w:r w:rsidRPr="006374B5">
        <w:rPr>
          <w:i/>
        </w:rPr>
        <w:t>);</w:t>
      </w:r>
    </w:p>
    <w:p w14:paraId="2F937198" w14:textId="32F0B59B" w:rsidR="00EF649D"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1.15</w:t>
      </w:r>
      <w:r w:rsidRPr="00287D2B">
        <w:rPr>
          <w:rFonts w:ascii="Arial" w:hAnsi="Arial" w:cs="Arial"/>
          <w:b/>
          <w:w w:val="95"/>
        </w:rPr>
        <w:tab/>
      </w:r>
      <w:r w:rsidR="00EF649D" w:rsidRPr="00287D2B">
        <w:rPr>
          <w:rFonts w:ascii="Arial" w:hAnsi="Arial" w:cs="Arial"/>
          <w:b/>
          <w:w w:val="95"/>
        </w:rPr>
        <w:t xml:space="preserve">VARY the definition of “World Heritage Nomination” in clause 2 </w:t>
      </w:r>
      <w:r w:rsidR="00C45487" w:rsidRPr="00287D2B">
        <w:rPr>
          <w:rFonts w:ascii="Arial" w:hAnsi="Arial" w:cs="Arial"/>
          <w:b/>
          <w:w w:val="95"/>
        </w:rPr>
        <w:t>by INSERTING the following at the end of the definition</w:t>
      </w:r>
      <w:r w:rsidR="00EF649D" w:rsidRPr="00287D2B">
        <w:rPr>
          <w:rFonts w:ascii="Arial" w:hAnsi="Arial" w:cs="Arial"/>
          <w:b/>
          <w:w w:val="95"/>
        </w:rPr>
        <w:t xml:space="preserve">: </w:t>
      </w:r>
    </w:p>
    <w:p w14:paraId="4679B001" w14:textId="77777777" w:rsidR="00B647DE" w:rsidRPr="00C45487" w:rsidRDefault="00C45487" w:rsidP="00C424AF">
      <w:pPr>
        <w:ind w:left="709" w:right="714"/>
      </w:pPr>
      <w:proofErr w:type="gramStart"/>
      <w:r w:rsidRPr="00C45487">
        <w:t>consistent</w:t>
      </w:r>
      <w:proofErr w:type="gramEnd"/>
      <w:r w:rsidRPr="00C45487">
        <w:t xml:space="preserve"> with section 314 of the EPBC Act and the World Heritage Operational Guidelines for the Implementation </w:t>
      </w:r>
      <w:r w:rsidR="00843AB1">
        <w:t>of</w:t>
      </w:r>
      <w:r w:rsidRPr="00C45487">
        <w:t xml:space="preserve"> the World Heritage Convention;</w:t>
      </w:r>
    </w:p>
    <w:p w14:paraId="456203C2" w14:textId="5773C749" w:rsidR="00415BA4"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1.16</w:t>
      </w:r>
      <w:r w:rsidRPr="00287D2B">
        <w:rPr>
          <w:rFonts w:ascii="Arial" w:hAnsi="Arial" w:cs="Arial"/>
          <w:b/>
          <w:w w:val="95"/>
        </w:rPr>
        <w:tab/>
      </w:r>
      <w:r w:rsidR="00415BA4" w:rsidRPr="00287D2B">
        <w:rPr>
          <w:rFonts w:ascii="Arial" w:hAnsi="Arial" w:cs="Arial"/>
          <w:b/>
          <w:w w:val="95"/>
        </w:rPr>
        <w:t>VARY clause 4 by INSERTING the following after “Regional Forest Agreement”:</w:t>
      </w:r>
    </w:p>
    <w:p w14:paraId="5C370ACF" w14:textId="7C0236A3" w:rsidR="00415BA4" w:rsidRPr="008F3E01" w:rsidRDefault="00415BA4" w:rsidP="00C424AF">
      <w:pPr>
        <w:ind w:left="709" w:right="714"/>
      </w:pPr>
      <w:proofErr w:type="gramStart"/>
      <w:r>
        <w:t>within</w:t>
      </w:r>
      <w:proofErr w:type="gramEnd"/>
      <w:r>
        <w:t xml:space="preserve"> the meaning of the </w:t>
      </w:r>
      <w:r w:rsidRPr="00C424AF">
        <w:rPr>
          <w:i/>
        </w:rPr>
        <w:t>Regional Forest Agreements Act 2002</w:t>
      </w:r>
      <w:r>
        <w:t xml:space="preserve"> (</w:t>
      </w:r>
      <w:proofErr w:type="spellStart"/>
      <w:r>
        <w:t>Cth</w:t>
      </w:r>
      <w:proofErr w:type="spellEnd"/>
      <w:r>
        <w:t>)</w:t>
      </w:r>
      <w:r w:rsidR="008F3E01">
        <w:t xml:space="preserve"> and the </w:t>
      </w:r>
      <w:r w:rsidR="008F3E01" w:rsidRPr="00C424AF">
        <w:rPr>
          <w:i/>
        </w:rPr>
        <w:t>Export Control (Hardwood Wood Chips) Regulations 1996</w:t>
      </w:r>
      <w:r w:rsidR="008F3E01">
        <w:t xml:space="preserve"> (</w:t>
      </w:r>
      <w:proofErr w:type="spellStart"/>
      <w:r w:rsidR="008F3E01">
        <w:t>Cth</w:t>
      </w:r>
      <w:proofErr w:type="spellEnd"/>
      <w:r w:rsidR="008F3E01">
        <w:t>)</w:t>
      </w:r>
    </w:p>
    <w:p w14:paraId="46A67F2A" w14:textId="0FB11C68" w:rsidR="007B1330" w:rsidRPr="00A37463" w:rsidRDefault="00DE4655" w:rsidP="00A37463">
      <w:pPr>
        <w:keepNext/>
        <w:spacing w:before="240" w:after="120"/>
        <w:ind w:left="680" w:hanging="680"/>
        <w:rPr>
          <w:rFonts w:ascii="Arial" w:hAnsi="Arial" w:cs="Arial"/>
          <w:b/>
          <w:w w:val="95"/>
        </w:rPr>
      </w:pPr>
      <w:r w:rsidRPr="00A37463">
        <w:rPr>
          <w:rFonts w:ascii="Arial" w:hAnsi="Arial" w:cs="Arial"/>
          <w:b/>
          <w:w w:val="95"/>
        </w:rPr>
        <w:t>1.17</w:t>
      </w:r>
      <w:r w:rsidRPr="00A37463">
        <w:rPr>
          <w:rFonts w:ascii="Arial" w:hAnsi="Arial" w:cs="Arial"/>
          <w:b/>
          <w:w w:val="95"/>
        </w:rPr>
        <w:tab/>
      </w:r>
      <w:r w:rsidR="008603EB" w:rsidRPr="00A37463">
        <w:rPr>
          <w:rFonts w:ascii="Arial" w:hAnsi="Arial" w:cs="Arial"/>
          <w:b/>
          <w:w w:val="95"/>
        </w:rPr>
        <w:t>DELETE clause 7 and REPLACE with the following</w:t>
      </w:r>
      <w:r w:rsidR="007B1330" w:rsidRPr="00A37463">
        <w:rPr>
          <w:rFonts w:ascii="Arial" w:hAnsi="Arial" w:cs="Arial"/>
          <w:b/>
          <w:w w:val="95"/>
        </w:rPr>
        <w:t xml:space="preserve">: </w:t>
      </w:r>
    </w:p>
    <w:p w14:paraId="7C695189" w14:textId="77777777" w:rsidR="008603EB" w:rsidRPr="008603EB" w:rsidRDefault="008603EB" w:rsidP="0069475F">
      <w:pPr>
        <w:ind w:left="709" w:right="714"/>
      </w:pPr>
      <w:r w:rsidRPr="008603EB">
        <w:t xml:space="preserve">This Agreement commenced on 8 November 1997, and subject to its terms will remain in force until 8 November 2037, or until a later date pursuant to clause 8. </w:t>
      </w:r>
    </w:p>
    <w:p w14:paraId="6F69E875" w14:textId="189B6FF1" w:rsidR="008603EB"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lastRenderedPageBreak/>
        <w:t>1.18</w:t>
      </w:r>
      <w:r w:rsidRPr="00287D2B">
        <w:rPr>
          <w:rFonts w:ascii="Arial" w:hAnsi="Arial" w:cs="Arial"/>
          <w:b/>
          <w:w w:val="95"/>
        </w:rPr>
        <w:tab/>
      </w:r>
      <w:r w:rsidR="003031B5" w:rsidRPr="00287D2B">
        <w:rPr>
          <w:rFonts w:ascii="Arial" w:hAnsi="Arial" w:cs="Arial"/>
          <w:b/>
          <w:w w:val="95"/>
        </w:rPr>
        <w:t>VARY</w:t>
      </w:r>
      <w:r w:rsidR="008603EB" w:rsidRPr="00287D2B">
        <w:rPr>
          <w:rFonts w:ascii="Arial" w:hAnsi="Arial" w:cs="Arial"/>
          <w:b/>
          <w:w w:val="95"/>
        </w:rPr>
        <w:t xml:space="preserve"> clause 8 </w:t>
      </w:r>
      <w:r w:rsidR="003031B5" w:rsidRPr="00287D2B">
        <w:rPr>
          <w:rFonts w:ascii="Arial" w:hAnsi="Arial" w:cs="Arial"/>
          <w:b/>
          <w:w w:val="95"/>
        </w:rPr>
        <w:t xml:space="preserve">by INSERTING </w:t>
      </w:r>
      <w:r w:rsidR="008603EB" w:rsidRPr="00287D2B">
        <w:rPr>
          <w:rFonts w:ascii="Arial" w:hAnsi="Arial" w:cs="Arial"/>
          <w:b/>
          <w:w w:val="95"/>
        </w:rPr>
        <w:t>the following</w:t>
      </w:r>
      <w:r w:rsidR="003031B5" w:rsidRPr="00287D2B">
        <w:rPr>
          <w:rFonts w:ascii="Arial" w:hAnsi="Arial" w:cs="Arial"/>
          <w:b/>
          <w:w w:val="95"/>
        </w:rPr>
        <w:t xml:space="preserve"> at the end of the clause</w:t>
      </w:r>
      <w:r w:rsidR="008603EB" w:rsidRPr="00287D2B">
        <w:rPr>
          <w:rFonts w:ascii="Arial" w:hAnsi="Arial" w:cs="Arial"/>
          <w:b/>
          <w:w w:val="95"/>
        </w:rPr>
        <w:t xml:space="preserve">: </w:t>
      </w:r>
    </w:p>
    <w:p w14:paraId="4D07BBBA" w14:textId="77777777" w:rsidR="008603EB" w:rsidRPr="008603EB" w:rsidRDefault="008603EB" w:rsidP="0069475F">
      <w:pPr>
        <w:ind w:left="709" w:right="714"/>
      </w:pPr>
      <w:r w:rsidRPr="008603EB">
        <w:t xml:space="preserve">Subject to the satisfactory completion of each 5 yearly review in accordance with clause </w:t>
      </w:r>
      <w:r w:rsidR="0079028D">
        <w:t>9J</w:t>
      </w:r>
      <w:r w:rsidRPr="008603EB">
        <w:t xml:space="preserve">, the Agreement will be automatically extended for a further five years. </w:t>
      </w:r>
    </w:p>
    <w:p w14:paraId="3CB9A5B6" w14:textId="77777777" w:rsidR="008603EB" w:rsidRDefault="008603EB" w:rsidP="0069475F">
      <w:pPr>
        <w:ind w:left="709" w:right="714"/>
      </w:pPr>
      <w:r w:rsidRPr="008603EB">
        <w:t xml:space="preserve">The automatic extension process will commence with the 5 yearly </w:t>
      </w:r>
      <w:proofErr w:type="gramStart"/>
      <w:r w:rsidRPr="008603EB">
        <w:t>review</w:t>
      </w:r>
      <w:proofErr w:type="gramEnd"/>
      <w:r w:rsidRPr="008603EB">
        <w:t xml:space="preserve"> due in 2022 and continue until this Agreement is terminated by the Parties, or a Party withdraws in accordance with clause </w:t>
      </w:r>
      <w:r w:rsidR="0079028D">
        <w:t>15C</w:t>
      </w:r>
      <w:r w:rsidRPr="008603EB">
        <w:t xml:space="preserve">. </w:t>
      </w:r>
    </w:p>
    <w:p w14:paraId="39171A79" w14:textId="1E221FD5" w:rsidR="008603EB"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1.19</w:t>
      </w:r>
      <w:r w:rsidRPr="00287D2B">
        <w:rPr>
          <w:rFonts w:ascii="Arial" w:hAnsi="Arial" w:cs="Arial"/>
          <w:b/>
          <w:w w:val="95"/>
        </w:rPr>
        <w:tab/>
      </w:r>
      <w:r w:rsidR="008603EB" w:rsidRPr="00287D2B">
        <w:rPr>
          <w:rFonts w:ascii="Arial" w:hAnsi="Arial" w:cs="Arial"/>
          <w:b/>
          <w:w w:val="95"/>
        </w:rPr>
        <w:t xml:space="preserve">DELETE the heading “Cooperation and Response to Requests” and REPLACE with the following: </w:t>
      </w:r>
    </w:p>
    <w:p w14:paraId="465F6840" w14:textId="77777777" w:rsidR="008603EB" w:rsidRPr="0069475F" w:rsidRDefault="008603EB" w:rsidP="0069475F">
      <w:pPr>
        <w:ind w:left="709" w:right="714"/>
        <w:rPr>
          <w:b/>
        </w:rPr>
      </w:pPr>
      <w:r w:rsidRPr="0069475F">
        <w:rPr>
          <w:b/>
        </w:rPr>
        <w:t>Changes to the Agreement</w:t>
      </w:r>
    </w:p>
    <w:p w14:paraId="552F465A" w14:textId="1E2BF976" w:rsidR="008603EB"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1.20</w:t>
      </w:r>
      <w:r w:rsidRPr="00287D2B">
        <w:rPr>
          <w:rFonts w:ascii="Arial" w:hAnsi="Arial" w:cs="Arial"/>
          <w:b/>
          <w:w w:val="95"/>
        </w:rPr>
        <w:tab/>
      </w:r>
      <w:r w:rsidR="008603EB" w:rsidRPr="00287D2B">
        <w:rPr>
          <w:rFonts w:ascii="Arial" w:hAnsi="Arial" w:cs="Arial"/>
          <w:b/>
          <w:w w:val="95"/>
        </w:rPr>
        <w:t xml:space="preserve">VARY clause 9 by DELETING the following: </w:t>
      </w:r>
    </w:p>
    <w:p w14:paraId="11AAC224" w14:textId="77777777" w:rsidR="008603EB" w:rsidRPr="005C10A0" w:rsidRDefault="008603EB" w:rsidP="0069475F">
      <w:pPr>
        <w:ind w:left="709" w:right="714"/>
      </w:pPr>
      <w:r w:rsidRPr="005C10A0">
        <w:t xml:space="preserve">The Parties agree to work cooperatively to address any matters raised in writing by either of them relating to the interpretation or implementation of this Agreement and undertake to respond to any request within 45 days of its receipt. </w:t>
      </w:r>
    </w:p>
    <w:p w14:paraId="5EE69194" w14:textId="180DD77F" w:rsidR="008603EB"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1.21</w:t>
      </w:r>
      <w:r w:rsidRPr="00287D2B">
        <w:rPr>
          <w:rFonts w:ascii="Arial" w:hAnsi="Arial" w:cs="Arial"/>
          <w:b/>
          <w:w w:val="95"/>
        </w:rPr>
        <w:tab/>
      </w:r>
      <w:r w:rsidR="008603EB" w:rsidRPr="00287D2B">
        <w:rPr>
          <w:rFonts w:ascii="Arial" w:hAnsi="Arial" w:cs="Arial"/>
          <w:b/>
          <w:w w:val="95"/>
        </w:rPr>
        <w:t xml:space="preserve">INSERT the following new headings and clauses after clause 9: </w:t>
      </w:r>
    </w:p>
    <w:p w14:paraId="4E6BC4F0" w14:textId="77777777" w:rsidR="008603EB" w:rsidRPr="000A5D86" w:rsidRDefault="008603EB" w:rsidP="000A5D86">
      <w:pPr>
        <w:ind w:left="709" w:right="714"/>
        <w:rPr>
          <w:b/>
        </w:rPr>
      </w:pPr>
      <w:r w:rsidRPr="000A5D86">
        <w:rPr>
          <w:b/>
        </w:rPr>
        <w:t>Monitoring the Agreement</w:t>
      </w:r>
    </w:p>
    <w:p w14:paraId="176F13CA" w14:textId="77777777" w:rsidR="008603EB" w:rsidRPr="000A5D86" w:rsidRDefault="008603EB" w:rsidP="000A5D86">
      <w:pPr>
        <w:ind w:left="709" w:right="714"/>
        <w:rPr>
          <w:b/>
          <w:bCs/>
        </w:rPr>
      </w:pPr>
      <w:r w:rsidRPr="000A5D86">
        <w:rPr>
          <w:b/>
        </w:rPr>
        <w:t>General monitoring</w:t>
      </w:r>
    </w:p>
    <w:p w14:paraId="1B56F5BD" w14:textId="77777777" w:rsidR="008603EB" w:rsidRPr="008603EB" w:rsidRDefault="008603EB" w:rsidP="00CE3C36">
      <w:pPr>
        <w:spacing w:line="259" w:lineRule="auto"/>
        <w:ind w:left="1417" w:right="714" w:hanging="709"/>
      </w:pPr>
      <w:r w:rsidRPr="008603EB">
        <w:t xml:space="preserve">9AA. </w:t>
      </w:r>
      <w:r w:rsidRPr="008603EB">
        <w:tab/>
      </w:r>
      <w:proofErr w:type="gramStart"/>
      <w:r w:rsidRPr="008603EB">
        <w:t>The</w:t>
      </w:r>
      <w:proofErr w:type="gramEnd"/>
      <w:r w:rsidRPr="008603EB">
        <w:t xml:space="preserve"> implementation of this Agreement is monitor</w:t>
      </w:r>
      <w:r w:rsidR="001A0A0F">
        <w:t>ed</w:t>
      </w:r>
      <w:r w:rsidRPr="008603EB">
        <w:t xml:space="preserve"> through 5 yearly reviews and annual meetings between the Parties in the periods between the 5 yearly reviews. </w:t>
      </w:r>
    </w:p>
    <w:p w14:paraId="721E26D4" w14:textId="77777777" w:rsidR="008603EB" w:rsidRPr="008603EB" w:rsidRDefault="008603EB" w:rsidP="000A5D86">
      <w:pPr>
        <w:ind w:left="1418" w:right="714"/>
      </w:pPr>
      <w:r w:rsidRPr="008603EB">
        <w:t>Notwithstanding the annual meetings and 5 yearly review</w:t>
      </w:r>
      <w:r w:rsidR="001A0A0F">
        <w:t>s</w:t>
      </w:r>
      <w:r w:rsidRPr="008603EB">
        <w:t xml:space="preserve">, the Parties otherwise agree to maintain open communication on matters relating to the implementation of this Agreement, including raising and responding to issues at any time. </w:t>
      </w:r>
    </w:p>
    <w:p w14:paraId="09C484AF" w14:textId="77777777" w:rsidR="008603EB" w:rsidRPr="008603EB" w:rsidRDefault="008603EB" w:rsidP="000A5D86">
      <w:pPr>
        <w:ind w:left="1418" w:right="714"/>
      </w:pPr>
      <w:r w:rsidRPr="008603EB">
        <w:t xml:space="preserve">The Parties consider the assessment process, the additional consultation undertaken in late 2016 and the compilation of the State of the Forests Report 2017 to be sufficient review such that the 5 yearly </w:t>
      </w:r>
      <w:proofErr w:type="gramStart"/>
      <w:r w:rsidRPr="008603EB">
        <w:t>review</w:t>
      </w:r>
      <w:proofErr w:type="gramEnd"/>
      <w:r w:rsidRPr="008603EB">
        <w:t xml:space="preserve"> that was due in 2017 is not required. </w:t>
      </w:r>
    </w:p>
    <w:p w14:paraId="5322F62E" w14:textId="77777777" w:rsidR="008603EB" w:rsidRPr="008603EB" w:rsidRDefault="008603EB" w:rsidP="000A5D86">
      <w:pPr>
        <w:ind w:left="1418" w:right="714"/>
      </w:pPr>
      <w:r w:rsidRPr="008603EB">
        <w:t xml:space="preserve">The next 5 yearly review required by this Agreement will commence in 2022. </w:t>
      </w:r>
    </w:p>
    <w:p w14:paraId="7F4B1CEC" w14:textId="77777777" w:rsidR="008603EB" w:rsidRPr="000A5D86" w:rsidRDefault="008603EB" w:rsidP="000A5D86">
      <w:pPr>
        <w:ind w:left="709" w:right="714"/>
        <w:rPr>
          <w:b/>
        </w:rPr>
      </w:pPr>
      <w:r w:rsidRPr="000A5D86">
        <w:rPr>
          <w:b/>
        </w:rPr>
        <w:t>Annual meetings</w:t>
      </w:r>
    </w:p>
    <w:p w14:paraId="7FA17E3F" w14:textId="2EEA14C1" w:rsidR="008603EB" w:rsidRPr="008603EB" w:rsidRDefault="000A5D86" w:rsidP="00CE3C36">
      <w:pPr>
        <w:spacing w:line="259" w:lineRule="auto"/>
        <w:ind w:left="1417" w:right="714" w:hanging="709"/>
      </w:pPr>
      <w:r>
        <w:t>9A.</w:t>
      </w:r>
      <w:r w:rsidR="008603EB" w:rsidRPr="008603EB">
        <w:tab/>
        <w:t xml:space="preserve">The Parties agree to hold annual officials-level, bi-lateral meetings in the years between each 5 yearly review to monitor the implementation of the Agreement and discuss any issues that arise. </w:t>
      </w:r>
    </w:p>
    <w:p w14:paraId="7175221B" w14:textId="77777777" w:rsidR="008603EB" w:rsidRPr="000A5D86" w:rsidRDefault="008603EB" w:rsidP="000A5D86">
      <w:pPr>
        <w:ind w:left="709" w:right="714"/>
        <w:rPr>
          <w:b/>
        </w:rPr>
      </w:pPr>
      <w:r w:rsidRPr="000A5D86">
        <w:rPr>
          <w:b/>
        </w:rPr>
        <w:t>5 yearly reviews</w:t>
      </w:r>
    </w:p>
    <w:p w14:paraId="35AA6350" w14:textId="77777777" w:rsidR="008603EB" w:rsidRPr="000A5D86" w:rsidRDefault="008603EB" w:rsidP="000A5D86">
      <w:pPr>
        <w:ind w:left="709" w:right="714"/>
        <w:rPr>
          <w:i/>
        </w:rPr>
      </w:pPr>
      <w:r w:rsidRPr="000A5D86">
        <w:rPr>
          <w:i/>
        </w:rPr>
        <w:t xml:space="preserve">Five yearly </w:t>
      </w:r>
      <w:proofErr w:type="gramStart"/>
      <w:r w:rsidRPr="000A5D86">
        <w:rPr>
          <w:i/>
        </w:rPr>
        <w:t>review</w:t>
      </w:r>
      <w:proofErr w:type="gramEnd"/>
    </w:p>
    <w:p w14:paraId="64B0D77E" w14:textId="77777777" w:rsidR="008603EB" w:rsidRPr="008603EB" w:rsidRDefault="008603EB" w:rsidP="00CE3C36">
      <w:pPr>
        <w:spacing w:line="259" w:lineRule="auto"/>
        <w:ind w:left="1417" w:right="714" w:hanging="709"/>
      </w:pPr>
      <w:r w:rsidRPr="008603EB">
        <w:lastRenderedPageBreak/>
        <w:t>9B.</w:t>
      </w:r>
      <w:r w:rsidRPr="008603EB">
        <w:tab/>
      </w:r>
      <w:proofErr w:type="gramStart"/>
      <w:r w:rsidRPr="008603EB">
        <w:t>A</w:t>
      </w:r>
      <w:proofErr w:type="gramEnd"/>
      <w:r w:rsidRPr="008603EB">
        <w:t xml:space="preserve"> review of the performance of this Agreement is to commence during the last year of each 5 year period during the term of the Agreement (the 5 yearly review). </w:t>
      </w:r>
    </w:p>
    <w:p w14:paraId="6F47D809" w14:textId="191CBC80" w:rsidR="008603EB" w:rsidRPr="008603EB" w:rsidRDefault="008603EB" w:rsidP="00CE3C36">
      <w:pPr>
        <w:spacing w:line="259" w:lineRule="auto"/>
        <w:ind w:left="1417" w:right="714" w:hanging="709"/>
      </w:pPr>
      <w:r w:rsidRPr="008603EB">
        <w:t>9C.</w:t>
      </w:r>
      <w:r w:rsidRPr="008603EB">
        <w:tab/>
      </w:r>
      <w:proofErr w:type="gramStart"/>
      <w:r w:rsidRPr="008603EB">
        <w:t>The</w:t>
      </w:r>
      <w:proofErr w:type="gramEnd"/>
      <w:r w:rsidRPr="008603EB">
        <w:t xml:space="preserve"> purpose of the 5 yearly review is to examine Tasmania’s forest management to demonstrate Ecologically Sustainable Forest Management, including to: </w:t>
      </w:r>
    </w:p>
    <w:p w14:paraId="3237B440" w14:textId="6610DC61" w:rsidR="008603EB" w:rsidRPr="008603EB" w:rsidRDefault="00DE4655" w:rsidP="00CE3C36">
      <w:pPr>
        <w:spacing w:line="259" w:lineRule="auto"/>
        <w:ind w:left="2126" w:right="714" w:hanging="720"/>
      </w:pPr>
      <w:r>
        <w:t>(a)</w:t>
      </w:r>
      <w:r>
        <w:tab/>
      </w:r>
      <w:proofErr w:type="gramStart"/>
      <w:r w:rsidR="008603EB" w:rsidRPr="008603EB">
        <w:t>demonstrate</w:t>
      </w:r>
      <w:proofErr w:type="gramEnd"/>
      <w:r w:rsidR="008603EB" w:rsidRPr="008603EB">
        <w:t xml:space="preserve"> adaptive forest management in accordance with the RFA framework; </w:t>
      </w:r>
    </w:p>
    <w:p w14:paraId="1E0AD325" w14:textId="2FE36CC0" w:rsidR="008603EB" w:rsidRPr="008603EB" w:rsidRDefault="00DE4655" w:rsidP="00CE3C36">
      <w:pPr>
        <w:spacing w:line="259" w:lineRule="auto"/>
        <w:ind w:left="2126" w:right="714" w:hanging="720"/>
      </w:pPr>
      <w:r>
        <w:t>(b)</w:t>
      </w:r>
      <w:r>
        <w:tab/>
      </w:r>
      <w:r w:rsidR="008603EB" w:rsidRPr="008603EB">
        <w:t xml:space="preserve">demonstrate how the Parties have provided for the protection of Matters of National Environmental Significance, including trends and the status of Matters of National Environmental Significance or other environmental values, which may be impacted by Forestry Operations; </w:t>
      </w:r>
    </w:p>
    <w:p w14:paraId="2052E864" w14:textId="42CFD0B9" w:rsidR="008603EB" w:rsidRPr="008603EB" w:rsidRDefault="00DE4655" w:rsidP="00CE3C36">
      <w:pPr>
        <w:spacing w:line="259" w:lineRule="auto"/>
        <w:ind w:left="2126" w:right="714" w:hanging="720"/>
      </w:pPr>
      <w:r>
        <w:t>(c)</w:t>
      </w:r>
      <w:r>
        <w:tab/>
      </w:r>
      <w:proofErr w:type="gramStart"/>
      <w:r w:rsidR="008603EB" w:rsidRPr="008603EB">
        <w:t>demonstrate</w:t>
      </w:r>
      <w:proofErr w:type="gramEnd"/>
      <w:r w:rsidR="008603EB" w:rsidRPr="008603EB">
        <w:t xml:space="preserve"> how relevant Statutory Conservation Planning Documents have been implemented as part of the Forest Management System; </w:t>
      </w:r>
    </w:p>
    <w:p w14:paraId="27AA15C7" w14:textId="39873448" w:rsidR="008603EB" w:rsidRPr="008603EB" w:rsidRDefault="00DE4655" w:rsidP="00CE3C36">
      <w:pPr>
        <w:spacing w:line="259" w:lineRule="auto"/>
        <w:ind w:left="2126" w:right="714" w:hanging="720"/>
      </w:pPr>
      <w:r>
        <w:t>(d)</w:t>
      </w:r>
      <w:r>
        <w:tab/>
      </w:r>
      <w:proofErr w:type="gramStart"/>
      <w:r w:rsidR="008603EB" w:rsidRPr="008603EB">
        <w:t>demonstrate</w:t>
      </w:r>
      <w:proofErr w:type="gramEnd"/>
      <w:r w:rsidR="008603EB" w:rsidRPr="008603EB">
        <w:t xml:space="preserve"> how social and economic benefits of forestry and other Forest uses </w:t>
      </w:r>
      <w:r w:rsidR="003031B5">
        <w:t>are</w:t>
      </w:r>
      <w:r w:rsidR="008603EB" w:rsidRPr="008603EB">
        <w:t xml:space="preserve"> being achieved; and</w:t>
      </w:r>
    </w:p>
    <w:p w14:paraId="431237C7" w14:textId="12ED774A" w:rsidR="008603EB" w:rsidRPr="008603EB" w:rsidRDefault="00DE4655" w:rsidP="00CE3C36">
      <w:pPr>
        <w:spacing w:line="259" w:lineRule="auto"/>
        <w:ind w:left="2126" w:right="714" w:hanging="720"/>
      </w:pPr>
      <w:r>
        <w:t>(e)</w:t>
      </w:r>
      <w:r>
        <w:tab/>
      </w:r>
      <w:proofErr w:type="gramStart"/>
      <w:r w:rsidR="008603EB" w:rsidRPr="008603EB">
        <w:t>assess</w:t>
      </w:r>
      <w:proofErr w:type="gramEnd"/>
      <w:r w:rsidR="008603EB" w:rsidRPr="008603EB">
        <w:t xml:space="preserve"> the extent to which key findings and/or recommendations for preceding 5 yearly reviews have been addressed. </w:t>
      </w:r>
    </w:p>
    <w:p w14:paraId="2CF2A7E2" w14:textId="1E3941C0" w:rsidR="008603EB" w:rsidRPr="008603EB" w:rsidRDefault="00B77A21" w:rsidP="00CE3C36">
      <w:pPr>
        <w:spacing w:line="259" w:lineRule="auto"/>
        <w:ind w:left="1417" w:right="714" w:hanging="709"/>
      </w:pPr>
      <w:r>
        <w:t>9D.</w:t>
      </w:r>
      <w:r w:rsidR="008603EB" w:rsidRPr="008603EB">
        <w:tab/>
        <w:t xml:space="preserve">The Parties note that the State of the Forests Reports required by section 4Z of the </w:t>
      </w:r>
      <w:r w:rsidR="008603EB" w:rsidRPr="008603EB">
        <w:rPr>
          <w:i/>
        </w:rPr>
        <w:t xml:space="preserve">Forest Practices Act 1985 </w:t>
      </w:r>
      <w:r w:rsidR="008603EB" w:rsidRPr="008603EB">
        <w:t>(</w:t>
      </w:r>
      <w:proofErr w:type="spellStart"/>
      <w:proofErr w:type="gramStart"/>
      <w:r w:rsidR="008603EB" w:rsidRPr="008603EB">
        <w:t>Tas</w:t>
      </w:r>
      <w:proofErr w:type="spellEnd"/>
      <w:proofErr w:type="gramEnd"/>
      <w:r w:rsidR="008603EB" w:rsidRPr="008603EB">
        <w:t xml:space="preserve">) provide an ongoing mechanism to monitor implementation of Ecologically Sustainable Forest Management, including across key environmental, social and economic indicators. As such, they will be a key source of information in the 5 yearly reviews under this Agreement. Completion of the 5 yearly reviews will follow the completion of the State of the Forests Reports. </w:t>
      </w:r>
    </w:p>
    <w:p w14:paraId="741F53BA" w14:textId="77777777" w:rsidR="008603EB" w:rsidRPr="00275E8E" w:rsidRDefault="008603EB" w:rsidP="00275E8E">
      <w:pPr>
        <w:ind w:left="709" w:right="714"/>
        <w:rPr>
          <w:i/>
        </w:rPr>
      </w:pPr>
      <w:r w:rsidRPr="00275E8E">
        <w:rPr>
          <w:i/>
        </w:rPr>
        <w:t>Conduct of 5 yearly review</w:t>
      </w:r>
    </w:p>
    <w:p w14:paraId="70DC0379" w14:textId="77777777" w:rsidR="008603EB" w:rsidRPr="008603EB" w:rsidRDefault="008603EB" w:rsidP="00275E8E">
      <w:pPr>
        <w:ind w:left="1412" w:right="714" w:hanging="703"/>
      </w:pPr>
      <w:r w:rsidRPr="008603EB">
        <w:t>9E.</w:t>
      </w:r>
      <w:r w:rsidRPr="008603EB">
        <w:tab/>
        <w:t xml:space="preserve">5 yearly reviews are to be conducted: </w:t>
      </w:r>
    </w:p>
    <w:p w14:paraId="437E315E" w14:textId="3B061026" w:rsidR="008603EB" w:rsidRPr="008603EB" w:rsidRDefault="00DE4655" w:rsidP="00CE3C36">
      <w:pPr>
        <w:spacing w:line="259" w:lineRule="auto"/>
        <w:ind w:left="2127" w:right="714" w:hanging="709"/>
      </w:pPr>
      <w:r>
        <w:t>(a)</w:t>
      </w:r>
      <w:r>
        <w:tab/>
      </w:r>
      <w:proofErr w:type="gramStart"/>
      <w:r w:rsidR="008603EB" w:rsidRPr="008603EB">
        <w:t>by</w:t>
      </w:r>
      <w:proofErr w:type="gramEnd"/>
      <w:r w:rsidR="008603EB" w:rsidRPr="008603EB">
        <w:t xml:space="preserve"> a person or body jointly appointed by the Parties; </w:t>
      </w:r>
    </w:p>
    <w:p w14:paraId="5B38B917" w14:textId="72A65978" w:rsidR="008603EB" w:rsidRPr="008603EB" w:rsidRDefault="00DE4655" w:rsidP="00CE3C36">
      <w:pPr>
        <w:spacing w:line="259" w:lineRule="auto"/>
        <w:ind w:left="2127" w:right="714" w:hanging="709"/>
      </w:pPr>
      <w:r>
        <w:t>(b)</w:t>
      </w:r>
      <w:r>
        <w:tab/>
      </w:r>
      <w:proofErr w:type="gramStart"/>
      <w:r w:rsidR="008603EB" w:rsidRPr="008603EB">
        <w:t>in</w:t>
      </w:r>
      <w:proofErr w:type="gramEnd"/>
      <w:r w:rsidR="008603EB" w:rsidRPr="008603EB">
        <w:t xml:space="preserve"> accordance with agreed priorities, procedures and funding arrangements, which are to be agreed by the Parties before the end of each 5 year period of this Agreement. </w:t>
      </w:r>
    </w:p>
    <w:p w14:paraId="2A218E4F" w14:textId="77777777" w:rsidR="008603EB" w:rsidRPr="008603EB" w:rsidRDefault="008603EB" w:rsidP="00CE3C36">
      <w:pPr>
        <w:spacing w:line="259" w:lineRule="auto"/>
        <w:ind w:left="1417" w:right="714" w:hanging="709"/>
      </w:pPr>
      <w:r w:rsidRPr="008603EB">
        <w:t>9F.</w:t>
      </w:r>
      <w:r w:rsidRPr="008603EB">
        <w:tab/>
      </w:r>
      <w:proofErr w:type="gramStart"/>
      <w:r w:rsidRPr="008603EB">
        <w:t>In</w:t>
      </w:r>
      <w:proofErr w:type="gramEnd"/>
      <w:r w:rsidRPr="008603EB">
        <w:t xml:space="preserve"> conducting the 5 yearly review, the person or body will: </w:t>
      </w:r>
    </w:p>
    <w:p w14:paraId="645D3634" w14:textId="72C33E5C" w:rsidR="008603EB" w:rsidRPr="008603EB" w:rsidRDefault="00DE4655" w:rsidP="00CE3C36">
      <w:pPr>
        <w:spacing w:line="259" w:lineRule="auto"/>
        <w:ind w:left="2127" w:right="714" w:hanging="709"/>
      </w:pPr>
      <w:r>
        <w:t>(a)</w:t>
      </w:r>
      <w:r>
        <w:tab/>
      </w:r>
      <w:proofErr w:type="gramStart"/>
      <w:r w:rsidR="008603EB" w:rsidRPr="008603EB">
        <w:t>take</w:t>
      </w:r>
      <w:proofErr w:type="gramEnd"/>
      <w:r w:rsidR="008603EB" w:rsidRPr="008603EB">
        <w:t xml:space="preserve"> into account public comments; </w:t>
      </w:r>
    </w:p>
    <w:p w14:paraId="66F549FF" w14:textId="473C53AC" w:rsidR="008603EB" w:rsidRPr="008603EB" w:rsidRDefault="00DE4655" w:rsidP="00CE3C36">
      <w:pPr>
        <w:spacing w:line="259" w:lineRule="auto"/>
        <w:ind w:left="2127" w:right="714" w:hanging="709"/>
      </w:pPr>
      <w:r>
        <w:t>(b)</w:t>
      </w:r>
      <w:r>
        <w:tab/>
      </w:r>
      <w:proofErr w:type="gramStart"/>
      <w:r w:rsidR="008603EB" w:rsidRPr="008603EB">
        <w:t>use</w:t>
      </w:r>
      <w:proofErr w:type="gramEnd"/>
      <w:r w:rsidR="008603EB" w:rsidRPr="008603EB">
        <w:t xml:space="preserve"> and take into account the relevant State of the Forests Report; </w:t>
      </w:r>
    </w:p>
    <w:p w14:paraId="6B24A50F" w14:textId="7062B7E3" w:rsidR="008603EB" w:rsidRPr="008603EB" w:rsidRDefault="00DE4655" w:rsidP="00CE3C36">
      <w:pPr>
        <w:spacing w:line="259" w:lineRule="auto"/>
        <w:ind w:left="2127" w:right="714" w:hanging="709"/>
      </w:pPr>
      <w:r>
        <w:t>(c)</w:t>
      </w:r>
      <w:r>
        <w:tab/>
      </w:r>
      <w:proofErr w:type="gramStart"/>
      <w:r w:rsidR="008603EB" w:rsidRPr="008603EB">
        <w:t>use</w:t>
      </w:r>
      <w:proofErr w:type="gramEnd"/>
      <w:r w:rsidR="008603EB" w:rsidRPr="008603EB">
        <w:t xml:space="preserve"> and take into account Tasmania’s Forest Management System</w:t>
      </w:r>
      <w:r w:rsidR="003031B5">
        <w:t>: An Overview</w:t>
      </w:r>
      <w:r w:rsidR="008603EB" w:rsidRPr="008603EB">
        <w:t xml:space="preserve">, as updated from time to time; </w:t>
      </w:r>
    </w:p>
    <w:p w14:paraId="77DD2017" w14:textId="16356778" w:rsidR="008603EB" w:rsidRPr="008603EB" w:rsidRDefault="00DE4655" w:rsidP="00CE3C36">
      <w:pPr>
        <w:spacing w:line="259" w:lineRule="auto"/>
        <w:ind w:left="2127" w:right="714" w:hanging="709"/>
      </w:pPr>
      <w:r>
        <w:lastRenderedPageBreak/>
        <w:t>(d)</w:t>
      </w:r>
      <w:r>
        <w:tab/>
      </w:r>
      <w:proofErr w:type="gramStart"/>
      <w:r w:rsidR="008603EB" w:rsidRPr="008603EB">
        <w:t>develop</w:t>
      </w:r>
      <w:proofErr w:type="gramEnd"/>
      <w:r w:rsidR="008603EB" w:rsidRPr="008603EB">
        <w:t xml:space="preserve"> and submit to the Parties a report detailing the 5 yearly review process and its findings, within three months of commencement. </w:t>
      </w:r>
    </w:p>
    <w:p w14:paraId="79250511" w14:textId="6F30CC9A" w:rsidR="008603EB" w:rsidRPr="008603EB" w:rsidRDefault="00724718" w:rsidP="00CE3C36">
      <w:pPr>
        <w:spacing w:line="259" w:lineRule="auto"/>
        <w:ind w:left="1417" w:right="714" w:hanging="709"/>
      </w:pPr>
      <w:r>
        <w:t>9G.</w:t>
      </w:r>
      <w:r w:rsidR="008603EB" w:rsidRPr="008603EB">
        <w:tab/>
        <w:t xml:space="preserve">In accordance with subsection 10(6) of the </w:t>
      </w:r>
      <w:r w:rsidR="008603EB" w:rsidRPr="008603EB">
        <w:rPr>
          <w:i/>
        </w:rPr>
        <w:t xml:space="preserve">Regional Forest Agreements Act 2002 </w:t>
      </w:r>
      <w:r w:rsidR="008603EB" w:rsidRPr="008603EB">
        <w:t>(</w:t>
      </w:r>
      <w:proofErr w:type="spellStart"/>
      <w:r w:rsidR="008603EB" w:rsidRPr="008603EB">
        <w:t>Cth</w:t>
      </w:r>
      <w:proofErr w:type="spellEnd"/>
      <w:r w:rsidR="008603EB" w:rsidRPr="008603EB">
        <w:t xml:space="preserve">), the Commonwealth Minister responsible for forestry will table the report provided under paragraph </w:t>
      </w:r>
      <w:proofErr w:type="gramStart"/>
      <w:r w:rsidR="008603EB" w:rsidRPr="008603EB">
        <w:t>9F(</w:t>
      </w:r>
      <w:proofErr w:type="gramEnd"/>
      <w:r w:rsidR="008603EB" w:rsidRPr="008603EB">
        <w:t>d) in the Parliament of Australia.</w:t>
      </w:r>
    </w:p>
    <w:p w14:paraId="1C4060FA" w14:textId="77777777" w:rsidR="008603EB" w:rsidRPr="008603EB" w:rsidRDefault="008603EB" w:rsidP="00CE3C36">
      <w:pPr>
        <w:spacing w:line="259" w:lineRule="auto"/>
        <w:ind w:left="1417" w:right="714" w:hanging="709"/>
      </w:pPr>
      <w:r w:rsidRPr="008603EB">
        <w:t>9H.</w:t>
      </w:r>
      <w:r w:rsidRPr="008603EB">
        <w:tab/>
        <w:t xml:space="preserve">The Parties will consider the 5 yearly review recommendations and publish a joint government response to the recommendations within 12 months of receiving the review report. </w:t>
      </w:r>
    </w:p>
    <w:p w14:paraId="6CD51DC6" w14:textId="7C1529B3" w:rsidR="008603EB" w:rsidRPr="008603EB" w:rsidRDefault="00724718" w:rsidP="00CE3C36">
      <w:pPr>
        <w:spacing w:line="259" w:lineRule="auto"/>
        <w:ind w:left="1417" w:right="714" w:hanging="709"/>
      </w:pPr>
      <w:r>
        <w:t>9I.</w:t>
      </w:r>
      <w:r w:rsidR="008603EB" w:rsidRPr="008603EB">
        <w:tab/>
      </w:r>
      <w:proofErr w:type="gramStart"/>
      <w:r w:rsidR="008603EB" w:rsidRPr="008603EB">
        <w:t>The</w:t>
      </w:r>
      <w:proofErr w:type="gramEnd"/>
      <w:r w:rsidR="008603EB" w:rsidRPr="008603EB">
        <w:t xml:space="preserve"> purpose of the 5 yearly review process under this Agreement is not to re-negotiate the Agreement. </w:t>
      </w:r>
    </w:p>
    <w:p w14:paraId="46E435A8" w14:textId="77777777" w:rsidR="008603EB" w:rsidRPr="00724718" w:rsidRDefault="008603EB" w:rsidP="00724718">
      <w:pPr>
        <w:ind w:left="709" w:right="714"/>
        <w:rPr>
          <w:i/>
        </w:rPr>
      </w:pPr>
      <w:r w:rsidRPr="00724718">
        <w:rPr>
          <w:i/>
        </w:rPr>
        <w:t xml:space="preserve">Satisfactory completion of 5 yearly </w:t>
      </w:r>
      <w:proofErr w:type="gramStart"/>
      <w:r w:rsidRPr="00724718">
        <w:rPr>
          <w:i/>
        </w:rPr>
        <w:t>review</w:t>
      </w:r>
      <w:proofErr w:type="gramEnd"/>
    </w:p>
    <w:p w14:paraId="3BEB4A45" w14:textId="77777777" w:rsidR="008603EB" w:rsidRPr="008603EB" w:rsidRDefault="008603EB" w:rsidP="00CE3C36">
      <w:pPr>
        <w:spacing w:line="259" w:lineRule="auto"/>
        <w:ind w:left="1417" w:right="714" w:hanging="709"/>
      </w:pPr>
      <w:r w:rsidRPr="008603EB">
        <w:t>9J.</w:t>
      </w:r>
      <w:r w:rsidRPr="008603EB">
        <w:tab/>
        <w:t xml:space="preserve">A five yearly review will be satisfactorily completed upon the public release of the joint government response to the review report, which will also confirm whether ongoing Agreement obligations and any commitments subsequently agreed to by the Parties have been implemented to the satisfaction of the Parties. </w:t>
      </w:r>
    </w:p>
    <w:p w14:paraId="4C8D038B" w14:textId="77777777" w:rsidR="008603EB" w:rsidRPr="00724718" w:rsidRDefault="008603EB" w:rsidP="00724718">
      <w:pPr>
        <w:ind w:left="709" w:right="714"/>
        <w:rPr>
          <w:b/>
        </w:rPr>
      </w:pPr>
      <w:r w:rsidRPr="00724718">
        <w:rPr>
          <w:b/>
        </w:rPr>
        <w:t>Audit and Review</w:t>
      </w:r>
    </w:p>
    <w:p w14:paraId="58CDDA77" w14:textId="77777777" w:rsidR="008603EB" w:rsidRPr="008603EB" w:rsidRDefault="008603EB" w:rsidP="00CE3C36">
      <w:pPr>
        <w:spacing w:line="259" w:lineRule="auto"/>
        <w:ind w:left="1417" w:right="714" w:hanging="709"/>
      </w:pPr>
      <w:r w:rsidRPr="008603EB">
        <w:t>9K.</w:t>
      </w:r>
      <w:r w:rsidRPr="008603EB">
        <w:tab/>
        <w:t xml:space="preserve">Either Party may initiate an audit or review, or require a report if, in the opinion of the initiating Party, there has been, or is likely to be, an adverse outcome relating to this Agreement, whether or not the outcome relates to non-compliance or likely non-compliance with the Agreement. </w:t>
      </w:r>
    </w:p>
    <w:p w14:paraId="6C42E171" w14:textId="77777777" w:rsidR="008603EB" w:rsidRPr="008603EB" w:rsidRDefault="008603EB" w:rsidP="00CE3C36">
      <w:pPr>
        <w:spacing w:line="259" w:lineRule="auto"/>
        <w:ind w:left="1417" w:right="714" w:hanging="709"/>
      </w:pPr>
      <w:r w:rsidRPr="008603EB">
        <w:t>9L.</w:t>
      </w:r>
      <w:r w:rsidRPr="008603EB">
        <w:tab/>
        <w:t xml:space="preserve">Before a Review commences, the initiating Party must notify and consult with the other Party on the following: </w:t>
      </w:r>
    </w:p>
    <w:p w14:paraId="5CCFA090" w14:textId="19CF1E91" w:rsidR="008603EB" w:rsidRPr="008603EB" w:rsidRDefault="00DE4655" w:rsidP="00724718">
      <w:pPr>
        <w:ind w:left="2127" w:right="714" w:hanging="709"/>
      </w:pPr>
      <w:r>
        <w:t>(a)</w:t>
      </w:r>
      <w:r>
        <w:tab/>
      </w:r>
      <w:proofErr w:type="gramStart"/>
      <w:r w:rsidR="008603EB" w:rsidRPr="008603EB">
        <w:t>the</w:t>
      </w:r>
      <w:proofErr w:type="gramEnd"/>
      <w:r w:rsidR="008603EB" w:rsidRPr="008603EB">
        <w:t xml:space="preserve"> initiating Party’s opinion and reason for initiating the Review; </w:t>
      </w:r>
    </w:p>
    <w:p w14:paraId="244F9F89" w14:textId="39D46E74" w:rsidR="008603EB" w:rsidRPr="008603EB" w:rsidRDefault="00DE4655" w:rsidP="00724718">
      <w:pPr>
        <w:ind w:left="2127" w:right="714" w:hanging="709"/>
      </w:pPr>
      <w:r>
        <w:t>(b)</w:t>
      </w:r>
      <w:r>
        <w:tab/>
      </w:r>
      <w:proofErr w:type="gramStart"/>
      <w:r w:rsidR="008603EB" w:rsidRPr="008603EB">
        <w:t>the</w:t>
      </w:r>
      <w:proofErr w:type="gramEnd"/>
      <w:r w:rsidR="008603EB" w:rsidRPr="008603EB">
        <w:t xml:space="preserve"> appointment of an independent auditor or reviewer(s); and</w:t>
      </w:r>
    </w:p>
    <w:p w14:paraId="1DA821D7" w14:textId="259E2073" w:rsidR="008603EB" w:rsidRPr="008603EB" w:rsidRDefault="00DE4655" w:rsidP="00724718">
      <w:pPr>
        <w:ind w:left="2127" w:right="714" w:hanging="709"/>
      </w:pPr>
      <w:r>
        <w:t>(c)</w:t>
      </w:r>
      <w:r>
        <w:tab/>
      </w:r>
      <w:proofErr w:type="gramStart"/>
      <w:r w:rsidR="008603EB" w:rsidRPr="008603EB">
        <w:t>the</w:t>
      </w:r>
      <w:proofErr w:type="gramEnd"/>
      <w:r w:rsidR="008603EB" w:rsidRPr="008603EB">
        <w:t xml:space="preserve"> scope and criteria of the Review. </w:t>
      </w:r>
    </w:p>
    <w:p w14:paraId="5626EB21" w14:textId="77777777" w:rsidR="008603EB" w:rsidRPr="008603EB" w:rsidRDefault="008603EB" w:rsidP="00CE3C36">
      <w:pPr>
        <w:spacing w:line="259" w:lineRule="auto"/>
        <w:ind w:left="1417" w:right="714" w:hanging="709"/>
      </w:pPr>
      <w:r w:rsidRPr="008603EB">
        <w:t>9M.</w:t>
      </w:r>
      <w:r w:rsidRPr="008603EB">
        <w:tab/>
        <w:t xml:space="preserve">A Review may include: </w:t>
      </w:r>
    </w:p>
    <w:p w14:paraId="2E172968" w14:textId="3E4F9A1E" w:rsidR="008603EB" w:rsidRPr="008603EB" w:rsidRDefault="00DE4655" w:rsidP="00CE3C36">
      <w:pPr>
        <w:ind w:left="2127" w:right="714" w:hanging="709"/>
      </w:pPr>
      <w:r>
        <w:t>(a)</w:t>
      </w:r>
      <w:r>
        <w:tab/>
      </w:r>
      <w:proofErr w:type="gramStart"/>
      <w:r w:rsidR="008603EB" w:rsidRPr="008603EB">
        <w:t>an</w:t>
      </w:r>
      <w:proofErr w:type="gramEnd"/>
      <w:r w:rsidR="008603EB" w:rsidRPr="008603EB">
        <w:t xml:space="preserve"> independent audit or review of the operation of this Agreement over a particular period of time; </w:t>
      </w:r>
    </w:p>
    <w:p w14:paraId="499C3B25" w14:textId="0ED84F89" w:rsidR="008603EB" w:rsidRPr="008603EB" w:rsidRDefault="00DE4655" w:rsidP="00CE3C36">
      <w:pPr>
        <w:ind w:left="2127" w:right="714" w:hanging="709"/>
      </w:pPr>
      <w:r>
        <w:t>(b)</w:t>
      </w:r>
      <w:r>
        <w:tab/>
      </w:r>
      <w:proofErr w:type="gramStart"/>
      <w:r w:rsidR="008603EB" w:rsidRPr="008603EB">
        <w:t>a</w:t>
      </w:r>
      <w:proofErr w:type="gramEnd"/>
      <w:r w:rsidR="008603EB" w:rsidRPr="008603EB">
        <w:t xml:space="preserve"> report which addresses the criteria specified by the initiating Party. </w:t>
      </w:r>
    </w:p>
    <w:p w14:paraId="0995D568" w14:textId="77777777" w:rsidR="008603EB" w:rsidRPr="008603EB" w:rsidRDefault="008603EB" w:rsidP="00CE3C36">
      <w:pPr>
        <w:spacing w:line="259" w:lineRule="auto"/>
        <w:ind w:left="1417" w:right="714" w:hanging="709"/>
      </w:pPr>
      <w:r w:rsidRPr="008603EB">
        <w:t>9N.</w:t>
      </w:r>
      <w:r w:rsidRPr="008603EB">
        <w:tab/>
        <w:t xml:space="preserve">A Review should be conducted in the most efficient and effective manner possible to address the opinion of and concerns identified by the initiating Party. </w:t>
      </w:r>
    </w:p>
    <w:p w14:paraId="5428BDE3" w14:textId="77777777" w:rsidR="008603EB" w:rsidRPr="008603EB" w:rsidRDefault="008603EB" w:rsidP="00CE3C36">
      <w:pPr>
        <w:spacing w:line="259" w:lineRule="auto"/>
        <w:ind w:left="1417" w:right="714" w:hanging="709"/>
      </w:pPr>
      <w:r w:rsidRPr="008603EB">
        <w:t>9O.</w:t>
      </w:r>
      <w:r w:rsidRPr="008603EB">
        <w:tab/>
        <w:t xml:space="preserve">The Parties agree to cooperate fully in any Review. </w:t>
      </w:r>
    </w:p>
    <w:p w14:paraId="3A0995C4" w14:textId="77777777" w:rsidR="008603EB" w:rsidRPr="008603EB" w:rsidRDefault="008603EB" w:rsidP="00CE3C36">
      <w:pPr>
        <w:spacing w:line="259" w:lineRule="auto"/>
        <w:ind w:left="1417" w:right="714" w:hanging="709"/>
      </w:pPr>
      <w:r w:rsidRPr="008603EB">
        <w:lastRenderedPageBreak/>
        <w:t>9P.</w:t>
      </w:r>
      <w:r w:rsidRPr="008603EB">
        <w:tab/>
      </w:r>
      <w:proofErr w:type="gramStart"/>
      <w:r w:rsidRPr="008603EB">
        <w:t>The</w:t>
      </w:r>
      <w:proofErr w:type="gramEnd"/>
      <w:r w:rsidRPr="008603EB">
        <w:t xml:space="preserve"> initiating Party may publish any report produced as part of the Review, provided the Party, prior to publication: </w:t>
      </w:r>
    </w:p>
    <w:p w14:paraId="1CC3540D" w14:textId="1B6FFE0F" w:rsidR="008603EB" w:rsidRPr="008603EB" w:rsidRDefault="00DE4655" w:rsidP="00CE3C36">
      <w:pPr>
        <w:ind w:left="2127" w:right="714" w:hanging="709"/>
      </w:pPr>
      <w:r>
        <w:t>(</w:t>
      </w:r>
      <w:proofErr w:type="gramStart"/>
      <w:r>
        <w:t>a</w:t>
      </w:r>
      <w:proofErr w:type="gramEnd"/>
      <w:r>
        <w:t>)</w:t>
      </w:r>
      <w:r>
        <w:tab/>
      </w:r>
      <w:r w:rsidR="008603EB" w:rsidRPr="008603EB">
        <w:t xml:space="preserve">notifies the other Party of the intent to publish the report; </w:t>
      </w:r>
    </w:p>
    <w:p w14:paraId="0C7C3404" w14:textId="32723D46" w:rsidR="008603EB" w:rsidRPr="008603EB" w:rsidRDefault="00DE4655" w:rsidP="00CE3C36">
      <w:pPr>
        <w:ind w:left="2127" w:right="714" w:hanging="709"/>
      </w:pPr>
      <w:r>
        <w:t>(b)</w:t>
      </w:r>
      <w:r>
        <w:tab/>
      </w:r>
      <w:proofErr w:type="gramStart"/>
      <w:r w:rsidR="008603EB" w:rsidRPr="008603EB">
        <w:t>provides</w:t>
      </w:r>
      <w:proofErr w:type="gramEnd"/>
      <w:r w:rsidR="008603EB" w:rsidRPr="008603EB">
        <w:t xml:space="preserve"> the other Party with a copy of a draft of the final report; and</w:t>
      </w:r>
    </w:p>
    <w:p w14:paraId="13E44743" w14:textId="63A56644" w:rsidR="008603EB" w:rsidRPr="008603EB" w:rsidRDefault="00DE4655" w:rsidP="00CE3C36">
      <w:pPr>
        <w:ind w:left="2127" w:right="714" w:hanging="709"/>
      </w:pPr>
      <w:r>
        <w:t>(c)</w:t>
      </w:r>
      <w:r>
        <w:tab/>
      </w:r>
      <w:proofErr w:type="gramStart"/>
      <w:r w:rsidR="008603EB" w:rsidRPr="008603EB">
        <w:t>provides</w:t>
      </w:r>
      <w:proofErr w:type="gramEnd"/>
      <w:r w:rsidR="008603EB" w:rsidRPr="008603EB">
        <w:t xml:space="preserve"> the other Party with 20 business days to respond to the draft of the final report. </w:t>
      </w:r>
    </w:p>
    <w:p w14:paraId="378E8598" w14:textId="77777777" w:rsidR="008603EB" w:rsidRPr="008603EB" w:rsidRDefault="008603EB" w:rsidP="00CE3C36">
      <w:pPr>
        <w:spacing w:line="259" w:lineRule="auto"/>
        <w:ind w:left="1417" w:right="714" w:hanging="709"/>
      </w:pPr>
      <w:r w:rsidRPr="008603EB">
        <w:t>9Q.</w:t>
      </w:r>
      <w:r w:rsidRPr="008603EB">
        <w:tab/>
      </w:r>
      <w:proofErr w:type="gramStart"/>
      <w:r w:rsidRPr="008603EB">
        <w:t>The</w:t>
      </w:r>
      <w:proofErr w:type="gramEnd"/>
      <w:r w:rsidRPr="008603EB">
        <w:t xml:space="preserve"> costs of a Review, including any report, will be borne by the initiating Party. </w:t>
      </w:r>
    </w:p>
    <w:p w14:paraId="71A7F128" w14:textId="5B51359D" w:rsidR="008603EB"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1.22</w:t>
      </w:r>
      <w:r w:rsidRPr="00287D2B">
        <w:rPr>
          <w:rFonts w:ascii="Arial" w:hAnsi="Arial" w:cs="Arial"/>
          <w:b/>
          <w:w w:val="95"/>
        </w:rPr>
        <w:tab/>
      </w:r>
      <w:r w:rsidR="00670C23" w:rsidRPr="00287D2B">
        <w:rPr>
          <w:rFonts w:ascii="Arial" w:hAnsi="Arial" w:cs="Arial"/>
          <w:b/>
          <w:w w:val="95"/>
        </w:rPr>
        <w:t>INSERT the following new headings and clauses after clause 15</w:t>
      </w:r>
      <w:r w:rsidR="008603EB" w:rsidRPr="00287D2B">
        <w:rPr>
          <w:rFonts w:ascii="Arial" w:hAnsi="Arial" w:cs="Arial"/>
          <w:b/>
          <w:w w:val="95"/>
        </w:rPr>
        <w:t xml:space="preserve">: </w:t>
      </w:r>
    </w:p>
    <w:p w14:paraId="52DB7CAC" w14:textId="77777777" w:rsidR="00670C23" w:rsidRPr="00CE3C36" w:rsidRDefault="00670C23" w:rsidP="00CE3C36">
      <w:pPr>
        <w:ind w:left="709" w:right="714"/>
        <w:rPr>
          <w:b/>
        </w:rPr>
      </w:pPr>
      <w:r w:rsidRPr="00CE3C36">
        <w:rPr>
          <w:b/>
        </w:rPr>
        <w:t>Withdrawal from automatic extension process</w:t>
      </w:r>
    </w:p>
    <w:p w14:paraId="494AB71D" w14:textId="77777777" w:rsidR="00670C23" w:rsidRPr="00670C23" w:rsidRDefault="00670C23" w:rsidP="00CE3C36">
      <w:pPr>
        <w:spacing w:line="259" w:lineRule="auto"/>
        <w:ind w:left="1418" w:right="714" w:hanging="709"/>
      </w:pPr>
      <w:r w:rsidRPr="00670C23">
        <w:t>15A.</w:t>
      </w:r>
      <w:r w:rsidRPr="00670C23">
        <w:tab/>
        <w:t>If there is no resolution or agreement on a dispute in accordance with clauses 10 to 15 (including the failure of mediation), either the Commonwealth Minister responsible for forestry (in consultation with the Commonwealth Minister responsible for the environment) or Tasmanian Minister respons</w:t>
      </w:r>
      <w:r w:rsidR="001A0A0F">
        <w:t>ibl</w:t>
      </w:r>
      <w:r w:rsidRPr="00670C23">
        <w:t xml:space="preserve">e for forestry may send to the other Party and publish a written notice of its intention to withdraw from the automatic extension process in clause 8 unless the dispute is resolved. </w:t>
      </w:r>
    </w:p>
    <w:p w14:paraId="525FAB33" w14:textId="77777777" w:rsidR="00670C23" w:rsidRPr="00670C23" w:rsidRDefault="00670C23" w:rsidP="00CE3C36">
      <w:pPr>
        <w:spacing w:line="259" w:lineRule="auto"/>
        <w:ind w:left="1417" w:right="714" w:hanging="709"/>
      </w:pPr>
      <w:r w:rsidRPr="00670C23">
        <w:t>15B.</w:t>
      </w:r>
      <w:r w:rsidRPr="00670C23">
        <w:tab/>
      </w:r>
      <w:proofErr w:type="gramStart"/>
      <w:r w:rsidRPr="00670C23">
        <w:t>Any</w:t>
      </w:r>
      <w:proofErr w:type="gramEnd"/>
      <w:r w:rsidRPr="00670C23">
        <w:t xml:space="preserve"> notice under clause 15A above must specify the time period in which the other Party must address the dispute. </w:t>
      </w:r>
    </w:p>
    <w:p w14:paraId="3B37B14C" w14:textId="77777777" w:rsidR="00670C23" w:rsidRPr="00670C23" w:rsidRDefault="00670C23" w:rsidP="00CE3C36">
      <w:pPr>
        <w:spacing w:line="259" w:lineRule="auto"/>
        <w:ind w:left="1417" w:right="714" w:hanging="709"/>
      </w:pPr>
      <w:r w:rsidRPr="00670C23">
        <w:t>15C.</w:t>
      </w:r>
      <w:r w:rsidRPr="00670C23">
        <w:tab/>
        <w:t xml:space="preserve">If, at the end of the specified time period, the dispute has not been resolved, the Commonwealth Minister responsible for forestry (in consultation with the Commonwealth Minister for the environment) or the Tasmanian Minister responsible for forestry may write to the other Party’s government giving notice of their intention to withdraw from the automatic extension process in clause 8. </w:t>
      </w:r>
    </w:p>
    <w:p w14:paraId="62998E6B" w14:textId="77777777" w:rsidR="003031B5" w:rsidRDefault="003031B5" w:rsidP="00CE3C36">
      <w:pPr>
        <w:spacing w:line="259" w:lineRule="auto"/>
        <w:ind w:left="1417" w:right="714" w:hanging="709"/>
      </w:pPr>
      <w:r>
        <w:t>15D.</w:t>
      </w:r>
      <w:r>
        <w:tab/>
      </w:r>
      <w:proofErr w:type="gramStart"/>
      <w:r>
        <w:t>A</w:t>
      </w:r>
      <w:proofErr w:type="gramEnd"/>
      <w:r>
        <w:t xml:space="preserve"> notice of intention given by a Party pursuant to clause 15C must include the date at which the Party’s withdrawal from the automatic extension process in clause 8 takes effect. </w:t>
      </w:r>
    </w:p>
    <w:p w14:paraId="37F98899" w14:textId="77777777" w:rsidR="00670C23" w:rsidRPr="00670C23" w:rsidRDefault="003031B5" w:rsidP="00CE3C36">
      <w:pPr>
        <w:spacing w:line="259" w:lineRule="auto"/>
        <w:ind w:left="1417" w:right="714" w:hanging="709"/>
      </w:pPr>
      <w:r>
        <w:t xml:space="preserve">15E. </w:t>
      </w:r>
      <w:r>
        <w:tab/>
      </w:r>
      <w:r w:rsidR="00670C23" w:rsidRPr="00670C23">
        <w:t>In the event either Party withdraws from the automatic extension process in clause 8, negotiation of any subsequent extension to this Agreement will only be considered following the satisfactory completion of the penultimate 5 yearly review (that is, the 5 yearly review prior to the final five years of the Agreement’s duration).</w:t>
      </w:r>
    </w:p>
    <w:p w14:paraId="7AFA145E" w14:textId="77777777" w:rsidR="00670C23" w:rsidRPr="00670C23" w:rsidRDefault="00670C23" w:rsidP="00CE3C36">
      <w:pPr>
        <w:spacing w:line="259" w:lineRule="auto"/>
        <w:ind w:left="1417" w:right="714" w:hanging="709"/>
      </w:pPr>
      <w:r w:rsidRPr="00E347D2">
        <w:t>15</w:t>
      </w:r>
      <w:r w:rsidR="003031B5">
        <w:t>F</w:t>
      </w:r>
      <w:r w:rsidR="008358C7">
        <w:t>.</w:t>
      </w:r>
      <w:r w:rsidR="008358C7">
        <w:tab/>
      </w:r>
      <w:proofErr w:type="gramStart"/>
      <w:r w:rsidR="008358C7">
        <w:t>In</w:t>
      </w:r>
      <w:proofErr w:type="gramEnd"/>
      <w:r w:rsidR="008358C7">
        <w:t xml:space="preserve"> the event</w:t>
      </w:r>
      <w:r w:rsidRPr="00E347D2">
        <w:t xml:space="preserve"> the Parties subsequently extend this Agreement </w:t>
      </w:r>
      <w:r w:rsidR="008358C7">
        <w:t>subject</w:t>
      </w:r>
      <w:r w:rsidRPr="00E347D2">
        <w:t xml:space="preserve"> to clause 15</w:t>
      </w:r>
      <w:r w:rsidR="008358C7">
        <w:t>E</w:t>
      </w:r>
      <w:r w:rsidRPr="00E347D2">
        <w:t xml:space="preserve"> and pursuant to clause 9, the automatic extension process in clause 8 will not apply to </w:t>
      </w:r>
      <w:r w:rsidR="00E347D2">
        <w:t>the extended Agreement</w:t>
      </w:r>
      <w:r w:rsidRPr="00E347D2">
        <w:t xml:space="preserve"> unless otherwise agreed by the Parties.</w:t>
      </w:r>
    </w:p>
    <w:p w14:paraId="31864F62" w14:textId="5582ABFD" w:rsidR="00670C23"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lastRenderedPageBreak/>
        <w:t>1.23</w:t>
      </w:r>
      <w:r w:rsidRPr="00287D2B">
        <w:rPr>
          <w:rFonts w:ascii="Arial" w:hAnsi="Arial" w:cs="Arial"/>
          <w:b/>
          <w:w w:val="95"/>
        </w:rPr>
        <w:tab/>
      </w:r>
      <w:r w:rsidR="0049683A" w:rsidRPr="00287D2B">
        <w:rPr>
          <w:rFonts w:ascii="Arial" w:hAnsi="Arial" w:cs="Arial"/>
          <w:b/>
          <w:w w:val="95"/>
        </w:rPr>
        <w:t>VARY clause 16 by DELETING</w:t>
      </w:r>
      <w:r w:rsidR="001362EB" w:rsidRPr="00287D2B">
        <w:rPr>
          <w:rFonts w:ascii="Arial" w:hAnsi="Arial" w:cs="Arial"/>
          <w:b/>
          <w:w w:val="95"/>
        </w:rPr>
        <w:t xml:space="preserve"> </w:t>
      </w:r>
      <w:r w:rsidR="00062C27" w:rsidRPr="00287D2B">
        <w:rPr>
          <w:rFonts w:ascii="Arial" w:hAnsi="Arial" w:cs="Arial"/>
          <w:b/>
          <w:w w:val="95"/>
        </w:rPr>
        <w:t xml:space="preserve">“Department of Agriculture, Fisheries and Forestry” and </w:t>
      </w:r>
      <w:r w:rsidR="001362EB" w:rsidRPr="00287D2B">
        <w:rPr>
          <w:rFonts w:ascii="Arial" w:hAnsi="Arial" w:cs="Arial"/>
          <w:b/>
          <w:w w:val="95"/>
        </w:rPr>
        <w:t>the Commonwealth’s address</w:t>
      </w:r>
      <w:r w:rsidR="00062C27" w:rsidRPr="00287D2B">
        <w:rPr>
          <w:rFonts w:ascii="Arial" w:hAnsi="Arial" w:cs="Arial"/>
          <w:b/>
          <w:w w:val="95"/>
        </w:rPr>
        <w:t>,</w:t>
      </w:r>
      <w:r w:rsidR="001362EB" w:rsidRPr="00287D2B">
        <w:rPr>
          <w:rFonts w:ascii="Arial" w:hAnsi="Arial" w:cs="Arial"/>
          <w:b/>
          <w:w w:val="95"/>
        </w:rPr>
        <w:t xml:space="preserve"> and REPLACING with the following</w:t>
      </w:r>
      <w:r w:rsidR="00670C23" w:rsidRPr="00287D2B">
        <w:rPr>
          <w:rFonts w:ascii="Arial" w:hAnsi="Arial" w:cs="Arial"/>
          <w:b/>
          <w:w w:val="95"/>
        </w:rPr>
        <w:t xml:space="preserve">: </w:t>
      </w:r>
    </w:p>
    <w:p w14:paraId="08A02F8E" w14:textId="77777777" w:rsidR="00670C23" w:rsidRDefault="001362EB" w:rsidP="00CE3C36">
      <w:pPr>
        <w:ind w:left="709" w:right="714"/>
      </w:pPr>
      <w:r>
        <w:t>Department of Agriculture and Water Resources</w:t>
      </w:r>
    </w:p>
    <w:p w14:paraId="044D22F8" w14:textId="77777777" w:rsidR="001362EB" w:rsidRDefault="001362EB" w:rsidP="00CE3C36">
      <w:pPr>
        <w:ind w:left="709" w:right="714"/>
      </w:pPr>
      <w:r>
        <w:t>18 Marcus Clarke Street</w:t>
      </w:r>
    </w:p>
    <w:p w14:paraId="1E434968" w14:textId="77777777" w:rsidR="001362EB" w:rsidRDefault="001362EB" w:rsidP="00CE3C36">
      <w:pPr>
        <w:ind w:left="709" w:right="714"/>
      </w:pPr>
      <w:r>
        <w:t>CANBERRA ACT 2601</w:t>
      </w:r>
    </w:p>
    <w:p w14:paraId="7558A4B6" w14:textId="110CEE97" w:rsidR="001362EB"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1.24</w:t>
      </w:r>
      <w:r w:rsidRPr="00287D2B">
        <w:rPr>
          <w:rFonts w:ascii="Arial" w:hAnsi="Arial" w:cs="Arial"/>
          <w:b/>
          <w:w w:val="95"/>
        </w:rPr>
        <w:tab/>
      </w:r>
      <w:r w:rsidR="001362EB" w:rsidRPr="00287D2B">
        <w:rPr>
          <w:rFonts w:ascii="Arial" w:hAnsi="Arial" w:cs="Arial"/>
          <w:b/>
          <w:w w:val="95"/>
        </w:rPr>
        <w:t>VARY clause</w:t>
      </w:r>
      <w:r w:rsidR="00C80B61" w:rsidRPr="00287D2B">
        <w:rPr>
          <w:rFonts w:ascii="Arial" w:hAnsi="Arial" w:cs="Arial"/>
          <w:b/>
          <w:w w:val="95"/>
        </w:rPr>
        <w:t xml:space="preserve"> 19 by DELETING the four dot points and REPLACING with the following</w:t>
      </w:r>
      <w:r w:rsidR="001362EB" w:rsidRPr="00287D2B">
        <w:rPr>
          <w:rFonts w:ascii="Arial" w:hAnsi="Arial" w:cs="Arial"/>
          <w:b/>
          <w:w w:val="95"/>
        </w:rPr>
        <w:t xml:space="preserve">: </w:t>
      </w:r>
    </w:p>
    <w:p w14:paraId="64B3D2E6" w14:textId="646F9083" w:rsidR="00C80B61" w:rsidRPr="00C80B61" w:rsidRDefault="00C80B61" w:rsidP="00CE3C36">
      <w:pPr>
        <w:pStyle w:val="ListBullet"/>
        <w:spacing w:before="0" w:after="120"/>
        <w:ind w:left="1276" w:right="714" w:hanging="425"/>
      </w:pPr>
      <w:r w:rsidRPr="00C80B61">
        <w:t>implementing Ecologically Sustainable Forest Management; and</w:t>
      </w:r>
    </w:p>
    <w:p w14:paraId="61AEBA43" w14:textId="74FF3F7F" w:rsidR="00C80B61" w:rsidRPr="00C80B61" w:rsidRDefault="00C80B61" w:rsidP="00CE3C36">
      <w:pPr>
        <w:pStyle w:val="ListBullet"/>
        <w:spacing w:before="0" w:after="120"/>
        <w:ind w:left="1276" w:right="714" w:hanging="425"/>
      </w:pPr>
      <w:r w:rsidRPr="00C80B61">
        <w:t>maintaining a CAR Reserve System; and</w:t>
      </w:r>
    </w:p>
    <w:p w14:paraId="072C8E16" w14:textId="02F57B85" w:rsidR="00C80B61" w:rsidRPr="00C80B61" w:rsidRDefault="00C80B61" w:rsidP="00CE3C36">
      <w:pPr>
        <w:pStyle w:val="ListBullet"/>
        <w:spacing w:before="0" w:after="120"/>
        <w:ind w:left="1276" w:right="714" w:hanging="425"/>
      </w:pPr>
      <w:r w:rsidRPr="00C80B61">
        <w:t>supporting an internationally competitive wood production and wood products industry; and</w:t>
      </w:r>
    </w:p>
    <w:p w14:paraId="53538B21" w14:textId="1F282810" w:rsidR="008603EB" w:rsidRPr="00C80B61" w:rsidRDefault="00C80B61" w:rsidP="00CE3C36">
      <w:pPr>
        <w:pStyle w:val="ListBullet"/>
        <w:spacing w:before="0" w:after="120"/>
        <w:ind w:left="1276" w:right="714" w:hanging="425"/>
      </w:pPr>
      <w:proofErr w:type="gramStart"/>
      <w:r w:rsidRPr="00C80B61">
        <w:t>promoting</w:t>
      </w:r>
      <w:proofErr w:type="gramEnd"/>
      <w:r w:rsidRPr="00C80B61">
        <w:t xml:space="preserve"> the conservation and management of the Private Forest Estate. </w:t>
      </w:r>
    </w:p>
    <w:p w14:paraId="470D401D" w14:textId="2A6C2BF9" w:rsidR="00C80B61"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1.25</w:t>
      </w:r>
      <w:r w:rsidRPr="00287D2B">
        <w:rPr>
          <w:rFonts w:ascii="Arial" w:hAnsi="Arial" w:cs="Arial"/>
          <w:b/>
          <w:w w:val="95"/>
        </w:rPr>
        <w:tab/>
      </w:r>
      <w:r w:rsidR="004B67F7" w:rsidRPr="00287D2B">
        <w:rPr>
          <w:rFonts w:ascii="Arial" w:hAnsi="Arial" w:cs="Arial"/>
          <w:b/>
          <w:w w:val="95"/>
        </w:rPr>
        <w:t>INSERT the following new headings and clauses after clause 23</w:t>
      </w:r>
      <w:r w:rsidR="00C80B61" w:rsidRPr="00287D2B">
        <w:rPr>
          <w:rFonts w:ascii="Arial" w:hAnsi="Arial" w:cs="Arial"/>
          <w:b/>
          <w:w w:val="95"/>
        </w:rPr>
        <w:t xml:space="preserve">: </w:t>
      </w:r>
    </w:p>
    <w:p w14:paraId="62616B2E" w14:textId="77777777" w:rsidR="004B67F7" w:rsidRPr="00CE3C36" w:rsidRDefault="004B67F7" w:rsidP="00CE3C36">
      <w:pPr>
        <w:ind w:left="709" w:right="714"/>
        <w:rPr>
          <w:b/>
        </w:rPr>
      </w:pPr>
      <w:r w:rsidRPr="00CE3C36">
        <w:rPr>
          <w:b/>
        </w:rPr>
        <w:t>Environment and Heritage Values</w:t>
      </w:r>
    </w:p>
    <w:p w14:paraId="4E59AAF6" w14:textId="77777777" w:rsidR="004B67F7" w:rsidRPr="00CE3C36" w:rsidRDefault="004B67F7" w:rsidP="00CE3C36">
      <w:pPr>
        <w:ind w:left="709" w:right="714"/>
        <w:rPr>
          <w:i/>
        </w:rPr>
      </w:pPr>
      <w:r w:rsidRPr="00CE3C36">
        <w:rPr>
          <w:i/>
        </w:rPr>
        <w:t>Protection of Environment and Heritage Values</w:t>
      </w:r>
    </w:p>
    <w:p w14:paraId="610084BE" w14:textId="77777777" w:rsidR="00905F94" w:rsidRDefault="004B67F7" w:rsidP="00CE3C36">
      <w:pPr>
        <w:spacing w:line="259" w:lineRule="auto"/>
        <w:ind w:left="1417" w:right="714" w:hanging="709"/>
      </w:pPr>
      <w:r w:rsidRPr="004B67F7">
        <w:t>23A.</w:t>
      </w:r>
      <w:r w:rsidRPr="004B67F7">
        <w:tab/>
        <w:t>The Parties agree that the CAR Reserve System, established in accordance with this Agreement, and the application of the Forest Management System, protects Environment and Heritage Values.</w:t>
      </w:r>
    </w:p>
    <w:p w14:paraId="6BF16402" w14:textId="12DFC567" w:rsidR="00920584"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1.26</w:t>
      </w:r>
      <w:r w:rsidRPr="00287D2B">
        <w:rPr>
          <w:rFonts w:ascii="Arial" w:hAnsi="Arial" w:cs="Arial"/>
          <w:b/>
          <w:w w:val="95"/>
        </w:rPr>
        <w:tab/>
      </w:r>
      <w:r w:rsidR="00BB347A" w:rsidRPr="00287D2B">
        <w:rPr>
          <w:rFonts w:ascii="Arial" w:hAnsi="Arial" w:cs="Arial"/>
          <w:b/>
          <w:w w:val="95"/>
        </w:rPr>
        <w:t xml:space="preserve">VARY </w:t>
      </w:r>
      <w:r w:rsidR="00920584" w:rsidRPr="00287D2B">
        <w:rPr>
          <w:rFonts w:ascii="Arial" w:hAnsi="Arial" w:cs="Arial"/>
          <w:b/>
          <w:w w:val="95"/>
        </w:rPr>
        <w:t>clause 24</w:t>
      </w:r>
      <w:r w:rsidR="00BB347A" w:rsidRPr="00287D2B">
        <w:rPr>
          <w:rFonts w:ascii="Arial" w:hAnsi="Arial" w:cs="Arial"/>
          <w:b/>
          <w:w w:val="95"/>
        </w:rPr>
        <w:t xml:space="preserve"> by DELETING sub clauses 24(b), 24(c) and 24(d).</w:t>
      </w:r>
      <w:r w:rsidR="00920584" w:rsidRPr="00287D2B">
        <w:rPr>
          <w:rFonts w:ascii="Arial" w:hAnsi="Arial" w:cs="Arial"/>
          <w:b/>
          <w:w w:val="95"/>
        </w:rPr>
        <w:t xml:space="preserve"> </w:t>
      </w:r>
    </w:p>
    <w:p w14:paraId="26968BA7" w14:textId="2DA4C102" w:rsidR="004B67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1.27</w:t>
      </w:r>
      <w:r w:rsidRPr="00287D2B">
        <w:rPr>
          <w:rFonts w:ascii="Arial" w:hAnsi="Arial" w:cs="Arial"/>
          <w:b/>
          <w:w w:val="95"/>
        </w:rPr>
        <w:tab/>
      </w:r>
      <w:r w:rsidR="004B67F7" w:rsidRPr="00287D2B">
        <w:rPr>
          <w:rFonts w:ascii="Arial" w:hAnsi="Arial" w:cs="Arial"/>
          <w:b/>
          <w:w w:val="95"/>
        </w:rPr>
        <w:t>DELETE the heading “Nati</w:t>
      </w:r>
      <w:r w:rsidR="00E54596" w:rsidRPr="00287D2B">
        <w:rPr>
          <w:rFonts w:ascii="Arial" w:hAnsi="Arial" w:cs="Arial"/>
          <w:b/>
          <w:w w:val="95"/>
        </w:rPr>
        <w:t xml:space="preserve">onal Estate” and clauses 25, 26, </w:t>
      </w:r>
      <w:r w:rsidR="004B67F7" w:rsidRPr="00287D2B">
        <w:rPr>
          <w:rFonts w:ascii="Arial" w:hAnsi="Arial" w:cs="Arial"/>
          <w:b/>
          <w:w w:val="95"/>
        </w:rPr>
        <w:t>27</w:t>
      </w:r>
      <w:r w:rsidR="00E54596" w:rsidRPr="00287D2B">
        <w:rPr>
          <w:rFonts w:ascii="Arial" w:hAnsi="Arial" w:cs="Arial"/>
          <w:b/>
          <w:w w:val="95"/>
        </w:rPr>
        <w:t xml:space="preserve"> and 28</w:t>
      </w:r>
      <w:r w:rsidR="004B67F7" w:rsidRPr="00287D2B">
        <w:rPr>
          <w:rFonts w:ascii="Arial" w:hAnsi="Arial" w:cs="Arial"/>
          <w:b/>
          <w:w w:val="95"/>
        </w:rPr>
        <w:t xml:space="preserve">. </w:t>
      </w:r>
    </w:p>
    <w:p w14:paraId="787840EF" w14:textId="248D333C" w:rsidR="004B67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1.28</w:t>
      </w:r>
      <w:r w:rsidRPr="00287D2B">
        <w:rPr>
          <w:rFonts w:ascii="Arial" w:hAnsi="Arial" w:cs="Arial"/>
          <w:b/>
          <w:w w:val="95"/>
        </w:rPr>
        <w:tab/>
      </w:r>
      <w:r w:rsidR="004B67F7" w:rsidRPr="00287D2B">
        <w:rPr>
          <w:rFonts w:ascii="Arial" w:hAnsi="Arial" w:cs="Arial"/>
          <w:b/>
          <w:w w:val="95"/>
        </w:rPr>
        <w:t>INSERT the following new headings and clauses after clause 29:</w:t>
      </w:r>
    </w:p>
    <w:p w14:paraId="386004AA" w14:textId="77777777" w:rsidR="004B67F7" w:rsidRPr="00CE3C36" w:rsidRDefault="004B67F7" w:rsidP="00CE3C36">
      <w:pPr>
        <w:ind w:left="709" w:right="714"/>
        <w:rPr>
          <w:b/>
        </w:rPr>
      </w:pPr>
      <w:r w:rsidRPr="00CE3C36">
        <w:rPr>
          <w:b/>
        </w:rPr>
        <w:t xml:space="preserve">Matters of National Environmental Significance </w:t>
      </w:r>
    </w:p>
    <w:p w14:paraId="569FC0B4" w14:textId="77777777" w:rsidR="004B67F7" w:rsidRPr="00CE3C36" w:rsidRDefault="004B67F7" w:rsidP="00CE3C36">
      <w:pPr>
        <w:ind w:left="709" w:right="714"/>
        <w:rPr>
          <w:i/>
        </w:rPr>
      </w:pPr>
      <w:r w:rsidRPr="00CE3C36">
        <w:rPr>
          <w:i/>
        </w:rPr>
        <w:t>Matters of National Environmental Significance (general)</w:t>
      </w:r>
    </w:p>
    <w:p w14:paraId="49B09627" w14:textId="77777777" w:rsidR="004B67F7" w:rsidRPr="004B67F7" w:rsidRDefault="004B67F7" w:rsidP="00CE3C36">
      <w:pPr>
        <w:spacing w:line="259" w:lineRule="auto"/>
        <w:ind w:left="1417" w:right="714" w:hanging="709"/>
      </w:pPr>
      <w:r w:rsidRPr="004B67F7">
        <w:t>29A.</w:t>
      </w:r>
      <w:r w:rsidRPr="004B67F7">
        <w:tab/>
        <w:t xml:space="preserve">The State agrees that its Forest Management System will take into account relevant Commonwealth plans and principles, as amended from time to time, in order to protect Matters of National Environmental Significance. </w:t>
      </w:r>
    </w:p>
    <w:p w14:paraId="167D2B11" w14:textId="77777777" w:rsidR="004B67F7" w:rsidRPr="004B67F7" w:rsidRDefault="004B67F7" w:rsidP="00CE3C36">
      <w:pPr>
        <w:spacing w:line="259" w:lineRule="auto"/>
        <w:ind w:left="1417" w:right="714" w:hanging="709"/>
      </w:pPr>
      <w:r w:rsidRPr="004B67F7">
        <w:t>29B.</w:t>
      </w:r>
      <w:r w:rsidRPr="004B67F7">
        <w:tab/>
        <w:t xml:space="preserve">The Parties recognise the importance of research, monitoring, evaluation and communication to support decision making with regard to Matters of National Environmental Significance. The Parties will continue to improve those mechanisms as part of their adaptive management framework. </w:t>
      </w:r>
    </w:p>
    <w:p w14:paraId="5AE9D6EF" w14:textId="77777777" w:rsidR="004B67F7" w:rsidRPr="004B67F7" w:rsidRDefault="004B67F7" w:rsidP="00CE3C36">
      <w:pPr>
        <w:spacing w:line="259" w:lineRule="auto"/>
        <w:ind w:left="1417" w:right="714" w:hanging="709"/>
      </w:pPr>
      <w:r w:rsidRPr="004B67F7">
        <w:t>29C.</w:t>
      </w:r>
      <w:r w:rsidRPr="004B67F7">
        <w:tab/>
        <w:t xml:space="preserve">The Parties agree that the monitoring, audit and review processes set out in this Agreement provides an assurance that the Forest </w:t>
      </w:r>
      <w:r w:rsidRPr="004B67F7">
        <w:lastRenderedPageBreak/>
        <w:t>Management System takes into account the protection of Matters of National Environmental Significance.</w:t>
      </w:r>
    </w:p>
    <w:p w14:paraId="57E76BA9" w14:textId="57F33F8A" w:rsidR="004B67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1.29</w:t>
      </w:r>
      <w:r w:rsidRPr="00287D2B">
        <w:rPr>
          <w:rFonts w:ascii="Arial" w:hAnsi="Arial" w:cs="Arial"/>
          <w:b/>
          <w:w w:val="95"/>
        </w:rPr>
        <w:tab/>
      </w:r>
      <w:r w:rsidR="00B621D1" w:rsidRPr="00287D2B">
        <w:rPr>
          <w:rFonts w:ascii="Arial" w:hAnsi="Arial" w:cs="Arial"/>
          <w:b/>
          <w:w w:val="95"/>
        </w:rPr>
        <w:t>DELETE the heading “Threatened Species and Communities” and REPLACE with the following:</w:t>
      </w:r>
    </w:p>
    <w:p w14:paraId="641A0E41" w14:textId="77777777" w:rsidR="00B621D1" w:rsidRPr="00EE7A5C" w:rsidRDefault="00B621D1" w:rsidP="00EE7A5C">
      <w:pPr>
        <w:ind w:left="709" w:right="714"/>
        <w:rPr>
          <w:i/>
        </w:rPr>
      </w:pPr>
      <w:r w:rsidRPr="00EE7A5C">
        <w:rPr>
          <w:i/>
        </w:rPr>
        <w:t>Listed Species and Communities</w:t>
      </w:r>
    </w:p>
    <w:p w14:paraId="56A1C7FA" w14:textId="29D97A8F" w:rsidR="00B621D1"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1.30</w:t>
      </w:r>
      <w:r w:rsidRPr="00287D2B">
        <w:rPr>
          <w:rFonts w:ascii="Arial" w:hAnsi="Arial" w:cs="Arial"/>
          <w:b/>
          <w:w w:val="95"/>
        </w:rPr>
        <w:tab/>
      </w:r>
      <w:r w:rsidR="00B621D1" w:rsidRPr="00287D2B">
        <w:rPr>
          <w:rFonts w:ascii="Arial" w:hAnsi="Arial" w:cs="Arial"/>
          <w:b/>
          <w:w w:val="95"/>
        </w:rPr>
        <w:t>DELETE clause 30 and REPLACE with the following:</w:t>
      </w:r>
    </w:p>
    <w:p w14:paraId="17819F09" w14:textId="7D0B04D5" w:rsidR="00B621D1" w:rsidRPr="00B621D1" w:rsidRDefault="00B621D1" w:rsidP="00EE7A5C">
      <w:pPr>
        <w:ind w:left="709" w:right="714"/>
      </w:pPr>
      <w:r w:rsidRPr="00B621D1">
        <w:t xml:space="preserve">The Parties, recognising that priorities can change in light of new information, will continue to consult on the priorities for: </w:t>
      </w:r>
    </w:p>
    <w:p w14:paraId="62BECE3F" w14:textId="173F893B" w:rsidR="00B621D1" w:rsidRPr="00B621D1" w:rsidRDefault="00DE4655" w:rsidP="00EE7A5C">
      <w:pPr>
        <w:spacing w:line="259" w:lineRule="auto"/>
        <w:ind w:left="1417" w:right="714" w:hanging="709"/>
        <w:rPr>
          <w:spacing w:val="-6"/>
        </w:rPr>
      </w:pPr>
      <w:r>
        <w:t>(a)</w:t>
      </w:r>
      <w:r>
        <w:tab/>
      </w:r>
      <w:proofErr w:type="gramStart"/>
      <w:r w:rsidR="006D6B34">
        <w:t>forest</w:t>
      </w:r>
      <w:proofErr w:type="gramEnd"/>
      <w:r w:rsidR="006D6B34">
        <w:t xml:space="preserve"> associated </w:t>
      </w:r>
      <w:r w:rsidR="00B621D1" w:rsidRPr="00B621D1">
        <w:t xml:space="preserve">Listed Species and Communities, Forest Communities, and Threatening Processes; </w:t>
      </w:r>
    </w:p>
    <w:p w14:paraId="4CFB26A5" w14:textId="7B8068A2" w:rsidR="00B621D1" w:rsidRPr="00B621D1" w:rsidRDefault="00DE4655" w:rsidP="00EE7A5C">
      <w:pPr>
        <w:spacing w:line="259" w:lineRule="auto"/>
        <w:ind w:left="1417" w:right="714" w:hanging="709"/>
        <w:rPr>
          <w:spacing w:val="-6"/>
        </w:rPr>
      </w:pPr>
      <w:r>
        <w:t>(b)</w:t>
      </w:r>
      <w:r>
        <w:tab/>
      </w:r>
      <w:proofErr w:type="gramStart"/>
      <w:r w:rsidR="00B621D1" w:rsidRPr="00B621D1">
        <w:t>the</w:t>
      </w:r>
      <w:proofErr w:type="gramEnd"/>
      <w:r w:rsidR="00B621D1" w:rsidRPr="00B621D1">
        <w:t xml:space="preserve"> preparation of all Statutory Conservation Planning Documents relevant to this Agreement. </w:t>
      </w:r>
    </w:p>
    <w:p w14:paraId="5A066706" w14:textId="083B04A4" w:rsidR="00B621D1"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1.31</w:t>
      </w:r>
      <w:r w:rsidRPr="00287D2B">
        <w:rPr>
          <w:rFonts w:ascii="Arial" w:hAnsi="Arial" w:cs="Arial"/>
          <w:b/>
          <w:w w:val="95"/>
        </w:rPr>
        <w:tab/>
      </w:r>
      <w:r w:rsidR="00B621D1" w:rsidRPr="00287D2B">
        <w:rPr>
          <w:rFonts w:ascii="Arial" w:hAnsi="Arial" w:cs="Arial"/>
          <w:b/>
          <w:w w:val="95"/>
        </w:rPr>
        <w:t xml:space="preserve">DELETE </w:t>
      </w:r>
      <w:r w:rsidR="00EE077F" w:rsidRPr="00287D2B">
        <w:rPr>
          <w:rFonts w:ascii="Arial" w:hAnsi="Arial" w:cs="Arial"/>
          <w:b/>
          <w:w w:val="95"/>
        </w:rPr>
        <w:t>clause 31</w:t>
      </w:r>
      <w:r w:rsidR="00B621D1" w:rsidRPr="00287D2B">
        <w:rPr>
          <w:rFonts w:ascii="Arial" w:hAnsi="Arial" w:cs="Arial"/>
          <w:b/>
          <w:w w:val="95"/>
        </w:rPr>
        <w:t xml:space="preserve"> and REPLACE with the following:</w:t>
      </w:r>
    </w:p>
    <w:p w14:paraId="42AB3E47" w14:textId="5CE2C9BF" w:rsidR="00EE077F" w:rsidRPr="00EE077F" w:rsidRDefault="00EE077F" w:rsidP="00EE7A5C">
      <w:pPr>
        <w:ind w:left="709" w:right="714"/>
      </w:pPr>
      <w:r w:rsidRPr="00EE077F">
        <w:t>The State agrees that any new or altered management prescriptions that are developed over the term of the Agreement for</w:t>
      </w:r>
      <w:r w:rsidR="006D6B34">
        <w:t xml:space="preserve"> forest associated</w:t>
      </w:r>
      <w:r w:rsidRPr="00EE077F">
        <w:t xml:space="preserve"> Listed Species and Communities will: </w:t>
      </w:r>
    </w:p>
    <w:p w14:paraId="3E80EF40" w14:textId="5B2DCFBC" w:rsidR="00EE077F" w:rsidRPr="00EE077F" w:rsidRDefault="00DE4655" w:rsidP="00EE7A5C">
      <w:pPr>
        <w:spacing w:line="259" w:lineRule="auto"/>
        <w:ind w:left="1417" w:right="714" w:hanging="709"/>
        <w:rPr>
          <w:spacing w:val="-6"/>
        </w:rPr>
      </w:pPr>
      <w:r>
        <w:t>(a)</w:t>
      </w:r>
      <w:r>
        <w:tab/>
      </w:r>
      <w:proofErr w:type="gramStart"/>
      <w:r w:rsidR="00EE077F" w:rsidRPr="00EE077F">
        <w:t>provide</w:t>
      </w:r>
      <w:proofErr w:type="gramEnd"/>
      <w:r w:rsidR="00EE077F" w:rsidRPr="00EE077F">
        <w:t xml:space="preserve"> for the maintenance of the relevant species; </w:t>
      </w:r>
    </w:p>
    <w:p w14:paraId="736752B2" w14:textId="07873611" w:rsidR="00EE077F" w:rsidRPr="00EE077F" w:rsidRDefault="00DE4655" w:rsidP="00EE7A5C">
      <w:pPr>
        <w:spacing w:line="259" w:lineRule="auto"/>
        <w:ind w:left="1417" w:right="714" w:hanging="709"/>
        <w:rPr>
          <w:spacing w:val="-6"/>
        </w:rPr>
      </w:pPr>
      <w:r>
        <w:t>(b)</w:t>
      </w:r>
      <w:r>
        <w:tab/>
      </w:r>
      <w:proofErr w:type="gramStart"/>
      <w:r w:rsidR="00EE077F" w:rsidRPr="00EE077F">
        <w:t>have</w:t>
      </w:r>
      <w:proofErr w:type="gramEnd"/>
      <w:r w:rsidR="00EE077F" w:rsidRPr="00EE077F">
        <w:t xml:space="preserve"> a sound scientific basis; </w:t>
      </w:r>
    </w:p>
    <w:p w14:paraId="5DDC7ECF" w14:textId="6931EAB0" w:rsidR="00EE077F" w:rsidRPr="00EE077F" w:rsidRDefault="00DE4655" w:rsidP="00EE7A5C">
      <w:pPr>
        <w:spacing w:line="259" w:lineRule="auto"/>
        <w:ind w:left="1417" w:right="714" w:hanging="709"/>
        <w:rPr>
          <w:spacing w:val="-6"/>
        </w:rPr>
      </w:pPr>
      <w:r>
        <w:t>(c)</w:t>
      </w:r>
      <w:r>
        <w:tab/>
      </w:r>
      <w:proofErr w:type="gramStart"/>
      <w:r w:rsidR="00EE077F" w:rsidRPr="00EE077F">
        <w:t>be</w:t>
      </w:r>
      <w:proofErr w:type="gramEnd"/>
      <w:r w:rsidR="00EE077F" w:rsidRPr="00EE077F">
        <w:t xml:space="preserve"> endorsed by the Tasmanian Threatened Species Scientific Advisory Committee where relevant; and</w:t>
      </w:r>
    </w:p>
    <w:p w14:paraId="6EF9A6AF" w14:textId="3B054AD6" w:rsidR="00B621D1" w:rsidRPr="00EE077F" w:rsidRDefault="00DE4655" w:rsidP="00EE7A5C">
      <w:pPr>
        <w:spacing w:line="259" w:lineRule="auto"/>
        <w:ind w:left="1417" w:right="714" w:hanging="709"/>
        <w:rPr>
          <w:spacing w:val="-6"/>
        </w:rPr>
      </w:pPr>
      <w:r>
        <w:t>(d)</w:t>
      </w:r>
      <w:r>
        <w:tab/>
      </w:r>
      <w:proofErr w:type="gramStart"/>
      <w:r w:rsidR="00EE077F" w:rsidRPr="00EE077F">
        <w:t>take</w:t>
      </w:r>
      <w:proofErr w:type="gramEnd"/>
      <w:r w:rsidR="00EE077F" w:rsidRPr="00EE077F">
        <w:t xml:space="preserve"> note of public comment.</w:t>
      </w:r>
    </w:p>
    <w:p w14:paraId="7A7C7F75" w14:textId="5514D8F8" w:rsidR="00EE077F"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1.32</w:t>
      </w:r>
      <w:r w:rsidRPr="00287D2B">
        <w:rPr>
          <w:rFonts w:ascii="Arial" w:hAnsi="Arial" w:cs="Arial"/>
          <w:b/>
          <w:w w:val="95"/>
        </w:rPr>
        <w:tab/>
      </w:r>
      <w:r w:rsidR="00EE077F" w:rsidRPr="00287D2B">
        <w:rPr>
          <w:rFonts w:ascii="Arial" w:hAnsi="Arial" w:cs="Arial"/>
          <w:b/>
          <w:w w:val="95"/>
        </w:rPr>
        <w:t>DELETE clause 32 and REPLACE with the following:</w:t>
      </w:r>
    </w:p>
    <w:p w14:paraId="15329D53" w14:textId="6F80B96D" w:rsidR="00EE077F" w:rsidRPr="008A7506" w:rsidRDefault="00EE077F" w:rsidP="00EE7A5C">
      <w:pPr>
        <w:ind w:left="709" w:right="714"/>
      </w:pPr>
      <w:r w:rsidRPr="008A7506">
        <w:t xml:space="preserve">The State: </w:t>
      </w:r>
    </w:p>
    <w:p w14:paraId="51CA2955" w14:textId="1BD48B25" w:rsidR="00EE077F" w:rsidRPr="008A7506" w:rsidRDefault="00DE4655" w:rsidP="00EE7A5C">
      <w:pPr>
        <w:spacing w:line="259" w:lineRule="auto"/>
        <w:ind w:left="1417" w:right="714" w:hanging="709"/>
        <w:rPr>
          <w:spacing w:val="-6"/>
        </w:rPr>
      </w:pPr>
      <w:r>
        <w:t>(a)</w:t>
      </w:r>
      <w:r>
        <w:tab/>
      </w:r>
      <w:proofErr w:type="gramStart"/>
      <w:r w:rsidR="00EE077F" w:rsidRPr="008A7506">
        <w:t>agrees</w:t>
      </w:r>
      <w:proofErr w:type="gramEnd"/>
      <w:r w:rsidR="00EE077F" w:rsidRPr="008A7506">
        <w:t xml:space="preserve"> to maintain planning tools that include management prescriptions and responses to disturbance related to </w:t>
      </w:r>
      <w:r w:rsidR="006D6B34">
        <w:t xml:space="preserve">forest associated </w:t>
      </w:r>
      <w:r w:rsidR="00EE077F" w:rsidRPr="008A7506">
        <w:t xml:space="preserve">Listed Species and Communities; </w:t>
      </w:r>
    </w:p>
    <w:p w14:paraId="53A073D9" w14:textId="43EAD73E" w:rsidR="00EE077F" w:rsidRPr="008A7506" w:rsidRDefault="00DE4655" w:rsidP="00EE7A5C">
      <w:pPr>
        <w:spacing w:line="259" w:lineRule="auto"/>
        <w:ind w:left="1417" w:right="714" w:hanging="709"/>
        <w:rPr>
          <w:spacing w:val="-6"/>
        </w:rPr>
      </w:pPr>
      <w:r>
        <w:rPr>
          <w:spacing w:val="-6"/>
        </w:rPr>
        <w:t>(</w:t>
      </w:r>
      <w:proofErr w:type="gramStart"/>
      <w:r>
        <w:rPr>
          <w:spacing w:val="-6"/>
        </w:rPr>
        <w:t>b</w:t>
      </w:r>
      <w:proofErr w:type="gramEnd"/>
      <w:r>
        <w:rPr>
          <w:spacing w:val="-6"/>
        </w:rPr>
        <w:t>)</w:t>
      </w:r>
      <w:r>
        <w:rPr>
          <w:spacing w:val="-6"/>
        </w:rPr>
        <w:tab/>
      </w:r>
      <w:r w:rsidR="00EE077F" w:rsidRPr="008A7506">
        <w:rPr>
          <w:spacing w:val="-6"/>
        </w:rPr>
        <w:t xml:space="preserve">confirms that it intends to use the planning tools as a basis for the management of Listed Species and Communities; </w:t>
      </w:r>
    </w:p>
    <w:p w14:paraId="4D894118" w14:textId="23504655" w:rsidR="00EE077F" w:rsidRPr="008A7506" w:rsidRDefault="00DE4655" w:rsidP="00EE7A5C">
      <w:pPr>
        <w:spacing w:line="259" w:lineRule="auto"/>
        <w:ind w:left="1417" w:right="714" w:hanging="709"/>
        <w:rPr>
          <w:spacing w:val="-6"/>
        </w:rPr>
      </w:pPr>
      <w:r>
        <w:rPr>
          <w:spacing w:val="-6"/>
        </w:rPr>
        <w:t>(c)</w:t>
      </w:r>
      <w:r>
        <w:rPr>
          <w:spacing w:val="-6"/>
        </w:rPr>
        <w:tab/>
      </w:r>
      <w:proofErr w:type="gramStart"/>
      <w:r w:rsidR="00EE077F" w:rsidRPr="008A7506">
        <w:rPr>
          <w:spacing w:val="-6"/>
        </w:rPr>
        <w:t>agrees</w:t>
      </w:r>
      <w:proofErr w:type="gramEnd"/>
      <w:r w:rsidR="00EE077F" w:rsidRPr="008A7506">
        <w:rPr>
          <w:spacing w:val="-6"/>
        </w:rPr>
        <w:t xml:space="preserve"> to make the planning tools publicly accessible; and</w:t>
      </w:r>
    </w:p>
    <w:p w14:paraId="259319D3" w14:textId="59A6F86E" w:rsidR="00EE077F" w:rsidRPr="008A7506" w:rsidRDefault="00DE4655" w:rsidP="00EE7A5C">
      <w:pPr>
        <w:spacing w:line="259" w:lineRule="auto"/>
        <w:ind w:left="1417" w:right="714" w:hanging="709"/>
        <w:rPr>
          <w:spacing w:val="-6"/>
        </w:rPr>
      </w:pPr>
      <w:r>
        <w:rPr>
          <w:spacing w:val="-6"/>
        </w:rPr>
        <w:t>(d)</w:t>
      </w:r>
      <w:r>
        <w:rPr>
          <w:spacing w:val="-6"/>
        </w:rPr>
        <w:tab/>
      </w:r>
      <w:proofErr w:type="gramStart"/>
      <w:r w:rsidR="00EE077F" w:rsidRPr="008A7506">
        <w:rPr>
          <w:spacing w:val="-6"/>
        </w:rPr>
        <w:t>agrees</w:t>
      </w:r>
      <w:proofErr w:type="gramEnd"/>
      <w:r w:rsidR="00EE077F" w:rsidRPr="008A7506">
        <w:rPr>
          <w:spacing w:val="-6"/>
        </w:rPr>
        <w:t xml:space="preserve"> to continue periodic reporting on the effectiveness of management prescriptions.</w:t>
      </w:r>
    </w:p>
    <w:p w14:paraId="175280E8" w14:textId="75956DB9" w:rsidR="008A750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lastRenderedPageBreak/>
        <w:t>1.33</w:t>
      </w:r>
      <w:r w:rsidRPr="00287D2B">
        <w:rPr>
          <w:rFonts w:ascii="Arial" w:hAnsi="Arial" w:cs="Arial"/>
          <w:b/>
          <w:w w:val="95"/>
        </w:rPr>
        <w:tab/>
      </w:r>
      <w:r w:rsidR="008A7506" w:rsidRPr="00287D2B">
        <w:rPr>
          <w:rFonts w:ascii="Arial" w:hAnsi="Arial" w:cs="Arial"/>
          <w:b/>
          <w:w w:val="95"/>
        </w:rPr>
        <w:t>DELETE clauses 33, 34, 35 and 36.</w:t>
      </w:r>
    </w:p>
    <w:p w14:paraId="5328022C" w14:textId="009F4347" w:rsidR="00054BB9"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1.34</w:t>
      </w:r>
      <w:r w:rsidRPr="00287D2B">
        <w:rPr>
          <w:rFonts w:ascii="Arial" w:hAnsi="Arial" w:cs="Arial"/>
          <w:b/>
          <w:w w:val="95"/>
        </w:rPr>
        <w:tab/>
      </w:r>
      <w:r w:rsidR="001E0988" w:rsidRPr="00287D2B">
        <w:rPr>
          <w:rFonts w:ascii="Arial" w:hAnsi="Arial" w:cs="Arial"/>
          <w:b/>
          <w:w w:val="95"/>
        </w:rPr>
        <w:t>VARY</w:t>
      </w:r>
      <w:r w:rsidR="00054BB9" w:rsidRPr="00287D2B">
        <w:rPr>
          <w:rFonts w:ascii="Arial" w:hAnsi="Arial" w:cs="Arial"/>
          <w:b/>
          <w:w w:val="95"/>
        </w:rPr>
        <w:t xml:space="preserve"> the</w:t>
      </w:r>
      <w:r w:rsidR="001E0988" w:rsidRPr="00287D2B">
        <w:rPr>
          <w:rFonts w:ascii="Arial" w:hAnsi="Arial" w:cs="Arial"/>
          <w:b/>
          <w:w w:val="95"/>
        </w:rPr>
        <w:t xml:space="preserve"> location of the</w:t>
      </w:r>
      <w:r w:rsidR="00054BB9" w:rsidRPr="00287D2B">
        <w:rPr>
          <w:rFonts w:ascii="Arial" w:hAnsi="Arial" w:cs="Arial"/>
          <w:b/>
          <w:w w:val="95"/>
        </w:rPr>
        <w:t xml:space="preserve"> heading “World Heritage” </w:t>
      </w:r>
      <w:r w:rsidR="001E0988" w:rsidRPr="00287D2B">
        <w:rPr>
          <w:rFonts w:ascii="Arial" w:hAnsi="Arial" w:cs="Arial"/>
          <w:b/>
          <w:w w:val="95"/>
        </w:rPr>
        <w:t>to</w:t>
      </w:r>
      <w:r w:rsidR="00054BB9" w:rsidRPr="00287D2B">
        <w:rPr>
          <w:rFonts w:ascii="Arial" w:hAnsi="Arial" w:cs="Arial"/>
          <w:b/>
          <w:w w:val="95"/>
        </w:rPr>
        <w:t xml:space="preserve"> MOVE </w:t>
      </w:r>
      <w:r w:rsidR="001E0988" w:rsidRPr="00287D2B">
        <w:rPr>
          <w:rFonts w:ascii="Arial" w:hAnsi="Arial" w:cs="Arial"/>
          <w:b/>
          <w:w w:val="95"/>
        </w:rPr>
        <w:t xml:space="preserve">the heading </w:t>
      </w:r>
      <w:r w:rsidR="00054BB9" w:rsidRPr="00287D2B">
        <w:rPr>
          <w:rFonts w:ascii="Arial" w:hAnsi="Arial" w:cs="Arial"/>
          <w:b/>
          <w:w w:val="95"/>
        </w:rPr>
        <w:t>above clause 37.</w:t>
      </w:r>
    </w:p>
    <w:p w14:paraId="40E82D2C" w14:textId="78E4B203" w:rsidR="008A750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1.35</w:t>
      </w:r>
      <w:r w:rsidRPr="00287D2B">
        <w:rPr>
          <w:rFonts w:ascii="Arial" w:hAnsi="Arial" w:cs="Arial"/>
          <w:b/>
          <w:w w:val="95"/>
        </w:rPr>
        <w:tab/>
      </w:r>
      <w:r w:rsidR="008A7506" w:rsidRPr="00287D2B">
        <w:rPr>
          <w:rFonts w:ascii="Arial" w:hAnsi="Arial" w:cs="Arial"/>
          <w:b/>
          <w:w w:val="95"/>
        </w:rPr>
        <w:t xml:space="preserve">DELETE clause 37 and </w:t>
      </w:r>
      <w:r w:rsidR="00C3695A" w:rsidRPr="00287D2B">
        <w:rPr>
          <w:rFonts w:ascii="Arial" w:hAnsi="Arial" w:cs="Arial"/>
          <w:b/>
          <w:w w:val="95"/>
        </w:rPr>
        <w:t>REPLACE</w:t>
      </w:r>
      <w:r w:rsidR="008A7506" w:rsidRPr="00287D2B">
        <w:rPr>
          <w:rFonts w:ascii="Arial" w:hAnsi="Arial" w:cs="Arial"/>
          <w:b/>
          <w:w w:val="95"/>
        </w:rPr>
        <w:t xml:space="preserve"> with the following:</w:t>
      </w:r>
    </w:p>
    <w:p w14:paraId="2619CD00" w14:textId="7258F767" w:rsidR="008A7506" w:rsidRPr="0059743A" w:rsidRDefault="008A7506" w:rsidP="00D9167B">
      <w:pPr>
        <w:ind w:left="709" w:right="714"/>
      </w:pPr>
      <w:r w:rsidRPr="0059743A">
        <w:t>The Parties acknowledge that</w:t>
      </w:r>
      <w:r w:rsidR="00816703">
        <w:t xml:space="preserve"> the World Heritage Values of</w:t>
      </w:r>
      <w:r w:rsidRPr="0059743A">
        <w:t xml:space="preserve"> a property includ</w:t>
      </w:r>
      <w:r w:rsidR="00951F77">
        <w:t>ed in the World Heritage List are</w:t>
      </w:r>
      <w:r w:rsidRPr="0059743A">
        <w:t xml:space="preserve"> protected by Part 3 of the EPBC Act, as the exemption to the application of Part 3 for Forestry Operations does not apply to a property included in the World Heritage List pursuant to section 42 of the EPBC Act.</w:t>
      </w:r>
    </w:p>
    <w:p w14:paraId="46DA2E93" w14:textId="788E1845" w:rsidR="008A750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1.36</w:t>
      </w:r>
      <w:r w:rsidRPr="00287D2B">
        <w:rPr>
          <w:rFonts w:ascii="Arial" w:hAnsi="Arial" w:cs="Arial"/>
          <w:b/>
          <w:w w:val="95"/>
        </w:rPr>
        <w:tab/>
      </w:r>
      <w:r w:rsidR="008A7506" w:rsidRPr="00287D2B">
        <w:rPr>
          <w:rFonts w:ascii="Arial" w:hAnsi="Arial" w:cs="Arial"/>
          <w:b/>
          <w:w w:val="95"/>
        </w:rPr>
        <w:t xml:space="preserve">DELETE clause 38 and </w:t>
      </w:r>
      <w:r w:rsidR="00C3695A" w:rsidRPr="00287D2B">
        <w:rPr>
          <w:rFonts w:ascii="Arial" w:hAnsi="Arial" w:cs="Arial"/>
          <w:b/>
          <w:w w:val="95"/>
        </w:rPr>
        <w:t>REPLACE</w:t>
      </w:r>
      <w:r w:rsidR="008A7506" w:rsidRPr="00287D2B">
        <w:rPr>
          <w:rFonts w:ascii="Arial" w:hAnsi="Arial" w:cs="Arial"/>
          <w:b/>
          <w:w w:val="95"/>
        </w:rPr>
        <w:t xml:space="preserve"> with the following:</w:t>
      </w:r>
    </w:p>
    <w:p w14:paraId="3B39925F" w14:textId="77777777" w:rsidR="008A7506" w:rsidRPr="0059743A" w:rsidRDefault="008A7506" w:rsidP="00D9167B">
      <w:pPr>
        <w:ind w:left="709" w:right="714"/>
      </w:pPr>
      <w:r w:rsidRPr="0059743A">
        <w:t>The Parties agree to participate in the assessment of any future World Heritage Places consistent with the Australian World Heritage Intergovernmental Agreement.</w:t>
      </w:r>
    </w:p>
    <w:p w14:paraId="2AB11F9A" w14:textId="7E460C1E" w:rsidR="008A7506" w:rsidRPr="00287D2B" w:rsidRDefault="00DE4655" w:rsidP="00287D2B">
      <w:pPr>
        <w:keepNext/>
        <w:spacing w:before="240" w:after="120"/>
        <w:ind w:left="680" w:hanging="680"/>
        <w:rPr>
          <w:rFonts w:ascii="Arial" w:hAnsi="Arial" w:cs="Arial"/>
          <w:b/>
          <w:spacing w:val="-6"/>
          <w:w w:val="95"/>
        </w:rPr>
      </w:pPr>
      <w:r w:rsidRPr="00287D2B">
        <w:rPr>
          <w:rFonts w:ascii="Arial" w:hAnsi="Arial" w:cs="Arial"/>
          <w:b/>
          <w:w w:val="95"/>
        </w:rPr>
        <w:t>1.37</w:t>
      </w:r>
      <w:r w:rsidRPr="00287D2B">
        <w:rPr>
          <w:rFonts w:ascii="Arial" w:hAnsi="Arial" w:cs="Arial"/>
          <w:b/>
          <w:w w:val="95"/>
        </w:rPr>
        <w:tab/>
      </w:r>
      <w:r w:rsidR="008A7506" w:rsidRPr="00287D2B">
        <w:rPr>
          <w:rFonts w:ascii="Arial" w:hAnsi="Arial" w:cs="Arial"/>
          <w:b/>
          <w:w w:val="95"/>
        </w:rPr>
        <w:t>DELETE clause 39</w:t>
      </w:r>
      <w:r w:rsidR="00655403" w:rsidRPr="00287D2B">
        <w:rPr>
          <w:rFonts w:ascii="Arial" w:hAnsi="Arial" w:cs="Arial"/>
          <w:b/>
          <w:w w:val="95"/>
        </w:rPr>
        <w:t>.</w:t>
      </w:r>
    </w:p>
    <w:p w14:paraId="68162FA9" w14:textId="604BE13E" w:rsidR="008A750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1.38</w:t>
      </w:r>
      <w:r w:rsidRPr="00287D2B">
        <w:rPr>
          <w:rFonts w:ascii="Arial" w:hAnsi="Arial" w:cs="Arial"/>
          <w:b/>
          <w:w w:val="95"/>
        </w:rPr>
        <w:tab/>
      </w:r>
      <w:r w:rsidR="008A7506" w:rsidRPr="00287D2B">
        <w:rPr>
          <w:rFonts w:ascii="Arial" w:hAnsi="Arial" w:cs="Arial"/>
          <w:b/>
          <w:w w:val="95"/>
        </w:rPr>
        <w:t xml:space="preserve">DELETE clause 40 and </w:t>
      </w:r>
      <w:r w:rsidR="00C3695A" w:rsidRPr="00287D2B">
        <w:rPr>
          <w:rFonts w:ascii="Arial" w:hAnsi="Arial" w:cs="Arial"/>
          <w:b/>
          <w:w w:val="95"/>
        </w:rPr>
        <w:t>REPLACE</w:t>
      </w:r>
      <w:r w:rsidR="008A7506" w:rsidRPr="00287D2B">
        <w:rPr>
          <w:rFonts w:ascii="Arial" w:hAnsi="Arial" w:cs="Arial"/>
          <w:b/>
          <w:w w:val="95"/>
        </w:rPr>
        <w:t xml:space="preserve"> with the following:</w:t>
      </w:r>
    </w:p>
    <w:p w14:paraId="362F42A2" w14:textId="0C6C8147" w:rsidR="008A7506" w:rsidRPr="0059743A" w:rsidRDefault="008A7506" w:rsidP="00D9167B">
      <w:pPr>
        <w:ind w:left="709" w:right="714"/>
      </w:pPr>
      <w:r w:rsidRPr="0059743A">
        <w:t>The</w:t>
      </w:r>
      <w:r w:rsidRPr="0059743A">
        <w:rPr>
          <w:spacing w:val="34"/>
        </w:rPr>
        <w:t xml:space="preserve"> </w:t>
      </w:r>
      <w:r w:rsidRPr="0059743A">
        <w:rPr>
          <w:spacing w:val="-10"/>
        </w:rPr>
        <w:t>Parties</w:t>
      </w:r>
      <w:r w:rsidRPr="0059743A">
        <w:rPr>
          <w:spacing w:val="34"/>
        </w:rPr>
        <w:t xml:space="preserve"> </w:t>
      </w:r>
      <w:r w:rsidRPr="0059743A">
        <w:rPr>
          <w:spacing w:val="-9"/>
        </w:rPr>
        <w:t>agree</w:t>
      </w:r>
      <w:r w:rsidRPr="0059743A">
        <w:rPr>
          <w:spacing w:val="34"/>
        </w:rPr>
        <w:t xml:space="preserve"> </w:t>
      </w:r>
      <w:r w:rsidRPr="0059743A">
        <w:rPr>
          <w:spacing w:val="-8"/>
        </w:rPr>
        <w:t>that</w:t>
      </w:r>
      <w:r w:rsidRPr="0059743A">
        <w:rPr>
          <w:spacing w:val="34"/>
        </w:rPr>
        <w:t xml:space="preserve"> </w:t>
      </w:r>
      <w:r w:rsidRPr="0059743A">
        <w:rPr>
          <w:spacing w:val="-8"/>
        </w:rPr>
        <w:t>they will</w:t>
      </w:r>
      <w:r w:rsidRPr="0059743A">
        <w:rPr>
          <w:spacing w:val="34"/>
        </w:rPr>
        <w:t xml:space="preserve"> </w:t>
      </w:r>
      <w:r w:rsidRPr="0059743A">
        <w:rPr>
          <w:spacing w:val="-8"/>
        </w:rPr>
        <w:t>give</w:t>
      </w:r>
      <w:r w:rsidRPr="0059743A">
        <w:rPr>
          <w:spacing w:val="34"/>
        </w:rPr>
        <w:t xml:space="preserve"> </w:t>
      </w:r>
      <w:r w:rsidRPr="0059743A">
        <w:rPr>
          <w:spacing w:val="-10"/>
        </w:rPr>
        <w:t>consideration</w:t>
      </w:r>
      <w:r w:rsidRPr="0059743A">
        <w:rPr>
          <w:spacing w:val="34"/>
        </w:rPr>
        <w:t xml:space="preserve"> </w:t>
      </w:r>
      <w:r w:rsidRPr="0059743A">
        <w:rPr>
          <w:spacing w:val="-5"/>
        </w:rPr>
        <w:t>to</w:t>
      </w:r>
      <w:r w:rsidRPr="0059743A">
        <w:rPr>
          <w:spacing w:val="34"/>
        </w:rPr>
        <w:t xml:space="preserve"> </w:t>
      </w:r>
      <w:r w:rsidRPr="0059743A">
        <w:t>the</w:t>
      </w:r>
      <w:r w:rsidRPr="0059743A">
        <w:rPr>
          <w:spacing w:val="34"/>
        </w:rPr>
        <w:t xml:space="preserve"> </w:t>
      </w:r>
      <w:r w:rsidRPr="0059743A">
        <w:rPr>
          <w:spacing w:val="-9"/>
        </w:rPr>
        <w:t>potential</w:t>
      </w:r>
      <w:r w:rsidRPr="0059743A">
        <w:rPr>
          <w:spacing w:val="34"/>
        </w:rPr>
        <w:t xml:space="preserve"> </w:t>
      </w:r>
      <w:r w:rsidRPr="0059743A">
        <w:rPr>
          <w:spacing w:val="-9"/>
        </w:rPr>
        <w:t>social</w:t>
      </w:r>
      <w:r w:rsidRPr="0059743A">
        <w:rPr>
          <w:spacing w:val="34"/>
        </w:rPr>
        <w:t xml:space="preserve"> </w:t>
      </w:r>
      <w:r w:rsidRPr="0059743A">
        <w:rPr>
          <w:spacing w:val="-12"/>
        </w:rPr>
        <w:t>and</w:t>
      </w:r>
      <w:r w:rsidRPr="0059743A">
        <w:rPr>
          <w:spacing w:val="80"/>
        </w:rPr>
        <w:t xml:space="preserve"> </w:t>
      </w:r>
      <w:r w:rsidRPr="0059743A">
        <w:t>economic</w:t>
      </w:r>
      <w:r w:rsidRPr="0059743A">
        <w:rPr>
          <w:spacing w:val="-6"/>
        </w:rPr>
        <w:t xml:space="preserve"> </w:t>
      </w:r>
      <w:r w:rsidRPr="0059743A">
        <w:rPr>
          <w:spacing w:val="-8"/>
        </w:rPr>
        <w:t>consequences</w:t>
      </w:r>
      <w:r w:rsidRPr="0059743A">
        <w:rPr>
          <w:spacing w:val="-6"/>
        </w:rPr>
        <w:t xml:space="preserve"> </w:t>
      </w:r>
      <w:r w:rsidRPr="009E26D9">
        <w:rPr>
          <w:spacing w:val="-6"/>
        </w:rPr>
        <w:t>of</w:t>
      </w:r>
      <w:r w:rsidRPr="0059743A">
        <w:rPr>
          <w:spacing w:val="-6"/>
        </w:rPr>
        <w:t xml:space="preserve"> any </w:t>
      </w:r>
      <w:r w:rsidRPr="0059743A">
        <w:t>World</w:t>
      </w:r>
      <w:r w:rsidRPr="0059743A">
        <w:rPr>
          <w:spacing w:val="-6"/>
        </w:rPr>
        <w:t xml:space="preserve"> </w:t>
      </w:r>
      <w:r w:rsidRPr="0059743A">
        <w:t>Heritage</w:t>
      </w:r>
      <w:r w:rsidRPr="0059743A">
        <w:rPr>
          <w:spacing w:val="-6"/>
        </w:rPr>
        <w:t xml:space="preserve"> </w:t>
      </w:r>
      <w:r w:rsidRPr="0059743A">
        <w:rPr>
          <w:spacing w:val="-8"/>
        </w:rPr>
        <w:t>Nomination</w:t>
      </w:r>
      <w:r w:rsidRPr="0059743A">
        <w:rPr>
          <w:spacing w:val="-6"/>
        </w:rPr>
        <w:t xml:space="preserve"> of </w:t>
      </w:r>
      <w:r w:rsidRPr="0059743A">
        <w:t>places</w:t>
      </w:r>
      <w:r w:rsidRPr="0059743A">
        <w:rPr>
          <w:spacing w:val="-6"/>
        </w:rPr>
        <w:t xml:space="preserve"> </w:t>
      </w:r>
      <w:r w:rsidRPr="0059743A">
        <w:rPr>
          <w:spacing w:val="-4"/>
        </w:rPr>
        <w:t>in the</w:t>
      </w:r>
      <w:r w:rsidRPr="0059743A">
        <w:rPr>
          <w:spacing w:val="-6"/>
        </w:rPr>
        <w:t xml:space="preserve"> </w:t>
      </w:r>
      <w:r w:rsidRPr="0059743A">
        <w:t>Tasmanian Region</w:t>
      </w:r>
      <w:r w:rsidR="00106366">
        <w:t xml:space="preserve"> and that any such nomination will only occur after the fullest consultation and with agreement of the State</w:t>
      </w:r>
      <w:r w:rsidRPr="0059743A">
        <w:rPr>
          <w:spacing w:val="-10"/>
        </w:rPr>
        <w:t>.</w:t>
      </w:r>
    </w:p>
    <w:p w14:paraId="4E1C0B54" w14:textId="5A0CFB96" w:rsidR="004B67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1.39</w:t>
      </w:r>
      <w:r w:rsidRPr="00287D2B">
        <w:rPr>
          <w:rFonts w:ascii="Arial" w:hAnsi="Arial" w:cs="Arial"/>
          <w:b/>
          <w:w w:val="95"/>
        </w:rPr>
        <w:tab/>
      </w:r>
      <w:r w:rsidR="00523FEF" w:rsidRPr="00287D2B">
        <w:rPr>
          <w:rFonts w:ascii="Arial" w:hAnsi="Arial" w:cs="Arial"/>
          <w:b/>
          <w:w w:val="95"/>
        </w:rPr>
        <w:t xml:space="preserve">DELETE clause 41 and REPLACE with the following: </w:t>
      </w:r>
    </w:p>
    <w:p w14:paraId="24EB847D" w14:textId="77777777" w:rsidR="00523FEF" w:rsidRPr="00523FEF" w:rsidRDefault="00523FEF" w:rsidP="00D9167B">
      <w:pPr>
        <w:ind w:left="709" w:right="714"/>
        <w:rPr>
          <w:spacing w:val="-6"/>
        </w:rPr>
      </w:pPr>
      <w:r w:rsidRPr="00523FEF">
        <w:rPr>
          <w:spacing w:val="-6"/>
        </w:rPr>
        <w:t>The</w:t>
      </w:r>
      <w:r w:rsidRPr="00523FEF">
        <w:rPr>
          <w:spacing w:val="-8"/>
        </w:rPr>
        <w:t xml:space="preserve"> </w:t>
      </w:r>
      <w:r w:rsidRPr="00523FEF">
        <w:t>Parties</w:t>
      </w:r>
      <w:r w:rsidRPr="00523FEF">
        <w:rPr>
          <w:spacing w:val="-8"/>
        </w:rPr>
        <w:t xml:space="preserve"> </w:t>
      </w:r>
      <w:r w:rsidRPr="00523FEF">
        <w:t>agree</w:t>
      </w:r>
      <w:r w:rsidRPr="00523FEF">
        <w:rPr>
          <w:spacing w:val="-8"/>
        </w:rPr>
        <w:t xml:space="preserve"> </w:t>
      </w:r>
      <w:r w:rsidRPr="00523FEF">
        <w:rPr>
          <w:spacing w:val="-6"/>
        </w:rPr>
        <w:t>that</w:t>
      </w:r>
      <w:r w:rsidRPr="00523FEF">
        <w:rPr>
          <w:spacing w:val="-8"/>
        </w:rPr>
        <w:t xml:space="preserve"> </w:t>
      </w:r>
      <w:r w:rsidRPr="00523FEF">
        <w:rPr>
          <w:spacing w:val="-6"/>
        </w:rPr>
        <w:t>any</w:t>
      </w:r>
      <w:r w:rsidRPr="00523FEF">
        <w:rPr>
          <w:spacing w:val="-8"/>
        </w:rPr>
        <w:t xml:space="preserve"> </w:t>
      </w:r>
      <w:r w:rsidRPr="00523FEF">
        <w:t>World</w:t>
      </w:r>
      <w:r w:rsidRPr="00523FEF">
        <w:rPr>
          <w:spacing w:val="-8"/>
        </w:rPr>
        <w:t xml:space="preserve"> </w:t>
      </w:r>
      <w:r w:rsidRPr="00523FEF">
        <w:t>Heritage</w:t>
      </w:r>
      <w:r w:rsidRPr="00523FEF">
        <w:rPr>
          <w:spacing w:val="-8"/>
        </w:rPr>
        <w:t xml:space="preserve"> Nominations </w:t>
      </w:r>
      <w:r w:rsidRPr="00523FEF">
        <w:rPr>
          <w:spacing w:val="-6"/>
        </w:rPr>
        <w:t>involving any</w:t>
      </w:r>
      <w:r w:rsidRPr="00523FEF">
        <w:rPr>
          <w:spacing w:val="-8"/>
        </w:rPr>
        <w:t xml:space="preserve"> </w:t>
      </w:r>
      <w:r w:rsidRPr="00523FEF">
        <w:rPr>
          <w:spacing w:val="-6"/>
        </w:rPr>
        <w:t>part</w:t>
      </w:r>
      <w:r w:rsidRPr="00523FEF">
        <w:rPr>
          <w:spacing w:val="7"/>
        </w:rPr>
        <w:t xml:space="preserve"> </w:t>
      </w:r>
      <w:r w:rsidRPr="00523FEF">
        <w:rPr>
          <w:spacing w:val="-4"/>
        </w:rPr>
        <w:t>of</w:t>
      </w:r>
      <w:r w:rsidRPr="00523FEF">
        <w:rPr>
          <w:spacing w:val="7"/>
        </w:rPr>
        <w:t xml:space="preserve"> </w:t>
      </w:r>
      <w:r w:rsidRPr="00523FEF">
        <w:rPr>
          <w:spacing w:val="-6"/>
        </w:rPr>
        <w:t>the</w:t>
      </w:r>
      <w:r w:rsidRPr="00523FEF">
        <w:rPr>
          <w:spacing w:val="7"/>
        </w:rPr>
        <w:t xml:space="preserve"> </w:t>
      </w:r>
      <w:r w:rsidRPr="00523FEF">
        <w:t>Forest</w:t>
      </w:r>
      <w:r w:rsidRPr="00523FEF">
        <w:rPr>
          <w:spacing w:val="7"/>
        </w:rPr>
        <w:t xml:space="preserve"> </w:t>
      </w:r>
      <w:r w:rsidRPr="00523FEF">
        <w:t>Estate in the Tasmanian Region</w:t>
      </w:r>
      <w:r w:rsidRPr="00523FEF">
        <w:rPr>
          <w:spacing w:val="7"/>
        </w:rPr>
        <w:t xml:space="preserve"> </w:t>
      </w:r>
      <w:r w:rsidRPr="00523FEF">
        <w:rPr>
          <w:spacing w:val="-8"/>
        </w:rPr>
        <w:t>will</w:t>
      </w:r>
      <w:r w:rsidRPr="00523FEF">
        <w:rPr>
          <w:spacing w:val="48"/>
        </w:rPr>
        <w:t xml:space="preserve"> </w:t>
      </w:r>
      <w:r w:rsidRPr="00523FEF">
        <w:rPr>
          <w:spacing w:val="-4"/>
        </w:rPr>
        <w:t>be</w:t>
      </w:r>
      <w:r w:rsidRPr="00523FEF">
        <w:rPr>
          <w:spacing w:val="-8"/>
        </w:rPr>
        <w:t xml:space="preserve"> </w:t>
      </w:r>
      <w:r w:rsidRPr="00523FEF">
        <w:rPr>
          <w:spacing w:val="-6"/>
        </w:rPr>
        <w:t>from</w:t>
      </w:r>
      <w:r w:rsidRPr="00523FEF">
        <w:rPr>
          <w:spacing w:val="-8"/>
        </w:rPr>
        <w:t xml:space="preserve"> </w:t>
      </w:r>
      <w:r w:rsidRPr="00523FEF">
        <w:t>areas</w:t>
      </w:r>
      <w:r w:rsidRPr="00523FEF">
        <w:rPr>
          <w:spacing w:val="-8"/>
        </w:rPr>
        <w:t xml:space="preserve"> </w:t>
      </w:r>
      <w:r w:rsidRPr="00523FEF">
        <w:t>within</w:t>
      </w:r>
      <w:r w:rsidRPr="00523FEF">
        <w:rPr>
          <w:spacing w:val="-8"/>
        </w:rPr>
        <w:t xml:space="preserve"> </w:t>
      </w:r>
      <w:r w:rsidRPr="00523FEF">
        <w:rPr>
          <w:spacing w:val="-6"/>
        </w:rPr>
        <w:t>the</w:t>
      </w:r>
      <w:r w:rsidRPr="00523FEF">
        <w:rPr>
          <w:spacing w:val="-8"/>
        </w:rPr>
        <w:t xml:space="preserve"> Dedicated </w:t>
      </w:r>
      <w:r w:rsidRPr="00523FEF">
        <w:t>Reserve</w:t>
      </w:r>
      <w:r w:rsidRPr="00523FEF">
        <w:rPr>
          <w:spacing w:val="-8"/>
        </w:rPr>
        <w:t xml:space="preserve"> </w:t>
      </w:r>
      <w:r w:rsidRPr="00523FEF">
        <w:t>elements</w:t>
      </w:r>
      <w:r w:rsidRPr="00523FEF">
        <w:rPr>
          <w:spacing w:val="-8"/>
        </w:rPr>
        <w:t xml:space="preserve"> </w:t>
      </w:r>
      <w:r w:rsidRPr="00523FEF">
        <w:rPr>
          <w:spacing w:val="-4"/>
        </w:rPr>
        <w:t>of</w:t>
      </w:r>
      <w:r w:rsidRPr="00523FEF">
        <w:rPr>
          <w:spacing w:val="-8"/>
        </w:rPr>
        <w:t xml:space="preserve"> </w:t>
      </w:r>
      <w:r w:rsidRPr="00523FEF">
        <w:rPr>
          <w:spacing w:val="-6"/>
        </w:rPr>
        <w:t>the</w:t>
      </w:r>
      <w:r w:rsidRPr="00523FEF">
        <w:rPr>
          <w:spacing w:val="-8"/>
        </w:rPr>
        <w:t xml:space="preserve"> </w:t>
      </w:r>
      <w:r w:rsidRPr="00523FEF">
        <w:rPr>
          <w:spacing w:val="-6"/>
        </w:rPr>
        <w:t>CAR</w:t>
      </w:r>
      <w:r w:rsidRPr="00523FEF">
        <w:rPr>
          <w:spacing w:val="-8"/>
        </w:rPr>
        <w:t xml:space="preserve"> </w:t>
      </w:r>
      <w:r w:rsidRPr="00523FEF">
        <w:t>Reserve</w:t>
      </w:r>
      <w:r w:rsidRPr="00523FEF">
        <w:rPr>
          <w:spacing w:val="-8"/>
        </w:rPr>
        <w:t xml:space="preserve"> System.</w:t>
      </w:r>
    </w:p>
    <w:p w14:paraId="7A466342" w14:textId="3F1C9131" w:rsidR="008A750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1.40</w:t>
      </w:r>
      <w:r w:rsidRPr="00287D2B">
        <w:rPr>
          <w:rFonts w:ascii="Arial" w:hAnsi="Arial" w:cs="Arial"/>
          <w:b/>
          <w:w w:val="95"/>
        </w:rPr>
        <w:tab/>
      </w:r>
      <w:r w:rsidR="008A7506" w:rsidRPr="00287D2B">
        <w:rPr>
          <w:rFonts w:ascii="Arial" w:hAnsi="Arial" w:cs="Arial"/>
          <w:b/>
          <w:w w:val="95"/>
        </w:rPr>
        <w:t xml:space="preserve">DELETE clause </w:t>
      </w:r>
      <w:r w:rsidR="00426514" w:rsidRPr="00287D2B">
        <w:rPr>
          <w:rFonts w:ascii="Arial" w:hAnsi="Arial" w:cs="Arial"/>
          <w:b/>
          <w:w w:val="95"/>
        </w:rPr>
        <w:t>42</w:t>
      </w:r>
      <w:r w:rsidR="008A7506" w:rsidRPr="00287D2B">
        <w:rPr>
          <w:rFonts w:ascii="Arial" w:hAnsi="Arial" w:cs="Arial"/>
          <w:b/>
          <w:w w:val="95"/>
        </w:rPr>
        <w:t xml:space="preserve"> and </w:t>
      </w:r>
      <w:r w:rsidR="00C3695A" w:rsidRPr="00287D2B">
        <w:rPr>
          <w:rFonts w:ascii="Arial" w:hAnsi="Arial" w:cs="Arial"/>
          <w:b/>
          <w:w w:val="95"/>
        </w:rPr>
        <w:t>REPLACE</w:t>
      </w:r>
      <w:r w:rsidR="008A7506" w:rsidRPr="00287D2B">
        <w:rPr>
          <w:rFonts w:ascii="Arial" w:hAnsi="Arial" w:cs="Arial"/>
          <w:b/>
          <w:w w:val="95"/>
        </w:rPr>
        <w:t xml:space="preserve"> with the following:</w:t>
      </w:r>
    </w:p>
    <w:p w14:paraId="795ACF7D" w14:textId="77777777" w:rsidR="00426514" w:rsidRPr="00426514" w:rsidRDefault="00426514" w:rsidP="00D9167B">
      <w:pPr>
        <w:ind w:left="709" w:right="714"/>
        <w:rPr>
          <w:spacing w:val="-6"/>
        </w:rPr>
      </w:pPr>
      <w:r w:rsidRPr="00426514">
        <w:t xml:space="preserve">The Parties agree: </w:t>
      </w:r>
    </w:p>
    <w:p w14:paraId="2BD6D9A2" w14:textId="145F4533" w:rsidR="008A7506" w:rsidRPr="00426514" w:rsidRDefault="00426514" w:rsidP="00D9167B">
      <w:pPr>
        <w:pStyle w:val="ListBullet"/>
        <w:spacing w:before="0" w:after="120"/>
        <w:ind w:left="1276" w:right="714" w:hanging="425"/>
      </w:pPr>
      <w:r w:rsidRPr="00426514">
        <w:rPr>
          <w:spacing w:val="-6"/>
        </w:rPr>
        <w:t xml:space="preserve">that </w:t>
      </w:r>
      <w:r w:rsidRPr="00426514">
        <w:rPr>
          <w:spacing w:val="-7"/>
        </w:rPr>
        <w:t>before</w:t>
      </w:r>
      <w:r w:rsidRPr="00426514">
        <w:rPr>
          <w:spacing w:val="-3"/>
        </w:rPr>
        <w:t xml:space="preserve"> </w:t>
      </w:r>
      <w:r w:rsidRPr="00426514">
        <w:rPr>
          <w:spacing w:val="-6"/>
        </w:rPr>
        <w:t>any</w:t>
      </w:r>
      <w:r w:rsidRPr="00426514">
        <w:rPr>
          <w:spacing w:val="-3"/>
        </w:rPr>
        <w:t xml:space="preserve"> </w:t>
      </w:r>
      <w:r w:rsidRPr="00426514">
        <w:rPr>
          <w:spacing w:val="-7"/>
        </w:rPr>
        <w:t>World</w:t>
      </w:r>
      <w:r w:rsidRPr="00426514">
        <w:rPr>
          <w:spacing w:val="-3"/>
        </w:rPr>
        <w:t xml:space="preserve"> </w:t>
      </w:r>
      <w:r w:rsidRPr="00426514">
        <w:rPr>
          <w:spacing w:val="-7"/>
        </w:rPr>
        <w:t>Heritage</w:t>
      </w:r>
      <w:r w:rsidRPr="00426514">
        <w:rPr>
          <w:spacing w:val="-3"/>
        </w:rPr>
        <w:t xml:space="preserve"> </w:t>
      </w:r>
      <w:r w:rsidRPr="00426514">
        <w:rPr>
          <w:spacing w:val="-8"/>
        </w:rPr>
        <w:t>Nomination</w:t>
      </w:r>
      <w:r w:rsidRPr="00426514">
        <w:rPr>
          <w:spacing w:val="-3"/>
        </w:rPr>
        <w:t xml:space="preserve"> </w:t>
      </w:r>
      <w:r w:rsidRPr="00426514">
        <w:rPr>
          <w:spacing w:val="-4"/>
        </w:rPr>
        <w:t>of</w:t>
      </w:r>
      <w:r w:rsidRPr="00426514">
        <w:rPr>
          <w:spacing w:val="-3"/>
        </w:rPr>
        <w:t xml:space="preserve"> </w:t>
      </w:r>
      <w:r w:rsidRPr="00426514">
        <w:rPr>
          <w:spacing w:val="-6"/>
        </w:rPr>
        <w:t>any</w:t>
      </w:r>
      <w:r w:rsidRPr="00426514">
        <w:rPr>
          <w:spacing w:val="-3"/>
        </w:rPr>
        <w:t xml:space="preserve"> </w:t>
      </w:r>
      <w:r w:rsidRPr="00426514">
        <w:rPr>
          <w:spacing w:val="-6"/>
        </w:rPr>
        <w:t>part</w:t>
      </w:r>
      <w:r w:rsidRPr="00426514">
        <w:rPr>
          <w:spacing w:val="-3"/>
        </w:rPr>
        <w:t xml:space="preserve"> </w:t>
      </w:r>
      <w:r w:rsidRPr="00426514">
        <w:rPr>
          <w:spacing w:val="-4"/>
        </w:rPr>
        <w:t>of</w:t>
      </w:r>
      <w:r w:rsidRPr="00426514">
        <w:rPr>
          <w:spacing w:val="-3"/>
        </w:rPr>
        <w:t xml:space="preserve"> </w:t>
      </w:r>
      <w:r w:rsidRPr="00426514">
        <w:rPr>
          <w:spacing w:val="-6"/>
        </w:rPr>
        <w:t>the</w:t>
      </w:r>
      <w:r w:rsidRPr="00426514">
        <w:rPr>
          <w:spacing w:val="-3"/>
        </w:rPr>
        <w:t xml:space="preserve"> </w:t>
      </w:r>
      <w:r w:rsidRPr="00426514">
        <w:rPr>
          <w:spacing w:val="-7"/>
        </w:rPr>
        <w:t>Forest</w:t>
      </w:r>
      <w:r w:rsidRPr="00426514">
        <w:rPr>
          <w:spacing w:val="-3"/>
        </w:rPr>
        <w:t xml:space="preserve"> </w:t>
      </w:r>
      <w:r w:rsidRPr="00426514">
        <w:rPr>
          <w:spacing w:val="-7"/>
        </w:rPr>
        <w:t>Estate</w:t>
      </w:r>
      <w:r w:rsidRPr="00426514">
        <w:rPr>
          <w:spacing w:val="-3"/>
        </w:rPr>
        <w:t xml:space="preserve"> </w:t>
      </w:r>
      <w:r w:rsidRPr="00426514">
        <w:rPr>
          <w:spacing w:val="-4"/>
        </w:rPr>
        <w:t>is</w:t>
      </w:r>
      <w:r w:rsidRPr="00426514">
        <w:rPr>
          <w:spacing w:val="-3"/>
        </w:rPr>
        <w:t xml:space="preserve"> </w:t>
      </w:r>
      <w:r w:rsidRPr="00426514">
        <w:rPr>
          <w:spacing w:val="-8"/>
        </w:rPr>
        <w:t>made</w:t>
      </w:r>
      <w:r w:rsidR="00D12898">
        <w:rPr>
          <w:spacing w:val="-8"/>
        </w:rPr>
        <w:t>,</w:t>
      </w:r>
      <w:r w:rsidRPr="00426514">
        <w:rPr>
          <w:spacing w:val="40"/>
        </w:rPr>
        <w:t xml:space="preserve"> </w:t>
      </w:r>
      <w:r w:rsidRPr="00426514">
        <w:t>management</w:t>
      </w:r>
      <w:r w:rsidRPr="00426514">
        <w:rPr>
          <w:spacing w:val="57"/>
        </w:rPr>
        <w:t xml:space="preserve"> </w:t>
      </w:r>
      <w:r w:rsidRPr="00426514">
        <w:t>arrangements,</w:t>
      </w:r>
      <w:r w:rsidRPr="00426514">
        <w:rPr>
          <w:spacing w:val="57"/>
        </w:rPr>
        <w:t xml:space="preserve"> </w:t>
      </w:r>
      <w:r w:rsidRPr="00426514">
        <w:rPr>
          <w:spacing w:val="-8"/>
        </w:rPr>
        <w:t>including</w:t>
      </w:r>
      <w:r w:rsidRPr="00426514">
        <w:rPr>
          <w:spacing w:val="57"/>
        </w:rPr>
        <w:t xml:space="preserve"> </w:t>
      </w:r>
      <w:r w:rsidRPr="00426514">
        <w:rPr>
          <w:spacing w:val="-8"/>
        </w:rPr>
        <w:t>joint</w:t>
      </w:r>
      <w:r w:rsidRPr="00426514">
        <w:rPr>
          <w:spacing w:val="57"/>
        </w:rPr>
        <w:t xml:space="preserve"> </w:t>
      </w:r>
      <w:r w:rsidRPr="00426514">
        <w:rPr>
          <w:spacing w:val="-8"/>
        </w:rPr>
        <w:t>policy</w:t>
      </w:r>
      <w:r w:rsidRPr="00426514">
        <w:rPr>
          <w:spacing w:val="57"/>
        </w:rPr>
        <w:t xml:space="preserve"> </w:t>
      </w:r>
      <w:r w:rsidRPr="00426514">
        <w:t>coordination</w:t>
      </w:r>
      <w:r w:rsidRPr="00426514">
        <w:rPr>
          <w:spacing w:val="43"/>
        </w:rPr>
        <w:t xml:space="preserve"> </w:t>
      </w:r>
      <w:r w:rsidRPr="00426514">
        <w:t>arrangements</w:t>
      </w:r>
      <w:r w:rsidRPr="00426514">
        <w:rPr>
          <w:spacing w:val="10"/>
        </w:rPr>
        <w:t xml:space="preserve"> </w:t>
      </w:r>
      <w:r w:rsidRPr="00426514">
        <w:rPr>
          <w:spacing w:val="-6"/>
        </w:rPr>
        <w:t>and</w:t>
      </w:r>
      <w:r w:rsidRPr="00426514">
        <w:rPr>
          <w:spacing w:val="10"/>
        </w:rPr>
        <w:t xml:space="preserve"> </w:t>
      </w:r>
      <w:r w:rsidRPr="00426514">
        <w:t>a draft or final</w:t>
      </w:r>
      <w:r w:rsidRPr="00426514">
        <w:rPr>
          <w:spacing w:val="10"/>
        </w:rPr>
        <w:t xml:space="preserve"> </w:t>
      </w:r>
      <w:r w:rsidRPr="00426514">
        <w:rPr>
          <w:spacing w:val="-8"/>
        </w:rPr>
        <w:t>statutory</w:t>
      </w:r>
      <w:r w:rsidRPr="00426514">
        <w:rPr>
          <w:spacing w:val="10"/>
        </w:rPr>
        <w:t xml:space="preserve"> </w:t>
      </w:r>
      <w:r w:rsidRPr="00426514">
        <w:t>management</w:t>
      </w:r>
      <w:r w:rsidRPr="00426514">
        <w:rPr>
          <w:spacing w:val="10"/>
        </w:rPr>
        <w:t xml:space="preserve"> </w:t>
      </w:r>
      <w:r w:rsidRPr="00426514">
        <w:rPr>
          <w:spacing w:val="-7"/>
        </w:rPr>
        <w:t>plan</w:t>
      </w:r>
      <w:r w:rsidRPr="00426514">
        <w:rPr>
          <w:spacing w:val="10"/>
        </w:rPr>
        <w:t xml:space="preserve"> </w:t>
      </w:r>
      <w:r w:rsidRPr="00426514">
        <w:rPr>
          <w:spacing w:val="-8"/>
        </w:rPr>
        <w:t>under</w:t>
      </w:r>
      <w:r w:rsidRPr="00426514">
        <w:rPr>
          <w:spacing w:val="10"/>
        </w:rPr>
        <w:t xml:space="preserve"> </w:t>
      </w:r>
      <w:r w:rsidRPr="00426514">
        <w:rPr>
          <w:spacing w:val="-6"/>
        </w:rPr>
        <w:t>the</w:t>
      </w:r>
      <w:r w:rsidRPr="00426514">
        <w:rPr>
          <w:spacing w:val="10"/>
        </w:rPr>
        <w:t xml:space="preserve"> </w:t>
      </w:r>
      <w:r w:rsidRPr="00426514">
        <w:rPr>
          <w:spacing w:val="-8"/>
        </w:rPr>
        <w:t>relevant</w:t>
      </w:r>
      <w:r w:rsidRPr="00426514">
        <w:rPr>
          <w:spacing w:val="10"/>
        </w:rPr>
        <w:t xml:space="preserve"> </w:t>
      </w:r>
      <w:r w:rsidRPr="00426514">
        <w:t>Tasmanian</w:t>
      </w:r>
      <w:r w:rsidRPr="00426514">
        <w:rPr>
          <w:spacing w:val="41"/>
        </w:rPr>
        <w:t xml:space="preserve"> </w:t>
      </w:r>
      <w:r w:rsidRPr="00426514">
        <w:rPr>
          <w:spacing w:val="-10"/>
        </w:rPr>
        <w:t>legislation,</w:t>
      </w:r>
      <w:r w:rsidRPr="00426514">
        <w:rPr>
          <w:spacing w:val="-11"/>
        </w:rPr>
        <w:t xml:space="preserve"> </w:t>
      </w:r>
      <w:r w:rsidRPr="00426514">
        <w:t>will</w:t>
      </w:r>
      <w:r w:rsidRPr="00426514">
        <w:rPr>
          <w:spacing w:val="-11"/>
        </w:rPr>
        <w:t xml:space="preserve"> </w:t>
      </w:r>
      <w:r w:rsidRPr="00426514">
        <w:rPr>
          <w:spacing w:val="-6"/>
        </w:rPr>
        <w:t>be</w:t>
      </w:r>
      <w:r w:rsidRPr="00426514">
        <w:rPr>
          <w:spacing w:val="-11"/>
        </w:rPr>
        <w:t xml:space="preserve"> </w:t>
      </w:r>
      <w:r w:rsidRPr="00426514">
        <w:rPr>
          <w:spacing w:val="-6"/>
        </w:rPr>
        <w:t>in</w:t>
      </w:r>
      <w:r w:rsidRPr="00426514">
        <w:rPr>
          <w:spacing w:val="-11"/>
        </w:rPr>
        <w:t xml:space="preserve"> </w:t>
      </w:r>
      <w:r w:rsidR="00034B44">
        <w:rPr>
          <w:spacing w:val="-10"/>
        </w:rPr>
        <w:t>place.</w:t>
      </w:r>
      <w:r w:rsidRPr="00426514">
        <w:rPr>
          <w:spacing w:val="-11"/>
        </w:rPr>
        <w:t xml:space="preserve"> </w:t>
      </w:r>
    </w:p>
    <w:p w14:paraId="6C67F2FE" w14:textId="467AF162" w:rsidR="00426514"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1.41</w:t>
      </w:r>
      <w:r w:rsidRPr="00287D2B">
        <w:rPr>
          <w:rFonts w:ascii="Arial" w:hAnsi="Arial" w:cs="Arial"/>
          <w:b/>
          <w:w w:val="95"/>
        </w:rPr>
        <w:tab/>
      </w:r>
      <w:r w:rsidR="0057527C" w:rsidRPr="00287D2B">
        <w:rPr>
          <w:rFonts w:ascii="Arial" w:hAnsi="Arial" w:cs="Arial"/>
          <w:b/>
          <w:w w:val="95"/>
        </w:rPr>
        <w:t>INSERT the following new headings and clauses after clause 42</w:t>
      </w:r>
      <w:r w:rsidR="00426514" w:rsidRPr="00287D2B">
        <w:rPr>
          <w:rFonts w:ascii="Arial" w:hAnsi="Arial" w:cs="Arial"/>
          <w:b/>
          <w:w w:val="95"/>
        </w:rPr>
        <w:t>:</w:t>
      </w:r>
    </w:p>
    <w:p w14:paraId="6AE1DDA0" w14:textId="77777777" w:rsidR="0057527C" w:rsidRPr="00AA4784" w:rsidRDefault="0057527C" w:rsidP="00AA4784">
      <w:pPr>
        <w:ind w:left="709" w:right="714"/>
        <w:rPr>
          <w:b/>
        </w:rPr>
      </w:pPr>
      <w:r w:rsidRPr="00AA4784">
        <w:rPr>
          <w:b/>
        </w:rPr>
        <w:t>National Heritage</w:t>
      </w:r>
    </w:p>
    <w:p w14:paraId="76003DEE" w14:textId="77777777" w:rsidR="0057527C" w:rsidRPr="0057527C" w:rsidRDefault="0057527C" w:rsidP="00D9167B">
      <w:pPr>
        <w:spacing w:line="259" w:lineRule="auto"/>
        <w:ind w:left="1417" w:right="714" w:hanging="709"/>
      </w:pPr>
      <w:r w:rsidRPr="0057527C">
        <w:t>42A.</w:t>
      </w:r>
      <w:r w:rsidRPr="0057527C">
        <w:tab/>
        <w:t xml:space="preserve">The Parties agree that the Forest Management System provides for the protection of </w:t>
      </w:r>
      <w:r w:rsidRPr="0057527C">
        <w:rPr>
          <w:spacing w:val="-6"/>
        </w:rPr>
        <w:t>National</w:t>
      </w:r>
      <w:r w:rsidRPr="0057527C">
        <w:t xml:space="preserve"> Heritage </w:t>
      </w:r>
      <w:r w:rsidRPr="0057527C">
        <w:rPr>
          <w:spacing w:val="-6"/>
        </w:rPr>
        <w:t>through</w:t>
      </w:r>
      <w:r w:rsidRPr="0057527C">
        <w:t xml:space="preserve"> management of National Heritage Values of National Heritage Place</w:t>
      </w:r>
      <w:r w:rsidR="001A0A0F">
        <w:t>s</w:t>
      </w:r>
      <w:r w:rsidRPr="0057527C">
        <w:t xml:space="preserve"> in accordance with National Heritage Management Principles. </w:t>
      </w:r>
    </w:p>
    <w:p w14:paraId="0254C894" w14:textId="77777777" w:rsidR="0057527C" w:rsidRPr="00AA4784" w:rsidRDefault="0057527C" w:rsidP="00AA4784">
      <w:pPr>
        <w:ind w:left="709" w:right="714"/>
        <w:rPr>
          <w:b/>
        </w:rPr>
      </w:pPr>
      <w:r w:rsidRPr="00AA4784">
        <w:rPr>
          <w:b/>
        </w:rPr>
        <w:t>Commonwealth Heritage</w:t>
      </w:r>
    </w:p>
    <w:p w14:paraId="099F85A6" w14:textId="77777777" w:rsidR="0057527C" w:rsidRPr="0057527C" w:rsidRDefault="0057527C" w:rsidP="00D9167B">
      <w:pPr>
        <w:spacing w:line="259" w:lineRule="auto"/>
        <w:ind w:left="1417" w:right="714" w:hanging="709"/>
      </w:pPr>
      <w:r w:rsidRPr="0057527C">
        <w:lastRenderedPageBreak/>
        <w:t>42B.</w:t>
      </w:r>
      <w:r w:rsidRPr="0057527C">
        <w:tab/>
        <w:t xml:space="preserve">The Parties agree that the Forest Management System provides for the protection of </w:t>
      </w:r>
      <w:r w:rsidRPr="0057527C">
        <w:rPr>
          <w:spacing w:val="-6"/>
        </w:rPr>
        <w:t>Commonwealth</w:t>
      </w:r>
      <w:r w:rsidRPr="0057527C">
        <w:t xml:space="preserve"> Heritage through </w:t>
      </w:r>
      <w:r w:rsidRPr="0057527C">
        <w:rPr>
          <w:spacing w:val="-6"/>
        </w:rPr>
        <w:t>the</w:t>
      </w:r>
      <w:r w:rsidRPr="0057527C">
        <w:t xml:space="preserve"> management of Commonwealth Heritage Values of Commonwealth Heritage Places in accordance with Commonwealth Heritage Management Principles. </w:t>
      </w:r>
    </w:p>
    <w:p w14:paraId="47D6E768" w14:textId="77777777" w:rsidR="0057527C" w:rsidRPr="00AA4784" w:rsidRDefault="0057527C" w:rsidP="00AA4784">
      <w:pPr>
        <w:ind w:left="709" w:right="714"/>
        <w:rPr>
          <w:b/>
        </w:rPr>
      </w:pPr>
      <w:proofErr w:type="spellStart"/>
      <w:r w:rsidRPr="00AA4784">
        <w:rPr>
          <w:b/>
        </w:rPr>
        <w:t>Ramsar</w:t>
      </w:r>
      <w:proofErr w:type="spellEnd"/>
      <w:r w:rsidRPr="00AA4784">
        <w:rPr>
          <w:b/>
        </w:rPr>
        <w:t xml:space="preserve"> Wetlands</w:t>
      </w:r>
    </w:p>
    <w:p w14:paraId="1A7850CC" w14:textId="3BBB36B7" w:rsidR="0057527C" w:rsidRPr="0057527C" w:rsidRDefault="0057527C" w:rsidP="00AA4784">
      <w:pPr>
        <w:spacing w:line="259" w:lineRule="auto"/>
        <w:ind w:left="1417" w:right="714" w:hanging="709"/>
      </w:pPr>
      <w:r w:rsidRPr="0057527C">
        <w:t>42C.</w:t>
      </w:r>
      <w:r w:rsidRPr="0057527C">
        <w:tab/>
      </w:r>
      <w:proofErr w:type="gramStart"/>
      <w:r w:rsidRPr="0057527C">
        <w:t>The</w:t>
      </w:r>
      <w:proofErr w:type="gramEnd"/>
      <w:r w:rsidRPr="0057527C">
        <w:t xml:space="preserve"> Parties acknowledge that the Forest Management System</w:t>
      </w:r>
      <w:r w:rsidR="001947F2">
        <w:t xml:space="preserve"> provides for the</w:t>
      </w:r>
      <w:r w:rsidRPr="0057527C">
        <w:t xml:space="preserve"> protect</w:t>
      </w:r>
      <w:r w:rsidR="001947F2">
        <w:t>ion of</w:t>
      </w:r>
      <w:r w:rsidRPr="0057527C">
        <w:t xml:space="preserve"> the ecological character of </w:t>
      </w:r>
      <w:proofErr w:type="spellStart"/>
      <w:r w:rsidRPr="0057527C">
        <w:t>Ramsar</w:t>
      </w:r>
      <w:proofErr w:type="spellEnd"/>
      <w:r w:rsidRPr="0057527C">
        <w:t xml:space="preserve"> Wetlands, in accordance with Australia’s obligations under the </w:t>
      </w:r>
      <w:proofErr w:type="spellStart"/>
      <w:r w:rsidRPr="0057527C">
        <w:t>Ramsar</w:t>
      </w:r>
      <w:proofErr w:type="spellEnd"/>
      <w:r w:rsidRPr="0057527C">
        <w:t xml:space="preserve"> Convention, by: </w:t>
      </w:r>
    </w:p>
    <w:p w14:paraId="14C06C5E" w14:textId="758B29C5" w:rsidR="0057527C" w:rsidRPr="0057527C" w:rsidRDefault="00DE4655" w:rsidP="00AA4784">
      <w:pPr>
        <w:spacing w:line="259" w:lineRule="auto"/>
        <w:ind w:left="2127" w:right="714" w:hanging="709"/>
      </w:pPr>
      <w:r>
        <w:t>(a)</w:t>
      </w:r>
      <w:r>
        <w:tab/>
      </w:r>
      <w:proofErr w:type="gramStart"/>
      <w:r w:rsidR="0057527C" w:rsidRPr="0057527C">
        <w:t>the</w:t>
      </w:r>
      <w:proofErr w:type="gramEnd"/>
      <w:r w:rsidR="0057527C" w:rsidRPr="0057527C">
        <w:t xml:space="preserve"> </w:t>
      </w:r>
      <w:r w:rsidR="0057527C" w:rsidRPr="002051CC">
        <w:rPr>
          <w:spacing w:val="-6"/>
        </w:rPr>
        <w:t>application</w:t>
      </w:r>
      <w:r w:rsidR="0057527C" w:rsidRPr="0057527C">
        <w:t xml:space="preserve"> of</w:t>
      </w:r>
      <w:r w:rsidR="000D2808">
        <w:t xml:space="preserve"> Part 3 of the EPB</w:t>
      </w:r>
      <w:r w:rsidR="0057527C" w:rsidRPr="0057527C">
        <w:t xml:space="preserve">C Act, as the exemption to the application of Part 3 of the EPBC Act for Forestry Operations does not apply to </w:t>
      </w:r>
      <w:proofErr w:type="spellStart"/>
      <w:r w:rsidR="0057527C" w:rsidRPr="0057527C">
        <w:t>Ramsar</w:t>
      </w:r>
      <w:proofErr w:type="spellEnd"/>
      <w:r w:rsidR="0057527C" w:rsidRPr="0057527C">
        <w:t xml:space="preserve"> Wetlands pursuant to section 42 of the EPBC Act; </w:t>
      </w:r>
    </w:p>
    <w:p w14:paraId="350A05DA" w14:textId="76CE5D5B" w:rsidR="0057527C" w:rsidRPr="0057527C" w:rsidRDefault="00DE4655" w:rsidP="00AA4784">
      <w:pPr>
        <w:spacing w:line="259" w:lineRule="auto"/>
        <w:ind w:left="2127" w:right="714" w:hanging="709"/>
      </w:pPr>
      <w:r>
        <w:t>(b)</w:t>
      </w:r>
      <w:r>
        <w:tab/>
      </w:r>
      <w:r w:rsidR="0057527C" w:rsidRPr="0057527C">
        <w:t xml:space="preserve">management of </w:t>
      </w:r>
      <w:proofErr w:type="spellStart"/>
      <w:r w:rsidR="0057527C" w:rsidRPr="0057527C">
        <w:t>Ramsar</w:t>
      </w:r>
      <w:proofErr w:type="spellEnd"/>
      <w:r w:rsidR="0057527C" w:rsidRPr="0057527C">
        <w:t xml:space="preserve"> Wetlands under the Forest Management System, including having regard to </w:t>
      </w:r>
      <w:proofErr w:type="spellStart"/>
      <w:r w:rsidR="0057527C" w:rsidRPr="0057527C">
        <w:t>Ramsar</w:t>
      </w:r>
      <w:proofErr w:type="spellEnd"/>
      <w:r w:rsidR="0057527C" w:rsidRPr="0057527C">
        <w:t xml:space="preserve"> Wetland information sheets and </w:t>
      </w:r>
      <w:proofErr w:type="spellStart"/>
      <w:r w:rsidR="0057527C" w:rsidRPr="0057527C">
        <w:t>Ramsar</w:t>
      </w:r>
      <w:proofErr w:type="spellEnd"/>
      <w:r w:rsidR="0057527C" w:rsidRPr="0057527C">
        <w:t xml:space="preserve"> Wetland ecological character descriptions; and</w:t>
      </w:r>
    </w:p>
    <w:p w14:paraId="5C8F3C68" w14:textId="65E05063" w:rsidR="00C3695A" w:rsidRPr="00C3695A" w:rsidRDefault="00DE4655" w:rsidP="00AA4784">
      <w:pPr>
        <w:spacing w:line="259" w:lineRule="auto"/>
        <w:ind w:left="2127" w:right="714" w:hanging="709"/>
      </w:pPr>
      <w:r>
        <w:t>(c)</w:t>
      </w:r>
      <w:r>
        <w:tab/>
      </w:r>
      <w:proofErr w:type="gramStart"/>
      <w:r w:rsidR="0057527C" w:rsidRPr="0057527C">
        <w:t>management</w:t>
      </w:r>
      <w:proofErr w:type="gramEnd"/>
      <w:r w:rsidR="0057527C" w:rsidRPr="0057527C">
        <w:t xml:space="preserve"> of the relevant threatened native vegetation communities listed in Schedule 3A of the </w:t>
      </w:r>
      <w:r w:rsidR="0057527C" w:rsidRPr="0057527C">
        <w:rPr>
          <w:i/>
        </w:rPr>
        <w:t xml:space="preserve">Nature Conservation Act 2002 </w:t>
      </w:r>
      <w:r w:rsidR="0057527C" w:rsidRPr="0057527C">
        <w:t>(</w:t>
      </w:r>
      <w:proofErr w:type="spellStart"/>
      <w:r w:rsidR="0057527C" w:rsidRPr="0057527C">
        <w:t>Tas</w:t>
      </w:r>
      <w:proofErr w:type="spellEnd"/>
      <w:r w:rsidR="0057527C" w:rsidRPr="0057527C">
        <w:t>).</w:t>
      </w:r>
    </w:p>
    <w:p w14:paraId="7E0D552B" w14:textId="6978C832" w:rsidR="00C3695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1.42</w:t>
      </w:r>
      <w:r w:rsidRPr="00287D2B">
        <w:rPr>
          <w:rFonts w:ascii="Arial" w:hAnsi="Arial" w:cs="Arial"/>
          <w:b/>
          <w:w w:val="95"/>
        </w:rPr>
        <w:tab/>
      </w:r>
      <w:r w:rsidR="00C3695A" w:rsidRPr="00287D2B">
        <w:rPr>
          <w:rFonts w:ascii="Arial" w:hAnsi="Arial" w:cs="Arial"/>
          <w:b/>
          <w:w w:val="95"/>
        </w:rPr>
        <w:t xml:space="preserve">DELETE </w:t>
      </w:r>
      <w:r w:rsidR="004157B0" w:rsidRPr="00287D2B">
        <w:rPr>
          <w:rFonts w:ascii="Arial" w:hAnsi="Arial" w:cs="Arial"/>
          <w:b/>
          <w:w w:val="95"/>
        </w:rPr>
        <w:t xml:space="preserve">the headings “Monitoring this Agreement” and “Five yearly review” and </w:t>
      </w:r>
      <w:r w:rsidR="00C3695A" w:rsidRPr="00287D2B">
        <w:rPr>
          <w:rFonts w:ascii="Arial" w:hAnsi="Arial" w:cs="Arial"/>
          <w:b/>
          <w:w w:val="95"/>
        </w:rPr>
        <w:t>clauses 44, 45, 46 and 47.</w:t>
      </w:r>
    </w:p>
    <w:p w14:paraId="60894855" w14:textId="59A50506" w:rsidR="00C3695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1.43</w:t>
      </w:r>
      <w:r w:rsidRPr="00287D2B">
        <w:rPr>
          <w:rFonts w:ascii="Arial" w:hAnsi="Arial" w:cs="Arial"/>
          <w:b/>
          <w:w w:val="95"/>
        </w:rPr>
        <w:tab/>
      </w:r>
      <w:r w:rsidR="00C3695A" w:rsidRPr="00287D2B">
        <w:rPr>
          <w:rFonts w:ascii="Arial" w:hAnsi="Arial" w:cs="Arial"/>
          <w:b/>
          <w:w w:val="95"/>
        </w:rPr>
        <w:t>DELETE clause 48 and REPLACE with the following:</w:t>
      </w:r>
    </w:p>
    <w:p w14:paraId="0DA8CC82" w14:textId="77777777" w:rsidR="00C3695A" w:rsidRPr="00665C19" w:rsidRDefault="00C3695A" w:rsidP="00C3695A">
      <w:pPr>
        <w:ind w:left="709"/>
      </w:pPr>
      <w:r w:rsidRPr="00665C19">
        <w:rPr>
          <w:spacing w:val="-5"/>
        </w:rPr>
        <w:t>Th</w:t>
      </w:r>
      <w:r w:rsidRPr="00665C19">
        <w:t>e</w:t>
      </w:r>
      <w:r w:rsidRPr="00665C19">
        <w:rPr>
          <w:spacing w:val="25"/>
        </w:rPr>
        <w:t xml:space="preserve"> </w:t>
      </w:r>
      <w:r w:rsidRPr="00665C19">
        <w:rPr>
          <w:spacing w:val="-5"/>
        </w:rPr>
        <w:t>Partie</w:t>
      </w:r>
      <w:r w:rsidRPr="00665C19">
        <w:t>s</w:t>
      </w:r>
      <w:r w:rsidRPr="00665C19">
        <w:rPr>
          <w:spacing w:val="25"/>
        </w:rPr>
        <w:t xml:space="preserve"> </w:t>
      </w:r>
      <w:r w:rsidRPr="00665C19">
        <w:rPr>
          <w:spacing w:val="-5"/>
        </w:rPr>
        <w:t>agre</w:t>
      </w:r>
      <w:r w:rsidRPr="00665C19">
        <w:t>e</w:t>
      </w:r>
      <w:r w:rsidRPr="00665C19">
        <w:rPr>
          <w:spacing w:val="25"/>
        </w:rPr>
        <w:t xml:space="preserve"> </w:t>
      </w:r>
      <w:r w:rsidRPr="00665C19">
        <w:rPr>
          <w:spacing w:val="-5"/>
        </w:rPr>
        <w:t>tha</w:t>
      </w:r>
      <w:r w:rsidRPr="00665C19">
        <w:t>t</w:t>
      </w:r>
      <w:r w:rsidRPr="00665C19">
        <w:rPr>
          <w:spacing w:val="25"/>
        </w:rPr>
        <w:t xml:space="preserve"> </w:t>
      </w:r>
      <w:r w:rsidRPr="00665C19">
        <w:rPr>
          <w:spacing w:val="-5"/>
        </w:rPr>
        <w:t>th</w:t>
      </w:r>
      <w:r w:rsidRPr="00665C19">
        <w:t>e</w:t>
      </w:r>
      <w:r w:rsidRPr="00665C19">
        <w:rPr>
          <w:spacing w:val="25"/>
        </w:rPr>
        <w:t xml:space="preserve"> </w:t>
      </w:r>
      <w:r w:rsidRPr="00665C19">
        <w:rPr>
          <w:spacing w:val="-35"/>
        </w:rPr>
        <w:t>C</w:t>
      </w:r>
      <w:r w:rsidRPr="00665C19">
        <w:rPr>
          <w:spacing w:val="-7"/>
        </w:rPr>
        <w:t>A</w:t>
      </w:r>
      <w:r w:rsidRPr="00665C19">
        <w:t>R</w:t>
      </w:r>
      <w:r w:rsidRPr="00665C19">
        <w:rPr>
          <w:spacing w:val="29"/>
        </w:rPr>
        <w:t xml:space="preserve"> </w:t>
      </w:r>
      <w:r w:rsidRPr="00665C19">
        <w:rPr>
          <w:spacing w:val="-7"/>
        </w:rPr>
        <w:t>Reserv</w:t>
      </w:r>
      <w:r w:rsidRPr="00665C19">
        <w:t>e</w:t>
      </w:r>
      <w:r w:rsidRPr="00665C19">
        <w:rPr>
          <w:spacing w:val="29"/>
        </w:rPr>
        <w:t xml:space="preserve"> </w:t>
      </w:r>
      <w:r w:rsidRPr="00665C19">
        <w:rPr>
          <w:spacing w:val="-7"/>
        </w:rPr>
        <w:t>Syste</w:t>
      </w:r>
      <w:r w:rsidRPr="00665C19">
        <w:t>m</w:t>
      </w:r>
      <w:r w:rsidRPr="00665C19">
        <w:rPr>
          <w:spacing w:val="29"/>
        </w:rPr>
        <w:t xml:space="preserve"> </w:t>
      </w:r>
      <w:r w:rsidRPr="00665C19">
        <w:rPr>
          <w:spacing w:val="-7"/>
        </w:rPr>
        <w:t>has been establishe</w:t>
      </w:r>
      <w:r w:rsidRPr="00665C19">
        <w:t xml:space="preserve">d and progressively added to </w:t>
      </w:r>
      <w:r w:rsidRPr="00665C19">
        <w:rPr>
          <w:spacing w:val="-7"/>
        </w:rPr>
        <w:t>fo</w:t>
      </w:r>
      <w:r w:rsidRPr="00665C19">
        <w:t>r</w:t>
      </w:r>
      <w:r w:rsidRPr="00665C19">
        <w:rPr>
          <w:spacing w:val="29"/>
        </w:rPr>
        <w:t xml:space="preserve"> </w:t>
      </w:r>
      <w:r w:rsidRPr="00665C19">
        <w:rPr>
          <w:spacing w:val="-7"/>
        </w:rPr>
        <w:t>th</w:t>
      </w:r>
      <w:r w:rsidRPr="00665C19">
        <w:t>e</w:t>
      </w:r>
      <w:r w:rsidRPr="00665C19">
        <w:rPr>
          <w:spacing w:val="29"/>
        </w:rPr>
        <w:t xml:space="preserve"> </w:t>
      </w:r>
      <w:r w:rsidRPr="00665C19">
        <w:rPr>
          <w:spacing w:val="-7"/>
        </w:rPr>
        <w:t>purpos</w:t>
      </w:r>
      <w:r w:rsidRPr="00665C19">
        <w:t>e</w:t>
      </w:r>
      <w:r w:rsidRPr="00665C19">
        <w:rPr>
          <w:spacing w:val="29"/>
        </w:rPr>
        <w:t xml:space="preserve"> </w:t>
      </w:r>
      <w:r w:rsidRPr="00665C19">
        <w:rPr>
          <w:spacing w:val="-7"/>
        </w:rPr>
        <w:t>of ensuring</w:t>
      </w:r>
      <w:r w:rsidRPr="00665C19">
        <w:rPr>
          <w:spacing w:val="26"/>
        </w:rPr>
        <w:t xml:space="preserve"> </w:t>
      </w:r>
      <w:r w:rsidRPr="00665C19">
        <w:rPr>
          <w:spacing w:val="-6"/>
        </w:rPr>
        <w:t>the</w:t>
      </w:r>
      <w:r w:rsidRPr="00665C19">
        <w:rPr>
          <w:spacing w:val="26"/>
        </w:rPr>
        <w:t xml:space="preserve"> </w:t>
      </w:r>
      <w:r w:rsidRPr="00665C19">
        <w:rPr>
          <w:spacing w:val="-8"/>
        </w:rPr>
        <w:t>long-term</w:t>
      </w:r>
      <w:r w:rsidRPr="00665C19">
        <w:rPr>
          <w:spacing w:val="26"/>
        </w:rPr>
        <w:t xml:space="preserve"> </w:t>
      </w:r>
      <w:r w:rsidRPr="00665C19">
        <w:rPr>
          <w:spacing w:val="-8"/>
        </w:rPr>
        <w:t>conservation</w:t>
      </w:r>
      <w:r w:rsidRPr="00665C19">
        <w:rPr>
          <w:spacing w:val="26"/>
        </w:rPr>
        <w:t xml:space="preserve"> </w:t>
      </w:r>
      <w:r w:rsidRPr="00665C19">
        <w:rPr>
          <w:spacing w:val="-6"/>
        </w:rPr>
        <w:t>and</w:t>
      </w:r>
      <w:r w:rsidRPr="00665C19">
        <w:rPr>
          <w:spacing w:val="26"/>
        </w:rPr>
        <w:t xml:space="preserve"> </w:t>
      </w:r>
      <w:r w:rsidRPr="00665C19">
        <w:rPr>
          <w:spacing w:val="-8"/>
        </w:rPr>
        <w:t>protection</w:t>
      </w:r>
      <w:r w:rsidRPr="00665C19">
        <w:rPr>
          <w:spacing w:val="26"/>
        </w:rPr>
        <w:t xml:space="preserve"> </w:t>
      </w:r>
      <w:r w:rsidRPr="00665C19">
        <w:rPr>
          <w:spacing w:val="-4"/>
        </w:rPr>
        <w:t>of</w:t>
      </w:r>
      <w:r w:rsidRPr="00665C19">
        <w:rPr>
          <w:spacing w:val="26"/>
        </w:rPr>
        <w:t xml:space="preserve"> </w:t>
      </w:r>
      <w:r w:rsidRPr="00665C19">
        <w:rPr>
          <w:spacing w:val="-6"/>
        </w:rPr>
        <w:t>the</w:t>
      </w:r>
      <w:r w:rsidRPr="00665C19">
        <w:rPr>
          <w:spacing w:val="26"/>
        </w:rPr>
        <w:t xml:space="preserve"> </w:t>
      </w:r>
      <w:r w:rsidRPr="00665C19">
        <w:rPr>
          <w:spacing w:val="-7"/>
        </w:rPr>
        <w:t>values</w:t>
      </w:r>
      <w:r w:rsidRPr="00665C19">
        <w:rPr>
          <w:spacing w:val="26"/>
        </w:rPr>
        <w:t xml:space="preserve"> </w:t>
      </w:r>
      <w:r w:rsidRPr="00665C19">
        <w:rPr>
          <w:spacing w:val="-7"/>
        </w:rPr>
        <w:t>defined</w:t>
      </w:r>
      <w:r w:rsidRPr="00665C19">
        <w:rPr>
          <w:spacing w:val="26"/>
        </w:rPr>
        <w:t xml:space="preserve"> </w:t>
      </w:r>
      <w:r w:rsidRPr="00665C19">
        <w:rPr>
          <w:spacing w:val="-4"/>
        </w:rPr>
        <w:t>by</w:t>
      </w:r>
      <w:r w:rsidRPr="00665C19">
        <w:rPr>
          <w:spacing w:val="26"/>
        </w:rPr>
        <w:t xml:space="preserve"> </w:t>
      </w:r>
      <w:r w:rsidRPr="00665C19">
        <w:rPr>
          <w:spacing w:val="-6"/>
        </w:rPr>
        <w:t>the</w:t>
      </w:r>
      <w:r w:rsidRPr="00665C19">
        <w:rPr>
          <w:spacing w:val="26"/>
        </w:rPr>
        <w:t xml:space="preserve"> </w:t>
      </w:r>
      <w:r w:rsidRPr="00665C19">
        <w:rPr>
          <w:spacing w:val="-7"/>
        </w:rPr>
        <w:t>JANIS</w:t>
      </w:r>
      <w:r w:rsidRPr="00665C19">
        <w:rPr>
          <w:spacing w:val="26"/>
        </w:rPr>
        <w:t xml:space="preserve"> </w:t>
      </w:r>
      <w:r w:rsidRPr="00665C19">
        <w:rPr>
          <w:spacing w:val="-8"/>
        </w:rPr>
        <w:t>Reserve</w:t>
      </w:r>
      <w:r w:rsidRPr="00665C19">
        <w:rPr>
          <w:spacing w:val="70"/>
        </w:rPr>
        <w:t xml:space="preserve"> </w:t>
      </w:r>
      <w:r w:rsidRPr="00665C19">
        <w:rPr>
          <w:spacing w:val="-7"/>
        </w:rPr>
        <w:t>Criteria</w:t>
      </w:r>
      <w:r w:rsidRPr="00665C19">
        <w:rPr>
          <w:spacing w:val="-8"/>
        </w:rPr>
        <w:t>. The CAR Reserve System includes the land specified in Attachment 6.</w:t>
      </w:r>
    </w:p>
    <w:p w14:paraId="1FBA52B9" w14:textId="2ABE8F5F" w:rsidR="00C3695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1.44</w:t>
      </w:r>
      <w:r w:rsidRPr="00287D2B">
        <w:rPr>
          <w:rFonts w:ascii="Arial" w:hAnsi="Arial" w:cs="Arial"/>
          <w:b/>
          <w:w w:val="95"/>
        </w:rPr>
        <w:tab/>
      </w:r>
      <w:r w:rsidR="00C3695A" w:rsidRPr="00287D2B">
        <w:rPr>
          <w:rFonts w:ascii="Arial" w:hAnsi="Arial" w:cs="Arial"/>
          <w:b/>
          <w:w w:val="95"/>
        </w:rPr>
        <w:t>INSERT the following new clause after clause 48:</w:t>
      </w:r>
    </w:p>
    <w:p w14:paraId="4A043F39" w14:textId="77777777" w:rsidR="00C3695A" w:rsidRPr="000E495F" w:rsidRDefault="00C3695A" w:rsidP="00AA4784">
      <w:pPr>
        <w:spacing w:line="259" w:lineRule="auto"/>
        <w:ind w:left="1417" w:right="714" w:hanging="709"/>
      </w:pPr>
      <w:r w:rsidRPr="000E495F">
        <w:t>48A.</w:t>
      </w:r>
      <w:r w:rsidRPr="000E495F">
        <w:tab/>
      </w:r>
      <w:proofErr w:type="gramStart"/>
      <w:r w:rsidRPr="000E495F">
        <w:t>The</w:t>
      </w:r>
      <w:proofErr w:type="gramEnd"/>
      <w:r w:rsidRPr="000E495F">
        <w:t xml:space="preserve"> primary function of the CAR Reserve System is to ensure the long-term conservation and protection of Environment and Heritage Values, including Listed Species and Communities. </w:t>
      </w:r>
    </w:p>
    <w:p w14:paraId="1FFA5A81" w14:textId="6B8F0155" w:rsidR="00C3695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1.45</w:t>
      </w:r>
      <w:r w:rsidRPr="00287D2B">
        <w:rPr>
          <w:rFonts w:ascii="Arial" w:hAnsi="Arial" w:cs="Arial"/>
          <w:b/>
          <w:w w:val="95"/>
        </w:rPr>
        <w:tab/>
      </w:r>
      <w:r w:rsidR="00434941" w:rsidRPr="00287D2B">
        <w:rPr>
          <w:rFonts w:ascii="Arial" w:hAnsi="Arial" w:cs="Arial"/>
          <w:b/>
          <w:w w:val="95"/>
        </w:rPr>
        <w:t>DELETE clause 49 and REPLACE with the following</w:t>
      </w:r>
      <w:r w:rsidR="00C3695A" w:rsidRPr="00287D2B">
        <w:rPr>
          <w:rFonts w:ascii="Arial" w:hAnsi="Arial" w:cs="Arial"/>
          <w:b/>
          <w:w w:val="95"/>
        </w:rPr>
        <w:t>:</w:t>
      </w:r>
    </w:p>
    <w:p w14:paraId="626ED6CF" w14:textId="77777777" w:rsidR="00C3695A" w:rsidRPr="00C3695A" w:rsidRDefault="00C3695A" w:rsidP="00AA4784">
      <w:pPr>
        <w:ind w:left="709" w:right="714"/>
        <w:rPr>
          <w:spacing w:val="-6"/>
        </w:rPr>
      </w:pPr>
      <w:r w:rsidRPr="00C3695A">
        <w:rPr>
          <w:spacing w:val="-5"/>
        </w:rPr>
        <w:t>The</w:t>
      </w:r>
      <w:r w:rsidRPr="00C3695A">
        <w:rPr>
          <w:spacing w:val="53"/>
        </w:rPr>
        <w:t xml:space="preserve"> </w:t>
      </w:r>
      <w:r w:rsidRPr="00C3695A">
        <w:rPr>
          <w:spacing w:val="-6"/>
        </w:rPr>
        <w:t>Parties</w:t>
      </w:r>
      <w:r w:rsidRPr="00C3695A">
        <w:rPr>
          <w:spacing w:val="53"/>
        </w:rPr>
        <w:t xml:space="preserve"> </w:t>
      </w:r>
      <w:r w:rsidRPr="00C3695A">
        <w:rPr>
          <w:spacing w:val="-6"/>
        </w:rPr>
        <w:t>agree</w:t>
      </w:r>
      <w:r w:rsidRPr="00C3695A">
        <w:rPr>
          <w:spacing w:val="56"/>
        </w:rPr>
        <w:t xml:space="preserve"> </w:t>
      </w:r>
      <w:r w:rsidRPr="00C3695A">
        <w:rPr>
          <w:spacing w:val="-6"/>
        </w:rPr>
        <w:t>that</w:t>
      </w:r>
      <w:r w:rsidRPr="00C3695A">
        <w:rPr>
          <w:spacing w:val="55"/>
        </w:rPr>
        <w:t xml:space="preserve"> </w:t>
      </w:r>
      <w:r w:rsidRPr="00C3695A">
        <w:rPr>
          <w:spacing w:val="-5"/>
        </w:rPr>
        <w:t>the</w:t>
      </w:r>
      <w:r w:rsidRPr="00C3695A">
        <w:rPr>
          <w:spacing w:val="55"/>
        </w:rPr>
        <w:t xml:space="preserve"> </w:t>
      </w:r>
      <w:r w:rsidRPr="00C3695A">
        <w:rPr>
          <w:spacing w:val="-5"/>
        </w:rPr>
        <w:t>CAR</w:t>
      </w:r>
      <w:r w:rsidRPr="00C3695A">
        <w:rPr>
          <w:spacing w:val="55"/>
        </w:rPr>
        <w:t xml:space="preserve"> </w:t>
      </w:r>
      <w:r w:rsidRPr="00C3695A">
        <w:rPr>
          <w:spacing w:val="-6"/>
        </w:rPr>
        <w:t>Reserve</w:t>
      </w:r>
      <w:r w:rsidRPr="00C3695A">
        <w:rPr>
          <w:spacing w:val="55"/>
        </w:rPr>
        <w:t xml:space="preserve"> </w:t>
      </w:r>
      <w:r w:rsidRPr="00C3695A">
        <w:rPr>
          <w:spacing w:val="-6"/>
        </w:rPr>
        <w:t>System</w:t>
      </w:r>
      <w:r w:rsidRPr="00C3695A">
        <w:rPr>
          <w:spacing w:val="55"/>
        </w:rPr>
        <w:t xml:space="preserve"> </w:t>
      </w:r>
      <w:r w:rsidRPr="00C3695A">
        <w:rPr>
          <w:spacing w:val="-7"/>
        </w:rPr>
        <w:t>established</w:t>
      </w:r>
      <w:r w:rsidRPr="00C3695A">
        <w:t xml:space="preserve"> </w:t>
      </w:r>
      <w:r w:rsidRPr="00C3695A">
        <w:rPr>
          <w:spacing w:val="-5"/>
        </w:rPr>
        <w:t>in</w:t>
      </w:r>
      <w:r w:rsidRPr="00C3695A">
        <w:rPr>
          <w:spacing w:val="6"/>
        </w:rPr>
        <w:t xml:space="preserve"> </w:t>
      </w:r>
      <w:r w:rsidRPr="00C3695A">
        <w:t xml:space="preserve">accordance </w:t>
      </w:r>
      <w:r w:rsidRPr="00C3695A">
        <w:rPr>
          <w:spacing w:val="-7"/>
        </w:rPr>
        <w:t>with</w:t>
      </w:r>
      <w:r w:rsidRPr="00C3695A">
        <w:t xml:space="preserve"> this</w:t>
      </w:r>
      <w:r w:rsidR="002227BC">
        <w:rPr>
          <w:spacing w:val="47"/>
        </w:rPr>
        <w:t xml:space="preserve"> </w:t>
      </w:r>
      <w:r w:rsidRPr="00C3695A">
        <w:t xml:space="preserve">Agreement (including as it </w:t>
      </w:r>
      <w:r w:rsidR="00CD5D1F">
        <w:t>has been</w:t>
      </w:r>
      <w:r w:rsidRPr="00C3695A">
        <w:t xml:space="preserve"> progressively added to),</w:t>
      </w:r>
      <w:r w:rsidRPr="00C3695A">
        <w:rPr>
          <w:spacing w:val="-10"/>
        </w:rPr>
        <w:t xml:space="preserve"> comprises:</w:t>
      </w:r>
    </w:p>
    <w:p w14:paraId="5133BC22" w14:textId="25785618" w:rsidR="00C3695A" w:rsidRPr="00C3695A" w:rsidRDefault="00C3695A" w:rsidP="00AA4784">
      <w:pPr>
        <w:pStyle w:val="ListBullet"/>
        <w:spacing w:before="0" w:after="120"/>
        <w:ind w:left="1276" w:right="714" w:hanging="425"/>
      </w:pPr>
      <w:r w:rsidRPr="00C3695A">
        <w:t>Dedicated Reserves and other Formal Reserves; and</w:t>
      </w:r>
    </w:p>
    <w:p w14:paraId="48C544A2" w14:textId="4B802C76" w:rsidR="00C3695A" w:rsidRPr="00C3695A" w:rsidRDefault="00C3695A" w:rsidP="00AA4784">
      <w:pPr>
        <w:pStyle w:val="ListBullet"/>
        <w:spacing w:before="0" w:after="120"/>
        <w:ind w:left="1276" w:right="714" w:hanging="425"/>
      </w:pPr>
      <w:r w:rsidRPr="00C3695A">
        <w:t>Informal Reserves; and</w:t>
      </w:r>
    </w:p>
    <w:p w14:paraId="52E6E45A" w14:textId="393A892D" w:rsidR="0015364E" w:rsidRDefault="00C3695A" w:rsidP="00AA4784">
      <w:pPr>
        <w:pStyle w:val="ListBullet"/>
        <w:spacing w:before="0" w:after="120"/>
        <w:ind w:left="1276" w:right="714" w:hanging="425"/>
      </w:pPr>
      <w:r w:rsidRPr="00C3695A">
        <w:t xml:space="preserve">areas with CAR </w:t>
      </w:r>
      <w:r w:rsidR="005E7EE0">
        <w:t>V</w:t>
      </w:r>
      <w:r w:rsidRPr="00C3695A">
        <w:t>alues protected by prescription; and</w:t>
      </w:r>
    </w:p>
    <w:p w14:paraId="7ED320F1" w14:textId="37752542" w:rsidR="00C3695A" w:rsidRPr="0015364E" w:rsidRDefault="00C3695A" w:rsidP="00AA4784">
      <w:pPr>
        <w:pStyle w:val="ListBullet"/>
        <w:spacing w:before="0" w:after="120"/>
        <w:ind w:left="1276" w:right="714" w:hanging="425"/>
      </w:pPr>
      <w:r w:rsidRPr="0015364E">
        <w:lastRenderedPageBreak/>
        <w:t>Private Land with CAR Values protected under secure management arrangement by agreement with private landholders.</w:t>
      </w:r>
    </w:p>
    <w:p w14:paraId="04A3AC00" w14:textId="71600E89" w:rsidR="00135A41"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1.46</w:t>
      </w:r>
      <w:r w:rsidRPr="00287D2B">
        <w:rPr>
          <w:rFonts w:ascii="Arial" w:hAnsi="Arial" w:cs="Arial"/>
          <w:b/>
          <w:w w:val="95"/>
        </w:rPr>
        <w:tab/>
      </w:r>
      <w:r w:rsidR="00135A41" w:rsidRPr="00287D2B">
        <w:rPr>
          <w:rFonts w:ascii="Arial" w:hAnsi="Arial" w:cs="Arial"/>
          <w:b/>
          <w:w w:val="95"/>
        </w:rPr>
        <w:t>INSERT the following new heading and clause after clause 49:</w:t>
      </w:r>
    </w:p>
    <w:p w14:paraId="160A2597" w14:textId="77777777" w:rsidR="00135A41" w:rsidRPr="001257D0" w:rsidRDefault="00135A41" w:rsidP="001257D0">
      <w:pPr>
        <w:ind w:left="709" w:right="714"/>
        <w:rPr>
          <w:b/>
        </w:rPr>
      </w:pPr>
      <w:r w:rsidRPr="001257D0">
        <w:rPr>
          <w:b/>
        </w:rPr>
        <w:t>Action to manage the CAR Reserve System</w:t>
      </w:r>
    </w:p>
    <w:p w14:paraId="1E50BE11" w14:textId="77777777" w:rsidR="00C3695A" w:rsidRPr="00135A41" w:rsidRDefault="00135A41" w:rsidP="001257D0">
      <w:pPr>
        <w:spacing w:line="259" w:lineRule="auto"/>
        <w:ind w:left="1417" w:right="714" w:hanging="709"/>
      </w:pPr>
      <w:r w:rsidRPr="00135A41">
        <w:t>49A.</w:t>
      </w:r>
      <w:r w:rsidRPr="00135A41">
        <w:tab/>
        <w:t xml:space="preserve">The State </w:t>
      </w:r>
      <w:r w:rsidR="00655403">
        <w:t xml:space="preserve">will </w:t>
      </w:r>
      <w:r w:rsidRPr="00135A41">
        <w:t xml:space="preserve">manage and conserve the Formal Reserve elements of the CAR Reserve System </w:t>
      </w:r>
      <w:r w:rsidR="00655403">
        <w:t>consistently with its obligations in relation to</w:t>
      </w:r>
      <w:r w:rsidRPr="00135A41">
        <w:t xml:space="preserve"> the relevant statutory values and purposes of reservation set out in Schedule 1 of the </w:t>
      </w:r>
      <w:r w:rsidRPr="00135A41">
        <w:rPr>
          <w:i/>
        </w:rPr>
        <w:t xml:space="preserve">Nature Conservation Act 2002 </w:t>
      </w:r>
      <w:r w:rsidRPr="00135A41">
        <w:t>(</w:t>
      </w:r>
      <w:proofErr w:type="spellStart"/>
      <w:r w:rsidRPr="00135A41">
        <w:t>Tas</w:t>
      </w:r>
      <w:proofErr w:type="spellEnd"/>
      <w:r w:rsidRPr="00135A41">
        <w:t xml:space="preserve">), and the management objectives set out in Schedule 1 of the </w:t>
      </w:r>
      <w:r w:rsidRPr="00135A41">
        <w:rPr>
          <w:i/>
        </w:rPr>
        <w:t xml:space="preserve">National Parks and Reserve Management Act 2002 </w:t>
      </w:r>
      <w:r w:rsidRPr="00135A41">
        <w:t>(</w:t>
      </w:r>
      <w:proofErr w:type="spellStart"/>
      <w:r w:rsidRPr="00135A41">
        <w:t>Tas</w:t>
      </w:r>
      <w:proofErr w:type="spellEnd"/>
      <w:r w:rsidRPr="00135A41">
        <w:t>).</w:t>
      </w:r>
    </w:p>
    <w:p w14:paraId="1A984C19" w14:textId="0D1A98E1" w:rsidR="00290428"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1.47</w:t>
      </w:r>
      <w:r w:rsidRPr="00287D2B">
        <w:rPr>
          <w:rFonts w:ascii="Arial" w:hAnsi="Arial" w:cs="Arial"/>
          <w:b/>
          <w:w w:val="95"/>
        </w:rPr>
        <w:tab/>
      </w:r>
      <w:r w:rsidR="00290428" w:rsidRPr="00287D2B">
        <w:rPr>
          <w:rFonts w:ascii="Arial" w:hAnsi="Arial" w:cs="Arial"/>
          <w:b/>
          <w:w w:val="95"/>
        </w:rPr>
        <w:t xml:space="preserve">VARY clause 50 by DELETING the words “in accordance with” and REPLACING with the following: </w:t>
      </w:r>
    </w:p>
    <w:p w14:paraId="5FAC1E37" w14:textId="77777777" w:rsidR="00290428" w:rsidRPr="00290428" w:rsidRDefault="00290428" w:rsidP="001257D0">
      <w:pPr>
        <w:ind w:left="709" w:right="714"/>
      </w:pPr>
      <w:proofErr w:type="gramStart"/>
      <w:r>
        <w:t>under</w:t>
      </w:r>
      <w:proofErr w:type="gramEnd"/>
    </w:p>
    <w:p w14:paraId="69101A97" w14:textId="5067B3FF" w:rsidR="00290428"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1.48</w:t>
      </w:r>
      <w:r w:rsidRPr="00287D2B">
        <w:rPr>
          <w:rFonts w:ascii="Arial" w:hAnsi="Arial" w:cs="Arial"/>
          <w:b/>
          <w:w w:val="95"/>
        </w:rPr>
        <w:tab/>
      </w:r>
      <w:r w:rsidR="00290428" w:rsidRPr="00287D2B">
        <w:rPr>
          <w:rFonts w:ascii="Arial" w:hAnsi="Arial" w:cs="Arial"/>
          <w:b/>
          <w:w w:val="95"/>
        </w:rPr>
        <w:t xml:space="preserve">VARY clause 50 dot point one by DELETING the following: </w:t>
      </w:r>
    </w:p>
    <w:p w14:paraId="29D9014D" w14:textId="77777777" w:rsidR="00290428" w:rsidRPr="00290428" w:rsidRDefault="00290428" w:rsidP="001257D0">
      <w:pPr>
        <w:ind w:left="709" w:right="714"/>
      </w:pPr>
      <w:proofErr w:type="gramStart"/>
      <w:r>
        <w:t>as</w:t>
      </w:r>
      <w:proofErr w:type="gramEnd"/>
      <w:r>
        <w:t xml:space="preserve"> defined in clause 2</w:t>
      </w:r>
    </w:p>
    <w:p w14:paraId="0513B6C6" w14:textId="357129AF" w:rsidR="00290428"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1.49</w:t>
      </w:r>
      <w:r w:rsidRPr="00287D2B">
        <w:rPr>
          <w:rFonts w:ascii="Arial" w:hAnsi="Arial" w:cs="Arial"/>
          <w:b/>
          <w:w w:val="95"/>
        </w:rPr>
        <w:tab/>
      </w:r>
      <w:r w:rsidR="00290428" w:rsidRPr="00287D2B">
        <w:rPr>
          <w:rFonts w:ascii="Arial" w:hAnsi="Arial" w:cs="Arial"/>
          <w:b/>
          <w:w w:val="95"/>
        </w:rPr>
        <w:t xml:space="preserve">VARY clause 50 dot point 2 by DELETING “CAR values” and “CAR reserve” and REPLACING with the following: </w:t>
      </w:r>
    </w:p>
    <w:p w14:paraId="60578E90" w14:textId="77777777" w:rsidR="00290428" w:rsidRDefault="00290428" w:rsidP="001257D0">
      <w:pPr>
        <w:ind w:left="709" w:right="714"/>
      </w:pPr>
      <w:r>
        <w:t>CAR Values</w:t>
      </w:r>
    </w:p>
    <w:p w14:paraId="1A0512D7" w14:textId="77777777" w:rsidR="00290428" w:rsidRPr="00290428" w:rsidRDefault="00290428" w:rsidP="001257D0">
      <w:pPr>
        <w:ind w:left="709" w:right="714"/>
      </w:pPr>
      <w:r>
        <w:t>CAR Reserve</w:t>
      </w:r>
    </w:p>
    <w:p w14:paraId="4FB0847E" w14:textId="5158F591" w:rsidR="00290428"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1.50</w:t>
      </w:r>
      <w:r w:rsidRPr="00287D2B">
        <w:rPr>
          <w:rFonts w:ascii="Arial" w:hAnsi="Arial" w:cs="Arial"/>
          <w:b/>
          <w:w w:val="95"/>
        </w:rPr>
        <w:tab/>
      </w:r>
      <w:r w:rsidR="00290428" w:rsidRPr="00287D2B">
        <w:rPr>
          <w:rFonts w:ascii="Arial" w:hAnsi="Arial" w:cs="Arial"/>
          <w:b/>
          <w:w w:val="95"/>
        </w:rPr>
        <w:t xml:space="preserve">VARY clause 50 dot point three by DELETING the following: </w:t>
      </w:r>
    </w:p>
    <w:p w14:paraId="41D7AD11" w14:textId="77777777" w:rsidR="00290428" w:rsidRDefault="00290428" w:rsidP="001257D0">
      <w:pPr>
        <w:ind w:left="709" w:right="714"/>
      </w:pPr>
      <w:proofErr w:type="gramStart"/>
      <w:r>
        <w:t>provides</w:t>
      </w:r>
      <w:proofErr w:type="gramEnd"/>
      <w:r>
        <w:t xml:space="preserve"> adequate protection for Wild Rivers and</w:t>
      </w:r>
    </w:p>
    <w:p w14:paraId="0A17301C" w14:textId="77777777" w:rsidR="00290428" w:rsidRPr="00290428" w:rsidRDefault="00290428" w:rsidP="001257D0">
      <w:pPr>
        <w:ind w:left="709" w:right="714"/>
      </w:pPr>
      <w:proofErr w:type="gramStart"/>
      <w:r>
        <w:t>proposed</w:t>
      </w:r>
      <w:proofErr w:type="gramEnd"/>
    </w:p>
    <w:p w14:paraId="369D47DD" w14:textId="5CD19118" w:rsidR="000B01E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1.51</w:t>
      </w:r>
      <w:r w:rsidRPr="00287D2B">
        <w:rPr>
          <w:rFonts w:ascii="Arial" w:hAnsi="Arial" w:cs="Arial"/>
          <w:b/>
          <w:w w:val="95"/>
        </w:rPr>
        <w:tab/>
      </w:r>
      <w:r w:rsidR="000B01EA" w:rsidRPr="00287D2B">
        <w:rPr>
          <w:rFonts w:ascii="Arial" w:hAnsi="Arial" w:cs="Arial"/>
          <w:b/>
          <w:w w:val="95"/>
        </w:rPr>
        <w:t>INSERT the following new clauses after clause 50:</w:t>
      </w:r>
    </w:p>
    <w:p w14:paraId="4ADAAAC6" w14:textId="77777777" w:rsidR="000B01EA" w:rsidRPr="000B01EA" w:rsidRDefault="000B01EA" w:rsidP="001257D0">
      <w:pPr>
        <w:spacing w:line="259" w:lineRule="auto"/>
        <w:ind w:left="1417" w:right="714" w:hanging="709"/>
      </w:pPr>
      <w:r w:rsidRPr="000B01EA">
        <w:t>50A.</w:t>
      </w:r>
      <w:r w:rsidRPr="000B01EA">
        <w:tab/>
        <w:t xml:space="preserve">The Parties agree that they will use best endeavours to ensure changes to those elements of the CAR Reserve System in Informal Reserves on Public Land will: </w:t>
      </w:r>
    </w:p>
    <w:p w14:paraId="41D63E54" w14:textId="6EB82241" w:rsidR="000B01EA" w:rsidRPr="000B01EA" w:rsidRDefault="00DE4655" w:rsidP="001257D0">
      <w:pPr>
        <w:spacing w:line="259" w:lineRule="auto"/>
        <w:ind w:left="2127" w:right="714" w:hanging="709"/>
      </w:pPr>
      <w:r>
        <w:t>(a)</w:t>
      </w:r>
      <w:r>
        <w:tab/>
      </w:r>
      <w:proofErr w:type="gramStart"/>
      <w:r w:rsidR="000B01EA" w:rsidRPr="000B01EA">
        <w:t>only</w:t>
      </w:r>
      <w:proofErr w:type="gramEnd"/>
      <w:r w:rsidR="000B01EA" w:rsidRPr="000B01EA">
        <w:t xml:space="preserve"> occur in accordance with this Agreement; </w:t>
      </w:r>
    </w:p>
    <w:p w14:paraId="5321F288" w14:textId="2906FDF8" w:rsidR="000B01EA" w:rsidRPr="000B01EA" w:rsidRDefault="00DE4655" w:rsidP="001257D0">
      <w:pPr>
        <w:spacing w:line="259" w:lineRule="auto"/>
        <w:ind w:left="2127" w:right="714" w:hanging="709"/>
      </w:pPr>
      <w:r>
        <w:t>(b)</w:t>
      </w:r>
      <w:r>
        <w:tab/>
      </w:r>
      <w:proofErr w:type="gramStart"/>
      <w:r w:rsidR="000B01EA" w:rsidRPr="000B01EA">
        <w:t>be</w:t>
      </w:r>
      <w:proofErr w:type="gramEnd"/>
      <w:r w:rsidR="000B01EA" w:rsidRPr="000B01EA">
        <w:t xml:space="preserve"> made publicly available; and</w:t>
      </w:r>
    </w:p>
    <w:p w14:paraId="58623953" w14:textId="0C49CB38" w:rsidR="000B01EA" w:rsidRPr="000B01EA" w:rsidRDefault="00DE4655" w:rsidP="001257D0">
      <w:pPr>
        <w:spacing w:line="259" w:lineRule="auto"/>
        <w:ind w:left="2127" w:right="714" w:hanging="709"/>
      </w:pPr>
      <w:r>
        <w:t>(c)</w:t>
      </w:r>
      <w:r>
        <w:tab/>
      </w:r>
      <w:proofErr w:type="gramStart"/>
      <w:r w:rsidR="000B01EA" w:rsidRPr="000B01EA">
        <w:t>not</w:t>
      </w:r>
      <w:proofErr w:type="gramEnd"/>
      <w:r w:rsidR="000B01EA" w:rsidRPr="000B01EA">
        <w:t xml:space="preserve"> lead to deterioration in the representation or protection of identified CAR Values to below levels established by this Agreement in 1997, noting that minor changes to the levels of representation or protection of specific CAR Values may occur. </w:t>
      </w:r>
    </w:p>
    <w:p w14:paraId="4B3E10E6" w14:textId="77777777" w:rsidR="00C3695A" w:rsidRDefault="000B01EA" w:rsidP="001257D0">
      <w:pPr>
        <w:spacing w:line="259" w:lineRule="auto"/>
        <w:ind w:left="1417" w:right="714" w:hanging="709"/>
      </w:pPr>
      <w:r w:rsidRPr="000B01EA">
        <w:t>50B.</w:t>
      </w:r>
      <w:r w:rsidRPr="000B01EA">
        <w:tab/>
        <w:t>The State will maintain records indicating the location, extent and purpose of any amendment to the Informal Reserve system and the net impact that any amendments have on CAR Values.</w:t>
      </w:r>
    </w:p>
    <w:p w14:paraId="271B290A" w14:textId="0605D8B2" w:rsidR="000B01E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lastRenderedPageBreak/>
        <w:t>1.52</w:t>
      </w:r>
      <w:r w:rsidRPr="00287D2B">
        <w:rPr>
          <w:rFonts w:ascii="Arial" w:hAnsi="Arial" w:cs="Arial"/>
          <w:b/>
          <w:w w:val="95"/>
        </w:rPr>
        <w:tab/>
      </w:r>
      <w:r w:rsidR="000B01EA" w:rsidRPr="00287D2B">
        <w:rPr>
          <w:rFonts w:ascii="Arial" w:hAnsi="Arial" w:cs="Arial"/>
          <w:b/>
          <w:w w:val="95"/>
        </w:rPr>
        <w:t>DELETE the heading “Public Land” and clauses 51, 52, 53, 54 and 55.</w:t>
      </w:r>
    </w:p>
    <w:p w14:paraId="5802242C" w14:textId="2956E4BB" w:rsidR="000B01E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1.53</w:t>
      </w:r>
      <w:r w:rsidRPr="00287D2B">
        <w:rPr>
          <w:rFonts w:ascii="Arial" w:hAnsi="Arial" w:cs="Arial"/>
          <w:b/>
          <w:w w:val="95"/>
        </w:rPr>
        <w:tab/>
      </w:r>
      <w:r w:rsidR="000B01EA" w:rsidRPr="00287D2B">
        <w:rPr>
          <w:rFonts w:ascii="Arial" w:hAnsi="Arial" w:cs="Arial"/>
          <w:b/>
          <w:w w:val="95"/>
        </w:rPr>
        <w:t xml:space="preserve">INSERT </w:t>
      </w:r>
      <w:r w:rsidR="006D7457" w:rsidRPr="00287D2B">
        <w:rPr>
          <w:rFonts w:ascii="Arial" w:hAnsi="Arial" w:cs="Arial"/>
          <w:b/>
          <w:w w:val="95"/>
        </w:rPr>
        <w:t>the</w:t>
      </w:r>
      <w:r w:rsidR="0049481D" w:rsidRPr="00287D2B">
        <w:rPr>
          <w:rFonts w:ascii="Arial" w:hAnsi="Arial" w:cs="Arial"/>
          <w:b/>
          <w:w w:val="95"/>
        </w:rPr>
        <w:t xml:space="preserve"> following</w:t>
      </w:r>
      <w:r w:rsidR="006D7457" w:rsidRPr="00287D2B">
        <w:rPr>
          <w:rFonts w:ascii="Arial" w:hAnsi="Arial" w:cs="Arial"/>
          <w:b/>
          <w:w w:val="95"/>
        </w:rPr>
        <w:t xml:space="preserve"> heading </w:t>
      </w:r>
      <w:r w:rsidR="0049481D" w:rsidRPr="00287D2B">
        <w:rPr>
          <w:rFonts w:ascii="Arial" w:hAnsi="Arial" w:cs="Arial"/>
          <w:b/>
          <w:w w:val="95"/>
        </w:rPr>
        <w:t>above clause 56:</w:t>
      </w:r>
    </w:p>
    <w:p w14:paraId="65328705" w14:textId="77777777" w:rsidR="0049481D" w:rsidRPr="00067584" w:rsidRDefault="0049481D" w:rsidP="00067584">
      <w:pPr>
        <w:ind w:left="709" w:right="714"/>
        <w:rPr>
          <w:b/>
        </w:rPr>
      </w:pPr>
      <w:r w:rsidRPr="00067584">
        <w:rPr>
          <w:b/>
        </w:rPr>
        <w:t>Commonwealth owned or leased land</w:t>
      </w:r>
    </w:p>
    <w:p w14:paraId="5E72BF41" w14:textId="05919907" w:rsidR="006D745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1.54</w:t>
      </w:r>
      <w:r w:rsidRPr="00287D2B">
        <w:rPr>
          <w:rFonts w:ascii="Arial" w:hAnsi="Arial" w:cs="Arial"/>
          <w:b/>
          <w:w w:val="95"/>
        </w:rPr>
        <w:tab/>
      </w:r>
      <w:r w:rsidR="006D7457" w:rsidRPr="00287D2B">
        <w:rPr>
          <w:rFonts w:ascii="Arial" w:hAnsi="Arial" w:cs="Arial"/>
          <w:b/>
          <w:w w:val="95"/>
        </w:rPr>
        <w:t xml:space="preserve">DELETE clause 57. </w:t>
      </w:r>
    </w:p>
    <w:p w14:paraId="732004CA" w14:textId="3DA852C5" w:rsidR="00065A5E"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1.55</w:t>
      </w:r>
      <w:r w:rsidRPr="00287D2B">
        <w:rPr>
          <w:rFonts w:ascii="Arial" w:hAnsi="Arial" w:cs="Arial"/>
          <w:b/>
          <w:w w:val="95"/>
        </w:rPr>
        <w:tab/>
      </w:r>
      <w:r w:rsidR="00065A5E" w:rsidRPr="00287D2B">
        <w:rPr>
          <w:rFonts w:ascii="Arial" w:hAnsi="Arial" w:cs="Arial"/>
          <w:b/>
          <w:w w:val="95"/>
        </w:rPr>
        <w:t xml:space="preserve">VARY clause 58 by DELETING the words “in particular the State reaffirms its commitments” and the three dot points and REPLACING with the following: </w:t>
      </w:r>
    </w:p>
    <w:p w14:paraId="2E64B3F8" w14:textId="77777777" w:rsidR="00065A5E" w:rsidRDefault="00065A5E" w:rsidP="00067584">
      <w:pPr>
        <w:ind w:left="709" w:right="714"/>
      </w:pPr>
      <w:proofErr w:type="gramStart"/>
      <w:r>
        <w:t>acknowledge</w:t>
      </w:r>
      <w:proofErr w:type="gramEnd"/>
      <w:r>
        <w:t xml:space="preserve"> that the State:</w:t>
      </w:r>
    </w:p>
    <w:p w14:paraId="6858EADD" w14:textId="70BA2848" w:rsidR="00065A5E" w:rsidRPr="00065A5E" w:rsidRDefault="00065A5E" w:rsidP="00067584">
      <w:pPr>
        <w:pStyle w:val="ListBullet"/>
        <w:spacing w:before="0" w:after="120"/>
        <w:ind w:left="1276" w:right="714" w:hanging="425"/>
        <w:rPr>
          <w:spacing w:val="-6"/>
        </w:rPr>
      </w:pPr>
      <w:r w:rsidRPr="00065A5E">
        <w:t xml:space="preserve">has a policy for maintaining a permanent Native Forest Estate to regulate the extent of clearing and conversion of the Native Forest Estate, including on Private Land; </w:t>
      </w:r>
    </w:p>
    <w:p w14:paraId="3636FBD9" w14:textId="4316547C" w:rsidR="00065A5E" w:rsidRPr="00065A5E" w:rsidRDefault="00065A5E" w:rsidP="00067584">
      <w:pPr>
        <w:pStyle w:val="ListBullet"/>
        <w:spacing w:before="0" w:after="120"/>
        <w:ind w:left="1276" w:right="714" w:hanging="425"/>
        <w:rPr>
          <w:spacing w:val="-6"/>
        </w:rPr>
      </w:pPr>
      <w:r w:rsidRPr="00065A5E">
        <w:t xml:space="preserve">has native vegetation retention controls under the </w:t>
      </w:r>
      <w:r w:rsidRPr="00065A5E">
        <w:rPr>
          <w:i/>
        </w:rPr>
        <w:t xml:space="preserve">Forest Practices Act 1995 </w:t>
      </w:r>
      <w:r w:rsidRPr="00065A5E">
        <w:t>(</w:t>
      </w:r>
      <w:proofErr w:type="spellStart"/>
      <w:r w:rsidRPr="00065A5E">
        <w:t>Tas</w:t>
      </w:r>
      <w:proofErr w:type="spellEnd"/>
      <w:r w:rsidRPr="00065A5E">
        <w:t xml:space="preserve">) and the </w:t>
      </w:r>
      <w:r w:rsidRPr="00065A5E">
        <w:rPr>
          <w:i/>
        </w:rPr>
        <w:t xml:space="preserve">Nature Conservation Act 2002 </w:t>
      </w:r>
      <w:r w:rsidRPr="00065A5E">
        <w:t>(</w:t>
      </w:r>
      <w:proofErr w:type="spellStart"/>
      <w:r w:rsidRPr="00065A5E">
        <w:t>Tas</w:t>
      </w:r>
      <w:proofErr w:type="spellEnd"/>
      <w:r w:rsidRPr="00065A5E">
        <w:t xml:space="preserve">) to regulate the clearance and conversion of threatened native vegetation communities, including on Private Land; </w:t>
      </w:r>
    </w:p>
    <w:p w14:paraId="76688C52" w14:textId="73296F44" w:rsidR="00065A5E" w:rsidRPr="00065A5E" w:rsidRDefault="00065A5E" w:rsidP="00067584">
      <w:pPr>
        <w:pStyle w:val="ListBullet"/>
        <w:spacing w:before="0" w:after="120"/>
        <w:ind w:left="1276" w:right="714" w:hanging="425"/>
        <w:rPr>
          <w:spacing w:val="-6"/>
        </w:rPr>
      </w:pPr>
      <w:r w:rsidRPr="00065A5E">
        <w:t xml:space="preserve">maintains a Forest Practices System that requires private Forest Owners to undertake their management operations consistently with the principles of Ecologically Sustainable Forest Management; </w:t>
      </w:r>
    </w:p>
    <w:p w14:paraId="23DC137C" w14:textId="34AAAA50" w:rsidR="00065A5E" w:rsidRPr="00065A5E" w:rsidRDefault="00065A5E" w:rsidP="00067584">
      <w:pPr>
        <w:pStyle w:val="ListBullet"/>
        <w:spacing w:before="0" w:after="120"/>
        <w:ind w:left="1276" w:right="714" w:hanging="425"/>
        <w:rPr>
          <w:spacing w:val="-6"/>
        </w:rPr>
      </w:pPr>
      <w:proofErr w:type="gramStart"/>
      <w:r w:rsidRPr="00065A5E">
        <w:t>will</w:t>
      </w:r>
      <w:proofErr w:type="gramEnd"/>
      <w:r w:rsidRPr="00065A5E">
        <w:t xml:space="preserve"> continue to provide ongoing monitoring and management support services to Owners of covenanted land under the </w:t>
      </w:r>
      <w:r w:rsidRPr="00065A5E">
        <w:rPr>
          <w:i/>
        </w:rPr>
        <w:t xml:space="preserve">Nature Conservation Act 2002 </w:t>
      </w:r>
      <w:r w:rsidRPr="00065A5E">
        <w:t>(</w:t>
      </w:r>
      <w:proofErr w:type="spellStart"/>
      <w:r w:rsidRPr="00065A5E">
        <w:t>Tas</w:t>
      </w:r>
      <w:proofErr w:type="spellEnd"/>
      <w:r w:rsidRPr="00065A5E">
        <w:t xml:space="preserve">). </w:t>
      </w:r>
    </w:p>
    <w:p w14:paraId="4CE452E3" w14:textId="1152E956" w:rsidR="00065A5E"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1.56</w:t>
      </w:r>
      <w:r w:rsidRPr="00287D2B">
        <w:rPr>
          <w:rFonts w:ascii="Arial" w:hAnsi="Arial" w:cs="Arial"/>
          <w:b/>
          <w:w w:val="95"/>
        </w:rPr>
        <w:tab/>
      </w:r>
      <w:r w:rsidR="00400C09" w:rsidRPr="00287D2B">
        <w:rPr>
          <w:rFonts w:ascii="Arial" w:hAnsi="Arial" w:cs="Arial"/>
          <w:b/>
          <w:w w:val="95"/>
        </w:rPr>
        <w:t xml:space="preserve">DELETE clause 59 and REPLACE with the following: </w:t>
      </w:r>
    </w:p>
    <w:p w14:paraId="6E4CBC4F" w14:textId="77777777" w:rsidR="00400C09" w:rsidRPr="00C16A62" w:rsidRDefault="00400C09" w:rsidP="00067584">
      <w:pPr>
        <w:ind w:left="709" w:right="714"/>
      </w:pPr>
      <w:r w:rsidRPr="00C16A62">
        <w:t xml:space="preserve">The </w:t>
      </w:r>
      <w:r w:rsidRPr="00400C09">
        <w:t>Parties</w:t>
      </w:r>
      <w:r w:rsidRPr="00C16A62">
        <w:t xml:space="preserve"> recognise the importance to the CAR </w:t>
      </w:r>
      <w:r w:rsidRPr="00400C09">
        <w:t>Reserve</w:t>
      </w:r>
      <w:r w:rsidRPr="00C16A62">
        <w:t xml:space="preserve"> </w:t>
      </w:r>
      <w:r w:rsidRPr="00400C09">
        <w:t>System</w:t>
      </w:r>
      <w:r w:rsidRPr="00C16A62">
        <w:t xml:space="preserve"> of Environment and Heritage Values on Private </w:t>
      </w:r>
      <w:r w:rsidRPr="00400C09">
        <w:t>Land</w:t>
      </w:r>
      <w:r w:rsidRPr="00C16A62">
        <w:t xml:space="preserve"> and the State agrees to continue to support processes which </w:t>
      </w:r>
      <w:r w:rsidRPr="00400C09">
        <w:t>will</w:t>
      </w:r>
      <w:r w:rsidRPr="00C16A62">
        <w:t xml:space="preserve"> facilitate the voluntary participation by </w:t>
      </w:r>
      <w:r w:rsidRPr="00400C09">
        <w:t>private</w:t>
      </w:r>
      <w:r w:rsidRPr="00C16A62">
        <w:t xml:space="preserve"> Forest Owners to </w:t>
      </w:r>
      <w:r w:rsidRPr="00400C09">
        <w:t>protect</w:t>
      </w:r>
      <w:r w:rsidRPr="00C16A62">
        <w:t xml:space="preserve"> CAR Values on Private Land. All conservation mechanisms for the establishment of the Private Land component of the CAR Reserve System will be voluntary.</w:t>
      </w:r>
    </w:p>
    <w:p w14:paraId="10E1077B" w14:textId="34CE314E" w:rsidR="00400C09"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1.57</w:t>
      </w:r>
      <w:r w:rsidRPr="00287D2B">
        <w:rPr>
          <w:rFonts w:ascii="Arial" w:hAnsi="Arial" w:cs="Arial"/>
          <w:b/>
          <w:w w:val="95"/>
        </w:rPr>
        <w:tab/>
      </w:r>
      <w:r w:rsidR="00400C09" w:rsidRPr="00287D2B">
        <w:rPr>
          <w:rFonts w:ascii="Arial" w:hAnsi="Arial" w:cs="Arial"/>
          <w:b/>
          <w:w w:val="95"/>
        </w:rPr>
        <w:t xml:space="preserve">DELETE the heading “Maintaining a permanent forest estate” and REPLACE with the following: </w:t>
      </w:r>
    </w:p>
    <w:p w14:paraId="23E8B900" w14:textId="77777777" w:rsidR="00400C09" w:rsidRPr="00067584" w:rsidRDefault="00400C09" w:rsidP="00067584">
      <w:pPr>
        <w:ind w:left="709" w:right="714"/>
        <w:rPr>
          <w:b/>
        </w:rPr>
      </w:pPr>
      <w:r w:rsidRPr="00067584">
        <w:rPr>
          <w:b/>
        </w:rPr>
        <w:t>Permanent Native Forest Estate Policy</w:t>
      </w:r>
    </w:p>
    <w:p w14:paraId="320DFB22" w14:textId="6546457D" w:rsidR="00400C09"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1.58</w:t>
      </w:r>
      <w:r w:rsidRPr="00287D2B">
        <w:rPr>
          <w:rFonts w:ascii="Arial" w:hAnsi="Arial" w:cs="Arial"/>
          <w:b/>
          <w:w w:val="95"/>
        </w:rPr>
        <w:tab/>
      </w:r>
      <w:r w:rsidR="00400C09" w:rsidRPr="00287D2B">
        <w:rPr>
          <w:rFonts w:ascii="Arial" w:hAnsi="Arial" w:cs="Arial"/>
          <w:b/>
          <w:w w:val="95"/>
        </w:rPr>
        <w:t>INSERT a new clause after the heading “Permanent Native Forest Estate Policy” as follows:</w:t>
      </w:r>
    </w:p>
    <w:p w14:paraId="5D6821CA" w14:textId="7A0405A4" w:rsidR="00400C09" w:rsidRPr="00400C09" w:rsidRDefault="00400C09" w:rsidP="00067584">
      <w:pPr>
        <w:spacing w:line="259" w:lineRule="auto"/>
        <w:ind w:left="1417" w:right="714" w:hanging="709"/>
      </w:pPr>
      <w:r w:rsidRPr="00400C09">
        <w:t>59A.</w:t>
      </w:r>
      <w:r w:rsidRPr="00400C09">
        <w:tab/>
        <w:t xml:space="preserve">The State’s Permanent Native Forest Estate Policy is an important element of achieving Ecologically Sustainable Forest Management and </w:t>
      </w:r>
      <w:r w:rsidR="00A06CDE">
        <w:t>applies to</w:t>
      </w:r>
      <w:r w:rsidRPr="00400C09">
        <w:t xml:space="preserve"> areas of Native Forest managed on a sustainable basis both within </w:t>
      </w:r>
      <w:r w:rsidR="00CD5D1F">
        <w:t>the CAR Reserve System</w:t>
      </w:r>
      <w:r w:rsidRPr="00400C09">
        <w:t xml:space="preserve"> and within </w:t>
      </w:r>
      <w:r w:rsidR="00CD5D1F">
        <w:t>other</w:t>
      </w:r>
      <w:r w:rsidRPr="00400C09">
        <w:t xml:space="preserve"> Forests across Public Land and Private Land. </w:t>
      </w:r>
    </w:p>
    <w:p w14:paraId="7EE5256F" w14:textId="53E4C98A" w:rsidR="00AB7B99"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lastRenderedPageBreak/>
        <w:t>1.59</w:t>
      </w:r>
      <w:r w:rsidRPr="00287D2B">
        <w:rPr>
          <w:rFonts w:ascii="Arial" w:hAnsi="Arial" w:cs="Arial"/>
          <w:b/>
          <w:w w:val="95"/>
        </w:rPr>
        <w:tab/>
      </w:r>
      <w:r w:rsidR="00D35A96" w:rsidRPr="00287D2B">
        <w:rPr>
          <w:rFonts w:ascii="Arial" w:hAnsi="Arial" w:cs="Arial"/>
          <w:b/>
          <w:w w:val="95"/>
        </w:rPr>
        <w:t>DELETE clause 61 and REPLACE with the following</w:t>
      </w:r>
      <w:r w:rsidR="00AB7B99" w:rsidRPr="00287D2B">
        <w:rPr>
          <w:rFonts w:ascii="Arial" w:hAnsi="Arial" w:cs="Arial"/>
          <w:b/>
          <w:w w:val="95"/>
        </w:rPr>
        <w:t xml:space="preserve">: </w:t>
      </w:r>
    </w:p>
    <w:p w14:paraId="37DA1879" w14:textId="77777777" w:rsidR="00D35A96" w:rsidRPr="00D35A96" w:rsidRDefault="00D35A96" w:rsidP="00067584">
      <w:pPr>
        <w:ind w:left="709" w:right="714"/>
        <w:rPr>
          <w:spacing w:val="-6"/>
        </w:rPr>
      </w:pPr>
      <w:r w:rsidRPr="00D35A96">
        <w:rPr>
          <w:spacing w:val="-6"/>
        </w:rPr>
        <w:t>The</w:t>
      </w:r>
      <w:r w:rsidRPr="00D35A96">
        <w:rPr>
          <w:spacing w:val="-4"/>
        </w:rPr>
        <w:t xml:space="preserve"> </w:t>
      </w:r>
      <w:r w:rsidRPr="00D35A96">
        <w:rPr>
          <w:spacing w:val="-7"/>
        </w:rPr>
        <w:t>Parties</w:t>
      </w:r>
      <w:r w:rsidRPr="00D35A96">
        <w:rPr>
          <w:spacing w:val="-4"/>
        </w:rPr>
        <w:t xml:space="preserve"> </w:t>
      </w:r>
      <w:r w:rsidRPr="00D35A96">
        <w:rPr>
          <w:spacing w:val="-7"/>
        </w:rPr>
        <w:t>agree</w:t>
      </w:r>
      <w:r w:rsidRPr="00D35A96">
        <w:rPr>
          <w:spacing w:val="-4"/>
        </w:rPr>
        <w:t xml:space="preserve"> </w:t>
      </w:r>
      <w:r w:rsidRPr="00D35A96">
        <w:rPr>
          <w:spacing w:val="-6"/>
        </w:rPr>
        <w:t>that</w:t>
      </w:r>
      <w:r w:rsidRPr="00D35A96">
        <w:rPr>
          <w:spacing w:val="-4"/>
        </w:rPr>
        <w:t xml:space="preserve"> </w:t>
      </w:r>
      <w:r w:rsidRPr="00D35A96">
        <w:rPr>
          <w:spacing w:val="-6"/>
        </w:rPr>
        <w:t>the</w:t>
      </w:r>
      <w:r w:rsidRPr="00D35A96">
        <w:rPr>
          <w:spacing w:val="-4"/>
        </w:rPr>
        <w:t xml:space="preserve"> </w:t>
      </w:r>
      <w:r w:rsidRPr="00D35A96">
        <w:rPr>
          <w:spacing w:val="-6"/>
        </w:rPr>
        <w:t>Permanent Native Forest Estate Policy,</w:t>
      </w:r>
      <w:r w:rsidRPr="00D35A96">
        <w:rPr>
          <w:spacing w:val="-4"/>
        </w:rPr>
        <w:t xml:space="preserve"> </w:t>
      </w:r>
      <w:r w:rsidRPr="00D35A96">
        <w:rPr>
          <w:spacing w:val="-7"/>
        </w:rPr>
        <w:t>together</w:t>
      </w:r>
      <w:r w:rsidRPr="00D35A96">
        <w:rPr>
          <w:spacing w:val="-4"/>
        </w:rPr>
        <w:t xml:space="preserve"> </w:t>
      </w:r>
      <w:r w:rsidRPr="00D35A96">
        <w:rPr>
          <w:spacing w:val="-6"/>
        </w:rPr>
        <w:t>with</w:t>
      </w:r>
      <w:r w:rsidRPr="00D35A96">
        <w:rPr>
          <w:spacing w:val="-4"/>
        </w:rPr>
        <w:t xml:space="preserve"> </w:t>
      </w:r>
      <w:r w:rsidRPr="00D35A96">
        <w:rPr>
          <w:spacing w:val="-6"/>
        </w:rPr>
        <w:t>the</w:t>
      </w:r>
      <w:r w:rsidRPr="00D35A96">
        <w:rPr>
          <w:spacing w:val="-4"/>
        </w:rPr>
        <w:t xml:space="preserve"> </w:t>
      </w:r>
      <w:r w:rsidRPr="00D35A96">
        <w:t>CAR</w:t>
      </w:r>
      <w:r w:rsidRPr="00D35A96">
        <w:rPr>
          <w:spacing w:val="42"/>
        </w:rPr>
        <w:t xml:space="preserve"> </w:t>
      </w:r>
      <w:r w:rsidRPr="00D35A96">
        <w:rPr>
          <w:spacing w:val="-7"/>
        </w:rPr>
        <w:t>Reserve</w:t>
      </w:r>
      <w:r w:rsidRPr="00D35A96">
        <w:rPr>
          <w:spacing w:val="57"/>
        </w:rPr>
        <w:t xml:space="preserve"> </w:t>
      </w:r>
      <w:r w:rsidRPr="00D35A96">
        <w:rPr>
          <w:spacing w:val="-7"/>
        </w:rPr>
        <w:t>System</w:t>
      </w:r>
      <w:r w:rsidRPr="00D35A96">
        <w:rPr>
          <w:spacing w:val="57"/>
        </w:rPr>
        <w:t xml:space="preserve"> </w:t>
      </w:r>
      <w:r w:rsidRPr="00D35A96">
        <w:rPr>
          <w:spacing w:val="-6"/>
        </w:rPr>
        <w:t>and</w:t>
      </w:r>
      <w:r w:rsidRPr="00D35A96">
        <w:rPr>
          <w:spacing w:val="57"/>
        </w:rPr>
        <w:t xml:space="preserve"> </w:t>
      </w:r>
      <w:r w:rsidRPr="00D35A96">
        <w:rPr>
          <w:spacing w:val="-7"/>
        </w:rPr>
        <w:t>Tasmania’s Forest</w:t>
      </w:r>
      <w:r w:rsidRPr="00D35A96">
        <w:rPr>
          <w:spacing w:val="57"/>
        </w:rPr>
        <w:t xml:space="preserve"> </w:t>
      </w:r>
      <w:r w:rsidRPr="00D35A96">
        <w:t>Management</w:t>
      </w:r>
      <w:r w:rsidRPr="00D35A96">
        <w:rPr>
          <w:spacing w:val="57"/>
        </w:rPr>
        <w:t xml:space="preserve"> </w:t>
      </w:r>
      <w:r w:rsidRPr="00D35A96">
        <w:rPr>
          <w:spacing w:val="-7"/>
        </w:rPr>
        <w:t>System</w:t>
      </w:r>
      <w:r w:rsidRPr="00D35A96">
        <w:rPr>
          <w:spacing w:val="57"/>
        </w:rPr>
        <w:t xml:space="preserve"> </w:t>
      </w:r>
      <w:r w:rsidRPr="00D35A96">
        <w:t>implemented under this</w:t>
      </w:r>
      <w:r w:rsidRPr="00D35A96">
        <w:rPr>
          <w:spacing w:val="52"/>
        </w:rPr>
        <w:t xml:space="preserve"> </w:t>
      </w:r>
      <w:r w:rsidRPr="00D35A96">
        <w:t>Agreement,</w:t>
      </w:r>
      <w:r w:rsidRPr="00D35A96">
        <w:rPr>
          <w:spacing w:val="14"/>
        </w:rPr>
        <w:t xml:space="preserve"> </w:t>
      </w:r>
      <w:r w:rsidRPr="00D35A96">
        <w:rPr>
          <w:spacing w:val="-6"/>
        </w:rPr>
        <w:t>meet</w:t>
      </w:r>
      <w:r w:rsidRPr="00D35A96">
        <w:rPr>
          <w:spacing w:val="14"/>
        </w:rPr>
        <w:t xml:space="preserve"> </w:t>
      </w:r>
      <w:r w:rsidRPr="00D35A96">
        <w:rPr>
          <w:spacing w:val="-6"/>
        </w:rPr>
        <w:t>the</w:t>
      </w:r>
      <w:r w:rsidRPr="00D35A96">
        <w:rPr>
          <w:spacing w:val="14"/>
        </w:rPr>
        <w:t xml:space="preserve"> </w:t>
      </w:r>
      <w:r w:rsidRPr="00D35A96">
        <w:t>requirements</w:t>
      </w:r>
      <w:r w:rsidRPr="00D35A96">
        <w:rPr>
          <w:spacing w:val="14"/>
        </w:rPr>
        <w:t xml:space="preserve"> </w:t>
      </w:r>
      <w:r w:rsidRPr="00D35A96">
        <w:rPr>
          <w:spacing w:val="-4"/>
        </w:rPr>
        <w:t>of</w:t>
      </w:r>
      <w:r w:rsidRPr="00D35A96">
        <w:rPr>
          <w:spacing w:val="14"/>
        </w:rPr>
        <w:t xml:space="preserve"> </w:t>
      </w:r>
      <w:r w:rsidRPr="00D35A96">
        <w:rPr>
          <w:spacing w:val="-6"/>
        </w:rPr>
        <w:t>the</w:t>
      </w:r>
      <w:r w:rsidRPr="00D35A96">
        <w:rPr>
          <w:spacing w:val="14"/>
        </w:rPr>
        <w:t xml:space="preserve"> </w:t>
      </w:r>
      <w:r w:rsidRPr="00D35A96">
        <w:rPr>
          <w:spacing w:val="-6"/>
        </w:rPr>
        <w:t>NFPS</w:t>
      </w:r>
      <w:r w:rsidRPr="00D35A96">
        <w:rPr>
          <w:spacing w:val="14"/>
        </w:rPr>
        <w:t xml:space="preserve"> </w:t>
      </w:r>
      <w:r w:rsidRPr="00D35A96">
        <w:rPr>
          <w:spacing w:val="-6"/>
        </w:rPr>
        <w:t>for</w:t>
      </w:r>
      <w:r w:rsidRPr="00D35A96">
        <w:rPr>
          <w:spacing w:val="14"/>
        </w:rPr>
        <w:t xml:space="preserve"> </w:t>
      </w:r>
      <w:r w:rsidRPr="00D35A96">
        <w:rPr>
          <w:spacing w:val="-6"/>
        </w:rPr>
        <w:t>the</w:t>
      </w:r>
      <w:r w:rsidRPr="00D35A96">
        <w:rPr>
          <w:spacing w:val="14"/>
        </w:rPr>
        <w:t xml:space="preserve"> </w:t>
      </w:r>
      <w:r w:rsidRPr="00D35A96">
        <w:t>protection</w:t>
      </w:r>
      <w:r w:rsidRPr="00D35A96">
        <w:rPr>
          <w:spacing w:val="14"/>
        </w:rPr>
        <w:t xml:space="preserve"> </w:t>
      </w:r>
      <w:r w:rsidRPr="00D35A96">
        <w:rPr>
          <w:spacing w:val="-4"/>
        </w:rPr>
        <w:t>of</w:t>
      </w:r>
      <w:r w:rsidRPr="00D35A96">
        <w:rPr>
          <w:spacing w:val="14"/>
        </w:rPr>
        <w:t xml:space="preserve"> </w:t>
      </w:r>
      <w:r w:rsidRPr="00D35A96">
        <w:rPr>
          <w:spacing w:val="-7"/>
        </w:rPr>
        <w:t>regional</w:t>
      </w:r>
      <w:r w:rsidRPr="00D35A96">
        <w:rPr>
          <w:spacing w:val="14"/>
        </w:rPr>
        <w:t xml:space="preserve"> </w:t>
      </w:r>
      <w:r w:rsidRPr="00D35A96">
        <w:t>conservation</w:t>
      </w:r>
      <w:r w:rsidRPr="00D35A96">
        <w:rPr>
          <w:spacing w:val="14"/>
        </w:rPr>
        <w:t xml:space="preserve"> </w:t>
      </w:r>
      <w:r w:rsidRPr="00D35A96">
        <w:t>values</w:t>
      </w:r>
      <w:r w:rsidRPr="00D35A96">
        <w:rPr>
          <w:spacing w:val="74"/>
        </w:rPr>
        <w:t xml:space="preserve"> </w:t>
      </w:r>
      <w:r w:rsidRPr="00D35A96">
        <w:rPr>
          <w:spacing w:val="-6"/>
        </w:rPr>
        <w:t>and</w:t>
      </w:r>
      <w:r w:rsidRPr="00D35A96">
        <w:t xml:space="preserve"> catchment management objectives.</w:t>
      </w:r>
    </w:p>
    <w:p w14:paraId="44E9AB41" w14:textId="0B149A03" w:rsidR="00D35A9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1.60</w:t>
      </w:r>
      <w:r w:rsidRPr="00287D2B">
        <w:rPr>
          <w:rFonts w:ascii="Arial" w:hAnsi="Arial" w:cs="Arial"/>
          <w:b/>
          <w:w w:val="95"/>
        </w:rPr>
        <w:tab/>
      </w:r>
      <w:r w:rsidR="00D35A96" w:rsidRPr="00287D2B">
        <w:rPr>
          <w:rFonts w:ascii="Arial" w:hAnsi="Arial" w:cs="Arial"/>
          <w:b/>
          <w:w w:val="95"/>
        </w:rPr>
        <w:t xml:space="preserve">VARY clause 62 by DELETING the three dot points and REPLACING them with the following: </w:t>
      </w:r>
    </w:p>
    <w:p w14:paraId="535BB986" w14:textId="4EDFF11A" w:rsidR="00D35A96" w:rsidRPr="00D35A96" w:rsidRDefault="00D35A96" w:rsidP="00067584">
      <w:pPr>
        <w:pStyle w:val="ListBullet"/>
        <w:spacing w:before="0" w:after="120"/>
        <w:ind w:left="1304" w:right="714" w:hanging="425"/>
      </w:pPr>
      <w:r w:rsidRPr="00D35A96">
        <w:t xml:space="preserve">the maintenance of the CAR Reserve System; </w:t>
      </w:r>
    </w:p>
    <w:p w14:paraId="00E92C84" w14:textId="00FD1F07" w:rsidR="00D35A96" w:rsidRPr="00D35A96" w:rsidRDefault="00D35A96" w:rsidP="00067584">
      <w:pPr>
        <w:pStyle w:val="ListBullet"/>
        <w:spacing w:before="0" w:after="120"/>
        <w:ind w:left="1304" w:right="714" w:hanging="425"/>
      </w:pPr>
      <w:r w:rsidRPr="00D35A96">
        <w:t>supported, internationally competitive Forest Products industries which are economically sustainable and provide for social and economic benefit; and</w:t>
      </w:r>
    </w:p>
    <w:p w14:paraId="0C5D6779" w14:textId="41BF5044" w:rsidR="00D35A96" w:rsidRPr="00D35A96" w:rsidRDefault="00D35A96" w:rsidP="00067584">
      <w:pPr>
        <w:pStyle w:val="ListBullet"/>
        <w:spacing w:before="0" w:after="120"/>
        <w:ind w:left="1304" w:right="714" w:hanging="425"/>
      </w:pPr>
      <w:proofErr w:type="gramStart"/>
      <w:r w:rsidRPr="00D35A96">
        <w:t>an</w:t>
      </w:r>
      <w:proofErr w:type="gramEnd"/>
      <w:r w:rsidRPr="00D35A96">
        <w:t xml:space="preserve"> integrated, complementary and strategic Forest Management System capable of responding to new information. </w:t>
      </w:r>
    </w:p>
    <w:p w14:paraId="7657442D" w14:textId="65C5F730" w:rsidR="00D35A96"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1.61</w:t>
      </w:r>
      <w:r w:rsidRPr="00287D2B">
        <w:rPr>
          <w:rFonts w:ascii="Arial" w:hAnsi="Arial" w:cs="Arial"/>
          <w:b/>
          <w:w w:val="95"/>
        </w:rPr>
        <w:tab/>
      </w:r>
      <w:r w:rsidR="00D35A96" w:rsidRPr="00287D2B">
        <w:rPr>
          <w:rFonts w:ascii="Arial" w:hAnsi="Arial" w:cs="Arial"/>
          <w:b/>
          <w:w w:val="95"/>
        </w:rPr>
        <w:t xml:space="preserve">DELETE clause 63 and REPLACE with the following: </w:t>
      </w:r>
    </w:p>
    <w:p w14:paraId="0CDF7909" w14:textId="77777777" w:rsidR="00D35A96" w:rsidRPr="00900517" w:rsidRDefault="00D35A96" w:rsidP="008E5E41">
      <w:pPr>
        <w:ind w:left="709" w:right="714"/>
      </w:pPr>
      <w:r w:rsidRPr="00900517">
        <w:t xml:space="preserve">The </w:t>
      </w:r>
      <w:r w:rsidRPr="00D35A96">
        <w:t>State</w:t>
      </w:r>
      <w:r w:rsidRPr="00900517">
        <w:t xml:space="preserve"> confirms its commitment to the ongoing implementation and </w:t>
      </w:r>
      <w:r w:rsidRPr="00D35A96">
        <w:t>achievement</w:t>
      </w:r>
      <w:r w:rsidRPr="00900517">
        <w:t xml:space="preserve"> of ESFM on both Public Land and Private Land through the </w:t>
      </w:r>
      <w:r w:rsidRPr="00D35A96">
        <w:t xml:space="preserve">continued </w:t>
      </w:r>
      <w:r w:rsidRPr="00900517">
        <w:t xml:space="preserve">implementation of improvements to its </w:t>
      </w:r>
      <w:r w:rsidRPr="00D35A96">
        <w:t>Forest</w:t>
      </w:r>
      <w:r w:rsidRPr="00900517">
        <w:t xml:space="preserve"> Management Systems and adaptive Forest management.</w:t>
      </w:r>
    </w:p>
    <w:p w14:paraId="743301BE" w14:textId="76A8CD3E"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1.62</w:t>
      </w:r>
      <w:r w:rsidRPr="00287D2B">
        <w:rPr>
          <w:rFonts w:ascii="Arial" w:hAnsi="Arial" w:cs="Arial"/>
          <w:b/>
          <w:w w:val="95"/>
        </w:rPr>
        <w:tab/>
      </w:r>
      <w:r w:rsidR="00793AF7" w:rsidRPr="00287D2B">
        <w:rPr>
          <w:rFonts w:ascii="Arial" w:hAnsi="Arial" w:cs="Arial"/>
          <w:b/>
          <w:w w:val="95"/>
        </w:rPr>
        <w:t>INSERT the follow</w:t>
      </w:r>
      <w:r w:rsidR="001E0988" w:rsidRPr="00287D2B">
        <w:rPr>
          <w:rFonts w:ascii="Arial" w:hAnsi="Arial" w:cs="Arial"/>
          <w:b/>
          <w:w w:val="95"/>
        </w:rPr>
        <w:t>ing</w:t>
      </w:r>
      <w:r w:rsidR="00793AF7" w:rsidRPr="00287D2B">
        <w:rPr>
          <w:rFonts w:ascii="Arial" w:hAnsi="Arial" w:cs="Arial"/>
          <w:b/>
          <w:w w:val="95"/>
        </w:rPr>
        <w:t xml:space="preserve"> new head</w:t>
      </w:r>
      <w:r w:rsidR="00C95C7C" w:rsidRPr="00287D2B">
        <w:rPr>
          <w:rFonts w:ascii="Arial" w:hAnsi="Arial" w:cs="Arial"/>
          <w:b/>
          <w:w w:val="95"/>
        </w:rPr>
        <w:t>ings</w:t>
      </w:r>
      <w:r w:rsidR="00793AF7" w:rsidRPr="00287D2B">
        <w:rPr>
          <w:rFonts w:ascii="Arial" w:hAnsi="Arial" w:cs="Arial"/>
          <w:b/>
          <w:w w:val="95"/>
        </w:rPr>
        <w:t xml:space="preserve"> and clause</w:t>
      </w:r>
      <w:r w:rsidR="00C95C7C" w:rsidRPr="00287D2B">
        <w:rPr>
          <w:rFonts w:ascii="Arial" w:hAnsi="Arial" w:cs="Arial"/>
          <w:b/>
          <w:w w:val="95"/>
        </w:rPr>
        <w:t>s</w:t>
      </w:r>
      <w:r w:rsidR="00793AF7" w:rsidRPr="00287D2B">
        <w:rPr>
          <w:rFonts w:ascii="Arial" w:hAnsi="Arial" w:cs="Arial"/>
          <w:b/>
          <w:w w:val="95"/>
        </w:rPr>
        <w:t xml:space="preserve"> after clause 64</w:t>
      </w:r>
      <w:r w:rsidR="00731D5E" w:rsidRPr="00287D2B">
        <w:rPr>
          <w:rFonts w:ascii="Arial" w:hAnsi="Arial" w:cs="Arial"/>
          <w:b/>
          <w:w w:val="95"/>
        </w:rPr>
        <w:t>:</w:t>
      </w:r>
    </w:p>
    <w:p w14:paraId="63D6CE0F" w14:textId="77777777" w:rsidR="00793AF7" w:rsidRPr="008E5E41" w:rsidRDefault="00793AF7" w:rsidP="008E5E41">
      <w:pPr>
        <w:ind w:left="709" w:right="714"/>
        <w:rPr>
          <w:b/>
        </w:rPr>
      </w:pPr>
      <w:r w:rsidRPr="008E5E41">
        <w:rPr>
          <w:b/>
        </w:rPr>
        <w:t>Climate change</w:t>
      </w:r>
    </w:p>
    <w:p w14:paraId="42ABEEFD" w14:textId="77777777" w:rsidR="00793AF7" w:rsidRPr="00793AF7" w:rsidRDefault="00793AF7" w:rsidP="008E5E41">
      <w:pPr>
        <w:spacing w:line="259" w:lineRule="auto"/>
        <w:ind w:left="1417" w:right="714" w:hanging="709"/>
        <w:rPr>
          <w:spacing w:val="-9"/>
        </w:rPr>
      </w:pPr>
      <w:r w:rsidRPr="00793AF7">
        <w:rPr>
          <w:spacing w:val="-9"/>
        </w:rPr>
        <w:t>64A</w:t>
      </w:r>
      <w:r w:rsidRPr="00CA059C">
        <w:t>.</w:t>
      </w:r>
      <w:r w:rsidRPr="00CA059C">
        <w:tab/>
        <w:t>The State agrees to manage its Forests in accordance with the NFPS objectives and policies as they relate to climate change, adaptation and carbon. The Parties acknowledge:</w:t>
      </w:r>
      <w:r w:rsidRPr="00793AF7">
        <w:rPr>
          <w:spacing w:val="-9"/>
        </w:rPr>
        <w:t xml:space="preserve"> </w:t>
      </w:r>
    </w:p>
    <w:p w14:paraId="58FC3C12" w14:textId="44D6B770" w:rsidR="00793AF7" w:rsidRPr="009D59B9" w:rsidRDefault="00DE4655" w:rsidP="008E5E41">
      <w:pPr>
        <w:spacing w:line="259" w:lineRule="auto"/>
        <w:ind w:left="2127" w:right="714" w:hanging="709"/>
      </w:pPr>
      <w:r>
        <w:rPr>
          <w:spacing w:val="-9"/>
        </w:rPr>
        <w:t>(a)</w:t>
      </w:r>
      <w:r>
        <w:rPr>
          <w:spacing w:val="-9"/>
        </w:rPr>
        <w:tab/>
      </w:r>
      <w:proofErr w:type="gramStart"/>
      <w:r w:rsidR="00A143B5">
        <w:rPr>
          <w:spacing w:val="-9"/>
        </w:rPr>
        <w:t>the</w:t>
      </w:r>
      <w:proofErr w:type="gramEnd"/>
      <w:r w:rsidR="00A143B5">
        <w:rPr>
          <w:spacing w:val="-9"/>
        </w:rPr>
        <w:t xml:space="preserve"> need </w:t>
      </w:r>
      <w:r w:rsidR="00A143B5" w:rsidRPr="009D59B9">
        <w:t>to manage Forests so as to maintain or enhance the contribution of managed Forests to the effective management of carbon within the carbon cycle</w:t>
      </w:r>
      <w:r w:rsidR="00793AF7" w:rsidRPr="009D59B9">
        <w:t xml:space="preserve">; </w:t>
      </w:r>
    </w:p>
    <w:p w14:paraId="5F996869" w14:textId="7C481D86" w:rsidR="00793AF7" w:rsidRDefault="00DE4655" w:rsidP="008E5E41">
      <w:pPr>
        <w:spacing w:line="259" w:lineRule="auto"/>
        <w:ind w:left="2127" w:right="714" w:hanging="709"/>
        <w:rPr>
          <w:spacing w:val="-9"/>
        </w:rPr>
      </w:pPr>
      <w:r>
        <w:t>(b)</w:t>
      </w:r>
      <w:r>
        <w:tab/>
      </w:r>
      <w:proofErr w:type="gramStart"/>
      <w:r w:rsidR="007D63EB" w:rsidRPr="009D59B9">
        <w:t>that</w:t>
      </w:r>
      <w:proofErr w:type="gramEnd"/>
      <w:r w:rsidR="007D63EB" w:rsidRPr="009D59B9">
        <w:t xml:space="preserve"> </w:t>
      </w:r>
      <w:r w:rsidR="00793AF7" w:rsidRPr="009D59B9">
        <w:t>maintaining Native Forest, through the CAR Reserve System, the  Permanent Native Forest Estate</w:t>
      </w:r>
      <w:r w:rsidR="007D63EB" w:rsidRPr="009D59B9">
        <w:t xml:space="preserve"> Policy</w:t>
      </w:r>
      <w:r w:rsidR="00793AF7" w:rsidRPr="009D59B9">
        <w:t>, managed production Forests and other mechanisms,</w:t>
      </w:r>
      <w:r w:rsidR="00793AF7" w:rsidRPr="00793AF7">
        <w:rPr>
          <w:spacing w:val="-9"/>
        </w:rPr>
        <w:t xml:space="preserve"> plays an important role in maintaining the contribution of the State’s Forests to the effective management of carbon within the carbon cycle.</w:t>
      </w:r>
    </w:p>
    <w:p w14:paraId="1B47773D" w14:textId="1754999E" w:rsidR="00C95C7C" w:rsidRPr="008E5E41" w:rsidRDefault="00C95C7C" w:rsidP="008E5E41">
      <w:pPr>
        <w:ind w:left="709" w:right="714"/>
        <w:rPr>
          <w:b/>
        </w:rPr>
      </w:pPr>
      <w:r w:rsidRPr="008E5E41">
        <w:rPr>
          <w:b/>
        </w:rPr>
        <w:t xml:space="preserve">Old Growth </w:t>
      </w:r>
      <w:r w:rsidR="00DE5FC9" w:rsidRPr="008E5E41">
        <w:rPr>
          <w:b/>
        </w:rPr>
        <w:t>f</w:t>
      </w:r>
      <w:r w:rsidRPr="008E5E41">
        <w:rPr>
          <w:b/>
        </w:rPr>
        <w:t>orest management on Public Land</w:t>
      </w:r>
    </w:p>
    <w:p w14:paraId="1FB612A3" w14:textId="27CDE338" w:rsidR="00C95C7C" w:rsidRPr="00F673E9" w:rsidRDefault="00C95C7C" w:rsidP="008E5E41">
      <w:pPr>
        <w:spacing w:line="259" w:lineRule="auto"/>
        <w:ind w:left="1417" w:right="714" w:hanging="709"/>
      </w:pPr>
      <w:r w:rsidRPr="00F673E9">
        <w:t>64B.</w:t>
      </w:r>
      <w:r w:rsidRPr="00F673E9">
        <w:tab/>
      </w:r>
      <w:proofErr w:type="gramStart"/>
      <w:r w:rsidRPr="00F673E9">
        <w:t>Since</w:t>
      </w:r>
      <w:proofErr w:type="gramEnd"/>
      <w:r w:rsidRPr="00F673E9">
        <w:t xml:space="preserve"> the signing of this Agree</w:t>
      </w:r>
      <w:r w:rsidR="005E7EE0" w:rsidRPr="00F673E9">
        <w:t>ment, harvesting of Old Growth f</w:t>
      </w:r>
      <w:r w:rsidRPr="00F673E9">
        <w:t>orest on Public Land has been significantly reduced. The State will continue to publicly report on</w:t>
      </w:r>
      <w:r w:rsidR="005E7EE0" w:rsidRPr="00F673E9">
        <w:t xml:space="preserve"> the area of public Old Growth f</w:t>
      </w:r>
      <w:r w:rsidRPr="00F673E9">
        <w:t xml:space="preserve">orest harvested by silvicultural technique each year. </w:t>
      </w:r>
    </w:p>
    <w:p w14:paraId="26F5C8E3" w14:textId="75A195B6" w:rsidR="00731D5E"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lastRenderedPageBreak/>
        <w:t>1.63</w:t>
      </w:r>
      <w:r w:rsidRPr="00287D2B">
        <w:rPr>
          <w:rFonts w:ascii="Arial" w:hAnsi="Arial" w:cs="Arial"/>
          <w:b/>
          <w:w w:val="95"/>
        </w:rPr>
        <w:tab/>
      </w:r>
      <w:r w:rsidR="00793AF7" w:rsidRPr="00287D2B">
        <w:rPr>
          <w:rFonts w:ascii="Arial" w:hAnsi="Arial" w:cs="Arial"/>
          <w:b/>
          <w:w w:val="95"/>
        </w:rPr>
        <w:t xml:space="preserve">DELETE the heading “Accreditation”. </w:t>
      </w:r>
    </w:p>
    <w:p w14:paraId="3E2885DB" w14:textId="52F966DE"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1.64</w:t>
      </w:r>
      <w:r w:rsidRPr="00287D2B">
        <w:rPr>
          <w:rFonts w:ascii="Arial" w:hAnsi="Arial" w:cs="Arial"/>
          <w:b/>
          <w:w w:val="95"/>
        </w:rPr>
        <w:tab/>
      </w:r>
      <w:r w:rsidR="00793AF7" w:rsidRPr="00287D2B">
        <w:rPr>
          <w:rFonts w:ascii="Arial" w:hAnsi="Arial" w:cs="Arial"/>
          <w:b/>
          <w:w w:val="95"/>
        </w:rPr>
        <w:t>DELETE clauses 65, 66 and 67.</w:t>
      </w:r>
    </w:p>
    <w:p w14:paraId="33A3F0C9" w14:textId="44EC4750" w:rsidR="006864BE"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1.65</w:t>
      </w:r>
      <w:r w:rsidRPr="00287D2B">
        <w:rPr>
          <w:rFonts w:ascii="Arial" w:hAnsi="Arial" w:cs="Arial"/>
          <w:b/>
          <w:w w:val="95"/>
        </w:rPr>
        <w:tab/>
      </w:r>
      <w:r w:rsidR="006864BE" w:rsidRPr="00287D2B">
        <w:rPr>
          <w:rFonts w:ascii="Arial" w:hAnsi="Arial" w:cs="Arial"/>
          <w:b/>
          <w:w w:val="95"/>
        </w:rPr>
        <w:t xml:space="preserve">DELETE the heading “Protection of priority species” and clauses 68, 69, 70 and 71. </w:t>
      </w:r>
    </w:p>
    <w:p w14:paraId="33591AC6" w14:textId="37789AC9"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1.66</w:t>
      </w:r>
      <w:r w:rsidRPr="00287D2B">
        <w:rPr>
          <w:rFonts w:ascii="Arial" w:hAnsi="Arial" w:cs="Arial"/>
          <w:b/>
          <w:w w:val="95"/>
        </w:rPr>
        <w:tab/>
      </w:r>
      <w:r w:rsidR="00793AF7" w:rsidRPr="00287D2B">
        <w:rPr>
          <w:rFonts w:ascii="Arial" w:hAnsi="Arial" w:cs="Arial"/>
          <w:b/>
          <w:w w:val="95"/>
        </w:rPr>
        <w:t xml:space="preserve">DELETE the heading “Consultative Mechanisms” and REPLACE with the following: </w:t>
      </w:r>
    </w:p>
    <w:p w14:paraId="7C64E9E7" w14:textId="77777777" w:rsidR="00793AF7" w:rsidRPr="008E5E41" w:rsidRDefault="00793AF7" w:rsidP="008E5E41">
      <w:pPr>
        <w:ind w:left="709" w:right="714"/>
        <w:rPr>
          <w:b/>
        </w:rPr>
      </w:pPr>
      <w:r w:rsidRPr="008E5E41">
        <w:rPr>
          <w:b/>
        </w:rPr>
        <w:t>Monitoring and reporting on Ecologically Sustainable Forest Management</w:t>
      </w:r>
    </w:p>
    <w:p w14:paraId="466E4A2A" w14:textId="28D6D8E1"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1.67</w:t>
      </w:r>
      <w:r w:rsidRPr="00287D2B">
        <w:rPr>
          <w:rFonts w:ascii="Arial" w:hAnsi="Arial" w:cs="Arial"/>
          <w:b/>
          <w:w w:val="95"/>
        </w:rPr>
        <w:tab/>
      </w:r>
      <w:r w:rsidR="00793AF7" w:rsidRPr="00287D2B">
        <w:rPr>
          <w:rFonts w:ascii="Arial" w:hAnsi="Arial" w:cs="Arial"/>
          <w:b/>
          <w:w w:val="95"/>
        </w:rPr>
        <w:t xml:space="preserve"> INSERT the following new clause after clause 71: </w:t>
      </w:r>
    </w:p>
    <w:p w14:paraId="102001DB" w14:textId="77777777" w:rsidR="00793AF7" w:rsidRPr="00503065" w:rsidRDefault="00793AF7" w:rsidP="008E5E41">
      <w:pPr>
        <w:spacing w:line="259" w:lineRule="auto"/>
        <w:ind w:left="1417" w:right="714" w:hanging="709"/>
      </w:pPr>
      <w:r w:rsidRPr="00503065">
        <w:t>71A.</w:t>
      </w:r>
      <w:r w:rsidRPr="00503065">
        <w:tab/>
        <w:t xml:space="preserve">The Parties agree that the Forest Management System will be enhanced by continuing mechanisms to monitor and review the sustainability of Forest management practices. </w:t>
      </w:r>
    </w:p>
    <w:p w14:paraId="36F3E4CF" w14:textId="554AEAA2"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1.68</w:t>
      </w:r>
      <w:r w:rsidRPr="00287D2B">
        <w:rPr>
          <w:rFonts w:ascii="Arial" w:hAnsi="Arial" w:cs="Arial"/>
          <w:b/>
          <w:w w:val="95"/>
        </w:rPr>
        <w:tab/>
      </w:r>
      <w:r w:rsidR="00793AF7" w:rsidRPr="00287D2B">
        <w:rPr>
          <w:rFonts w:ascii="Arial" w:hAnsi="Arial" w:cs="Arial"/>
          <w:b/>
          <w:w w:val="95"/>
        </w:rPr>
        <w:t xml:space="preserve">DELETE clause 72 and REPLACE with the following: </w:t>
      </w:r>
    </w:p>
    <w:p w14:paraId="459DA028" w14:textId="77777777" w:rsidR="00793AF7" w:rsidRPr="00503065" w:rsidRDefault="00793AF7" w:rsidP="008E5E41">
      <w:pPr>
        <w:ind w:left="709" w:right="714"/>
      </w:pPr>
      <w:r w:rsidRPr="00503065">
        <w:t>The State has a well-established set of Sustainability Indicators, which are aligned with the Montreal Process Criteria and Indicators, as adapted to Australia through the Montreal Process Implementation Group, and are reported on every five years in the State of the Forests Report. The State will continue to publicly report on its Sustainability Indicators every five years in its State of the Forests Report to align with and inform the 5 yearly reviews required under this Agreement.</w:t>
      </w:r>
    </w:p>
    <w:p w14:paraId="4B15F8E5" w14:textId="361819DA"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1.69</w:t>
      </w:r>
      <w:r w:rsidRPr="00287D2B">
        <w:rPr>
          <w:rFonts w:ascii="Arial" w:hAnsi="Arial" w:cs="Arial"/>
          <w:b/>
          <w:w w:val="95"/>
        </w:rPr>
        <w:tab/>
      </w:r>
      <w:r w:rsidR="00793AF7" w:rsidRPr="00287D2B">
        <w:rPr>
          <w:rFonts w:ascii="Arial" w:hAnsi="Arial" w:cs="Arial"/>
          <w:b/>
          <w:w w:val="95"/>
        </w:rPr>
        <w:t xml:space="preserve">DELETE clause 73 and REPLACE with the following: </w:t>
      </w:r>
    </w:p>
    <w:p w14:paraId="24FA4548" w14:textId="77777777" w:rsidR="00793AF7" w:rsidRPr="00503065" w:rsidRDefault="00793AF7" w:rsidP="008E5E41">
      <w:pPr>
        <w:ind w:left="709" w:right="714"/>
      </w:pPr>
      <w:r w:rsidRPr="00503065">
        <w:t xml:space="preserve">The Parties recognise that they already have in place a range of processes and instruments which provide for public participation and consultation, as outlined in the Forest Management System. </w:t>
      </w:r>
    </w:p>
    <w:p w14:paraId="304097B3" w14:textId="55A4813B" w:rsidR="00793AF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1.70</w:t>
      </w:r>
      <w:r w:rsidRPr="00287D2B">
        <w:rPr>
          <w:rFonts w:ascii="Arial" w:hAnsi="Arial" w:cs="Arial"/>
          <w:b/>
          <w:w w:val="95"/>
        </w:rPr>
        <w:tab/>
      </w:r>
      <w:r w:rsidR="00793AF7" w:rsidRPr="00287D2B">
        <w:rPr>
          <w:rFonts w:ascii="Arial" w:hAnsi="Arial" w:cs="Arial"/>
          <w:b/>
          <w:w w:val="95"/>
        </w:rPr>
        <w:t xml:space="preserve">DELETE </w:t>
      </w:r>
      <w:r w:rsidR="00D57377" w:rsidRPr="00287D2B">
        <w:rPr>
          <w:rFonts w:ascii="Arial" w:hAnsi="Arial" w:cs="Arial"/>
          <w:b/>
          <w:w w:val="95"/>
        </w:rPr>
        <w:t>the heading “Employment and Industry Development” and REPLACE with the following</w:t>
      </w:r>
      <w:r w:rsidR="00793AF7" w:rsidRPr="00287D2B">
        <w:rPr>
          <w:rFonts w:ascii="Arial" w:hAnsi="Arial" w:cs="Arial"/>
          <w:b/>
          <w:w w:val="95"/>
        </w:rPr>
        <w:t xml:space="preserve">: </w:t>
      </w:r>
    </w:p>
    <w:p w14:paraId="39087EE0" w14:textId="77777777" w:rsidR="000B01EA" w:rsidRPr="008E5E41" w:rsidRDefault="00D57377" w:rsidP="008E5E41">
      <w:pPr>
        <w:ind w:left="709" w:right="714"/>
        <w:rPr>
          <w:b/>
        </w:rPr>
      </w:pPr>
      <w:r w:rsidRPr="008E5E41">
        <w:rPr>
          <w:b/>
        </w:rPr>
        <w:t>Industry stability</w:t>
      </w:r>
    </w:p>
    <w:p w14:paraId="15F830D8" w14:textId="22FEA7C0" w:rsidR="001A6DC3"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1.71</w:t>
      </w:r>
      <w:r w:rsidRPr="00287D2B">
        <w:rPr>
          <w:rFonts w:ascii="Arial" w:hAnsi="Arial" w:cs="Arial"/>
          <w:b/>
          <w:w w:val="95"/>
        </w:rPr>
        <w:tab/>
      </w:r>
      <w:r w:rsidR="00D57377" w:rsidRPr="00287D2B">
        <w:rPr>
          <w:rFonts w:ascii="Arial" w:hAnsi="Arial" w:cs="Arial"/>
          <w:b/>
          <w:w w:val="95"/>
        </w:rPr>
        <w:t xml:space="preserve">DELETE </w:t>
      </w:r>
      <w:r w:rsidR="001A6DC3" w:rsidRPr="00287D2B">
        <w:rPr>
          <w:rFonts w:ascii="Arial" w:hAnsi="Arial" w:cs="Arial"/>
          <w:b/>
          <w:w w:val="95"/>
        </w:rPr>
        <w:t>clause 74 and REPLACE with the following</w:t>
      </w:r>
      <w:r w:rsidR="00D57377" w:rsidRPr="00287D2B">
        <w:rPr>
          <w:rFonts w:ascii="Arial" w:hAnsi="Arial" w:cs="Arial"/>
          <w:b/>
          <w:w w:val="95"/>
        </w:rPr>
        <w:t>:</w:t>
      </w:r>
    </w:p>
    <w:p w14:paraId="6D767D4C" w14:textId="77777777" w:rsidR="001A6DC3" w:rsidRPr="00DA6527" w:rsidRDefault="001A6DC3" w:rsidP="008E5E41">
      <w:pPr>
        <w:ind w:left="709" w:right="714"/>
      </w:pPr>
      <w:r w:rsidRPr="00DA6527">
        <w:t xml:space="preserve">In recognition of the contribution of forest-based </w:t>
      </w:r>
      <w:r>
        <w:t>industries</w:t>
      </w:r>
      <w:r w:rsidRPr="00DA6527">
        <w:t xml:space="preserve"> to the </w:t>
      </w:r>
      <w:r>
        <w:t>Tasmanian</w:t>
      </w:r>
      <w:r w:rsidRPr="00DA6527">
        <w:t xml:space="preserve"> </w:t>
      </w:r>
      <w:r w:rsidRPr="001A6DC3">
        <w:t>economy,</w:t>
      </w:r>
      <w:r w:rsidRPr="00DA6527">
        <w:t xml:space="preserve"> the </w:t>
      </w:r>
      <w:r w:rsidRPr="001A6DC3">
        <w:t>Parties</w:t>
      </w:r>
      <w:r w:rsidRPr="00DA6527">
        <w:t xml:space="preserve"> </w:t>
      </w:r>
      <w:r w:rsidRPr="001A6DC3">
        <w:t>intend</w:t>
      </w:r>
      <w:r w:rsidRPr="00DA6527">
        <w:t xml:space="preserve"> that this </w:t>
      </w:r>
      <w:r w:rsidRPr="001A6DC3">
        <w:t>Agreement</w:t>
      </w:r>
      <w:r w:rsidRPr="00DA6527">
        <w:t xml:space="preserve"> will </w:t>
      </w:r>
      <w:r w:rsidRPr="001A6DC3">
        <w:t>support future</w:t>
      </w:r>
      <w:r w:rsidRPr="00DA6527">
        <w:t xml:space="preserve"> growth and </w:t>
      </w:r>
      <w:r w:rsidRPr="001A6DC3">
        <w:t>development</w:t>
      </w:r>
      <w:r w:rsidRPr="00DA6527">
        <w:t xml:space="preserve"> of </w:t>
      </w:r>
      <w:r w:rsidRPr="001A6DC3">
        <w:t>Tasmania's</w:t>
      </w:r>
      <w:r w:rsidRPr="00DA6527">
        <w:t xml:space="preserve"> </w:t>
      </w:r>
      <w:r w:rsidRPr="001A6DC3">
        <w:t>industries</w:t>
      </w:r>
      <w:r w:rsidRPr="00DA6527">
        <w:t xml:space="preserve"> </w:t>
      </w:r>
      <w:r w:rsidRPr="001A6DC3">
        <w:t>associated</w:t>
      </w:r>
      <w:r w:rsidRPr="00DA6527">
        <w:t xml:space="preserve"> with forests and timber products specifically through:</w:t>
      </w:r>
    </w:p>
    <w:p w14:paraId="75B1BA9A" w14:textId="6BC37259" w:rsidR="001A6DC3" w:rsidRPr="001A6DC3" w:rsidRDefault="001A6DC3" w:rsidP="008E5E41">
      <w:pPr>
        <w:pStyle w:val="ListBullet"/>
        <w:spacing w:before="0" w:after="120"/>
        <w:ind w:left="1276" w:right="714" w:hanging="425"/>
      </w:pPr>
      <w:r w:rsidRPr="001A6DC3">
        <w:t>certainty of resource access to the forest industry; and</w:t>
      </w:r>
    </w:p>
    <w:p w14:paraId="3E5098A9" w14:textId="4D387170" w:rsidR="001A6DC3" w:rsidRPr="001A6DC3" w:rsidRDefault="001A6DC3" w:rsidP="008E5E41">
      <w:pPr>
        <w:pStyle w:val="ListBullet"/>
        <w:spacing w:before="0" w:after="120"/>
        <w:ind w:left="1276" w:right="714" w:hanging="425"/>
      </w:pPr>
      <w:r w:rsidRPr="001A6DC3">
        <w:rPr>
          <w:spacing w:val="-7"/>
        </w:rPr>
        <w:t>security</w:t>
      </w:r>
      <w:r w:rsidRPr="001A6DC3">
        <w:rPr>
          <w:spacing w:val="53"/>
        </w:rPr>
        <w:t xml:space="preserve"> </w:t>
      </w:r>
      <w:r w:rsidRPr="001A6DC3">
        <w:rPr>
          <w:spacing w:val="-5"/>
        </w:rPr>
        <w:t>of</w:t>
      </w:r>
      <w:r w:rsidRPr="001A6DC3">
        <w:rPr>
          <w:spacing w:val="53"/>
        </w:rPr>
        <w:t xml:space="preserve"> </w:t>
      </w:r>
      <w:r w:rsidRPr="001A6DC3">
        <w:rPr>
          <w:spacing w:val="-9"/>
        </w:rPr>
        <w:t>access</w:t>
      </w:r>
      <w:r w:rsidRPr="001A6DC3">
        <w:rPr>
          <w:spacing w:val="53"/>
        </w:rPr>
        <w:t xml:space="preserve"> </w:t>
      </w:r>
      <w:r w:rsidRPr="001A6DC3">
        <w:rPr>
          <w:spacing w:val="-5"/>
        </w:rPr>
        <w:t>to</w:t>
      </w:r>
      <w:r w:rsidRPr="001A6DC3">
        <w:rPr>
          <w:spacing w:val="53"/>
        </w:rPr>
        <w:t xml:space="preserve"> </w:t>
      </w:r>
      <w:r w:rsidRPr="001A6DC3">
        <w:rPr>
          <w:spacing w:val="-7"/>
        </w:rPr>
        <w:t>the</w:t>
      </w:r>
      <w:r w:rsidRPr="001A6DC3">
        <w:rPr>
          <w:spacing w:val="53"/>
        </w:rPr>
        <w:t xml:space="preserve"> </w:t>
      </w:r>
      <w:r w:rsidRPr="001A6DC3">
        <w:rPr>
          <w:spacing w:val="-9"/>
        </w:rPr>
        <w:t>Mining</w:t>
      </w:r>
      <w:r w:rsidRPr="001A6DC3">
        <w:rPr>
          <w:spacing w:val="53"/>
        </w:rPr>
        <w:t xml:space="preserve"> </w:t>
      </w:r>
      <w:r w:rsidRPr="001A6DC3">
        <w:rPr>
          <w:spacing w:val="-9"/>
        </w:rPr>
        <w:t>industry</w:t>
      </w:r>
      <w:r w:rsidRPr="001A6DC3">
        <w:rPr>
          <w:spacing w:val="53"/>
        </w:rPr>
        <w:t xml:space="preserve"> </w:t>
      </w:r>
      <w:r w:rsidRPr="001A6DC3">
        <w:rPr>
          <w:spacing w:val="-5"/>
        </w:rPr>
        <w:t>by</w:t>
      </w:r>
      <w:r w:rsidRPr="001A6DC3">
        <w:rPr>
          <w:spacing w:val="53"/>
        </w:rPr>
        <w:t xml:space="preserve"> </w:t>
      </w:r>
      <w:r w:rsidRPr="001A6DC3">
        <w:rPr>
          <w:spacing w:val="-9"/>
        </w:rPr>
        <w:t>continuing to recognise defined</w:t>
      </w:r>
      <w:r w:rsidRPr="001A6DC3">
        <w:rPr>
          <w:spacing w:val="53"/>
        </w:rPr>
        <w:t xml:space="preserve"> </w:t>
      </w:r>
      <w:r w:rsidRPr="001A6DC3">
        <w:rPr>
          <w:spacing w:val="-8"/>
        </w:rPr>
        <w:t>land</w:t>
      </w:r>
      <w:r w:rsidRPr="001A6DC3">
        <w:rPr>
          <w:spacing w:val="53"/>
        </w:rPr>
        <w:t xml:space="preserve"> </w:t>
      </w:r>
      <w:r w:rsidRPr="001A6DC3">
        <w:rPr>
          <w:spacing w:val="-9"/>
        </w:rPr>
        <w:t>tenures</w:t>
      </w:r>
      <w:r w:rsidRPr="001A6DC3">
        <w:rPr>
          <w:spacing w:val="53"/>
        </w:rPr>
        <w:t xml:space="preserve"> </w:t>
      </w:r>
      <w:r w:rsidRPr="001A6DC3">
        <w:rPr>
          <w:spacing w:val="-9"/>
        </w:rPr>
        <w:t>which</w:t>
      </w:r>
      <w:r w:rsidRPr="001A6DC3">
        <w:rPr>
          <w:spacing w:val="17"/>
        </w:rPr>
        <w:t xml:space="preserve"> </w:t>
      </w:r>
      <w:r w:rsidRPr="001A6DC3">
        <w:rPr>
          <w:spacing w:val="-9"/>
        </w:rPr>
        <w:t>allow</w:t>
      </w:r>
      <w:r w:rsidRPr="001A6DC3">
        <w:rPr>
          <w:spacing w:val="17"/>
        </w:rPr>
        <w:t xml:space="preserve"> </w:t>
      </w:r>
      <w:r w:rsidRPr="001A6DC3">
        <w:rPr>
          <w:spacing w:val="-8"/>
        </w:rPr>
        <w:t>for</w:t>
      </w:r>
      <w:r w:rsidRPr="001A6DC3">
        <w:rPr>
          <w:spacing w:val="17"/>
        </w:rPr>
        <w:t xml:space="preserve"> </w:t>
      </w:r>
      <w:r w:rsidRPr="001A6DC3">
        <w:rPr>
          <w:spacing w:val="-10"/>
        </w:rPr>
        <w:t>exploration</w:t>
      </w:r>
      <w:r w:rsidRPr="001A6DC3">
        <w:rPr>
          <w:spacing w:val="17"/>
        </w:rPr>
        <w:t xml:space="preserve"> </w:t>
      </w:r>
      <w:r w:rsidRPr="001A6DC3">
        <w:rPr>
          <w:spacing w:val="-8"/>
        </w:rPr>
        <w:t>and</w:t>
      </w:r>
      <w:r w:rsidRPr="001A6DC3">
        <w:rPr>
          <w:spacing w:val="17"/>
        </w:rPr>
        <w:t xml:space="preserve"> </w:t>
      </w:r>
      <w:r w:rsidRPr="001A6DC3">
        <w:rPr>
          <w:spacing w:val="-10"/>
        </w:rPr>
        <w:t>Mining</w:t>
      </w:r>
      <w:r w:rsidRPr="001A6DC3">
        <w:rPr>
          <w:spacing w:val="17"/>
        </w:rPr>
        <w:t xml:space="preserve"> </w:t>
      </w:r>
      <w:r w:rsidRPr="001A6DC3">
        <w:rPr>
          <w:spacing w:val="-10"/>
        </w:rPr>
        <w:t>together</w:t>
      </w:r>
      <w:r w:rsidRPr="001A6DC3">
        <w:rPr>
          <w:spacing w:val="17"/>
        </w:rPr>
        <w:t xml:space="preserve"> </w:t>
      </w:r>
      <w:r w:rsidRPr="001A6DC3">
        <w:rPr>
          <w:spacing w:val="-9"/>
        </w:rPr>
        <w:t>with</w:t>
      </w:r>
      <w:r w:rsidRPr="001A6DC3">
        <w:rPr>
          <w:spacing w:val="17"/>
        </w:rPr>
        <w:t xml:space="preserve"> </w:t>
      </w:r>
      <w:r w:rsidRPr="001A6DC3">
        <w:rPr>
          <w:spacing w:val="-11"/>
        </w:rPr>
        <w:t>the</w:t>
      </w:r>
      <w:r w:rsidRPr="001A6DC3">
        <w:rPr>
          <w:spacing w:val="34"/>
        </w:rPr>
        <w:t xml:space="preserve"> </w:t>
      </w:r>
      <w:r w:rsidRPr="001A6DC3">
        <w:rPr>
          <w:spacing w:val="-9"/>
        </w:rPr>
        <w:t xml:space="preserve">protection </w:t>
      </w:r>
      <w:r w:rsidRPr="001A6DC3">
        <w:rPr>
          <w:spacing w:val="-5"/>
        </w:rPr>
        <w:t>of</w:t>
      </w:r>
      <w:r w:rsidRPr="001A6DC3">
        <w:rPr>
          <w:spacing w:val="-9"/>
        </w:rPr>
        <w:t xml:space="preserve"> Environment </w:t>
      </w:r>
      <w:r w:rsidRPr="001A6DC3">
        <w:t>and</w:t>
      </w:r>
      <w:r w:rsidRPr="001A6DC3">
        <w:rPr>
          <w:spacing w:val="-9"/>
        </w:rPr>
        <w:t xml:space="preserve"> </w:t>
      </w:r>
      <w:r w:rsidRPr="001A6DC3">
        <w:rPr>
          <w:spacing w:val="-8"/>
        </w:rPr>
        <w:t>Heritage</w:t>
      </w:r>
      <w:r w:rsidRPr="001A6DC3">
        <w:rPr>
          <w:spacing w:val="-9"/>
        </w:rPr>
        <w:t xml:space="preserve"> </w:t>
      </w:r>
      <w:r w:rsidRPr="001A6DC3">
        <w:rPr>
          <w:spacing w:val="-8"/>
        </w:rPr>
        <w:t>Values;</w:t>
      </w:r>
      <w:r w:rsidRPr="001A6DC3">
        <w:rPr>
          <w:spacing w:val="-9"/>
        </w:rPr>
        <w:t xml:space="preserve"> and</w:t>
      </w:r>
    </w:p>
    <w:p w14:paraId="34FD68D5" w14:textId="79915E7A" w:rsidR="001A6DC3" w:rsidRPr="001A6DC3" w:rsidRDefault="001A6DC3" w:rsidP="008E5E41">
      <w:pPr>
        <w:pStyle w:val="ListBullet"/>
        <w:spacing w:before="0" w:after="120"/>
        <w:ind w:left="1276" w:right="714" w:hanging="425"/>
        <w:rPr>
          <w:strike/>
        </w:rPr>
      </w:pPr>
      <w:r w:rsidRPr="001A6DC3">
        <w:rPr>
          <w:spacing w:val="-9"/>
        </w:rPr>
        <w:t xml:space="preserve">facilitating and enabling industry growth and development, in areas such as: </w:t>
      </w:r>
    </w:p>
    <w:p w14:paraId="78AB7A42" w14:textId="66C2A94E" w:rsidR="001A6DC3" w:rsidRPr="001A6DC3" w:rsidRDefault="00DE4655" w:rsidP="008E5E41">
      <w:pPr>
        <w:spacing w:line="259" w:lineRule="auto"/>
        <w:ind w:left="2127" w:right="714" w:hanging="709"/>
        <w:rPr>
          <w:strike/>
          <w:spacing w:val="-6"/>
        </w:rPr>
      </w:pPr>
      <w:r>
        <w:lastRenderedPageBreak/>
        <w:t>(a)</w:t>
      </w:r>
      <w:r>
        <w:tab/>
      </w:r>
      <w:proofErr w:type="gramStart"/>
      <w:r w:rsidR="001A6DC3" w:rsidRPr="001A6DC3">
        <w:t>skills</w:t>
      </w:r>
      <w:proofErr w:type="gramEnd"/>
      <w:r w:rsidR="001A6DC3" w:rsidRPr="001A6DC3">
        <w:t xml:space="preserve"> retention and workforce development; </w:t>
      </w:r>
    </w:p>
    <w:p w14:paraId="657E2FBC" w14:textId="54E5F000" w:rsidR="001A6DC3" w:rsidRPr="001A6DC3" w:rsidRDefault="00DE4655" w:rsidP="008E5E41">
      <w:pPr>
        <w:spacing w:line="259" w:lineRule="auto"/>
        <w:ind w:left="2127" w:right="714" w:hanging="709"/>
        <w:rPr>
          <w:strike/>
          <w:spacing w:val="-6"/>
        </w:rPr>
      </w:pPr>
      <w:r>
        <w:t>(b)</w:t>
      </w:r>
      <w:r>
        <w:tab/>
      </w:r>
      <w:proofErr w:type="gramStart"/>
      <w:r w:rsidR="001A6DC3" w:rsidRPr="001A6DC3">
        <w:t>research</w:t>
      </w:r>
      <w:proofErr w:type="gramEnd"/>
      <w:r w:rsidR="001A6DC3" w:rsidRPr="001A6DC3">
        <w:t xml:space="preserve">, innovation and extension; </w:t>
      </w:r>
    </w:p>
    <w:p w14:paraId="34FA1F95" w14:textId="1435019A" w:rsidR="001A6DC3" w:rsidRPr="001A6DC3" w:rsidRDefault="00DE4655" w:rsidP="008E5E41">
      <w:pPr>
        <w:spacing w:line="259" w:lineRule="auto"/>
        <w:ind w:left="2127" w:right="714" w:hanging="709"/>
        <w:rPr>
          <w:strike/>
          <w:spacing w:val="-6"/>
        </w:rPr>
      </w:pPr>
      <w:r>
        <w:t>(c)</w:t>
      </w:r>
      <w:r>
        <w:tab/>
      </w:r>
      <w:proofErr w:type="gramStart"/>
      <w:r w:rsidR="001A6DC3" w:rsidRPr="001A6DC3">
        <w:t>strategic</w:t>
      </w:r>
      <w:proofErr w:type="gramEnd"/>
      <w:r w:rsidR="001A6DC3" w:rsidRPr="001A6DC3">
        <w:t xml:space="preserve"> marketing, communications and education; </w:t>
      </w:r>
    </w:p>
    <w:p w14:paraId="7A9A5A43" w14:textId="508B1D01" w:rsidR="001A6DC3" w:rsidRPr="001A6DC3" w:rsidRDefault="00DE4655" w:rsidP="008E5E41">
      <w:pPr>
        <w:spacing w:line="259" w:lineRule="auto"/>
        <w:ind w:left="2127" w:right="714" w:hanging="709"/>
        <w:rPr>
          <w:strike/>
          <w:spacing w:val="-6"/>
        </w:rPr>
      </w:pPr>
      <w:r>
        <w:t>(d)</w:t>
      </w:r>
      <w:r>
        <w:tab/>
      </w:r>
      <w:proofErr w:type="gramStart"/>
      <w:r w:rsidR="001A6DC3" w:rsidRPr="001A6DC3">
        <w:t>essential</w:t>
      </w:r>
      <w:proofErr w:type="gramEnd"/>
      <w:r w:rsidR="001A6DC3" w:rsidRPr="001A6DC3">
        <w:t xml:space="preserve"> and strategic infrastructure; </w:t>
      </w:r>
    </w:p>
    <w:p w14:paraId="0E85B2F4" w14:textId="03E481B7" w:rsidR="001A6DC3" w:rsidRPr="001A6DC3" w:rsidRDefault="00DE4655" w:rsidP="008E5E41">
      <w:pPr>
        <w:spacing w:line="259" w:lineRule="auto"/>
        <w:ind w:left="2127" w:right="714" w:hanging="709"/>
        <w:rPr>
          <w:strike/>
          <w:spacing w:val="-6"/>
        </w:rPr>
      </w:pPr>
      <w:r>
        <w:t>(e)</w:t>
      </w:r>
      <w:r>
        <w:tab/>
      </w:r>
      <w:proofErr w:type="gramStart"/>
      <w:r w:rsidR="001A6DC3" w:rsidRPr="001A6DC3">
        <w:t>resource</w:t>
      </w:r>
      <w:proofErr w:type="gramEnd"/>
      <w:r w:rsidR="001A6DC3" w:rsidRPr="001A6DC3">
        <w:t xml:space="preserve"> management and access; </w:t>
      </w:r>
    </w:p>
    <w:p w14:paraId="3A2F02CC" w14:textId="7050EE7E" w:rsidR="001A6DC3" w:rsidRPr="001A6DC3" w:rsidRDefault="00DE4655" w:rsidP="008E5E41">
      <w:pPr>
        <w:spacing w:line="259" w:lineRule="auto"/>
        <w:ind w:left="2127" w:right="714" w:hanging="709"/>
        <w:rPr>
          <w:strike/>
          <w:spacing w:val="-6"/>
        </w:rPr>
      </w:pPr>
      <w:r>
        <w:t>(f)</w:t>
      </w:r>
      <w:r>
        <w:tab/>
      </w:r>
      <w:proofErr w:type="gramStart"/>
      <w:r w:rsidR="001A6DC3" w:rsidRPr="001A6DC3">
        <w:t>reducing</w:t>
      </w:r>
      <w:proofErr w:type="gramEnd"/>
      <w:r w:rsidR="001A6DC3" w:rsidRPr="001A6DC3">
        <w:t xml:space="preserve"> regulatory burden.</w:t>
      </w:r>
    </w:p>
    <w:p w14:paraId="388B22E1" w14:textId="6BDA4DA2" w:rsidR="00D57377"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1.72</w:t>
      </w:r>
      <w:r w:rsidRPr="00287D2B">
        <w:rPr>
          <w:rFonts w:ascii="Arial" w:hAnsi="Arial" w:cs="Arial"/>
          <w:b/>
          <w:w w:val="95"/>
        </w:rPr>
        <w:tab/>
      </w:r>
      <w:r w:rsidR="00C111A1" w:rsidRPr="00287D2B">
        <w:rPr>
          <w:rFonts w:ascii="Arial" w:hAnsi="Arial" w:cs="Arial"/>
          <w:b/>
          <w:w w:val="95"/>
        </w:rPr>
        <w:t xml:space="preserve">DELETE clause 75 and REPLACE with the following: </w:t>
      </w:r>
    </w:p>
    <w:p w14:paraId="4CC5D240" w14:textId="192321B4" w:rsidR="00850CFC" w:rsidRPr="00850CFC" w:rsidRDefault="00850CFC" w:rsidP="008E5E41">
      <w:pPr>
        <w:ind w:left="709" w:right="714"/>
        <w:rPr>
          <w:spacing w:val="-6"/>
        </w:rPr>
      </w:pPr>
      <w:r w:rsidRPr="00850CFC">
        <w:t xml:space="preserve">The Parties acknowledge, as set out in the </w:t>
      </w:r>
      <w:r w:rsidRPr="00850CFC">
        <w:rPr>
          <w:i/>
        </w:rPr>
        <w:t xml:space="preserve">Regional Forest Agreements Act 2002 </w:t>
      </w:r>
      <w:r w:rsidRPr="00850CFC">
        <w:t>(</w:t>
      </w:r>
      <w:proofErr w:type="spellStart"/>
      <w:r w:rsidRPr="00850CFC">
        <w:t>Cth</w:t>
      </w:r>
      <w:proofErr w:type="spellEnd"/>
      <w:r w:rsidRPr="00850CFC">
        <w:t xml:space="preserve">), that certain </w:t>
      </w:r>
      <w:r w:rsidR="005E7EE0">
        <w:t xml:space="preserve">provisions of </w:t>
      </w:r>
      <w:r w:rsidRPr="00850CFC">
        <w:t xml:space="preserve">Commonwealth </w:t>
      </w:r>
      <w:r w:rsidR="005E7EE0">
        <w:t>legislation</w:t>
      </w:r>
      <w:r w:rsidRPr="00850CFC">
        <w:t xml:space="preserve"> do not apply in relation to RFA wood or RFA forestry operations (as defined in the </w:t>
      </w:r>
      <w:r w:rsidRPr="00850CFC">
        <w:rPr>
          <w:i/>
        </w:rPr>
        <w:t xml:space="preserve">Regional Forest Agreements Act 2002 </w:t>
      </w:r>
      <w:r w:rsidRPr="00850CFC">
        <w:t>(</w:t>
      </w:r>
      <w:proofErr w:type="spellStart"/>
      <w:r w:rsidRPr="00850CFC">
        <w:t>Cth</w:t>
      </w:r>
      <w:proofErr w:type="spellEnd"/>
      <w:r w:rsidRPr="00850CFC">
        <w:t xml:space="preserve">)). </w:t>
      </w:r>
    </w:p>
    <w:p w14:paraId="5C1FCA26" w14:textId="30E1356A" w:rsidR="00A95173"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1.73</w:t>
      </w:r>
      <w:r w:rsidRPr="00287D2B">
        <w:rPr>
          <w:rFonts w:ascii="Arial" w:hAnsi="Arial" w:cs="Arial"/>
          <w:b/>
          <w:w w:val="95"/>
        </w:rPr>
        <w:tab/>
      </w:r>
      <w:r w:rsidR="00A95173" w:rsidRPr="00287D2B">
        <w:rPr>
          <w:rFonts w:ascii="Arial" w:hAnsi="Arial" w:cs="Arial"/>
          <w:b/>
          <w:w w:val="95"/>
        </w:rPr>
        <w:t>DELETE clauses 76 and 77.</w:t>
      </w:r>
    </w:p>
    <w:p w14:paraId="4A9AF908" w14:textId="4ACAFD32" w:rsidR="00A95173"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1.74</w:t>
      </w:r>
      <w:r w:rsidRPr="00287D2B">
        <w:rPr>
          <w:rFonts w:ascii="Arial" w:hAnsi="Arial" w:cs="Arial"/>
          <w:b/>
          <w:w w:val="95"/>
        </w:rPr>
        <w:tab/>
      </w:r>
      <w:r w:rsidR="00A95173" w:rsidRPr="00287D2B">
        <w:rPr>
          <w:rFonts w:ascii="Arial" w:hAnsi="Arial" w:cs="Arial"/>
          <w:b/>
          <w:w w:val="95"/>
        </w:rPr>
        <w:t xml:space="preserve">INSERT after the heading “Other Forest Uses” the following sub-heading: </w:t>
      </w:r>
    </w:p>
    <w:p w14:paraId="365090F5" w14:textId="77777777" w:rsidR="00A95173" w:rsidRPr="008E5E41" w:rsidRDefault="00A95173" w:rsidP="008E5E41">
      <w:pPr>
        <w:ind w:left="709" w:right="714"/>
        <w:rPr>
          <w:i/>
        </w:rPr>
      </w:pPr>
      <w:r w:rsidRPr="008E5E41">
        <w:rPr>
          <w:i/>
        </w:rPr>
        <w:t>Application of Commonwealth legislation</w:t>
      </w:r>
    </w:p>
    <w:p w14:paraId="4BD5D3CE" w14:textId="68605143" w:rsidR="00A95173"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1.75</w:t>
      </w:r>
      <w:r w:rsidRPr="00287D2B">
        <w:rPr>
          <w:rFonts w:ascii="Arial" w:hAnsi="Arial" w:cs="Arial"/>
          <w:b/>
          <w:w w:val="95"/>
        </w:rPr>
        <w:tab/>
      </w:r>
      <w:r w:rsidR="00A95173" w:rsidRPr="00287D2B">
        <w:rPr>
          <w:rFonts w:ascii="Arial" w:hAnsi="Arial" w:cs="Arial"/>
          <w:b/>
          <w:w w:val="95"/>
        </w:rPr>
        <w:t xml:space="preserve">VARY clause 78 by INSERTING the following at the end of the clause: </w:t>
      </w:r>
    </w:p>
    <w:p w14:paraId="652B66A4" w14:textId="77777777" w:rsidR="00A95173" w:rsidRPr="00A95173" w:rsidRDefault="00A95173" w:rsidP="008E5E41">
      <w:pPr>
        <w:ind w:left="709" w:right="714"/>
        <w:rPr>
          <w:rFonts w:eastAsiaTheme="minorEastAsia"/>
          <w:lang w:eastAsia="en-AU" w:bidi="ar-SA"/>
        </w:rPr>
      </w:pPr>
      <w:r w:rsidRPr="00A95173">
        <w:rPr>
          <w:rFonts w:eastAsiaTheme="minorEastAsia"/>
          <w:lang w:eastAsia="en-AU" w:bidi="ar-SA"/>
        </w:rPr>
        <w:t>In some limited circumstances that do not relate to the substance of this Agreement (for example, foreign investment approval, export controls for non-forest products and major infrastructure developments)</w:t>
      </w:r>
      <w:proofErr w:type="gramStart"/>
      <w:r w:rsidRPr="00A95173">
        <w:rPr>
          <w:rFonts w:eastAsiaTheme="minorEastAsia"/>
          <w:lang w:eastAsia="en-AU" w:bidi="ar-SA"/>
        </w:rPr>
        <w:t>,</w:t>
      </w:r>
      <w:proofErr w:type="gramEnd"/>
      <w:r w:rsidRPr="00A95173">
        <w:rPr>
          <w:rFonts w:eastAsiaTheme="minorEastAsia"/>
          <w:lang w:eastAsia="en-AU" w:bidi="ar-SA"/>
        </w:rPr>
        <w:t xml:space="preserve"> Commonwealth legislative provisions may also apply.</w:t>
      </w:r>
    </w:p>
    <w:p w14:paraId="4D0D957E" w14:textId="521A58F8" w:rsidR="00A95173"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1.76</w:t>
      </w:r>
      <w:r w:rsidRPr="00287D2B">
        <w:rPr>
          <w:rFonts w:ascii="Arial" w:hAnsi="Arial" w:cs="Arial"/>
          <w:b/>
          <w:w w:val="95"/>
        </w:rPr>
        <w:tab/>
      </w:r>
      <w:r w:rsidR="00D95858" w:rsidRPr="00287D2B">
        <w:rPr>
          <w:rFonts w:ascii="Arial" w:hAnsi="Arial" w:cs="Arial"/>
          <w:b/>
          <w:w w:val="95"/>
        </w:rPr>
        <w:t xml:space="preserve">INSERT the following new sub-headings and clauses </w:t>
      </w:r>
      <w:r w:rsidR="00AC55AA" w:rsidRPr="00287D2B">
        <w:rPr>
          <w:rFonts w:ascii="Arial" w:hAnsi="Arial" w:cs="Arial"/>
          <w:b/>
          <w:w w:val="95"/>
        </w:rPr>
        <w:t>after clause 78</w:t>
      </w:r>
      <w:r w:rsidR="00A95173" w:rsidRPr="00287D2B">
        <w:rPr>
          <w:rFonts w:ascii="Arial" w:hAnsi="Arial" w:cs="Arial"/>
          <w:b/>
          <w:w w:val="95"/>
        </w:rPr>
        <w:t xml:space="preserve">: </w:t>
      </w:r>
    </w:p>
    <w:p w14:paraId="1D2CDC8A" w14:textId="77777777" w:rsidR="00D95858" w:rsidRPr="008E5E41" w:rsidRDefault="00D95858" w:rsidP="008E5E41">
      <w:pPr>
        <w:ind w:left="709" w:right="714"/>
        <w:rPr>
          <w:i/>
        </w:rPr>
      </w:pPr>
      <w:r w:rsidRPr="008E5E41">
        <w:rPr>
          <w:i/>
        </w:rPr>
        <w:t>Special Species Timber industry</w:t>
      </w:r>
    </w:p>
    <w:p w14:paraId="5D1564D6" w14:textId="77777777" w:rsidR="00D95858" w:rsidRPr="00DA6527" w:rsidRDefault="00D95858" w:rsidP="008E5E41">
      <w:pPr>
        <w:spacing w:line="259" w:lineRule="auto"/>
        <w:ind w:left="1417" w:right="714" w:hanging="709"/>
      </w:pPr>
      <w:r w:rsidRPr="00DA6527">
        <w:t>78A.</w:t>
      </w:r>
      <w:r w:rsidRPr="00DA6527">
        <w:tab/>
        <w:t xml:space="preserve">The Parties recognise the particular importance of Special Species Timber for the Tasmanian Special Timbers sector including primary and secondary processors, retail and tourism. </w:t>
      </w:r>
    </w:p>
    <w:p w14:paraId="18CA4341" w14:textId="77777777" w:rsidR="00D95858" w:rsidRPr="00DA6527" w:rsidRDefault="00D95858" w:rsidP="008E5E41">
      <w:pPr>
        <w:spacing w:line="259" w:lineRule="auto"/>
        <w:ind w:left="1417" w:right="714" w:hanging="709"/>
      </w:pPr>
      <w:r w:rsidRPr="00DA6527">
        <w:t>78B.</w:t>
      </w:r>
      <w:r w:rsidRPr="00DA6527">
        <w:tab/>
        <w:t xml:space="preserve">The Parties agree that selected areas of Public Land will continue to be accessible for the long term production of Special Species Timbers, consistent with relevant statutory management objectives and statutory management plans. </w:t>
      </w:r>
    </w:p>
    <w:p w14:paraId="2282E277" w14:textId="77777777" w:rsidR="00D95858" w:rsidRPr="00DA6527" w:rsidRDefault="00D95858" w:rsidP="008E5E41">
      <w:pPr>
        <w:spacing w:line="259" w:lineRule="auto"/>
        <w:ind w:left="1417" w:right="714" w:hanging="709"/>
      </w:pPr>
      <w:r w:rsidRPr="00DA6527">
        <w:t>78C.</w:t>
      </w:r>
      <w:r w:rsidRPr="00DA6527">
        <w:tab/>
        <w:t xml:space="preserve">The Parties acknowledge that Special Species Timbers have a unique geographical distribution. </w:t>
      </w:r>
    </w:p>
    <w:p w14:paraId="1236BE82" w14:textId="77777777" w:rsidR="00D95858" w:rsidRPr="00DA6527" w:rsidRDefault="00D95858" w:rsidP="008E5E41">
      <w:pPr>
        <w:spacing w:line="259" w:lineRule="auto"/>
        <w:ind w:left="1417" w:right="714" w:hanging="709"/>
      </w:pPr>
      <w:r w:rsidRPr="00DA6527">
        <w:t>78D.</w:t>
      </w:r>
      <w:r w:rsidRPr="00DA6527">
        <w:tab/>
      </w:r>
      <w:r w:rsidR="00CF43A2" w:rsidRPr="00DA6527">
        <w:t>Consistent</w:t>
      </w:r>
      <w:r w:rsidR="00850CFC" w:rsidRPr="00DA6527">
        <w:t xml:space="preserve"> with clause 40, t</w:t>
      </w:r>
      <w:r w:rsidRPr="00DA6527">
        <w:t xml:space="preserve">he Parties will consider Special Species Timbers in the consideration of the potential social and economic consequences of World Heritage Nomination of places in the Tasmanian Region. </w:t>
      </w:r>
    </w:p>
    <w:p w14:paraId="59373B72" w14:textId="34B148A7" w:rsidR="00D95858" w:rsidRPr="008E5E41" w:rsidRDefault="00D95858" w:rsidP="008E5E41">
      <w:pPr>
        <w:ind w:left="709" w:right="714"/>
        <w:rPr>
          <w:i/>
        </w:rPr>
      </w:pPr>
      <w:r w:rsidRPr="008E5E41">
        <w:rPr>
          <w:i/>
        </w:rPr>
        <w:t>Apiculture</w:t>
      </w:r>
    </w:p>
    <w:p w14:paraId="36F0636D" w14:textId="77777777" w:rsidR="00C111A1" w:rsidRPr="00DA6527" w:rsidRDefault="00D95858" w:rsidP="008E5E41">
      <w:pPr>
        <w:spacing w:line="259" w:lineRule="auto"/>
        <w:ind w:left="1417" w:right="714" w:hanging="709"/>
      </w:pPr>
      <w:r w:rsidRPr="00DA6527">
        <w:lastRenderedPageBreak/>
        <w:t>78E.</w:t>
      </w:r>
      <w:r w:rsidRPr="00DA6527">
        <w:tab/>
        <w:t>The Parties support access to, and management of, selected areas of Public Land to provide beekeepers with access to apiary sites, including leatherwood forest, for the purposes of apiculture.</w:t>
      </w:r>
    </w:p>
    <w:p w14:paraId="3F230C5D" w14:textId="57D415EF" w:rsidR="00AC55AA" w:rsidRPr="00287D2B" w:rsidRDefault="00DE4655" w:rsidP="00287D2B">
      <w:pPr>
        <w:keepNext/>
        <w:spacing w:before="240" w:after="120"/>
        <w:ind w:left="680" w:hanging="680"/>
        <w:rPr>
          <w:rFonts w:ascii="Arial" w:hAnsi="Arial" w:cs="Arial"/>
          <w:b/>
          <w:w w:val="95"/>
        </w:rPr>
      </w:pPr>
      <w:r w:rsidRPr="00287D2B">
        <w:rPr>
          <w:rFonts w:ascii="Arial" w:hAnsi="Arial" w:cs="Arial"/>
          <w:b/>
          <w:w w:val="95"/>
        </w:rPr>
        <w:t>1.77</w:t>
      </w:r>
      <w:r w:rsidRPr="00287D2B">
        <w:rPr>
          <w:rFonts w:ascii="Arial" w:hAnsi="Arial" w:cs="Arial"/>
          <w:b/>
          <w:w w:val="95"/>
        </w:rPr>
        <w:tab/>
      </w:r>
      <w:r w:rsidR="00AC55AA" w:rsidRPr="00287D2B">
        <w:rPr>
          <w:rFonts w:ascii="Arial" w:hAnsi="Arial" w:cs="Arial"/>
          <w:b/>
          <w:w w:val="95"/>
        </w:rPr>
        <w:t>INSERT the following new sub-heading above clause 79:</w:t>
      </w:r>
    </w:p>
    <w:p w14:paraId="3E9E155D" w14:textId="77777777" w:rsidR="00AC55AA" w:rsidRPr="008E5E41" w:rsidRDefault="00AC55AA" w:rsidP="008E5E41">
      <w:pPr>
        <w:ind w:left="709" w:right="714"/>
        <w:rPr>
          <w:i/>
        </w:rPr>
      </w:pPr>
      <w:r w:rsidRPr="008E5E41">
        <w:rPr>
          <w:i/>
        </w:rPr>
        <w:t>Mineral exploration and Mining activities</w:t>
      </w:r>
    </w:p>
    <w:p w14:paraId="51A678DC" w14:textId="7E5A449E" w:rsidR="00041A8F"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1.78</w:t>
      </w:r>
      <w:r w:rsidRPr="003F77EF">
        <w:rPr>
          <w:rFonts w:ascii="Arial" w:hAnsi="Arial" w:cs="Arial"/>
          <w:b/>
          <w:w w:val="95"/>
        </w:rPr>
        <w:tab/>
      </w:r>
      <w:r w:rsidR="00D12898" w:rsidRPr="003F77EF">
        <w:rPr>
          <w:rFonts w:ascii="Arial" w:hAnsi="Arial" w:cs="Arial"/>
          <w:b/>
          <w:w w:val="95"/>
        </w:rPr>
        <w:t xml:space="preserve">DELETE </w:t>
      </w:r>
      <w:r w:rsidR="00041A8F" w:rsidRPr="003F77EF">
        <w:rPr>
          <w:rFonts w:ascii="Arial" w:hAnsi="Arial" w:cs="Arial"/>
          <w:b/>
          <w:w w:val="95"/>
        </w:rPr>
        <w:t xml:space="preserve">clause 79 and </w:t>
      </w:r>
      <w:r w:rsidR="00D12898" w:rsidRPr="003F77EF">
        <w:rPr>
          <w:rFonts w:ascii="Arial" w:hAnsi="Arial" w:cs="Arial"/>
          <w:b/>
          <w:w w:val="95"/>
        </w:rPr>
        <w:t xml:space="preserve">REPLACE </w:t>
      </w:r>
      <w:r w:rsidR="00041A8F" w:rsidRPr="003F77EF">
        <w:rPr>
          <w:rFonts w:ascii="Arial" w:hAnsi="Arial" w:cs="Arial"/>
          <w:b/>
          <w:w w:val="95"/>
        </w:rPr>
        <w:t xml:space="preserve">with: </w:t>
      </w:r>
    </w:p>
    <w:p w14:paraId="7A777539" w14:textId="74AD0E18" w:rsidR="00F401E0" w:rsidRPr="0061604A" w:rsidRDefault="00D12898" w:rsidP="008E5E41">
      <w:pPr>
        <w:ind w:left="709" w:right="714"/>
        <w:rPr>
          <w:rFonts w:eastAsiaTheme="minorEastAsia"/>
          <w:lang w:eastAsia="en-AU" w:bidi="ar-SA"/>
        </w:rPr>
      </w:pPr>
      <w:r w:rsidRPr="0061604A">
        <w:rPr>
          <w:rFonts w:eastAsiaTheme="minorEastAsia"/>
          <w:lang w:eastAsia="en-AU" w:bidi="ar-SA"/>
        </w:rPr>
        <w:t xml:space="preserve">The Parties recognise subject to clauses 80, 81 and 82 that Mineral exploration and Mining can occur in those </w:t>
      </w:r>
      <w:r w:rsidR="009F2A25" w:rsidRPr="0061604A">
        <w:rPr>
          <w:rFonts w:eastAsiaTheme="minorEastAsia"/>
          <w:lang w:eastAsia="en-AU" w:bidi="ar-SA"/>
        </w:rPr>
        <w:t>specified</w:t>
      </w:r>
      <w:r w:rsidRPr="0061604A">
        <w:rPr>
          <w:rFonts w:eastAsiaTheme="minorEastAsia"/>
          <w:lang w:eastAsia="en-AU" w:bidi="ar-SA"/>
        </w:rPr>
        <w:t xml:space="preserve"> parts of the CAR Reserve System which are identified in Attachment 6, or where consistent with </w:t>
      </w:r>
      <w:r w:rsidR="009F2A25" w:rsidRPr="0061604A">
        <w:rPr>
          <w:rFonts w:eastAsiaTheme="minorEastAsia"/>
          <w:lang w:eastAsia="en-AU" w:bidi="ar-SA"/>
        </w:rPr>
        <w:t xml:space="preserve">relevant statutory values and purposes of reservation set out in Schedule 1 of the </w:t>
      </w:r>
      <w:r w:rsidR="009F2A25" w:rsidRPr="0061604A">
        <w:rPr>
          <w:rFonts w:eastAsiaTheme="minorEastAsia"/>
          <w:i/>
          <w:lang w:eastAsia="en-AU" w:bidi="ar-SA"/>
        </w:rPr>
        <w:t>Nature Conservation Act 2002</w:t>
      </w:r>
      <w:r w:rsidR="009F2A25" w:rsidRPr="0061604A">
        <w:rPr>
          <w:rFonts w:eastAsiaTheme="minorEastAsia"/>
          <w:lang w:eastAsia="en-AU" w:bidi="ar-SA"/>
        </w:rPr>
        <w:t xml:space="preserve"> (</w:t>
      </w:r>
      <w:proofErr w:type="spellStart"/>
      <w:r w:rsidR="009F2A25" w:rsidRPr="0061604A">
        <w:rPr>
          <w:rFonts w:eastAsiaTheme="minorEastAsia"/>
          <w:lang w:eastAsia="en-AU" w:bidi="ar-SA"/>
        </w:rPr>
        <w:t>Tas</w:t>
      </w:r>
      <w:proofErr w:type="spellEnd"/>
      <w:r w:rsidR="009F2A25" w:rsidRPr="0061604A">
        <w:rPr>
          <w:rFonts w:eastAsiaTheme="minorEastAsia"/>
          <w:lang w:eastAsia="en-AU" w:bidi="ar-SA"/>
        </w:rPr>
        <w:t xml:space="preserve">), and the management objectives set out in Schedule 1 of the </w:t>
      </w:r>
      <w:r w:rsidR="009F2A25" w:rsidRPr="0061604A">
        <w:rPr>
          <w:rFonts w:eastAsiaTheme="minorEastAsia"/>
          <w:i/>
          <w:lang w:eastAsia="en-AU" w:bidi="ar-SA"/>
        </w:rPr>
        <w:t>National Parks and Reserve Management Act 2002</w:t>
      </w:r>
      <w:r w:rsidR="009F2A25" w:rsidRPr="0061604A">
        <w:rPr>
          <w:rFonts w:eastAsiaTheme="minorEastAsia"/>
          <w:lang w:eastAsia="en-AU" w:bidi="ar-SA"/>
        </w:rPr>
        <w:t xml:space="preserve"> (</w:t>
      </w:r>
      <w:proofErr w:type="spellStart"/>
      <w:r w:rsidR="009F2A25" w:rsidRPr="0061604A">
        <w:rPr>
          <w:rFonts w:eastAsiaTheme="minorEastAsia"/>
          <w:lang w:eastAsia="en-AU" w:bidi="ar-SA"/>
        </w:rPr>
        <w:t>Tas</w:t>
      </w:r>
      <w:proofErr w:type="spellEnd"/>
      <w:r w:rsidR="009F2A25" w:rsidRPr="0061604A">
        <w:rPr>
          <w:rFonts w:eastAsiaTheme="minorEastAsia"/>
          <w:lang w:eastAsia="en-AU" w:bidi="ar-SA"/>
        </w:rPr>
        <w:t>), and subject to any requirements under the EPBC Act.</w:t>
      </w:r>
    </w:p>
    <w:p w14:paraId="13C17B4B" w14:textId="68075696" w:rsidR="00130FBD"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1.79</w:t>
      </w:r>
      <w:r w:rsidRPr="003F77EF">
        <w:rPr>
          <w:rFonts w:ascii="Arial" w:hAnsi="Arial" w:cs="Arial"/>
          <w:b/>
          <w:w w:val="95"/>
        </w:rPr>
        <w:tab/>
      </w:r>
      <w:r w:rsidR="00130FBD" w:rsidRPr="003F77EF">
        <w:rPr>
          <w:rFonts w:ascii="Arial" w:hAnsi="Arial" w:cs="Arial"/>
          <w:b/>
          <w:w w:val="95"/>
        </w:rPr>
        <w:t xml:space="preserve">VARY clause 80 by DELETING the word “mineral” and REPLACING with: </w:t>
      </w:r>
    </w:p>
    <w:p w14:paraId="00A3A38C" w14:textId="77777777" w:rsidR="00AC55AA" w:rsidRDefault="00130FBD" w:rsidP="008E5E41">
      <w:pPr>
        <w:ind w:left="709" w:right="714"/>
      </w:pPr>
      <w:r>
        <w:t>Mineral</w:t>
      </w:r>
    </w:p>
    <w:p w14:paraId="20C5E749" w14:textId="7C9195A0" w:rsidR="00130FBD"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1.80</w:t>
      </w:r>
      <w:r w:rsidRPr="003F77EF">
        <w:rPr>
          <w:rFonts w:ascii="Arial" w:hAnsi="Arial" w:cs="Arial"/>
          <w:b/>
          <w:w w:val="95"/>
        </w:rPr>
        <w:tab/>
      </w:r>
      <w:r w:rsidR="00130FBD" w:rsidRPr="003F77EF">
        <w:rPr>
          <w:rFonts w:ascii="Arial" w:hAnsi="Arial" w:cs="Arial"/>
          <w:b/>
          <w:w w:val="95"/>
        </w:rPr>
        <w:t xml:space="preserve">VARY clause 80 by DELETING “CAR values” and “those values” and REPLACING both with: </w:t>
      </w:r>
    </w:p>
    <w:p w14:paraId="6346A28D" w14:textId="77777777" w:rsidR="00130FBD" w:rsidRDefault="00A82B63" w:rsidP="008E5E41">
      <w:pPr>
        <w:ind w:left="709" w:right="714"/>
      </w:pPr>
      <w:r>
        <w:t>CAR Values</w:t>
      </w:r>
    </w:p>
    <w:p w14:paraId="27D6E80F" w14:textId="782612DB" w:rsidR="00A82B6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1.81</w:t>
      </w:r>
      <w:r w:rsidRPr="003F77EF">
        <w:rPr>
          <w:rFonts w:ascii="Arial" w:hAnsi="Arial" w:cs="Arial"/>
          <w:b/>
          <w:w w:val="95"/>
        </w:rPr>
        <w:tab/>
      </w:r>
      <w:r w:rsidR="00A82B63" w:rsidRPr="003F77EF">
        <w:rPr>
          <w:rFonts w:ascii="Arial" w:hAnsi="Arial" w:cs="Arial"/>
          <w:b/>
          <w:w w:val="95"/>
        </w:rPr>
        <w:t>VARY clause 8</w:t>
      </w:r>
      <w:r w:rsidR="00890ED3" w:rsidRPr="003F77EF">
        <w:rPr>
          <w:rFonts w:ascii="Arial" w:hAnsi="Arial" w:cs="Arial"/>
          <w:b/>
          <w:w w:val="95"/>
        </w:rPr>
        <w:t>1</w:t>
      </w:r>
      <w:r w:rsidR="00A82B63" w:rsidRPr="003F77EF">
        <w:rPr>
          <w:rFonts w:ascii="Arial" w:hAnsi="Arial" w:cs="Arial"/>
          <w:b/>
          <w:w w:val="95"/>
        </w:rPr>
        <w:t xml:space="preserve"> by DELETING “</w:t>
      </w:r>
      <w:r w:rsidR="00890ED3" w:rsidRPr="003F77EF">
        <w:rPr>
          <w:rFonts w:ascii="Arial" w:hAnsi="Arial" w:cs="Arial"/>
          <w:b/>
          <w:w w:val="95"/>
        </w:rPr>
        <w:t>mining</w:t>
      </w:r>
      <w:r w:rsidR="00A82B63" w:rsidRPr="003F77EF">
        <w:rPr>
          <w:rFonts w:ascii="Arial" w:hAnsi="Arial" w:cs="Arial"/>
          <w:b/>
          <w:w w:val="95"/>
        </w:rPr>
        <w:t xml:space="preserve">” </w:t>
      </w:r>
      <w:r w:rsidR="00890ED3" w:rsidRPr="003F77EF">
        <w:rPr>
          <w:rFonts w:ascii="Arial" w:hAnsi="Arial" w:cs="Arial"/>
          <w:b/>
          <w:w w:val="95"/>
        </w:rPr>
        <w:t>and REPLACING with the following</w:t>
      </w:r>
      <w:r w:rsidR="00A82B63" w:rsidRPr="003F77EF">
        <w:rPr>
          <w:rFonts w:ascii="Arial" w:hAnsi="Arial" w:cs="Arial"/>
          <w:b/>
          <w:w w:val="95"/>
        </w:rPr>
        <w:t xml:space="preserve">: </w:t>
      </w:r>
    </w:p>
    <w:p w14:paraId="7A9147BC" w14:textId="77777777" w:rsidR="00A82B63" w:rsidRDefault="00890ED3" w:rsidP="008E5E41">
      <w:pPr>
        <w:ind w:left="709" w:right="714"/>
      </w:pPr>
      <w:r>
        <w:t>Mining</w:t>
      </w:r>
    </w:p>
    <w:p w14:paraId="3279F1A8" w14:textId="67AE65CD" w:rsidR="00890ED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1.82</w:t>
      </w:r>
      <w:r w:rsidRPr="003F77EF">
        <w:rPr>
          <w:rFonts w:ascii="Arial" w:hAnsi="Arial" w:cs="Arial"/>
          <w:b/>
          <w:w w:val="95"/>
        </w:rPr>
        <w:tab/>
      </w:r>
      <w:r w:rsidR="00890ED3" w:rsidRPr="003F77EF">
        <w:rPr>
          <w:rFonts w:ascii="Arial" w:hAnsi="Arial" w:cs="Arial"/>
          <w:b/>
          <w:w w:val="95"/>
        </w:rPr>
        <w:t xml:space="preserve">VARY clause </w:t>
      </w:r>
      <w:r w:rsidR="00C6691A" w:rsidRPr="003F77EF">
        <w:rPr>
          <w:rFonts w:ascii="Arial" w:hAnsi="Arial" w:cs="Arial"/>
          <w:b/>
          <w:w w:val="95"/>
        </w:rPr>
        <w:t xml:space="preserve">82 </w:t>
      </w:r>
      <w:r w:rsidR="00890ED3" w:rsidRPr="003F77EF">
        <w:rPr>
          <w:rFonts w:ascii="Arial" w:hAnsi="Arial" w:cs="Arial"/>
          <w:b/>
          <w:w w:val="95"/>
        </w:rPr>
        <w:t>by DELETING “</w:t>
      </w:r>
      <w:r w:rsidR="00C6691A" w:rsidRPr="003F77EF">
        <w:rPr>
          <w:rFonts w:ascii="Arial" w:hAnsi="Arial" w:cs="Arial"/>
          <w:b/>
          <w:w w:val="95"/>
        </w:rPr>
        <w:t>high quality wilderness</w:t>
      </w:r>
      <w:r w:rsidR="00890ED3" w:rsidRPr="003F77EF">
        <w:rPr>
          <w:rFonts w:ascii="Arial" w:hAnsi="Arial" w:cs="Arial"/>
          <w:b/>
          <w:w w:val="95"/>
        </w:rPr>
        <w:t>”</w:t>
      </w:r>
      <w:r w:rsidR="00C6691A" w:rsidRPr="003F77EF">
        <w:rPr>
          <w:rFonts w:ascii="Arial" w:hAnsi="Arial" w:cs="Arial"/>
          <w:b/>
          <w:w w:val="95"/>
        </w:rPr>
        <w:t>, “mineral”</w:t>
      </w:r>
      <w:r w:rsidR="00890ED3" w:rsidRPr="003F77EF">
        <w:rPr>
          <w:rFonts w:ascii="Arial" w:hAnsi="Arial" w:cs="Arial"/>
          <w:b/>
          <w:w w:val="95"/>
        </w:rPr>
        <w:t xml:space="preserve"> and “</w:t>
      </w:r>
      <w:r w:rsidR="00C6691A" w:rsidRPr="003F77EF">
        <w:rPr>
          <w:rFonts w:ascii="Arial" w:hAnsi="Arial" w:cs="Arial"/>
          <w:b/>
          <w:w w:val="95"/>
        </w:rPr>
        <w:t>mining</w:t>
      </w:r>
      <w:r w:rsidR="00890ED3" w:rsidRPr="003F77EF">
        <w:rPr>
          <w:rFonts w:ascii="Arial" w:hAnsi="Arial" w:cs="Arial"/>
          <w:b/>
          <w:w w:val="95"/>
        </w:rPr>
        <w:t>” and REPLACING with</w:t>
      </w:r>
      <w:r w:rsidR="00C6691A" w:rsidRPr="003F77EF">
        <w:rPr>
          <w:rFonts w:ascii="Arial" w:hAnsi="Arial" w:cs="Arial"/>
          <w:b/>
          <w:w w:val="95"/>
        </w:rPr>
        <w:t xml:space="preserve"> the following</w:t>
      </w:r>
      <w:r w:rsidR="00890ED3" w:rsidRPr="003F77EF">
        <w:rPr>
          <w:rFonts w:ascii="Arial" w:hAnsi="Arial" w:cs="Arial"/>
          <w:b/>
          <w:w w:val="95"/>
        </w:rPr>
        <w:t xml:space="preserve">: </w:t>
      </w:r>
    </w:p>
    <w:p w14:paraId="0B388556" w14:textId="77777777" w:rsidR="00890ED3" w:rsidRDefault="00C6691A" w:rsidP="008E5E41">
      <w:pPr>
        <w:ind w:left="709" w:right="714"/>
      </w:pPr>
      <w:r>
        <w:t>High Quality Wilderness</w:t>
      </w:r>
    </w:p>
    <w:p w14:paraId="125FFCC7" w14:textId="77777777" w:rsidR="00C6691A" w:rsidRDefault="00C6691A" w:rsidP="008E5E41">
      <w:pPr>
        <w:ind w:left="709" w:right="714"/>
      </w:pPr>
      <w:r>
        <w:t>Mineral</w:t>
      </w:r>
    </w:p>
    <w:p w14:paraId="07710B2E" w14:textId="77777777" w:rsidR="00C6691A" w:rsidRDefault="00C6691A" w:rsidP="008E5E41">
      <w:pPr>
        <w:ind w:left="709" w:right="714"/>
      </w:pPr>
      <w:r>
        <w:t>Mining</w:t>
      </w:r>
    </w:p>
    <w:p w14:paraId="16C68F9F" w14:textId="28844842" w:rsidR="00C6691A"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1.83</w:t>
      </w:r>
      <w:r w:rsidRPr="003F77EF">
        <w:rPr>
          <w:rFonts w:ascii="Arial" w:hAnsi="Arial" w:cs="Arial"/>
          <w:b/>
          <w:w w:val="95"/>
        </w:rPr>
        <w:tab/>
      </w:r>
      <w:r w:rsidR="008964F1" w:rsidRPr="003F77EF">
        <w:rPr>
          <w:rFonts w:ascii="Arial" w:hAnsi="Arial" w:cs="Arial"/>
          <w:b/>
          <w:w w:val="95"/>
        </w:rPr>
        <w:t>DELETE the heading “Indigenous Issues” and REPLACE with the following</w:t>
      </w:r>
      <w:r w:rsidR="00C6691A" w:rsidRPr="003F77EF">
        <w:rPr>
          <w:rFonts w:ascii="Arial" w:hAnsi="Arial" w:cs="Arial"/>
          <w:b/>
          <w:w w:val="95"/>
        </w:rPr>
        <w:t xml:space="preserve">: </w:t>
      </w:r>
    </w:p>
    <w:p w14:paraId="5A808B2C" w14:textId="77777777" w:rsidR="00C6691A" w:rsidRPr="00C86812" w:rsidRDefault="008964F1" w:rsidP="00C86812">
      <w:pPr>
        <w:ind w:left="709" w:right="714"/>
        <w:rPr>
          <w:b/>
        </w:rPr>
      </w:pPr>
      <w:r w:rsidRPr="00C86812">
        <w:rPr>
          <w:b/>
        </w:rPr>
        <w:t>Aboriginal heritage</w:t>
      </w:r>
    </w:p>
    <w:p w14:paraId="1067EA9C" w14:textId="75D4DD32" w:rsidR="008964F1"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1.84</w:t>
      </w:r>
      <w:r w:rsidRPr="003F77EF">
        <w:rPr>
          <w:rFonts w:ascii="Arial" w:hAnsi="Arial" w:cs="Arial"/>
          <w:b/>
          <w:w w:val="95"/>
        </w:rPr>
        <w:tab/>
      </w:r>
      <w:r w:rsidR="008964F1" w:rsidRPr="003F77EF">
        <w:rPr>
          <w:rFonts w:ascii="Arial" w:hAnsi="Arial" w:cs="Arial"/>
          <w:b/>
          <w:w w:val="95"/>
        </w:rPr>
        <w:t xml:space="preserve">DELETE clause 83 and REPLACE with the following: </w:t>
      </w:r>
    </w:p>
    <w:p w14:paraId="7DA00B0E" w14:textId="77777777" w:rsidR="008964F1" w:rsidRPr="003C3CE9" w:rsidRDefault="007E55EB" w:rsidP="00C86812">
      <w:pPr>
        <w:ind w:left="709" w:right="714"/>
      </w:pPr>
      <w:r w:rsidRPr="003C3CE9">
        <w:t xml:space="preserve">The Parties agree that the Forest Management System provides a framework for the protection of Aboriginal heritage values. </w:t>
      </w:r>
    </w:p>
    <w:p w14:paraId="7FD5149D" w14:textId="0236C379" w:rsidR="008964F1"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1.85</w:t>
      </w:r>
      <w:r w:rsidRPr="003F77EF">
        <w:rPr>
          <w:rFonts w:ascii="Arial" w:hAnsi="Arial" w:cs="Arial"/>
          <w:b/>
          <w:w w:val="95"/>
        </w:rPr>
        <w:tab/>
      </w:r>
      <w:r w:rsidR="007E55EB" w:rsidRPr="003F77EF">
        <w:rPr>
          <w:rFonts w:ascii="Arial" w:hAnsi="Arial" w:cs="Arial"/>
          <w:b/>
          <w:w w:val="95"/>
        </w:rPr>
        <w:t>INSERT the following new clause after clause 83</w:t>
      </w:r>
      <w:r w:rsidR="008964F1" w:rsidRPr="003F77EF">
        <w:rPr>
          <w:rFonts w:ascii="Arial" w:hAnsi="Arial" w:cs="Arial"/>
          <w:b/>
          <w:w w:val="95"/>
        </w:rPr>
        <w:t xml:space="preserve">: </w:t>
      </w:r>
    </w:p>
    <w:p w14:paraId="2C84C70B" w14:textId="77777777" w:rsidR="008964F1" w:rsidRPr="003C3CE9" w:rsidRDefault="007E55EB" w:rsidP="00C86812">
      <w:pPr>
        <w:spacing w:line="259" w:lineRule="auto"/>
        <w:ind w:left="1417" w:right="714" w:hanging="709"/>
      </w:pPr>
      <w:r w:rsidRPr="003C3CE9">
        <w:t>83A.</w:t>
      </w:r>
      <w:r w:rsidRPr="003C3CE9">
        <w:tab/>
        <w:t xml:space="preserve">The Parties are committed to meaningful consultation on forest management with the Aboriginal Heritage Council and community in relation to protection of significant sites and places. </w:t>
      </w:r>
    </w:p>
    <w:p w14:paraId="7CD4BC25" w14:textId="09F5B9A0" w:rsidR="00FE03B7"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lastRenderedPageBreak/>
        <w:t>1.86</w:t>
      </w:r>
      <w:r w:rsidRPr="003F77EF">
        <w:rPr>
          <w:rFonts w:ascii="Arial" w:hAnsi="Arial" w:cs="Arial"/>
          <w:b/>
          <w:w w:val="95"/>
        </w:rPr>
        <w:tab/>
      </w:r>
      <w:r w:rsidR="00FE03B7" w:rsidRPr="003F77EF">
        <w:rPr>
          <w:rFonts w:ascii="Arial" w:hAnsi="Arial" w:cs="Arial"/>
          <w:b/>
          <w:w w:val="95"/>
        </w:rPr>
        <w:t>VARY the location of the heading “Research” to MOVE the heading above clause 87.</w:t>
      </w:r>
    </w:p>
    <w:p w14:paraId="0842DEC4" w14:textId="32DED93D" w:rsidR="007E55EB" w:rsidRPr="00BB7F41" w:rsidRDefault="00DE4655" w:rsidP="00BB7F41">
      <w:pPr>
        <w:keepNext/>
        <w:spacing w:before="240" w:after="120"/>
        <w:ind w:left="680" w:hanging="680"/>
        <w:rPr>
          <w:rFonts w:ascii="Arial" w:hAnsi="Arial" w:cs="Arial"/>
          <w:b/>
          <w:w w:val="95"/>
        </w:rPr>
      </w:pPr>
      <w:r w:rsidRPr="00BB7F41">
        <w:rPr>
          <w:rFonts w:ascii="Arial" w:hAnsi="Arial" w:cs="Arial"/>
          <w:b/>
          <w:w w:val="95"/>
        </w:rPr>
        <w:t>1.87</w:t>
      </w:r>
      <w:r w:rsidRPr="00BB7F41">
        <w:rPr>
          <w:rFonts w:ascii="Arial" w:hAnsi="Arial" w:cs="Arial"/>
          <w:b/>
          <w:w w:val="95"/>
        </w:rPr>
        <w:tab/>
      </w:r>
      <w:r w:rsidR="00FE03B7" w:rsidRPr="00BB7F41">
        <w:rPr>
          <w:rFonts w:ascii="Arial" w:hAnsi="Arial" w:cs="Arial"/>
          <w:b/>
          <w:w w:val="95"/>
        </w:rPr>
        <w:t xml:space="preserve">DELETE clause 87 and REPLACE with the following: </w:t>
      </w:r>
    </w:p>
    <w:p w14:paraId="0868BA7B" w14:textId="77777777" w:rsidR="00FE03B7" w:rsidRPr="00FE03B7" w:rsidRDefault="00FE03B7" w:rsidP="00C86812">
      <w:pPr>
        <w:ind w:left="709" w:right="714"/>
      </w:pPr>
      <w:r>
        <w:t xml:space="preserve">Research priorities identified at the establishment of this Agreement are listed in Attachment 13. </w:t>
      </w:r>
    </w:p>
    <w:p w14:paraId="34C6B9C8" w14:textId="2A40C6C7" w:rsidR="007E55EB"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1.88</w:t>
      </w:r>
      <w:r w:rsidRPr="003F77EF">
        <w:rPr>
          <w:rFonts w:ascii="Arial" w:hAnsi="Arial" w:cs="Arial"/>
          <w:b/>
          <w:w w:val="95"/>
        </w:rPr>
        <w:tab/>
      </w:r>
      <w:r w:rsidR="007E55EB" w:rsidRPr="003F77EF">
        <w:rPr>
          <w:rFonts w:ascii="Arial" w:hAnsi="Arial" w:cs="Arial"/>
          <w:b/>
          <w:w w:val="95"/>
        </w:rPr>
        <w:t xml:space="preserve">VARY clause 88 by DELETING the </w:t>
      </w:r>
      <w:r w:rsidR="002623CD" w:rsidRPr="003F77EF">
        <w:rPr>
          <w:rFonts w:ascii="Arial" w:hAnsi="Arial" w:cs="Arial"/>
          <w:b/>
          <w:w w:val="95"/>
        </w:rPr>
        <w:t xml:space="preserve">following </w:t>
      </w:r>
      <w:r w:rsidR="007E55EB" w:rsidRPr="003F77EF">
        <w:rPr>
          <w:rFonts w:ascii="Arial" w:hAnsi="Arial" w:cs="Arial"/>
          <w:b/>
          <w:w w:val="95"/>
        </w:rPr>
        <w:t>words</w:t>
      </w:r>
      <w:r w:rsidR="002623CD" w:rsidRPr="003F77EF">
        <w:rPr>
          <w:rFonts w:ascii="Arial" w:hAnsi="Arial" w:cs="Arial"/>
          <w:b/>
          <w:w w:val="95"/>
        </w:rPr>
        <w:t xml:space="preserve">: </w:t>
      </w:r>
    </w:p>
    <w:p w14:paraId="46D1F0DE" w14:textId="77777777" w:rsidR="002623CD" w:rsidRPr="007D6D45" w:rsidRDefault="002623CD" w:rsidP="00C86812">
      <w:pPr>
        <w:ind w:left="709" w:right="714"/>
      </w:pPr>
      <w:proofErr w:type="gramStart"/>
      <w:r w:rsidRPr="007D6D45">
        <w:t>and</w:t>
      </w:r>
      <w:proofErr w:type="gramEnd"/>
      <w:r w:rsidRPr="007D6D45">
        <w:t xml:space="preserve"> have outlined research priorities in Attachment 13</w:t>
      </w:r>
    </w:p>
    <w:p w14:paraId="7F124BDD" w14:textId="121691C8" w:rsidR="007E55EB"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1.89</w:t>
      </w:r>
      <w:r w:rsidRPr="003F77EF">
        <w:rPr>
          <w:rFonts w:ascii="Arial" w:hAnsi="Arial" w:cs="Arial"/>
          <w:b/>
          <w:w w:val="95"/>
        </w:rPr>
        <w:tab/>
      </w:r>
      <w:r w:rsidR="007D6D45" w:rsidRPr="003F77EF">
        <w:rPr>
          <w:rFonts w:ascii="Arial" w:hAnsi="Arial" w:cs="Arial"/>
          <w:b/>
          <w:w w:val="95"/>
        </w:rPr>
        <w:t>VARY clause 90 by DELETING the following words</w:t>
      </w:r>
      <w:r w:rsidR="007E55EB" w:rsidRPr="003F77EF">
        <w:rPr>
          <w:rFonts w:ascii="Arial" w:hAnsi="Arial" w:cs="Arial"/>
          <w:b/>
          <w:w w:val="95"/>
        </w:rPr>
        <w:t xml:space="preserve">: </w:t>
      </w:r>
    </w:p>
    <w:p w14:paraId="7BF5479B" w14:textId="77777777" w:rsidR="007E55EB" w:rsidRPr="007D6D45" w:rsidRDefault="007D6D45" w:rsidP="00C86812">
      <w:pPr>
        <w:ind w:left="709" w:right="714"/>
      </w:pPr>
      <w:proofErr w:type="gramStart"/>
      <w:r w:rsidRPr="007D6D45">
        <w:t>and</w:t>
      </w:r>
      <w:proofErr w:type="gramEnd"/>
      <w:r w:rsidRPr="007D6D45">
        <w:t xml:space="preserve"> have agreed to provide such access and accreditation for the term of this Agreement in accordance with the practices and procedures specified in Attachment 14</w:t>
      </w:r>
    </w:p>
    <w:p w14:paraId="0BC8FBEC" w14:textId="06E35A72" w:rsidR="007D6D45"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1.90</w:t>
      </w:r>
      <w:r w:rsidRPr="003F77EF">
        <w:rPr>
          <w:rFonts w:ascii="Arial" w:hAnsi="Arial" w:cs="Arial"/>
          <w:b/>
          <w:w w:val="95"/>
        </w:rPr>
        <w:tab/>
      </w:r>
      <w:r w:rsidR="007D6D45" w:rsidRPr="003F77EF">
        <w:rPr>
          <w:rFonts w:ascii="Arial" w:hAnsi="Arial" w:cs="Arial"/>
          <w:b/>
          <w:w w:val="95"/>
        </w:rPr>
        <w:t>INSERT the following new clause</w:t>
      </w:r>
      <w:r w:rsidR="00FE03B7" w:rsidRPr="003F77EF">
        <w:rPr>
          <w:rFonts w:ascii="Arial" w:hAnsi="Arial" w:cs="Arial"/>
          <w:b/>
          <w:w w:val="95"/>
        </w:rPr>
        <w:t>s</w:t>
      </w:r>
      <w:r w:rsidR="007D6D45" w:rsidRPr="003F77EF">
        <w:rPr>
          <w:rFonts w:ascii="Arial" w:hAnsi="Arial" w:cs="Arial"/>
          <w:b/>
          <w:w w:val="95"/>
        </w:rPr>
        <w:t xml:space="preserve"> after clause </w:t>
      </w:r>
      <w:r w:rsidR="002132F7" w:rsidRPr="003F77EF">
        <w:rPr>
          <w:rFonts w:ascii="Arial" w:hAnsi="Arial" w:cs="Arial"/>
          <w:b/>
          <w:w w:val="95"/>
        </w:rPr>
        <w:t>90</w:t>
      </w:r>
      <w:r w:rsidR="007D6D45" w:rsidRPr="003F77EF">
        <w:rPr>
          <w:rFonts w:ascii="Arial" w:hAnsi="Arial" w:cs="Arial"/>
          <w:b/>
          <w:w w:val="95"/>
        </w:rPr>
        <w:t xml:space="preserve">: </w:t>
      </w:r>
    </w:p>
    <w:p w14:paraId="387554E4" w14:textId="77777777" w:rsidR="00AC55AA" w:rsidRPr="003C3CE9" w:rsidRDefault="002132F7" w:rsidP="00C86812">
      <w:pPr>
        <w:spacing w:line="259" w:lineRule="auto"/>
        <w:ind w:left="1417" w:right="714" w:hanging="709"/>
      </w:pPr>
      <w:r w:rsidRPr="003C3CE9">
        <w:t>90A.</w:t>
      </w:r>
      <w:r w:rsidRPr="003C3CE9">
        <w:tab/>
        <w:t xml:space="preserve">The Parties commit to a policy of open access to information and agree that all data held by each of them that is used for ongoing implementation and monitoring of this Agreement is published under the least </w:t>
      </w:r>
      <w:r w:rsidR="00916FAC" w:rsidRPr="003C3CE9">
        <w:t>restrictive</w:t>
      </w:r>
      <w:r w:rsidRPr="003C3CE9">
        <w:t xml:space="preserve"> </w:t>
      </w:r>
      <w:proofErr w:type="spellStart"/>
      <w:r w:rsidRPr="003C3CE9">
        <w:t>AusGOAL</w:t>
      </w:r>
      <w:proofErr w:type="spellEnd"/>
      <w:r w:rsidRPr="003C3CE9">
        <w:t xml:space="preserve"> endorsed licences (including Creative Commons) unless otherwise agree</w:t>
      </w:r>
      <w:r w:rsidR="00916FAC" w:rsidRPr="003C3CE9">
        <w:t>d</w:t>
      </w:r>
      <w:r w:rsidRPr="003C3CE9">
        <w:t xml:space="preserve">, or where data is confidential or otherwise restricted. </w:t>
      </w:r>
    </w:p>
    <w:p w14:paraId="08468599" w14:textId="77777777" w:rsidR="00FE03B7" w:rsidRPr="003C3CE9" w:rsidRDefault="00FE03B7" w:rsidP="00C86812">
      <w:pPr>
        <w:spacing w:line="259" w:lineRule="auto"/>
        <w:ind w:left="1417" w:right="714" w:hanging="709"/>
      </w:pPr>
      <w:r w:rsidRPr="003C3CE9">
        <w:t>90B.</w:t>
      </w:r>
      <w:r w:rsidRPr="003C3CE9">
        <w:tab/>
        <w:t>The Parties recognise that the datasets used at the commencement of this Agreement are listed in Schedule 1 of Attachment 14.</w:t>
      </w:r>
    </w:p>
    <w:p w14:paraId="147FFF19" w14:textId="5B118CC2" w:rsidR="002132F7"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1.91</w:t>
      </w:r>
      <w:r w:rsidRPr="003F77EF">
        <w:rPr>
          <w:rFonts w:ascii="Arial" w:hAnsi="Arial" w:cs="Arial"/>
          <w:b/>
          <w:w w:val="95"/>
        </w:rPr>
        <w:tab/>
      </w:r>
      <w:r w:rsidR="00665DD3" w:rsidRPr="003F77EF">
        <w:rPr>
          <w:rFonts w:ascii="Arial" w:hAnsi="Arial" w:cs="Arial"/>
          <w:b/>
          <w:w w:val="95"/>
        </w:rPr>
        <w:t>DELETE clause 93 and REPLACE with the following</w:t>
      </w:r>
      <w:r w:rsidR="002132F7" w:rsidRPr="003F77EF">
        <w:rPr>
          <w:rFonts w:ascii="Arial" w:hAnsi="Arial" w:cs="Arial"/>
          <w:b/>
          <w:w w:val="95"/>
        </w:rPr>
        <w:t xml:space="preserve">: </w:t>
      </w:r>
    </w:p>
    <w:p w14:paraId="0D6A249F" w14:textId="77777777" w:rsidR="00665DD3" w:rsidRPr="00665DD3" w:rsidRDefault="00665DD3" w:rsidP="00C86812">
      <w:pPr>
        <w:ind w:left="709" w:right="714"/>
        <w:rPr>
          <w:spacing w:val="-6"/>
        </w:rPr>
      </w:pPr>
      <w:r w:rsidRPr="00665DD3">
        <w:t>The State has a well-established Forest Management System. As part of the Forest Management System, the State agrees to encourage its public Forest managers to maintain Environmental Management Systems equivalent to systems meeting the requirements of ISO 14001.</w:t>
      </w:r>
    </w:p>
    <w:p w14:paraId="3C0BA6A1" w14:textId="4B51DFA8" w:rsidR="00665DD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1.92</w:t>
      </w:r>
      <w:r w:rsidRPr="003F77EF">
        <w:rPr>
          <w:rFonts w:ascii="Arial" w:hAnsi="Arial" w:cs="Arial"/>
          <w:b/>
          <w:w w:val="95"/>
        </w:rPr>
        <w:tab/>
      </w:r>
      <w:r w:rsidR="00665DD3" w:rsidRPr="003F77EF">
        <w:rPr>
          <w:rFonts w:ascii="Arial" w:hAnsi="Arial" w:cs="Arial"/>
          <w:b/>
          <w:w w:val="95"/>
        </w:rPr>
        <w:t xml:space="preserve">VARY clause 94 by DELETING the following words from the first dot point: </w:t>
      </w:r>
    </w:p>
    <w:p w14:paraId="2604312D" w14:textId="77777777" w:rsidR="00665DD3" w:rsidRDefault="00665DD3" w:rsidP="00C86812">
      <w:pPr>
        <w:ind w:left="709" w:right="714"/>
      </w:pPr>
      <w:proofErr w:type="gramStart"/>
      <w:r>
        <w:t>specified</w:t>
      </w:r>
      <w:proofErr w:type="gramEnd"/>
      <w:r>
        <w:t xml:space="preserve"> in Attachment 10</w:t>
      </w:r>
    </w:p>
    <w:p w14:paraId="09DF5827" w14:textId="1EFE04DA" w:rsidR="00665DD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1.93</w:t>
      </w:r>
      <w:r w:rsidRPr="003F77EF">
        <w:rPr>
          <w:rFonts w:ascii="Arial" w:hAnsi="Arial" w:cs="Arial"/>
          <w:b/>
          <w:w w:val="95"/>
        </w:rPr>
        <w:tab/>
      </w:r>
      <w:r w:rsidR="00665DD3" w:rsidRPr="003F77EF">
        <w:rPr>
          <w:rFonts w:ascii="Arial" w:hAnsi="Arial" w:cs="Arial"/>
          <w:b/>
          <w:w w:val="95"/>
        </w:rPr>
        <w:t>DELETE</w:t>
      </w:r>
      <w:r w:rsidR="005E7EE0" w:rsidRPr="003F77EF">
        <w:rPr>
          <w:rFonts w:ascii="Arial" w:hAnsi="Arial" w:cs="Arial"/>
          <w:b/>
          <w:w w:val="95"/>
        </w:rPr>
        <w:t xml:space="preserve"> the heading “Databases and Confirmation” and</w:t>
      </w:r>
      <w:r w:rsidR="00665DD3" w:rsidRPr="003F77EF">
        <w:rPr>
          <w:rFonts w:ascii="Arial" w:hAnsi="Arial" w:cs="Arial"/>
          <w:b/>
          <w:w w:val="95"/>
        </w:rPr>
        <w:t xml:space="preserve"> clauses 96 and 97.</w:t>
      </w:r>
    </w:p>
    <w:p w14:paraId="58458A9C" w14:textId="120CEA5A" w:rsidR="00D3794D"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1.94</w:t>
      </w:r>
      <w:r w:rsidRPr="003F77EF">
        <w:rPr>
          <w:rFonts w:ascii="Arial" w:hAnsi="Arial" w:cs="Arial"/>
          <w:b/>
          <w:w w:val="95"/>
        </w:rPr>
        <w:tab/>
      </w:r>
      <w:r w:rsidR="00D3794D" w:rsidRPr="003F77EF">
        <w:rPr>
          <w:rFonts w:ascii="Arial" w:hAnsi="Arial" w:cs="Arial"/>
          <w:b/>
          <w:w w:val="95"/>
        </w:rPr>
        <w:t>DELETE clause 98 and REPLACE with the following</w:t>
      </w:r>
      <w:r w:rsidR="00665DD3" w:rsidRPr="003F77EF">
        <w:rPr>
          <w:rFonts w:ascii="Arial" w:hAnsi="Arial" w:cs="Arial"/>
          <w:b/>
          <w:w w:val="95"/>
        </w:rPr>
        <w:t>:</w:t>
      </w:r>
    </w:p>
    <w:p w14:paraId="7EE37695" w14:textId="77777777" w:rsidR="00665DD3" w:rsidRPr="00D3794D" w:rsidRDefault="00D3794D" w:rsidP="00C86812">
      <w:pPr>
        <w:ind w:left="709" w:right="714"/>
        <w:rPr>
          <w:strike/>
        </w:rPr>
      </w:pPr>
      <w:r w:rsidRPr="00D3794D">
        <w:rPr>
          <w:spacing w:val="-4"/>
        </w:rPr>
        <w:t>The</w:t>
      </w:r>
      <w:r w:rsidRPr="00D3794D">
        <w:t xml:space="preserve"> </w:t>
      </w:r>
      <w:r w:rsidRPr="00D3794D">
        <w:rPr>
          <w:spacing w:val="-5"/>
        </w:rPr>
        <w:t>State</w:t>
      </w:r>
      <w:r w:rsidRPr="00D3794D">
        <w:t xml:space="preserve"> </w:t>
      </w:r>
      <w:r w:rsidRPr="00D3794D">
        <w:rPr>
          <w:spacing w:val="-5"/>
        </w:rPr>
        <w:t>agrees</w:t>
      </w:r>
      <w:r w:rsidRPr="00D3794D">
        <w:t xml:space="preserve"> </w:t>
      </w:r>
      <w:r w:rsidRPr="00D3794D">
        <w:rPr>
          <w:spacing w:val="-3"/>
        </w:rPr>
        <w:t>to</w:t>
      </w:r>
      <w:r w:rsidRPr="00D3794D">
        <w:t xml:space="preserve"> undertake and make publicly available a 5 yearly </w:t>
      </w:r>
      <w:r w:rsidRPr="00D3794D">
        <w:rPr>
          <w:spacing w:val="-5"/>
        </w:rPr>
        <w:t>review</w:t>
      </w:r>
      <w:r w:rsidRPr="00D3794D">
        <w:t xml:space="preserve"> </w:t>
      </w:r>
      <w:r w:rsidRPr="00D3794D">
        <w:rPr>
          <w:spacing w:val="-3"/>
        </w:rPr>
        <w:t>of</w:t>
      </w:r>
      <w:r w:rsidRPr="00D3794D">
        <w:t xml:space="preserve"> </w:t>
      </w:r>
      <w:r w:rsidRPr="00D3794D">
        <w:rPr>
          <w:spacing w:val="-11"/>
        </w:rPr>
        <w:t>sustainable</w:t>
      </w:r>
      <w:r w:rsidRPr="00D3794D">
        <w:rPr>
          <w:spacing w:val="-1"/>
        </w:rPr>
        <w:t xml:space="preserve"> </w:t>
      </w:r>
      <w:r w:rsidRPr="00D3794D">
        <w:rPr>
          <w:spacing w:val="-9"/>
        </w:rPr>
        <w:t>high</w:t>
      </w:r>
      <w:r w:rsidRPr="00D3794D">
        <w:rPr>
          <w:spacing w:val="-1"/>
        </w:rPr>
        <w:t xml:space="preserve"> </w:t>
      </w:r>
      <w:r w:rsidRPr="00D3794D">
        <w:rPr>
          <w:spacing w:val="-10"/>
        </w:rPr>
        <w:t>quality</w:t>
      </w:r>
      <w:r w:rsidRPr="00D3794D">
        <w:rPr>
          <w:spacing w:val="-1"/>
        </w:rPr>
        <w:t xml:space="preserve"> </w:t>
      </w:r>
      <w:r w:rsidRPr="00D3794D">
        <w:rPr>
          <w:spacing w:val="-10"/>
        </w:rPr>
        <w:t>sawlog</w:t>
      </w:r>
      <w:r w:rsidRPr="00D3794D">
        <w:rPr>
          <w:spacing w:val="-1"/>
        </w:rPr>
        <w:t xml:space="preserve"> </w:t>
      </w:r>
      <w:r w:rsidRPr="00D3794D">
        <w:rPr>
          <w:spacing w:val="-10"/>
        </w:rPr>
        <w:t>supply</w:t>
      </w:r>
      <w:r w:rsidRPr="00D3794D">
        <w:rPr>
          <w:spacing w:val="-1"/>
        </w:rPr>
        <w:t xml:space="preserve"> </w:t>
      </w:r>
      <w:r w:rsidRPr="00D3794D">
        <w:rPr>
          <w:spacing w:val="-10"/>
        </w:rPr>
        <w:t>levels</w:t>
      </w:r>
      <w:r w:rsidRPr="00D3794D">
        <w:rPr>
          <w:spacing w:val="-1"/>
        </w:rPr>
        <w:t xml:space="preserve"> </w:t>
      </w:r>
      <w:r w:rsidRPr="00D3794D">
        <w:rPr>
          <w:spacing w:val="-11"/>
        </w:rPr>
        <w:t>from</w:t>
      </w:r>
      <w:r w:rsidRPr="00D3794D">
        <w:rPr>
          <w:spacing w:val="60"/>
        </w:rPr>
        <w:t xml:space="preserve"> </w:t>
      </w:r>
      <w:r w:rsidRPr="00D3794D">
        <w:rPr>
          <w:spacing w:val="-9"/>
        </w:rPr>
        <w:t>Public</w:t>
      </w:r>
      <w:r w:rsidRPr="00D3794D">
        <w:rPr>
          <w:spacing w:val="40"/>
        </w:rPr>
        <w:t xml:space="preserve"> </w:t>
      </w:r>
      <w:r w:rsidRPr="00D3794D">
        <w:rPr>
          <w:spacing w:val="-8"/>
        </w:rPr>
        <w:t>Land</w:t>
      </w:r>
      <w:r w:rsidRPr="00D3794D">
        <w:rPr>
          <w:spacing w:val="40"/>
        </w:rPr>
        <w:t xml:space="preserve"> </w:t>
      </w:r>
      <w:r w:rsidRPr="00D3794D">
        <w:rPr>
          <w:spacing w:val="-5"/>
        </w:rPr>
        <w:t>to</w:t>
      </w:r>
      <w:r w:rsidRPr="00D3794D">
        <w:rPr>
          <w:spacing w:val="40"/>
        </w:rPr>
        <w:t xml:space="preserve"> </w:t>
      </w:r>
      <w:r w:rsidRPr="00D3794D">
        <w:rPr>
          <w:spacing w:val="-9"/>
        </w:rPr>
        <w:t>reflect</w:t>
      </w:r>
      <w:r w:rsidRPr="00D3794D">
        <w:rPr>
          <w:spacing w:val="40"/>
        </w:rPr>
        <w:t xml:space="preserve"> </w:t>
      </w:r>
      <w:r w:rsidRPr="00D3794D">
        <w:rPr>
          <w:spacing w:val="-7"/>
        </w:rPr>
        <w:t>the</w:t>
      </w:r>
      <w:r w:rsidRPr="00D3794D">
        <w:rPr>
          <w:spacing w:val="40"/>
        </w:rPr>
        <w:t xml:space="preserve"> </w:t>
      </w:r>
      <w:r w:rsidRPr="00D3794D">
        <w:rPr>
          <w:spacing w:val="-9"/>
        </w:rPr>
        <w:t>changes</w:t>
      </w:r>
      <w:r w:rsidRPr="00D3794D">
        <w:rPr>
          <w:spacing w:val="40"/>
        </w:rPr>
        <w:t xml:space="preserve"> </w:t>
      </w:r>
      <w:r w:rsidRPr="00D3794D">
        <w:rPr>
          <w:spacing w:val="-5"/>
        </w:rPr>
        <w:t>in</w:t>
      </w:r>
      <w:r w:rsidRPr="00D3794D">
        <w:rPr>
          <w:spacing w:val="40"/>
        </w:rPr>
        <w:t xml:space="preserve"> </w:t>
      </w:r>
      <w:r w:rsidRPr="00D3794D">
        <w:rPr>
          <w:spacing w:val="-7"/>
        </w:rPr>
        <w:t>the</w:t>
      </w:r>
      <w:r w:rsidRPr="00D3794D">
        <w:rPr>
          <w:spacing w:val="40"/>
        </w:rPr>
        <w:t xml:space="preserve"> </w:t>
      </w:r>
      <w:r w:rsidRPr="00D3794D">
        <w:rPr>
          <w:spacing w:val="-9"/>
        </w:rPr>
        <w:t>forest</w:t>
      </w:r>
      <w:r w:rsidRPr="00D3794D">
        <w:rPr>
          <w:spacing w:val="40"/>
        </w:rPr>
        <w:t xml:space="preserve"> </w:t>
      </w:r>
      <w:r w:rsidRPr="00D3794D">
        <w:rPr>
          <w:spacing w:val="-9"/>
        </w:rPr>
        <w:t>inventory</w:t>
      </w:r>
      <w:r w:rsidRPr="00D3794D">
        <w:rPr>
          <w:spacing w:val="40"/>
        </w:rPr>
        <w:t xml:space="preserve"> </w:t>
      </w:r>
      <w:r w:rsidRPr="00D3794D">
        <w:rPr>
          <w:spacing w:val="-7"/>
        </w:rPr>
        <w:t>and</w:t>
      </w:r>
      <w:r w:rsidRPr="00D3794D">
        <w:rPr>
          <w:spacing w:val="40"/>
        </w:rPr>
        <w:t xml:space="preserve"> </w:t>
      </w:r>
      <w:r w:rsidRPr="00D3794D">
        <w:rPr>
          <w:spacing w:val="-10"/>
        </w:rPr>
        <w:t>management</w:t>
      </w:r>
      <w:r w:rsidRPr="00D3794D">
        <w:rPr>
          <w:spacing w:val="42"/>
        </w:rPr>
        <w:t xml:space="preserve"> </w:t>
      </w:r>
      <w:r w:rsidRPr="00D3794D">
        <w:rPr>
          <w:spacing w:val="-10"/>
        </w:rPr>
        <w:t>initiatives</w:t>
      </w:r>
      <w:r w:rsidRPr="00D3794D">
        <w:rPr>
          <w:spacing w:val="-9"/>
        </w:rPr>
        <w:t>.</w:t>
      </w:r>
      <w:r w:rsidRPr="00D3794D">
        <w:rPr>
          <w:spacing w:val="8"/>
        </w:rPr>
        <w:t xml:space="preserve"> </w:t>
      </w:r>
      <w:r w:rsidRPr="00D3794D">
        <w:rPr>
          <w:spacing w:val="-7"/>
        </w:rPr>
        <w:t>The</w:t>
      </w:r>
      <w:r w:rsidRPr="00D3794D">
        <w:rPr>
          <w:spacing w:val="-1"/>
        </w:rPr>
        <w:t xml:space="preserve"> </w:t>
      </w:r>
      <w:r w:rsidRPr="00D3794D">
        <w:rPr>
          <w:spacing w:val="-9"/>
        </w:rPr>
        <w:t>review</w:t>
      </w:r>
      <w:r w:rsidRPr="00D3794D">
        <w:rPr>
          <w:spacing w:val="-1"/>
        </w:rPr>
        <w:t xml:space="preserve"> </w:t>
      </w:r>
      <w:r w:rsidRPr="00D3794D">
        <w:rPr>
          <w:spacing w:val="-8"/>
        </w:rPr>
        <w:t>will</w:t>
      </w:r>
      <w:r w:rsidRPr="00D3794D">
        <w:rPr>
          <w:spacing w:val="-1"/>
        </w:rPr>
        <w:t xml:space="preserve"> </w:t>
      </w:r>
      <w:r w:rsidRPr="00D3794D">
        <w:rPr>
          <w:spacing w:val="-8"/>
        </w:rPr>
        <w:t>coincide</w:t>
      </w:r>
      <w:r w:rsidRPr="00D3794D">
        <w:rPr>
          <w:spacing w:val="-9"/>
        </w:rPr>
        <w:t xml:space="preserve"> </w:t>
      </w:r>
      <w:r w:rsidRPr="00D3794D">
        <w:rPr>
          <w:spacing w:val="-7"/>
        </w:rPr>
        <w:t>with</w:t>
      </w:r>
      <w:r w:rsidRPr="00D3794D">
        <w:rPr>
          <w:spacing w:val="-9"/>
        </w:rPr>
        <w:t xml:space="preserve"> </w:t>
      </w:r>
      <w:r w:rsidRPr="00D3794D">
        <w:t>the</w:t>
      </w:r>
      <w:r w:rsidRPr="00D3794D">
        <w:rPr>
          <w:spacing w:val="-9"/>
        </w:rPr>
        <w:t xml:space="preserve"> </w:t>
      </w:r>
      <w:r w:rsidRPr="00D3794D">
        <w:t>5</w:t>
      </w:r>
      <w:r w:rsidRPr="00D3794D">
        <w:rPr>
          <w:spacing w:val="-9"/>
        </w:rPr>
        <w:t xml:space="preserve"> </w:t>
      </w:r>
      <w:r w:rsidRPr="00D3794D">
        <w:rPr>
          <w:spacing w:val="-8"/>
        </w:rPr>
        <w:t>yearly</w:t>
      </w:r>
      <w:r w:rsidRPr="00D3794D">
        <w:rPr>
          <w:spacing w:val="-9"/>
        </w:rPr>
        <w:t xml:space="preserve"> </w:t>
      </w:r>
      <w:r w:rsidRPr="00D3794D">
        <w:rPr>
          <w:spacing w:val="-8"/>
        </w:rPr>
        <w:t>reviews</w:t>
      </w:r>
      <w:r w:rsidRPr="00D3794D">
        <w:rPr>
          <w:spacing w:val="-9"/>
        </w:rPr>
        <w:t xml:space="preserve"> </w:t>
      </w:r>
      <w:r w:rsidRPr="00D3794D">
        <w:rPr>
          <w:spacing w:val="-5"/>
        </w:rPr>
        <w:t>of</w:t>
      </w:r>
      <w:r w:rsidRPr="00D3794D">
        <w:rPr>
          <w:spacing w:val="-9"/>
        </w:rPr>
        <w:t xml:space="preserve"> </w:t>
      </w:r>
      <w:r w:rsidRPr="00D3794D">
        <w:rPr>
          <w:spacing w:val="-7"/>
        </w:rPr>
        <w:t>this</w:t>
      </w:r>
      <w:r w:rsidRPr="00D3794D">
        <w:rPr>
          <w:spacing w:val="-9"/>
        </w:rPr>
        <w:t xml:space="preserve"> Agreement.</w:t>
      </w:r>
    </w:p>
    <w:p w14:paraId="77493241" w14:textId="1487394B" w:rsidR="00665DD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1.95</w:t>
      </w:r>
      <w:r w:rsidRPr="003F77EF">
        <w:rPr>
          <w:rFonts w:ascii="Arial" w:hAnsi="Arial" w:cs="Arial"/>
          <w:b/>
          <w:w w:val="95"/>
        </w:rPr>
        <w:tab/>
      </w:r>
      <w:r w:rsidR="00665DD3" w:rsidRPr="003F77EF">
        <w:rPr>
          <w:rFonts w:ascii="Arial" w:hAnsi="Arial" w:cs="Arial"/>
          <w:b/>
          <w:w w:val="95"/>
        </w:rPr>
        <w:t xml:space="preserve"> </w:t>
      </w:r>
      <w:r w:rsidR="00D3794D" w:rsidRPr="003F77EF">
        <w:rPr>
          <w:rFonts w:ascii="Arial" w:hAnsi="Arial" w:cs="Arial"/>
          <w:b/>
          <w:w w:val="95"/>
        </w:rPr>
        <w:t xml:space="preserve">INSERT the following new clauses after clause 98: </w:t>
      </w:r>
    </w:p>
    <w:p w14:paraId="4E19D8D4" w14:textId="77777777" w:rsidR="00D3794D" w:rsidRPr="0077382E" w:rsidRDefault="00D3794D" w:rsidP="00C86812">
      <w:pPr>
        <w:spacing w:line="259" w:lineRule="auto"/>
        <w:ind w:left="1417" w:right="714" w:hanging="709"/>
      </w:pPr>
      <w:r w:rsidRPr="0077382E">
        <w:t>98A.</w:t>
      </w:r>
      <w:r w:rsidRPr="0077382E">
        <w:tab/>
        <w:t xml:space="preserve">The State will continue to make its methodology of calculating its sustainable yield publicly available. </w:t>
      </w:r>
    </w:p>
    <w:p w14:paraId="50A02889" w14:textId="77777777" w:rsidR="00D3794D" w:rsidRPr="0077382E" w:rsidRDefault="00D3794D" w:rsidP="00C86812">
      <w:pPr>
        <w:spacing w:line="259" w:lineRule="auto"/>
        <w:ind w:left="1417" w:right="714" w:hanging="709"/>
      </w:pPr>
      <w:r w:rsidRPr="0077382E">
        <w:lastRenderedPageBreak/>
        <w:t>98B.</w:t>
      </w:r>
      <w:r w:rsidRPr="0077382E">
        <w:tab/>
        <w:t xml:space="preserve">The State will also continue to monitor and publicly report annually on its compliance with the determined sustainable yield. </w:t>
      </w:r>
    </w:p>
    <w:p w14:paraId="2B4002B6" w14:textId="77777777" w:rsidR="00D3794D" w:rsidRPr="0077382E" w:rsidRDefault="00D3794D" w:rsidP="00C86812">
      <w:pPr>
        <w:spacing w:line="259" w:lineRule="auto"/>
        <w:ind w:left="1417" w:right="714" w:hanging="709"/>
      </w:pPr>
      <w:r w:rsidRPr="0077382E">
        <w:t>98C.</w:t>
      </w:r>
      <w:r w:rsidRPr="0077382E">
        <w:tab/>
        <w:t xml:space="preserve">The State confirms that the sustainable yield for the Public Forest Estate will be based on areas available for timber harvesting in accordance with this Agreement and the law of Tasmania. </w:t>
      </w:r>
    </w:p>
    <w:p w14:paraId="5D0264D2" w14:textId="22ADA75F" w:rsidR="00674272"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1.96</w:t>
      </w:r>
      <w:r w:rsidRPr="003F77EF">
        <w:rPr>
          <w:rFonts w:ascii="Arial" w:hAnsi="Arial" w:cs="Arial"/>
          <w:b/>
          <w:w w:val="95"/>
        </w:rPr>
        <w:tab/>
      </w:r>
      <w:r w:rsidR="00674272" w:rsidRPr="003F77EF">
        <w:rPr>
          <w:rFonts w:ascii="Arial" w:hAnsi="Arial" w:cs="Arial"/>
          <w:b/>
          <w:w w:val="95"/>
        </w:rPr>
        <w:t>VARY clause 102 by DELETING subparagraphs 102 a</w:t>
      </w:r>
      <w:proofErr w:type="gramStart"/>
      <w:r w:rsidR="00674272" w:rsidRPr="003F77EF">
        <w:rPr>
          <w:rFonts w:ascii="Arial" w:hAnsi="Arial" w:cs="Arial"/>
          <w:b/>
          <w:w w:val="95"/>
        </w:rPr>
        <w:t>)(</w:t>
      </w:r>
      <w:proofErr w:type="spellStart"/>
      <w:proofErr w:type="gramEnd"/>
      <w:r w:rsidR="00674272" w:rsidRPr="003F77EF">
        <w:rPr>
          <w:rFonts w:ascii="Arial" w:hAnsi="Arial" w:cs="Arial"/>
          <w:b/>
          <w:w w:val="95"/>
        </w:rPr>
        <w:t>i</w:t>
      </w:r>
      <w:proofErr w:type="spellEnd"/>
      <w:r w:rsidR="00674272" w:rsidRPr="003F77EF">
        <w:rPr>
          <w:rFonts w:ascii="Arial" w:hAnsi="Arial" w:cs="Arial"/>
          <w:b/>
          <w:w w:val="95"/>
        </w:rPr>
        <w:t xml:space="preserve">) and (iii). </w:t>
      </w:r>
    </w:p>
    <w:p w14:paraId="3FE2B005" w14:textId="7AFAB908" w:rsidR="00674272"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1.97</w:t>
      </w:r>
      <w:r w:rsidRPr="003F77EF">
        <w:rPr>
          <w:rFonts w:ascii="Arial" w:hAnsi="Arial" w:cs="Arial"/>
          <w:b/>
          <w:w w:val="95"/>
        </w:rPr>
        <w:tab/>
      </w:r>
      <w:r w:rsidR="00674272" w:rsidRPr="003F77EF">
        <w:rPr>
          <w:rFonts w:ascii="Arial" w:hAnsi="Arial" w:cs="Arial"/>
          <w:b/>
          <w:w w:val="95"/>
        </w:rPr>
        <w:t>VARY subparagraph 102 a</w:t>
      </w:r>
      <w:proofErr w:type="gramStart"/>
      <w:r w:rsidR="00674272" w:rsidRPr="003F77EF">
        <w:rPr>
          <w:rFonts w:ascii="Arial" w:hAnsi="Arial" w:cs="Arial"/>
          <w:b/>
          <w:w w:val="95"/>
        </w:rPr>
        <w:t>)(</w:t>
      </w:r>
      <w:proofErr w:type="gramEnd"/>
      <w:r w:rsidR="00674272" w:rsidRPr="003F77EF">
        <w:rPr>
          <w:rFonts w:ascii="Arial" w:hAnsi="Arial" w:cs="Arial"/>
          <w:b/>
          <w:w w:val="95"/>
        </w:rPr>
        <w:t xml:space="preserve">v) by DELETING the following: </w:t>
      </w:r>
    </w:p>
    <w:p w14:paraId="76878096" w14:textId="77777777" w:rsidR="00674272" w:rsidRPr="0031502A" w:rsidRDefault="00674272" w:rsidP="00C86812">
      <w:pPr>
        <w:ind w:left="709" w:right="714"/>
      </w:pPr>
      <w:r>
        <w:t>58, 68 or 73</w:t>
      </w:r>
    </w:p>
    <w:p w14:paraId="51B4CC05" w14:textId="7F9959B8" w:rsidR="00D3794D"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1.98</w:t>
      </w:r>
      <w:r w:rsidRPr="003F77EF">
        <w:rPr>
          <w:rFonts w:ascii="Arial" w:hAnsi="Arial" w:cs="Arial"/>
          <w:b/>
          <w:w w:val="95"/>
        </w:rPr>
        <w:tab/>
      </w:r>
      <w:r w:rsidR="00A2335B" w:rsidRPr="003F77EF">
        <w:rPr>
          <w:rFonts w:ascii="Arial" w:hAnsi="Arial" w:cs="Arial"/>
          <w:b/>
          <w:w w:val="95"/>
        </w:rPr>
        <w:t xml:space="preserve">VARY clause 105.4 by DELETING </w:t>
      </w:r>
      <w:r w:rsidR="009B2A46" w:rsidRPr="003F77EF">
        <w:rPr>
          <w:rFonts w:ascii="Arial" w:hAnsi="Arial" w:cs="Arial"/>
          <w:b/>
          <w:w w:val="95"/>
        </w:rPr>
        <w:t xml:space="preserve">both references to </w:t>
      </w:r>
      <w:r w:rsidR="00A2335B" w:rsidRPr="003F77EF">
        <w:rPr>
          <w:rFonts w:ascii="Arial" w:hAnsi="Arial" w:cs="Arial"/>
          <w:b/>
          <w:w w:val="95"/>
        </w:rPr>
        <w:t>“45” and REPLACING with the following</w:t>
      </w:r>
      <w:r w:rsidR="00D3794D" w:rsidRPr="003F77EF">
        <w:rPr>
          <w:rFonts w:ascii="Arial" w:hAnsi="Arial" w:cs="Arial"/>
          <w:b/>
          <w:w w:val="95"/>
        </w:rPr>
        <w:t xml:space="preserve">: </w:t>
      </w:r>
    </w:p>
    <w:p w14:paraId="2003B5BC" w14:textId="77777777" w:rsidR="00D3794D" w:rsidRPr="00D3794D" w:rsidRDefault="00A2335B" w:rsidP="00C86812">
      <w:pPr>
        <w:ind w:left="709" w:right="714"/>
      </w:pPr>
      <w:r>
        <w:t>9B</w:t>
      </w:r>
    </w:p>
    <w:p w14:paraId="41C8A564" w14:textId="3913E4C0" w:rsidR="00EF5CFF"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1.99</w:t>
      </w:r>
      <w:r w:rsidRPr="003F77EF">
        <w:rPr>
          <w:rFonts w:ascii="Arial" w:hAnsi="Arial" w:cs="Arial"/>
          <w:b/>
          <w:w w:val="95"/>
        </w:rPr>
        <w:tab/>
      </w:r>
      <w:r w:rsidR="00EF5CFF" w:rsidRPr="003F77EF">
        <w:rPr>
          <w:rFonts w:ascii="Arial" w:hAnsi="Arial" w:cs="Arial"/>
          <w:b/>
          <w:w w:val="95"/>
        </w:rPr>
        <w:t xml:space="preserve">DELETE the following Attachments: </w:t>
      </w:r>
    </w:p>
    <w:p w14:paraId="495F9F93" w14:textId="275EA8AD" w:rsidR="00CB56C3" w:rsidRDefault="00F17B0E" w:rsidP="00C86812">
      <w:pPr>
        <w:ind w:left="709" w:right="714"/>
      </w:pPr>
      <w:r>
        <w:t>Attachment 1</w:t>
      </w:r>
    </w:p>
    <w:p w14:paraId="7579B97B" w14:textId="7FFE0166" w:rsidR="00F17B0E" w:rsidRDefault="00F17B0E" w:rsidP="00C86812">
      <w:pPr>
        <w:ind w:left="709" w:right="714"/>
      </w:pPr>
      <w:r>
        <w:t>Attachment 2</w:t>
      </w:r>
    </w:p>
    <w:p w14:paraId="6EC5CDB8" w14:textId="5577ECD9" w:rsidR="00860374" w:rsidRDefault="00860374" w:rsidP="00C86812">
      <w:pPr>
        <w:ind w:left="709" w:right="714"/>
      </w:pPr>
      <w:r>
        <w:t>Attachment 3</w:t>
      </w:r>
    </w:p>
    <w:p w14:paraId="74C61366" w14:textId="62494965" w:rsidR="00860374" w:rsidRDefault="00860374" w:rsidP="00C86812">
      <w:pPr>
        <w:ind w:left="709" w:right="714"/>
      </w:pPr>
      <w:r>
        <w:t>Attachment 5</w:t>
      </w:r>
    </w:p>
    <w:p w14:paraId="5DD49A05" w14:textId="23E2FDC1" w:rsidR="00860374" w:rsidRDefault="00860374" w:rsidP="002F3AF8">
      <w:pPr>
        <w:spacing w:after="480"/>
        <w:ind w:left="709" w:right="714"/>
      </w:pPr>
      <w:r>
        <w:t>Attachment 11</w:t>
      </w:r>
    </w:p>
    <w:p w14:paraId="78EF5815" w14:textId="51FF22BE" w:rsidR="00CB56C3" w:rsidRDefault="00D47ADE" w:rsidP="00C86812">
      <w:pPr>
        <w:pStyle w:val="Heading2"/>
        <w:pBdr>
          <w:bottom w:val="single" w:sz="4" w:space="1" w:color="auto"/>
        </w:pBdr>
      </w:pPr>
      <w:r>
        <w:lastRenderedPageBreak/>
        <w:t>Schedule 2</w:t>
      </w:r>
      <w:r w:rsidR="00CB56C3">
        <w:t xml:space="preserve"> – Variation to Attachment 6</w:t>
      </w:r>
    </w:p>
    <w:p w14:paraId="11130C4D" w14:textId="77777777" w:rsidR="00361AEC" w:rsidRPr="00361AEC" w:rsidRDefault="00361AEC" w:rsidP="002A5065">
      <w:pPr>
        <w:rPr>
          <w:rFonts w:eastAsiaTheme="minorEastAsia"/>
          <w:lang w:eastAsia="en-AU" w:bidi="ar-SA"/>
        </w:rPr>
      </w:pPr>
      <w:r w:rsidRPr="00361AEC">
        <w:rPr>
          <w:rFonts w:eastAsiaTheme="minorEastAsia"/>
          <w:lang w:eastAsia="en-AU" w:bidi="ar-SA"/>
        </w:rPr>
        <w:t>Attachment 6 is amended as follows:</w:t>
      </w:r>
    </w:p>
    <w:p w14:paraId="22CBA464" w14:textId="41A346FA" w:rsidR="00CB56C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w:t>
      </w:r>
      <w:r w:rsidRPr="003F77EF">
        <w:rPr>
          <w:rFonts w:ascii="Arial" w:hAnsi="Arial" w:cs="Arial"/>
          <w:b/>
          <w:w w:val="95"/>
        </w:rPr>
        <w:tab/>
      </w:r>
      <w:r w:rsidR="00CB56C3" w:rsidRPr="003F77EF">
        <w:rPr>
          <w:rFonts w:ascii="Arial" w:hAnsi="Arial" w:cs="Arial"/>
          <w:b/>
          <w:w w:val="95"/>
        </w:rPr>
        <w:t xml:space="preserve">DELETE </w:t>
      </w:r>
      <w:r w:rsidR="003B4BCD" w:rsidRPr="003F77EF">
        <w:rPr>
          <w:rFonts w:ascii="Arial" w:hAnsi="Arial" w:cs="Arial"/>
          <w:b/>
          <w:w w:val="95"/>
        </w:rPr>
        <w:t xml:space="preserve">paragraph 1 of </w:t>
      </w:r>
      <w:r w:rsidR="00CB56C3" w:rsidRPr="003F77EF">
        <w:rPr>
          <w:rFonts w:ascii="Arial" w:hAnsi="Arial" w:cs="Arial"/>
          <w:b/>
          <w:w w:val="95"/>
        </w:rPr>
        <w:t xml:space="preserve">item 1 and REPLACE with the following: </w:t>
      </w:r>
    </w:p>
    <w:p w14:paraId="796E4F90" w14:textId="6AF69DAC" w:rsidR="00665DD3" w:rsidRDefault="000D332E" w:rsidP="002A5065">
      <w:pPr>
        <w:ind w:left="709" w:right="714"/>
      </w:pPr>
      <w:r>
        <w:t>Upon the establishment of the Agreement in 1997, t</w:t>
      </w:r>
      <w:r w:rsidR="00CB56C3">
        <w:t xml:space="preserve">he </w:t>
      </w:r>
      <w:r>
        <w:t>CAR</w:t>
      </w:r>
      <w:r w:rsidR="00CB56C3">
        <w:t xml:space="preserve"> Reserve System on Public Land comprise</w:t>
      </w:r>
      <w:r>
        <w:t>d both existing and new agreed</w:t>
      </w:r>
      <w:r w:rsidR="00CB56C3">
        <w:t xml:space="preserve"> reserves </w:t>
      </w:r>
      <w:r>
        <w:t xml:space="preserve">as shown on Map 1. The areas of the CAR Reserve System on Public Land comprises the reserves (other than the reserves on private land) </w:t>
      </w:r>
      <w:r w:rsidR="00CB56C3">
        <w:t>illustrated</w:t>
      </w:r>
      <w:r>
        <w:t xml:space="preserve"> from time to time</w:t>
      </w:r>
      <w:r w:rsidR="00CB56C3">
        <w:t xml:space="preserve"> by the Tasmanian Reserve Estate spatial layer available at </w:t>
      </w:r>
      <w:hyperlink r:id="rId12" w:history="1">
        <w:r w:rsidR="00CB56C3" w:rsidRPr="0015084E">
          <w:rPr>
            <w:rStyle w:val="Hyperlink"/>
          </w:rPr>
          <w:t>www.dpipwe.tas.gov.au</w:t>
        </w:r>
      </w:hyperlink>
      <w:r w:rsidR="00CB56C3">
        <w:t>.</w:t>
      </w:r>
    </w:p>
    <w:p w14:paraId="17EF5335" w14:textId="77777777" w:rsidR="003B4BCD" w:rsidRDefault="003B4BCD" w:rsidP="002A5065">
      <w:pPr>
        <w:ind w:left="709" w:right="714"/>
      </w:pPr>
      <w:r>
        <w:t>The reserve estate includes the following elements:</w:t>
      </w:r>
    </w:p>
    <w:p w14:paraId="5357D086" w14:textId="2FE6C4CE" w:rsidR="00CB56C3"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1.2</w:t>
      </w:r>
      <w:r w:rsidRPr="003F77EF">
        <w:rPr>
          <w:rFonts w:ascii="Arial" w:hAnsi="Arial" w:cs="Arial"/>
          <w:b/>
          <w:w w:val="95"/>
        </w:rPr>
        <w:tab/>
      </w:r>
      <w:r w:rsidR="003B4BCD" w:rsidRPr="003F77EF">
        <w:rPr>
          <w:rFonts w:ascii="Arial" w:hAnsi="Arial" w:cs="Arial"/>
          <w:b/>
          <w:w w:val="95"/>
        </w:rPr>
        <w:t>VARY</w:t>
      </w:r>
      <w:r w:rsidR="00CB56C3" w:rsidRPr="003F77EF">
        <w:rPr>
          <w:rFonts w:ascii="Arial" w:hAnsi="Arial" w:cs="Arial"/>
          <w:b/>
          <w:w w:val="95"/>
        </w:rPr>
        <w:t xml:space="preserve"> </w:t>
      </w:r>
      <w:r w:rsidR="003B4BCD" w:rsidRPr="003F77EF">
        <w:rPr>
          <w:rFonts w:ascii="Arial" w:hAnsi="Arial" w:cs="Arial"/>
          <w:b/>
          <w:w w:val="95"/>
        </w:rPr>
        <w:t xml:space="preserve">the second dot point in </w:t>
      </w:r>
      <w:r w:rsidR="00CB56C3" w:rsidRPr="003F77EF">
        <w:rPr>
          <w:rFonts w:ascii="Arial" w:hAnsi="Arial" w:cs="Arial"/>
          <w:b/>
          <w:w w:val="95"/>
        </w:rPr>
        <w:t xml:space="preserve">item 1 </w:t>
      </w:r>
      <w:r w:rsidR="003B4BCD" w:rsidRPr="003F77EF">
        <w:rPr>
          <w:rFonts w:ascii="Arial" w:hAnsi="Arial" w:cs="Arial"/>
          <w:b/>
          <w:w w:val="95"/>
        </w:rPr>
        <w:t xml:space="preserve">by DELETING </w:t>
      </w:r>
      <w:r w:rsidR="00CE6907" w:rsidRPr="003F77EF">
        <w:rPr>
          <w:rFonts w:ascii="Arial" w:hAnsi="Arial" w:cs="Arial"/>
          <w:b/>
          <w:w w:val="95"/>
        </w:rPr>
        <w:t xml:space="preserve">“other than a forest reserve as described in Attachment 7, on State forest”  and REPLACE with </w:t>
      </w:r>
      <w:r w:rsidR="003B4BCD" w:rsidRPr="003F77EF">
        <w:rPr>
          <w:rFonts w:ascii="Arial" w:hAnsi="Arial" w:cs="Arial"/>
          <w:b/>
          <w:w w:val="95"/>
        </w:rPr>
        <w:t>t</w:t>
      </w:r>
      <w:r w:rsidR="00CB56C3" w:rsidRPr="003F77EF">
        <w:rPr>
          <w:rFonts w:ascii="Arial" w:hAnsi="Arial" w:cs="Arial"/>
          <w:b/>
          <w:w w:val="95"/>
        </w:rPr>
        <w:t xml:space="preserve">he following: </w:t>
      </w:r>
    </w:p>
    <w:p w14:paraId="6AE78E54" w14:textId="292C5DD4" w:rsidR="003B4BCD" w:rsidRDefault="005E409F" w:rsidP="002A5065">
      <w:pPr>
        <w:ind w:left="709" w:right="714"/>
      </w:pPr>
      <w:proofErr w:type="gramStart"/>
      <w:r>
        <w:t>on</w:t>
      </w:r>
      <w:proofErr w:type="gramEnd"/>
      <w:r>
        <w:t xml:space="preserve"> </w:t>
      </w:r>
      <w:r w:rsidR="00CE6907">
        <w:t>Public Land.</w:t>
      </w:r>
    </w:p>
    <w:p w14:paraId="10435B4F" w14:textId="4318E076" w:rsidR="003B4BCD"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1.3</w:t>
      </w:r>
      <w:r w:rsidRPr="003F77EF">
        <w:rPr>
          <w:rFonts w:ascii="Arial" w:hAnsi="Arial" w:cs="Arial"/>
          <w:b/>
          <w:w w:val="95"/>
        </w:rPr>
        <w:tab/>
      </w:r>
      <w:r w:rsidR="003B4BCD" w:rsidRPr="003F77EF">
        <w:rPr>
          <w:rFonts w:ascii="Arial" w:hAnsi="Arial" w:cs="Arial"/>
          <w:b/>
          <w:w w:val="95"/>
        </w:rPr>
        <w:t>VARY the second dot point in item 1 by DELETING</w:t>
      </w:r>
      <w:r w:rsidR="00CE6907" w:rsidRPr="003F77EF">
        <w:rPr>
          <w:rFonts w:ascii="Arial" w:hAnsi="Arial" w:cs="Arial"/>
          <w:b/>
          <w:w w:val="95"/>
        </w:rPr>
        <w:t xml:space="preserve"> “,”</w:t>
      </w:r>
      <w:r w:rsidR="003B4BCD" w:rsidRPr="003F77EF">
        <w:rPr>
          <w:rFonts w:ascii="Arial" w:hAnsi="Arial" w:cs="Arial"/>
          <w:b/>
          <w:w w:val="95"/>
        </w:rPr>
        <w:t xml:space="preserve"> </w:t>
      </w:r>
      <w:r w:rsidR="005E409F" w:rsidRPr="003F77EF">
        <w:rPr>
          <w:rFonts w:ascii="Arial" w:hAnsi="Arial" w:cs="Arial"/>
          <w:b/>
          <w:w w:val="95"/>
        </w:rPr>
        <w:t>after “Classification System”.</w:t>
      </w:r>
    </w:p>
    <w:p w14:paraId="031296DB" w14:textId="2C67EF9A" w:rsidR="003B4BCD"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1.4</w:t>
      </w:r>
      <w:r w:rsidRPr="003F77EF">
        <w:rPr>
          <w:rFonts w:ascii="Arial" w:hAnsi="Arial" w:cs="Arial"/>
          <w:b/>
          <w:w w:val="95"/>
        </w:rPr>
        <w:tab/>
      </w:r>
      <w:r w:rsidR="003B4BCD" w:rsidRPr="003F77EF">
        <w:rPr>
          <w:rFonts w:ascii="Arial" w:hAnsi="Arial" w:cs="Arial"/>
          <w:b/>
          <w:w w:val="95"/>
        </w:rPr>
        <w:t xml:space="preserve">DELETE </w:t>
      </w:r>
      <w:r w:rsidR="005C2990" w:rsidRPr="003F77EF">
        <w:rPr>
          <w:rFonts w:ascii="Arial" w:hAnsi="Arial" w:cs="Arial"/>
          <w:b/>
          <w:w w:val="95"/>
        </w:rPr>
        <w:t>item 2</w:t>
      </w:r>
      <w:r w:rsidR="003B4BCD" w:rsidRPr="003F77EF">
        <w:rPr>
          <w:rFonts w:ascii="Arial" w:hAnsi="Arial" w:cs="Arial"/>
          <w:b/>
          <w:w w:val="95"/>
        </w:rPr>
        <w:t xml:space="preserve"> and REPLACE with the following: </w:t>
      </w:r>
    </w:p>
    <w:p w14:paraId="7B320906" w14:textId="317BF16F" w:rsidR="005C2990" w:rsidRDefault="001E5DA5" w:rsidP="002A5065">
      <w:pPr>
        <w:ind w:left="709" w:right="714"/>
      </w:pPr>
      <w:r>
        <w:t>Following implementation</w:t>
      </w:r>
      <w:r w:rsidR="005C2990">
        <w:t xml:space="preserve"> of the </w:t>
      </w:r>
      <w:r w:rsidR="00D8612E">
        <w:t>Agreement</w:t>
      </w:r>
      <w:r w:rsidR="005C2990">
        <w:t xml:space="preserve"> in 1997, the CAR reserve system on Public Land, not including values managed by prescription, totalled 2,700,000 ha, comprising 2,304,000 ha of existing reserves and 396,000 ha of additional reserves. The reservation levels achieved at that time in the CAR Reserve System on Public Land for Forest Communities and Old Growth communities are detailed in Table 1. These do not include values reserved by prescription.</w:t>
      </w:r>
    </w:p>
    <w:p w14:paraId="49913799" w14:textId="2A5FAD88" w:rsidR="00C2360C"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1.5</w:t>
      </w:r>
      <w:r w:rsidRPr="003F77EF">
        <w:rPr>
          <w:rFonts w:ascii="Arial" w:hAnsi="Arial" w:cs="Arial"/>
          <w:b/>
          <w:w w:val="95"/>
        </w:rPr>
        <w:tab/>
      </w:r>
      <w:r w:rsidR="001E5DA5" w:rsidRPr="003F77EF">
        <w:rPr>
          <w:rFonts w:ascii="Arial" w:hAnsi="Arial" w:cs="Arial"/>
          <w:b/>
          <w:w w:val="95"/>
        </w:rPr>
        <w:t xml:space="preserve">DELETE paragraph 1 of </w:t>
      </w:r>
      <w:r w:rsidR="00C2360C" w:rsidRPr="003F77EF">
        <w:rPr>
          <w:rFonts w:ascii="Arial" w:hAnsi="Arial" w:cs="Arial"/>
          <w:b/>
          <w:w w:val="95"/>
        </w:rPr>
        <w:t xml:space="preserve">item 3 and </w:t>
      </w:r>
      <w:r w:rsidR="001E5DA5" w:rsidRPr="003F77EF">
        <w:rPr>
          <w:rFonts w:ascii="Arial" w:hAnsi="Arial" w:cs="Arial"/>
          <w:b/>
          <w:w w:val="95"/>
        </w:rPr>
        <w:t xml:space="preserve">REPLACE </w:t>
      </w:r>
      <w:r w:rsidR="00C2360C" w:rsidRPr="003F77EF">
        <w:rPr>
          <w:rFonts w:ascii="Arial" w:hAnsi="Arial" w:cs="Arial"/>
          <w:b/>
          <w:w w:val="95"/>
        </w:rPr>
        <w:t xml:space="preserve">with the following: </w:t>
      </w:r>
    </w:p>
    <w:p w14:paraId="630EC245" w14:textId="77777777" w:rsidR="003B4BCD" w:rsidRDefault="001E5DA5" w:rsidP="002A5065">
      <w:pPr>
        <w:ind w:left="709" w:right="714"/>
      </w:pPr>
      <w:r>
        <w:t xml:space="preserve">The term Formal Reserve is used in Tasmania to include the following classes of reserve listed in Schedule 1 of </w:t>
      </w:r>
      <w:r w:rsidR="00C2360C">
        <w:t xml:space="preserve">the </w:t>
      </w:r>
      <w:r w:rsidR="00C2360C">
        <w:rPr>
          <w:i/>
        </w:rPr>
        <w:t xml:space="preserve">Nature Conservation Act 2002 </w:t>
      </w:r>
      <w:r w:rsidR="00C2360C">
        <w:t>(</w:t>
      </w:r>
      <w:proofErr w:type="spellStart"/>
      <w:proofErr w:type="gramStart"/>
      <w:r w:rsidR="00C2360C">
        <w:t>Tas</w:t>
      </w:r>
      <w:proofErr w:type="spellEnd"/>
      <w:proofErr w:type="gramEnd"/>
      <w:r w:rsidR="00C2360C">
        <w:t>)</w:t>
      </w:r>
      <w:r>
        <w:t>:</w:t>
      </w:r>
    </w:p>
    <w:p w14:paraId="483FBB2A" w14:textId="3390F1EE" w:rsidR="00C2360C"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1.6</w:t>
      </w:r>
      <w:r w:rsidRPr="003F77EF">
        <w:rPr>
          <w:rFonts w:ascii="Arial" w:hAnsi="Arial" w:cs="Arial"/>
          <w:b/>
          <w:w w:val="95"/>
        </w:rPr>
        <w:tab/>
      </w:r>
      <w:r w:rsidR="004E4E99" w:rsidRPr="003F77EF">
        <w:rPr>
          <w:rFonts w:ascii="Arial" w:hAnsi="Arial" w:cs="Arial"/>
          <w:b/>
          <w:w w:val="95"/>
        </w:rPr>
        <w:t>DELETE the following dot point under the heading “Dedicated Reserves”</w:t>
      </w:r>
      <w:r w:rsidR="00C2360C" w:rsidRPr="003F77EF">
        <w:rPr>
          <w:rFonts w:ascii="Arial" w:hAnsi="Arial" w:cs="Arial"/>
          <w:b/>
          <w:w w:val="95"/>
        </w:rPr>
        <w:t xml:space="preserve">: </w:t>
      </w:r>
    </w:p>
    <w:p w14:paraId="4FFC1BE4" w14:textId="5D40C8C9" w:rsidR="00C2360C" w:rsidRDefault="004E4E99" w:rsidP="001E0EA7">
      <w:pPr>
        <w:pStyle w:val="ListBullet"/>
        <w:spacing w:before="0" w:after="120"/>
        <w:ind w:left="1134" w:right="0" w:hanging="425"/>
      </w:pPr>
      <w:r>
        <w:t xml:space="preserve">forest reserves not subject to the </w:t>
      </w:r>
      <w:r>
        <w:rPr>
          <w:i/>
        </w:rPr>
        <w:t xml:space="preserve">Mineral Resources Development Act 1995 </w:t>
      </w:r>
      <w:r>
        <w:t>(</w:t>
      </w:r>
      <w:proofErr w:type="spellStart"/>
      <w:r>
        <w:t>Tas</w:t>
      </w:r>
      <w:proofErr w:type="spellEnd"/>
      <w:r>
        <w:t>)</w:t>
      </w:r>
    </w:p>
    <w:p w14:paraId="15C6C74F" w14:textId="7AB78369" w:rsidR="004E4E99"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1.7</w:t>
      </w:r>
      <w:r w:rsidRPr="003F77EF">
        <w:rPr>
          <w:rFonts w:ascii="Arial" w:hAnsi="Arial" w:cs="Arial"/>
          <w:b/>
          <w:w w:val="95"/>
        </w:rPr>
        <w:tab/>
      </w:r>
      <w:r w:rsidR="004E4E99" w:rsidRPr="003F77EF">
        <w:rPr>
          <w:rFonts w:ascii="Arial" w:hAnsi="Arial" w:cs="Arial"/>
          <w:b/>
          <w:w w:val="95"/>
        </w:rPr>
        <w:t xml:space="preserve">DELETE the following dot points under the heading “Other Formal Reserves”: </w:t>
      </w:r>
    </w:p>
    <w:p w14:paraId="05D8CE23" w14:textId="1F669ADA" w:rsidR="004E4E99" w:rsidRDefault="004E4E99" w:rsidP="001E0EA7">
      <w:pPr>
        <w:pStyle w:val="ListBullet"/>
        <w:spacing w:before="0" w:after="120"/>
        <w:ind w:left="1134" w:right="0" w:hanging="425"/>
      </w:pPr>
      <w:r>
        <w:t xml:space="preserve">forest reserves subject to the </w:t>
      </w:r>
      <w:r w:rsidRPr="004E4E99">
        <w:t xml:space="preserve">Mineral Resources Development Act 1995 </w:t>
      </w:r>
      <w:r>
        <w:t>(</w:t>
      </w:r>
      <w:proofErr w:type="spellStart"/>
      <w:r>
        <w:t>Tas</w:t>
      </w:r>
      <w:proofErr w:type="spellEnd"/>
      <w:r>
        <w:t>)</w:t>
      </w:r>
    </w:p>
    <w:p w14:paraId="722E447B" w14:textId="4C89E022" w:rsidR="004E4E99"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1.8</w:t>
      </w:r>
      <w:r w:rsidRPr="003F77EF">
        <w:rPr>
          <w:rFonts w:ascii="Arial" w:hAnsi="Arial" w:cs="Arial"/>
          <w:b/>
          <w:w w:val="95"/>
        </w:rPr>
        <w:tab/>
      </w:r>
      <w:r w:rsidR="004E4E99" w:rsidRPr="003F77EF">
        <w:rPr>
          <w:rFonts w:ascii="Arial" w:hAnsi="Arial" w:cs="Arial"/>
          <w:b/>
          <w:w w:val="95"/>
        </w:rPr>
        <w:t>VARY the heading for Table 1 by INSERTING at the end the following:</w:t>
      </w:r>
    </w:p>
    <w:p w14:paraId="74061A6B" w14:textId="687EF47C" w:rsidR="004E4E99" w:rsidRPr="004E4E99" w:rsidRDefault="001E5DA5" w:rsidP="001E0EA7">
      <w:pPr>
        <w:ind w:left="709" w:right="714"/>
      </w:pPr>
      <w:proofErr w:type="gramStart"/>
      <w:r>
        <w:t>following</w:t>
      </w:r>
      <w:proofErr w:type="gramEnd"/>
      <w:r>
        <w:t xml:space="preserve"> implementation</w:t>
      </w:r>
      <w:r w:rsidR="004E4E99">
        <w:t xml:space="preserve"> of the </w:t>
      </w:r>
      <w:r w:rsidR="00502057">
        <w:t>Agreement</w:t>
      </w:r>
      <w:r w:rsidR="004E4E99">
        <w:t xml:space="preserve"> (November 1997)</w:t>
      </w:r>
    </w:p>
    <w:p w14:paraId="29305EE7" w14:textId="60684441" w:rsidR="004E4E99"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lastRenderedPageBreak/>
        <w:t>1.9</w:t>
      </w:r>
      <w:r w:rsidRPr="003F77EF">
        <w:rPr>
          <w:rFonts w:ascii="Arial" w:hAnsi="Arial" w:cs="Arial"/>
          <w:b/>
          <w:w w:val="95"/>
        </w:rPr>
        <w:tab/>
      </w:r>
      <w:r w:rsidR="004E4E99" w:rsidRPr="003F77EF">
        <w:rPr>
          <w:rFonts w:ascii="Arial" w:hAnsi="Arial" w:cs="Arial"/>
          <w:b/>
          <w:w w:val="95"/>
        </w:rPr>
        <w:t xml:space="preserve">DELETE items 4, 5 and 7. </w:t>
      </w:r>
    </w:p>
    <w:p w14:paraId="3FB58A47" w14:textId="1B0F4B88" w:rsidR="004E4E99"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1.10</w:t>
      </w:r>
      <w:r w:rsidRPr="003F77EF">
        <w:rPr>
          <w:rFonts w:ascii="Arial" w:hAnsi="Arial" w:cs="Arial"/>
          <w:b/>
          <w:w w:val="95"/>
        </w:rPr>
        <w:tab/>
      </w:r>
      <w:r w:rsidR="004E4E99" w:rsidRPr="003F77EF">
        <w:rPr>
          <w:rFonts w:ascii="Arial" w:hAnsi="Arial" w:cs="Arial"/>
          <w:b/>
          <w:w w:val="95"/>
        </w:rPr>
        <w:t xml:space="preserve">DELETE </w:t>
      </w:r>
      <w:r w:rsidR="00891DAB" w:rsidRPr="003F77EF">
        <w:rPr>
          <w:rFonts w:ascii="Arial" w:hAnsi="Arial" w:cs="Arial"/>
          <w:b/>
          <w:w w:val="95"/>
        </w:rPr>
        <w:t xml:space="preserve">the heading “1. </w:t>
      </w:r>
      <w:proofErr w:type="gramStart"/>
      <w:r w:rsidR="00891DAB" w:rsidRPr="003F77EF">
        <w:rPr>
          <w:rFonts w:ascii="Arial" w:hAnsi="Arial" w:cs="Arial"/>
          <w:b/>
          <w:w w:val="95"/>
        </w:rPr>
        <w:t xml:space="preserve">Formal Reserves” and </w:t>
      </w:r>
      <w:r w:rsidR="00F21E86" w:rsidRPr="003F77EF">
        <w:rPr>
          <w:rFonts w:ascii="Arial" w:hAnsi="Arial" w:cs="Arial"/>
          <w:b/>
          <w:w w:val="95"/>
        </w:rPr>
        <w:t xml:space="preserve">all text under </w:t>
      </w:r>
      <w:r w:rsidR="00891DAB" w:rsidRPr="003F77EF">
        <w:rPr>
          <w:rFonts w:ascii="Arial" w:hAnsi="Arial" w:cs="Arial"/>
          <w:b/>
          <w:w w:val="95"/>
        </w:rPr>
        <w:t>it</w:t>
      </w:r>
      <w:r w:rsidR="00F21E86" w:rsidRPr="003F77EF">
        <w:rPr>
          <w:rFonts w:ascii="Arial" w:hAnsi="Arial" w:cs="Arial"/>
          <w:b/>
          <w:w w:val="95"/>
        </w:rPr>
        <w:t>.</w:t>
      </w:r>
      <w:proofErr w:type="gramEnd"/>
      <w:r w:rsidR="00F21E86" w:rsidRPr="003F77EF">
        <w:rPr>
          <w:rFonts w:ascii="Arial" w:hAnsi="Arial" w:cs="Arial"/>
          <w:b/>
          <w:w w:val="95"/>
        </w:rPr>
        <w:t xml:space="preserve"> </w:t>
      </w:r>
    </w:p>
    <w:p w14:paraId="32868EC6" w14:textId="34D152AF" w:rsidR="00F21E86"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1.11</w:t>
      </w:r>
      <w:r w:rsidRPr="003F77EF">
        <w:rPr>
          <w:rFonts w:ascii="Arial" w:hAnsi="Arial" w:cs="Arial"/>
          <w:b/>
          <w:w w:val="95"/>
        </w:rPr>
        <w:tab/>
      </w:r>
      <w:r w:rsidR="00F21E86" w:rsidRPr="003F77EF">
        <w:rPr>
          <w:rFonts w:ascii="Arial" w:hAnsi="Arial" w:cs="Arial"/>
          <w:b/>
          <w:w w:val="95"/>
        </w:rPr>
        <w:t xml:space="preserve">VARY the heading “2.1 State forest areas” by DELETING “State forest” and REPLACING with the following: </w:t>
      </w:r>
    </w:p>
    <w:p w14:paraId="6F20189F" w14:textId="77777777" w:rsidR="00F21E86" w:rsidRPr="00F21E86" w:rsidRDefault="00F21E86" w:rsidP="00B007C3">
      <w:pPr>
        <w:ind w:left="709" w:right="714"/>
      </w:pPr>
      <w:r>
        <w:t>Public Land</w:t>
      </w:r>
    </w:p>
    <w:p w14:paraId="3D5D6BAC" w14:textId="5D5DD8D7" w:rsidR="00F21E86"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1.12</w:t>
      </w:r>
      <w:r w:rsidRPr="003F77EF">
        <w:rPr>
          <w:rFonts w:ascii="Arial" w:hAnsi="Arial" w:cs="Arial"/>
          <w:b/>
          <w:w w:val="95"/>
        </w:rPr>
        <w:tab/>
      </w:r>
      <w:r w:rsidR="00F21E86" w:rsidRPr="003F77EF">
        <w:rPr>
          <w:rFonts w:ascii="Arial" w:hAnsi="Arial" w:cs="Arial"/>
          <w:b/>
          <w:w w:val="95"/>
        </w:rPr>
        <w:t xml:space="preserve">DELETE items 16 and 17. </w:t>
      </w:r>
    </w:p>
    <w:p w14:paraId="43F86C24" w14:textId="7454A511" w:rsidR="00F21E86"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1.13</w:t>
      </w:r>
      <w:r w:rsidRPr="003F77EF">
        <w:rPr>
          <w:rFonts w:ascii="Arial" w:hAnsi="Arial" w:cs="Arial"/>
          <w:b/>
          <w:w w:val="95"/>
        </w:rPr>
        <w:tab/>
      </w:r>
      <w:r w:rsidR="00F21E86" w:rsidRPr="003F77EF">
        <w:rPr>
          <w:rFonts w:ascii="Arial" w:hAnsi="Arial" w:cs="Arial"/>
          <w:b/>
          <w:w w:val="95"/>
        </w:rPr>
        <w:t>VARY item 18 by DELETING and REPLACING with the following:</w:t>
      </w:r>
    </w:p>
    <w:p w14:paraId="2C5985EF" w14:textId="290F5D77" w:rsidR="00F21E86" w:rsidRPr="00F21E86" w:rsidRDefault="00F21E86" w:rsidP="00B007C3">
      <w:pPr>
        <w:ind w:left="709" w:right="714"/>
      </w:pPr>
      <w:r>
        <w:t xml:space="preserve">Any changes made to informal reserve boundaries will be in accordance with clause </w:t>
      </w:r>
      <w:r w:rsidR="00EC4248">
        <w:t>50A</w:t>
      </w:r>
      <w:r>
        <w:t xml:space="preserve"> of the </w:t>
      </w:r>
      <w:r w:rsidR="00D8612E">
        <w:t>Agreement</w:t>
      </w:r>
      <w:r>
        <w:t xml:space="preserve">. </w:t>
      </w:r>
    </w:p>
    <w:p w14:paraId="0173E809" w14:textId="6E4D6BC4" w:rsidR="00F21E86"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1.14</w:t>
      </w:r>
      <w:r w:rsidRPr="003F77EF">
        <w:rPr>
          <w:rFonts w:ascii="Arial" w:hAnsi="Arial" w:cs="Arial"/>
          <w:b/>
          <w:w w:val="95"/>
        </w:rPr>
        <w:tab/>
      </w:r>
      <w:r w:rsidR="00F21E86" w:rsidRPr="003F77EF">
        <w:rPr>
          <w:rFonts w:ascii="Arial" w:hAnsi="Arial" w:cs="Arial"/>
          <w:b/>
          <w:w w:val="95"/>
        </w:rPr>
        <w:t xml:space="preserve">VARY </w:t>
      </w:r>
      <w:r w:rsidR="00773EA4" w:rsidRPr="003F77EF">
        <w:rPr>
          <w:rFonts w:ascii="Arial" w:hAnsi="Arial" w:cs="Arial"/>
          <w:b/>
          <w:w w:val="95"/>
        </w:rPr>
        <w:t xml:space="preserve">item 19 by DELETING the following: </w:t>
      </w:r>
    </w:p>
    <w:p w14:paraId="56995C50" w14:textId="77777777" w:rsidR="00F21E86" w:rsidRPr="00F21E86" w:rsidRDefault="00773EA4" w:rsidP="00B007C3">
      <w:pPr>
        <w:ind w:left="709" w:right="714"/>
      </w:pPr>
      <w:proofErr w:type="gramStart"/>
      <w:r>
        <w:t>in</w:t>
      </w:r>
      <w:proofErr w:type="gramEnd"/>
      <w:r>
        <w:t xml:space="preserve"> the following table</w:t>
      </w:r>
    </w:p>
    <w:p w14:paraId="2E14BE5C" w14:textId="2B2C424E" w:rsidR="008A492A"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1.15</w:t>
      </w:r>
      <w:r w:rsidRPr="003F77EF">
        <w:rPr>
          <w:rFonts w:ascii="Arial" w:hAnsi="Arial" w:cs="Arial"/>
          <w:b/>
          <w:w w:val="95"/>
        </w:rPr>
        <w:tab/>
      </w:r>
      <w:r w:rsidR="008A492A" w:rsidRPr="003F77EF">
        <w:rPr>
          <w:rFonts w:ascii="Arial" w:hAnsi="Arial" w:cs="Arial"/>
          <w:b/>
          <w:w w:val="95"/>
        </w:rPr>
        <w:t>VARY item 19 Condition 4 by DELETING the following after “Defence will”:</w:t>
      </w:r>
    </w:p>
    <w:p w14:paraId="0F44E7CD" w14:textId="2707A438" w:rsidR="008A492A" w:rsidRPr="008A492A" w:rsidRDefault="008A492A" w:rsidP="00B007C3">
      <w:pPr>
        <w:ind w:left="709" w:right="714"/>
      </w:pPr>
      <w:proofErr w:type="gramStart"/>
      <w:r>
        <w:t>however</w:t>
      </w:r>
      <w:proofErr w:type="gramEnd"/>
    </w:p>
    <w:p w14:paraId="713E3E1F" w14:textId="5BF866CD" w:rsidR="00A97BB7"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1.16</w:t>
      </w:r>
      <w:r w:rsidRPr="003F77EF">
        <w:rPr>
          <w:rFonts w:ascii="Arial" w:hAnsi="Arial" w:cs="Arial"/>
          <w:b/>
          <w:w w:val="95"/>
        </w:rPr>
        <w:tab/>
      </w:r>
      <w:r w:rsidR="00A97BB7" w:rsidRPr="003F77EF">
        <w:rPr>
          <w:rFonts w:ascii="Arial" w:hAnsi="Arial" w:cs="Arial"/>
          <w:b/>
          <w:w w:val="95"/>
        </w:rPr>
        <w:t>VARY item 19</w:t>
      </w:r>
      <w:r w:rsidR="008A492A" w:rsidRPr="003F77EF">
        <w:rPr>
          <w:rFonts w:ascii="Arial" w:hAnsi="Arial" w:cs="Arial"/>
          <w:b/>
          <w:w w:val="95"/>
        </w:rPr>
        <w:t xml:space="preserve"> Condition 4</w:t>
      </w:r>
      <w:r w:rsidR="00A97BB7" w:rsidRPr="003F77EF">
        <w:rPr>
          <w:rFonts w:ascii="Arial" w:hAnsi="Arial" w:cs="Arial"/>
          <w:b/>
          <w:w w:val="95"/>
        </w:rPr>
        <w:t xml:space="preserve"> by INSERTING the following after “Defence will consult with relevant”: </w:t>
      </w:r>
    </w:p>
    <w:p w14:paraId="42637CA8" w14:textId="2B6C42B7" w:rsidR="00A97BB7" w:rsidRPr="00A97BB7" w:rsidRDefault="00EC76E6" w:rsidP="00B007C3">
      <w:pPr>
        <w:ind w:left="709" w:right="714"/>
      </w:pPr>
      <w:proofErr w:type="gramStart"/>
      <w:r>
        <w:t>e</w:t>
      </w:r>
      <w:r w:rsidR="00A97BB7">
        <w:t>xperts</w:t>
      </w:r>
      <w:proofErr w:type="gramEnd"/>
      <w:r>
        <w:t>,</w:t>
      </w:r>
    </w:p>
    <w:p w14:paraId="11B39F3F" w14:textId="638CB6B7" w:rsidR="00A97BB7"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1.17</w:t>
      </w:r>
      <w:r w:rsidRPr="003F77EF">
        <w:rPr>
          <w:rFonts w:ascii="Arial" w:hAnsi="Arial" w:cs="Arial"/>
          <w:b/>
          <w:w w:val="95"/>
        </w:rPr>
        <w:tab/>
      </w:r>
      <w:r w:rsidR="00A97BB7" w:rsidRPr="003F77EF">
        <w:rPr>
          <w:rFonts w:ascii="Arial" w:hAnsi="Arial" w:cs="Arial"/>
          <w:b/>
          <w:w w:val="95"/>
        </w:rPr>
        <w:t xml:space="preserve">VARY item 19 by DELETING Condition 5 and Condition 6 and REPLACING with the following: </w:t>
      </w:r>
    </w:p>
    <w:p w14:paraId="3469482A" w14:textId="0CA9A104" w:rsidR="00A97BB7" w:rsidRDefault="00A97BB7" w:rsidP="00A97BB7">
      <w:pPr>
        <w:ind w:left="2268" w:hanging="1588"/>
      </w:pPr>
      <w:proofErr w:type="gramStart"/>
      <w:r>
        <w:t>Condition 5.</w:t>
      </w:r>
      <w:proofErr w:type="gramEnd"/>
      <w:r>
        <w:t xml:space="preserve"> </w:t>
      </w:r>
      <w:r>
        <w:tab/>
        <w:t xml:space="preserve">Defence will make environmental management plans for the Buckland and Stony Head Training Areas available to State and Local authorities and will cooperate with those authorities to make changes if they are required to protect CAR Values. </w:t>
      </w:r>
    </w:p>
    <w:p w14:paraId="6292BB51" w14:textId="32DC528D" w:rsidR="00A97BB7" w:rsidRPr="00A97BB7" w:rsidRDefault="00A97BB7" w:rsidP="00A97BB7">
      <w:pPr>
        <w:ind w:left="2268" w:hanging="1588"/>
      </w:pPr>
      <w:proofErr w:type="gramStart"/>
      <w:r>
        <w:t>Condition 6.</w:t>
      </w:r>
      <w:proofErr w:type="gramEnd"/>
      <w:r>
        <w:tab/>
        <w:t xml:space="preserve">Defence will be provided advance notification of any proposed changes to reserve boundaries on Defence land and will be given 40 days to provide a submission on the feasibility of changes with respect to Defence use of the area. </w:t>
      </w:r>
    </w:p>
    <w:p w14:paraId="547747FF" w14:textId="284A6811" w:rsidR="00773EA4"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1.18</w:t>
      </w:r>
      <w:r w:rsidRPr="003F77EF">
        <w:rPr>
          <w:rFonts w:ascii="Arial" w:hAnsi="Arial" w:cs="Arial"/>
          <w:b/>
          <w:w w:val="95"/>
        </w:rPr>
        <w:tab/>
      </w:r>
      <w:r w:rsidR="00773EA4" w:rsidRPr="003F77EF">
        <w:rPr>
          <w:rFonts w:ascii="Arial" w:hAnsi="Arial" w:cs="Arial"/>
          <w:b/>
          <w:w w:val="95"/>
        </w:rPr>
        <w:t>DELETE item 20.</w:t>
      </w:r>
    </w:p>
    <w:p w14:paraId="7F11EC42" w14:textId="498728FF" w:rsidR="00773EA4"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1.19</w:t>
      </w:r>
      <w:r w:rsidRPr="003F77EF">
        <w:rPr>
          <w:rFonts w:ascii="Arial" w:hAnsi="Arial" w:cs="Arial"/>
          <w:b/>
          <w:w w:val="95"/>
        </w:rPr>
        <w:tab/>
      </w:r>
      <w:r w:rsidR="00773EA4" w:rsidRPr="003F77EF">
        <w:rPr>
          <w:rFonts w:ascii="Arial" w:hAnsi="Arial" w:cs="Arial"/>
          <w:b/>
          <w:w w:val="95"/>
        </w:rPr>
        <w:t xml:space="preserve">DELETE all text under the heading “Areas of Commonwealth land to be managed as Informal Reserves”. </w:t>
      </w:r>
    </w:p>
    <w:p w14:paraId="6DA18C05" w14:textId="613C89CA" w:rsidR="00773EA4"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1.20</w:t>
      </w:r>
      <w:r w:rsidRPr="003F77EF">
        <w:rPr>
          <w:rFonts w:ascii="Arial" w:hAnsi="Arial" w:cs="Arial"/>
          <w:b/>
          <w:w w:val="95"/>
        </w:rPr>
        <w:tab/>
      </w:r>
      <w:r w:rsidR="00773EA4" w:rsidRPr="003F77EF">
        <w:rPr>
          <w:rFonts w:ascii="Arial" w:hAnsi="Arial" w:cs="Arial"/>
          <w:b/>
          <w:w w:val="95"/>
        </w:rPr>
        <w:t xml:space="preserve">DELETE the headings “4. </w:t>
      </w:r>
      <w:proofErr w:type="gramStart"/>
      <w:r w:rsidR="00773EA4" w:rsidRPr="003F77EF">
        <w:rPr>
          <w:rFonts w:ascii="Arial" w:hAnsi="Arial" w:cs="Arial"/>
          <w:b/>
          <w:w w:val="95"/>
        </w:rPr>
        <w:t>Deferred Forest Land” and “5.</w:t>
      </w:r>
      <w:proofErr w:type="gramEnd"/>
      <w:r w:rsidR="00773EA4" w:rsidRPr="003F77EF">
        <w:rPr>
          <w:rFonts w:ascii="Arial" w:hAnsi="Arial" w:cs="Arial"/>
          <w:b/>
          <w:w w:val="95"/>
        </w:rPr>
        <w:t xml:space="preserve"> </w:t>
      </w:r>
      <w:proofErr w:type="gramStart"/>
      <w:r w:rsidR="00773EA4" w:rsidRPr="003F77EF">
        <w:rPr>
          <w:rFonts w:ascii="Arial" w:hAnsi="Arial" w:cs="Arial"/>
          <w:b/>
          <w:w w:val="95"/>
        </w:rPr>
        <w:t>Areas to be added to State Forest”.</w:t>
      </w:r>
      <w:proofErr w:type="gramEnd"/>
      <w:r w:rsidR="00773EA4" w:rsidRPr="003F77EF">
        <w:rPr>
          <w:rFonts w:ascii="Arial" w:hAnsi="Arial" w:cs="Arial"/>
          <w:b/>
          <w:w w:val="95"/>
        </w:rPr>
        <w:t xml:space="preserve"> </w:t>
      </w:r>
    </w:p>
    <w:p w14:paraId="69859952" w14:textId="6A7EEB56" w:rsidR="00773EA4" w:rsidRPr="003F77EF" w:rsidRDefault="00DE4655" w:rsidP="003F77EF">
      <w:pPr>
        <w:keepNext/>
        <w:spacing w:before="240" w:after="480"/>
        <w:ind w:left="680" w:hanging="680"/>
        <w:rPr>
          <w:rFonts w:ascii="Arial" w:hAnsi="Arial" w:cs="Arial"/>
          <w:b/>
          <w:w w:val="95"/>
        </w:rPr>
      </w:pPr>
      <w:r w:rsidRPr="003F77EF">
        <w:rPr>
          <w:rFonts w:ascii="Arial" w:hAnsi="Arial" w:cs="Arial"/>
          <w:b/>
          <w:w w:val="95"/>
        </w:rPr>
        <w:t>1.21</w:t>
      </w:r>
      <w:r w:rsidRPr="003F77EF">
        <w:rPr>
          <w:rFonts w:ascii="Arial" w:hAnsi="Arial" w:cs="Arial"/>
          <w:b/>
          <w:w w:val="95"/>
        </w:rPr>
        <w:tab/>
      </w:r>
      <w:r w:rsidR="00773EA4" w:rsidRPr="003F77EF">
        <w:rPr>
          <w:rFonts w:ascii="Arial" w:hAnsi="Arial" w:cs="Arial"/>
          <w:b/>
          <w:w w:val="95"/>
        </w:rPr>
        <w:t>DELETE items 22, 23 and 24.</w:t>
      </w:r>
    </w:p>
    <w:p w14:paraId="382C9600" w14:textId="0D830E60" w:rsidR="002636F4" w:rsidRDefault="00D47ADE" w:rsidP="00B007C3">
      <w:pPr>
        <w:pStyle w:val="Heading2"/>
        <w:pBdr>
          <w:bottom w:val="single" w:sz="4" w:space="1" w:color="auto"/>
        </w:pBdr>
      </w:pPr>
      <w:r>
        <w:lastRenderedPageBreak/>
        <w:t>Schedule 3</w:t>
      </w:r>
      <w:r w:rsidR="00A35580">
        <w:t xml:space="preserve">– </w:t>
      </w:r>
      <w:r w:rsidR="00B77708">
        <w:t xml:space="preserve">Variation to </w:t>
      </w:r>
      <w:r w:rsidR="002636F4">
        <w:t>Attachment 7</w:t>
      </w:r>
    </w:p>
    <w:p w14:paraId="02B4EC68" w14:textId="719C1E3D" w:rsidR="002636F4" w:rsidRPr="003F77EF" w:rsidRDefault="00DE4655" w:rsidP="003F77EF">
      <w:pPr>
        <w:keepNext/>
        <w:spacing w:before="240" w:after="120"/>
        <w:ind w:left="680" w:hanging="680"/>
        <w:rPr>
          <w:rFonts w:ascii="Arial" w:hAnsi="Arial" w:cs="Arial"/>
          <w:b/>
          <w:w w:val="95"/>
        </w:rPr>
      </w:pPr>
      <w:r w:rsidRPr="003F77EF">
        <w:rPr>
          <w:rFonts w:ascii="Arial" w:hAnsi="Arial" w:cs="Arial"/>
          <w:b/>
          <w:w w:val="95"/>
        </w:rPr>
        <w:t>1.1</w:t>
      </w:r>
      <w:r w:rsidRPr="003F77EF">
        <w:rPr>
          <w:rFonts w:ascii="Arial" w:hAnsi="Arial" w:cs="Arial"/>
          <w:b/>
          <w:w w:val="95"/>
        </w:rPr>
        <w:tab/>
      </w:r>
      <w:r w:rsidR="002636F4" w:rsidRPr="003F77EF">
        <w:rPr>
          <w:rFonts w:ascii="Arial" w:hAnsi="Arial" w:cs="Arial"/>
          <w:b/>
          <w:w w:val="95"/>
        </w:rPr>
        <w:t>INSERT after the heading “Purposes and Objectives of Reserve Categories under Tasmania’s revised Public Land Classification System” the following:</w:t>
      </w:r>
    </w:p>
    <w:p w14:paraId="71DDF931" w14:textId="56E4A718" w:rsidR="002636F4" w:rsidRPr="00ED6990" w:rsidRDefault="002636F4" w:rsidP="003F77EF">
      <w:pPr>
        <w:spacing w:after="480"/>
        <w:ind w:left="709" w:right="714"/>
      </w:pPr>
      <w:r>
        <w:t>The following tables describe the purposes and objectives of reserve categories at the time of the establishment of the Agreement. The State’s obligations in relation to the relevant statutory values and purposes of reservation are no</w:t>
      </w:r>
      <w:r w:rsidR="0048524C">
        <w:t>w</w:t>
      </w:r>
      <w:r>
        <w:t xml:space="preserve"> set out in Schedule 1 of the </w:t>
      </w:r>
      <w:r>
        <w:rPr>
          <w:i/>
        </w:rPr>
        <w:t xml:space="preserve">Nature Conservation Act 2002 </w:t>
      </w:r>
      <w:r>
        <w:t>(</w:t>
      </w:r>
      <w:proofErr w:type="spellStart"/>
      <w:proofErr w:type="gramStart"/>
      <w:r>
        <w:t>Tas</w:t>
      </w:r>
      <w:proofErr w:type="spellEnd"/>
      <w:proofErr w:type="gramEnd"/>
      <w:r>
        <w:t xml:space="preserve">), and the management objectives are set out in Schedule 1 of the </w:t>
      </w:r>
      <w:r>
        <w:rPr>
          <w:i/>
        </w:rPr>
        <w:t xml:space="preserve">National Parks and Reserve Management Act 2002 </w:t>
      </w:r>
      <w:r>
        <w:t>(</w:t>
      </w:r>
      <w:proofErr w:type="spellStart"/>
      <w:r>
        <w:t>Tas</w:t>
      </w:r>
      <w:proofErr w:type="spellEnd"/>
      <w:r>
        <w:t xml:space="preserve">). </w:t>
      </w:r>
    </w:p>
    <w:p w14:paraId="1357524B" w14:textId="7CE2F7F6" w:rsidR="00A35580" w:rsidRDefault="00B007C3" w:rsidP="00B007C3">
      <w:pPr>
        <w:pStyle w:val="Heading2"/>
        <w:pBdr>
          <w:bottom w:val="single" w:sz="4" w:space="1" w:color="auto"/>
        </w:pBdr>
      </w:pPr>
      <w:r>
        <w:lastRenderedPageBreak/>
        <w:t>Schedule 4</w:t>
      </w:r>
      <w:r w:rsidR="002636F4">
        <w:t xml:space="preserve"> - </w:t>
      </w:r>
      <w:r w:rsidR="00A35580">
        <w:t>Variation to Attachment 9</w:t>
      </w:r>
    </w:p>
    <w:p w14:paraId="17FCB8B4" w14:textId="77777777" w:rsidR="00361AEC" w:rsidRPr="00361AEC" w:rsidRDefault="00361AEC" w:rsidP="00B007C3">
      <w:pPr>
        <w:rPr>
          <w:rFonts w:eastAsiaTheme="minorEastAsia"/>
          <w:lang w:eastAsia="en-AU" w:bidi="ar-SA"/>
        </w:rPr>
      </w:pPr>
      <w:r w:rsidRPr="00361AEC">
        <w:rPr>
          <w:rFonts w:eastAsiaTheme="minorEastAsia"/>
          <w:lang w:eastAsia="en-AU" w:bidi="ar-SA"/>
        </w:rPr>
        <w:t xml:space="preserve">Attachment </w:t>
      </w:r>
      <w:r>
        <w:rPr>
          <w:rFonts w:eastAsiaTheme="minorEastAsia"/>
          <w:lang w:eastAsia="en-AU" w:bidi="ar-SA"/>
        </w:rPr>
        <w:t>9</w:t>
      </w:r>
      <w:r w:rsidRPr="00361AEC">
        <w:rPr>
          <w:rFonts w:eastAsiaTheme="minorEastAsia"/>
          <w:lang w:eastAsia="en-AU" w:bidi="ar-SA"/>
        </w:rPr>
        <w:t xml:space="preserve"> is amended as follows:</w:t>
      </w:r>
    </w:p>
    <w:p w14:paraId="5546805F" w14:textId="110F7C5E" w:rsidR="00A35580"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1.1</w:t>
      </w:r>
      <w:r w:rsidRPr="002F3AF8">
        <w:rPr>
          <w:rFonts w:ascii="Arial" w:hAnsi="Arial" w:cs="Arial"/>
          <w:b/>
          <w:w w:val="95"/>
        </w:rPr>
        <w:tab/>
      </w:r>
      <w:r w:rsidR="00A35580" w:rsidRPr="002F3AF8">
        <w:rPr>
          <w:rFonts w:ascii="Arial" w:hAnsi="Arial" w:cs="Arial"/>
          <w:b/>
          <w:w w:val="95"/>
        </w:rPr>
        <w:t>VARY the first paragraph under the head “Maintaining a Permanent Forest Estate” by DELETING “intensive forest management, in particular expanded plantation development, and the limited availability of land for plantation establishment” and REPLACE with the following:</w:t>
      </w:r>
    </w:p>
    <w:p w14:paraId="0CB79215" w14:textId="77777777" w:rsidR="00A35580" w:rsidRDefault="00A35580" w:rsidP="00B007C3">
      <w:pPr>
        <w:ind w:left="709" w:right="714"/>
      </w:pPr>
      <w:proofErr w:type="gramStart"/>
      <w:r>
        <w:t>fulfilling</w:t>
      </w:r>
      <w:proofErr w:type="gramEnd"/>
      <w:r>
        <w:t xml:space="preserve"> the goals, objectives and implementation of the NFPS</w:t>
      </w:r>
    </w:p>
    <w:p w14:paraId="796BF3BC" w14:textId="1A22CDC2" w:rsidR="00A35580"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1.2</w:t>
      </w:r>
      <w:r w:rsidRPr="002F3AF8">
        <w:rPr>
          <w:rFonts w:ascii="Arial" w:hAnsi="Arial" w:cs="Arial"/>
          <w:b/>
          <w:w w:val="95"/>
        </w:rPr>
        <w:tab/>
      </w:r>
      <w:r w:rsidR="00A35580" w:rsidRPr="002F3AF8">
        <w:rPr>
          <w:rFonts w:ascii="Arial" w:hAnsi="Arial" w:cs="Arial"/>
          <w:b/>
          <w:w w:val="95"/>
        </w:rPr>
        <w:t>DELETE item 2 and REPLACE with the following:</w:t>
      </w:r>
    </w:p>
    <w:p w14:paraId="3D7277C5" w14:textId="77777777" w:rsidR="00A35580" w:rsidRDefault="00A35580" w:rsidP="00B007C3">
      <w:pPr>
        <w:ind w:left="709" w:right="714"/>
        <w:rPr>
          <w:b/>
          <w:bCs/>
        </w:rPr>
      </w:pPr>
      <w:r>
        <w:t xml:space="preserve">The </w:t>
      </w:r>
      <w:r w:rsidRPr="00A35580">
        <w:t>State</w:t>
      </w:r>
      <w:r>
        <w:t xml:space="preserve"> has developed a policy and complementary statutory arrangements to maintain Native Forest on a state-wide basis, including the cessation of broad scale clearance and conversion of Native Forest, to meet the requirements of the NFPS for the protection of regional conservation values and catchment objectives</w:t>
      </w:r>
      <w:r>
        <w:rPr>
          <w:b/>
          <w:bCs/>
        </w:rPr>
        <w:t>.</w:t>
      </w:r>
    </w:p>
    <w:p w14:paraId="6B699FCC" w14:textId="443C5A60" w:rsidR="002533D4"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1.3</w:t>
      </w:r>
      <w:r w:rsidRPr="002F3AF8">
        <w:rPr>
          <w:rFonts w:ascii="Arial" w:hAnsi="Arial" w:cs="Arial"/>
          <w:b/>
          <w:w w:val="95"/>
        </w:rPr>
        <w:tab/>
      </w:r>
      <w:r w:rsidR="002533D4" w:rsidRPr="002F3AF8">
        <w:rPr>
          <w:rFonts w:ascii="Arial" w:hAnsi="Arial" w:cs="Arial"/>
          <w:b/>
          <w:w w:val="95"/>
        </w:rPr>
        <w:t>DELETE item 3.</w:t>
      </w:r>
    </w:p>
    <w:p w14:paraId="4E245024" w14:textId="5A63F8FA" w:rsidR="002533D4"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1.4</w:t>
      </w:r>
      <w:r w:rsidRPr="002F3AF8">
        <w:rPr>
          <w:rFonts w:ascii="Arial" w:hAnsi="Arial" w:cs="Arial"/>
          <w:b/>
          <w:w w:val="95"/>
        </w:rPr>
        <w:tab/>
      </w:r>
      <w:r w:rsidR="002533D4" w:rsidRPr="002F3AF8">
        <w:rPr>
          <w:rFonts w:ascii="Arial" w:hAnsi="Arial" w:cs="Arial"/>
          <w:b/>
          <w:w w:val="95"/>
        </w:rPr>
        <w:t>DELETE item 4 and REPLACE with the following:</w:t>
      </w:r>
    </w:p>
    <w:p w14:paraId="622358CE" w14:textId="77777777" w:rsidR="002533D4" w:rsidRDefault="002533D4" w:rsidP="00B007C3">
      <w:pPr>
        <w:ind w:left="709" w:right="714"/>
      </w:pPr>
      <w:r>
        <w:t xml:space="preserve">The State will monitor changes and collate information on the total area of Forest Communities within Tasmania and within each IBRA region. This will include monitoring planned harvest and reforestation activity through the Forest Practices System. </w:t>
      </w:r>
    </w:p>
    <w:p w14:paraId="0112CDFA" w14:textId="4853826F" w:rsidR="002533D4"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1.5</w:t>
      </w:r>
      <w:r w:rsidRPr="002F3AF8">
        <w:rPr>
          <w:rFonts w:ascii="Arial" w:hAnsi="Arial" w:cs="Arial"/>
          <w:b/>
          <w:w w:val="95"/>
        </w:rPr>
        <w:tab/>
      </w:r>
      <w:r w:rsidR="002533D4" w:rsidRPr="002F3AF8">
        <w:rPr>
          <w:rFonts w:ascii="Arial" w:hAnsi="Arial" w:cs="Arial"/>
          <w:b/>
          <w:w w:val="95"/>
        </w:rPr>
        <w:t>VARY item 5 by DELETING the first sentence and INSERTING the following after “Forest Communities within”:</w:t>
      </w:r>
    </w:p>
    <w:p w14:paraId="49749BF4" w14:textId="77777777" w:rsidR="002533D4" w:rsidRDefault="002533D4" w:rsidP="00B007C3">
      <w:pPr>
        <w:ind w:left="709" w:right="714"/>
      </w:pPr>
      <w:r>
        <w:t>Tasmanian and within</w:t>
      </w:r>
    </w:p>
    <w:p w14:paraId="198FB8F6" w14:textId="46BFC094" w:rsidR="002533D4"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1.6</w:t>
      </w:r>
      <w:r w:rsidRPr="002F3AF8">
        <w:rPr>
          <w:rFonts w:ascii="Arial" w:hAnsi="Arial" w:cs="Arial"/>
          <w:b/>
          <w:w w:val="95"/>
        </w:rPr>
        <w:tab/>
      </w:r>
      <w:r w:rsidR="002533D4" w:rsidRPr="002F3AF8">
        <w:rPr>
          <w:rFonts w:ascii="Arial" w:hAnsi="Arial" w:cs="Arial"/>
          <w:b/>
          <w:w w:val="95"/>
        </w:rPr>
        <w:t>DELETE item 6 and REPLACE with the following:</w:t>
      </w:r>
    </w:p>
    <w:p w14:paraId="39B761BA" w14:textId="77777777" w:rsidR="002533D4" w:rsidRPr="002533D4" w:rsidRDefault="002533D4" w:rsidP="00B007C3">
      <w:pPr>
        <w:ind w:left="709" w:right="714"/>
      </w:pPr>
      <w:r>
        <w:t xml:space="preserve">The State will, in respect of Native Forest, ensure that Tasmania’s Forest Management System continues to provide for reforestation, including standards for species selection and stocking to ensure maintenance of a permanent Native Forest Estate. </w:t>
      </w:r>
    </w:p>
    <w:p w14:paraId="4B2CE46D" w14:textId="454BC8F4" w:rsidR="005A54AF"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1.7</w:t>
      </w:r>
      <w:r w:rsidRPr="002F3AF8">
        <w:rPr>
          <w:rFonts w:ascii="Arial" w:hAnsi="Arial" w:cs="Arial"/>
          <w:b/>
          <w:w w:val="95"/>
        </w:rPr>
        <w:tab/>
      </w:r>
      <w:r w:rsidR="005A54AF" w:rsidRPr="002F3AF8">
        <w:rPr>
          <w:rFonts w:ascii="Arial" w:hAnsi="Arial" w:cs="Arial"/>
          <w:b/>
          <w:w w:val="95"/>
        </w:rPr>
        <w:t>DELETE item</w:t>
      </w:r>
      <w:r w:rsidR="00891DAB" w:rsidRPr="002F3AF8">
        <w:rPr>
          <w:rFonts w:ascii="Arial" w:hAnsi="Arial" w:cs="Arial"/>
          <w:b/>
          <w:w w:val="95"/>
        </w:rPr>
        <w:t xml:space="preserve"> 7 and</w:t>
      </w:r>
      <w:r w:rsidR="005A54AF" w:rsidRPr="002F3AF8">
        <w:rPr>
          <w:rFonts w:ascii="Arial" w:hAnsi="Arial" w:cs="Arial"/>
          <w:b/>
          <w:w w:val="95"/>
        </w:rPr>
        <w:t xml:space="preserve"> 8.</w:t>
      </w:r>
    </w:p>
    <w:p w14:paraId="14440ADC" w14:textId="076914A8" w:rsidR="005A54AF"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1.8</w:t>
      </w:r>
      <w:r w:rsidRPr="002F3AF8">
        <w:rPr>
          <w:rFonts w:ascii="Arial" w:hAnsi="Arial" w:cs="Arial"/>
          <w:b/>
          <w:w w:val="95"/>
        </w:rPr>
        <w:tab/>
      </w:r>
      <w:r w:rsidR="005A54AF" w:rsidRPr="002F3AF8">
        <w:rPr>
          <w:rFonts w:ascii="Arial" w:hAnsi="Arial" w:cs="Arial"/>
          <w:b/>
          <w:w w:val="95"/>
        </w:rPr>
        <w:t>VARY item 9 by DELETING “endangered” and REPLACING with the following:</w:t>
      </w:r>
    </w:p>
    <w:p w14:paraId="1161448F" w14:textId="77777777" w:rsidR="005A54AF" w:rsidRDefault="005A54AF" w:rsidP="00B007C3">
      <w:pPr>
        <w:ind w:left="709" w:right="714"/>
      </w:pPr>
      <w:r>
        <w:t xml:space="preserve">Listed Species and Communities </w:t>
      </w:r>
    </w:p>
    <w:p w14:paraId="5B8FE2FC" w14:textId="654A269A" w:rsidR="005A54AF"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1.9</w:t>
      </w:r>
      <w:r w:rsidRPr="002F3AF8">
        <w:rPr>
          <w:rFonts w:ascii="Arial" w:hAnsi="Arial" w:cs="Arial"/>
          <w:b/>
          <w:w w:val="95"/>
        </w:rPr>
        <w:tab/>
      </w:r>
      <w:r w:rsidR="005A54AF" w:rsidRPr="002F3AF8">
        <w:rPr>
          <w:rFonts w:ascii="Arial" w:hAnsi="Arial" w:cs="Arial"/>
          <w:b/>
          <w:w w:val="95"/>
        </w:rPr>
        <w:t xml:space="preserve">VARY item 11 by DELETING “ongoing review of the Forest Practices Code and in accordance with the provisions for public comment and review set out in the </w:t>
      </w:r>
      <w:r w:rsidR="005A54AF" w:rsidRPr="002F3AF8">
        <w:rPr>
          <w:rFonts w:ascii="Arial" w:hAnsi="Arial" w:cs="Arial"/>
          <w:b/>
          <w:i/>
          <w:w w:val="95"/>
        </w:rPr>
        <w:t>Forest Practices Act 1985</w:t>
      </w:r>
      <w:r w:rsidR="005A54AF" w:rsidRPr="002F3AF8">
        <w:rPr>
          <w:rFonts w:ascii="Arial" w:hAnsi="Arial" w:cs="Arial"/>
          <w:b/>
          <w:w w:val="95"/>
        </w:rPr>
        <w:t>” and REPLACE with the following:</w:t>
      </w:r>
    </w:p>
    <w:p w14:paraId="3A03D0DD" w14:textId="786C15A5" w:rsidR="005A54AF" w:rsidRPr="005A54AF" w:rsidRDefault="005A54AF" w:rsidP="002F3AF8">
      <w:pPr>
        <w:spacing w:after="480"/>
        <w:ind w:left="709" w:right="714"/>
      </w:pPr>
      <w:proofErr w:type="gramStart"/>
      <w:r>
        <w:t xml:space="preserve">5 yearly review of the </w:t>
      </w:r>
      <w:r w:rsidR="00D8612E">
        <w:t>Agreement</w:t>
      </w:r>
      <w:r w:rsidR="002F3AF8">
        <w:t>.</w:t>
      </w:r>
      <w:proofErr w:type="gramEnd"/>
    </w:p>
    <w:p w14:paraId="356E350F" w14:textId="5DB30F5F" w:rsidR="0078773F" w:rsidRDefault="00B007C3" w:rsidP="00B007C3">
      <w:pPr>
        <w:pStyle w:val="Heading2"/>
        <w:pBdr>
          <w:bottom w:val="single" w:sz="4" w:space="1" w:color="auto"/>
        </w:pBdr>
      </w:pPr>
      <w:r>
        <w:lastRenderedPageBreak/>
        <w:t>Schedule 5</w:t>
      </w:r>
      <w:r w:rsidR="0078773F">
        <w:t>- Variation to Attachment 10</w:t>
      </w:r>
    </w:p>
    <w:p w14:paraId="6EFD3A3E" w14:textId="70B0C5E1" w:rsidR="0078773F" w:rsidRPr="002F3AF8" w:rsidRDefault="00DE4655" w:rsidP="002F3AF8">
      <w:pPr>
        <w:keepNext/>
        <w:spacing w:before="240" w:after="120"/>
        <w:ind w:left="680" w:hanging="680"/>
        <w:rPr>
          <w:rFonts w:ascii="Arial" w:hAnsi="Arial" w:cs="Arial"/>
          <w:b/>
          <w:w w:val="95"/>
        </w:rPr>
      </w:pPr>
      <w:r w:rsidRPr="002F3AF8">
        <w:rPr>
          <w:rFonts w:ascii="Arial" w:hAnsi="Arial" w:cs="Arial"/>
          <w:b/>
          <w:w w:val="95"/>
        </w:rPr>
        <w:t>1.1</w:t>
      </w:r>
      <w:r w:rsidRPr="002F3AF8">
        <w:rPr>
          <w:rFonts w:ascii="Arial" w:hAnsi="Arial" w:cs="Arial"/>
          <w:b/>
          <w:w w:val="95"/>
        </w:rPr>
        <w:tab/>
      </w:r>
      <w:r w:rsidR="0078773F" w:rsidRPr="002F3AF8">
        <w:rPr>
          <w:rFonts w:ascii="Arial" w:hAnsi="Arial" w:cs="Arial"/>
          <w:b/>
          <w:w w:val="95"/>
        </w:rPr>
        <w:t>INSERT after the heading “Improvements to Tasmania’s Forest Management Systems” the following:</w:t>
      </w:r>
    </w:p>
    <w:p w14:paraId="4A9E4948" w14:textId="165FF8B7" w:rsidR="00CB56C3" w:rsidRPr="00D95858" w:rsidRDefault="0078773F" w:rsidP="00D66E7B">
      <w:pPr>
        <w:ind w:left="709" w:right="714"/>
        <w:rPr>
          <w:spacing w:val="-9"/>
        </w:rPr>
      </w:pPr>
      <w:r>
        <w:t xml:space="preserve">The improvements to the State’s forest management system agreed by the Parties at the time of the establishment of the Agreement are listed below. The State’s Forest Management System is now summarised in </w:t>
      </w:r>
      <w:r>
        <w:rPr>
          <w:i/>
        </w:rPr>
        <w:t xml:space="preserve">Tasmania’s Forest Management System: An Overview </w:t>
      </w:r>
      <w:r>
        <w:t xml:space="preserve">(2017) as amended from time to time, and made available on the website of </w:t>
      </w:r>
      <w:r w:rsidR="00D66E7B">
        <w:t>the Department of State Growth.</w:t>
      </w:r>
    </w:p>
    <w:sectPr w:rsidR="00CB56C3" w:rsidRPr="00D958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ED9EE" w14:textId="77777777" w:rsidR="00CB34B7" w:rsidRDefault="00CB34B7">
      <w:r>
        <w:separator/>
      </w:r>
    </w:p>
  </w:endnote>
  <w:endnote w:type="continuationSeparator" w:id="0">
    <w:p w14:paraId="74D820A9" w14:textId="77777777" w:rsidR="00CB34B7" w:rsidRDefault="00CB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CEB77" w14:textId="77777777" w:rsidR="00CB34B7" w:rsidRDefault="00CB34B7">
      <w:r>
        <w:separator/>
      </w:r>
    </w:p>
  </w:footnote>
  <w:footnote w:type="continuationSeparator" w:id="0">
    <w:p w14:paraId="770FFC8D" w14:textId="77777777" w:rsidR="00CB34B7" w:rsidRDefault="00CB34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D2EAB4"/>
    <w:lvl w:ilvl="0">
      <w:start w:val="1"/>
      <w:numFmt w:val="decimal"/>
      <w:lvlText w:val="%1."/>
      <w:lvlJc w:val="left"/>
      <w:pPr>
        <w:tabs>
          <w:tab w:val="num" w:pos="1492"/>
        </w:tabs>
        <w:ind w:left="1492" w:hanging="360"/>
      </w:pPr>
    </w:lvl>
  </w:abstractNum>
  <w:abstractNum w:abstractNumId="1">
    <w:nsid w:val="FFFFFF7D"/>
    <w:multiLevelType w:val="singleLevel"/>
    <w:tmpl w:val="EF78580E"/>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00000402"/>
    <w:multiLevelType w:val="multilevel"/>
    <w:tmpl w:val="680E5B52"/>
    <w:lvl w:ilvl="0">
      <w:start w:val="1"/>
      <w:numFmt w:val="upperLetter"/>
      <w:lvlText w:val="%1."/>
      <w:lvlJc w:val="left"/>
      <w:pPr>
        <w:ind w:left="100" w:hanging="720"/>
      </w:pPr>
      <w:rPr>
        <w:rFonts w:ascii="Times New Roman" w:hAnsi="Times New Roman" w:cs="Times New Roman"/>
        <w:b w:val="0"/>
        <w:bCs w:val="0"/>
        <w:strike w:val="0"/>
        <w:spacing w:val="-12"/>
        <w:sz w:val="24"/>
        <w:szCs w:val="24"/>
      </w:rPr>
    </w:lvl>
    <w:lvl w:ilvl="1">
      <w:numFmt w:val="bullet"/>
      <w:lvlText w:val=""/>
      <w:lvlJc w:val="left"/>
      <w:pPr>
        <w:ind w:left="1525" w:hanging="570"/>
      </w:pPr>
      <w:rPr>
        <w:rFonts w:ascii="Symbol" w:hAnsi="Symbol" w:cs="Symbol"/>
        <w:b w:val="0"/>
        <w:bCs w:val="0"/>
        <w:sz w:val="24"/>
        <w:szCs w:val="24"/>
      </w:rPr>
    </w:lvl>
    <w:lvl w:ilvl="2">
      <w:numFmt w:val="bullet"/>
      <w:lvlText w:val=""/>
      <w:lvlJc w:val="left"/>
      <w:pPr>
        <w:ind w:left="2145" w:hanging="570"/>
      </w:pPr>
      <w:rPr>
        <w:rFonts w:ascii="Symbol" w:hAnsi="Symbol" w:cs="Symbol"/>
        <w:b w:val="0"/>
        <w:bCs w:val="0"/>
        <w:sz w:val="24"/>
        <w:szCs w:val="24"/>
      </w:rPr>
    </w:lvl>
    <w:lvl w:ilvl="3">
      <w:numFmt w:val="bullet"/>
      <w:lvlText w:val="•"/>
      <w:lvlJc w:val="left"/>
      <w:pPr>
        <w:ind w:left="3034" w:hanging="570"/>
      </w:pPr>
    </w:lvl>
    <w:lvl w:ilvl="4">
      <w:numFmt w:val="bullet"/>
      <w:lvlText w:val="•"/>
      <w:lvlJc w:val="left"/>
      <w:pPr>
        <w:ind w:left="3923" w:hanging="570"/>
      </w:pPr>
    </w:lvl>
    <w:lvl w:ilvl="5">
      <w:numFmt w:val="bullet"/>
      <w:lvlText w:val="•"/>
      <w:lvlJc w:val="left"/>
      <w:pPr>
        <w:ind w:left="4813" w:hanging="570"/>
      </w:pPr>
    </w:lvl>
    <w:lvl w:ilvl="6">
      <w:numFmt w:val="bullet"/>
      <w:lvlText w:val="•"/>
      <w:lvlJc w:val="left"/>
      <w:pPr>
        <w:ind w:left="5702" w:hanging="570"/>
      </w:pPr>
    </w:lvl>
    <w:lvl w:ilvl="7">
      <w:numFmt w:val="bullet"/>
      <w:lvlText w:val="•"/>
      <w:lvlJc w:val="left"/>
      <w:pPr>
        <w:ind w:left="6591" w:hanging="570"/>
      </w:pPr>
    </w:lvl>
    <w:lvl w:ilvl="8">
      <w:numFmt w:val="bullet"/>
      <w:lvlText w:val="•"/>
      <w:lvlJc w:val="left"/>
      <w:pPr>
        <w:ind w:left="7481" w:hanging="570"/>
      </w:pPr>
    </w:lvl>
  </w:abstractNum>
  <w:abstractNum w:abstractNumId="6">
    <w:nsid w:val="00000404"/>
    <w:multiLevelType w:val="multilevel"/>
    <w:tmpl w:val="00000887"/>
    <w:lvl w:ilvl="0">
      <w:start w:val="1"/>
      <w:numFmt w:val="decimal"/>
      <w:lvlText w:val="%1."/>
      <w:lvlJc w:val="left"/>
      <w:pPr>
        <w:ind w:left="720" w:hanging="720"/>
      </w:pPr>
      <w:rPr>
        <w:rFonts w:ascii="Times New Roman" w:hAnsi="Times New Roman" w:cs="Times New Roman"/>
        <w:b w:val="0"/>
        <w:bCs w:val="0"/>
        <w:sz w:val="24"/>
        <w:szCs w:val="24"/>
      </w:rPr>
    </w:lvl>
    <w:lvl w:ilvl="1">
      <w:start w:val="1"/>
      <w:numFmt w:val="lowerLetter"/>
      <w:lvlText w:val="(%2)"/>
      <w:lvlJc w:val="left"/>
      <w:pPr>
        <w:ind w:left="2880" w:hanging="720"/>
      </w:pPr>
      <w:rPr>
        <w:rFonts w:ascii="Times New Roman" w:hAnsi="Times New Roman" w:cs="Times New Roman"/>
        <w:b w:val="0"/>
        <w:bCs w:val="0"/>
        <w:spacing w:val="-4"/>
        <w:sz w:val="24"/>
        <w:szCs w:val="24"/>
      </w:rPr>
    </w:lvl>
    <w:lvl w:ilvl="2">
      <w:start w:val="1"/>
      <w:numFmt w:val="lowerLetter"/>
      <w:lvlText w:val="(%3)"/>
      <w:lvlJc w:val="left"/>
      <w:pPr>
        <w:ind w:left="2850" w:hanging="705"/>
      </w:pPr>
      <w:rPr>
        <w:rFonts w:ascii="Times New Roman" w:hAnsi="Times New Roman" w:cs="Times New Roman"/>
        <w:b w:val="0"/>
        <w:bCs w:val="0"/>
        <w:spacing w:val="-4"/>
        <w:sz w:val="24"/>
        <w:szCs w:val="24"/>
      </w:rPr>
    </w:lvl>
    <w:lvl w:ilvl="3">
      <w:numFmt w:val="bullet"/>
      <w:lvlText w:val="•"/>
      <w:lvlJc w:val="left"/>
      <w:pPr>
        <w:ind w:left="2850" w:hanging="705"/>
      </w:pPr>
    </w:lvl>
    <w:lvl w:ilvl="4">
      <w:numFmt w:val="bullet"/>
      <w:lvlText w:val="•"/>
      <w:lvlJc w:val="left"/>
      <w:pPr>
        <w:ind w:left="2880" w:hanging="705"/>
      </w:pPr>
    </w:lvl>
    <w:lvl w:ilvl="5">
      <w:numFmt w:val="bullet"/>
      <w:lvlText w:val="•"/>
      <w:lvlJc w:val="left"/>
      <w:pPr>
        <w:ind w:left="3943" w:hanging="705"/>
      </w:pPr>
    </w:lvl>
    <w:lvl w:ilvl="6">
      <w:numFmt w:val="bullet"/>
      <w:lvlText w:val="•"/>
      <w:lvlJc w:val="left"/>
      <w:pPr>
        <w:ind w:left="5006" w:hanging="705"/>
      </w:pPr>
    </w:lvl>
    <w:lvl w:ilvl="7">
      <w:numFmt w:val="bullet"/>
      <w:lvlText w:val="•"/>
      <w:lvlJc w:val="left"/>
      <w:pPr>
        <w:ind w:left="6070" w:hanging="705"/>
      </w:pPr>
    </w:lvl>
    <w:lvl w:ilvl="8">
      <w:numFmt w:val="bullet"/>
      <w:lvlText w:val="•"/>
      <w:lvlJc w:val="left"/>
      <w:pPr>
        <w:ind w:left="7133" w:hanging="705"/>
      </w:pPr>
    </w:lvl>
  </w:abstractNum>
  <w:abstractNum w:abstractNumId="7">
    <w:nsid w:val="003177D2"/>
    <w:multiLevelType w:val="hybridMultilevel"/>
    <w:tmpl w:val="FD88D62A"/>
    <w:lvl w:ilvl="0" w:tplc="A18CDECE">
      <w:start w:val="1"/>
      <w:numFmt w:val="lowerRoman"/>
      <w:lvlText w:val="(%1)"/>
      <w:lvlJc w:val="left"/>
      <w:pPr>
        <w:ind w:left="1778" w:hanging="360"/>
      </w:pPr>
      <w:rPr>
        <w:rFonts w:ascii="Times New Roman" w:hAnsi="Times New Roman" w:cs="Times New Roman" w:hint="default"/>
        <w:sz w:val="24"/>
        <w:szCs w:val="24"/>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
    <w:nsid w:val="04C81AFC"/>
    <w:multiLevelType w:val="hybridMultilevel"/>
    <w:tmpl w:val="5D04D668"/>
    <w:lvl w:ilvl="0" w:tplc="62CCBE48">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nsid w:val="09D01BCB"/>
    <w:multiLevelType w:val="hybridMultilevel"/>
    <w:tmpl w:val="5DDEA472"/>
    <w:lvl w:ilvl="0" w:tplc="406A765E">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0">
    <w:nsid w:val="0B346C8B"/>
    <w:multiLevelType w:val="multilevel"/>
    <w:tmpl w:val="559249E8"/>
    <w:lvl w:ilvl="0">
      <w:start w:val="1"/>
      <w:numFmt w:val="upperLetter"/>
      <w:lvlText w:val="%1"/>
      <w:lvlJc w:val="left"/>
      <w:pPr>
        <w:tabs>
          <w:tab w:val="num" w:pos="680"/>
        </w:tabs>
        <w:ind w:left="680" w:hanging="680"/>
      </w:pPr>
      <w:rPr>
        <w:rFonts w:ascii="Arial" w:hAnsi="Arial" w:hint="default"/>
        <w:sz w:val="20"/>
      </w:rPr>
    </w:lvl>
    <w:lvl w:ilvl="1">
      <w:start w:val="1"/>
      <w:numFmt w:val="lowerRoman"/>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1">
    <w:nsid w:val="0CBC3EC3"/>
    <w:multiLevelType w:val="hybridMultilevel"/>
    <w:tmpl w:val="971CB02A"/>
    <w:lvl w:ilvl="0" w:tplc="80407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67537C1"/>
    <w:multiLevelType w:val="multilevel"/>
    <w:tmpl w:val="9650F42E"/>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lowerLetter"/>
      <w:lvlText w:val="(%2)"/>
      <w:lvlJc w:val="left"/>
      <w:pPr>
        <w:ind w:left="2880" w:hanging="720"/>
      </w:pPr>
      <w:rPr>
        <w:rFonts w:ascii="Times New Roman" w:hAnsi="Times New Roman" w:cs="Times New Roman"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13">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D44D7F"/>
    <w:multiLevelType w:val="multilevel"/>
    <w:tmpl w:val="9650F42E"/>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lowerLetter"/>
      <w:lvlText w:val="(%2)"/>
      <w:lvlJc w:val="left"/>
      <w:pPr>
        <w:ind w:left="2880" w:hanging="720"/>
      </w:pPr>
      <w:rPr>
        <w:rFonts w:ascii="Times New Roman" w:hAnsi="Times New Roman" w:cs="Times New Roman"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15">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6">
    <w:nsid w:val="213B1C37"/>
    <w:multiLevelType w:val="hybridMultilevel"/>
    <w:tmpl w:val="3926EDEE"/>
    <w:lvl w:ilvl="0" w:tplc="966C4F6C">
      <w:numFmt w:val="bullet"/>
      <w:lvlText w:val="-"/>
      <w:lvlJc w:val="left"/>
      <w:pPr>
        <w:ind w:left="1400" w:hanging="360"/>
      </w:pPr>
      <w:rPr>
        <w:rFonts w:ascii="Cambria" w:eastAsia="Calibri" w:hAnsi="Cambria" w:cs="Times New Roman"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7">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nsid w:val="2A913599"/>
    <w:multiLevelType w:val="multilevel"/>
    <w:tmpl w:val="02AA8FA0"/>
    <w:numStyleLink w:val="ListBullets"/>
  </w:abstractNum>
  <w:abstractNum w:abstractNumId="19">
    <w:nsid w:val="2C962EE1"/>
    <w:multiLevelType w:val="multilevel"/>
    <w:tmpl w:val="9650F42E"/>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lowerLetter"/>
      <w:lvlText w:val="(%2)"/>
      <w:lvlJc w:val="left"/>
      <w:pPr>
        <w:ind w:left="2880" w:hanging="720"/>
      </w:pPr>
      <w:rPr>
        <w:rFonts w:ascii="Times New Roman" w:hAnsi="Times New Roman" w:cs="Times New Roman"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20">
    <w:nsid w:val="2D1A0B70"/>
    <w:multiLevelType w:val="multilevel"/>
    <w:tmpl w:val="9650F42E"/>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lowerLetter"/>
      <w:lvlText w:val="(%2)"/>
      <w:lvlJc w:val="left"/>
      <w:pPr>
        <w:ind w:left="2880" w:hanging="720"/>
      </w:pPr>
      <w:rPr>
        <w:rFonts w:ascii="Times New Roman" w:hAnsi="Times New Roman" w:cs="Times New Roman"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21">
    <w:nsid w:val="2F11571C"/>
    <w:multiLevelType w:val="hybridMultilevel"/>
    <w:tmpl w:val="88D25F66"/>
    <w:lvl w:ilvl="0" w:tplc="68609A36">
      <w:start w:val="1"/>
      <w:numFmt w:val="lowerRoman"/>
      <w:lvlText w:val="(%1)"/>
      <w:lvlJc w:val="left"/>
      <w:pPr>
        <w:ind w:left="2076" w:hanging="720"/>
      </w:pPr>
      <w:rPr>
        <w:rFonts w:hint="default"/>
        <w:b w:val="0"/>
      </w:rPr>
    </w:lvl>
    <w:lvl w:ilvl="1" w:tplc="0C090019" w:tentative="1">
      <w:start w:val="1"/>
      <w:numFmt w:val="lowerLetter"/>
      <w:lvlText w:val="%2."/>
      <w:lvlJc w:val="left"/>
      <w:pPr>
        <w:ind w:left="2436" w:hanging="360"/>
      </w:pPr>
    </w:lvl>
    <w:lvl w:ilvl="2" w:tplc="0C09001B" w:tentative="1">
      <w:start w:val="1"/>
      <w:numFmt w:val="lowerRoman"/>
      <w:lvlText w:val="%3."/>
      <w:lvlJc w:val="right"/>
      <w:pPr>
        <w:ind w:left="3156" w:hanging="180"/>
      </w:pPr>
    </w:lvl>
    <w:lvl w:ilvl="3" w:tplc="0C09000F" w:tentative="1">
      <w:start w:val="1"/>
      <w:numFmt w:val="decimal"/>
      <w:lvlText w:val="%4."/>
      <w:lvlJc w:val="left"/>
      <w:pPr>
        <w:ind w:left="3876" w:hanging="360"/>
      </w:pPr>
    </w:lvl>
    <w:lvl w:ilvl="4" w:tplc="0C090019" w:tentative="1">
      <w:start w:val="1"/>
      <w:numFmt w:val="lowerLetter"/>
      <w:lvlText w:val="%5."/>
      <w:lvlJc w:val="left"/>
      <w:pPr>
        <w:ind w:left="4596" w:hanging="360"/>
      </w:pPr>
    </w:lvl>
    <w:lvl w:ilvl="5" w:tplc="0C09001B" w:tentative="1">
      <w:start w:val="1"/>
      <w:numFmt w:val="lowerRoman"/>
      <w:lvlText w:val="%6."/>
      <w:lvlJc w:val="right"/>
      <w:pPr>
        <w:ind w:left="5316" w:hanging="180"/>
      </w:pPr>
    </w:lvl>
    <w:lvl w:ilvl="6" w:tplc="0C09000F" w:tentative="1">
      <w:start w:val="1"/>
      <w:numFmt w:val="decimal"/>
      <w:lvlText w:val="%7."/>
      <w:lvlJc w:val="left"/>
      <w:pPr>
        <w:ind w:left="6036" w:hanging="360"/>
      </w:pPr>
    </w:lvl>
    <w:lvl w:ilvl="7" w:tplc="0C090019" w:tentative="1">
      <w:start w:val="1"/>
      <w:numFmt w:val="lowerLetter"/>
      <w:lvlText w:val="%8."/>
      <w:lvlJc w:val="left"/>
      <w:pPr>
        <w:ind w:left="6756" w:hanging="360"/>
      </w:pPr>
    </w:lvl>
    <w:lvl w:ilvl="8" w:tplc="0C09001B" w:tentative="1">
      <w:start w:val="1"/>
      <w:numFmt w:val="lowerRoman"/>
      <w:lvlText w:val="%9."/>
      <w:lvlJc w:val="right"/>
      <w:pPr>
        <w:ind w:left="7476" w:hanging="180"/>
      </w:pPr>
    </w:lvl>
  </w:abstractNum>
  <w:abstractNum w:abstractNumId="22">
    <w:nsid w:val="2F2425AB"/>
    <w:multiLevelType w:val="multilevel"/>
    <w:tmpl w:val="BC8603C0"/>
    <w:numStyleLink w:val="ListNumbers"/>
  </w:abstractNum>
  <w:abstractNum w:abstractNumId="23">
    <w:nsid w:val="36AE7FA9"/>
    <w:multiLevelType w:val="hybridMultilevel"/>
    <w:tmpl w:val="ADBEC8C8"/>
    <w:lvl w:ilvl="0" w:tplc="966C4F6C">
      <w:numFmt w:val="bullet"/>
      <w:lvlText w:val="-"/>
      <w:lvlJc w:val="left"/>
      <w:pPr>
        <w:ind w:left="1400" w:hanging="360"/>
      </w:pPr>
      <w:rPr>
        <w:rFonts w:ascii="Cambria" w:eastAsia="Calibri" w:hAnsi="Cambria" w:cs="Times New Roman" w:hint="default"/>
      </w:rPr>
    </w:lvl>
    <w:lvl w:ilvl="1" w:tplc="0C090003">
      <w:start w:val="1"/>
      <w:numFmt w:val="bullet"/>
      <w:lvlText w:val="o"/>
      <w:lvlJc w:val="left"/>
      <w:pPr>
        <w:ind w:left="2120" w:hanging="360"/>
      </w:pPr>
      <w:rPr>
        <w:rFonts w:ascii="Courier New" w:hAnsi="Courier New" w:cs="Courier New" w:hint="default"/>
      </w:rPr>
    </w:lvl>
    <w:lvl w:ilvl="2" w:tplc="0C090005">
      <w:start w:val="1"/>
      <w:numFmt w:val="bullet"/>
      <w:lvlText w:val=""/>
      <w:lvlJc w:val="left"/>
      <w:pPr>
        <w:ind w:left="2840" w:hanging="360"/>
      </w:pPr>
      <w:rPr>
        <w:rFonts w:ascii="Wingdings" w:hAnsi="Wingdings" w:hint="default"/>
      </w:rPr>
    </w:lvl>
    <w:lvl w:ilvl="3" w:tplc="0C09000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24">
    <w:nsid w:val="39B475A9"/>
    <w:multiLevelType w:val="multilevel"/>
    <w:tmpl w:val="9650F42E"/>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lowerLetter"/>
      <w:lvlText w:val="(%2)"/>
      <w:lvlJc w:val="left"/>
      <w:pPr>
        <w:ind w:left="2880" w:hanging="720"/>
      </w:pPr>
      <w:rPr>
        <w:rFonts w:ascii="Times New Roman" w:hAnsi="Times New Roman" w:cs="Times New Roman"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25">
    <w:nsid w:val="46DD5C12"/>
    <w:multiLevelType w:val="multilevel"/>
    <w:tmpl w:val="20F2356A"/>
    <w:numStyleLink w:val="Appendix"/>
  </w:abstractNum>
  <w:abstractNum w:abstractNumId="26">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740E0E"/>
    <w:multiLevelType w:val="multilevel"/>
    <w:tmpl w:val="9732CC98"/>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532"/>
        </w:tabs>
        <w:ind w:left="1532" w:hanging="681"/>
      </w:pPr>
      <w:rPr>
        <w:rFonts w:hint="default"/>
        <w:i w:val="0"/>
        <w:i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nsid w:val="4E7A6FAE"/>
    <w:multiLevelType w:val="hybridMultilevel"/>
    <w:tmpl w:val="2134288E"/>
    <w:lvl w:ilvl="0" w:tplc="26B40D90">
      <w:start w:val="1"/>
      <w:numFmt w:val="upperLetter"/>
      <w:lvlText w:val="(%1)"/>
      <w:lvlJc w:val="left"/>
      <w:pPr>
        <w:ind w:left="2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26B40D90">
      <w:start w:val="1"/>
      <w:numFmt w:val="upp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3A23F11"/>
    <w:multiLevelType w:val="multilevel"/>
    <w:tmpl w:val="9650F42E"/>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lowerLetter"/>
      <w:lvlText w:val="(%2)"/>
      <w:lvlJc w:val="left"/>
      <w:pPr>
        <w:ind w:left="2880" w:hanging="720"/>
      </w:pPr>
      <w:rPr>
        <w:rFonts w:ascii="Times New Roman" w:hAnsi="Times New Roman" w:cs="Times New Roman"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3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nsid w:val="5BBB6A30"/>
    <w:multiLevelType w:val="hybridMultilevel"/>
    <w:tmpl w:val="EE8ADD3E"/>
    <w:lvl w:ilvl="0" w:tplc="CDF496AE">
      <w:start w:val="1"/>
      <w:numFmt w:val="lowerRoman"/>
      <w:lvlText w:val="(%1)"/>
      <w:lvlJc w:val="left"/>
      <w:pPr>
        <w:ind w:left="2080" w:hanging="360"/>
      </w:pPr>
      <w:rPr>
        <w:rFonts w:hint="default"/>
      </w:rPr>
    </w:lvl>
    <w:lvl w:ilvl="1" w:tplc="0C090019">
      <w:start w:val="1"/>
      <w:numFmt w:val="lowerLetter"/>
      <w:lvlText w:val="%2."/>
      <w:lvlJc w:val="left"/>
      <w:pPr>
        <w:ind w:left="2800" w:hanging="360"/>
      </w:pPr>
    </w:lvl>
    <w:lvl w:ilvl="2" w:tplc="0C09001B" w:tentative="1">
      <w:start w:val="1"/>
      <w:numFmt w:val="lowerRoman"/>
      <w:lvlText w:val="%3."/>
      <w:lvlJc w:val="right"/>
      <w:pPr>
        <w:ind w:left="3520" w:hanging="180"/>
      </w:pPr>
    </w:lvl>
    <w:lvl w:ilvl="3" w:tplc="0C09000F" w:tentative="1">
      <w:start w:val="1"/>
      <w:numFmt w:val="decimal"/>
      <w:lvlText w:val="%4."/>
      <w:lvlJc w:val="left"/>
      <w:pPr>
        <w:ind w:left="4240" w:hanging="360"/>
      </w:pPr>
    </w:lvl>
    <w:lvl w:ilvl="4" w:tplc="0C090019" w:tentative="1">
      <w:start w:val="1"/>
      <w:numFmt w:val="lowerLetter"/>
      <w:lvlText w:val="%5."/>
      <w:lvlJc w:val="left"/>
      <w:pPr>
        <w:ind w:left="4960" w:hanging="360"/>
      </w:pPr>
    </w:lvl>
    <w:lvl w:ilvl="5" w:tplc="0C09001B" w:tentative="1">
      <w:start w:val="1"/>
      <w:numFmt w:val="lowerRoman"/>
      <w:lvlText w:val="%6."/>
      <w:lvlJc w:val="right"/>
      <w:pPr>
        <w:ind w:left="5680" w:hanging="180"/>
      </w:pPr>
    </w:lvl>
    <w:lvl w:ilvl="6" w:tplc="0C09000F" w:tentative="1">
      <w:start w:val="1"/>
      <w:numFmt w:val="decimal"/>
      <w:lvlText w:val="%7."/>
      <w:lvlJc w:val="left"/>
      <w:pPr>
        <w:ind w:left="6400" w:hanging="360"/>
      </w:pPr>
    </w:lvl>
    <w:lvl w:ilvl="7" w:tplc="0C090019" w:tentative="1">
      <w:start w:val="1"/>
      <w:numFmt w:val="lowerLetter"/>
      <w:lvlText w:val="%8."/>
      <w:lvlJc w:val="left"/>
      <w:pPr>
        <w:ind w:left="7120" w:hanging="360"/>
      </w:pPr>
    </w:lvl>
    <w:lvl w:ilvl="8" w:tplc="0C09001B" w:tentative="1">
      <w:start w:val="1"/>
      <w:numFmt w:val="lowerRoman"/>
      <w:lvlText w:val="%9."/>
      <w:lvlJc w:val="right"/>
      <w:pPr>
        <w:ind w:left="7840" w:hanging="180"/>
      </w:pPr>
    </w:lvl>
  </w:abstractNum>
  <w:abstractNum w:abstractNumId="32">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3">
    <w:nsid w:val="5D321DE7"/>
    <w:multiLevelType w:val="hybridMultilevel"/>
    <w:tmpl w:val="C7F0E53A"/>
    <w:lvl w:ilvl="0" w:tplc="18DE4D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6">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lvlText w:val="%2.%3"/>
      <w:lvlJc w:val="left"/>
      <w:pPr>
        <w:tabs>
          <w:tab w:val="num" w:pos="1531"/>
        </w:tabs>
        <w:ind w:left="1531"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nsid w:val="6DD731FD"/>
    <w:multiLevelType w:val="hybridMultilevel"/>
    <w:tmpl w:val="14AA21D8"/>
    <w:lvl w:ilvl="0" w:tplc="CD90C446">
      <w:start w:val="1"/>
      <w:numFmt w:val="lowerLetter"/>
      <w:lvlText w:val="(%1)"/>
      <w:lvlJc w:val="left"/>
      <w:pPr>
        <w:ind w:left="1356" w:hanging="360"/>
      </w:pPr>
      <w:rPr>
        <w:rFonts w:hint="default"/>
        <w:b w:val="0"/>
      </w:rPr>
    </w:lvl>
    <w:lvl w:ilvl="1" w:tplc="0C090019" w:tentative="1">
      <w:start w:val="1"/>
      <w:numFmt w:val="lowerLetter"/>
      <w:lvlText w:val="%2."/>
      <w:lvlJc w:val="left"/>
      <w:pPr>
        <w:ind w:left="2076" w:hanging="360"/>
      </w:pPr>
    </w:lvl>
    <w:lvl w:ilvl="2" w:tplc="0C09001B" w:tentative="1">
      <w:start w:val="1"/>
      <w:numFmt w:val="lowerRoman"/>
      <w:lvlText w:val="%3."/>
      <w:lvlJc w:val="right"/>
      <w:pPr>
        <w:ind w:left="2796" w:hanging="180"/>
      </w:pPr>
    </w:lvl>
    <w:lvl w:ilvl="3" w:tplc="0C09000F" w:tentative="1">
      <w:start w:val="1"/>
      <w:numFmt w:val="decimal"/>
      <w:lvlText w:val="%4."/>
      <w:lvlJc w:val="left"/>
      <w:pPr>
        <w:ind w:left="3516" w:hanging="360"/>
      </w:pPr>
    </w:lvl>
    <w:lvl w:ilvl="4" w:tplc="0C090019" w:tentative="1">
      <w:start w:val="1"/>
      <w:numFmt w:val="lowerLetter"/>
      <w:lvlText w:val="%5."/>
      <w:lvlJc w:val="left"/>
      <w:pPr>
        <w:ind w:left="4236" w:hanging="360"/>
      </w:pPr>
    </w:lvl>
    <w:lvl w:ilvl="5" w:tplc="0C09001B" w:tentative="1">
      <w:start w:val="1"/>
      <w:numFmt w:val="lowerRoman"/>
      <w:lvlText w:val="%6."/>
      <w:lvlJc w:val="right"/>
      <w:pPr>
        <w:ind w:left="4956" w:hanging="180"/>
      </w:pPr>
    </w:lvl>
    <w:lvl w:ilvl="6" w:tplc="0C09000F" w:tentative="1">
      <w:start w:val="1"/>
      <w:numFmt w:val="decimal"/>
      <w:lvlText w:val="%7."/>
      <w:lvlJc w:val="left"/>
      <w:pPr>
        <w:ind w:left="5676" w:hanging="360"/>
      </w:pPr>
    </w:lvl>
    <w:lvl w:ilvl="7" w:tplc="0C090019" w:tentative="1">
      <w:start w:val="1"/>
      <w:numFmt w:val="lowerLetter"/>
      <w:lvlText w:val="%8."/>
      <w:lvlJc w:val="left"/>
      <w:pPr>
        <w:ind w:left="6396" w:hanging="360"/>
      </w:pPr>
    </w:lvl>
    <w:lvl w:ilvl="8" w:tplc="0C09001B" w:tentative="1">
      <w:start w:val="1"/>
      <w:numFmt w:val="lowerRoman"/>
      <w:lvlText w:val="%9."/>
      <w:lvlJc w:val="right"/>
      <w:pPr>
        <w:ind w:left="7116" w:hanging="180"/>
      </w:pPr>
    </w:lvl>
  </w:abstractNum>
  <w:abstractNum w:abstractNumId="38">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F6632C5"/>
    <w:multiLevelType w:val="multilevel"/>
    <w:tmpl w:val="A2AE80E8"/>
    <w:lvl w:ilvl="0">
      <w:start w:val="3"/>
      <w:numFmt w:val="decimal"/>
      <w:lvlText w:val="%1."/>
      <w:lvlJc w:val="left"/>
      <w:pPr>
        <w:ind w:left="720" w:hanging="720"/>
      </w:pPr>
      <w:rPr>
        <w:rFonts w:ascii="Times New Roman" w:hAnsi="Times New Roman" w:cs="Times New Roman" w:hint="default"/>
        <w:b w:val="0"/>
        <w:bCs w:val="0"/>
        <w:sz w:val="24"/>
        <w:szCs w:val="24"/>
      </w:rPr>
    </w:lvl>
    <w:lvl w:ilvl="1">
      <w:start w:val="1"/>
      <w:numFmt w:val="bullet"/>
      <w:lvlText w:val=""/>
      <w:lvlJc w:val="left"/>
      <w:pPr>
        <w:ind w:left="2880" w:hanging="720"/>
      </w:pPr>
      <w:rPr>
        <w:rFonts w:ascii="Symbol" w:hAnsi="Symbol"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color w:val="auto"/>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abstractNum w:abstractNumId="40">
    <w:nsid w:val="7FF4085C"/>
    <w:multiLevelType w:val="multilevel"/>
    <w:tmpl w:val="AAF645CC"/>
    <w:lvl w:ilvl="0">
      <w:start w:val="3"/>
      <w:numFmt w:val="decimal"/>
      <w:lvlText w:val="%1."/>
      <w:lvlJc w:val="left"/>
      <w:pPr>
        <w:ind w:left="720" w:hanging="720"/>
      </w:pPr>
      <w:rPr>
        <w:rFonts w:ascii="Times New Roman" w:hAnsi="Times New Roman" w:cs="Times New Roman" w:hint="default"/>
        <w:b w:val="0"/>
        <w:bCs w:val="0"/>
        <w:strike w:val="0"/>
        <w:color w:val="auto"/>
        <w:sz w:val="24"/>
        <w:szCs w:val="24"/>
        <w:vertAlign w:val="baseline"/>
      </w:rPr>
    </w:lvl>
    <w:lvl w:ilvl="1">
      <w:start w:val="1"/>
      <w:numFmt w:val="bullet"/>
      <w:lvlText w:val=""/>
      <w:lvlJc w:val="left"/>
      <w:pPr>
        <w:ind w:left="2880" w:hanging="720"/>
      </w:pPr>
      <w:rPr>
        <w:rFonts w:ascii="Symbol" w:hAnsi="Symbol" w:hint="default"/>
        <w:b w:val="0"/>
        <w:bCs w:val="0"/>
        <w:strike w:val="0"/>
        <w:color w:val="auto"/>
        <w:spacing w:val="-4"/>
        <w:sz w:val="24"/>
        <w:szCs w:val="24"/>
      </w:rPr>
    </w:lvl>
    <w:lvl w:ilvl="2">
      <w:start w:val="1"/>
      <w:numFmt w:val="lowerLetter"/>
      <w:lvlText w:val="(%3)"/>
      <w:lvlJc w:val="left"/>
      <w:pPr>
        <w:ind w:left="2850" w:hanging="705"/>
      </w:pPr>
      <w:rPr>
        <w:rFonts w:ascii="Times New Roman" w:hAnsi="Times New Roman" w:cs="Times New Roman" w:hint="default"/>
        <w:b w:val="0"/>
        <w:bCs w:val="0"/>
        <w:spacing w:val="-4"/>
        <w:sz w:val="24"/>
        <w:szCs w:val="24"/>
      </w:rPr>
    </w:lvl>
    <w:lvl w:ilvl="3">
      <w:numFmt w:val="bullet"/>
      <w:lvlText w:val="•"/>
      <w:lvlJc w:val="left"/>
      <w:pPr>
        <w:ind w:left="2850" w:hanging="705"/>
      </w:pPr>
      <w:rPr>
        <w:rFonts w:hint="default"/>
      </w:rPr>
    </w:lvl>
    <w:lvl w:ilvl="4">
      <w:numFmt w:val="bullet"/>
      <w:lvlText w:val="•"/>
      <w:lvlJc w:val="left"/>
      <w:pPr>
        <w:ind w:left="2880" w:hanging="705"/>
      </w:pPr>
      <w:rPr>
        <w:rFonts w:hint="default"/>
      </w:rPr>
    </w:lvl>
    <w:lvl w:ilvl="5">
      <w:numFmt w:val="bullet"/>
      <w:lvlText w:val="•"/>
      <w:lvlJc w:val="left"/>
      <w:pPr>
        <w:ind w:left="3943" w:hanging="705"/>
      </w:pPr>
      <w:rPr>
        <w:rFonts w:hint="default"/>
      </w:rPr>
    </w:lvl>
    <w:lvl w:ilvl="6">
      <w:numFmt w:val="bullet"/>
      <w:lvlText w:val="•"/>
      <w:lvlJc w:val="left"/>
      <w:pPr>
        <w:ind w:left="5006" w:hanging="705"/>
      </w:pPr>
      <w:rPr>
        <w:rFonts w:hint="default"/>
      </w:rPr>
    </w:lvl>
    <w:lvl w:ilvl="7">
      <w:numFmt w:val="bullet"/>
      <w:lvlText w:val="•"/>
      <w:lvlJc w:val="left"/>
      <w:pPr>
        <w:ind w:left="6070" w:hanging="705"/>
      </w:pPr>
      <w:rPr>
        <w:rFonts w:hint="default"/>
      </w:rPr>
    </w:lvl>
    <w:lvl w:ilvl="8">
      <w:numFmt w:val="bullet"/>
      <w:lvlText w:val="•"/>
      <w:lvlJc w:val="left"/>
      <w:pPr>
        <w:ind w:left="7133" w:hanging="705"/>
      </w:pPr>
      <w:rPr>
        <w:rFonts w:hint="default"/>
      </w:rPr>
    </w:lvl>
  </w:abstractNum>
  <w:num w:numId="1">
    <w:abstractNumId w:val="30"/>
  </w:num>
  <w:num w:numId="2">
    <w:abstractNumId w:val="26"/>
  </w:num>
  <w:num w:numId="3">
    <w:abstractNumId w:val="13"/>
  </w:num>
  <w:num w:numId="4">
    <w:abstractNumId w:val="15"/>
  </w:num>
  <w:num w:numId="5">
    <w:abstractNumId w:val="3"/>
  </w:num>
  <w:num w:numId="6">
    <w:abstractNumId w:val="18"/>
  </w:num>
  <w:num w:numId="7">
    <w:abstractNumId w:val="38"/>
  </w:num>
  <w:num w:numId="8">
    <w:abstractNumId w:val="22"/>
  </w:num>
  <w:num w:numId="9">
    <w:abstractNumId w:val="32"/>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4"/>
  </w:num>
  <w:num w:numId="14">
    <w:abstractNumId w:val="2"/>
  </w:num>
  <w:num w:numId="15">
    <w:abstractNumId w:val="1"/>
  </w:num>
  <w:num w:numId="16">
    <w:abstractNumId w:val="0"/>
  </w:num>
  <w:num w:numId="17">
    <w:abstractNumId w:val="4"/>
  </w:num>
  <w:num w:numId="18">
    <w:abstractNumId w:val="27"/>
  </w:num>
  <w:num w:numId="19">
    <w:abstractNumId w:val="10"/>
  </w:num>
  <w:num w:numId="20">
    <w:abstractNumId w:val="16"/>
  </w:num>
  <w:num w:numId="21">
    <w:abstractNumId w:val="23"/>
  </w:num>
  <w:num w:numId="22">
    <w:abstractNumId w:val="31"/>
  </w:num>
  <w:num w:numId="23">
    <w:abstractNumId w:val="28"/>
  </w:num>
  <w:num w:numId="24">
    <w:abstractNumId w:val="36"/>
  </w:num>
  <w:num w:numId="25">
    <w:abstractNumId w:val="35"/>
  </w:num>
  <w:num w:numId="26">
    <w:abstractNumId w:val="5"/>
  </w:num>
  <w:num w:numId="27">
    <w:abstractNumId w:val="7"/>
  </w:num>
  <w:num w:numId="28">
    <w:abstractNumId w:val="6"/>
  </w:num>
  <w:num w:numId="29">
    <w:abstractNumId w:val="37"/>
  </w:num>
  <w:num w:numId="30">
    <w:abstractNumId w:val="21"/>
  </w:num>
  <w:num w:numId="31">
    <w:abstractNumId w:val="14"/>
  </w:num>
  <w:num w:numId="32">
    <w:abstractNumId w:val="11"/>
  </w:num>
  <w:num w:numId="33">
    <w:abstractNumId w:val="8"/>
  </w:num>
  <w:num w:numId="34">
    <w:abstractNumId w:val="33"/>
  </w:num>
  <w:num w:numId="35">
    <w:abstractNumId w:val="9"/>
  </w:num>
  <w:num w:numId="36">
    <w:abstractNumId w:val="39"/>
  </w:num>
  <w:num w:numId="37">
    <w:abstractNumId w:val="24"/>
  </w:num>
  <w:num w:numId="38">
    <w:abstractNumId w:val="29"/>
  </w:num>
  <w:num w:numId="39">
    <w:abstractNumId w:val="19"/>
  </w:num>
  <w:num w:numId="40">
    <w:abstractNumId w:val="36"/>
  </w:num>
  <w:num w:numId="41">
    <w:abstractNumId w:val="36"/>
  </w:num>
  <w:num w:numId="42">
    <w:abstractNumId w:val="36"/>
  </w:num>
  <w:num w:numId="43">
    <w:abstractNumId w:val="36"/>
  </w:num>
  <w:num w:numId="44">
    <w:abstractNumId w:val="40"/>
  </w:num>
  <w:num w:numId="45">
    <w:abstractNumId w:val="36"/>
  </w:num>
  <w:num w:numId="46">
    <w:abstractNumId w:val="12"/>
  </w:num>
  <w:num w:numId="47">
    <w:abstractNumId w:val="20"/>
  </w:num>
  <w:num w:numId="48">
    <w:abstractNumId w:val="36"/>
  </w:num>
  <w:num w:numId="49">
    <w:abstractNumId w:val="36"/>
  </w:num>
  <w:num w:numId="50">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80"/>
    <w:rsid w:val="00013A3B"/>
    <w:rsid w:val="00013AAF"/>
    <w:rsid w:val="00015669"/>
    <w:rsid w:val="0002759C"/>
    <w:rsid w:val="00034AC1"/>
    <w:rsid w:val="00034B44"/>
    <w:rsid w:val="00041A8F"/>
    <w:rsid w:val="00050EF3"/>
    <w:rsid w:val="000514D0"/>
    <w:rsid w:val="00054BB9"/>
    <w:rsid w:val="000614EE"/>
    <w:rsid w:val="00061B8C"/>
    <w:rsid w:val="00062C27"/>
    <w:rsid w:val="00065A5E"/>
    <w:rsid w:val="00067584"/>
    <w:rsid w:val="00070505"/>
    <w:rsid w:val="00083920"/>
    <w:rsid w:val="000970E7"/>
    <w:rsid w:val="000A0823"/>
    <w:rsid w:val="000A3591"/>
    <w:rsid w:val="000A5D86"/>
    <w:rsid w:val="000B01EA"/>
    <w:rsid w:val="000B7737"/>
    <w:rsid w:val="000C6C12"/>
    <w:rsid w:val="000C6CE8"/>
    <w:rsid w:val="000D2808"/>
    <w:rsid w:val="000D332E"/>
    <w:rsid w:val="000E36AD"/>
    <w:rsid w:val="000E495F"/>
    <w:rsid w:val="000E6C3D"/>
    <w:rsid w:val="00106366"/>
    <w:rsid w:val="001210AF"/>
    <w:rsid w:val="001211C5"/>
    <w:rsid w:val="00121D5D"/>
    <w:rsid w:val="00124988"/>
    <w:rsid w:val="001257D0"/>
    <w:rsid w:val="00130FBD"/>
    <w:rsid w:val="001323E7"/>
    <w:rsid w:val="00135A41"/>
    <w:rsid w:val="00135CF6"/>
    <w:rsid w:val="001362EB"/>
    <w:rsid w:val="0015096C"/>
    <w:rsid w:val="0015364E"/>
    <w:rsid w:val="00167396"/>
    <w:rsid w:val="00186CC6"/>
    <w:rsid w:val="001947F2"/>
    <w:rsid w:val="00195E83"/>
    <w:rsid w:val="001A0A0F"/>
    <w:rsid w:val="001A5F86"/>
    <w:rsid w:val="001A6DC3"/>
    <w:rsid w:val="001B51C1"/>
    <w:rsid w:val="001D1F44"/>
    <w:rsid w:val="001E0988"/>
    <w:rsid w:val="001E0EA7"/>
    <w:rsid w:val="001E5DA5"/>
    <w:rsid w:val="002051CC"/>
    <w:rsid w:val="002069B2"/>
    <w:rsid w:val="00212DB0"/>
    <w:rsid w:val="002132F7"/>
    <w:rsid w:val="00215D0D"/>
    <w:rsid w:val="00216028"/>
    <w:rsid w:val="00217D61"/>
    <w:rsid w:val="002227BC"/>
    <w:rsid w:val="002316A0"/>
    <w:rsid w:val="0025199D"/>
    <w:rsid w:val="002533D4"/>
    <w:rsid w:val="00253749"/>
    <w:rsid w:val="0025427D"/>
    <w:rsid w:val="002578F4"/>
    <w:rsid w:val="002623CD"/>
    <w:rsid w:val="002636F4"/>
    <w:rsid w:val="00275E8E"/>
    <w:rsid w:val="0028120E"/>
    <w:rsid w:val="00287D2B"/>
    <w:rsid w:val="00290428"/>
    <w:rsid w:val="002A5065"/>
    <w:rsid w:val="002B2511"/>
    <w:rsid w:val="002C1CBE"/>
    <w:rsid w:val="002C68CF"/>
    <w:rsid w:val="002C6B89"/>
    <w:rsid w:val="002E1271"/>
    <w:rsid w:val="002F3AF8"/>
    <w:rsid w:val="002F48B2"/>
    <w:rsid w:val="003031B5"/>
    <w:rsid w:val="0035741E"/>
    <w:rsid w:val="00360056"/>
    <w:rsid w:val="00361AEC"/>
    <w:rsid w:val="00364D1D"/>
    <w:rsid w:val="0037790E"/>
    <w:rsid w:val="00393696"/>
    <w:rsid w:val="003B332B"/>
    <w:rsid w:val="003B4BCD"/>
    <w:rsid w:val="003C3CE9"/>
    <w:rsid w:val="003D7CB7"/>
    <w:rsid w:val="003E173E"/>
    <w:rsid w:val="003E201D"/>
    <w:rsid w:val="003E3E35"/>
    <w:rsid w:val="003F77EF"/>
    <w:rsid w:val="00400C09"/>
    <w:rsid w:val="004157B0"/>
    <w:rsid w:val="00415BA4"/>
    <w:rsid w:val="00423279"/>
    <w:rsid w:val="00426514"/>
    <w:rsid w:val="00434941"/>
    <w:rsid w:val="00447E1B"/>
    <w:rsid w:val="004508A6"/>
    <w:rsid w:val="00461807"/>
    <w:rsid w:val="00462FDB"/>
    <w:rsid w:val="004726D0"/>
    <w:rsid w:val="0048524C"/>
    <w:rsid w:val="0049481D"/>
    <w:rsid w:val="0049683A"/>
    <w:rsid w:val="004B0A2A"/>
    <w:rsid w:val="004B0F45"/>
    <w:rsid w:val="004B2B73"/>
    <w:rsid w:val="004B67F7"/>
    <w:rsid w:val="004C28F2"/>
    <w:rsid w:val="004E4E99"/>
    <w:rsid w:val="004F541F"/>
    <w:rsid w:val="00502057"/>
    <w:rsid w:val="00503065"/>
    <w:rsid w:val="00510353"/>
    <w:rsid w:val="00520630"/>
    <w:rsid w:val="005213C4"/>
    <w:rsid w:val="00523FEF"/>
    <w:rsid w:val="0054747E"/>
    <w:rsid w:val="00550D72"/>
    <w:rsid w:val="0057527C"/>
    <w:rsid w:val="0059571D"/>
    <w:rsid w:val="0059743A"/>
    <w:rsid w:val="005A131E"/>
    <w:rsid w:val="005A54AF"/>
    <w:rsid w:val="005A63F4"/>
    <w:rsid w:val="005C10A0"/>
    <w:rsid w:val="005C2990"/>
    <w:rsid w:val="005C6CB0"/>
    <w:rsid w:val="005E409F"/>
    <w:rsid w:val="005E7EE0"/>
    <w:rsid w:val="005F49EB"/>
    <w:rsid w:val="00611929"/>
    <w:rsid w:val="0061604A"/>
    <w:rsid w:val="00626E31"/>
    <w:rsid w:val="006374B5"/>
    <w:rsid w:val="006424C8"/>
    <w:rsid w:val="0064258C"/>
    <w:rsid w:val="00653BF7"/>
    <w:rsid w:val="00655403"/>
    <w:rsid w:val="00664799"/>
    <w:rsid w:val="00665C19"/>
    <w:rsid w:val="00665DD3"/>
    <w:rsid w:val="00670C23"/>
    <w:rsid w:val="00671D02"/>
    <w:rsid w:val="00674272"/>
    <w:rsid w:val="00676FF6"/>
    <w:rsid w:val="006864BE"/>
    <w:rsid w:val="00693388"/>
    <w:rsid w:val="00694091"/>
    <w:rsid w:val="0069475F"/>
    <w:rsid w:val="006A5222"/>
    <w:rsid w:val="006A660B"/>
    <w:rsid w:val="006D1398"/>
    <w:rsid w:val="006D34F6"/>
    <w:rsid w:val="006D6B34"/>
    <w:rsid w:val="006D7457"/>
    <w:rsid w:val="006E2B32"/>
    <w:rsid w:val="006F1323"/>
    <w:rsid w:val="00701918"/>
    <w:rsid w:val="00705F73"/>
    <w:rsid w:val="00713BD9"/>
    <w:rsid w:val="00721A65"/>
    <w:rsid w:val="00724718"/>
    <w:rsid w:val="00731D5E"/>
    <w:rsid w:val="00732E90"/>
    <w:rsid w:val="0073749D"/>
    <w:rsid w:val="00740B92"/>
    <w:rsid w:val="00746434"/>
    <w:rsid w:val="00747BE5"/>
    <w:rsid w:val="007533A3"/>
    <w:rsid w:val="0077382E"/>
    <w:rsid w:val="00773EA4"/>
    <w:rsid w:val="00773F1C"/>
    <w:rsid w:val="0078773F"/>
    <w:rsid w:val="0079028D"/>
    <w:rsid w:val="00793AF7"/>
    <w:rsid w:val="007A5AED"/>
    <w:rsid w:val="007B1330"/>
    <w:rsid w:val="007B35E1"/>
    <w:rsid w:val="007B40BC"/>
    <w:rsid w:val="007C011C"/>
    <w:rsid w:val="007C1F71"/>
    <w:rsid w:val="007D63EB"/>
    <w:rsid w:val="007D6D45"/>
    <w:rsid w:val="007E2C10"/>
    <w:rsid w:val="007E55EB"/>
    <w:rsid w:val="007E5712"/>
    <w:rsid w:val="007F1204"/>
    <w:rsid w:val="00816208"/>
    <w:rsid w:val="00816703"/>
    <w:rsid w:val="0081793C"/>
    <w:rsid w:val="00825F55"/>
    <w:rsid w:val="008358C7"/>
    <w:rsid w:val="00843AB1"/>
    <w:rsid w:val="00846721"/>
    <w:rsid w:val="00850CFC"/>
    <w:rsid w:val="008600C7"/>
    <w:rsid w:val="00860374"/>
    <w:rsid w:val="008603EB"/>
    <w:rsid w:val="00870349"/>
    <w:rsid w:val="00870DFE"/>
    <w:rsid w:val="00890ED3"/>
    <w:rsid w:val="00891DAB"/>
    <w:rsid w:val="008959E5"/>
    <w:rsid w:val="008964F1"/>
    <w:rsid w:val="008A492A"/>
    <w:rsid w:val="008A7506"/>
    <w:rsid w:val="008B7C01"/>
    <w:rsid w:val="008D3876"/>
    <w:rsid w:val="008E216E"/>
    <w:rsid w:val="008E5E41"/>
    <w:rsid w:val="008F3E01"/>
    <w:rsid w:val="00900517"/>
    <w:rsid w:val="00905F94"/>
    <w:rsid w:val="009066BA"/>
    <w:rsid w:val="00916FAC"/>
    <w:rsid w:val="00920584"/>
    <w:rsid w:val="00923782"/>
    <w:rsid w:val="00925776"/>
    <w:rsid w:val="00935683"/>
    <w:rsid w:val="009414F3"/>
    <w:rsid w:val="009514BE"/>
    <w:rsid w:val="00951F77"/>
    <w:rsid w:val="00952588"/>
    <w:rsid w:val="00954083"/>
    <w:rsid w:val="00962046"/>
    <w:rsid w:val="009822F0"/>
    <w:rsid w:val="00993042"/>
    <w:rsid w:val="009934B2"/>
    <w:rsid w:val="009B2A46"/>
    <w:rsid w:val="009B405C"/>
    <w:rsid w:val="009B451F"/>
    <w:rsid w:val="009D52ED"/>
    <w:rsid w:val="009D59B9"/>
    <w:rsid w:val="009D73DF"/>
    <w:rsid w:val="009E26D9"/>
    <w:rsid w:val="009F2A25"/>
    <w:rsid w:val="009F66B8"/>
    <w:rsid w:val="00A02E0B"/>
    <w:rsid w:val="00A06CDE"/>
    <w:rsid w:val="00A07179"/>
    <w:rsid w:val="00A143B5"/>
    <w:rsid w:val="00A2335B"/>
    <w:rsid w:val="00A27EB7"/>
    <w:rsid w:val="00A35580"/>
    <w:rsid w:val="00A37463"/>
    <w:rsid w:val="00A462CE"/>
    <w:rsid w:val="00A5328F"/>
    <w:rsid w:val="00A666ED"/>
    <w:rsid w:val="00A7082C"/>
    <w:rsid w:val="00A82B63"/>
    <w:rsid w:val="00A83A05"/>
    <w:rsid w:val="00A87492"/>
    <w:rsid w:val="00A95173"/>
    <w:rsid w:val="00A97BB7"/>
    <w:rsid w:val="00AA4784"/>
    <w:rsid w:val="00AA4B88"/>
    <w:rsid w:val="00AB60B5"/>
    <w:rsid w:val="00AB7115"/>
    <w:rsid w:val="00AB7B99"/>
    <w:rsid w:val="00AC55AA"/>
    <w:rsid w:val="00AD3ACD"/>
    <w:rsid w:val="00AE287C"/>
    <w:rsid w:val="00AE3F4C"/>
    <w:rsid w:val="00B007C3"/>
    <w:rsid w:val="00B05227"/>
    <w:rsid w:val="00B079DC"/>
    <w:rsid w:val="00B17469"/>
    <w:rsid w:val="00B21697"/>
    <w:rsid w:val="00B244E7"/>
    <w:rsid w:val="00B328EE"/>
    <w:rsid w:val="00B42659"/>
    <w:rsid w:val="00B57188"/>
    <w:rsid w:val="00B621D1"/>
    <w:rsid w:val="00B647DE"/>
    <w:rsid w:val="00B75354"/>
    <w:rsid w:val="00B77708"/>
    <w:rsid w:val="00B77A21"/>
    <w:rsid w:val="00B92EDC"/>
    <w:rsid w:val="00BB347A"/>
    <w:rsid w:val="00BB7F41"/>
    <w:rsid w:val="00BD008D"/>
    <w:rsid w:val="00BD487C"/>
    <w:rsid w:val="00BF1D11"/>
    <w:rsid w:val="00BF54B2"/>
    <w:rsid w:val="00C10AD1"/>
    <w:rsid w:val="00C111A1"/>
    <w:rsid w:val="00C1669F"/>
    <w:rsid w:val="00C16A62"/>
    <w:rsid w:val="00C2360C"/>
    <w:rsid w:val="00C31FE1"/>
    <w:rsid w:val="00C36249"/>
    <w:rsid w:val="00C3695A"/>
    <w:rsid w:val="00C424AF"/>
    <w:rsid w:val="00C45487"/>
    <w:rsid w:val="00C515FE"/>
    <w:rsid w:val="00C5497B"/>
    <w:rsid w:val="00C57FA0"/>
    <w:rsid w:val="00C6029E"/>
    <w:rsid w:val="00C6669A"/>
    <w:rsid w:val="00C6691A"/>
    <w:rsid w:val="00C80B61"/>
    <w:rsid w:val="00C86812"/>
    <w:rsid w:val="00C95C7C"/>
    <w:rsid w:val="00CA059C"/>
    <w:rsid w:val="00CA65E5"/>
    <w:rsid w:val="00CB34B7"/>
    <w:rsid w:val="00CB56C3"/>
    <w:rsid w:val="00CC5F73"/>
    <w:rsid w:val="00CD166A"/>
    <w:rsid w:val="00CD1F2A"/>
    <w:rsid w:val="00CD5D1F"/>
    <w:rsid w:val="00CE3C36"/>
    <w:rsid w:val="00CE6907"/>
    <w:rsid w:val="00CF43A2"/>
    <w:rsid w:val="00CF6D06"/>
    <w:rsid w:val="00D045EF"/>
    <w:rsid w:val="00D12898"/>
    <w:rsid w:val="00D17601"/>
    <w:rsid w:val="00D32797"/>
    <w:rsid w:val="00D32B80"/>
    <w:rsid w:val="00D35A96"/>
    <w:rsid w:val="00D3794D"/>
    <w:rsid w:val="00D47ADE"/>
    <w:rsid w:val="00D57377"/>
    <w:rsid w:val="00D60AF3"/>
    <w:rsid w:val="00D666CA"/>
    <w:rsid w:val="00D66E7B"/>
    <w:rsid w:val="00D8612E"/>
    <w:rsid w:val="00D9167B"/>
    <w:rsid w:val="00D95858"/>
    <w:rsid w:val="00DA6527"/>
    <w:rsid w:val="00DB2BC6"/>
    <w:rsid w:val="00DB63A4"/>
    <w:rsid w:val="00DC57D9"/>
    <w:rsid w:val="00DD3C00"/>
    <w:rsid w:val="00DD679F"/>
    <w:rsid w:val="00DE4655"/>
    <w:rsid w:val="00DE5F33"/>
    <w:rsid w:val="00DE5FC9"/>
    <w:rsid w:val="00DF00FF"/>
    <w:rsid w:val="00E31B26"/>
    <w:rsid w:val="00E3214D"/>
    <w:rsid w:val="00E347D2"/>
    <w:rsid w:val="00E54596"/>
    <w:rsid w:val="00E65A31"/>
    <w:rsid w:val="00E65C8D"/>
    <w:rsid w:val="00E73987"/>
    <w:rsid w:val="00E7432E"/>
    <w:rsid w:val="00E866D7"/>
    <w:rsid w:val="00E94A90"/>
    <w:rsid w:val="00EA7EAB"/>
    <w:rsid w:val="00EC4248"/>
    <w:rsid w:val="00EC76E6"/>
    <w:rsid w:val="00ED4CEC"/>
    <w:rsid w:val="00EE0742"/>
    <w:rsid w:val="00EE077F"/>
    <w:rsid w:val="00EE494E"/>
    <w:rsid w:val="00EE7A5C"/>
    <w:rsid w:val="00EE7C12"/>
    <w:rsid w:val="00EF1F9F"/>
    <w:rsid w:val="00EF4DF4"/>
    <w:rsid w:val="00EF5CFF"/>
    <w:rsid w:val="00EF649D"/>
    <w:rsid w:val="00F00DD9"/>
    <w:rsid w:val="00F11259"/>
    <w:rsid w:val="00F17B0E"/>
    <w:rsid w:val="00F21E86"/>
    <w:rsid w:val="00F2484C"/>
    <w:rsid w:val="00F401E0"/>
    <w:rsid w:val="00F4209A"/>
    <w:rsid w:val="00F531B8"/>
    <w:rsid w:val="00F60A3C"/>
    <w:rsid w:val="00F65FDF"/>
    <w:rsid w:val="00F673E9"/>
    <w:rsid w:val="00F779CB"/>
    <w:rsid w:val="00F77F20"/>
    <w:rsid w:val="00FB41EF"/>
    <w:rsid w:val="00FB5DD8"/>
    <w:rsid w:val="00FC52C0"/>
    <w:rsid w:val="00FC5CE4"/>
    <w:rsid w:val="00FD6B3B"/>
    <w:rsid w:val="00FE03B7"/>
    <w:rsid w:val="00FE7795"/>
    <w:rsid w:val="00FF47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7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Body Text" w:uiPriority="1" w:qFormat="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36"/>
    <w:pPr>
      <w:spacing w:after="140" w:line="280" w:lineRule="atLeast"/>
    </w:pPr>
    <w:rPr>
      <w:rFonts w:ascii="Times New Roman" w:eastAsia="Times New Roman" w:hAnsi="Times New Roman" w:cs="Angsana New"/>
      <w:sz w:val="24"/>
      <w:szCs w:val="22"/>
      <w:lang w:eastAsia="zh-CN" w:bidi="th-TH"/>
    </w:rPr>
  </w:style>
  <w:style w:type="paragraph" w:styleId="Heading1">
    <w:name w:val="heading 1"/>
    <w:next w:val="Normal"/>
    <w:link w:val="Heading1Char"/>
    <w:uiPriority w:val="1"/>
    <w:qFormat/>
    <w:rsid w:val="00DE4655"/>
    <w:pPr>
      <w:keepNext/>
      <w:keepLines/>
      <w:spacing w:before="140" w:after="480" w:line="480" w:lineRule="exact"/>
      <w:outlineLvl w:val="0"/>
    </w:pPr>
    <w:rPr>
      <w:rFonts w:ascii="Arial" w:eastAsiaTheme="minorEastAsia" w:hAnsi="Arial" w:cstheme="minorBidi"/>
      <w:bCs/>
      <w:color w:val="000000"/>
      <w:spacing w:val="-10"/>
      <w:w w:val="95"/>
      <w:sz w:val="48"/>
      <w:szCs w:val="28"/>
      <w:lang w:eastAsia="ja-JP"/>
    </w:rPr>
  </w:style>
  <w:style w:type="paragraph" w:styleId="Heading2">
    <w:name w:val="heading 2"/>
    <w:basedOn w:val="Normal"/>
    <w:next w:val="Normal"/>
    <w:link w:val="Heading2Char"/>
    <w:uiPriority w:val="3"/>
    <w:qFormat/>
    <w:rsid w:val="00D47ADE"/>
    <w:pPr>
      <w:pageBreakBefore/>
      <w:tabs>
        <w:tab w:val="left" w:pos="680"/>
      </w:tabs>
      <w:spacing w:before="140" w:after="480" w:line="480" w:lineRule="exact"/>
      <w:outlineLvl w:val="1"/>
    </w:pPr>
    <w:rPr>
      <w:rFonts w:ascii="Arial" w:hAnsi="Arial"/>
      <w:bCs/>
      <w:color w:val="000000"/>
      <w:spacing w:val="-10"/>
      <w:w w:val="95"/>
      <w:sz w:val="48"/>
      <w:szCs w:val="28"/>
      <w:lang w:eastAsia="ja-JP"/>
    </w:rPr>
  </w:style>
  <w:style w:type="paragraph" w:styleId="Heading3">
    <w:name w:val="heading 3"/>
    <w:next w:val="Normal"/>
    <w:link w:val="Heading3Char"/>
    <w:uiPriority w:val="4"/>
    <w:qFormat/>
    <w:rsid w:val="00D47ADE"/>
    <w:pPr>
      <w:keepNext/>
      <w:keepLines/>
      <w:tabs>
        <w:tab w:val="left" w:pos="680"/>
      </w:tabs>
      <w:spacing w:before="280" w:after="140" w:line="280" w:lineRule="atLeast"/>
      <w:outlineLvl w:val="2"/>
    </w:pPr>
    <w:rPr>
      <w:rFonts w:ascii="Arial" w:eastAsia="Times New Roman" w:hAnsi="Arial"/>
      <w:bCs/>
      <w:spacing w:val="-10"/>
      <w:w w:val="95"/>
      <w:sz w:val="32"/>
      <w:szCs w:val="24"/>
      <w:lang w:eastAsia="en-US"/>
    </w:rPr>
  </w:style>
  <w:style w:type="paragraph" w:styleId="Heading4">
    <w:name w:val="heading 4"/>
    <w:basedOn w:val="Heading5"/>
    <w:next w:val="Normal"/>
    <w:link w:val="Heading4Char"/>
    <w:uiPriority w:val="5"/>
    <w:qFormat/>
    <w:rsid w:val="00A27EB7"/>
    <w:pPr>
      <w:tabs>
        <w:tab w:val="left" w:pos="680"/>
      </w:tabs>
      <w:spacing w:before="60" w:after="60"/>
      <w:outlineLvl w:val="3"/>
    </w:pPr>
    <w:rPr>
      <w:rFonts w:ascii="Arial Bold" w:eastAsiaTheme="minorEastAsia" w:hAnsi="Arial Bold" w:cstheme="minorBidi"/>
      <w:i w:val="0"/>
      <w:w w:val="95"/>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DE4655"/>
    <w:rPr>
      <w:rFonts w:ascii="Arial" w:eastAsiaTheme="minorEastAsia" w:hAnsi="Arial" w:cstheme="minorBidi"/>
      <w:bCs/>
      <w:color w:val="000000"/>
      <w:spacing w:val="-10"/>
      <w:w w:val="95"/>
      <w:sz w:val="48"/>
      <w:szCs w:val="28"/>
      <w:lang w:eastAsia="ja-JP"/>
    </w:rPr>
  </w:style>
  <w:style w:type="character" w:customStyle="1" w:styleId="Heading2Char">
    <w:name w:val="Heading 2 Char"/>
    <w:basedOn w:val="DefaultParagraphFont"/>
    <w:link w:val="Heading2"/>
    <w:uiPriority w:val="3"/>
    <w:rsid w:val="00D47ADE"/>
    <w:rPr>
      <w:rFonts w:ascii="Arial" w:eastAsia="Times New Roman" w:hAnsi="Arial" w:cs="Angsana New"/>
      <w:bCs/>
      <w:color w:val="000000"/>
      <w:spacing w:val="-10"/>
      <w:w w:val="95"/>
      <w:sz w:val="48"/>
      <w:szCs w:val="28"/>
      <w:lang w:eastAsia="ja-JP" w:bidi="th-TH"/>
    </w:rPr>
  </w:style>
  <w:style w:type="character" w:customStyle="1" w:styleId="Heading3Char">
    <w:name w:val="Heading 3 Char"/>
    <w:basedOn w:val="DefaultParagraphFont"/>
    <w:link w:val="Heading3"/>
    <w:uiPriority w:val="4"/>
    <w:rsid w:val="00D47ADE"/>
    <w:rPr>
      <w:rFonts w:ascii="Arial" w:eastAsia="Times New Roman" w:hAnsi="Arial"/>
      <w:bCs/>
      <w:spacing w:val="-10"/>
      <w:w w:val="95"/>
      <w:sz w:val="32"/>
      <w:szCs w:val="24"/>
      <w:lang w:eastAsia="en-US"/>
    </w:rPr>
  </w:style>
  <w:style w:type="character" w:customStyle="1" w:styleId="Heading4Char">
    <w:name w:val="Heading 4 Char"/>
    <w:basedOn w:val="DefaultParagraphFont"/>
    <w:link w:val="Heading4"/>
    <w:uiPriority w:val="5"/>
    <w:rsid w:val="00A27EB7"/>
    <w:rPr>
      <w:rFonts w:ascii="Arial Bold" w:eastAsiaTheme="minorEastAsia" w:hAnsi="Arial Bold" w:cstheme="minorBidi"/>
      <w:b/>
      <w:w w:val="95"/>
      <w:sz w:val="24"/>
      <w:szCs w:val="22"/>
      <w:lang w:eastAsia="ja-JP" w:bidi="th-TH"/>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Cs w:val="18"/>
    </w:rPr>
  </w:style>
  <w:style w:type="paragraph" w:styleId="ListBullet">
    <w:name w:val="List Bullet"/>
    <w:basedOn w:val="Normal"/>
    <w:uiPriority w:val="7"/>
    <w:qFormat/>
    <w:rsid w:val="00A27EB7"/>
    <w:pPr>
      <w:numPr>
        <w:numId w:val="6"/>
      </w:numPr>
      <w:spacing w:before="23" w:after="0" w:line="259" w:lineRule="auto"/>
      <w:ind w:left="2132" w:right="743" w:hanging="573"/>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9514BE"/>
    <w:pPr>
      <w:spacing w:before="200" w:after="200" w:line="400" w:lineRule="exact"/>
    </w:pPr>
    <w:rPr>
      <w:rFonts w:ascii="Arial" w:hAnsi="Arial"/>
      <w:spacing w:val="-10"/>
      <w:w w:val="95"/>
      <w:sz w:val="36"/>
      <w:szCs w:val="40"/>
      <w:lang w:eastAsia="ja-JP"/>
    </w:rPr>
  </w:style>
  <w:style w:type="character" w:customStyle="1" w:styleId="SubtitleChar">
    <w:name w:val="Subtitle Char"/>
    <w:basedOn w:val="DefaultParagraphFont"/>
    <w:link w:val="Subtitle"/>
    <w:uiPriority w:val="23"/>
    <w:rsid w:val="009514BE"/>
    <w:rPr>
      <w:rFonts w:ascii="Arial" w:eastAsia="Times New Roman" w:hAnsi="Arial" w:cs="Angsana New"/>
      <w:spacing w:val="-10"/>
      <w:w w:val="95"/>
      <w:sz w:val="36"/>
      <w:szCs w:val="40"/>
      <w:lang w:eastAsia="ja-JP" w:bidi="th-TH"/>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D32B80"/>
    <w:pPr>
      <w:numPr>
        <w:numId w:val="24"/>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D32B80"/>
    <w:pPr>
      <w:keepNext/>
      <w:numPr>
        <w:ilvl w:val="1"/>
        <w:numId w:val="24"/>
      </w:numPr>
      <w:tabs>
        <w:tab w:val="clear" w:pos="680"/>
      </w:tabs>
      <w:spacing w:before="280"/>
      <w:outlineLvl w:val="1"/>
    </w:pPr>
    <w:rPr>
      <w:rFonts w:ascii="Arial" w:hAnsi="Arial"/>
      <w:spacing w:val="-10"/>
      <w:w w:val="95"/>
      <w:sz w:val="32"/>
      <w:szCs w:val="32"/>
    </w:rPr>
  </w:style>
  <w:style w:type="paragraph" w:customStyle="1" w:styleId="ScheduleL3">
    <w:name w:val="Schedule L3"/>
    <w:basedOn w:val="Normal"/>
    <w:next w:val="Normal"/>
    <w:rsid w:val="00D47ADE"/>
    <w:pPr>
      <w:keepNext/>
      <w:spacing w:before="60" w:after="60"/>
      <w:ind w:left="680" w:hanging="680"/>
      <w:outlineLvl w:val="2"/>
    </w:pPr>
    <w:rPr>
      <w:rFonts w:ascii="Arial" w:hAnsi="Arial"/>
      <w:b/>
      <w:bCs/>
      <w:w w:val="95"/>
      <w:szCs w:val="24"/>
    </w:rPr>
  </w:style>
  <w:style w:type="paragraph" w:customStyle="1" w:styleId="ScheduleL4">
    <w:name w:val="Schedule L4"/>
    <w:basedOn w:val="Normal"/>
    <w:rsid w:val="00D32B80"/>
    <w:pPr>
      <w:numPr>
        <w:ilvl w:val="3"/>
        <w:numId w:val="24"/>
      </w:numPr>
      <w:tabs>
        <w:tab w:val="clear" w:pos="1361"/>
      </w:tabs>
      <w:outlineLvl w:val="3"/>
    </w:pPr>
  </w:style>
  <w:style w:type="paragraph" w:customStyle="1" w:styleId="ScheduleL5">
    <w:name w:val="Schedule L5"/>
    <w:basedOn w:val="Normal"/>
    <w:rsid w:val="00D32B80"/>
    <w:pPr>
      <w:numPr>
        <w:ilvl w:val="4"/>
        <w:numId w:val="24"/>
      </w:numPr>
      <w:tabs>
        <w:tab w:val="clear" w:pos="2041"/>
      </w:tabs>
      <w:outlineLvl w:val="4"/>
    </w:pPr>
  </w:style>
  <w:style w:type="paragraph" w:customStyle="1" w:styleId="ScheduleL6">
    <w:name w:val="Schedule L6"/>
    <w:basedOn w:val="Normal"/>
    <w:rsid w:val="00D32B80"/>
    <w:pPr>
      <w:numPr>
        <w:ilvl w:val="5"/>
        <w:numId w:val="24"/>
      </w:numPr>
      <w:tabs>
        <w:tab w:val="clear" w:pos="2722"/>
      </w:tabs>
      <w:outlineLvl w:val="5"/>
    </w:pPr>
  </w:style>
  <w:style w:type="paragraph" w:customStyle="1" w:styleId="PartL1">
    <w:name w:val="Part L1"/>
    <w:basedOn w:val="Normal"/>
    <w:next w:val="Normal"/>
    <w:rsid w:val="00D32B80"/>
    <w:pPr>
      <w:numPr>
        <w:numId w:val="25"/>
      </w:numPr>
      <w:spacing w:before="200" w:after="200" w:line="400" w:lineRule="exact"/>
      <w:outlineLvl w:val="0"/>
    </w:pPr>
    <w:rPr>
      <w:rFonts w:ascii="Arial" w:hAnsi="Arial"/>
      <w:spacing w:val="-10"/>
      <w:w w:val="95"/>
      <w:sz w:val="40"/>
      <w:szCs w:val="40"/>
    </w:rPr>
  </w:style>
  <w:style w:type="paragraph" w:styleId="BodyText">
    <w:name w:val="Body Text"/>
    <w:basedOn w:val="Normal"/>
    <w:link w:val="BodyTextChar"/>
    <w:uiPriority w:val="1"/>
    <w:qFormat/>
    <w:rsid w:val="000C6C12"/>
    <w:pPr>
      <w:widowControl w:val="0"/>
      <w:autoSpaceDE w:val="0"/>
      <w:autoSpaceDN w:val="0"/>
      <w:adjustRightInd w:val="0"/>
      <w:spacing w:after="0" w:line="240" w:lineRule="auto"/>
      <w:ind w:left="720"/>
    </w:pPr>
    <w:rPr>
      <w:rFonts w:eastAsiaTheme="minorEastAsia" w:cs="Times New Roman"/>
      <w:szCs w:val="24"/>
      <w:lang w:eastAsia="en-AU" w:bidi="ar-SA"/>
    </w:rPr>
  </w:style>
  <w:style w:type="character" w:customStyle="1" w:styleId="BodyTextChar">
    <w:name w:val="Body Text Char"/>
    <w:basedOn w:val="DefaultParagraphFont"/>
    <w:link w:val="BodyText"/>
    <w:uiPriority w:val="1"/>
    <w:rsid w:val="000C6C12"/>
    <w:rPr>
      <w:rFonts w:ascii="Times New Roman" w:eastAsiaTheme="minorEastAsia" w:hAnsi="Times New Roman"/>
      <w:sz w:val="24"/>
      <w:szCs w:val="24"/>
    </w:rPr>
  </w:style>
  <w:style w:type="paragraph" w:styleId="ListParagraph">
    <w:name w:val="List Paragraph"/>
    <w:basedOn w:val="Normal"/>
    <w:uiPriority w:val="99"/>
    <w:qFormat/>
    <w:rsid w:val="004E4E99"/>
    <w:pPr>
      <w:ind w:left="720"/>
      <w:contextualSpacing/>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Body Text" w:uiPriority="1" w:qFormat="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C36"/>
    <w:pPr>
      <w:spacing w:after="140" w:line="280" w:lineRule="atLeast"/>
    </w:pPr>
    <w:rPr>
      <w:rFonts w:ascii="Times New Roman" w:eastAsia="Times New Roman" w:hAnsi="Times New Roman" w:cs="Angsana New"/>
      <w:sz w:val="24"/>
      <w:szCs w:val="22"/>
      <w:lang w:eastAsia="zh-CN" w:bidi="th-TH"/>
    </w:rPr>
  </w:style>
  <w:style w:type="paragraph" w:styleId="Heading1">
    <w:name w:val="heading 1"/>
    <w:next w:val="Normal"/>
    <w:link w:val="Heading1Char"/>
    <w:uiPriority w:val="1"/>
    <w:qFormat/>
    <w:rsid w:val="00DE4655"/>
    <w:pPr>
      <w:keepNext/>
      <w:keepLines/>
      <w:spacing w:before="140" w:after="480" w:line="480" w:lineRule="exact"/>
      <w:outlineLvl w:val="0"/>
    </w:pPr>
    <w:rPr>
      <w:rFonts w:ascii="Arial" w:eastAsiaTheme="minorEastAsia" w:hAnsi="Arial" w:cstheme="minorBidi"/>
      <w:bCs/>
      <w:color w:val="000000"/>
      <w:spacing w:val="-10"/>
      <w:w w:val="95"/>
      <w:sz w:val="48"/>
      <w:szCs w:val="28"/>
      <w:lang w:eastAsia="ja-JP"/>
    </w:rPr>
  </w:style>
  <w:style w:type="paragraph" w:styleId="Heading2">
    <w:name w:val="heading 2"/>
    <w:basedOn w:val="Normal"/>
    <w:next w:val="Normal"/>
    <w:link w:val="Heading2Char"/>
    <w:uiPriority w:val="3"/>
    <w:qFormat/>
    <w:rsid w:val="00D47ADE"/>
    <w:pPr>
      <w:pageBreakBefore/>
      <w:tabs>
        <w:tab w:val="left" w:pos="680"/>
      </w:tabs>
      <w:spacing w:before="140" w:after="480" w:line="480" w:lineRule="exact"/>
      <w:outlineLvl w:val="1"/>
    </w:pPr>
    <w:rPr>
      <w:rFonts w:ascii="Arial" w:hAnsi="Arial"/>
      <w:bCs/>
      <w:color w:val="000000"/>
      <w:spacing w:val="-10"/>
      <w:w w:val="95"/>
      <w:sz w:val="48"/>
      <w:szCs w:val="28"/>
      <w:lang w:eastAsia="ja-JP"/>
    </w:rPr>
  </w:style>
  <w:style w:type="paragraph" w:styleId="Heading3">
    <w:name w:val="heading 3"/>
    <w:next w:val="Normal"/>
    <w:link w:val="Heading3Char"/>
    <w:uiPriority w:val="4"/>
    <w:qFormat/>
    <w:rsid w:val="00D47ADE"/>
    <w:pPr>
      <w:keepNext/>
      <w:keepLines/>
      <w:tabs>
        <w:tab w:val="left" w:pos="680"/>
      </w:tabs>
      <w:spacing w:before="280" w:after="140" w:line="280" w:lineRule="atLeast"/>
      <w:outlineLvl w:val="2"/>
    </w:pPr>
    <w:rPr>
      <w:rFonts w:ascii="Arial" w:eastAsia="Times New Roman" w:hAnsi="Arial"/>
      <w:bCs/>
      <w:spacing w:val="-10"/>
      <w:w w:val="95"/>
      <w:sz w:val="32"/>
      <w:szCs w:val="24"/>
      <w:lang w:eastAsia="en-US"/>
    </w:rPr>
  </w:style>
  <w:style w:type="paragraph" w:styleId="Heading4">
    <w:name w:val="heading 4"/>
    <w:basedOn w:val="Heading5"/>
    <w:next w:val="Normal"/>
    <w:link w:val="Heading4Char"/>
    <w:uiPriority w:val="5"/>
    <w:qFormat/>
    <w:rsid w:val="00A27EB7"/>
    <w:pPr>
      <w:tabs>
        <w:tab w:val="left" w:pos="680"/>
      </w:tabs>
      <w:spacing w:before="60" w:after="60"/>
      <w:outlineLvl w:val="3"/>
    </w:pPr>
    <w:rPr>
      <w:rFonts w:ascii="Arial Bold" w:eastAsiaTheme="minorEastAsia" w:hAnsi="Arial Bold" w:cstheme="minorBidi"/>
      <w:i w:val="0"/>
      <w:w w:val="95"/>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DE4655"/>
    <w:rPr>
      <w:rFonts w:ascii="Arial" w:eastAsiaTheme="minorEastAsia" w:hAnsi="Arial" w:cstheme="minorBidi"/>
      <w:bCs/>
      <w:color w:val="000000"/>
      <w:spacing w:val="-10"/>
      <w:w w:val="95"/>
      <w:sz w:val="48"/>
      <w:szCs w:val="28"/>
      <w:lang w:eastAsia="ja-JP"/>
    </w:rPr>
  </w:style>
  <w:style w:type="character" w:customStyle="1" w:styleId="Heading2Char">
    <w:name w:val="Heading 2 Char"/>
    <w:basedOn w:val="DefaultParagraphFont"/>
    <w:link w:val="Heading2"/>
    <w:uiPriority w:val="3"/>
    <w:rsid w:val="00D47ADE"/>
    <w:rPr>
      <w:rFonts w:ascii="Arial" w:eastAsia="Times New Roman" w:hAnsi="Arial" w:cs="Angsana New"/>
      <w:bCs/>
      <w:color w:val="000000"/>
      <w:spacing w:val="-10"/>
      <w:w w:val="95"/>
      <w:sz w:val="48"/>
      <w:szCs w:val="28"/>
      <w:lang w:eastAsia="ja-JP" w:bidi="th-TH"/>
    </w:rPr>
  </w:style>
  <w:style w:type="character" w:customStyle="1" w:styleId="Heading3Char">
    <w:name w:val="Heading 3 Char"/>
    <w:basedOn w:val="DefaultParagraphFont"/>
    <w:link w:val="Heading3"/>
    <w:uiPriority w:val="4"/>
    <w:rsid w:val="00D47ADE"/>
    <w:rPr>
      <w:rFonts w:ascii="Arial" w:eastAsia="Times New Roman" w:hAnsi="Arial"/>
      <w:bCs/>
      <w:spacing w:val="-10"/>
      <w:w w:val="95"/>
      <w:sz w:val="32"/>
      <w:szCs w:val="24"/>
      <w:lang w:eastAsia="en-US"/>
    </w:rPr>
  </w:style>
  <w:style w:type="character" w:customStyle="1" w:styleId="Heading4Char">
    <w:name w:val="Heading 4 Char"/>
    <w:basedOn w:val="DefaultParagraphFont"/>
    <w:link w:val="Heading4"/>
    <w:uiPriority w:val="5"/>
    <w:rsid w:val="00A27EB7"/>
    <w:rPr>
      <w:rFonts w:ascii="Arial Bold" w:eastAsiaTheme="minorEastAsia" w:hAnsi="Arial Bold" w:cstheme="minorBidi"/>
      <w:b/>
      <w:w w:val="95"/>
      <w:sz w:val="24"/>
      <w:szCs w:val="22"/>
      <w:lang w:eastAsia="ja-JP" w:bidi="th-TH"/>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Cs w:val="18"/>
    </w:rPr>
  </w:style>
  <w:style w:type="paragraph" w:styleId="ListBullet">
    <w:name w:val="List Bullet"/>
    <w:basedOn w:val="Normal"/>
    <w:uiPriority w:val="7"/>
    <w:qFormat/>
    <w:rsid w:val="00A27EB7"/>
    <w:pPr>
      <w:numPr>
        <w:numId w:val="6"/>
      </w:numPr>
      <w:spacing w:before="23" w:after="0" w:line="259" w:lineRule="auto"/>
      <w:ind w:left="2132" w:right="743" w:hanging="573"/>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9514BE"/>
    <w:pPr>
      <w:spacing w:before="200" w:after="200" w:line="400" w:lineRule="exact"/>
    </w:pPr>
    <w:rPr>
      <w:rFonts w:ascii="Arial" w:hAnsi="Arial"/>
      <w:spacing w:val="-10"/>
      <w:w w:val="95"/>
      <w:sz w:val="36"/>
      <w:szCs w:val="40"/>
      <w:lang w:eastAsia="ja-JP"/>
    </w:rPr>
  </w:style>
  <w:style w:type="character" w:customStyle="1" w:styleId="SubtitleChar">
    <w:name w:val="Subtitle Char"/>
    <w:basedOn w:val="DefaultParagraphFont"/>
    <w:link w:val="Subtitle"/>
    <w:uiPriority w:val="23"/>
    <w:rsid w:val="009514BE"/>
    <w:rPr>
      <w:rFonts w:ascii="Arial" w:eastAsia="Times New Roman" w:hAnsi="Arial" w:cs="Angsana New"/>
      <w:spacing w:val="-10"/>
      <w:w w:val="95"/>
      <w:sz w:val="36"/>
      <w:szCs w:val="40"/>
      <w:lang w:eastAsia="ja-JP" w:bidi="th-TH"/>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D32B80"/>
    <w:pPr>
      <w:numPr>
        <w:numId w:val="24"/>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rsid w:val="00D32B80"/>
    <w:pPr>
      <w:keepNext/>
      <w:numPr>
        <w:ilvl w:val="1"/>
        <w:numId w:val="24"/>
      </w:numPr>
      <w:tabs>
        <w:tab w:val="clear" w:pos="680"/>
      </w:tabs>
      <w:spacing w:before="280"/>
      <w:outlineLvl w:val="1"/>
    </w:pPr>
    <w:rPr>
      <w:rFonts w:ascii="Arial" w:hAnsi="Arial"/>
      <w:spacing w:val="-10"/>
      <w:w w:val="95"/>
      <w:sz w:val="32"/>
      <w:szCs w:val="32"/>
    </w:rPr>
  </w:style>
  <w:style w:type="paragraph" w:customStyle="1" w:styleId="ScheduleL3">
    <w:name w:val="Schedule L3"/>
    <w:basedOn w:val="Normal"/>
    <w:next w:val="Normal"/>
    <w:rsid w:val="00D47ADE"/>
    <w:pPr>
      <w:keepNext/>
      <w:spacing w:before="60" w:after="60"/>
      <w:ind w:left="680" w:hanging="680"/>
      <w:outlineLvl w:val="2"/>
    </w:pPr>
    <w:rPr>
      <w:rFonts w:ascii="Arial" w:hAnsi="Arial"/>
      <w:b/>
      <w:bCs/>
      <w:w w:val="95"/>
      <w:szCs w:val="24"/>
    </w:rPr>
  </w:style>
  <w:style w:type="paragraph" w:customStyle="1" w:styleId="ScheduleL4">
    <w:name w:val="Schedule L4"/>
    <w:basedOn w:val="Normal"/>
    <w:rsid w:val="00D32B80"/>
    <w:pPr>
      <w:numPr>
        <w:ilvl w:val="3"/>
        <w:numId w:val="24"/>
      </w:numPr>
      <w:tabs>
        <w:tab w:val="clear" w:pos="1361"/>
      </w:tabs>
      <w:outlineLvl w:val="3"/>
    </w:pPr>
  </w:style>
  <w:style w:type="paragraph" w:customStyle="1" w:styleId="ScheduleL5">
    <w:name w:val="Schedule L5"/>
    <w:basedOn w:val="Normal"/>
    <w:rsid w:val="00D32B80"/>
    <w:pPr>
      <w:numPr>
        <w:ilvl w:val="4"/>
        <w:numId w:val="24"/>
      </w:numPr>
      <w:tabs>
        <w:tab w:val="clear" w:pos="2041"/>
      </w:tabs>
      <w:outlineLvl w:val="4"/>
    </w:pPr>
  </w:style>
  <w:style w:type="paragraph" w:customStyle="1" w:styleId="ScheduleL6">
    <w:name w:val="Schedule L6"/>
    <w:basedOn w:val="Normal"/>
    <w:rsid w:val="00D32B80"/>
    <w:pPr>
      <w:numPr>
        <w:ilvl w:val="5"/>
        <w:numId w:val="24"/>
      </w:numPr>
      <w:tabs>
        <w:tab w:val="clear" w:pos="2722"/>
      </w:tabs>
      <w:outlineLvl w:val="5"/>
    </w:pPr>
  </w:style>
  <w:style w:type="paragraph" w:customStyle="1" w:styleId="PartL1">
    <w:name w:val="Part L1"/>
    <w:basedOn w:val="Normal"/>
    <w:next w:val="Normal"/>
    <w:rsid w:val="00D32B80"/>
    <w:pPr>
      <w:numPr>
        <w:numId w:val="25"/>
      </w:numPr>
      <w:spacing w:before="200" w:after="200" w:line="400" w:lineRule="exact"/>
      <w:outlineLvl w:val="0"/>
    </w:pPr>
    <w:rPr>
      <w:rFonts w:ascii="Arial" w:hAnsi="Arial"/>
      <w:spacing w:val="-10"/>
      <w:w w:val="95"/>
      <w:sz w:val="40"/>
      <w:szCs w:val="40"/>
    </w:rPr>
  </w:style>
  <w:style w:type="paragraph" w:styleId="BodyText">
    <w:name w:val="Body Text"/>
    <w:basedOn w:val="Normal"/>
    <w:link w:val="BodyTextChar"/>
    <w:uiPriority w:val="1"/>
    <w:qFormat/>
    <w:rsid w:val="000C6C12"/>
    <w:pPr>
      <w:widowControl w:val="0"/>
      <w:autoSpaceDE w:val="0"/>
      <w:autoSpaceDN w:val="0"/>
      <w:adjustRightInd w:val="0"/>
      <w:spacing w:after="0" w:line="240" w:lineRule="auto"/>
      <w:ind w:left="720"/>
    </w:pPr>
    <w:rPr>
      <w:rFonts w:eastAsiaTheme="minorEastAsia" w:cs="Times New Roman"/>
      <w:szCs w:val="24"/>
      <w:lang w:eastAsia="en-AU" w:bidi="ar-SA"/>
    </w:rPr>
  </w:style>
  <w:style w:type="character" w:customStyle="1" w:styleId="BodyTextChar">
    <w:name w:val="Body Text Char"/>
    <w:basedOn w:val="DefaultParagraphFont"/>
    <w:link w:val="BodyText"/>
    <w:uiPriority w:val="1"/>
    <w:rsid w:val="000C6C12"/>
    <w:rPr>
      <w:rFonts w:ascii="Times New Roman" w:eastAsiaTheme="minorEastAsia" w:hAnsi="Times New Roman"/>
      <w:sz w:val="24"/>
      <w:szCs w:val="24"/>
    </w:rPr>
  </w:style>
  <w:style w:type="paragraph" w:styleId="ListParagraph">
    <w:name w:val="List Paragraph"/>
    <w:basedOn w:val="Normal"/>
    <w:uiPriority w:val="99"/>
    <w:qFormat/>
    <w:rsid w:val="004E4E99"/>
    <w:pPr>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pipwe.tas.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E1B36-116D-4036-8E3E-ED8C9B1FDAFB}">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164FB637-6285-403D-903E-37AE03752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9FB4F-4762-43DE-94F9-D6D1A9D81E7F}">
  <ds:schemaRefs>
    <ds:schemaRef ds:uri="http://schemas.microsoft.com/sharepoint/v3/contenttype/forms"/>
  </ds:schemaRefs>
</ds:datastoreItem>
</file>

<file path=customXml/itemProps4.xml><?xml version="1.0" encoding="utf-8"?>
<ds:datastoreItem xmlns:ds="http://schemas.openxmlformats.org/officeDocument/2006/customXml" ds:itemID="{72195F90-B92A-466E-B4D2-7BCC9B5F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29</Pages>
  <Words>7391</Words>
  <Characters>42132</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Variation of Tasmanian Regional Forest Agreement</vt:lpstr>
    </vt:vector>
  </TitlesOfParts>
  <Company>Department of Agriculture</Company>
  <LinksUpToDate>false</LinksUpToDate>
  <CharactersWithSpaces>49425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Variation of Tasmanian Regional Forest Agreement</dc:title>
  <dc:creator>Department of Agriculture and Water Resources</dc:creator>
  <cp:lastModifiedBy>Chuong</cp:lastModifiedBy>
  <cp:revision>33</cp:revision>
  <cp:lastPrinted>2017-09-21T12:27:00Z</cp:lastPrinted>
  <dcterms:created xsi:type="dcterms:W3CDTF">2017-09-15T04:29:00Z</dcterms:created>
  <dcterms:modified xsi:type="dcterms:W3CDTF">2017-09-21T12:29:00Z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ContentTypeId">
    <vt:lpwstr>0x01010078F6B24EF29B14488A4D3E054F39A21B</vt:lpwstr>
  </property>
</Properties>
</file>