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B2DA" w14:textId="77777777" w:rsidR="001F61B2" w:rsidRDefault="001F61B2" w:rsidP="001F61B2">
      <w:pPr>
        <w:pStyle w:val="Heading1"/>
        <w:rPr>
          <w:rFonts w:asciiTheme="minorHAnsi" w:eastAsia="Times New Roman" w:hAnsiTheme="minorHAnsi" w:cstheme="minorHAnsi"/>
          <w:sz w:val="28"/>
          <w:lang w:eastAsia="en-AU"/>
        </w:rPr>
      </w:pPr>
      <w:r w:rsidRPr="001F61B2">
        <w:rPr>
          <w:rFonts w:asciiTheme="minorHAnsi" w:eastAsia="Times New Roman" w:hAnsiTheme="minorHAnsi" w:cstheme="minorHAnsi"/>
          <w:sz w:val="28"/>
          <w:lang w:eastAsia="en-AU"/>
        </w:rPr>
        <w:t>Regulated Timber Products – Summary of tariff codes</w:t>
      </w:r>
    </w:p>
    <w:p w14:paraId="63454237" w14:textId="77777777" w:rsidR="00B31CFE" w:rsidRDefault="00B31CFE" w:rsidP="00B31CFE">
      <w:pPr>
        <w:rPr>
          <w:rFonts w:ascii="Calibri" w:hAnsi="Calibri" w:cs="Calibri"/>
          <w:i/>
        </w:rPr>
      </w:pPr>
    </w:p>
    <w:p w14:paraId="730A1CD5" w14:textId="3322A429" w:rsidR="00B31CFE" w:rsidRPr="00B31CFE" w:rsidRDefault="00B31CFE" w:rsidP="00B31CFE">
      <w:pPr>
        <w:rPr>
          <w:rFonts w:ascii="Calibri" w:hAnsi="Calibri" w:cs="Calibri"/>
          <w:i/>
          <w:lang w:eastAsia="en-AU"/>
        </w:rPr>
      </w:pPr>
      <w:r w:rsidRPr="00B31CFE">
        <w:rPr>
          <w:rFonts w:ascii="Calibri" w:hAnsi="Calibri" w:cs="Calibri"/>
          <w:i/>
        </w:rPr>
        <w:t>T</w:t>
      </w:r>
      <w:r w:rsidRPr="00B31CFE">
        <w:rPr>
          <w:rFonts w:ascii="Calibri" w:hAnsi="Calibri" w:cs="Calibri"/>
          <w:i/>
          <w:lang w:eastAsia="ja-JP"/>
        </w:rPr>
        <w:t xml:space="preserve">he tariff codes listed below are correct as of </w:t>
      </w:r>
      <w:r w:rsidR="006F3413">
        <w:rPr>
          <w:rFonts w:ascii="Calibri" w:hAnsi="Calibri" w:cs="Calibri"/>
          <w:i/>
          <w:lang w:eastAsia="ja-JP"/>
        </w:rPr>
        <w:t>March</w:t>
      </w:r>
      <w:r w:rsidRPr="00B31CFE">
        <w:rPr>
          <w:rFonts w:ascii="Calibri" w:hAnsi="Calibri" w:cs="Calibri"/>
          <w:i/>
          <w:lang w:eastAsia="ja-JP"/>
        </w:rPr>
        <w:t xml:space="preserve"> 20</w:t>
      </w:r>
      <w:r w:rsidR="006F3413">
        <w:rPr>
          <w:rFonts w:ascii="Calibri" w:hAnsi="Calibri" w:cs="Calibri"/>
          <w:i/>
          <w:lang w:eastAsia="ja-JP"/>
        </w:rPr>
        <w:t>22</w:t>
      </w:r>
    </w:p>
    <w:tbl>
      <w:tblPr>
        <w:tblW w:w="5000" w:type="pct"/>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Pr>
      <w:tblGrid>
        <w:gridCol w:w="655"/>
        <w:gridCol w:w="1124"/>
        <w:gridCol w:w="7231"/>
      </w:tblGrid>
      <w:tr w:rsidR="001F61B2" w:rsidRPr="001F61B2" w14:paraId="289A6E47" w14:textId="77777777" w:rsidTr="006A6D6D">
        <w:trPr>
          <w:tblHeader/>
        </w:trPr>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14:paraId="660103F3" w14:textId="77777777" w:rsidR="001F61B2" w:rsidRPr="001F61B2" w:rsidRDefault="001F61B2" w:rsidP="006A6D6D">
            <w:pPr>
              <w:spacing w:after="192" w:line="240" w:lineRule="auto"/>
              <w:jc w:val="center"/>
              <w:rPr>
                <w:rFonts w:asciiTheme="minorHAnsi" w:eastAsia="Times New Roman" w:hAnsiTheme="minorHAnsi" w:cstheme="minorHAnsi"/>
                <w:color w:val="284E36"/>
                <w:lang w:eastAsia="en-AU"/>
              </w:rPr>
            </w:pPr>
            <w:r w:rsidRPr="001F61B2">
              <w:rPr>
                <w:rFonts w:asciiTheme="minorHAnsi" w:eastAsia="Times New Roman" w:hAnsiTheme="minorHAnsi" w:cstheme="minorHAnsi"/>
                <w:color w:val="284E36"/>
                <w:lang w:eastAsia="en-AU"/>
              </w:rPr>
              <w:t>Item</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14:paraId="500162C2" w14:textId="77777777" w:rsidR="001F61B2" w:rsidRPr="001F61B2" w:rsidRDefault="001F61B2" w:rsidP="006A6D6D">
            <w:pPr>
              <w:spacing w:after="192" w:line="240" w:lineRule="auto"/>
              <w:jc w:val="center"/>
              <w:rPr>
                <w:rFonts w:asciiTheme="minorHAnsi" w:eastAsia="Times New Roman" w:hAnsiTheme="minorHAnsi" w:cstheme="minorHAnsi"/>
                <w:color w:val="284E36"/>
                <w:lang w:eastAsia="en-AU"/>
              </w:rPr>
            </w:pPr>
            <w:r w:rsidRPr="001F61B2">
              <w:rPr>
                <w:rFonts w:asciiTheme="minorHAnsi" w:eastAsia="Times New Roman" w:hAnsiTheme="minorHAnsi" w:cstheme="minorHAnsi"/>
                <w:color w:val="284E36"/>
                <w:lang w:eastAsia="en-AU"/>
              </w:rPr>
              <w:t>Code</w:t>
            </w:r>
          </w:p>
        </w:tc>
        <w:tc>
          <w:tcPr>
            <w:tcW w:w="0" w:type="auto"/>
            <w:tcBorders>
              <w:top w:val="outset" w:sz="6" w:space="0" w:color="auto"/>
              <w:left w:val="outset" w:sz="6" w:space="0" w:color="auto"/>
              <w:bottom w:val="outset" w:sz="6" w:space="0" w:color="auto"/>
              <w:right w:val="outset" w:sz="6" w:space="0" w:color="CDE8EA"/>
            </w:tcBorders>
            <w:shd w:val="clear" w:color="auto" w:fill="CDE8EA"/>
            <w:tcMar>
              <w:top w:w="60" w:type="dxa"/>
              <w:left w:w="120" w:type="dxa"/>
              <w:bottom w:w="60" w:type="dxa"/>
              <w:right w:w="120" w:type="dxa"/>
            </w:tcMar>
            <w:hideMark/>
          </w:tcPr>
          <w:p w14:paraId="60369261" w14:textId="77777777" w:rsidR="001F61B2" w:rsidRPr="001F61B2" w:rsidRDefault="001F61B2" w:rsidP="006A6D6D">
            <w:pPr>
              <w:spacing w:after="192" w:line="240" w:lineRule="auto"/>
              <w:jc w:val="center"/>
              <w:rPr>
                <w:rFonts w:asciiTheme="minorHAnsi" w:eastAsia="Times New Roman" w:hAnsiTheme="minorHAnsi" w:cstheme="minorHAnsi"/>
                <w:color w:val="284E36"/>
                <w:lang w:eastAsia="en-AU"/>
              </w:rPr>
            </w:pPr>
            <w:r w:rsidRPr="001F61B2">
              <w:rPr>
                <w:rFonts w:asciiTheme="minorHAnsi" w:eastAsia="Times New Roman" w:hAnsiTheme="minorHAnsi" w:cstheme="minorHAnsi"/>
                <w:color w:val="284E36"/>
                <w:lang w:eastAsia="en-AU"/>
              </w:rPr>
              <w:t>Description</w:t>
            </w:r>
          </w:p>
        </w:tc>
      </w:tr>
      <w:tr w:rsidR="001F61B2" w:rsidRPr="001F61B2" w14:paraId="5ED7DDEE"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78567DE"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3EE93D3"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4403</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2AA003C"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Wood in the rough, whether or not stripped of bark or sapwood, or roughly squared</w:t>
            </w:r>
          </w:p>
        </w:tc>
      </w:tr>
      <w:tr w:rsidR="001F61B2" w:rsidRPr="001F61B2" w14:paraId="20F49AC5"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A69CF07"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2</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837F1AB"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4407</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53F1AD1"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Wood sawn or chipped lengthwise, sliced or peeled, whether or not planed, sanded or end-jointed, of a thickness exceeding 6 mm</w:t>
            </w:r>
          </w:p>
        </w:tc>
      </w:tr>
      <w:tr w:rsidR="001F61B2" w:rsidRPr="001F61B2" w14:paraId="64E150F4"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2E23F0C"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3</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C999424"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4408</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AD4E851"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Sheets for veneering (including those obtained by slicing laminated wood), for plywood or for similar laminated wood and other wood, sawn lengthwise, sliced or peeled, whether or not planed, sanded, spliced or end-jointed, of a thickness not exceeding 6 mm</w:t>
            </w:r>
          </w:p>
        </w:tc>
      </w:tr>
      <w:tr w:rsidR="001F61B2" w:rsidRPr="001F61B2" w14:paraId="539F74C7"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2EB7F34"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F7BAA36"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4409.10.00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63D9590"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Wood (including strips and friezes for parquet flooring, not assembled) continuously shaped (tongued, grooved, rebated, chamfered, v-jointed, beaded, moulded, rounded or the like) along any of its edges, ends or faces, whether or not planed, sanded or end-jointed:</w:t>
            </w:r>
            <w:r w:rsidRPr="001F61B2">
              <w:rPr>
                <w:rFonts w:asciiTheme="minorHAnsi" w:eastAsia="Times New Roman" w:hAnsiTheme="minorHAnsi" w:cstheme="minorHAnsi"/>
                <w:lang w:eastAsia="en-AU"/>
              </w:rPr>
              <w:br/>
              <w:t>-coniferous</w:t>
            </w:r>
          </w:p>
        </w:tc>
      </w:tr>
      <w:tr w:rsidR="001F61B2" w:rsidRPr="001F61B2" w14:paraId="1B68BCA7"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74FCA5D"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B1323FB"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4409.22.00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85837FC"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Wood (including strips and friezes for parquet flooring, not assembled) continuously shaped (tongued, grooved, rebated, chamfered, v-jointed, beaded, moulded, rounded or the like) along any of its edges, ends or faces, whether or not planed, sanded or end-jointed: </w:t>
            </w:r>
            <w:r w:rsidRPr="001F61B2">
              <w:rPr>
                <w:rFonts w:asciiTheme="minorHAnsi" w:eastAsia="Times New Roman" w:hAnsiTheme="minorHAnsi" w:cstheme="minorHAnsi"/>
                <w:lang w:eastAsia="en-AU"/>
              </w:rPr>
              <w:br/>
              <w:t>-Of tropical wood</w:t>
            </w:r>
          </w:p>
        </w:tc>
      </w:tr>
      <w:tr w:rsidR="001F61B2" w:rsidRPr="001F61B2" w14:paraId="23FFBB1E"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C1A210C"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5</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1727CB0"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4409.29.00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0262FAD"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Wood (including strips and friezes for parquet flooring, not assembled) continuously shaped (tongued, grooved, rebated, chamfered, v-jointed, beaded, moulded, rounded or the like) along any of its edges, ends or faces, whether or not planed, sanded or end-jointed:</w:t>
            </w:r>
            <w:r w:rsidRPr="001F61B2">
              <w:rPr>
                <w:rFonts w:asciiTheme="minorHAnsi" w:eastAsia="Times New Roman" w:hAnsiTheme="minorHAnsi" w:cstheme="minorHAnsi"/>
                <w:lang w:eastAsia="en-AU"/>
              </w:rPr>
              <w:br/>
              <w:t>-non-coniferous--other.</w:t>
            </w:r>
          </w:p>
        </w:tc>
      </w:tr>
      <w:tr w:rsidR="001F61B2" w:rsidRPr="001F61B2" w14:paraId="727398D5"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4BA3B60"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6</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784A4AC"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4410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6AE294F"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Particle board, oriented strand board (osb) and similar board (for example, waferboard) of wood or other ligneous materials, whether or not agglomerated with resins or other organic binding substances</w:t>
            </w:r>
          </w:p>
        </w:tc>
      </w:tr>
      <w:tr w:rsidR="001F61B2" w:rsidRPr="001F61B2" w14:paraId="784DC260"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7BB1B1D"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7</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00C0B91"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4411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9247FF6"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Fibreboard of wood or other ligneous materials, whether or not bonded with resins or other organic substances</w:t>
            </w:r>
          </w:p>
        </w:tc>
      </w:tr>
      <w:tr w:rsidR="001F61B2" w:rsidRPr="001F61B2" w14:paraId="48033FA0"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A26DE0D"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8</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0217842"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4412</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F0F4628"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Plywood, veneered panels and similar laminated wood</w:t>
            </w:r>
          </w:p>
        </w:tc>
      </w:tr>
      <w:tr w:rsidR="001F61B2" w:rsidRPr="001F61B2" w14:paraId="4B25440C"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FACC7D3"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9</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27AB64D"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4413.00.00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8B0A136"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Densified wood, in blocks, plates, strips or profile shapes</w:t>
            </w:r>
          </w:p>
        </w:tc>
      </w:tr>
      <w:tr w:rsidR="001F61B2" w:rsidRPr="001F61B2" w14:paraId="62DB443C"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FB0595F"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lastRenderedPageBreak/>
              <w:t>10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B61899F" w14:textId="220A0EFF"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4414</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7E97932"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Wooden frames for paintings, photographs, mirrors or similar objects</w:t>
            </w:r>
          </w:p>
        </w:tc>
      </w:tr>
      <w:tr w:rsidR="001F61B2" w:rsidRPr="001F61B2" w14:paraId="4277256B"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0D5A02B"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11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E6E5A73"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4416.00.00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A90DCE6"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Casks, barrels, vats, tubs and other coopers’ products and parts thereof, of wood, including staves</w:t>
            </w:r>
          </w:p>
        </w:tc>
      </w:tr>
      <w:tr w:rsidR="001F61B2" w:rsidRPr="001F61B2" w14:paraId="6B76BB05"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FE346BF"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12</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D1DF529"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4418</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15315C4"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Builders’ joinery and carpentry of wood, including cellular wood panels, assembled flooring panels, shingles and shakes</w:t>
            </w:r>
          </w:p>
        </w:tc>
      </w:tr>
      <w:tr w:rsidR="001F61B2" w:rsidRPr="001F61B2" w14:paraId="1B362714"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4F19F36"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13</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475AB52"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4701.00.00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13A0DF4"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Mechanical wood pulp</w:t>
            </w:r>
          </w:p>
        </w:tc>
      </w:tr>
      <w:tr w:rsidR="001F61B2" w:rsidRPr="001F61B2" w14:paraId="12D624D5"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785F127"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14</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8811233"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4702.00.00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AA40EBC"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Chemical wood pulp, dissolving grades</w:t>
            </w:r>
          </w:p>
        </w:tc>
      </w:tr>
      <w:tr w:rsidR="001F61B2" w:rsidRPr="001F61B2" w14:paraId="0534F314"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C4FAD63"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15</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7BB76AC"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4703</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DC477CE"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Chemical wood pulp, soda or sulphate, other than dissolving grades</w:t>
            </w:r>
          </w:p>
        </w:tc>
      </w:tr>
      <w:tr w:rsidR="001F61B2" w:rsidRPr="001F61B2" w14:paraId="7DB31EFB"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B5E068E"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16</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12E4995"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4704</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7C9A45C"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Chemical wood pulp, sulphite, other than dissolving grades</w:t>
            </w:r>
          </w:p>
        </w:tc>
      </w:tr>
      <w:tr w:rsidR="001F61B2" w:rsidRPr="001F61B2" w14:paraId="25BCA1A0"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BB880E9"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17</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036630E"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4705.00.00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182E5F4"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Wood pulp obtained by a combination of mechanical and chemical pulping processes</w:t>
            </w:r>
          </w:p>
        </w:tc>
      </w:tr>
      <w:tr w:rsidR="001F61B2" w:rsidRPr="001F61B2" w14:paraId="2642B786"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09144C0"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18</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0075A7B"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4801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5270DA1"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Newsprint, in rolls or sheets</w:t>
            </w:r>
          </w:p>
        </w:tc>
      </w:tr>
      <w:tr w:rsidR="001F61B2" w:rsidRPr="001F61B2" w14:paraId="1A9E9EF1"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88767F1"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19</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DAB87B5"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4802</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881E799"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Uncoated paper and paperboard, of a kind used for writing, printing or other graphic purposes, and non perforated punch-cards and punch tape paper, in rolls or rectangular (including square) sheets, of any size, other than paper of 4801 or 4803; hand-made paper and paperboard</w:t>
            </w:r>
          </w:p>
        </w:tc>
      </w:tr>
      <w:tr w:rsidR="001F61B2" w:rsidRPr="001F61B2" w14:paraId="1DD2B0EF"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2444C88"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20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138D41A"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4803</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C2DA2FE"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r>
      <w:tr w:rsidR="001F61B2" w:rsidRPr="001F61B2" w14:paraId="6F96B6E8"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6DA7F51"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21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7530CA1"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4804</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8188442"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Uncoated kraft paper and paperboard, in rolls or sheets, other than that of 4802 or 4803</w:t>
            </w:r>
          </w:p>
        </w:tc>
      </w:tr>
      <w:tr w:rsidR="001F61B2" w:rsidRPr="001F61B2" w14:paraId="35CC9A33"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3F3E7CF"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22</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F1097B0"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4805</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A980A35"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Other uncoated paper and paperboard, in rolls or sheets, not further worked or processed than as specified in note 3 to this chapter</w:t>
            </w:r>
          </w:p>
        </w:tc>
      </w:tr>
      <w:tr w:rsidR="001F61B2" w:rsidRPr="001F61B2" w14:paraId="54A4CBA1"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544759E"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23</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E60CEC5"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4806.20.00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2E92106"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Vegetable parchment, greaseproof papers, tracing papers and glassine and other glazed transparent or translucent papers, in rolls or sheets:</w:t>
            </w:r>
            <w:r w:rsidRPr="001F61B2">
              <w:rPr>
                <w:rFonts w:asciiTheme="minorHAnsi" w:eastAsia="Times New Roman" w:hAnsiTheme="minorHAnsi" w:cstheme="minorHAnsi"/>
                <w:lang w:eastAsia="en-AU"/>
              </w:rPr>
              <w:br/>
              <w:t>-greaseproof papers</w:t>
            </w:r>
          </w:p>
        </w:tc>
      </w:tr>
      <w:tr w:rsidR="001F61B2" w:rsidRPr="001F61B2" w14:paraId="2A83AFBC"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124C145"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24</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A174F7C"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4806.30.00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B50EC3D"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Vegetable parchment, greaseproof papers, tracing papers and glassine and other glazed transparent or translucent papers, in rolls or sheets:</w:t>
            </w:r>
            <w:r w:rsidRPr="001F61B2">
              <w:rPr>
                <w:rFonts w:asciiTheme="minorHAnsi" w:eastAsia="Times New Roman" w:hAnsiTheme="minorHAnsi" w:cstheme="minorHAnsi"/>
                <w:lang w:eastAsia="en-AU"/>
              </w:rPr>
              <w:br/>
              <w:t>-tracing papers</w:t>
            </w:r>
          </w:p>
        </w:tc>
      </w:tr>
      <w:tr w:rsidR="001F61B2" w:rsidRPr="001F61B2" w14:paraId="09A1E726"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8F99564"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lastRenderedPageBreak/>
              <w:t>25</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9E4EBDB"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4806.40.00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E38F1D3"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Vegetable parchment, greaseproof papers, tracing papers and glassine and other glazed transparent or translucent papers, in rolls or sheets:</w:t>
            </w:r>
            <w:r w:rsidRPr="001F61B2">
              <w:rPr>
                <w:rFonts w:asciiTheme="minorHAnsi" w:eastAsia="Times New Roman" w:hAnsiTheme="minorHAnsi" w:cstheme="minorHAnsi"/>
                <w:lang w:eastAsia="en-AU"/>
              </w:rPr>
              <w:br/>
              <w:t>-glassine and other glazed transparent or translucent papers</w:t>
            </w:r>
          </w:p>
        </w:tc>
      </w:tr>
      <w:tr w:rsidR="001F61B2" w:rsidRPr="001F61B2" w14:paraId="701BC41F"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32D58D3"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26</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DB55D16"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4807.00.00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1C0E4F1"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Composite paper and paperboard (made by sticking flat layers of paper or paperboard together with an adhesive), not surface-coated or impregnated, whether or not internally reinforced, in rolls or sheets</w:t>
            </w:r>
          </w:p>
        </w:tc>
      </w:tr>
      <w:tr w:rsidR="001F61B2" w:rsidRPr="001F61B2" w14:paraId="3FB2464F"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43FB98B"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27</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BBDF312"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4808</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122D0D4"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Paper and paperboard, corrugated (with or without glued flat surface sheets), creped, crinkled, embossed or perforated, in rolls or sheets, other than paper of the kind described in 4803</w:t>
            </w:r>
          </w:p>
        </w:tc>
      </w:tr>
      <w:tr w:rsidR="001F61B2" w:rsidRPr="001F61B2" w14:paraId="3D2DFF10"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54010C1"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28</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5CF7D99"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4809</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4124D58"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Carbon paper, self-copy paper and other copying or transfer papers (including coated or impregnated paper for duplicator stencils or offset plates), whether or not printed, in rolls or sheets</w:t>
            </w:r>
          </w:p>
        </w:tc>
      </w:tr>
      <w:tr w:rsidR="001F61B2" w:rsidRPr="001F61B2" w14:paraId="73FBD264"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89ED757"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29</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0B7E5DE"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4810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9FA5781"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r>
      <w:tr w:rsidR="001F61B2" w:rsidRPr="001F61B2" w14:paraId="6CF9D13C"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EC34110"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30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3A3CAAB"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4811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DA2E360"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Paper, paperboard, cellulose wadding and webs of cellulose fibres, coated, impregnated, covered, surface-coloured, surface-decorated or printed, in rolls or rectangular (including square) sheets, of any size, other than goods of the kind described in 4803, 4809 or 4810</w:t>
            </w:r>
          </w:p>
        </w:tc>
      </w:tr>
      <w:tr w:rsidR="001F61B2" w:rsidRPr="001F61B2" w14:paraId="2EFCD994"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6DCD246"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31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07B9B6D"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4813</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1066FD3"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Cigarette paper, whether or not cut to size or in the form of booklets or tubes</w:t>
            </w:r>
          </w:p>
        </w:tc>
      </w:tr>
      <w:tr w:rsidR="001F61B2" w:rsidRPr="001F61B2" w14:paraId="0F744BF1"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533DA22"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32</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1441C40"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4816</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CFC8B2E"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Carbon paper, self-copy paper and other copying or transfer papers (other than those of 4809), duplicator stencils and offset plates, of paper, whether or not put up in boxes</w:t>
            </w:r>
          </w:p>
        </w:tc>
      </w:tr>
      <w:tr w:rsidR="001F61B2" w:rsidRPr="001F61B2" w14:paraId="2BC2B088"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B920310"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33</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B8C6497"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4817</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3FBBE5C"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Envelopes, letter cards, plain postcards and correspondence cards, of paper or paperboard; boxes, pouches, wallets and writing compendiums, of paper or paperboard, containing an assortment of paper stationery</w:t>
            </w:r>
          </w:p>
        </w:tc>
      </w:tr>
      <w:tr w:rsidR="001F61B2" w:rsidRPr="001F61B2" w14:paraId="412C0E31"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6FB1477"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34</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94D08E0"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4818</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B5A4594"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r>
      <w:tr w:rsidR="001F61B2" w:rsidRPr="001F61B2" w14:paraId="62C5D1F3"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22935F5"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35</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207CEC6"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4819</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0944271"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 xml:space="preserve">Cartons, boxes, cases, bags and other packing containers, of paper, paperboard, cellulose wadding or webs of cellulose fibres; box files, letter </w:t>
            </w:r>
            <w:r w:rsidRPr="001F61B2">
              <w:rPr>
                <w:rFonts w:asciiTheme="minorHAnsi" w:eastAsia="Times New Roman" w:hAnsiTheme="minorHAnsi" w:cstheme="minorHAnsi"/>
                <w:lang w:eastAsia="en-AU"/>
              </w:rPr>
              <w:lastRenderedPageBreak/>
              <w:t>trays, and similar articles, of paper or paperboard of a kind used in offices, shops or the like</w:t>
            </w:r>
          </w:p>
        </w:tc>
      </w:tr>
      <w:tr w:rsidR="001F61B2" w:rsidRPr="001F61B2" w14:paraId="37FB4002"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A143C81"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lastRenderedPageBreak/>
              <w:t>36</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56209E9"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4820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D2322D0"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r>
      <w:tr w:rsidR="001F61B2" w:rsidRPr="001F61B2" w14:paraId="670F232D"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CD35A47"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37</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33B2F8F"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4821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09C4BA7"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Paper or paperboard labels of all kinds, whether or not printed</w:t>
            </w:r>
          </w:p>
        </w:tc>
      </w:tr>
      <w:tr w:rsidR="001F61B2" w:rsidRPr="001F61B2" w14:paraId="7F638EE8"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AC56990"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38</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26F8897"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4823</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BD7C313"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Other paper, paperboard, cellulose wadding and webs of cellulose fibres, cut to size or shape; other articles of paper pulp, paper, paperboard, cellulose wadding or webs of cellulose fibres</w:t>
            </w:r>
          </w:p>
        </w:tc>
      </w:tr>
      <w:tr w:rsidR="001F61B2" w:rsidRPr="001F61B2" w14:paraId="4B63AB2A"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96E66C6"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39</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B698396"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9401.61.00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9E9DA2C"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Seats (other than those of 9402), whether or not convertible into beds, and parts thereof:</w:t>
            </w:r>
            <w:r w:rsidRPr="001F61B2">
              <w:rPr>
                <w:rFonts w:asciiTheme="minorHAnsi" w:eastAsia="Times New Roman" w:hAnsiTheme="minorHAnsi" w:cstheme="minorHAnsi"/>
                <w:lang w:eastAsia="en-AU"/>
              </w:rPr>
              <w:br/>
              <w:t>-other seats, with wooden frames-upholstered</w:t>
            </w:r>
          </w:p>
        </w:tc>
      </w:tr>
      <w:tr w:rsidR="001F61B2" w:rsidRPr="001F61B2" w14:paraId="7909651E"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9AA5AA6"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7647DD4"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9401.69.00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53BFA97"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Seats (other than those of 9402), whether or not convertible into beds, and parts thereof:</w:t>
            </w:r>
            <w:r w:rsidRPr="001F61B2">
              <w:rPr>
                <w:rFonts w:asciiTheme="minorHAnsi" w:eastAsia="Times New Roman" w:hAnsiTheme="minorHAnsi" w:cstheme="minorHAnsi"/>
                <w:lang w:eastAsia="en-AU"/>
              </w:rPr>
              <w:br/>
              <w:t>-other seats with wooden frames-other</w:t>
            </w:r>
          </w:p>
        </w:tc>
      </w:tr>
      <w:tr w:rsidR="001F61B2" w:rsidRPr="001F61B2" w14:paraId="3EDCAC2F"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879302C"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C3A06FD"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9403.30.00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92AED41"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Other furniture and parts thereof:</w:t>
            </w:r>
            <w:r w:rsidRPr="001F61B2">
              <w:rPr>
                <w:rFonts w:asciiTheme="minorHAnsi" w:eastAsia="Times New Roman" w:hAnsiTheme="minorHAnsi" w:cstheme="minorHAnsi"/>
                <w:lang w:eastAsia="en-AU"/>
              </w:rPr>
              <w:br/>
              <w:t>-wooden furniture of a kind used in offices</w:t>
            </w:r>
          </w:p>
        </w:tc>
      </w:tr>
      <w:tr w:rsidR="001F61B2" w:rsidRPr="001F61B2" w14:paraId="6C2F1571"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2C64B2F"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42</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C3F282E"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9403.40.00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DF5724F"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Other furniture and parts thereof:</w:t>
            </w:r>
            <w:r w:rsidRPr="001F61B2">
              <w:rPr>
                <w:rFonts w:asciiTheme="minorHAnsi" w:eastAsia="Times New Roman" w:hAnsiTheme="minorHAnsi" w:cstheme="minorHAnsi"/>
                <w:lang w:eastAsia="en-AU"/>
              </w:rPr>
              <w:br/>
              <w:t>-wooden furniture of a kind used in the kitchen</w:t>
            </w:r>
          </w:p>
        </w:tc>
      </w:tr>
      <w:tr w:rsidR="001F61B2" w:rsidRPr="001F61B2" w14:paraId="068A1E0E"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5567A99"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43</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1AA24CF"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9403.50.00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7530240"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Other furniture and parts thereof:</w:t>
            </w:r>
            <w:r w:rsidRPr="001F61B2">
              <w:rPr>
                <w:rFonts w:asciiTheme="minorHAnsi" w:eastAsia="Times New Roman" w:hAnsiTheme="minorHAnsi" w:cstheme="minorHAnsi"/>
                <w:lang w:eastAsia="en-AU"/>
              </w:rPr>
              <w:br/>
              <w:t>-wooden furniture of a kind used in the bedroom</w:t>
            </w:r>
          </w:p>
        </w:tc>
      </w:tr>
      <w:tr w:rsidR="001F61B2" w:rsidRPr="001F61B2" w14:paraId="23883B25"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BAFB987"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44</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F6D63F6"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9403.60.00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2A087D8"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Other furniture and parts thereof:</w:t>
            </w:r>
            <w:r w:rsidRPr="001F61B2">
              <w:rPr>
                <w:rFonts w:asciiTheme="minorHAnsi" w:eastAsia="Times New Roman" w:hAnsiTheme="minorHAnsi" w:cstheme="minorHAnsi"/>
                <w:lang w:eastAsia="en-AU"/>
              </w:rPr>
              <w:br/>
              <w:t>-other wooden furniture</w:t>
            </w:r>
          </w:p>
        </w:tc>
      </w:tr>
      <w:tr w:rsidR="001F61B2" w:rsidRPr="001F61B2" w14:paraId="1C8C57FA"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C51AD78"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45</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478A2D2" w14:textId="2804F67A"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9403.9</w:t>
            </w:r>
            <w:r w:rsidR="007343F5">
              <w:rPr>
                <w:rFonts w:asciiTheme="minorHAnsi" w:eastAsia="Times New Roman" w:hAnsiTheme="minorHAnsi" w:cstheme="minorHAnsi"/>
                <w:lang w:eastAsia="en-AU"/>
              </w:rPr>
              <w:t>1</w:t>
            </w:r>
            <w:r w:rsidRPr="001F61B2">
              <w:rPr>
                <w:rFonts w:asciiTheme="minorHAnsi" w:eastAsia="Times New Roman" w:hAnsiTheme="minorHAnsi" w:cstheme="minorHAnsi"/>
                <w:lang w:eastAsia="en-AU"/>
              </w:rPr>
              <w:t>.</w:t>
            </w:r>
            <w:r w:rsidR="007343F5">
              <w:rPr>
                <w:rFonts w:asciiTheme="minorHAnsi" w:eastAsia="Times New Roman" w:hAnsiTheme="minorHAnsi" w:cstheme="minorHAnsi"/>
                <w:lang w:eastAsia="en-AU"/>
              </w:rPr>
              <w:t>0</w:t>
            </w:r>
            <w:r w:rsidRPr="001F61B2">
              <w:rPr>
                <w:rFonts w:asciiTheme="minorHAnsi" w:eastAsia="Times New Roman" w:hAnsiTheme="minorHAnsi" w:cstheme="minorHAnsi"/>
                <w:lang w:eastAsia="en-AU"/>
              </w:rPr>
              <w:t>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30B1E0B" w14:textId="2873EF9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Other furniture and parts thereof:</w:t>
            </w:r>
            <w:r w:rsidRPr="001F61B2">
              <w:rPr>
                <w:rFonts w:asciiTheme="minorHAnsi" w:eastAsia="Times New Roman" w:hAnsiTheme="minorHAnsi" w:cstheme="minorHAnsi"/>
                <w:lang w:eastAsia="en-AU"/>
              </w:rPr>
              <w:br/>
              <w:t>-parts</w:t>
            </w:r>
            <w:r w:rsidR="007343F5">
              <w:rPr>
                <w:rFonts w:asciiTheme="minorHAnsi" w:eastAsia="Times New Roman" w:hAnsiTheme="minorHAnsi" w:cstheme="minorHAnsi"/>
                <w:lang w:eastAsia="en-AU"/>
              </w:rPr>
              <w:t>-of wood</w:t>
            </w:r>
          </w:p>
        </w:tc>
      </w:tr>
      <w:tr w:rsidR="001F61B2" w:rsidRPr="001F61B2" w14:paraId="5770E925" w14:textId="77777777" w:rsidTr="006A6D6D">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F17CC57"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46</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F06FA1F"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9406.10.00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9B67345" w14:textId="77777777" w:rsidR="001F61B2" w:rsidRPr="001F61B2" w:rsidRDefault="001F61B2" w:rsidP="006A6D6D">
            <w:pPr>
              <w:spacing w:after="192" w:line="240" w:lineRule="auto"/>
              <w:rPr>
                <w:rFonts w:asciiTheme="minorHAnsi" w:eastAsia="Times New Roman" w:hAnsiTheme="minorHAnsi" w:cstheme="minorHAnsi"/>
                <w:lang w:eastAsia="en-AU"/>
              </w:rPr>
            </w:pPr>
            <w:r w:rsidRPr="001F61B2">
              <w:rPr>
                <w:rFonts w:asciiTheme="minorHAnsi" w:eastAsia="Times New Roman" w:hAnsiTheme="minorHAnsi" w:cstheme="minorHAnsi"/>
                <w:lang w:eastAsia="en-AU"/>
              </w:rPr>
              <w:t>Prefabricated buildings:</w:t>
            </w:r>
            <w:r w:rsidRPr="001F61B2">
              <w:rPr>
                <w:rFonts w:asciiTheme="minorHAnsi" w:eastAsia="Times New Roman" w:hAnsiTheme="minorHAnsi" w:cstheme="minorHAnsi"/>
                <w:lang w:eastAsia="en-AU"/>
              </w:rPr>
              <w:br/>
              <w:t>-Of wood</w:t>
            </w:r>
          </w:p>
        </w:tc>
      </w:tr>
    </w:tbl>
    <w:p w14:paraId="21AD0A6F" w14:textId="77777777" w:rsidR="001F61B2" w:rsidRDefault="001F61B2"/>
    <w:sectPr w:rsidR="001F6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B2"/>
    <w:rsid w:val="001F61B2"/>
    <w:rsid w:val="00244D75"/>
    <w:rsid w:val="002C4D81"/>
    <w:rsid w:val="002C7889"/>
    <w:rsid w:val="0048472F"/>
    <w:rsid w:val="00697035"/>
    <w:rsid w:val="006F3413"/>
    <w:rsid w:val="007343F5"/>
    <w:rsid w:val="008359C2"/>
    <w:rsid w:val="00837B02"/>
    <w:rsid w:val="00902E08"/>
    <w:rsid w:val="00B31CFE"/>
    <w:rsid w:val="00E21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9B2F"/>
  <w15:chartTrackingRefBased/>
  <w15:docId w15:val="{CC03BF67-C075-478F-8E53-7028DE89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035"/>
    <w:pPr>
      <w:spacing w:after="200" w:line="276" w:lineRule="auto"/>
    </w:pPr>
    <w:rPr>
      <w:rFonts w:ascii="Open Sans" w:hAnsi="Open Sans"/>
    </w:rPr>
  </w:style>
  <w:style w:type="paragraph" w:styleId="Heading1">
    <w:name w:val="heading 1"/>
    <w:basedOn w:val="Normal"/>
    <w:next w:val="Normal"/>
    <w:link w:val="Heading1Char"/>
    <w:uiPriority w:val="9"/>
    <w:qFormat/>
    <w:rsid w:val="002C7889"/>
    <w:pPr>
      <w:keepNext/>
      <w:keepLines/>
      <w:spacing w:before="240" w:after="0" w:line="259" w:lineRule="auto"/>
      <w:outlineLvl w:val="0"/>
    </w:pPr>
    <w:rPr>
      <w:rFonts w:eastAsiaTheme="majorEastAsia" w:cstheme="majorBidi"/>
      <w:b/>
      <w:color w:val="000000" w:themeColor="text1"/>
      <w:sz w:val="32"/>
      <w:szCs w:val="32"/>
    </w:rPr>
  </w:style>
  <w:style w:type="paragraph" w:styleId="Heading3">
    <w:name w:val="heading 3"/>
    <w:basedOn w:val="Normal"/>
    <w:next w:val="Normal"/>
    <w:link w:val="Heading3Char"/>
    <w:uiPriority w:val="9"/>
    <w:unhideWhenUsed/>
    <w:qFormat/>
    <w:rsid w:val="008359C2"/>
    <w:pPr>
      <w:keepNext/>
      <w:keepLines/>
      <w:spacing w:after="240"/>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59C2"/>
    <w:rPr>
      <w:rFonts w:ascii="Open Sans" w:eastAsiaTheme="majorEastAsia" w:hAnsi="Open Sans" w:cstheme="majorBidi"/>
      <w:sz w:val="28"/>
      <w:szCs w:val="24"/>
    </w:rPr>
  </w:style>
  <w:style w:type="character" w:customStyle="1" w:styleId="Heading1Char">
    <w:name w:val="Heading 1 Char"/>
    <w:basedOn w:val="DefaultParagraphFont"/>
    <w:link w:val="Heading1"/>
    <w:uiPriority w:val="9"/>
    <w:rsid w:val="002C7889"/>
    <w:rPr>
      <w:rFonts w:ascii="Open Sans" w:eastAsiaTheme="majorEastAsia" w:hAnsi="Open Sans" w:cstheme="majorBidi"/>
      <w:b/>
      <w:color w:val="000000" w:themeColor="text1"/>
      <w:sz w:val="32"/>
      <w:szCs w:val="32"/>
    </w:rPr>
  </w:style>
  <w:style w:type="paragraph" w:styleId="CommentText">
    <w:name w:val="annotation text"/>
    <w:basedOn w:val="Normal"/>
    <w:link w:val="CommentTextChar"/>
    <w:uiPriority w:val="99"/>
    <w:unhideWhenUsed/>
    <w:rsid w:val="001F61B2"/>
    <w:rPr>
      <w:rFonts w:asciiTheme="minorHAnsi" w:hAnsiTheme="minorHAnsi"/>
      <w:sz w:val="20"/>
      <w:szCs w:val="20"/>
    </w:rPr>
  </w:style>
  <w:style w:type="character" w:customStyle="1" w:styleId="CommentTextChar">
    <w:name w:val="Comment Text Char"/>
    <w:basedOn w:val="DefaultParagraphFont"/>
    <w:link w:val="CommentText"/>
    <w:uiPriority w:val="99"/>
    <w:rsid w:val="001F61B2"/>
    <w:rPr>
      <w:sz w:val="20"/>
      <w:szCs w:val="20"/>
    </w:rPr>
  </w:style>
  <w:style w:type="character" w:styleId="CommentReference">
    <w:name w:val="annotation reference"/>
    <w:basedOn w:val="DefaultParagraphFont"/>
    <w:uiPriority w:val="99"/>
    <w:semiHidden/>
    <w:unhideWhenUsed/>
    <w:rsid w:val="001F61B2"/>
    <w:rPr>
      <w:sz w:val="16"/>
      <w:szCs w:val="16"/>
    </w:rPr>
  </w:style>
  <w:style w:type="paragraph" w:styleId="BalloonText">
    <w:name w:val="Balloon Text"/>
    <w:basedOn w:val="Normal"/>
    <w:link w:val="BalloonTextChar"/>
    <w:uiPriority w:val="99"/>
    <w:semiHidden/>
    <w:unhideWhenUsed/>
    <w:rsid w:val="001F6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B052A-ED70-405A-98EC-41CAE4D09245}">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D1188F49-B57D-4169-9911-9D217B19F46D}"/>
</file>

<file path=customXml/itemProps3.xml><?xml version="1.0" encoding="utf-8"?>
<ds:datastoreItem xmlns:ds="http://schemas.openxmlformats.org/officeDocument/2006/customXml" ds:itemID="{661C50B4-A528-4AD2-99EE-1CDCAA15CE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1178</Words>
  <Characters>6715</Characters>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Regulated Timber Products – Summary of tariff codes</dc:title>
  <dc:subject/>
  <dc:creator>Department of Agriculture, Water and the Environment</dc:creator>
  <cp:keywords/>
  <dc:description/>
  <cp:lastPrinted>2022-03-28T05:06:00Z</cp:lastPrinted>
  <dcterms:created xsi:type="dcterms:W3CDTF">2022-03-28T05:05:00Z</dcterms:created>
  <dcterms:modified xsi:type="dcterms:W3CDTF">2022-03-28T05:06:00Z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