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E784" w14:textId="750FCCCC" w:rsidR="00720506" w:rsidRPr="00C03F16" w:rsidRDefault="00720506" w:rsidP="00720506">
      <w:pPr>
        <w:spacing w:before="200"/>
        <w:ind w:left="1985"/>
        <w:rPr>
          <w:rFonts w:ascii="Cambria" w:hAnsi="Cambria"/>
          <w:b/>
          <w:bCs/>
          <w:color w:val="165788"/>
          <w:sz w:val="33"/>
          <w:szCs w:val="33"/>
        </w:rPr>
      </w:pPr>
      <w:r w:rsidRPr="00C03F16">
        <w:rPr>
          <w:rFonts w:ascii="Cambria" w:hAnsi="Cambria"/>
          <w:b/>
          <w:bCs/>
          <w:color w:val="165788"/>
          <w:sz w:val="33"/>
          <w:szCs w:val="33"/>
        </w:rPr>
        <w:t>Purpose</w:t>
      </w:r>
    </w:p>
    <w:p w14:paraId="72E12A4D" w14:textId="140C6FE9" w:rsidR="00720506" w:rsidRDefault="00720506" w:rsidP="00720506">
      <w:pPr>
        <w:spacing w:before="86" w:line="264" w:lineRule="exact"/>
        <w:ind w:left="1985" w:right="1077"/>
        <w:textAlignment w:val="baseline"/>
        <w:rPr>
          <w:rFonts w:ascii="Cambria" w:eastAsia="Cambria" w:hAnsi="Cambria"/>
          <w:color w:val="000000"/>
        </w:rPr>
      </w:pPr>
      <w:r w:rsidRPr="005A0501">
        <w:rPr>
          <w:rFonts w:ascii="Cambria" w:eastAsia="Cambria" w:hAnsi="Cambria"/>
          <w:color w:val="000000"/>
        </w:rPr>
        <w:t xml:space="preserve">This </w:t>
      </w:r>
      <w:r>
        <w:rPr>
          <w:rFonts w:ascii="Cambria" w:eastAsia="Cambria" w:hAnsi="Cambria"/>
          <w:color w:val="000000"/>
        </w:rPr>
        <w:t>guideline:</w:t>
      </w:r>
    </w:p>
    <w:p w14:paraId="6D45FA34" w14:textId="69C3DB4B" w:rsidR="00720506" w:rsidRDefault="00A66AF2" w:rsidP="00720506">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 xml:space="preserve">outlines </w:t>
      </w:r>
      <w:r w:rsidR="00720506" w:rsidRPr="00720506">
        <w:rPr>
          <w:rFonts w:ascii="Cambria" w:hAnsi="Cambria"/>
          <w:color w:val="000000"/>
          <w:spacing w:val="-3"/>
        </w:rPr>
        <w:t>development of trade description requirements documented in a</w:t>
      </w:r>
      <w:r w:rsidR="00334B4F">
        <w:rPr>
          <w:rFonts w:ascii="Cambria" w:hAnsi="Cambria"/>
          <w:color w:val="000000"/>
          <w:spacing w:val="-3"/>
        </w:rPr>
        <w:t>n</w:t>
      </w:r>
      <w:r w:rsidR="00720506" w:rsidRPr="00720506">
        <w:rPr>
          <w:rFonts w:ascii="Cambria" w:hAnsi="Cambria"/>
          <w:color w:val="000000"/>
          <w:spacing w:val="-3"/>
        </w:rPr>
        <w:t xml:space="preserve"> </w:t>
      </w:r>
      <w:r w:rsidR="00EC5860">
        <w:rPr>
          <w:rFonts w:ascii="Cambria" w:hAnsi="Cambria"/>
          <w:color w:val="000000"/>
          <w:spacing w:val="-3"/>
        </w:rPr>
        <w:t>export-</w:t>
      </w:r>
      <w:r w:rsidR="00720506" w:rsidRPr="00720506">
        <w:rPr>
          <w:rFonts w:ascii="Cambria" w:hAnsi="Cambria"/>
          <w:color w:val="000000"/>
          <w:spacing w:val="-3"/>
        </w:rPr>
        <w:t>registered meat establishment's approved arrangement (AA)</w:t>
      </w:r>
    </w:p>
    <w:p w14:paraId="718875C9" w14:textId="0F530C26" w:rsidR="00720506" w:rsidRPr="00A66AF2" w:rsidRDefault="00720506" w:rsidP="00720506">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720506">
        <w:rPr>
          <w:rFonts w:ascii="Cambria" w:hAnsi="Cambria"/>
          <w:color w:val="000000"/>
          <w:spacing w:val="-3"/>
        </w:rPr>
        <w:t>supplement</w:t>
      </w:r>
      <w:r w:rsidR="00A66AF2">
        <w:rPr>
          <w:rFonts w:ascii="Cambria" w:hAnsi="Cambria"/>
          <w:color w:val="000000"/>
          <w:spacing w:val="-3"/>
        </w:rPr>
        <w:t>s</w:t>
      </w:r>
      <w:r w:rsidRPr="00720506">
        <w:rPr>
          <w:rFonts w:ascii="Cambria" w:hAnsi="Cambria"/>
          <w:color w:val="000000"/>
          <w:spacing w:val="-3"/>
        </w:rPr>
        <w:t xml:space="preserve"> the </w:t>
      </w:r>
      <w:r w:rsidR="001A4BC8" w:rsidRPr="00A66AF2">
        <w:rPr>
          <w:rFonts w:ascii="Cambria" w:hAnsi="Cambria"/>
          <w:color w:val="000000"/>
          <w:spacing w:val="-3"/>
        </w:rPr>
        <w:t>a</w:t>
      </w:r>
      <w:r w:rsidRPr="00A66AF2">
        <w:rPr>
          <w:rFonts w:ascii="Cambria" w:hAnsi="Cambria"/>
          <w:color w:val="000000"/>
          <w:spacing w:val="-3"/>
        </w:rPr>
        <w:t xml:space="preserve">pproved </w:t>
      </w:r>
      <w:r w:rsidR="001A4BC8" w:rsidRPr="00A66AF2">
        <w:rPr>
          <w:rFonts w:ascii="Cambria" w:hAnsi="Cambria"/>
          <w:color w:val="000000"/>
          <w:spacing w:val="-3"/>
        </w:rPr>
        <w:t>a</w:t>
      </w:r>
      <w:r w:rsidRPr="00A66AF2">
        <w:rPr>
          <w:rFonts w:ascii="Cambria" w:hAnsi="Cambria"/>
          <w:color w:val="000000"/>
          <w:spacing w:val="-3"/>
        </w:rPr>
        <w:t xml:space="preserve">rrangement </w:t>
      </w:r>
      <w:r w:rsidR="001A4BC8" w:rsidRPr="00A66AF2">
        <w:rPr>
          <w:rFonts w:ascii="Cambria" w:hAnsi="Cambria"/>
          <w:color w:val="000000"/>
          <w:spacing w:val="-3"/>
        </w:rPr>
        <w:t>g</w:t>
      </w:r>
      <w:r w:rsidRPr="00A66AF2">
        <w:rPr>
          <w:rFonts w:ascii="Cambria" w:hAnsi="Cambria"/>
          <w:color w:val="000000"/>
          <w:spacing w:val="-3"/>
        </w:rPr>
        <w:t>uidelines</w:t>
      </w:r>
    </w:p>
    <w:p w14:paraId="60008DD7" w14:textId="0F7290A2" w:rsidR="00720506" w:rsidRPr="00720506" w:rsidRDefault="00A66AF2" w:rsidP="00720506">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 xml:space="preserve">outlines </w:t>
      </w:r>
      <w:r w:rsidR="00720506">
        <w:rPr>
          <w:rFonts w:ascii="Cambria" w:hAnsi="Cambria"/>
          <w:color w:val="000000"/>
          <w:spacing w:val="-3"/>
        </w:rPr>
        <w:t>th</w:t>
      </w:r>
      <w:r w:rsidR="00720506" w:rsidRPr="00720506">
        <w:rPr>
          <w:rFonts w:ascii="Cambria" w:hAnsi="Cambria"/>
          <w:color w:val="000000"/>
          <w:spacing w:val="-3"/>
        </w:rPr>
        <w:t>e trade description demarcation of responsibilities, including the distribution of compliance responsibilities, between the department and AUS-MEAT Ltd at registered abattoir and independent boning room</w:t>
      </w:r>
      <w:r w:rsidR="00720506" w:rsidRPr="00720506">
        <w:rPr>
          <w:rFonts w:ascii="Cambria" w:hAnsi="Cambria"/>
          <w:color w:val="000000"/>
          <w:spacing w:val="-3"/>
          <w:vertAlign w:val="superscript"/>
        </w:rPr>
        <w:t>1</w:t>
      </w:r>
      <w:r w:rsidR="00720506" w:rsidRPr="00720506">
        <w:rPr>
          <w:rFonts w:ascii="Cambria" w:hAnsi="Cambria"/>
          <w:color w:val="000000"/>
          <w:spacing w:val="-3"/>
        </w:rPr>
        <w:t xml:space="preserve"> establishments under the Export Control (Meat and Meat Products) Rules 2021.</w:t>
      </w:r>
    </w:p>
    <w:p w14:paraId="7591BD20" w14:textId="3C4E544D" w:rsidR="00334B4F" w:rsidRDefault="00334B4F" w:rsidP="00C03F16">
      <w:pPr>
        <w:spacing w:before="200"/>
        <w:ind w:left="1985"/>
        <w:rPr>
          <w:rFonts w:ascii="Cambria" w:hAnsi="Cambria"/>
          <w:b/>
          <w:bCs/>
          <w:noProof/>
          <w:color w:val="165788"/>
          <w:sz w:val="33"/>
          <w:szCs w:val="33"/>
        </w:rPr>
      </w:pPr>
      <w:r>
        <w:rPr>
          <w:rFonts w:ascii="Cambria" w:hAnsi="Cambria"/>
          <w:b/>
          <w:bCs/>
          <w:noProof/>
          <w:color w:val="165788"/>
          <w:sz w:val="33"/>
          <w:szCs w:val="33"/>
        </w:rPr>
        <w:t>Scope</w:t>
      </w:r>
    </w:p>
    <w:p w14:paraId="2404E198" w14:textId="25DCE45D" w:rsidR="00334B4F" w:rsidRDefault="00334B4F" w:rsidP="00334B4F">
      <w:pPr>
        <w:spacing w:before="86" w:line="264" w:lineRule="exact"/>
        <w:ind w:left="1985" w:right="1077"/>
        <w:textAlignment w:val="baseline"/>
        <w:rPr>
          <w:rFonts w:ascii="Cambria" w:eastAsia="Cambria" w:hAnsi="Cambria"/>
          <w:color w:val="000000"/>
        </w:rPr>
      </w:pPr>
      <w:r>
        <w:rPr>
          <w:rFonts w:ascii="Cambria" w:eastAsia="Cambria" w:hAnsi="Cambria"/>
          <w:color w:val="000000"/>
        </w:rPr>
        <w:t>This document applies to</w:t>
      </w:r>
      <w:r w:rsidR="007D09B1">
        <w:rPr>
          <w:rFonts w:ascii="Cambria" w:eastAsia="Cambria" w:hAnsi="Cambria"/>
          <w:color w:val="000000"/>
        </w:rPr>
        <w:t xml:space="preserve"> the following establishment types</w:t>
      </w:r>
      <w:r>
        <w:rPr>
          <w:rFonts w:ascii="Cambria" w:eastAsia="Cambria" w:hAnsi="Cambria"/>
          <w:color w:val="000000"/>
        </w:rPr>
        <w:t>:</w:t>
      </w:r>
    </w:p>
    <w:p w14:paraId="35BF07EE" w14:textId="30B5290B" w:rsidR="00334B4F" w:rsidRDefault="0048238B" w:rsidP="00334B4F">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registered abattoir and independent boning room establishments under the Export Control (Meat and Meat Products) Rules 2021 and accredited with AUS-MEAT Ltd (shared trade description compliance responsibility with AUS-MEAT Ltd)</w:t>
      </w:r>
    </w:p>
    <w:p w14:paraId="6FA26B31" w14:textId="7FD61E12" w:rsidR="0048238B" w:rsidRDefault="0048238B" w:rsidP="00334B4F">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all other registered establishments under the Export Control (Meat and Meat Products) Rules 2021 (department has trade description compliance responsibility)</w:t>
      </w:r>
    </w:p>
    <w:p w14:paraId="544C9CC9" w14:textId="2AAF6006" w:rsidR="0048238B" w:rsidRPr="00334B4F" w:rsidRDefault="0048238B" w:rsidP="00334B4F">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all registered establishments under the Export Control (Poultry Meat and Poultry Meat Products) Rules 2021, Export Control (Wild Game Meat and Wild Game Meat Products) Rules 2021, and Export Control (Rabbit and Ratite Meat and Rabbit and Ratite Meat Products) Rules 2021 (department has trade description compliance responsibility)</w:t>
      </w:r>
      <w:r w:rsidR="0009137C">
        <w:rPr>
          <w:rFonts w:ascii="Cambria" w:hAnsi="Cambria"/>
          <w:color w:val="000000"/>
          <w:spacing w:val="-3"/>
        </w:rPr>
        <w:t>.</w:t>
      </w:r>
    </w:p>
    <w:p w14:paraId="5D34E517" w14:textId="5EF4EF6B" w:rsidR="000A048C" w:rsidRPr="009A287B" w:rsidRDefault="00014181" w:rsidP="00C03F16">
      <w:pPr>
        <w:spacing w:before="200"/>
        <w:ind w:left="1985"/>
        <w:rPr>
          <w:bCs/>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7364C6A9">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411AABC0" w:rsidR="009F3243" w:rsidRPr="00581DB2" w:rsidRDefault="00581DB2">
                            <w:pPr>
                              <w:spacing w:before="16" w:line="168" w:lineRule="exact"/>
                              <w:jc w:val="right"/>
                              <w:textAlignment w:val="baseline"/>
                              <w:rPr>
                                <w:rFonts w:ascii="Arial Narrow" w:eastAsia="Arial Narrow" w:hAnsi="Arial Narrow"/>
                                <w:color w:val="FFFFFF"/>
                                <w:spacing w:val="24"/>
                                <w:sz w:val="16"/>
                              </w:rPr>
                            </w:pPr>
                            <w:r w:rsidRPr="00581DB2">
                              <w:rPr>
                                <w:rFonts w:ascii="Arial Narrow" w:eastAsia="Arial Narrow" w:hAnsi="Arial Narrow"/>
                                <w:color w:val="FFFFFF"/>
                                <w:spacing w:val="24"/>
                                <w:sz w:val="16"/>
                              </w:rPr>
                              <w:t>January</w:t>
                            </w:r>
                          </w:p>
                          <w:p w14:paraId="63EDC8E0" w14:textId="262626AF" w:rsidR="009F3243" w:rsidRDefault="008F409B">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411AABC0" w:rsidR="009F3243" w:rsidRPr="00581DB2" w:rsidRDefault="00581DB2">
                      <w:pPr>
                        <w:spacing w:before="16" w:line="168" w:lineRule="exact"/>
                        <w:jc w:val="right"/>
                        <w:textAlignment w:val="baseline"/>
                        <w:rPr>
                          <w:rFonts w:ascii="Arial Narrow" w:eastAsia="Arial Narrow" w:hAnsi="Arial Narrow"/>
                          <w:color w:val="FFFFFF"/>
                          <w:spacing w:val="24"/>
                          <w:sz w:val="16"/>
                        </w:rPr>
                      </w:pPr>
                      <w:r w:rsidRPr="00581DB2">
                        <w:rPr>
                          <w:rFonts w:ascii="Arial Narrow" w:eastAsia="Arial Narrow" w:hAnsi="Arial Narrow"/>
                          <w:color w:val="FFFFFF"/>
                          <w:spacing w:val="24"/>
                          <w:sz w:val="16"/>
                        </w:rPr>
                        <w:t>January</w:t>
                      </w:r>
                    </w:p>
                    <w:p w14:paraId="63EDC8E0" w14:textId="262626AF" w:rsidR="009F3243" w:rsidRDefault="008F409B">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75DCFBA3">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5F7ED1E3" w:rsidR="009F3243" w:rsidRDefault="009916E0" w:rsidP="00A34968">
                            <w:pPr>
                              <w:spacing w:before="360" w:after="600"/>
                            </w:pPr>
                            <w:r>
                              <w:t xml:space="preserve">             </w:t>
                            </w:r>
                            <w:r w:rsidR="00856FA2">
                              <w:rPr>
                                <w:noProof/>
                              </w:rPr>
                              <w:drawing>
                                <wp:inline distT="0" distB="0" distL="0" distR="0" wp14:anchorId="1F46CF0D" wp14:editId="4121C549">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5F7ED1E3" w:rsidR="009F3243" w:rsidRDefault="009916E0" w:rsidP="00A34968">
                      <w:pPr>
                        <w:spacing w:before="360" w:after="600"/>
                      </w:pPr>
                      <w:r>
                        <w:t xml:space="preserve">             </w:t>
                      </w:r>
                      <w:r w:rsidR="00856FA2">
                        <w:rPr>
                          <w:noProof/>
                        </w:rPr>
                        <w:drawing>
                          <wp:inline distT="0" distB="0" distL="0" distR="0" wp14:anchorId="1F46CF0D" wp14:editId="4121C549">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72A9E36A">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36ED6054"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sidR="00EB0B18">
                              <w:rPr>
                                <w:rFonts w:ascii="Tahoma" w:eastAsia="Tahoma" w:hAnsi="Tahoma"/>
                                <w:b/>
                                <w:color w:val="FFFFFF"/>
                                <w:spacing w:val="19"/>
                                <w:w w:val="85"/>
                                <w:sz w:val="48"/>
                                <w:szCs w:val="48"/>
                              </w:rPr>
                              <w:t xml:space="preserve"> Meat</w:t>
                            </w:r>
                            <w:r>
                              <w:rPr>
                                <w:rFonts w:ascii="Tahoma" w:eastAsia="Tahoma" w:hAnsi="Tahoma"/>
                                <w:b/>
                                <w:color w:val="FFFFFF"/>
                                <w:spacing w:val="19"/>
                                <w:w w:val="85"/>
                                <w:sz w:val="48"/>
                                <w:szCs w:val="48"/>
                              </w:rPr>
                              <w:t xml:space="preserve"> </w:t>
                            </w:r>
                            <w:r w:rsidR="003B08A5">
                              <w:rPr>
                                <w:rFonts w:ascii="Tahoma" w:eastAsia="Tahoma" w:hAnsi="Tahoma"/>
                                <w:b/>
                                <w:color w:val="FFFFFF"/>
                                <w:spacing w:val="19"/>
                                <w:w w:val="85"/>
                                <w:sz w:val="48"/>
                                <w:szCs w:val="48"/>
                              </w:rPr>
                              <w:t>Operational Guideline</w:t>
                            </w:r>
                          </w:p>
                          <w:p w14:paraId="75C9229F" w14:textId="77777777" w:rsidR="008D3C59" w:rsidRDefault="008D3C59">
                            <w:bookmarkStart w:id="0" w:name="_Toc106958967"/>
                            <w:bookmarkStart w:id="1" w:name="_Toc107562918"/>
                            <w:bookmarkStart w:id="2" w:name="_Toc107997287"/>
                            <w:bookmarkStart w:id="3" w:name="_Toc108447663"/>
                          </w:p>
                          <w:p w14:paraId="3CE3F1AF" w14:textId="26C4448D" w:rsidR="009F3243" w:rsidRPr="00F007AF" w:rsidRDefault="005544F5" w:rsidP="00C03F16">
                            <w:pPr>
                              <w:pStyle w:val="Heading1"/>
                            </w:pPr>
                            <w:bookmarkStart w:id="4" w:name="_Toc119567631"/>
                            <w:bookmarkStart w:id="5" w:name="_Toc120611978"/>
                            <w:bookmarkStart w:id="6" w:name="_Toc124158009"/>
                            <w:r>
                              <w:t>3</w:t>
                            </w:r>
                            <w:r w:rsidR="00F96271">
                              <w:t>.</w:t>
                            </w:r>
                            <w:r>
                              <w:t>12</w:t>
                            </w:r>
                            <w:r w:rsidR="00F96271">
                              <w:t xml:space="preserve"> </w:t>
                            </w:r>
                            <w:bookmarkEnd w:id="0"/>
                            <w:r w:rsidR="00EB4DF9">
                              <w:t>Trade description</w:t>
                            </w:r>
                            <w:r w:rsidR="00671731">
                              <w:t>s</w:t>
                            </w:r>
                            <w:bookmarkEnd w:id="1"/>
                            <w:bookmarkEnd w:id="2"/>
                            <w:bookmarkEnd w:id="3"/>
                            <w:bookmarkEnd w:id="4"/>
                            <w:bookmarkEnd w:id="5"/>
                            <w:bookmarkEnd w:id="6"/>
                            <w:r w:rsidR="008D39D4" w:rsidRPr="00F007A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36ED6054"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sidR="00EB0B18">
                        <w:rPr>
                          <w:rFonts w:ascii="Tahoma" w:eastAsia="Tahoma" w:hAnsi="Tahoma"/>
                          <w:b/>
                          <w:color w:val="FFFFFF"/>
                          <w:spacing w:val="19"/>
                          <w:w w:val="85"/>
                          <w:sz w:val="48"/>
                          <w:szCs w:val="48"/>
                        </w:rPr>
                        <w:t xml:space="preserve"> Meat</w:t>
                      </w:r>
                      <w:r>
                        <w:rPr>
                          <w:rFonts w:ascii="Tahoma" w:eastAsia="Tahoma" w:hAnsi="Tahoma"/>
                          <w:b/>
                          <w:color w:val="FFFFFF"/>
                          <w:spacing w:val="19"/>
                          <w:w w:val="85"/>
                          <w:sz w:val="48"/>
                          <w:szCs w:val="48"/>
                        </w:rPr>
                        <w:t xml:space="preserve"> </w:t>
                      </w:r>
                      <w:r w:rsidR="003B08A5">
                        <w:rPr>
                          <w:rFonts w:ascii="Tahoma" w:eastAsia="Tahoma" w:hAnsi="Tahoma"/>
                          <w:b/>
                          <w:color w:val="FFFFFF"/>
                          <w:spacing w:val="19"/>
                          <w:w w:val="85"/>
                          <w:sz w:val="48"/>
                          <w:szCs w:val="48"/>
                        </w:rPr>
                        <w:t>Operational Guideline</w:t>
                      </w:r>
                    </w:p>
                    <w:p w14:paraId="75C9229F" w14:textId="77777777" w:rsidR="008D3C59" w:rsidRDefault="008D3C59">
                      <w:bookmarkStart w:id="7" w:name="_Toc106958967"/>
                      <w:bookmarkStart w:id="8" w:name="_Toc107562918"/>
                      <w:bookmarkStart w:id="9" w:name="_Toc107997287"/>
                      <w:bookmarkStart w:id="10" w:name="_Toc108447663"/>
                    </w:p>
                    <w:p w14:paraId="3CE3F1AF" w14:textId="26C4448D" w:rsidR="009F3243" w:rsidRPr="00F007AF" w:rsidRDefault="005544F5" w:rsidP="00C03F16">
                      <w:pPr>
                        <w:pStyle w:val="Heading1"/>
                      </w:pPr>
                      <w:bookmarkStart w:id="11" w:name="_Toc119567631"/>
                      <w:bookmarkStart w:id="12" w:name="_Toc120611978"/>
                      <w:bookmarkStart w:id="13" w:name="_Toc124158009"/>
                      <w:r>
                        <w:t>3</w:t>
                      </w:r>
                      <w:r w:rsidR="00F96271">
                        <w:t>.</w:t>
                      </w:r>
                      <w:r>
                        <w:t>12</w:t>
                      </w:r>
                      <w:r w:rsidR="00F96271">
                        <w:t xml:space="preserve"> </w:t>
                      </w:r>
                      <w:bookmarkEnd w:id="7"/>
                      <w:r w:rsidR="00EB4DF9">
                        <w:t>Trade description</w:t>
                      </w:r>
                      <w:r w:rsidR="00671731">
                        <w:t>s</w:t>
                      </w:r>
                      <w:bookmarkEnd w:id="8"/>
                      <w:bookmarkEnd w:id="9"/>
                      <w:bookmarkEnd w:id="10"/>
                      <w:bookmarkEnd w:id="11"/>
                      <w:bookmarkEnd w:id="12"/>
                      <w:bookmarkEnd w:id="13"/>
                      <w:r w:rsidR="008D39D4" w:rsidRPr="00F007AF">
                        <w:t xml:space="preserve"> </w:t>
                      </w:r>
                    </w:p>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B4918" w14:textId="1F2B7915" w:rsidR="009F3243" w:rsidRDefault="00396101">
                            <w:pPr>
                              <w:textAlignment w:val="baseline"/>
                            </w:pPr>
                            <w:r w:rsidRPr="00A0739E">
                              <w:rPr>
                                <w:noProof/>
                              </w:rPr>
                              <w:drawing>
                                <wp:inline distT="0" distB="0" distL="0" distR="0" wp14:anchorId="61D0EB66" wp14:editId="4691BF09">
                                  <wp:extent cx="7562215" cy="2837180"/>
                                  <wp:effectExtent l="0" t="0" r="635" b="1270"/>
                                  <wp:docPr id="5"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C7FC32F" w14:textId="77777777" w:rsidR="008D3C59" w:rsidRDefault="008D3C59"/>
                          <w:p w14:paraId="6C6FB504" w14:textId="77777777" w:rsidR="009F3243" w:rsidRDefault="00396101">
                            <w:pPr>
                              <w:textAlignment w:val="baseline"/>
                            </w:pPr>
                            <w:r w:rsidRPr="00A0739E">
                              <w:rPr>
                                <w:noProof/>
                              </w:rPr>
                              <w:drawing>
                                <wp:inline distT="0" distB="0" distL="0" distR="0" wp14:anchorId="61D0EB66" wp14:editId="4691BF09">
                                  <wp:extent cx="7562215" cy="2837180"/>
                                  <wp:effectExtent l="0" t="0" r="635" b="1270"/>
                                  <wp:docPr id="3"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4805D95" w14:textId="77777777" w:rsidR="008D3C59" w:rsidRDefault="008D3C59"/>
                          <w:p w14:paraId="2E410A64" w14:textId="77777777" w:rsidR="009F3243" w:rsidRDefault="00396101">
                            <w:pPr>
                              <w:textAlignment w:val="baseline"/>
                            </w:pPr>
                            <w:r w:rsidRPr="00A0739E">
                              <w:rPr>
                                <w:noProof/>
                              </w:rPr>
                              <w:drawing>
                                <wp:inline distT="0" distB="0" distL="0" distR="0" wp14:anchorId="61D0EB66" wp14:editId="4691BF09">
                                  <wp:extent cx="7562215" cy="2837180"/>
                                  <wp:effectExtent l="0" t="0" r="635" b="1270"/>
                                  <wp:docPr id="4"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03862BE" w14:textId="77777777" w:rsidR="008D3C59" w:rsidRDefault="008D3C59"/>
                          <w:p w14:paraId="42CFA070" w14:textId="77777777" w:rsidR="009F3243" w:rsidRDefault="00396101">
                            <w:pPr>
                              <w:textAlignment w:val="baseline"/>
                            </w:pPr>
                            <w:r w:rsidRPr="00A0739E">
                              <w:rPr>
                                <w:noProof/>
                              </w:rPr>
                              <w:drawing>
                                <wp:inline distT="0" distB="0" distL="0" distR="0" wp14:anchorId="61D0EB66" wp14:editId="4691BF09">
                                  <wp:extent cx="7562215" cy="2837180"/>
                                  <wp:effectExtent l="0" t="0" r="635" b="1270"/>
                                  <wp:docPr id="7"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0A8B4918" w14:textId="1F2B7915" w:rsidR="009F3243" w:rsidRDefault="00396101">
                      <w:pPr>
                        <w:textAlignment w:val="baseline"/>
                      </w:pPr>
                      <w:r w:rsidRPr="00A0739E">
                        <w:rPr>
                          <w:noProof/>
                        </w:rPr>
                        <w:drawing>
                          <wp:inline distT="0" distB="0" distL="0" distR="0" wp14:anchorId="61D0EB66" wp14:editId="4691BF09">
                            <wp:extent cx="7562215" cy="2837180"/>
                            <wp:effectExtent l="0" t="0" r="635" b="1270"/>
                            <wp:docPr id="5"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C7FC32F" w14:textId="77777777" w:rsidR="008D3C59" w:rsidRDefault="008D3C59"/>
                    <w:p w14:paraId="6C6FB504" w14:textId="77777777" w:rsidR="009F3243" w:rsidRDefault="00396101">
                      <w:pPr>
                        <w:textAlignment w:val="baseline"/>
                      </w:pPr>
                      <w:r w:rsidRPr="00A0739E">
                        <w:rPr>
                          <w:noProof/>
                        </w:rPr>
                        <w:drawing>
                          <wp:inline distT="0" distB="0" distL="0" distR="0" wp14:anchorId="61D0EB66" wp14:editId="4691BF09">
                            <wp:extent cx="7562215" cy="2837180"/>
                            <wp:effectExtent l="0" t="0" r="635" b="1270"/>
                            <wp:docPr id="3"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4805D95" w14:textId="77777777" w:rsidR="008D3C59" w:rsidRDefault="008D3C59"/>
                    <w:p w14:paraId="2E410A64" w14:textId="77777777" w:rsidR="009F3243" w:rsidRDefault="00396101">
                      <w:pPr>
                        <w:textAlignment w:val="baseline"/>
                      </w:pPr>
                      <w:r w:rsidRPr="00A0739E">
                        <w:rPr>
                          <w:noProof/>
                        </w:rPr>
                        <w:drawing>
                          <wp:inline distT="0" distB="0" distL="0" distR="0" wp14:anchorId="61D0EB66" wp14:editId="4691BF09">
                            <wp:extent cx="7562215" cy="2837180"/>
                            <wp:effectExtent l="0" t="0" r="635" b="1270"/>
                            <wp:docPr id="4"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03862BE" w14:textId="77777777" w:rsidR="008D3C59" w:rsidRDefault="008D3C59"/>
                    <w:p w14:paraId="42CFA070" w14:textId="77777777" w:rsidR="009F3243" w:rsidRDefault="00396101">
                      <w:pPr>
                        <w:textAlignment w:val="baseline"/>
                      </w:pPr>
                      <w:r w:rsidRPr="00A0739E">
                        <w:rPr>
                          <w:noProof/>
                        </w:rPr>
                        <w:drawing>
                          <wp:inline distT="0" distB="0" distL="0" distR="0" wp14:anchorId="61D0EB66" wp14:editId="4691BF09">
                            <wp:extent cx="7562215" cy="2837180"/>
                            <wp:effectExtent l="0" t="0" r="635" b="1270"/>
                            <wp:docPr id="7"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00485D74">
        <w:rPr>
          <w:rFonts w:ascii="Cambria" w:hAnsi="Cambria"/>
          <w:b/>
          <w:bCs/>
          <w:noProof/>
          <w:color w:val="165788"/>
          <w:sz w:val="33"/>
          <w:szCs w:val="33"/>
        </w:rPr>
        <w:t>Legislative basis</w:t>
      </w:r>
    </w:p>
    <w:p w14:paraId="7A1BB2BF" w14:textId="77777777" w:rsidR="00CA1905" w:rsidRPr="00CA1905" w:rsidRDefault="00CA1905" w:rsidP="00CA1905">
      <w:pPr>
        <w:spacing w:before="20" w:line="264" w:lineRule="exact"/>
        <w:ind w:left="1985" w:right="994"/>
        <w:textAlignment w:val="baseline"/>
        <w:rPr>
          <w:rFonts w:ascii="Cambria" w:eastAsia="Cambria" w:hAnsi="Cambria"/>
          <w:color w:val="000000"/>
        </w:rPr>
      </w:pPr>
      <w:r w:rsidRPr="00CA1905">
        <w:rPr>
          <w:rFonts w:ascii="Cambria" w:eastAsia="Cambria" w:hAnsi="Cambria"/>
          <w:color w:val="000000"/>
        </w:rPr>
        <w:t>The following list outlines the legislation that applies to this guideline:</w:t>
      </w:r>
    </w:p>
    <w:p w14:paraId="13A5392F" w14:textId="5E4EDC74" w:rsidR="00CA1905" w:rsidRPr="00AE3CFC" w:rsidRDefault="00CA1905" w:rsidP="00CA1905">
      <w:pPr>
        <w:numPr>
          <w:ilvl w:val="0"/>
          <w:numId w:val="29"/>
        </w:numPr>
        <w:tabs>
          <w:tab w:val="left" w:pos="216"/>
          <w:tab w:val="left" w:pos="1418"/>
        </w:tabs>
        <w:spacing w:before="68" w:line="264" w:lineRule="exact"/>
        <w:ind w:left="2268" w:right="994" w:hanging="284"/>
        <w:textAlignment w:val="baseline"/>
        <w:rPr>
          <w:rFonts w:ascii="Cambria" w:hAnsi="Cambria"/>
          <w:i/>
          <w:iCs/>
          <w:color w:val="000000"/>
          <w:spacing w:val="-3"/>
        </w:rPr>
      </w:pPr>
      <w:r w:rsidRPr="00AE3CFC">
        <w:rPr>
          <w:rFonts w:ascii="Cambria" w:hAnsi="Cambria"/>
          <w:i/>
          <w:iCs/>
          <w:color w:val="000000"/>
          <w:spacing w:val="-3"/>
        </w:rPr>
        <w:t>Export Control Act 2020</w:t>
      </w:r>
    </w:p>
    <w:p w14:paraId="448F73DA" w14:textId="04B204B2" w:rsidR="00CA1905" w:rsidRPr="00CA1905" w:rsidRDefault="00CA1905" w:rsidP="00CA1905">
      <w:pPr>
        <w:pStyle w:val="Bullet2"/>
        <w:ind w:left="2552"/>
      </w:pPr>
      <w:r w:rsidRPr="00CA1905">
        <w:t>Chapter 8, Part 2</w:t>
      </w:r>
      <w:r w:rsidR="00CD4CD5">
        <w:t>—</w:t>
      </w:r>
      <w:r w:rsidRPr="00CA1905">
        <w:t>Trade descriptions</w:t>
      </w:r>
      <w:r w:rsidR="00CD4CD5">
        <w:t xml:space="preserve"> for prescribed goods</w:t>
      </w:r>
    </w:p>
    <w:p w14:paraId="2E7F5976" w14:textId="77BDE22F" w:rsidR="003E2A4C" w:rsidRPr="00CA1905" w:rsidRDefault="00CA1905" w:rsidP="003E2A4C">
      <w:pPr>
        <w:pStyle w:val="Bullet2"/>
        <w:ind w:left="2552"/>
      </w:pPr>
      <w:r w:rsidRPr="00CA1905">
        <w:t>Chapter 6</w:t>
      </w:r>
      <w:r w:rsidR="00226B88">
        <w:t>—</w:t>
      </w:r>
      <w:r w:rsidRPr="00CA1905">
        <w:t xml:space="preserve">Export </w:t>
      </w:r>
      <w:proofErr w:type="spellStart"/>
      <w:r w:rsidRPr="00CA1905">
        <w:t>licences</w:t>
      </w:r>
      <w:proofErr w:type="spellEnd"/>
    </w:p>
    <w:p w14:paraId="25A8E62B" w14:textId="0DFD1295" w:rsidR="00CA1905" w:rsidRPr="00CA1905" w:rsidRDefault="00CA1905" w:rsidP="00CA1905">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CA1905">
        <w:rPr>
          <w:rFonts w:ascii="Cambria" w:hAnsi="Cambria"/>
          <w:color w:val="000000"/>
          <w:spacing w:val="-3"/>
        </w:rPr>
        <w:t>Export Control (Meat and Meat Products) Rules 2021</w:t>
      </w:r>
      <w:r w:rsidR="007D4BD2">
        <w:rPr>
          <w:rFonts w:ascii="Cambria" w:hAnsi="Cambria"/>
          <w:color w:val="000000"/>
          <w:spacing w:val="-3"/>
        </w:rPr>
        <w:t xml:space="preserve"> (Meat Rules)</w:t>
      </w:r>
    </w:p>
    <w:p w14:paraId="3C4BE1A2" w14:textId="22DA0722" w:rsidR="00CA1905" w:rsidRPr="009F222E" w:rsidRDefault="00CA1905" w:rsidP="009F222E">
      <w:pPr>
        <w:pStyle w:val="Bullet2"/>
        <w:ind w:left="2552"/>
      </w:pPr>
      <w:r w:rsidRPr="00CA1905">
        <w:t xml:space="preserve">Chapter 1, Part 2, Division 1, </w:t>
      </w:r>
      <w:r w:rsidR="00CD4CD5">
        <w:t xml:space="preserve">Section </w:t>
      </w:r>
      <w:r w:rsidRPr="00CA1905">
        <w:t>1–5 Definitions</w:t>
      </w:r>
      <w:r>
        <w:t xml:space="preserve"> </w:t>
      </w:r>
      <w:r w:rsidR="009F222E">
        <w:t>(</w:t>
      </w:r>
      <w:r w:rsidR="00DF2A26" w:rsidRPr="009F222E">
        <w:t xml:space="preserve">Section 1–5 </w:t>
      </w:r>
      <w:r w:rsidRPr="009F222E">
        <w:t>defines the Australian Meat Industry Classification System and notes that AUS</w:t>
      </w:r>
      <w:r w:rsidR="00DF2A26" w:rsidRPr="009F222E">
        <w:noBreakHyphen/>
      </w:r>
      <w:r w:rsidRPr="009F222E">
        <w:t xml:space="preserve">MEAT Limited is the body responsible for setting trade description and classification standards for meat and </w:t>
      </w:r>
      <w:r w:rsidRPr="009F222E">
        <w:lastRenderedPageBreak/>
        <w:t>meat products derived from bovine, caprine or ovine animals for export from Australian territory</w:t>
      </w:r>
      <w:r w:rsidR="009F222E">
        <w:t>)</w:t>
      </w:r>
      <w:r w:rsidR="00DF2A26" w:rsidRPr="009F222E">
        <w:t>.</w:t>
      </w:r>
    </w:p>
    <w:p w14:paraId="461BDEAA" w14:textId="36E90171" w:rsidR="00CA1905" w:rsidRPr="00CA1905" w:rsidRDefault="00CA1905" w:rsidP="00CA1905">
      <w:pPr>
        <w:pStyle w:val="Bullet2"/>
        <w:ind w:left="2552"/>
      </w:pPr>
      <w:r w:rsidRPr="00CA1905">
        <w:t>Chapter</w:t>
      </w:r>
      <w:r>
        <w:t xml:space="preserve"> </w:t>
      </w:r>
      <w:r w:rsidRPr="00CA1905">
        <w:t>5, Part 1, Division 2, Subdivision D</w:t>
      </w:r>
      <w:r w:rsidR="00DF2A26">
        <w:t>—</w:t>
      </w:r>
      <w:r w:rsidRPr="00CA1905">
        <w:t>Trade descriptions</w:t>
      </w:r>
    </w:p>
    <w:p w14:paraId="6A03AA6C" w14:textId="37638705" w:rsidR="00CA1905" w:rsidRPr="009F222E" w:rsidRDefault="00CA1905" w:rsidP="009F222E">
      <w:pPr>
        <w:pStyle w:val="Bullet2"/>
        <w:ind w:left="2552"/>
      </w:pPr>
      <w:r w:rsidRPr="009F222E">
        <w:t>Chapter 6</w:t>
      </w:r>
      <w:r w:rsidR="00DF2A26" w:rsidRPr="009F222E">
        <w:t>—</w:t>
      </w:r>
      <w:r w:rsidRPr="009F222E">
        <w:t xml:space="preserve">Meat export </w:t>
      </w:r>
      <w:proofErr w:type="spellStart"/>
      <w:r w:rsidRPr="009F222E">
        <w:t>licences</w:t>
      </w:r>
      <w:proofErr w:type="spellEnd"/>
      <w:r w:rsidR="009F222E" w:rsidRPr="009F222E">
        <w:t xml:space="preserve"> (</w:t>
      </w:r>
      <w:r w:rsidR="00DF2A26" w:rsidRPr="009F222E">
        <w:t>Chapter 6 r</w:t>
      </w:r>
      <w:r w:rsidRPr="009F222E">
        <w:t>equires accreditation by AUS-MEAT Limited</w:t>
      </w:r>
      <w:r w:rsidR="009F222E" w:rsidRPr="009F222E">
        <w:t>)</w:t>
      </w:r>
    </w:p>
    <w:p w14:paraId="29ADEAB2" w14:textId="6BEE763B" w:rsidR="00CA1905" w:rsidRPr="00CA1905" w:rsidRDefault="00CA1905" w:rsidP="00CA1905">
      <w:pPr>
        <w:pStyle w:val="Bullet2"/>
        <w:ind w:left="2552"/>
      </w:pPr>
      <w:r w:rsidRPr="00CA1905">
        <w:t xml:space="preserve">Chapter 8, </w:t>
      </w:r>
      <w:r w:rsidR="00AD4A7F">
        <w:t>P</w:t>
      </w:r>
      <w:r w:rsidRPr="00CA1905">
        <w:t>art 2</w:t>
      </w:r>
      <w:r w:rsidR="00DF2A26">
        <w:t>—</w:t>
      </w:r>
      <w:r w:rsidRPr="00CA1905">
        <w:t>Trade descriptions</w:t>
      </w:r>
    </w:p>
    <w:p w14:paraId="34EEC3ED" w14:textId="1337E54C" w:rsidR="00CA1905" w:rsidRPr="00CA1905" w:rsidRDefault="00CA1905" w:rsidP="00CA1905">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CA1905">
        <w:rPr>
          <w:rFonts w:ascii="Cambria" w:hAnsi="Cambria"/>
          <w:color w:val="000000"/>
          <w:spacing w:val="-3"/>
        </w:rPr>
        <w:t>Export Control (Poultry Meat and Poultry Meat Products) Rules 2021</w:t>
      </w:r>
    </w:p>
    <w:p w14:paraId="46DF341D" w14:textId="1DA72627" w:rsidR="00CA1905" w:rsidRPr="00CA1905" w:rsidRDefault="00CA1905" w:rsidP="00CA1905">
      <w:pPr>
        <w:pStyle w:val="Bullet2"/>
        <w:ind w:left="2552"/>
      </w:pPr>
      <w:r w:rsidRPr="00CA1905">
        <w:t>Chapter 5, Part 2, Division 4</w:t>
      </w:r>
      <w:r w:rsidR="00DF2A26">
        <w:t>—</w:t>
      </w:r>
      <w:r w:rsidRPr="00CA1905">
        <w:t>Trade descriptions</w:t>
      </w:r>
    </w:p>
    <w:p w14:paraId="7BDF0E47" w14:textId="093A6CD0" w:rsidR="00CA1905" w:rsidRPr="00CA1905" w:rsidRDefault="00CA1905" w:rsidP="00CA1905">
      <w:pPr>
        <w:pStyle w:val="Bullet2"/>
        <w:ind w:left="2552"/>
      </w:pPr>
      <w:r w:rsidRPr="00CA1905">
        <w:t xml:space="preserve">Chapter 8, </w:t>
      </w:r>
      <w:r w:rsidR="00AD4A7F">
        <w:t>P</w:t>
      </w:r>
      <w:r w:rsidRPr="00CA1905">
        <w:t>art 2</w:t>
      </w:r>
      <w:r w:rsidR="006A68D9">
        <w:t>—</w:t>
      </w:r>
      <w:r w:rsidRPr="00CA1905">
        <w:t>Trade descriptions</w:t>
      </w:r>
    </w:p>
    <w:p w14:paraId="576D5235" w14:textId="6EEEAAAA" w:rsidR="00CA1905" w:rsidRPr="00CA1905" w:rsidRDefault="00CA1905" w:rsidP="00CA1905">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CA1905">
        <w:rPr>
          <w:rFonts w:ascii="Cambria" w:hAnsi="Cambria"/>
          <w:color w:val="000000"/>
          <w:spacing w:val="-3"/>
        </w:rPr>
        <w:t>Export Control (Rabbit and Ratite Meat and Rabbit and Ratite Meat Products) Rules 2021</w:t>
      </w:r>
    </w:p>
    <w:p w14:paraId="17F79552" w14:textId="0CCA5BCC" w:rsidR="00CA1905" w:rsidRPr="00CA1905" w:rsidRDefault="00CA1905" w:rsidP="00CA1905">
      <w:pPr>
        <w:pStyle w:val="Bullet2"/>
        <w:ind w:left="2552"/>
      </w:pPr>
      <w:r w:rsidRPr="00CA1905">
        <w:t>Chapter 5, Part 2, Division 4</w:t>
      </w:r>
      <w:r w:rsidR="006A68D9">
        <w:t>—</w:t>
      </w:r>
      <w:r w:rsidRPr="00CA1905">
        <w:t>Trade descriptions</w:t>
      </w:r>
    </w:p>
    <w:p w14:paraId="10282B01" w14:textId="39E21EE8" w:rsidR="00CA1905" w:rsidRPr="00CA1905" w:rsidRDefault="00CA1905" w:rsidP="00CA1905">
      <w:pPr>
        <w:pStyle w:val="Bullet2"/>
        <w:ind w:left="2552"/>
      </w:pPr>
      <w:r w:rsidRPr="00CA1905">
        <w:t>Chapter 8, Part 2</w:t>
      </w:r>
      <w:r w:rsidR="006A68D9">
        <w:t>—</w:t>
      </w:r>
      <w:r w:rsidRPr="00CA1905">
        <w:t>Trade descriptions</w:t>
      </w:r>
    </w:p>
    <w:p w14:paraId="472AD5AD" w14:textId="2CC98560" w:rsidR="00CA1905" w:rsidRPr="00CA1905" w:rsidRDefault="00CA1905" w:rsidP="00CA1905">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CA1905">
        <w:rPr>
          <w:rFonts w:ascii="Cambria" w:hAnsi="Cambria"/>
          <w:color w:val="000000"/>
          <w:spacing w:val="-3"/>
        </w:rPr>
        <w:t>Export Control (Wild Game Meat and Wild Game Meat Products) Rules 2021</w:t>
      </w:r>
    </w:p>
    <w:p w14:paraId="51543579" w14:textId="60A2A089" w:rsidR="00CA1905" w:rsidRPr="00CA1905" w:rsidRDefault="00CA1905" w:rsidP="00CA1905">
      <w:pPr>
        <w:pStyle w:val="Bullet2"/>
        <w:ind w:left="2552"/>
      </w:pPr>
      <w:r w:rsidRPr="00CA1905">
        <w:t>Chapter 5, Part 2, Subdivision 4</w:t>
      </w:r>
      <w:r w:rsidR="006A68D9">
        <w:t>—</w:t>
      </w:r>
      <w:r w:rsidRPr="00CA1905">
        <w:t>Trade descriptions</w:t>
      </w:r>
    </w:p>
    <w:p w14:paraId="6A9EF8AF" w14:textId="1B01A3B9" w:rsidR="00CA1905" w:rsidRPr="00CA1905" w:rsidRDefault="00CA1905" w:rsidP="00CA1905">
      <w:pPr>
        <w:pStyle w:val="Bullet2"/>
        <w:ind w:left="2552"/>
      </w:pPr>
      <w:r w:rsidRPr="00CA1905">
        <w:t>Chapter 8, Part 2</w:t>
      </w:r>
      <w:r w:rsidR="006A68D9">
        <w:t>—</w:t>
      </w:r>
      <w:r w:rsidRPr="00CA1905">
        <w:t>Trade descriptions</w:t>
      </w:r>
      <w:r w:rsidR="00DF2A26">
        <w:t>.</w:t>
      </w:r>
    </w:p>
    <w:p w14:paraId="0A2CD77C" w14:textId="460882AA" w:rsidR="00120069" w:rsidRPr="00C03F16" w:rsidRDefault="00120069" w:rsidP="00C03F16">
      <w:pPr>
        <w:spacing w:before="200"/>
        <w:ind w:left="1985"/>
        <w:rPr>
          <w:rFonts w:ascii="Cambria" w:hAnsi="Cambria"/>
          <w:b/>
          <w:bCs/>
          <w:color w:val="165788"/>
          <w:sz w:val="33"/>
          <w:szCs w:val="33"/>
        </w:rPr>
      </w:pPr>
      <w:r w:rsidRPr="00C03F16">
        <w:rPr>
          <w:rFonts w:ascii="Cambria" w:hAnsi="Cambria"/>
          <w:b/>
          <w:bCs/>
          <w:color w:val="165788"/>
          <w:sz w:val="33"/>
          <w:szCs w:val="33"/>
        </w:rPr>
        <w:t>In this document</w:t>
      </w:r>
    </w:p>
    <w:p w14:paraId="2E27C380" w14:textId="06077684" w:rsidR="00BF4502" w:rsidRDefault="009A287B" w:rsidP="00BF4502">
      <w:pPr>
        <w:pStyle w:val="TOC1"/>
        <w:rPr>
          <w:rFonts w:asciiTheme="minorHAnsi" w:eastAsiaTheme="minorEastAsia" w:hAnsiTheme="minorHAnsi" w:cstheme="minorBidi"/>
          <w:noProof/>
          <w:sz w:val="22"/>
          <w:lang w:val="en-AU" w:eastAsia="en-AU"/>
        </w:rPr>
      </w:pPr>
      <w:r>
        <w:rPr>
          <w:rFonts w:eastAsia="Cambria"/>
          <w:color w:val="000000"/>
        </w:rPr>
        <w:fldChar w:fldCharType="begin"/>
      </w:r>
      <w:r>
        <w:rPr>
          <w:rFonts w:eastAsia="Cambria"/>
          <w:color w:val="000000"/>
        </w:rPr>
        <w:instrText xml:space="preserve"> TOC \o "1-3" \h \z \u </w:instrText>
      </w:r>
      <w:r>
        <w:rPr>
          <w:rFonts w:eastAsia="Cambria"/>
          <w:color w:val="000000"/>
        </w:rPr>
        <w:fldChar w:fldCharType="separate"/>
      </w:r>
      <w:hyperlink w:anchor="_Toc124158010" w:history="1">
        <w:r w:rsidR="00BF4502" w:rsidRPr="00983F1C">
          <w:rPr>
            <w:rStyle w:val="Hyperlink"/>
            <w:noProof/>
          </w:rPr>
          <w:t>Principles</w:t>
        </w:r>
        <w:r w:rsidR="00BF4502">
          <w:rPr>
            <w:noProof/>
            <w:webHidden/>
          </w:rPr>
          <w:tab/>
        </w:r>
        <w:r w:rsidR="00BF4502">
          <w:rPr>
            <w:noProof/>
            <w:webHidden/>
          </w:rPr>
          <w:fldChar w:fldCharType="begin"/>
        </w:r>
        <w:r w:rsidR="00BF4502">
          <w:rPr>
            <w:noProof/>
            <w:webHidden/>
          </w:rPr>
          <w:instrText xml:space="preserve"> PAGEREF _Toc124158010 \h </w:instrText>
        </w:r>
        <w:r w:rsidR="00BF4502">
          <w:rPr>
            <w:noProof/>
            <w:webHidden/>
          </w:rPr>
        </w:r>
        <w:r w:rsidR="00BF4502">
          <w:rPr>
            <w:noProof/>
            <w:webHidden/>
          </w:rPr>
          <w:fldChar w:fldCharType="separate"/>
        </w:r>
        <w:r w:rsidR="00BF4502">
          <w:rPr>
            <w:noProof/>
            <w:webHidden/>
          </w:rPr>
          <w:t>3</w:t>
        </w:r>
        <w:r w:rsidR="00BF4502">
          <w:rPr>
            <w:noProof/>
            <w:webHidden/>
          </w:rPr>
          <w:fldChar w:fldCharType="end"/>
        </w:r>
      </w:hyperlink>
    </w:p>
    <w:p w14:paraId="4683C2B7" w14:textId="495EA0A4" w:rsidR="00BF4502" w:rsidRDefault="00000000">
      <w:pPr>
        <w:pStyle w:val="TOC2"/>
        <w:rPr>
          <w:rFonts w:asciiTheme="minorHAnsi" w:eastAsiaTheme="minorEastAsia" w:hAnsiTheme="minorHAnsi" w:cstheme="minorBidi"/>
          <w:noProof/>
          <w:sz w:val="22"/>
          <w:lang w:val="en-AU" w:eastAsia="en-AU"/>
        </w:rPr>
      </w:pPr>
      <w:hyperlink w:anchor="_Toc124158011" w:history="1">
        <w:r w:rsidR="00BF4502" w:rsidRPr="00983F1C">
          <w:rPr>
            <w:rStyle w:val="Hyperlink"/>
            <w:noProof/>
          </w:rPr>
          <w:t>Jurisdictions for trade description compliance</w:t>
        </w:r>
        <w:r w:rsidR="00BF4502">
          <w:rPr>
            <w:noProof/>
            <w:webHidden/>
          </w:rPr>
          <w:tab/>
        </w:r>
        <w:r w:rsidR="00BF4502">
          <w:rPr>
            <w:noProof/>
            <w:webHidden/>
          </w:rPr>
          <w:fldChar w:fldCharType="begin"/>
        </w:r>
        <w:r w:rsidR="00BF4502">
          <w:rPr>
            <w:noProof/>
            <w:webHidden/>
          </w:rPr>
          <w:instrText xml:space="preserve"> PAGEREF _Toc124158011 \h </w:instrText>
        </w:r>
        <w:r w:rsidR="00BF4502">
          <w:rPr>
            <w:noProof/>
            <w:webHidden/>
          </w:rPr>
        </w:r>
        <w:r w:rsidR="00BF4502">
          <w:rPr>
            <w:noProof/>
            <w:webHidden/>
          </w:rPr>
          <w:fldChar w:fldCharType="separate"/>
        </w:r>
        <w:r w:rsidR="00BF4502">
          <w:rPr>
            <w:noProof/>
            <w:webHidden/>
          </w:rPr>
          <w:t>4</w:t>
        </w:r>
        <w:r w:rsidR="00BF4502">
          <w:rPr>
            <w:noProof/>
            <w:webHidden/>
          </w:rPr>
          <w:fldChar w:fldCharType="end"/>
        </w:r>
      </w:hyperlink>
    </w:p>
    <w:p w14:paraId="47D1CFAE" w14:textId="60A44CAD" w:rsidR="00BF4502" w:rsidRDefault="00000000">
      <w:pPr>
        <w:pStyle w:val="TOC3"/>
        <w:rPr>
          <w:rFonts w:asciiTheme="minorHAnsi" w:eastAsiaTheme="minorEastAsia" w:hAnsiTheme="minorHAnsi" w:cstheme="minorBidi"/>
          <w:noProof/>
          <w:sz w:val="22"/>
          <w:lang w:val="en-AU" w:eastAsia="en-AU"/>
        </w:rPr>
      </w:pPr>
      <w:hyperlink w:anchor="_Toc124158012" w:history="1">
        <w:r w:rsidR="00BF4502" w:rsidRPr="00983F1C">
          <w:rPr>
            <w:rStyle w:val="Hyperlink"/>
            <w:noProof/>
          </w:rPr>
          <w:t>AUS-MEAT trade description jurisdiction at eligible AUS-MEAT accredited registered establishments</w:t>
        </w:r>
        <w:r w:rsidR="00BF4502">
          <w:rPr>
            <w:noProof/>
            <w:webHidden/>
          </w:rPr>
          <w:tab/>
        </w:r>
        <w:r w:rsidR="00BF4502">
          <w:rPr>
            <w:noProof/>
            <w:webHidden/>
          </w:rPr>
          <w:fldChar w:fldCharType="begin"/>
        </w:r>
        <w:r w:rsidR="00BF4502">
          <w:rPr>
            <w:noProof/>
            <w:webHidden/>
          </w:rPr>
          <w:instrText xml:space="preserve"> PAGEREF _Toc124158012 \h </w:instrText>
        </w:r>
        <w:r w:rsidR="00BF4502">
          <w:rPr>
            <w:noProof/>
            <w:webHidden/>
          </w:rPr>
        </w:r>
        <w:r w:rsidR="00BF4502">
          <w:rPr>
            <w:noProof/>
            <w:webHidden/>
          </w:rPr>
          <w:fldChar w:fldCharType="separate"/>
        </w:r>
        <w:r w:rsidR="00BF4502">
          <w:rPr>
            <w:noProof/>
            <w:webHidden/>
          </w:rPr>
          <w:t>4</w:t>
        </w:r>
        <w:r w:rsidR="00BF4502">
          <w:rPr>
            <w:noProof/>
            <w:webHidden/>
          </w:rPr>
          <w:fldChar w:fldCharType="end"/>
        </w:r>
      </w:hyperlink>
    </w:p>
    <w:p w14:paraId="571920F3" w14:textId="2863E2ED" w:rsidR="00BF4502" w:rsidRDefault="00000000">
      <w:pPr>
        <w:pStyle w:val="TOC3"/>
        <w:rPr>
          <w:rFonts w:asciiTheme="minorHAnsi" w:eastAsiaTheme="minorEastAsia" w:hAnsiTheme="minorHAnsi" w:cstheme="minorBidi"/>
          <w:noProof/>
          <w:sz w:val="22"/>
          <w:lang w:val="en-AU" w:eastAsia="en-AU"/>
        </w:rPr>
      </w:pPr>
      <w:hyperlink w:anchor="_Toc124158013" w:history="1">
        <w:r w:rsidR="00BF4502" w:rsidRPr="00983F1C">
          <w:rPr>
            <w:rStyle w:val="Hyperlink"/>
            <w:noProof/>
          </w:rPr>
          <w:t>Department trade description jurisdiction</w:t>
        </w:r>
        <w:r w:rsidR="00BF4502">
          <w:rPr>
            <w:noProof/>
            <w:webHidden/>
          </w:rPr>
          <w:tab/>
        </w:r>
        <w:r w:rsidR="00BF4502">
          <w:rPr>
            <w:noProof/>
            <w:webHidden/>
          </w:rPr>
          <w:fldChar w:fldCharType="begin"/>
        </w:r>
        <w:r w:rsidR="00BF4502">
          <w:rPr>
            <w:noProof/>
            <w:webHidden/>
          </w:rPr>
          <w:instrText xml:space="preserve"> PAGEREF _Toc124158013 \h </w:instrText>
        </w:r>
        <w:r w:rsidR="00BF4502">
          <w:rPr>
            <w:noProof/>
            <w:webHidden/>
          </w:rPr>
        </w:r>
        <w:r w:rsidR="00BF4502">
          <w:rPr>
            <w:noProof/>
            <w:webHidden/>
          </w:rPr>
          <w:fldChar w:fldCharType="separate"/>
        </w:r>
        <w:r w:rsidR="00BF4502">
          <w:rPr>
            <w:noProof/>
            <w:webHidden/>
          </w:rPr>
          <w:t>5</w:t>
        </w:r>
        <w:r w:rsidR="00BF4502">
          <w:rPr>
            <w:noProof/>
            <w:webHidden/>
          </w:rPr>
          <w:fldChar w:fldCharType="end"/>
        </w:r>
      </w:hyperlink>
    </w:p>
    <w:p w14:paraId="7A11E2D7" w14:textId="03ED9490" w:rsidR="00BF4502" w:rsidRDefault="00000000">
      <w:pPr>
        <w:pStyle w:val="TOC2"/>
        <w:rPr>
          <w:rFonts w:asciiTheme="minorHAnsi" w:eastAsiaTheme="minorEastAsia" w:hAnsiTheme="minorHAnsi" w:cstheme="minorBidi"/>
          <w:noProof/>
          <w:sz w:val="22"/>
          <w:lang w:val="en-AU" w:eastAsia="en-AU"/>
        </w:rPr>
      </w:pPr>
      <w:hyperlink w:anchor="_Toc124158014" w:history="1">
        <w:r w:rsidR="00BF4502" w:rsidRPr="00983F1C">
          <w:rPr>
            <w:rStyle w:val="Hyperlink"/>
            <w:noProof/>
          </w:rPr>
          <w:t>Animal Raising Claims</w:t>
        </w:r>
        <w:r w:rsidR="00BF4502">
          <w:rPr>
            <w:noProof/>
            <w:webHidden/>
          </w:rPr>
          <w:tab/>
        </w:r>
        <w:r w:rsidR="00BF4502">
          <w:rPr>
            <w:noProof/>
            <w:webHidden/>
          </w:rPr>
          <w:fldChar w:fldCharType="begin"/>
        </w:r>
        <w:r w:rsidR="00BF4502">
          <w:rPr>
            <w:noProof/>
            <w:webHidden/>
          </w:rPr>
          <w:instrText xml:space="preserve"> PAGEREF _Toc124158014 \h </w:instrText>
        </w:r>
        <w:r w:rsidR="00BF4502">
          <w:rPr>
            <w:noProof/>
            <w:webHidden/>
          </w:rPr>
        </w:r>
        <w:r w:rsidR="00BF4502">
          <w:rPr>
            <w:noProof/>
            <w:webHidden/>
          </w:rPr>
          <w:fldChar w:fldCharType="separate"/>
        </w:r>
        <w:r w:rsidR="00BF4502">
          <w:rPr>
            <w:noProof/>
            <w:webHidden/>
          </w:rPr>
          <w:t>6</w:t>
        </w:r>
        <w:r w:rsidR="00BF4502">
          <w:rPr>
            <w:noProof/>
            <w:webHidden/>
          </w:rPr>
          <w:fldChar w:fldCharType="end"/>
        </w:r>
      </w:hyperlink>
    </w:p>
    <w:p w14:paraId="1B3846C5" w14:textId="2DE2F8AC" w:rsidR="00BF4502" w:rsidRDefault="00000000">
      <w:pPr>
        <w:pStyle w:val="TOC3"/>
        <w:rPr>
          <w:rFonts w:asciiTheme="minorHAnsi" w:eastAsiaTheme="minorEastAsia" w:hAnsiTheme="minorHAnsi" w:cstheme="minorBidi"/>
          <w:noProof/>
          <w:sz w:val="22"/>
          <w:lang w:val="en-AU" w:eastAsia="en-AU"/>
        </w:rPr>
      </w:pPr>
      <w:hyperlink w:anchor="_Toc124158015" w:history="1">
        <w:r w:rsidR="00BF4502" w:rsidRPr="00983F1C">
          <w:rPr>
            <w:rStyle w:val="Hyperlink"/>
            <w:noProof/>
          </w:rPr>
          <w:t>Commercial arrangements</w:t>
        </w:r>
        <w:r w:rsidR="00BF4502">
          <w:rPr>
            <w:noProof/>
            <w:webHidden/>
          </w:rPr>
          <w:tab/>
        </w:r>
        <w:r w:rsidR="00BF4502">
          <w:rPr>
            <w:noProof/>
            <w:webHidden/>
          </w:rPr>
          <w:fldChar w:fldCharType="begin"/>
        </w:r>
        <w:r w:rsidR="00BF4502">
          <w:rPr>
            <w:noProof/>
            <w:webHidden/>
          </w:rPr>
          <w:instrText xml:space="preserve"> PAGEREF _Toc124158015 \h </w:instrText>
        </w:r>
        <w:r w:rsidR="00BF4502">
          <w:rPr>
            <w:noProof/>
            <w:webHidden/>
          </w:rPr>
        </w:r>
        <w:r w:rsidR="00BF4502">
          <w:rPr>
            <w:noProof/>
            <w:webHidden/>
          </w:rPr>
          <w:fldChar w:fldCharType="separate"/>
        </w:r>
        <w:r w:rsidR="00BF4502">
          <w:rPr>
            <w:noProof/>
            <w:webHidden/>
          </w:rPr>
          <w:t>6</w:t>
        </w:r>
        <w:r w:rsidR="00BF4502">
          <w:rPr>
            <w:noProof/>
            <w:webHidden/>
          </w:rPr>
          <w:fldChar w:fldCharType="end"/>
        </w:r>
      </w:hyperlink>
    </w:p>
    <w:p w14:paraId="58FFC65C" w14:textId="0005FCF1" w:rsidR="00BF4502" w:rsidRDefault="00000000">
      <w:pPr>
        <w:pStyle w:val="TOC3"/>
        <w:rPr>
          <w:rFonts w:asciiTheme="minorHAnsi" w:eastAsiaTheme="minorEastAsia" w:hAnsiTheme="minorHAnsi" w:cstheme="minorBidi"/>
          <w:noProof/>
          <w:sz w:val="22"/>
          <w:lang w:val="en-AU" w:eastAsia="en-AU"/>
        </w:rPr>
      </w:pPr>
      <w:hyperlink w:anchor="_Toc124158016" w:history="1">
        <w:r w:rsidR="00BF4502" w:rsidRPr="00983F1C">
          <w:rPr>
            <w:rStyle w:val="Hyperlink"/>
            <w:noProof/>
          </w:rPr>
          <w:t>Animal raising claim verification</w:t>
        </w:r>
        <w:r w:rsidR="00BF4502">
          <w:rPr>
            <w:noProof/>
            <w:webHidden/>
          </w:rPr>
          <w:tab/>
        </w:r>
        <w:r w:rsidR="00BF4502">
          <w:rPr>
            <w:noProof/>
            <w:webHidden/>
          </w:rPr>
          <w:fldChar w:fldCharType="begin"/>
        </w:r>
        <w:r w:rsidR="00BF4502">
          <w:rPr>
            <w:noProof/>
            <w:webHidden/>
          </w:rPr>
          <w:instrText xml:space="preserve"> PAGEREF _Toc124158016 \h </w:instrText>
        </w:r>
        <w:r w:rsidR="00BF4502">
          <w:rPr>
            <w:noProof/>
            <w:webHidden/>
          </w:rPr>
        </w:r>
        <w:r w:rsidR="00BF4502">
          <w:rPr>
            <w:noProof/>
            <w:webHidden/>
          </w:rPr>
          <w:fldChar w:fldCharType="separate"/>
        </w:r>
        <w:r w:rsidR="00BF4502">
          <w:rPr>
            <w:noProof/>
            <w:webHidden/>
          </w:rPr>
          <w:t>6</w:t>
        </w:r>
        <w:r w:rsidR="00BF4502">
          <w:rPr>
            <w:noProof/>
            <w:webHidden/>
          </w:rPr>
          <w:fldChar w:fldCharType="end"/>
        </w:r>
      </w:hyperlink>
    </w:p>
    <w:p w14:paraId="6769AC9C" w14:textId="73029960" w:rsidR="00BF4502" w:rsidRDefault="00000000">
      <w:pPr>
        <w:pStyle w:val="TOC3"/>
        <w:rPr>
          <w:rFonts w:asciiTheme="minorHAnsi" w:eastAsiaTheme="minorEastAsia" w:hAnsiTheme="minorHAnsi" w:cstheme="minorBidi"/>
          <w:noProof/>
          <w:sz w:val="22"/>
          <w:lang w:val="en-AU" w:eastAsia="en-AU"/>
        </w:rPr>
      </w:pPr>
      <w:hyperlink w:anchor="_Toc124158017" w:history="1">
        <w:r w:rsidR="00BF4502" w:rsidRPr="00983F1C">
          <w:rPr>
            <w:rStyle w:val="Hyperlink"/>
            <w:noProof/>
          </w:rPr>
          <w:t>Animal raising claim compliance requirements</w:t>
        </w:r>
        <w:r w:rsidR="00BF4502">
          <w:rPr>
            <w:noProof/>
            <w:webHidden/>
          </w:rPr>
          <w:tab/>
        </w:r>
        <w:r w:rsidR="00BF4502">
          <w:rPr>
            <w:noProof/>
            <w:webHidden/>
          </w:rPr>
          <w:fldChar w:fldCharType="begin"/>
        </w:r>
        <w:r w:rsidR="00BF4502">
          <w:rPr>
            <w:noProof/>
            <w:webHidden/>
          </w:rPr>
          <w:instrText xml:space="preserve"> PAGEREF _Toc124158017 \h </w:instrText>
        </w:r>
        <w:r w:rsidR="00BF4502">
          <w:rPr>
            <w:noProof/>
            <w:webHidden/>
          </w:rPr>
        </w:r>
        <w:r w:rsidR="00BF4502">
          <w:rPr>
            <w:noProof/>
            <w:webHidden/>
          </w:rPr>
          <w:fldChar w:fldCharType="separate"/>
        </w:r>
        <w:r w:rsidR="00BF4502">
          <w:rPr>
            <w:noProof/>
            <w:webHidden/>
          </w:rPr>
          <w:t>7</w:t>
        </w:r>
        <w:r w:rsidR="00BF4502">
          <w:rPr>
            <w:noProof/>
            <w:webHidden/>
          </w:rPr>
          <w:fldChar w:fldCharType="end"/>
        </w:r>
      </w:hyperlink>
    </w:p>
    <w:p w14:paraId="5C0FB9CE" w14:textId="60EB3FD3" w:rsidR="00BF4502" w:rsidRDefault="00000000">
      <w:pPr>
        <w:pStyle w:val="TOC2"/>
        <w:rPr>
          <w:rFonts w:asciiTheme="minorHAnsi" w:eastAsiaTheme="minorEastAsia" w:hAnsiTheme="minorHAnsi" w:cstheme="minorBidi"/>
          <w:noProof/>
          <w:sz w:val="22"/>
          <w:lang w:val="en-AU" w:eastAsia="en-AU"/>
        </w:rPr>
      </w:pPr>
      <w:hyperlink w:anchor="_Toc124158018" w:history="1">
        <w:r w:rsidR="00BF4502" w:rsidRPr="00983F1C">
          <w:rPr>
            <w:rStyle w:val="Hyperlink"/>
            <w:noProof/>
          </w:rPr>
          <w:t>Point of Slaughter Certification Program</w:t>
        </w:r>
        <w:r w:rsidR="00BF4502">
          <w:rPr>
            <w:noProof/>
            <w:webHidden/>
          </w:rPr>
          <w:tab/>
        </w:r>
        <w:r w:rsidR="00BF4502">
          <w:rPr>
            <w:noProof/>
            <w:webHidden/>
          </w:rPr>
          <w:fldChar w:fldCharType="begin"/>
        </w:r>
        <w:r w:rsidR="00BF4502">
          <w:rPr>
            <w:noProof/>
            <w:webHidden/>
          </w:rPr>
          <w:instrText xml:space="preserve"> PAGEREF _Toc124158018 \h </w:instrText>
        </w:r>
        <w:r w:rsidR="00BF4502">
          <w:rPr>
            <w:noProof/>
            <w:webHidden/>
          </w:rPr>
        </w:r>
        <w:r w:rsidR="00BF4502">
          <w:rPr>
            <w:noProof/>
            <w:webHidden/>
          </w:rPr>
          <w:fldChar w:fldCharType="separate"/>
        </w:r>
        <w:r w:rsidR="00BF4502">
          <w:rPr>
            <w:noProof/>
            <w:webHidden/>
          </w:rPr>
          <w:t>7</w:t>
        </w:r>
        <w:r w:rsidR="00BF4502">
          <w:rPr>
            <w:noProof/>
            <w:webHidden/>
          </w:rPr>
          <w:fldChar w:fldCharType="end"/>
        </w:r>
      </w:hyperlink>
    </w:p>
    <w:p w14:paraId="62580B92" w14:textId="7709F45F" w:rsidR="00BF4502" w:rsidRDefault="00000000">
      <w:pPr>
        <w:pStyle w:val="TOC3"/>
        <w:rPr>
          <w:rFonts w:asciiTheme="minorHAnsi" w:eastAsiaTheme="minorEastAsia" w:hAnsiTheme="minorHAnsi" w:cstheme="minorBidi"/>
          <w:noProof/>
          <w:sz w:val="22"/>
          <w:lang w:val="en-AU" w:eastAsia="en-AU"/>
        </w:rPr>
      </w:pPr>
      <w:hyperlink w:anchor="_Toc124158019" w:history="1">
        <w:r w:rsidR="00BF4502" w:rsidRPr="00983F1C">
          <w:rPr>
            <w:rStyle w:val="Hyperlink"/>
            <w:noProof/>
          </w:rPr>
          <w:t>Livestock sourcing programs</w:t>
        </w:r>
        <w:r w:rsidR="00BF4502">
          <w:rPr>
            <w:noProof/>
            <w:webHidden/>
          </w:rPr>
          <w:tab/>
        </w:r>
        <w:r w:rsidR="00BF4502">
          <w:rPr>
            <w:noProof/>
            <w:webHidden/>
          </w:rPr>
          <w:fldChar w:fldCharType="begin"/>
        </w:r>
        <w:r w:rsidR="00BF4502">
          <w:rPr>
            <w:noProof/>
            <w:webHidden/>
          </w:rPr>
          <w:instrText xml:space="preserve"> PAGEREF _Toc124158019 \h </w:instrText>
        </w:r>
        <w:r w:rsidR="00BF4502">
          <w:rPr>
            <w:noProof/>
            <w:webHidden/>
          </w:rPr>
        </w:r>
        <w:r w:rsidR="00BF4502">
          <w:rPr>
            <w:noProof/>
            <w:webHidden/>
          </w:rPr>
          <w:fldChar w:fldCharType="separate"/>
        </w:r>
        <w:r w:rsidR="00BF4502">
          <w:rPr>
            <w:noProof/>
            <w:webHidden/>
          </w:rPr>
          <w:t>7</w:t>
        </w:r>
        <w:r w:rsidR="00BF4502">
          <w:rPr>
            <w:noProof/>
            <w:webHidden/>
          </w:rPr>
          <w:fldChar w:fldCharType="end"/>
        </w:r>
      </w:hyperlink>
    </w:p>
    <w:p w14:paraId="66C0C3EB" w14:textId="6EAD2453" w:rsidR="00BF4502" w:rsidRDefault="00000000">
      <w:pPr>
        <w:pStyle w:val="TOC3"/>
        <w:rPr>
          <w:rFonts w:asciiTheme="minorHAnsi" w:eastAsiaTheme="minorEastAsia" w:hAnsiTheme="minorHAnsi" w:cstheme="minorBidi"/>
          <w:noProof/>
          <w:sz w:val="22"/>
          <w:lang w:val="en-AU" w:eastAsia="en-AU"/>
        </w:rPr>
      </w:pPr>
      <w:hyperlink w:anchor="_Toc124158020" w:history="1">
        <w:r w:rsidR="00BF4502" w:rsidRPr="00983F1C">
          <w:rPr>
            <w:rStyle w:val="Hyperlink"/>
            <w:noProof/>
          </w:rPr>
          <w:t>Point of slaughter certification</w:t>
        </w:r>
        <w:r w:rsidR="00BF4502">
          <w:rPr>
            <w:noProof/>
            <w:webHidden/>
          </w:rPr>
          <w:tab/>
        </w:r>
        <w:r w:rsidR="00BF4502">
          <w:rPr>
            <w:noProof/>
            <w:webHidden/>
          </w:rPr>
          <w:fldChar w:fldCharType="begin"/>
        </w:r>
        <w:r w:rsidR="00BF4502">
          <w:rPr>
            <w:noProof/>
            <w:webHidden/>
          </w:rPr>
          <w:instrText xml:space="preserve"> PAGEREF _Toc124158020 \h </w:instrText>
        </w:r>
        <w:r w:rsidR="00BF4502">
          <w:rPr>
            <w:noProof/>
            <w:webHidden/>
          </w:rPr>
        </w:r>
        <w:r w:rsidR="00BF4502">
          <w:rPr>
            <w:noProof/>
            <w:webHidden/>
          </w:rPr>
          <w:fldChar w:fldCharType="separate"/>
        </w:r>
        <w:r w:rsidR="00BF4502">
          <w:rPr>
            <w:noProof/>
            <w:webHidden/>
          </w:rPr>
          <w:t>7</w:t>
        </w:r>
        <w:r w:rsidR="00BF4502">
          <w:rPr>
            <w:noProof/>
            <w:webHidden/>
          </w:rPr>
          <w:fldChar w:fldCharType="end"/>
        </w:r>
      </w:hyperlink>
    </w:p>
    <w:p w14:paraId="0C28ED15" w14:textId="641CE1F9" w:rsidR="00BF4502" w:rsidRDefault="00000000">
      <w:pPr>
        <w:pStyle w:val="TOC3"/>
        <w:rPr>
          <w:rFonts w:asciiTheme="minorHAnsi" w:eastAsiaTheme="minorEastAsia" w:hAnsiTheme="minorHAnsi" w:cstheme="minorBidi"/>
          <w:noProof/>
          <w:sz w:val="22"/>
          <w:lang w:val="en-AU" w:eastAsia="en-AU"/>
        </w:rPr>
      </w:pPr>
      <w:hyperlink w:anchor="_Toc124158021" w:history="1">
        <w:r w:rsidR="00BF4502" w:rsidRPr="00983F1C">
          <w:rPr>
            <w:rStyle w:val="Hyperlink"/>
            <w:noProof/>
          </w:rPr>
          <w:t>Separation program</w:t>
        </w:r>
        <w:r w:rsidR="00BF4502">
          <w:rPr>
            <w:noProof/>
            <w:webHidden/>
          </w:rPr>
          <w:tab/>
        </w:r>
        <w:r w:rsidR="00BF4502">
          <w:rPr>
            <w:noProof/>
            <w:webHidden/>
          </w:rPr>
          <w:fldChar w:fldCharType="begin"/>
        </w:r>
        <w:r w:rsidR="00BF4502">
          <w:rPr>
            <w:noProof/>
            <w:webHidden/>
          </w:rPr>
          <w:instrText xml:space="preserve"> PAGEREF _Toc124158021 \h </w:instrText>
        </w:r>
        <w:r w:rsidR="00BF4502">
          <w:rPr>
            <w:noProof/>
            <w:webHidden/>
          </w:rPr>
        </w:r>
        <w:r w:rsidR="00BF4502">
          <w:rPr>
            <w:noProof/>
            <w:webHidden/>
          </w:rPr>
          <w:fldChar w:fldCharType="separate"/>
        </w:r>
        <w:r w:rsidR="00BF4502">
          <w:rPr>
            <w:noProof/>
            <w:webHidden/>
          </w:rPr>
          <w:t>8</w:t>
        </w:r>
        <w:r w:rsidR="00BF4502">
          <w:rPr>
            <w:noProof/>
            <w:webHidden/>
          </w:rPr>
          <w:fldChar w:fldCharType="end"/>
        </w:r>
      </w:hyperlink>
    </w:p>
    <w:p w14:paraId="191C08E3" w14:textId="494AF46C" w:rsidR="00BF4502" w:rsidRDefault="00000000">
      <w:pPr>
        <w:pStyle w:val="TOC2"/>
        <w:rPr>
          <w:rFonts w:asciiTheme="minorHAnsi" w:eastAsiaTheme="minorEastAsia" w:hAnsiTheme="minorHAnsi" w:cstheme="minorBidi"/>
          <w:noProof/>
          <w:sz w:val="22"/>
          <w:lang w:val="en-AU" w:eastAsia="en-AU"/>
        </w:rPr>
      </w:pPr>
      <w:hyperlink w:anchor="_Toc124158022" w:history="1">
        <w:r w:rsidR="00BF4502" w:rsidRPr="00983F1C">
          <w:rPr>
            <w:rStyle w:val="Hyperlink"/>
            <w:noProof/>
          </w:rPr>
          <w:t>Related material</w:t>
        </w:r>
        <w:r w:rsidR="00BF4502">
          <w:rPr>
            <w:noProof/>
            <w:webHidden/>
          </w:rPr>
          <w:tab/>
        </w:r>
        <w:r w:rsidR="00BF4502">
          <w:rPr>
            <w:noProof/>
            <w:webHidden/>
          </w:rPr>
          <w:fldChar w:fldCharType="begin"/>
        </w:r>
        <w:r w:rsidR="00BF4502">
          <w:rPr>
            <w:noProof/>
            <w:webHidden/>
          </w:rPr>
          <w:instrText xml:space="preserve"> PAGEREF _Toc124158022 \h </w:instrText>
        </w:r>
        <w:r w:rsidR="00BF4502">
          <w:rPr>
            <w:noProof/>
            <w:webHidden/>
          </w:rPr>
        </w:r>
        <w:r w:rsidR="00BF4502">
          <w:rPr>
            <w:noProof/>
            <w:webHidden/>
          </w:rPr>
          <w:fldChar w:fldCharType="separate"/>
        </w:r>
        <w:r w:rsidR="00BF4502">
          <w:rPr>
            <w:noProof/>
            <w:webHidden/>
          </w:rPr>
          <w:t>8</w:t>
        </w:r>
        <w:r w:rsidR="00BF4502">
          <w:rPr>
            <w:noProof/>
            <w:webHidden/>
          </w:rPr>
          <w:fldChar w:fldCharType="end"/>
        </w:r>
      </w:hyperlink>
    </w:p>
    <w:p w14:paraId="638DA02A" w14:textId="4CF4CF1D" w:rsidR="00BF4502" w:rsidRDefault="00000000">
      <w:pPr>
        <w:pStyle w:val="TOC2"/>
        <w:rPr>
          <w:rFonts w:asciiTheme="minorHAnsi" w:eastAsiaTheme="minorEastAsia" w:hAnsiTheme="minorHAnsi" w:cstheme="minorBidi"/>
          <w:noProof/>
          <w:sz w:val="22"/>
          <w:lang w:val="en-AU" w:eastAsia="en-AU"/>
        </w:rPr>
      </w:pPr>
      <w:hyperlink w:anchor="_Toc124158023" w:history="1">
        <w:r w:rsidR="00BF4502" w:rsidRPr="00983F1C">
          <w:rPr>
            <w:rStyle w:val="Hyperlink"/>
            <w:noProof/>
          </w:rPr>
          <w:t>Attachment 1: Distribution of responsibilities in use of trade descriptions at AUS-MEAT accredited registered abattoir and independent boning room establishments</w:t>
        </w:r>
        <w:r w:rsidR="00BF4502">
          <w:rPr>
            <w:noProof/>
            <w:webHidden/>
          </w:rPr>
          <w:tab/>
        </w:r>
        <w:r w:rsidR="00BF4502">
          <w:rPr>
            <w:noProof/>
            <w:webHidden/>
          </w:rPr>
          <w:fldChar w:fldCharType="begin"/>
        </w:r>
        <w:r w:rsidR="00BF4502">
          <w:rPr>
            <w:noProof/>
            <w:webHidden/>
          </w:rPr>
          <w:instrText xml:space="preserve"> PAGEREF _Toc124158023 \h </w:instrText>
        </w:r>
        <w:r w:rsidR="00BF4502">
          <w:rPr>
            <w:noProof/>
            <w:webHidden/>
          </w:rPr>
        </w:r>
        <w:r w:rsidR="00BF4502">
          <w:rPr>
            <w:noProof/>
            <w:webHidden/>
          </w:rPr>
          <w:fldChar w:fldCharType="separate"/>
        </w:r>
        <w:r w:rsidR="00BF4502">
          <w:rPr>
            <w:noProof/>
            <w:webHidden/>
          </w:rPr>
          <w:t>9</w:t>
        </w:r>
        <w:r w:rsidR="00BF4502">
          <w:rPr>
            <w:noProof/>
            <w:webHidden/>
          </w:rPr>
          <w:fldChar w:fldCharType="end"/>
        </w:r>
      </w:hyperlink>
    </w:p>
    <w:p w14:paraId="4B4651D6" w14:textId="747E2CD6" w:rsidR="00BF4502" w:rsidRDefault="00000000">
      <w:pPr>
        <w:pStyle w:val="TOC3"/>
        <w:rPr>
          <w:rFonts w:asciiTheme="minorHAnsi" w:eastAsiaTheme="minorEastAsia" w:hAnsiTheme="minorHAnsi" w:cstheme="minorBidi"/>
          <w:noProof/>
          <w:sz w:val="22"/>
          <w:lang w:val="en-AU" w:eastAsia="en-AU"/>
        </w:rPr>
      </w:pPr>
      <w:hyperlink w:anchor="_Toc124158024" w:history="1">
        <w:r w:rsidR="00BF4502" w:rsidRPr="00983F1C">
          <w:rPr>
            <w:rStyle w:val="Hyperlink"/>
            <w:noProof/>
          </w:rPr>
          <w:t>Responsibilities between the department and AUS-MEAT</w:t>
        </w:r>
        <w:r w:rsidR="00BF4502">
          <w:rPr>
            <w:noProof/>
            <w:webHidden/>
          </w:rPr>
          <w:tab/>
        </w:r>
        <w:r w:rsidR="00BF4502">
          <w:rPr>
            <w:noProof/>
            <w:webHidden/>
          </w:rPr>
          <w:fldChar w:fldCharType="begin"/>
        </w:r>
        <w:r w:rsidR="00BF4502">
          <w:rPr>
            <w:noProof/>
            <w:webHidden/>
          </w:rPr>
          <w:instrText xml:space="preserve"> PAGEREF _Toc124158024 \h </w:instrText>
        </w:r>
        <w:r w:rsidR="00BF4502">
          <w:rPr>
            <w:noProof/>
            <w:webHidden/>
          </w:rPr>
        </w:r>
        <w:r w:rsidR="00BF4502">
          <w:rPr>
            <w:noProof/>
            <w:webHidden/>
          </w:rPr>
          <w:fldChar w:fldCharType="separate"/>
        </w:r>
        <w:r w:rsidR="00BF4502">
          <w:rPr>
            <w:noProof/>
            <w:webHidden/>
          </w:rPr>
          <w:t>9</w:t>
        </w:r>
        <w:r w:rsidR="00BF4502">
          <w:rPr>
            <w:noProof/>
            <w:webHidden/>
          </w:rPr>
          <w:fldChar w:fldCharType="end"/>
        </w:r>
      </w:hyperlink>
    </w:p>
    <w:p w14:paraId="63BE4BC4" w14:textId="274C5A8A" w:rsidR="00BF4502" w:rsidRDefault="00000000">
      <w:pPr>
        <w:pStyle w:val="TOC3"/>
        <w:rPr>
          <w:rFonts w:asciiTheme="minorHAnsi" w:eastAsiaTheme="minorEastAsia" w:hAnsiTheme="minorHAnsi" w:cstheme="minorBidi"/>
          <w:noProof/>
          <w:sz w:val="22"/>
          <w:lang w:val="en-AU" w:eastAsia="en-AU"/>
        </w:rPr>
      </w:pPr>
      <w:hyperlink w:anchor="_Toc124158025" w:history="1">
        <w:r w:rsidR="00BF4502" w:rsidRPr="00983F1C">
          <w:rPr>
            <w:rStyle w:val="Hyperlink"/>
            <w:noProof/>
          </w:rPr>
          <w:t>Department of Agriculture, Fisheries and Forestry responsibilities</w:t>
        </w:r>
        <w:r w:rsidR="00BF4502">
          <w:rPr>
            <w:noProof/>
            <w:webHidden/>
          </w:rPr>
          <w:tab/>
        </w:r>
        <w:r w:rsidR="00BF4502">
          <w:rPr>
            <w:noProof/>
            <w:webHidden/>
          </w:rPr>
          <w:fldChar w:fldCharType="begin"/>
        </w:r>
        <w:r w:rsidR="00BF4502">
          <w:rPr>
            <w:noProof/>
            <w:webHidden/>
          </w:rPr>
          <w:instrText xml:space="preserve"> PAGEREF _Toc124158025 \h </w:instrText>
        </w:r>
        <w:r w:rsidR="00BF4502">
          <w:rPr>
            <w:noProof/>
            <w:webHidden/>
          </w:rPr>
        </w:r>
        <w:r w:rsidR="00BF4502">
          <w:rPr>
            <w:noProof/>
            <w:webHidden/>
          </w:rPr>
          <w:fldChar w:fldCharType="separate"/>
        </w:r>
        <w:r w:rsidR="00BF4502">
          <w:rPr>
            <w:noProof/>
            <w:webHidden/>
          </w:rPr>
          <w:t>9</w:t>
        </w:r>
        <w:r w:rsidR="00BF4502">
          <w:rPr>
            <w:noProof/>
            <w:webHidden/>
          </w:rPr>
          <w:fldChar w:fldCharType="end"/>
        </w:r>
      </w:hyperlink>
    </w:p>
    <w:p w14:paraId="166D93EB" w14:textId="23F80DF8" w:rsidR="00BF4502" w:rsidRDefault="00000000">
      <w:pPr>
        <w:pStyle w:val="TOC3"/>
        <w:rPr>
          <w:rFonts w:asciiTheme="minorHAnsi" w:eastAsiaTheme="minorEastAsia" w:hAnsiTheme="minorHAnsi" w:cstheme="minorBidi"/>
          <w:noProof/>
          <w:sz w:val="22"/>
          <w:lang w:val="en-AU" w:eastAsia="en-AU"/>
        </w:rPr>
      </w:pPr>
      <w:hyperlink w:anchor="_Toc124158026" w:history="1">
        <w:r w:rsidR="00BF4502" w:rsidRPr="00983F1C">
          <w:rPr>
            <w:rStyle w:val="Hyperlink"/>
            <w:noProof/>
          </w:rPr>
          <w:t>AUS-MEAT responsibilities</w:t>
        </w:r>
        <w:r w:rsidR="00BF4502">
          <w:rPr>
            <w:noProof/>
            <w:webHidden/>
          </w:rPr>
          <w:tab/>
        </w:r>
        <w:r w:rsidR="00BF4502">
          <w:rPr>
            <w:noProof/>
            <w:webHidden/>
          </w:rPr>
          <w:fldChar w:fldCharType="begin"/>
        </w:r>
        <w:r w:rsidR="00BF4502">
          <w:rPr>
            <w:noProof/>
            <w:webHidden/>
          </w:rPr>
          <w:instrText xml:space="preserve"> PAGEREF _Toc124158026 \h </w:instrText>
        </w:r>
        <w:r w:rsidR="00BF4502">
          <w:rPr>
            <w:noProof/>
            <w:webHidden/>
          </w:rPr>
        </w:r>
        <w:r w:rsidR="00BF4502">
          <w:rPr>
            <w:noProof/>
            <w:webHidden/>
          </w:rPr>
          <w:fldChar w:fldCharType="separate"/>
        </w:r>
        <w:r w:rsidR="00BF4502">
          <w:rPr>
            <w:noProof/>
            <w:webHidden/>
          </w:rPr>
          <w:t>10</w:t>
        </w:r>
        <w:r w:rsidR="00BF4502">
          <w:rPr>
            <w:noProof/>
            <w:webHidden/>
          </w:rPr>
          <w:fldChar w:fldCharType="end"/>
        </w:r>
      </w:hyperlink>
    </w:p>
    <w:p w14:paraId="04D05F90" w14:textId="66BCC884" w:rsidR="00BF4502" w:rsidRDefault="00000000">
      <w:pPr>
        <w:pStyle w:val="TOC2"/>
        <w:rPr>
          <w:rFonts w:asciiTheme="minorHAnsi" w:eastAsiaTheme="minorEastAsia" w:hAnsiTheme="minorHAnsi" w:cstheme="minorBidi"/>
          <w:noProof/>
          <w:sz w:val="22"/>
          <w:lang w:val="en-AU" w:eastAsia="en-AU"/>
        </w:rPr>
      </w:pPr>
      <w:hyperlink w:anchor="_Toc124158027" w:history="1">
        <w:r w:rsidR="00BF4502" w:rsidRPr="00983F1C">
          <w:rPr>
            <w:rStyle w:val="Hyperlink"/>
            <w:noProof/>
          </w:rPr>
          <w:t>Attachment 2: Roles and responsibilities</w:t>
        </w:r>
        <w:r w:rsidR="00BF4502">
          <w:rPr>
            <w:noProof/>
            <w:webHidden/>
          </w:rPr>
          <w:tab/>
        </w:r>
        <w:r w:rsidR="00BF4502">
          <w:rPr>
            <w:noProof/>
            <w:webHidden/>
          </w:rPr>
          <w:fldChar w:fldCharType="begin"/>
        </w:r>
        <w:r w:rsidR="00BF4502">
          <w:rPr>
            <w:noProof/>
            <w:webHidden/>
          </w:rPr>
          <w:instrText xml:space="preserve"> PAGEREF _Toc124158027 \h </w:instrText>
        </w:r>
        <w:r w:rsidR="00BF4502">
          <w:rPr>
            <w:noProof/>
            <w:webHidden/>
          </w:rPr>
        </w:r>
        <w:r w:rsidR="00BF4502">
          <w:rPr>
            <w:noProof/>
            <w:webHidden/>
          </w:rPr>
          <w:fldChar w:fldCharType="separate"/>
        </w:r>
        <w:r w:rsidR="00BF4502">
          <w:rPr>
            <w:noProof/>
            <w:webHidden/>
          </w:rPr>
          <w:t>12</w:t>
        </w:r>
        <w:r w:rsidR="00BF4502">
          <w:rPr>
            <w:noProof/>
            <w:webHidden/>
          </w:rPr>
          <w:fldChar w:fldCharType="end"/>
        </w:r>
      </w:hyperlink>
    </w:p>
    <w:p w14:paraId="48EECBD6" w14:textId="743FE58B" w:rsidR="00BF4502" w:rsidRDefault="00000000">
      <w:pPr>
        <w:pStyle w:val="TOC3"/>
        <w:rPr>
          <w:rFonts w:asciiTheme="minorHAnsi" w:eastAsiaTheme="minorEastAsia" w:hAnsiTheme="minorHAnsi" w:cstheme="minorBidi"/>
          <w:noProof/>
          <w:sz w:val="22"/>
          <w:lang w:val="en-AU" w:eastAsia="en-AU"/>
        </w:rPr>
      </w:pPr>
      <w:hyperlink w:anchor="_Toc124158028" w:history="1">
        <w:r w:rsidR="00BF4502" w:rsidRPr="00983F1C">
          <w:rPr>
            <w:rStyle w:val="Hyperlink"/>
            <w:noProof/>
          </w:rPr>
          <w:t>Roles and responsibilities for trade description requirements on eligible AUS-MEAT accredited registered establishments</w:t>
        </w:r>
        <w:r w:rsidR="00BF4502">
          <w:rPr>
            <w:noProof/>
            <w:webHidden/>
          </w:rPr>
          <w:tab/>
        </w:r>
        <w:r w:rsidR="00BF4502">
          <w:rPr>
            <w:noProof/>
            <w:webHidden/>
          </w:rPr>
          <w:fldChar w:fldCharType="begin"/>
        </w:r>
        <w:r w:rsidR="00BF4502">
          <w:rPr>
            <w:noProof/>
            <w:webHidden/>
          </w:rPr>
          <w:instrText xml:space="preserve"> PAGEREF _Toc124158028 \h </w:instrText>
        </w:r>
        <w:r w:rsidR="00BF4502">
          <w:rPr>
            <w:noProof/>
            <w:webHidden/>
          </w:rPr>
        </w:r>
        <w:r w:rsidR="00BF4502">
          <w:rPr>
            <w:noProof/>
            <w:webHidden/>
          </w:rPr>
          <w:fldChar w:fldCharType="separate"/>
        </w:r>
        <w:r w:rsidR="00BF4502">
          <w:rPr>
            <w:noProof/>
            <w:webHidden/>
          </w:rPr>
          <w:t>12</w:t>
        </w:r>
        <w:r w:rsidR="00BF4502">
          <w:rPr>
            <w:noProof/>
            <w:webHidden/>
          </w:rPr>
          <w:fldChar w:fldCharType="end"/>
        </w:r>
      </w:hyperlink>
    </w:p>
    <w:p w14:paraId="0C0EB73F" w14:textId="7E77B682" w:rsidR="00BF4502" w:rsidRDefault="00000000">
      <w:pPr>
        <w:pStyle w:val="TOC3"/>
        <w:rPr>
          <w:rFonts w:asciiTheme="minorHAnsi" w:eastAsiaTheme="minorEastAsia" w:hAnsiTheme="minorHAnsi" w:cstheme="minorBidi"/>
          <w:noProof/>
          <w:sz w:val="22"/>
          <w:lang w:val="en-AU" w:eastAsia="en-AU"/>
        </w:rPr>
      </w:pPr>
      <w:hyperlink w:anchor="_Toc124158029" w:history="1">
        <w:r w:rsidR="00BF4502" w:rsidRPr="00983F1C">
          <w:rPr>
            <w:rStyle w:val="Hyperlink"/>
            <w:noProof/>
          </w:rPr>
          <w:t>Roles and responsibilities for trade description requirements on non</w:t>
        </w:r>
        <w:r w:rsidR="00BF4502" w:rsidRPr="00983F1C">
          <w:rPr>
            <w:rStyle w:val="Hyperlink"/>
            <w:noProof/>
          </w:rPr>
          <w:noBreakHyphen/>
          <w:t>AUS-MEAT accredited commodity registered establishments</w:t>
        </w:r>
        <w:r w:rsidR="00BF4502">
          <w:rPr>
            <w:noProof/>
            <w:webHidden/>
          </w:rPr>
          <w:tab/>
        </w:r>
        <w:r w:rsidR="00BF4502">
          <w:rPr>
            <w:noProof/>
            <w:webHidden/>
          </w:rPr>
          <w:fldChar w:fldCharType="begin"/>
        </w:r>
        <w:r w:rsidR="00BF4502">
          <w:rPr>
            <w:noProof/>
            <w:webHidden/>
          </w:rPr>
          <w:instrText xml:space="preserve"> PAGEREF _Toc124158029 \h </w:instrText>
        </w:r>
        <w:r w:rsidR="00BF4502">
          <w:rPr>
            <w:noProof/>
            <w:webHidden/>
          </w:rPr>
        </w:r>
        <w:r w:rsidR="00BF4502">
          <w:rPr>
            <w:noProof/>
            <w:webHidden/>
          </w:rPr>
          <w:fldChar w:fldCharType="separate"/>
        </w:r>
        <w:r w:rsidR="00BF4502">
          <w:rPr>
            <w:noProof/>
            <w:webHidden/>
          </w:rPr>
          <w:t>12</w:t>
        </w:r>
        <w:r w:rsidR="00BF4502">
          <w:rPr>
            <w:noProof/>
            <w:webHidden/>
          </w:rPr>
          <w:fldChar w:fldCharType="end"/>
        </w:r>
      </w:hyperlink>
    </w:p>
    <w:p w14:paraId="2B98B1F2" w14:textId="1468FBE4" w:rsidR="00BF4502" w:rsidRDefault="00000000">
      <w:pPr>
        <w:pStyle w:val="TOC2"/>
        <w:rPr>
          <w:rFonts w:asciiTheme="minorHAnsi" w:eastAsiaTheme="minorEastAsia" w:hAnsiTheme="minorHAnsi" w:cstheme="minorBidi"/>
          <w:noProof/>
          <w:sz w:val="22"/>
          <w:lang w:val="en-AU" w:eastAsia="en-AU"/>
        </w:rPr>
      </w:pPr>
      <w:hyperlink w:anchor="_Toc124158030" w:history="1">
        <w:r w:rsidR="00BF4502" w:rsidRPr="00983F1C">
          <w:rPr>
            <w:rStyle w:val="Hyperlink"/>
            <w:noProof/>
          </w:rPr>
          <w:t>Attachment 3: Definitions</w:t>
        </w:r>
        <w:r w:rsidR="00BF4502">
          <w:rPr>
            <w:noProof/>
            <w:webHidden/>
          </w:rPr>
          <w:tab/>
        </w:r>
        <w:r w:rsidR="00BF4502">
          <w:rPr>
            <w:noProof/>
            <w:webHidden/>
          </w:rPr>
          <w:fldChar w:fldCharType="begin"/>
        </w:r>
        <w:r w:rsidR="00BF4502">
          <w:rPr>
            <w:noProof/>
            <w:webHidden/>
          </w:rPr>
          <w:instrText xml:space="preserve"> PAGEREF _Toc124158030 \h </w:instrText>
        </w:r>
        <w:r w:rsidR="00BF4502">
          <w:rPr>
            <w:noProof/>
            <w:webHidden/>
          </w:rPr>
        </w:r>
        <w:r w:rsidR="00BF4502">
          <w:rPr>
            <w:noProof/>
            <w:webHidden/>
          </w:rPr>
          <w:fldChar w:fldCharType="separate"/>
        </w:r>
        <w:r w:rsidR="00BF4502">
          <w:rPr>
            <w:noProof/>
            <w:webHidden/>
          </w:rPr>
          <w:t>13</w:t>
        </w:r>
        <w:r w:rsidR="00BF4502">
          <w:rPr>
            <w:noProof/>
            <w:webHidden/>
          </w:rPr>
          <w:fldChar w:fldCharType="end"/>
        </w:r>
      </w:hyperlink>
    </w:p>
    <w:p w14:paraId="62E16EF8" w14:textId="1BEF6463" w:rsidR="00B677B7" w:rsidRDefault="009A287B" w:rsidP="00024D51">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53395A">
          <w:headerReference w:type="even" r:id="rId18"/>
          <w:headerReference w:type="default" r:id="rId19"/>
          <w:footerReference w:type="default" r:id="rId20"/>
          <w:headerReference w:type="first" r:id="rId21"/>
          <w:footerReference w:type="first" r:id="rId22"/>
          <w:pgSz w:w="11909" w:h="16838"/>
          <w:pgMar w:top="1418" w:right="0" w:bottom="179" w:left="0" w:header="0" w:footer="8" w:gutter="0"/>
          <w:cols w:space="720"/>
          <w:titlePg/>
          <w:docGrid w:linePitch="299"/>
        </w:sectPr>
      </w:pPr>
      <w:r>
        <w:rPr>
          <w:rFonts w:ascii="Cambria" w:eastAsia="Cambria" w:hAnsi="Cambria"/>
          <w:color w:val="000000"/>
        </w:rPr>
        <w:fldChar w:fldCharType="end"/>
      </w:r>
    </w:p>
    <w:p w14:paraId="5E4AFDA3" w14:textId="60A7C16A" w:rsidR="00DF47E8" w:rsidRPr="00C03F16" w:rsidRDefault="00452D5E" w:rsidP="00C03F16">
      <w:pPr>
        <w:pStyle w:val="Heading2"/>
        <w:rPr>
          <w:b w:val="0"/>
        </w:rPr>
      </w:pPr>
      <w:bookmarkStart w:id="7" w:name="_Toc124158010"/>
      <w:r>
        <w:lastRenderedPageBreak/>
        <w:t>Principles</w:t>
      </w:r>
      <w:bookmarkEnd w:id="7"/>
    </w:p>
    <w:p w14:paraId="3FEF397F" w14:textId="58DF86A1" w:rsidR="00452D5E" w:rsidRPr="00452D5E" w:rsidRDefault="00452D5E" w:rsidP="00452D5E">
      <w:pPr>
        <w:spacing w:before="72" w:line="264" w:lineRule="exact"/>
        <w:ind w:left="1134" w:right="1152"/>
        <w:textAlignment w:val="baseline"/>
        <w:rPr>
          <w:rFonts w:ascii="Cambria" w:eastAsia="Cambria" w:hAnsi="Cambria"/>
          <w:color w:val="000000"/>
          <w:spacing w:val="-4"/>
        </w:rPr>
      </w:pPr>
      <w:r w:rsidRPr="00452D5E">
        <w:rPr>
          <w:rFonts w:ascii="Cambria" w:eastAsia="Cambria" w:hAnsi="Cambria"/>
          <w:color w:val="000000"/>
          <w:spacing w:val="-4"/>
        </w:rPr>
        <w:t>Meat and meat products for export</w:t>
      </w:r>
      <w:r w:rsidR="00AD4A7F">
        <w:rPr>
          <w:rFonts w:ascii="Cambria" w:eastAsia="Cambria" w:hAnsi="Cambria"/>
          <w:color w:val="000000"/>
          <w:spacing w:val="-4"/>
        </w:rPr>
        <w:t xml:space="preserve"> produced under the export control rules</w:t>
      </w:r>
      <w:r w:rsidRPr="00452D5E">
        <w:rPr>
          <w:rFonts w:ascii="Cambria" w:eastAsia="Cambria" w:hAnsi="Cambria"/>
          <w:color w:val="000000"/>
          <w:spacing w:val="-4"/>
        </w:rPr>
        <w:t>, must have a trade description applied no later than at the time they are packaged.</w:t>
      </w:r>
    </w:p>
    <w:p w14:paraId="577D90AE" w14:textId="1F88388E" w:rsidR="00452D5E" w:rsidRPr="00452D5E" w:rsidRDefault="00452D5E" w:rsidP="00452D5E">
      <w:pPr>
        <w:spacing w:before="72" w:line="264" w:lineRule="exact"/>
        <w:ind w:left="1134" w:right="1152"/>
        <w:textAlignment w:val="baseline"/>
        <w:rPr>
          <w:rFonts w:ascii="Cambria" w:eastAsia="Cambria" w:hAnsi="Cambria"/>
          <w:color w:val="000000"/>
          <w:spacing w:val="-4"/>
        </w:rPr>
      </w:pPr>
      <w:r w:rsidRPr="00452D5E">
        <w:rPr>
          <w:rFonts w:ascii="Cambria" w:eastAsia="Cambria" w:hAnsi="Cambria"/>
          <w:color w:val="000000"/>
          <w:spacing w:val="-4"/>
        </w:rPr>
        <w:t>The occupier of the registered establishment is</w:t>
      </w:r>
      <w:r w:rsidR="005C1DD5">
        <w:rPr>
          <w:rFonts w:ascii="Cambria" w:eastAsia="Cambria" w:hAnsi="Cambria"/>
          <w:color w:val="000000"/>
          <w:spacing w:val="-4"/>
        </w:rPr>
        <w:t xml:space="preserve"> also</w:t>
      </w:r>
      <w:r w:rsidRPr="00452D5E">
        <w:rPr>
          <w:rFonts w:ascii="Cambria" w:eastAsia="Cambria" w:hAnsi="Cambria"/>
          <w:color w:val="000000"/>
          <w:spacing w:val="-4"/>
        </w:rPr>
        <w:t xml:space="preserve"> the holder of the establishment</w:t>
      </w:r>
      <w:r w:rsidR="00334B4F">
        <w:rPr>
          <w:rFonts w:ascii="Cambria" w:eastAsia="Cambria" w:hAnsi="Cambria"/>
          <w:color w:val="000000"/>
          <w:spacing w:val="-4"/>
        </w:rPr>
        <w:t>'</w:t>
      </w:r>
      <w:r w:rsidRPr="00452D5E">
        <w:rPr>
          <w:rFonts w:ascii="Cambria" w:eastAsia="Cambria" w:hAnsi="Cambria"/>
          <w:color w:val="000000"/>
          <w:spacing w:val="-4"/>
        </w:rPr>
        <w:t xml:space="preserve">s </w:t>
      </w:r>
      <w:r w:rsidR="000709F2">
        <w:rPr>
          <w:rFonts w:ascii="Cambria" w:eastAsia="Cambria" w:hAnsi="Cambria"/>
          <w:color w:val="000000"/>
          <w:spacing w:val="-4"/>
        </w:rPr>
        <w:t>approved arrangement (</w:t>
      </w:r>
      <w:r w:rsidRPr="00452D5E">
        <w:rPr>
          <w:rFonts w:ascii="Cambria" w:eastAsia="Cambria" w:hAnsi="Cambria"/>
          <w:color w:val="000000"/>
          <w:spacing w:val="-4"/>
        </w:rPr>
        <w:t>AA</w:t>
      </w:r>
      <w:r w:rsidR="000709F2">
        <w:rPr>
          <w:rFonts w:ascii="Cambria" w:eastAsia="Cambria" w:hAnsi="Cambria"/>
          <w:color w:val="000000"/>
          <w:spacing w:val="-4"/>
        </w:rPr>
        <w:t>)</w:t>
      </w:r>
      <w:r w:rsidRPr="00452D5E">
        <w:rPr>
          <w:rFonts w:ascii="Cambria" w:eastAsia="Cambria" w:hAnsi="Cambria"/>
          <w:color w:val="000000"/>
          <w:spacing w:val="-4"/>
        </w:rPr>
        <w:t>.  The AA must have a documented procedure for managing trade description applications, label approvals, changes to trade description and procedures for monitoring, verification and taking corrective action when non</w:t>
      </w:r>
      <w:r w:rsidR="003E1F5F">
        <w:rPr>
          <w:rFonts w:ascii="Cambria" w:eastAsia="Cambria" w:hAnsi="Cambria"/>
          <w:color w:val="000000"/>
          <w:spacing w:val="-4"/>
        </w:rPr>
        <w:noBreakHyphen/>
      </w:r>
      <w:r w:rsidRPr="00452D5E">
        <w:rPr>
          <w:rFonts w:ascii="Cambria" w:eastAsia="Cambria" w:hAnsi="Cambria"/>
          <w:color w:val="000000"/>
          <w:spacing w:val="-4"/>
        </w:rPr>
        <w:t>compliance is identified.</w:t>
      </w:r>
    </w:p>
    <w:p w14:paraId="0724515C" w14:textId="77777777" w:rsidR="00452D5E" w:rsidRPr="00452D5E" w:rsidRDefault="00452D5E" w:rsidP="00452D5E">
      <w:pPr>
        <w:spacing w:before="72" w:line="264" w:lineRule="exact"/>
        <w:ind w:left="1134" w:right="1152"/>
        <w:textAlignment w:val="baseline"/>
        <w:rPr>
          <w:rFonts w:ascii="Cambria" w:eastAsia="Cambria" w:hAnsi="Cambria"/>
          <w:color w:val="000000"/>
          <w:spacing w:val="-4"/>
        </w:rPr>
      </w:pPr>
      <w:r w:rsidRPr="00452D5E">
        <w:rPr>
          <w:rFonts w:ascii="Cambria" w:eastAsia="Cambria" w:hAnsi="Cambria"/>
          <w:color w:val="000000"/>
          <w:spacing w:val="-4"/>
        </w:rPr>
        <w:t>The use of animal raising claims (ARCs) in trade descriptions must also be documented in the AA. The claim must be supported by an independent verification of compliance with the claim.</w:t>
      </w:r>
    </w:p>
    <w:p w14:paraId="2EAFF873" w14:textId="3AEEB35F" w:rsidR="00452D5E" w:rsidRDefault="00452D5E" w:rsidP="00452D5E">
      <w:pPr>
        <w:spacing w:before="72" w:line="264" w:lineRule="exact"/>
        <w:ind w:left="1134" w:right="1152"/>
        <w:textAlignment w:val="baseline"/>
        <w:rPr>
          <w:rFonts w:ascii="Cambria" w:eastAsia="Cambria" w:hAnsi="Cambria"/>
          <w:color w:val="000000"/>
          <w:spacing w:val="-4"/>
        </w:rPr>
      </w:pPr>
      <w:r w:rsidRPr="00452D5E">
        <w:rPr>
          <w:rFonts w:ascii="Cambria" w:eastAsia="Cambria" w:hAnsi="Cambria"/>
          <w:color w:val="000000"/>
          <w:spacing w:val="-4"/>
        </w:rPr>
        <w:t>The aim of trade description compliance management is to ensure that the holder</w:t>
      </w:r>
      <w:r w:rsidR="00334B4F">
        <w:rPr>
          <w:rFonts w:ascii="Cambria" w:eastAsia="Cambria" w:hAnsi="Cambria"/>
          <w:color w:val="000000"/>
          <w:spacing w:val="-4"/>
        </w:rPr>
        <w:t>'</w:t>
      </w:r>
      <w:r w:rsidRPr="00452D5E">
        <w:rPr>
          <w:rFonts w:ascii="Cambria" w:eastAsia="Cambria" w:hAnsi="Cambria"/>
          <w:color w:val="000000"/>
          <w:spacing w:val="-4"/>
        </w:rPr>
        <w:t>s AA is effective and operates in accordance with Australian export legislation to ensure that meat and meat products intended for export for food</w:t>
      </w:r>
      <w:r w:rsidR="003C1DBC">
        <w:rPr>
          <w:rFonts w:ascii="Cambria" w:eastAsia="Cambria" w:hAnsi="Cambria"/>
          <w:color w:val="000000"/>
          <w:spacing w:val="-4"/>
        </w:rPr>
        <w:t xml:space="preserve"> meet all the following requirements</w:t>
      </w:r>
      <w:r w:rsidRPr="00452D5E">
        <w:rPr>
          <w:rFonts w:ascii="Cambria" w:eastAsia="Cambria" w:hAnsi="Cambria"/>
          <w:color w:val="000000"/>
          <w:spacing w:val="-4"/>
        </w:rPr>
        <w:t>:</w:t>
      </w:r>
    </w:p>
    <w:p w14:paraId="4943EF83" w14:textId="01DAB6DC" w:rsidR="00452D5E" w:rsidRDefault="00452D5E" w:rsidP="00452D5E">
      <w:pPr>
        <w:pStyle w:val="Bullet1"/>
      </w:pPr>
      <w:r>
        <w:t>are identified for further processing before export for food</w:t>
      </w:r>
    </w:p>
    <w:p w14:paraId="4E485E9D" w14:textId="3EA5C01B" w:rsidR="00452D5E" w:rsidRDefault="00452D5E" w:rsidP="00452D5E">
      <w:pPr>
        <w:pStyle w:val="Bullet1"/>
      </w:pPr>
      <w:r>
        <w:t>meet requirements to have an accurate trade description</w:t>
      </w:r>
    </w:p>
    <w:p w14:paraId="496287B3" w14:textId="0E4B148A" w:rsidR="00452D5E" w:rsidRDefault="00452D5E" w:rsidP="00452D5E">
      <w:pPr>
        <w:pStyle w:val="Bullet1"/>
      </w:pPr>
      <w:r>
        <w:t>meet the importing country requirements necessary to maintain market eligibility</w:t>
      </w:r>
    </w:p>
    <w:p w14:paraId="4D4D4E72" w14:textId="7394786C" w:rsidR="00452D5E" w:rsidRDefault="00452D5E" w:rsidP="00452D5E">
      <w:pPr>
        <w:pStyle w:val="Bullet1"/>
      </w:pPr>
      <w:r>
        <w:t>are traceable, can be recalled if required and their integrity is assured.</w:t>
      </w:r>
    </w:p>
    <w:p w14:paraId="21DCAC9D" w14:textId="37AD4522" w:rsidR="003C1DBC" w:rsidRPr="003C1DBC" w:rsidRDefault="003C1DBC" w:rsidP="003C1DBC">
      <w:pPr>
        <w:spacing w:before="72" w:line="264" w:lineRule="exact"/>
        <w:ind w:left="1134" w:right="1152"/>
        <w:textAlignment w:val="baseline"/>
        <w:rPr>
          <w:rFonts w:ascii="Cambria" w:eastAsia="Cambria" w:hAnsi="Cambria"/>
          <w:color w:val="000000"/>
          <w:spacing w:val="-4"/>
        </w:rPr>
      </w:pPr>
      <w:r w:rsidRPr="003C1DBC">
        <w:rPr>
          <w:rFonts w:ascii="Cambria" w:eastAsia="Cambria" w:hAnsi="Cambria"/>
          <w:color w:val="000000"/>
          <w:spacing w:val="-4"/>
        </w:rPr>
        <w:t>Regardless of whether a registered establishment is AUS-MEAT accredited or not, any change to trade description on product must be approved by the department.</w:t>
      </w:r>
    </w:p>
    <w:p w14:paraId="44F96E88" w14:textId="77777777" w:rsidR="00B16B59" w:rsidRDefault="00B16B59">
      <w:pPr>
        <w:rPr>
          <w:rFonts w:ascii="Cambria" w:eastAsia="Cambria" w:hAnsi="Cambria"/>
          <w:b/>
          <w:color w:val="165788"/>
          <w:spacing w:val="-1"/>
          <w:sz w:val="33"/>
        </w:rPr>
      </w:pPr>
      <w:r>
        <w:br w:type="page"/>
      </w:r>
    </w:p>
    <w:p w14:paraId="757779B8" w14:textId="4122663D" w:rsidR="002E1C91" w:rsidRDefault="0020360B" w:rsidP="00C03F16">
      <w:pPr>
        <w:pStyle w:val="Heading2"/>
        <w:keepNext/>
      </w:pPr>
      <w:bookmarkStart w:id="8" w:name="_Toc124158011"/>
      <w:r>
        <w:lastRenderedPageBreak/>
        <w:t>Jurisdictions</w:t>
      </w:r>
      <w:r w:rsidR="002E1C91" w:rsidRPr="002E1C91">
        <w:t xml:space="preserve"> for trade description compliance</w:t>
      </w:r>
      <w:bookmarkEnd w:id="8"/>
    </w:p>
    <w:p w14:paraId="40944AEF" w14:textId="07373F9B" w:rsidR="002E1C91" w:rsidRPr="002E1C91" w:rsidRDefault="002E1C91" w:rsidP="002E1C91">
      <w:pPr>
        <w:keepNext/>
        <w:spacing w:before="72" w:line="264" w:lineRule="exact"/>
        <w:ind w:left="1134" w:right="1152"/>
        <w:textAlignment w:val="baseline"/>
        <w:rPr>
          <w:rFonts w:ascii="Cambria" w:eastAsia="Cambria" w:hAnsi="Cambria"/>
          <w:color w:val="000000"/>
          <w:spacing w:val="-4"/>
        </w:rPr>
      </w:pPr>
      <w:r w:rsidRPr="002E1C91">
        <w:rPr>
          <w:rFonts w:ascii="Cambria" w:eastAsia="Cambria" w:hAnsi="Cambria"/>
          <w:color w:val="000000"/>
          <w:spacing w:val="-4"/>
        </w:rPr>
        <w:t xml:space="preserve">Under the </w:t>
      </w:r>
      <w:r w:rsidRPr="007630F3">
        <w:rPr>
          <w:rFonts w:ascii="Cambria" w:eastAsia="Cambria" w:hAnsi="Cambria"/>
          <w:i/>
          <w:iCs/>
          <w:color w:val="000000"/>
          <w:spacing w:val="-4"/>
        </w:rPr>
        <w:t>Export Control Act 2020</w:t>
      </w:r>
      <w:r w:rsidRPr="002E1C91">
        <w:rPr>
          <w:rFonts w:ascii="Cambria" w:eastAsia="Cambria" w:hAnsi="Cambria"/>
          <w:color w:val="000000"/>
          <w:spacing w:val="-4"/>
        </w:rPr>
        <w:t xml:space="preserve"> and the </w:t>
      </w:r>
      <w:r w:rsidRPr="00FF57E1">
        <w:rPr>
          <w:rFonts w:ascii="Cambria" w:eastAsia="Cambria" w:hAnsi="Cambria"/>
          <w:color w:val="000000"/>
          <w:spacing w:val="-4"/>
        </w:rPr>
        <w:t>subordinate legislation,</w:t>
      </w:r>
      <w:r w:rsidRPr="002E1C91">
        <w:rPr>
          <w:rFonts w:ascii="Cambria" w:eastAsia="Cambria" w:hAnsi="Cambria"/>
          <w:color w:val="000000"/>
          <w:spacing w:val="-4"/>
        </w:rPr>
        <w:t xml:space="preserve"> truth</w:t>
      </w:r>
      <w:r w:rsidR="001A1A51">
        <w:rPr>
          <w:rFonts w:ascii="Cambria" w:eastAsia="Cambria" w:hAnsi="Cambria"/>
          <w:color w:val="000000"/>
          <w:spacing w:val="-4"/>
        </w:rPr>
        <w:noBreakHyphen/>
      </w:r>
      <w:r w:rsidRPr="002E1C91">
        <w:rPr>
          <w:rFonts w:ascii="Cambria" w:eastAsia="Cambria" w:hAnsi="Cambria"/>
          <w:color w:val="000000"/>
          <w:spacing w:val="-4"/>
        </w:rPr>
        <w:t>in</w:t>
      </w:r>
      <w:r w:rsidR="001A1A51">
        <w:rPr>
          <w:rFonts w:ascii="Cambria" w:eastAsia="Cambria" w:hAnsi="Cambria"/>
          <w:color w:val="000000"/>
          <w:spacing w:val="-4"/>
        </w:rPr>
        <w:noBreakHyphen/>
      </w:r>
      <w:r w:rsidRPr="002E1C91">
        <w:rPr>
          <w:rFonts w:ascii="Cambria" w:eastAsia="Cambria" w:hAnsi="Cambria"/>
          <w:color w:val="000000"/>
          <w:spacing w:val="-4"/>
        </w:rPr>
        <w:t>labelling of meat for export is under the jurisdictional responsibility of the department, including applying sanctions where required.</w:t>
      </w:r>
    </w:p>
    <w:p w14:paraId="38E16EF4" w14:textId="3C6CCDFE" w:rsidR="00B65239" w:rsidRDefault="002E1C91" w:rsidP="002E1C91">
      <w:pPr>
        <w:keepNext/>
        <w:spacing w:before="72" w:line="264" w:lineRule="exact"/>
        <w:ind w:left="1134" w:right="1152"/>
        <w:textAlignment w:val="baseline"/>
        <w:rPr>
          <w:rFonts w:ascii="Cambria" w:eastAsia="Cambria" w:hAnsi="Cambria"/>
          <w:color w:val="000000"/>
          <w:spacing w:val="-4"/>
        </w:rPr>
      </w:pPr>
      <w:r w:rsidRPr="002E1C91">
        <w:rPr>
          <w:rFonts w:ascii="Cambria" w:eastAsia="Cambria" w:hAnsi="Cambria"/>
          <w:color w:val="000000"/>
          <w:spacing w:val="-4"/>
        </w:rPr>
        <w:t xml:space="preserve">The department </w:t>
      </w:r>
      <w:r w:rsidR="00627C5F">
        <w:rPr>
          <w:rFonts w:ascii="Cambria" w:eastAsia="Cambria" w:hAnsi="Cambria"/>
          <w:color w:val="000000"/>
          <w:spacing w:val="-4"/>
        </w:rPr>
        <w:t>directly administers</w:t>
      </w:r>
      <w:r w:rsidR="00C959F7">
        <w:rPr>
          <w:rFonts w:ascii="Cambria" w:eastAsia="Cambria" w:hAnsi="Cambria"/>
          <w:color w:val="000000"/>
          <w:spacing w:val="-4"/>
        </w:rPr>
        <w:t xml:space="preserve"> trade description regulatory responsibility </w:t>
      </w:r>
      <w:r w:rsidRPr="002E1C91">
        <w:rPr>
          <w:rFonts w:ascii="Cambria" w:eastAsia="Cambria" w:hAnsi="Cambria"/>
          <w:color w:val="000000"/>
          <w:spacing w:val="-4"/>
        </w:rPr>
        <w:t>at</w:t>
      </w:r>
      <w:r w:rsidR="00B65239">
        <w:rPr>
          <w:rFonts w:ascii="Cambria" w:eastAsia="Cambria" w:hAnsi="Cambria"/>
          <w:color w:val="000000"/>
          <w:spacing w:val="-4"/>
        </w:rPr>
        <w:t>:</w:t>
      </w:r>
    </w:p>
    <w:p w14:paraId="0E263367" w14:textId="352750AE" w:rsidR="00B65239" w:rsidRDefault="002E1C91" w:rsidP="00C32DFE">
      <w:pPr>
        <w:pStyle w:val="Bullet1"/>
        <w:rPr>
          <w:color w:val="000000" w:themeColor="text1"/>
        </w:rPr>
      </w:pPr>
      <w:r w:rsidRPr="002E1C91">
        <w:t>all establishments</w:t>
      </w:r>
      <w:r w:rsidR="00C959F7">
        <w:t xml:space="preserve"> that are not AUS</w:t>
      </w:r>
      <w:r w:rsidR="001A1A51">
        <w:noBreakHyphen/>
      </w:r>
      <w:r w:rsidR="00C959F7">
        <w:t>MEAT accredited</w:t>
      </w:r>
      <w:r w:rsidR="00A621D3" w:rsidRPr="00037367">
        <w:rPr>
          <w:color w:val="000000" w:themeColor="text1"/>
        </w:rPr>
        <w:t xml:space="preserve"> </w:t>
      </w:r>
    </w:p>
    <w:p w14:paraId="4A4CD2D4" w14:textId="1CE4BCA8" w:rsidR="00B65239" w:rsidRDefault="00A621D3" w:rsidP="00C32DFE">
      <w:pPr>
        <w:pStyle w:val="Bullet1"/>
      </w:pPr>
      <w:r w:rsidRPr="00037367">
        <w:rPr>
          <w:color w:val="000000" w:themeColor="text1"/>
        </w:rPr>
        <w:t>all non</w:t>
      </w:r>
      <w:r w:rsidR="001A1A51">
        <w:rPr>
          <w:color w:val="000000" w:themeColor="text1"/>
        </w:rPr>
        <w:noBreakHyphen/>
      </w:r>
      <w:r w:rsidRPr="00037367">
        <w:rPr>
          <w:color w:val="000000" w:themeColor="text1"/>
        </w:rPr>
        <w:t>eligible AUS</w:t>
      </w:r>
      <w:r w:rsidR="001A1A51">
        <w:rPr>
          <w:color w:val="000000" w:themeColor="text1"/>
        </w:rPr>
        <w:noBreakHyphen/>
      </w:r>
      <w:r w:rsidRPr="00037367">
        <w:rPr>
          <w:color w:val="000000" w:themeColor="text1"/>
        </w:rPr>
        <w:t>MEAT accredited registered establishments</w:t>
      </w:r>
      <w:r w:rsidR="002E1C91" w:rsidRPr="002E1C91">
        <w:t>.</w:t>
      </w:r>
      <w:r>
        <w:t xml:space="preserve"> </w:t>
      </w:r>
    </w:p>
    <w:p w14:paraId="3D3DFDFF" w14:textId="31E7068B" w:rsidR="00FD22E6" w:rsidRDefault="00A621D3" w:rsidP="002E1C91">
      <w:pPr>
        <w:keepNext/>
        <w:spacing w:before="72" w:line="264" w:lineRule="exact"/>
        <w:ind w:left="1134" w:right="1152"/>
        <w:textAlignment w:val="baseline"/>
        <w:rPr>
          <w:rFonts w:ascii="Cambria" w:eastAsia="Cambria" w:hAnsi="Cambria"/>
          <w:color w:val="000000"/>
          <w:spacing w:val="-4"/>
        </w:rPr>
      </w:pPr>
      <w:r w:rsidRPr="005B33E6">
        <w:rPr>
          <w:rFonts w:ascii="Cambria" w:eastAsia="Cambria" w:hAnsi="Cambria"/>
          <w:color w:val="000000"/>
          <w:spacing w:val="-4"/>
        </w:rPr>
        <w:t>Eligible AUS</w:t>
      </w:r>
      <w:r w:rsidR="001A1A51">
        <w:rPr>
          <w:rFonts w:ascii="Cambria" w:eastAsia="Cambria" w:hAnsi="Cambria"/>
          <w:color w:val="000000"/>
          <w:spacing w:val="-4"/>
        </w:rPr>
        <w:noBreakHyphen/>
      </w:r>
      <w:r w:rsidRPr="005B33E6">
        <w:rPr>
          <w:rFonts w:ascii="Cambria" w:eastAsia="Cambria" w:hAnsi="Cambria"/>
          <w:color w:val="000000"/>
          <w:spacing w:val="-4"/>
        </w:rPr>
        <w:t xml:space="preserve">MEAT accredited registered establishments are defined in </w:t>
      </w:r>
      <w:r w:rsidRPr="00506944">
        <w:rPr>
          <w:rFonts w:ascii="Cambria" w:eastAsia="Cambria" w:hAnsi="Cambria"/>
          <w:color w:val="000000"/>
          <w:spacing w:val="-4"/>
        </w:rPr>
        <w:t>Attachment</w:t>
      </w:r>
      <w:r w:rsidR="00B65239">
        <w:rPr>
          <w:rFonts w:ascii="Cambria" w:eastAsia="Cambria" w:hAnsi="Cambria"/>
          <w:color w:val="000000"/>
          <w:spacing w:val="-4"/>
        </w:rPr>
        <w:t> </w:t>
      </w:r>
      <w:r w:rsidR="00506944">
        <w:rPr>
          <w:rFonts w:ascii="Cambria" w:eastAsia="Cambria" w:hAnsi="Cambria"/>
          <w:color w:val="000000"/>
          <w:spacing w:val="-4"/>
        </w:rPr>
        <w:t>3:</w:t>
      </w:r>
      <w:r w:rsidR="00B65239">
        <w:rPr>
          <w:rFonts w:ascii="Cambria" w:eastAsia="Cambria" w:hAnsi="Cambria"/>
          <w:color w:val="000000"/>
          <w:spacing w:val="-4"/>
        </w:rPr>
        <w:t> </w:t>
      </w:r>
      <w:hyperlink w:anchor="_Attachment_3:_Definitions" w:history="1">
        <w:r w:rsidRPr="00506944">
          <w:rPr>
            <w:rStyle w:val="Hyperlink"/>
            <w:rFonts w:ascii="Cambria" w:eastAsia="Cambria" w:hAnsi="Cambria"/>
            <w:spacing w:val="-4"/>
          </w:rPr>
          <w:t>Definitions</w:t>
        </w:r>
      </w:hyperlink>
      <w:r w:rsidR="00FA28B4">
        <w:rPr>
          <w:rFonts w:ascii="Cambria" w:eastAsia="Cambria" w:hAnsi="Cambria"/>
          <w:color w:val="000000"/>
          <w:spacing w:val="-4"/>
        </w:rPr>
        <w:t xml:space="preserve"> a</w:t>
      </w:r>
      <w:r w:rsidRPr="005B33E6">
        <w:rPr>
          <w:rFonts w:ascii="Cambria" w:eastAsia="Cambria" w:hAnsi="Cambria"/>
          <w:color w:val="000000"/>
          <w:spacing w:val="-4"/>
        </w:rPr>
        <w:t>s</w:t>
      </w:r>
      <w:r w:rsidR="00FD22E6">
        <w:rPr>
          <w:rFonts w:ascii="Cambria" w:eastAsia="Cambria" w:hAnsi="Cambria"/>
          <w:color w:val="000000"/>
          <w:spacing w:val="-4"/>
        </w:rPr>
        <w:t xml:space="preserve"> either:</w:t>
      </w:r>
      <w:r w:rsidRPr="005B33E6">
        <w:rPr>
          <w:rFonts w:ascii="Cambria" w:eastAsia="Cambria" w:hAnsi="Cambria"/>
          <w:color w:val="000000"/>
          <w:spacing w:val="-4"/>
        </w:rPr>
        <w:t xml:space="preserve"> </w:t>
      </w:r>
    </w:p>
    <w:p w14:paraId="411D92C7" w14:textId="06F2C14A" w:rsidR="00FD22E6" w:rsidRDefault="00A621D3" w:rsidP="00C32DFE">
      <w:pPr>
        <w:pStyle w:val="Bullet1"/>
      </w:pPr>
      <w:r w:rsidRPr="00DC278B">
        <w:t xml:space="preserve">abattoirs and independent boning rooms (includes Food Service Operations) that process meat derived from beef, </w:t>
      </w:r>
      <w:proofErr w:type="gramStart"/>
      <w:r w:rsidRPr="00DC278B">
        <w:t>sheep</w:t>
      </w:r>
      <w:proofErr w:type="gramEnd"/>
      <w:r w:rsidRPr="00DC278B">
        <w:t xml:space="preserve"> or goats (mandatory accreditation) </w:t>
      </w:r>
    </w:p>
    <w:p w14:paraId="140B8E17" w14:textId="1F029512" w:rsidR="002E1C91" w:rsidRPr="002E1C91" w:rsidRDefault="00A621D3" w:rsidP="00C32DFE">
      <w:pPr>
        <w:pStyle w:val="Bullet1"/>
        <w:rPr>
          <w:rFonts w:eastAsia="Cambria"/>
          <w:spacing w:val="-4"/>
        </w:rPr>
      </w:pPr>
      <w:r w:rsidRPr="00DC278B">
        <w:t>any pork abattoirs and independent boning rooms that process pork (voluntary accreditation</w:t>
      </w:r>
      <w:r>
        <w:t>).</w:t>
      </w:r>
    </w:p>
    <w:p w14:paraId="1A56C4FA" w14:textId="2640BF66" w:rsidR="002E1C91" w:rsidRPr="002E1C91" w:rsidRDefault="002E1C91" w:rsidP="002E1C91">
      <w:pPr>
        <w:keepNext/>
        <w:spacing w:before="72" w:line="264" w:lineRule="exact"/>
        <w:ind w:left="1134" w:right="1152"/>
        <w:textAlignment w:val="baseline"/>
        <w:rPr>
          <w:rFonts w:ascii="Cambria" w:eastAsia="Cambria" w:hAnsi="Cambria"/>
          <w:color w:val="000000"/>
          <w:spacing w:val="-4"/>
        </w:rPr>
      </w:pPr>
      <w:r w:rsidRPr="002E1C91">
        <w:rPr>
          <w:rFonts w:ascii="Cambria" w:eastAsia="Cambria" w:hAnsi="Cambria"/>
          <w:color w:val="000000"/>
          <w:spacing w:val="-4"/>
        </w:rPr>
        <w:t>T</w:t>
      </w:r>
      <w:r w:rsidR="005C1DD5" w:rsidRPr="00B10A73">
        <w:rPr>
          <w:rFonts w:ascii="Cambria" w:hAnsi="Cambria"/>
          <w:color w:val="000000"/>
          <w:spacing w:val="-3"/>
        </w:rPr>
        <w:t>hrough an agreed arrangement, AUS-MEAT</w:t>
      </w:r>
      <w:r w:rsidR="0037666B">
        <w:rPr>
          <w:rFonts w:ascii="Cambria" w:hAnsi="Cambria"/>
          <w:color w:val="000000"/>
          <w:spacing w:val="-3"/>
        </w:rPr>
        <w:t xml:space="preserve"> (</w:t>
      </w:r>
      <w:r w:rsidR="005C1DD5" w:rsidRPr="00B10A73">
        <w:rPr>
          <w:rFonts w:ascii="Cambria" w:hAnsi="Cambria"/>
          <w:color w:val="000000"/>
          <w:spacing w:val="-3"/>
        </w:rPr>
        <w:t>on behalf of the department</w:t>
      </w:r>
      <w:r w:rsidR="0037666B">
        <w:rPr>
          <w:rFonts w:ascii="Cambria" w:hAnsi="Cambria"/>
          <w:color w:val="000000"/>
          <w:spacing w:val="-3"/>
        </w:rPr>
        <w:t>)</w:t>
      </w:r>
      <w:r w:rsidR="005C1DD5" w:rsidRPr="00B10A73">
        <w:rPr>
          <w:rFonts w:ascii="Cambria" w:hAnsi="Cambria"/>
          <w:color w:val="000000"/>
          <w:spacing w:val="-3"/>
        </w:rPr>
        <w:t xml:space="preserve"> manages the day-to-day operational responsibilities for trade description at eligible AUS</w:t>
      </w:r>
      <w:r w:rsidR="0037666B">
        <w:rPr>
          <w:rFonts w:ascii="Cambria" w:hAnsi="Cambria"/>
          <w:color w:val="000000"/>
          <w:spacing w:val="-3"/>
        </w:rPr>
        <w:noBreakHyphen/>
      </w:r>
      <w:r w:rsidR="005C1DD5" w:rsidRPr="00B10A73">
        <w:rPr>
          <w:rFonts w:ascii="Cambria" w:hAnsi="Cambria"/>
          <w:color w:val="000000"/>
          <w:spacing w:val="-3"/>
        </w:rPr>
        <w:t xml:space="preserve">MEAT accredited registered establishments.  This includes non-compliance management, </w:t>
      </w:r>
      <w:r w:rsidRPr="002E1C91">
        <w:rPr>
          <w:rFonts w:ascii="Cambria" w:eastAsia="Cambria" w:hAnsi="Cambria"/>
          <w:color w:val="000000"/>
          <w:spacing w:val="-4"/>
        </w:rPr>
        <w:t xml:space="preserve">for trade description other than basic trade descriptions that importing countries may require the department to oversee. </w:t>
      </w:r>
    </w:p>
    <w:p w14:paraId="7B8A877F" w14:textId="1CFB74F6" w:rsidR="002E1C91" w:rsidRDefault="007D4BD2" w:rsidP="002E1C91">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The Meat Rules </w:t>
      </w:r>
      <w:proofErr w:type="spellStart"/>
      <w:r>
        <w:rPr>
          <w:rFonts w:ascii="Cambria" w:eastAsia="Cambria" w:hAnsi="Cambria"/>
          <w:color w:val="000000"/>
          <w:spacing w:val="-4"/>
        </w:rPr>
        <w:t>recognise</w:t>
      </w:r>
      <w:proofErr w:type="spellEnd"/>
      <w:r>
        <w:rPr>
          <w:rFonts w:ascii="Cambria" w:eastAsia="Cambria" w:hAnsi="Cambria"/>
          <w:color w:val="000000"/>
          <w:spacing w:val="-4"/>
        </w:rPr>
        <w:t xml:space="preserve"> AUS</w:t>
      </w:r>
      <w:r w:rsidR="00EF0BB2">
        <w:rPr>
          <w:rFonts w:ascii="Cambria" w:eastAsia="Cambria" w:hAnsi="Cambria"/>
          <w:color w:val="000000"/>
          <w:spacing w:val="-4"/>
        </w:rPr>
        <w:noBreakHyphen/>
      </w:r>
      <w:r>
        <w:rPr>
          <w:rFonts w:ascii="Cambria" w:eastAsia="Cambria" w:hAnsi="Cambria"/>
          <w:color w:val="000000"/>
          <w:spacing w:val="-4"/>
        </w:rPr>
        <w:t xml:space="preserve">MEAT Limited as the Australian Meat Industry Classification Body for </w:t>
      </w:r>
      <w:r w:rsidR="00FD22E6">
        <w:rPr>
          <w:rFonts w:ascii="Cambria" w:eastAsia="Cambria" w:hAnsi="Cambria"/>
          <w:color w:val="000000"/>
          <w:spacing w:val="-4"/>
        </w:rPr>
        <w:t xml:space="preserve">setting </w:t>
      </w:r>
      <w:r>
        <w:rPr>
          <w:rFonts w:ascii="Cambria" w:eastAsia="Cambria" w:hAnsi="Cambria"/>
          <w:color w:val="000000"/>
          <w:spacing w:val="-4"/>
        </w:rPr>
        <w:t>trade description</w:t>
      </w:r>
      <w:r w:rsidR="00FD22E6">
        <w:rPr>
          <w:rFonts w:ascii="Cambria" w:eastAsia="Cambria" w:hAnsi="Cambria"/>
          <w:color w:val="000000"/>
          <w:spacing w:val="-4"/>
        </w:rPr>
        <w:t xml:space="preserve"> and classification standards</w:t>
      </w:r>
      <w:r>
        <w:rPr>
          <w:rFonts w:ascii="Cambria" w:eastAsia="Cambria" w:hAnsi="Cambria"/>
          <w:color w:val="000000"/>
          <w:spacing w:val="-4"/>
        </w:rPr>
        <w:t>.  AUS</w:t>
      </w:r>
      <w:r w:rsidR="00FD22E6">
        <w:rPr>
          <w:rFonts w:ascii="Cambria" w:eastAsia="Cambria" w:hAnsi="Cambria"/>
          <w:color w:val="000000"/>
          <w:spacing w:val="-4"/>
        </w:rPr>
        <w:noBreakHyphen/>
      </w:r>
      <w:r>
        <w:rPr>
          <w:rFonts w:ascii="Cambria" w:eastAsia="Cambria" w:hAnsi="Cambria"/>
          <w:color w:val="000000"/>
          <w:spacing w:val="-4"/>
        </w:rPr>
        <w:t>MEAT, t</w:t>
      </w:r>
      <w:r w:rsidRPr="002E1C91">
        <w:rPr>
          <w:rFonts w:ascii="Cambria" w:eastAsia="Cambria" w:hAnsi="Cambria"/>
          <w:color w:val="000000"/>
          <w:spacing w:val="-4"/>
        </w:rPr>
        <w:t xml:space="preserve">hrough </w:t>
      </w:r>
      <w:r w:rsidR="002E1C91" w:rsidRPr="002E1C91">
        <w:rPr>
          <w:rFonts w:ascii="Cambria" w:eastAsia="Cambria" w:hAnsi="Cambria"/>
          <w:color w:val="000000"/>
          <w:spacing w:val="-4"/>
        </w:rPr>
        <w:t xml:space="preserve">the Australian Meat Industry Language and Standards Committee (AMILSC), </w:t>
      </w:r>
      <w:r>
        <w:rPr>
          <w:rFonts w:ascii="Cambria" w:eastAsia="Cambria" w:hAnsi="Cambria"/>
          <w:color w:val="000000"/>
          <w:spacing w:val="-4"/>
        </w:rPr>
        <w:t>is responsible for the publication and management of the Australian Meat Classification System (the AUS</w:t>
      </w:r>
      <w:r w:rsidR="00EF0BB2">
        <w:rPr>
          <w:rFonts w:ascii="Cambria" w:eastAsia="Cambria" w:hAnsi="Cambria"/>
          <w:color w:val="000000"/>
          <w:spacing w:val="-4"/>
        </w:rPr>
        <w:noBreakHyphen/>
      </w:r>
      <w:r w:rsidR="0061209F">
        <w:rPr>
          <w:rFonts w:ascii="Cambria" w:eastAsia="Cambria" w:hAnsi="Cambria"/>
          <w:color w:val="000000"/>
          <w:spacing w:val="-4"/>
        </w:rPr>
        <w:t>MEAT language).</w:t>
      </w:r>
    </w:p>
    <w:p w14:paraId="6144E816" w14:textId="75C2D117" w:rsidR="0061209F" w:rsidRDefault="0061209F" w:rsidP="002E1C91">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AUS-MEAT maintains an accreditation regime unde</w:t>
      </w:r>
      <w:r w:rsidRPr="00FF57E1">
        <w:rPr>
          <w:rFonts w:ascii="Cambria" w:eastAsia="Cambria" w:hAnsi="Cambria"/>
          <w:color w:val="000000"/>
          <w:spacing w:val="-4"/>
        </w:rPr>
        <w:t>r the AUS-MEAT N</w:t>
      </w:r>
      <w:r>
        <w:rPr>
          <w:rFonts w:ascii="Cambria" w:eastAsia="Cambria" w:hAnsi="Cambria"/>
          <w:color w:val="000000"/>
          <w:spacing w:val="-4"/>
        </w:rPr>
        <w:t xml:space="preserve">ational Accreditation Standards for accredited enterprises, including registered establishments. </w:t>
      </w:r>
    </w:p>
    <w:p w14:paraId="10E9220D" w14:textId="1C64C777" w:rsidR="002E1C91" w:rsidRPr="002E1C91" w:rsidRDefault="002E1C91" w:rsidP="002E1C91">
      <w:pPr>
        <w:keepNext/>
        <w:spacing w:before="72" w:line="264" w:lineRule="exact"/>
        <w:ind w:left="1134" w:right="1152"/>
        <w:textAlignment w:val="baseline"/>
        <w:rPr>
          <w:rFonts w:ascii="Cambria" w:eastAsia="Cambria" w:hAnsi="Cambria"/>
          <w:color w:val="000000"/>
          <w:spacing w:val="-4"/>
        </w:rPr>
      </w:pPr>
      <w:r w:rsidRPr="002E1C91">
        <w:rPr>
          <w:rFonts w:ascii="Cambria" w:eastAsia="Cambria" w:hAnsi="Cambria"/>
          <w:color w:val="000000"/>
          <w:spacing w:val="-4"/>
        </w:rPr>
        <w:t xml:space="preserve">AUS-MEAT provides summary reports of accreditation audits and language issues to the AMILSC. The department is a member of the AMILSC. </w:t>
      </w:r>
      <w:r w:rsidR="008D71AF">
        <w:rPr>
          <w:rFonts w:ascii="Cambria" w:eastAsia="Cambria" w:hAnsi="Cambria"/>
          <w:color w:val="000000"/>
          <w:spacing w:val="-4"/>
        </w:rPr>
        <w:t xml:space="preserve"> </w:t>
      </w:r>
    </w:p>
    <w:p w14:paraId="068D6C34" w14:textId="695F355C" w:rsidR="002E1C91" w:rsidRDefault="002E1C91" w:rsidP="002E1C91">
      <w:pPr>
        <w:keepNext/>
        <w:spacing w:before="72" w:line="264" w:lineRule="exact"/>
        <w:ind w:left="1134" w:right="1152"/>
        <w:textAlignment w:val="baseline"/>
        <w:rPr>
          <w:rFonts w:ascii="Cambria" w:eastAsia="Cambria" w:hAnsi="Cambria"/>
          <w:color w:val="000000"/>
          <w:spacing w:val="-4"/>
        </w:rPr>
      </w:pPr>
      <w:r w:rsidRPr="002E1C91">
        <w:rPr>
          <w:rFonts w:ascii="Cambria" w:eastAsia="Cambria" w:hAnsi="Cambria"/>
          <w:color w:val="000000"/>
          <w:spacing w:val="-4"/>
        </w:rPr>
        <w:t>The department</w:t>
      </w:r>
      <w:r w:rsidR="000E269C">
        <w:rPr>
          <w:rFonts w:ascii="Cambria" w:eastAsia="Cambria" w:hAnsi="Cambria"/>
          <w:color w:val="000000"/>
          <w:spacing w:val="-4"/>
        </w:rPr>
        <w:t>'</w:t>
      </w:r>
      <w:r w:rsidRPr="002E1C91">
        <w:rPr>
          <w:rFonts w:ascii="Cambria" w:eastAsia="Cambria" w:hAnsi="Cambria"/>
          <w:color w:val="000000"/>
          <w:spacing w:val="-4"/>
        </w:rPr>
        <w:t xml:space="preserve">s Certification and Integrity Unit (CIU) audits AUS-MEAT on an annual basis to assess compliance with the agreed arrangements for managing trade description assessment of goods inspection requirements. </w:t>
      </w:r>
    </w:p>
    <w:p w14:paraId="21392F8B" w14:textId="515B9879" w:rsidR="00107417" w:rsidRDefault="00107417" w:rsidP="00107417">
      <w:pPr>
        <w:pStyle w:val="Heading3"/>
      </w:pPr>
      <w:bookmarkStart w:id="9" w:name="_Toc124158012"/>
      <w:r w:rsidRPr="00107417">
        <w:t xml:space="preserve">AUS-MEAT trade description </w:t>
      </w:r>
      <w:r w:rsidR="00CC56C5">
        <w:t>jurisdiction</w:t>
      </w:r>
      <w:r w:rsidR="00CC56C5" w:rsidRPr="00107417">
        <w:t xml:space="preserve"> </w:t>
      </w:r>
      <w:r w:rsidRPr="00107417">
        <w:t xml:space="preserve">at </w:t>
      </w:r>
      <w:r w:rsidR="00150C90">
        <w:t xml:space="preserve">eligible AUS-MEAT </w:t>
      </w:r>
      <w:r w:rsidRPr="00107417">
        <w:t>accredited registered establishments</w:t>
      </w:r>
      <w:bookmarkEnd w:id="9"/>
    </w:p>
    <w:p w14:paraId="425D605C" w14:textId="45D72F2F" w:rsidR="00015CCC" w:rsidRPr="00015CCC" w:rsidRDefault="00015CCC" w:rsidP="00015CCC">
      <w:pPr>
        <w:keepNext/>
        <w:spacing w:before="72" w:line="264" w:lineRule="exact"/>
        <w:ind w:left="1134" w:right="1152"/>
        <w:textAlignment w:val="baseline"/>
        <w:rPr>
          <w:rFonts w:ascii="Cambria" w:eastAsia="Cambria" w:hAnsi="Cambria"/>
          <w:color w:val="000000"/>
          <w:spacing w:val="-4"/>
        </w:rPr>
      </w:pPr>
      <w:r w:rsidRPr="00015CCC">
        <w:rPr>
          <w:rFonts w:ascii="Cambria" w:eastAsia="Cambria" w:hAnsi="Cambria"/>
          <w:color w:val="000000"/>
          <w:spacing w:val="-4"/>
        </w:rPr>
        <w:t xml:space="preserve">Registered abattoir and independent boning room establishments that process meat derived from cattle, sheep or goat species must be accredited by AUS-MEAT. </w:t>
      </w:r>
      <w:r w:rsidR="0009137C">
        <w:rPr>
          <w:rFonts w:ascii="Cambria" w:eastAsia="Cambria" w:hAnsi="Cambria"/>
          <w:color w:val="000000"/>
          <w:spacing w:val="-4"/>
        </w:rPr>
        <w:t>R</w:t>
      </w:r>
      <w:r w:rsidRPr="00015CCC">
        <w:rPr>
          <w:rFonts w:ascii="Cambria" w:eastAsia="Cambria" w:hAnsi="Cambria"/>
          <w:color w:val="000000"/>
          <w:spacing w:val="-4"/>
        </w:rPr>
        <w:t xml:space="preserve">egistered establishments </w:t>
      </w:r>
      <w:r w:rsidR="001F4A48">
        <w:rPr>
          <w:rFonts w:ascii="Cambria" w:eastAsia="Cambria" w:hAnsi="Cambria"/>
          <w:color w:val="000000"/>
          <w:spacing w:val="-4"/>
        </w:rPr>
        <w:t xml:space="preserve">that process pigs </w:t>
      </w:r>
      <w:r w:rsidRPr="00015CCC">
        <w:rPr>
          <w:rFonts w:ascii="Cambria" w:eastAsia="Cambria" w:hAnsi="Cambria"/>
          <w:color w:val="000000"/>
          <w:spacing w:val="-4"/>
        </w:rPr>
        <w:t>may elect to be accredited by AUS</w:t>
      </w:r>
      <w:r w:rsidR="0020360B">
        <w:rPr>
          <w:rFonts w:ascii="Cambria" w:eastAsia="Cambria" w:hAnsi="Cambria"/>
          <w:color w:val="000000"/>
          <w:spacing w:val="-4"/>
        </w:rPr>
        <w:noBreakHyphen/>
      </w:r>
      <w:r w:rsidRPr="00015CCC">
        <w:rPr>
          <w:rFonts w:ascii="Cambria" w:eastAsia="Cambria" w:hAnsi="Cambria"/>
          <w:color w:val="000000"/>
          <w:spacing w:val="-4"/>
        </w:rPr>
        <w:t>MEAT.</w:t>
      </w:r>
    </w:p>
    <w:p w14:paraId="1346842A" w14:textId="2A63D068" w:rsidR="00015CCC" w:rsidRDefault="00FF57E1" w:rsidP="00015CCC">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A</w:t>
      </w:r>
      <w:r w:rsidR="00015CCC" w:rsidRPr="00015CCC">
        <w:rPr>
          <w:rFonts w:ascii="Cambria" w:eastAsia="Cambria" w:hAnsi="Cambria"/>
          <w:color w:val="000000"/>
          <w:spacing w:val="-4"/>
        </w:rPr>
        <w:t xml:space="preserve"> detailed list of the distribution of </w:t>
      </w:r>
      <w:r w:rsidR="0020360B">
        <w:rPr>
          <w:rFonts w:ascii="Cambria" w:eastAsia="Cambria" w:hAnsi="Cambria"/>
          <w:color w:val="000000"/>
          <w:spacing w:val="-4"/>
        </w:rPr>
        <w:t>jurisdictions</w:t>
      </w:r>
      <w:r w:rsidR="0020360B" w:rsidRPr="00015CCC">
        <w:rPr>
          <w:rFonts w:ascii="Cambria" w:eastAsia="Cambria" w:hAnsi="Cambria"/>
          <w:color w:val="000000"/>
          <w:spacing w:val="-4"/>
        </w:rPr>
        <w:t xml:space="preserve"> </w:t>
      </w:r>
      <w:r w:rsidR="00015CCC" w:rsidRPr="00015CCC">
        <w:rPr>
          <w:rFonts w:ascii="Cambria" w:eastAsia="Cambria" w:hAnsi="Cambria"/>
          <w:color w:val="000000"/>
          <w:spacing w:val="-4"/>
        </w:rPr>
        <w:t xml:space="preserve">between </w:t>
      </w:r>
      <w:r w:rsidR="00B71744">
        <w:rPr>
          <w:rFonts w:ascii="Cambria" w:eastAsia="Cambria" w:hAnsi="Cambria"/>
          <w:color w:val="000000"/>
          <w:spacing w:val="-4"/>
        </w:rPr>
        <w:t xml:space="preserve">the </w:t>
      </w:r>
      <w:r w:rsidR="00015CCC" w:rsidRPr="00015CCC">
        <w:rPr>
          <w:rFonts w:ascii="Cambria" w:eastAsia="Cambria" w:hAnsi="Cambria"/>
          <w:color w:val="000000"/>
          <w:spacing w:val="-4"/>
        </w:rPr>
        <w:t>department and AUS</w:t>
      </w:r>
      <w:r>
        <w:rPr>
          <w:rFonts w:ascii="Cambria" w:eastAsia="Cambria" w:hAnsi="Cambria"/>
          <w:color w:val="000000"/>
          <w:spacing w:val="-4"/>
        </w:rPr>
        <w:noBreakHyphen/>
      </w:r>
      <w:r w:rsidR="00015CCC" w:rsidRPr="00015CCC">
        <w:rPr>
          <w:rFonts w:ascii="Cambria" w:eastAsia="Cambria" w:hAnsi="Cambria"/>
          <w:color w:val="000000"/>
          <w:spacing w:val="-4"/>
        </w:rPr>
        <w:t>MEAT in relation to the different elements of trade description</w:t>
      </w:r>
      <w:r w:rsidR="00B71744">
        <w:rPr>
          <w:rFonts w:ascii="Cambria" w:eastAsia="Cambria" w:hAnsi="Cambria"/>
          <w:color w:val="000000"/>
          <w:spacing w:val="-4"/>
        </w:rPr>
        <w:t>s</w:t>
      </w:r>
      <w:r w:rsidR="0025468A">
        <w:rPr>
          <w:rFonts w:ascii="Cambria" w:eastAsia="Cambria" w:hAnsi="Cambria"/>
          <w:color w:val="000000"/>
          <w:spacing w:val="-4"/>
        </w:rPr>
        <w:t xml:space="preserve"> at </w:t>
      </w:r>
      <w:r w:rsidR="00150C90">
        <w:rPr>
          <w:rFonts w:ascii="Cambria" w:eastAsia="Cambria" w:hAnsi="Cambria"/>
          <w:color w:val="000000"/>
          <w:spacing w:val="-4"/>
        </w:rPr>
        <w:t xml:space="preserve">eligible </w:t>
      </w:r>
      <w:r w:rsidR="005F6AF6">
        <w:rPr>
          <w:rFonts w:ascii="Cambria" w:eastAsia="Cambria" w:hAnsi="Cambria"/>
          <w:color w:val="000000"/>
          <w:spacing w:val="-4"/>
        </w:rPr>
        <w:t xml:space="preserve">accredited </w:t>
      </w:r>
      <w:r w:rsidR="00150C90">
        <w:rPr>
          <w:rFonts w:ascii="Cambria" w:eastAsia="Cambria" w:hAnsi="Cambria"/>
          <w:color w:val="000000"/>
          <w:spacing w:val="-4"/>
        </w:rPr>
        <w:t>AUS-MEAT establishments</w:t>
      </w:r>
      <w:r>
        <w:rPr>
          <w:rFonts w:ascii="Cambria" w:eastAsia="Cambria" w:hAnsi="Cambria"/>
          <w:color w:val="000000"/>
          <w:spacing w:val="-4"/>
        </w:rPr>
        <w:t xml:space="preserve"> is available at Attachment 1</w:t>
      </w:r>
      <w:r w:rsidR="00015CCC" w:rsidRPr="00015CCC">
        <w:rPr>
          <w:rFonts w:ascii="Cambria" w:eastAsia="Cambria" w:hAnsi="Cambria"/>
          <w:color w:val="000000"/>
          <w:spacing w:val="-4"/>
        </w:rPr>
        <w:t xml:space="preserve">. The purpose of this </w:t>
      </w:r>
      <w:r w:rsidR="00B71744">
        <w:rPr>
          <w:rFonts w:ascii="Cambria" w:eastAsia="Cambria" w:hAnsi="Cambria"/>
          <w:color w:val="000000"/>
          <w:spacing w:val="-4"/>
        </w:rPr>
        <w:t>attachment</w:t>
      </w:r>
      <w:r w:rsidR="00015CCC" w:rsidRPr="00015CCC">
        <w:rPr>
          <w:rFonts w:ascii="Cambria" w:eastAsia="Cambria" w:hAnsi="Cambria"/>
          <w:color w:val="000000"/>
          <w:spacing w:val="-4"/>
        </w:rPr>
        <w:t xml:space="preserve"> is to provide guidance for </w:t>
      </w:r>
      <w:r w:rsidR="00B71744">
        <w:rPr>
          <w:rFonts w:ascii="Cambria" w:eastAsia="Cambria" w:hAnsi="Cambria"/>
          <w:color w:val="000000"/>
          <w:spacing w:val="-4"/>
        </w:rPr>
        <w:t xml:space="preserve">establishment management of </w:t>
      </w:r>
      <w:r w:rsidR="00015CCC" w:rsidRPr="00015CCC">
        <w:rPr>
          <w:rFonts w:ascii="Cambria" w:eastAsia="Cambria" w:hAnsi="Cambria"/>
          <w:color w:val="000000"/>
          <w:spacing w:val="-4"/>
        </w:rPr>
        <w:t>AUS-MEAT accredited registered establishment</w:t>
      </w:r>
      <w:r w:rsidR="00B71744">
        <w:rPr>
          <w:rFonts w:ascii="Cambria" w:eastAsia="Cambria" w:hAnsi="Cambria"/>
          <w:color w:val="000000"/>
          <w:spacing w:val="-4"/>
        </w:rPr>
        <w:t>s</w:t>
      </w:r>
      <w:r w:rsidR="00015CCC" w:rsidRPr="00015CCC">
        <w:rPr>
          <w:rFonts w:ascii="Cambria" w:eastAsia="Cambria" w:hAnsi="Cambria"/>
          <w:color w:val="000000"/>
          <w:spacing w:val="-4"/>
        </w:rPr>
        <w:t xml:space="preserve"> to the correct point of contact regarding enquires about trade description as well as what is required to be covered in the AA. This </w:t>
      </w:r>
      <w:r w:rsidR="00B71744">
        <w:rPr>
          <w:rFonts w:ascii="Cambria" w:eastAsia="Cambria" w:hAnsi="Cambria"/>
          <w:color w:val="000000"/>
          <w:spacing w:val="-4"/>
        </w:rPr>
        <w:t>attachment</w:t>
      </w:r>
      <w:r w:rsidR="00015CCC" w:rsidRPr="00015CCC">
        <w:rPr>
          <w:rFonts w:ascii="Cambria" w:eastAsia="Cambria" w:hAnsi="Cambria"/>
          <w:color w:val="000000"/>
          <w:spacing w:val="-4"/>
        </w:rPr>
        <w:t xml:space="preserve"> should also be read in conjunction with the Australian Meat Industry Classification System.</w:t>
      </w:r>
    </w:p>
    <w:p w14:paraId="05194500" w14:textId="77777777" w:rsidR="006A06C2" w:rsidRDefault="00456B90">
      <w:pPr>
        <w:sectPr w:rsidR="006A06C2" w:rsidSect="0053395A">
          <w:headerReference w:type="even" r:id="rId23"/>
          <w:headerReference w:type="default" r:id="rId24"/>
          <w:footerReference w:type="default" r:id="rId25"/>
          <w:headerReference w:type="first" r:id="rId26"/>
          <w:pgSz w:w="11909" w:h="16838" w:code="9"/>
          <w:pgMar w:top="1103" w:right="1304" w:bottom="238" w:left="567" w:header="0" w:footer="0" w:gutter="0"/>
          <w:cols w:space="720"/>
          <w:docGrid w:linePitch="299"/>
        </w:sectPr>
      </w:pPr>
      <w:r>
        <w:br w:type="page"/>
      </w:r>
    </w:p>
    <w:p w14:paraId="5249C345" w14:textId="503AE9E8" w:rsidR="004B32E2" w:rsidRDefault="004B32E2" w:rsidP="004B32E2">
      <w:pPr>
        <w:pStyle w:val="Heading4"/>
      </w:pPr>
      <w:r>
        <w:lastRenderedPageBreak/>
        <w:t xml:space="preserve">Roles and responsibilities for trade description requirements on eligible AUS-MEAT accredited registered establishments </w:t>
      </w:r>
    </w:p>
    <w:p w14:paraId="72D51E15" w14:textId="77777777" w:rsidR="004B32E2" w:rsidRDefault="004B32E2" w:rsidP="004B32E2">
      <w:pPr>
        <w:keepNext/>
        <w:spacing w:before="72" w:line="264" w:lineRule="exact"/>
        <w:ind w:left="1134" w:right="1152"/>
        <w:textAlignment w:val="baseline"/>
        <w:rPr>
          <w:rFonts w:ascii="Cambria" w:eastAsia="Cambria" w:hAnsi="Cambria"/>
          <w:color w:val="000000"/>
          <w:spacing w:val="-4"/>
        </w:rPr>
      </w:pPr>
      <w:r w:rsidRPr="00F6666E">
        <w:rPr>
          <w:rFonts w:ascii="Cambria" w:eastAsia="Cambria" w:hAnsi="Cambria"/>
          <w:color w:val="000000"/>
          <w:spacing w:val="-4"/>
        </w:rPr>
        <w:t>Area Technical Manager (ATM) (authorised officer)</w:t>
      </w:r>
    </w:p>
    <w:p w14:paraId="74EFFAAB" w14:textId="7833138A" w:rsidR="004B32E2" w:rsidRPr="00F6666E" w:rsidRDefault="004B32E2" w:rsidP="00070625">
      <w:pPr>
        <w:pStyle w:val="Bullet1"/>
        <w:spacing w:before="60"/>
        <w:ind w:left="1712" w:right="992" w:hanging="357"/>
      </w:pPr>
      <w:r w:rsidRPr="00F6666E">
        <w:t>Approving amendments to parts of the AA that relate to trade description, following AUS-MEAT recommendation for approval</w:t>
      </w:r>
      <w:r w:rsidR="00AE5D5B">
        <w:t>.</w:t>
      </w:r>
    </w:p>
    <w:p w14:paraId="357079D1" w14:textId="5A818E97" w:rsidR="004B32E2" w:rsidRPr="00F6666E" w:rsidRDefault="004B32E2" w:rsidP="00070625">
      <w:pPr>
        <w:pStyle w:val="Bullet1"/>
        <w:spacing w:before="60"/>
        <w:ind w:left="1712" w:right="992" w:hanging="357"/>
      </w:pPr>
      <w:r w:rsidRPr="00F6666E">
        <w:t>Verifying compliance with basic trade descriptions (</w:t>
      </w:r>
      <w:proofErr w:type="gramStart"/>
      <w:r w:rsidRPr="00F6666E">
        <w:t>i.e.</w:t>
      </w:r>
      <w:proofErr w:type="gramEnd"/>
      <w:r w:rsidRPr="00F6666E">
        <w:t xml:space="preserve"> species, meat and offal) of trade description through department audits</w:t>
      </w:r>
      <w:r w:rsidR="00AE5D5B">
        <w:t>.</w:t>
      </w:r>
      <w:r w:rsidRPr="00F6666E">
        <w:t xml:space="preserve"> </w:t>
      </w:r>
    </w:p>
    <w:p w14:paraId="36FE1EF8" w14:textId="374821A1" w:rsidR="004B32E2" w:rsidRPr="00F6666E" w:rsidRDefault="004B32E2" w:rsidP="00070625">
      <w:pPr>
        <w:pStyle w:val="Bullet1"/>
        <w:spacing w:before="60"/>
        <w:ind w:left="1712" w:right="992" w:hanging="357"/>
      </w:pPr>
      <w:r w:rsidRPr="00F6666E">
        <w:t>Approve changes to trade description applied on product</w:t>
      </w:r>
      <w:r w:rsidR="00AE5D5B">
        <w:t>.</w:t>
      </w:r>
    </w:p>
    <w:p w14:paraId="4DF6D3FA" w14:textId="653EF11B" w:rsidR="004B32E2" w:rsidRPr="00F6666E" w:rsidRDefault="004B32E2" w:rsidP="00070625">
      <w:pPr>
        <w:pStyle w:val="Bullet1"/>
        <w:spacing w:before="60"/>
        <w:ind w:left="1712" w:right="992" w:hanging="357"/>
      </w:pPr>
      <w:r w:rsidRPr="00F6666E">
        <w:t>Confirm compliance of trade description label approval applications following AUS-MEAT endorsement where required</w:t>
      </w:r>
      <w:r w:rsidR="00AE5D5B">
        <w:t>.</w:t>
      </w:r>
    </w:p>
    <w:p w14:paraId="112F0D64" w14:textId="1611F353" w:rsidR="004B32E2" w:rsidRDefault="004B32E2" w:rsidP="004B32E2">
      <w:pPr>
        <w:keepNext/>
        <w:spacing w:before="72" w:line="264" w:lineRule="exact"/>
        <w:ind w:left="1134" w:right="1152"/>
        <w:textAlignment w:val="baseline"/>
        <w:rPr>
          <w:rFonts w:ascii="Cambria" w:eastAsia="Cambria" w:hAnsi="Cambria"/>
          <w:color w:val="000000"/>
          <w:spacing w:val="-4"/>
        </w:rPr>
      </w:pPr>
      <w:r w:rsidRPr="00F6666E">
        <w:rPr>
          <w:rFonts w:ascii="Cambria" w:eastAsia="Cambria" w:hAnsi="Cambria"/>
          <w:color w:val="000000"/>
          <w:spacing w:val="-4"/>
        </w:rPr>
        <w:t>AUS-MEAT</w:t>
      </w:r>
      <w:r w:rsidR="00357720">
        <w:rPr>
          <w:rFonts w:ascii="Cambria" w:eastAsia="Cambria" w:hAnsi="Cambria"/>
          <w:color w:val="000000"/>
          <w:spacing w:val="-4"/>
        </w:rPr>
        <w:t xml:space="preserve"> </w:t>
      </w:r>
      <w:r w:rsidRPr="00F6666E">
        <w:rPr>
          <w:rFonts w:ascii="Cambria" w:eastAsia="Cambria" w:hAnsi="Cambria"/>
          <w:color w:val="000000"/>
          <w:spacing w:val="-4"/>
        </w:rPr>
        <w:t>third</w:t>
      </w:r>
      <w:r w:rsidR="00357720">
        <w:rPr>
          <w:rFonts w:ascii="Cambria" w:eastAsia="Cambria" w:hAnsi="Cambria"/>
          <w:color w:val="000000"/>
          <w:spacing w:val="-4"/>
        </w:rPr>
        <w:t>-</w:t>
      </w:r>
      <w:r w:rsidRPr="00F6666E">
        <w:rPr>
          <w:rFonts w:ascii="Cambria" w:eastAsia="Cambria" w:hAnsi="Cambria"/>
          <w:color w:val="000000"/>
          <w:spacing w:val="-4"/>
        </w:rPr>
        <w:t>party authorised officer</w:t>
      </w:r>
    </w:p>
    <w:p w14:paraId="72A6FE6B" w14:textId="3AB48DEC" w:rsidR="009B33DD" w:rsidRDefault="004B32E2" w:rsidP="00070625">
      <w:pPr>
        <w:pStyle w:val="Bullet1"/>
        <w:spacing w:before="60"/>
        <w:ind w:left="1712" w:right="992" w:hanging="357"/>
      </w:pPr>
      <w:r w:rsidRPr="00F6666E">
        <w:t xml:space="preserve">Recommendation of amendments to the AA that relate to trade description, to the ATM for approval (Note: the registered establishment management applies directly to the department for </w:t>
      </w:r>
      <w:r w:rsidR="00150C90">
        <w:t xml:space="preserve">variation to the AA for </w:t>
      </w:r>
      <w:r w:rsidRPr="00F6666E">
        <w:t>the AUS-MEAT recommended variation)</w:t>
      </w:r>
      <w:r w:rsidR="00AE5D5B">
        <w:t>.</w:t>
      </w:r>
    </w:p>
    <w:p w14:paraId="0067B9DD" w14:textId="3BB56CE7" w:rsidR="004B32E2" w:rsidRPr="00F6666E" w:rsidRDefault="004B32E2" w:rsidP="00070625">
      <w:pPr>
        <w:pStyle w:val="Bullet1"/>
        <w:spacing w:before="60"/>
        <w:ind w:left="1712" w:right="992" w:hanging="357"/>
      </w:pPr>
      <w:r w:rsidRPr="00F6666E">
        <w:t>Verifying trade description compliance with the AA during assessment of goods inspection (se</w:t>
      </w:r>
      <w:r w:rsidRPr="00AE5D5B">
        <w:t>e A</w:t>
      </w:r>
      <w:r w:rsidR="000D0DF3" w:rsidRPr="00AE5D5B">
        <w:t>ttachment</w:t>
      </w:r>
      <w:r w:rsidRPr="00AE5D5B">
        <w:t xml:space="preserve"> </w:t>
      </w:r>
      <w:r w:rsidR="00AE5D5B" w:rsidRPr="00AE5D5B">
        <w:t>2</w:t>
      </w:r>
      <w:r w:rsidRPr="00AE5D5B">
        <w:t>)</w:t>
      </w:r>
      <w:r w:rsidR="00AE5D5B" w:rsidRPr="00AE5D5B">
        <w:t>.</w:t>
      </w:r>
    </w:p>
    <w:p w14:paraId="2651F4B4" w14:textId="77777777" w:rsidR="004B32E2" w:rsidRPr="00F6666E" w:rsidRDefault="004B32E2" w:rsidP="00070625">
      <w:pPr>
        <w:pStyle w:val="Bullet1"/>
        <w:spacing w:before="60"/>
        <w:ind w:left="1712" w:right="992" w:hanging="357"/>
      </w:pPr>
      <w:r w:rsidRPr="00F6666E">
        <w:t xml:space="preserve">Confirm compliance of trade description label approval where required </w:t>
      </w:r>
    </w:p>
    <w:p w14:paraId="312577AF" w14:textId="6C9932A6" w:rsidR="004B32E2" w:rsidRPr="00F6666E" w:rsidRDefault="004B32E2" w:rsidP="00070625">
      <w:pPr>
        <w:pStyle w:val="Bullet1"/>
        <w:spacing w:before="60"/>
        <w:ind w:left="1712" w:right="992" w:hanging="357"/>
      </w:pPr>
      <w:r w:rsidRPr="00F6666E">
        <w:t>Ensuring corrective action is undertaken when non-compliance is identified during assessment of goods inspection</w:t>
      </w:r>
      <w:r w:rsidR="00AE5D5B">
        <w:t>.</w:t>
      </w:r>
    </w:p>
    <w:p w14:paraId="056D31B8" w14:textId="4420D8E8" w:rsidR="004B32E2" w:rsidRPr="00F6666E" w:rsidRDefault="004B32E2" w:rsidP="00070625">
      <w:pPr>
        <w:pStyle w:val="Bullet1"/>
        <w:spacing w:before="60"/>
        <w:ind w:left="1712" w:right="992" w:hanging="357"/>
      </w:pPr>
      <w:r w:rsidRPr="00F6666E">
        <w:t>Notify the OPV immediately of all major and critical trade description non</w:t>
      </w:r>
      <w:r w:rsidR="00527CEE">
        <w:noBreakHyphen/>
      </w:r>
      <w:r w:rsidRPr="00F6666E">
        <w:t>compliances.</w:t>
      </w:r>
    </w:p>
    <w:p w14:paraId="49191BB6" w14:textId="77777777" w:rsidR="004B32E2" w:rsidRDefault="004B32E2" w:rsidP="004B32E2">
      <w:pPr>
        <w:keepNext/>
        <w:spacing w:before="72" w:line="264" w:lineRule="exact"/>
        <w:ind w:left="1134" w:right="1152"/>
        <w:textAlignment w:val="baseline"/>
        <w:rPr>
          <w:rFonts w:ascii="Cambria" w:eastAsia="Cambria" w:hAnsi="Cambria"/>
          <w:color w:val="000000"/>
          <w:spacing w:val="-4"/>
        </w:rPr>
      </w:pPr>
      <w:r w:rsidRPr="00F6666E">
        <w:rPr>
          <w:rFonts w:ascii="Cambria" w:eastAsia="Cambria" w:hAnsi="Cambria"/>
          <w:color w:val="000000"/>
          <w:spacing w:val="-4"/>
        </w:rPr>
        <w:t>AUS-MEAT Program Manager</w:t>
      </w:r>
    </w:p>
    <w:p w14:paraId="6348F3F9" w14:textId="303FC6F3" w:rsidR="004B32E2" w:rsidRDefault="004B32E2" w:rsidP="00070625">
      <w:pPr>
        <w:pStyle w:val="Bullet1"/>
        <w:spacing w:before="60"/>
        <w:ind w:left="1712" w:right="992" w:hanging="357"/>
      </w:pPr>
      <w:r w:rsidRPr="00F6666E">
        <w:t>Initial approval of an AUS-MEAT approved Quality Management Syste</w:t>
      </w:r>
      <w:r w:rsidRPr="006800BA">
        <w:t>m</w:t>
      </w:r>
      <w:r w:rsidRPr="006800BA">
        <w:rPr>
          <w:vertAlign w:val="superscript"/>
        </w:rPr>
        <w:t>2</w:t>
      </w:r>
      <w:r w:rsidRPr="00F6666E">
        <w:t xml:space="preserve"> (QMS)</w:t>
      </w:r>
      <w:r w:rsidR="00070625">
        <w:t>.</w:t>
      </w:r>
    </w:p>
    <w:p w14:paraId="00C49604" w14:textId="3B2E02F0" w:rsidR="004B32E2" w:rsidRDefault="004B32E2" w:rsidP="004B32E2">
      <w:pPr>
        <w:keepNext/>
        <w:spacing w:before="72" w:line="264" w:lineRule="exact"/>
        <w:ind w:left="1134" w:right="1152"/>
        <w:textAlignment w:val="baseline"/>
        <w:rPr>
          <w:rFonts w:ascii="Cambria" w:eastAsia="Cambria" w:hAnsi="Cambria"/>
          <w:color w:val="000000"/>
          <w:spacing w:val="-4"/>
        </w:rPr>
      </w:pPr>
      <w:r w:rsidRPr="00F6666E">
        <w:rPr>
          <w:rFonts w:ascii="Cambria" w:eastAsia="Cambria" w:hAnsi="Cambria"/>
          <w:color w:val="000000"/>
          <w:spacing w:val="-4"/>
        </w:rPr>
        <w:t xml:space="preserve">Holder of the </w:t>
      </w:r>
      <w:r w:rsidR="00527CEE">
        <w:rPr>
          <w:rFonts w:ascii="Cambria" w:eastAsia="Cambria" w:hAnsi="Cambria"/>
          <w:color w:val="000000"/>
          <w:spacing w:val="-4"/>
        </w:rPr>
        <w:t>e</w:t>
      </w:r>
      <w:r w:rsidRPr="00F6666E">
        <w:rPr>
          <w:rFonts w:ascii="Cambria" w:eastAsia="Cambria" w:hAnsi="Cambria"/>
          <w:color w:val="000000"/>
          <w:spacing w:val="-4"/>
        </w:rPr>
        <w:t>stablishment</w:t>
      </w:r>
      <w:r>
        <w:rPr>
          <w:rFonts w:ascii="Cambria" w:eastAsia="Cambria" w:hAnsi="Cambria"/>
          <w:color w:val="000000"/>
          <w:spacing w:val="-4"/>
        </w:rPr>
        <w:t>'</w:t>
      </w:r>
      <w:r w:rsidRPr="00F6666E">
        <w:rPr>
          <w:rFonts w:ascii="Cambria" w:eastAsia="Cambria" w:hAnsi="Cambria"/>
          <w:color w:val="000000"/>
          <w:spacing w:val="-4"/>
        </w:rPr>
        <w:t>s AA</w:t>
      </w:r>
    </w:p>
    <w:p w14:paraId="10BBC2EA" w14:textId="19C0386A" w:rsidR="004B32E2" w:rsidRPr="00F6666E" w:rsidRDefault="004B32E2" w:rsidP="00070625">
      <w:pPr>
        <w:pStyle w:val="Bullet1"/>
        <w:spacing w:before="60"/>
        <w:ind w:left="1712" w:right="992" w:hanging="357"/>
      </w:pPr>
      <w:r w:rsidRPr="00F6666E">
        <w:t>Development and implementation of trade description requirements in the AA</w:t>
      </w:r>
      <w:r w:rsidR="00070625">
        <w:t>.</w:t>
      </w:r>
    </w:p>
    <w:p w14:paraId="0E314BFA" w14:textId="7E40EFB4" w:rsidR="004B32E2" w:rsidRPr="00F6666E" w:rsidRDefault="004B32E2" w:rsidP="00070625">
      <w:pPr>
        <w:pStyle w:val="Bullet1"/>
        <w:spacing w:before="60"/>
        <w:ind w:left="1712" w:right="992" w:hanging="357"/>
      </w:pPr>
      <w:r w:rsidRPr="00F6666E">
        <w:t>Address corrective actions issued by AUS-MEAT authorised officers</w:t>
      </w:r>
      <w:r w:rsidR="00070625">
        <w:t>.</w:t>
      </w:r>
    </w:p>
    <w:p w14:paraId="143C60F2" w14:textId="1C38CB3F" w:rsidR="004B32E2" w:rsidRPr="00F6666E" w:rsidRDefault="004B32E2" w:rsidP="00070625">
      <w:pPr>
        <w:pStyle w:val="Bullet1"/>
        <w:spacing w:before="60"/>
        <w:ind w:left="1712" w:right="992" w:hanging="357"/>
      </w:pPr>
      <w:r w:rsidRPr="00F6666E">
        <w:t>Address corrective actions issued by department authorised officers</w:t>
      </w:r>
      <w:r w:rsidR="00070625">
        <w:t>.</w:t>
      </w:r>
    </w:p>
    <w:p w14:paraId="6B5FD8B3" w14:textId="77777777" w:rsidR="004B32E2" w:rsidRDefault="004B32E2" w:rsidP="004B32E2">
      <w:pPr>
        <w:keepNext/>
        <w:spacing w:before="72" w:line="264" w:lineRule="exact"/>
        <w:ind w:left="1134" w:right="1152"/>
        <w:textAlignment w:val="baseline"/>
        <w:rPr>
          <w:rFonts w:ascii="Cambria" w:eastAsia="Cambria" w:hAnsi="Cambria"/>
          <w:color w:val="000000"/>
          <w:spacing w:val="-4"/>
        </w:rPr>
      </w:pPr>
      <w:r w:rsidRPr="00F6666E">
        <w:rPr>
          <w:rFonts w:ascii="Cambria" w:eastAsia="Cambria" w:hAnsi="Cambria"/>
          <w:color w:val="000000"/>
          <w:spacing w:val="-4"/>
        </w:rPr>
        <w:t>On-Plant Veterinarian (OPV) or Food Safety Meat Assessor (FSMA)</w:t>
      </w:r>
    </w:p>
    <w:p w14:paraId="570936BC" w14:textId="49D9F74B" w:rsidR="004B32E2" w:rsidRPr="00F6666E" w:rsidRDefault="004B32E2" w:rsidP="00070625">
      <w:pPr>
        <w:pStyle w:val="Bullet1"/>
        <w:spacing w:before="60"/>
        <w:ind w:left="1712" w:right="992" w:hanging="357"/>
      </w:pPr>
      <w:r w:rsidRPr="00F6666E">
        <w:t>Collection of species testing samples</w:t>
      </w:r>
      <w:r w:rsidR="00070625">
        <w:t>.</w:t>
      </w:r>
    </w:p>
    <w:p w14:paraId="1785BB84" w14:textId="49F0D60E" w:rsidR="004B32E2" w:rsidRPr="006C11FD" w:rsidRDefault="004B32E2" w:rsidP="00070625">
      <w:pPr>
        <w:pStyle w:val="Bullet1"/>
        <w:spacing w:before="60"/>
        <w:ind w:left="1712" w:right="992" w:hanging="357"/>
      </w:pPr>
      <w:r w:rsidRPr="00F6666E">
        <w:t>Verify the application of basic trade descriptions</w:t>
      </w:r>
      <w:r w:rsidR="00070625">
        <w:t>.</w:t>
      </w:r>
    </w:p>
    <w:p w14:paraId="48E6E657" w14:textId="634C949B" w:rsidR="00015CCC" w:rsidRDefault="00015CCC" w:rsidP="00015CCC">
      <w:pPr>
        <w:pStyle w:val="Heading3"/>
      </w:pPr>
      <w:bookmarkStart w:id="10" w:name="_Toc124158013"/>
      <w:r w:rsidRPr="00015CCC">
        <w:t xml:space="preserve">Department trade description </w:t>
      </w:r>
      <w:r w:rsidR="00CC56C5">
        <w:t>jurisdiction</w:t>
      </w:r>
      <w:bookmarkEnd w:id="10"/>
    </w:p>
    <w:p w14:paraId="709BBEB8" w14:textId="77777777" w:rsidR="00015CCC" w:rsidRPr="00015CCC" w:rsidRDefault="00015CCC" w:rsidP="00015CCC">
      <w:pPr>
        <w:keepNext/>
        <w:spacing w:before="72" w:line="264" w:lineRule="exact"/>
        <w:ind w:left="1134" w:right="1152"/>
        <w:textAlignment w:val="baseline"/>
        <w:rPr>
          <w:rFonts w:ascii="Cambria" w:eastAsia="Cambria" w:hAnsi="Cambria"/>
          <w:color w:val="000000"/>
          <w:spacing w:val="-4"/>
        </w:rPr>
      </w:pPr>
      <w:r w:rsidRPr="00015CCC">
        <w:rPr>
          <w:rFonts w:ascii="Cambria" w:eastAsia="Cambria" w:hAnsi="Cambria"/>
          <w:color w:val="000000"/>
          <w:spacing w:val="-4"/>
        </w:rPr>
        <w:t xml:space="preserve">The department is responsible for approving, </w:t>
      </w:r>
      <w:proofErr w:type="gramStart"/>
      <w:r w:rsidRPr="00015CCC">
        <w:rPr>
          <w:rFonts w:ascii="Cambria" w:eastAsia="Cambria" w:hAnsi="Cambria"/>
          <w:color w:val="000000"/>
          <w:spacing w:val="-4"/>
        </w:rPr>
        <w:t>verifying</w:t>
      </w:r>
      <w:proofErr w:type="gramEnd"/>
      <w:r w:rsidRPr="00015CCC">
        <w:rPr>
          <w:rFonts w:ascii="Cambria" w:eastAsia="Cambria" w:hAnsi="Cambria"/>
          <w:color w:val="000000"/>
          <w:spacing w:val="-4"/>
        </w:rPr>
        <w:t xml:space="preserve"> and auditing all aspects of trade description at the following establishments:</w:t>
      </w:r>
    </w:p>
    <w:p w14:paraId="21F08F02" w14:textId="6F33960A" w:rsidR="00015CCC" w:rsidRPr="00015CCC" w:rsidRDefault="00015CCC" w:rsidP="00070625">
      <w:pPr>
        <w:pStyle w:val="Bullet1"/>
        <w:spacing w:before="60"/>
        <w:ind w:left="1712" w:right="992" w:hanging="357"/>
      </w:pPr>
      <w:r w:rsidRPr="00015CCC">
        <w:t>Article I.</w:t>
      </w:r>
      <w:r w:rsidR="008379AC">
        <w:t xml:space="preserve"> </w:t>
      </w:r>
      <w:r w:rsidRPr="00015CCC">
        <w:t>All red meat further processing registered establishments</w:t>
      </w:r>
      <w:r w:rsidR="00D719DA">
        <w:t xml:space="preserve"> (</w:t>
      </w:r>
      <w:proofErr w:type="gramStart"/>
      <w:r w:rsidR="00D719DA">
        <w:t>i</w:t>
      </w:r>
      <w:r w:rsidR="00163192">
        <w:t>.</w:t>
      </w:r>
      <w:r w:rsidR="00D719DA">
        <w:t>e</w:t>
      </w:r>
      <w:r w:rsidR="00163192">
        <w:t>.</w:t>
      </w:r>
      <w:proofErr w:type="gramEnd"/>
      <w:r w:rsidR="00D719DA">
        <w:t xml:space="preserve"> all non</w:t>
      </w:r>
      <w:r w:rsidR="00163192">
        <w:noBreakHyphen/>
      </w:r>
      <w:r w:rsidR="00D719DA">
        <w:t>eligible AUS-MEAT accredited registered establishments).</w:t>
      </w:r>
    </w:p>
    <w:p w14:paraId="24AB0470" w14:textId="21803A94" w:rsidR="00015CCC" w:rsidRPr="00015CCC" w:rsidRDefault="00015CCC" w:rsidP="00070625">
      <w:pPr>
        <w:pStyle w:val="Bullet1"/>
        <w:spacing w:before="60"/>
        <w:ind w:left="1712" w:right="992" w:hanging="357"/>
      </w:pPr>
      <w:r w:rsidRPr="00015CCC">
        <w:t>Article II.</w:t>
      </w:r>
      <w:r w:rsidR="008379AC">
        <w:t xml:space="preserve"> </w:t>
      </w:r>
      <w:r w:rsidRPr="00015CCC">
        <w:t>All non-accredited meat commodity registered establishments, for example registered establishments preparing meat from the following animal types:</w:t>
      </w:r>
    </w:p>
    <w:p w14:paraId="4FD605D1" w14:textId="234614DC" w:rsidR="00015CCC" w:rsidRPr="00015CCC" w:rsidRDefault="00015CCC" w:rsidP="00070625">
      <w:pPr>
        <w:pStyle w:val="Bullet2"/>
        <w:spacing w:before="40"/>
        <w:ind w:left="1984" w:hanging="357"/>
      </w:pPr>
      <w:r>
        <w:t>p</w:t>
      </w:r>
      <w:r w:rsidRPr="00015CCC">
        <w:t>ig</w:t>
      </w:r>
    </w:p>
    <w:p w14:paraId="60AA078E" w14:textId="2E3DE0E8" w:rsidR="00015CCC" w:rsidRPr="00015CCC" w:rsidRDefault="00015CCC" w:rsidP="00070625">
      <w:pPr>
        <w:pStyle w:val="Bullet2"/>
        <w:spacing w:before="40"/>
        <w:ind w:left="1984" w:hanging="357"/>
      </w:pPr>
      <w:r>
        <w:t>w</w:t>
      </w:r>
      <w:r w:rsidRPr="00015CCC">
        <w:t>ild game</w:t>
      </w:r>
    </w:p>
    <w:p w14:paraId="75F0AA40" w14:textId="1145D9C3" w:rsidR="00015CCC" w:rsidRPr="00015CCC" w:rsidRDefault="00015CCC" w:rsidP="00070625">
      <w:pPr>
        <w:pStyle w:val="Bullet2"/>
        <w:spacing w:before="40"/>
        <w:ind w:left="1984" w:hanging="357"/>
      </w:pPr>
      <w:r>
        <w:t>p</w:t>
      </w:r>
      <w:r w:rsidRPr="00015CCC">
        <w:t>oultry</w:t>
      </w:r>
    </w:p>
    <w:p w14:paraId="2CC04705" w14:textId="0DCA4B59" w:rsidR="00015CCC" w:rsidRPr="00015CCC" w:rsidRDefault="00015CCC" w:rsidP="00070625">
      <w:pPr>
        <w:pStyle w:val="Bullet2"/>
        <w:spacing w:before="40"/>
        <w:ind w:left="1984" w:hanging="357"/>
      </w:pPr>
      <w:r>
        <w:t>b</w:t>
      </w:r>
      <w:r w:rsidRPr="00015CCC">
        <w:t>uffalo</w:t>
      </w:r>
    </w:p>
    <w:p w14:paraId="677168B3" w14:textId="41CF5593" w:rsidR="00015CCC" w:rsidRPr="00015CCC" w:rsidRDefault="00015CCC" w:rsidP="00070625">
      <w:pPr>
        <w:pStyle w:val="Bullet2"/>
        <w:spacing w:before="40"/>
        <w:ind w:left="1984" w:hanging="357"/>
      </w:pPr>
      <w:r>
        <w:t>r</w:t>
      </w:r>
      <w:r w:rsidRPr="00015CCC">
        <w:t>abbit</w:t>
      </w:r>
    </w:p>
    <w:p w14:paraId="04CA8BB9" w14:textId="6E46D322" w:rsidR="00015CCC" w:rsidRPr="00015CCC" w:rsidRDefault="00015CCC" w:rsidP="00070625">
      <w:pPr>
        <w:pStyle w:val="Bullet2"/>
        <w:spacing w:before="40"/>
        <w:ind w:left="1984" w:hanging="357"/>
      </w:pPr>
      <w:r>
        <w:t>r</w:t>
      </w:r>
      <w:r w:rsidRPr="00015CCC">
        <w:t>atite</w:t>
      </w:r>
    </w:p>
    <w:p w14:paraId="695EF2E0" w14:textId="7D90A891" w:rsidR="00015CCC" w:rsidRPr="00015CCC" w:rsidRDefault="00015CCC" w:rsidP="00070625">
      <w:pPr>
        <w:pStyle w:val="Bullet2"/>
        <w:spacing w:before="40"/>
        <w:ind w:left="1984" w:hanging="357"/>
      </w:pPr>
      <w:r>
        <w:t>h</w:t>
      </w:r>
      <w:r w:rsidRPr="00015CCC">
        <w:t>orse and/or donkey</w:t>
      </w:r>
    </w:p>
    <w:p w14:paraId="7A985DD4" w14:textId="6474E7A1" w:rsidR="00015CCC" w:rsidRPr="00015CCC" w:rsidRDefault="00015CCC" w:rsidP="00070625">
      <w:pPr>
        <w:pStyle w:val="Bullet2"/>
        <w:spacing w:before="40"/>
        <w:ind w:left="1984" w:hanging="357"/>
      </w:pPr>
      <w:r>
        <w:t>c</w:t>
      </w:r>
      <w:r w:rsidRPr="00015CCC">
        <w:t>amel and/or llama</w:t>
      </w:r>
    </w:p>
    <w:p w14:paraId="425481C8" w14:textId="77777777" w:rsidR="00015CCC" w:rsidRPr="00015CCC" w:rsidRDefault="00015CCC" w:rsidP="00070625">
      <w:pPr>
        <w:pStyle w:val="Bullet2"/>
        <w:spacing w:before="40"/>
        <w:ind w:left="1984" w:hanging="357"/>
      </w:pPr>
      <w:r>
        <w:t>d</w:t>
      </w:r>
      <w:r w:rsidRPr="00015CCC">
        <w:t>eer.</w:t>
      </w:r>
    </w:p>
    <w:p w14:paraId="4055D67A" w14:textId="7654DA18" w:rsidR="006A06C2" w:rsidRPr="006A06C2" w:rsidRDefault="006A06C2" w:rsidP="006A06C2">
      <w:pPr>
        <w:keepNext/>
        <w:spacing w:line="264" w:lineRule="exact"/>
        <w:ind w:left="142" w:right="1151"/>
        <w:textAlignment w:val="baseline"/>
        <w:rPr>
          <w:rFonts w:ascii="Cambria" w:eastAsia="Cambria" w:hAnsi="Cambria"/>
          <w:color w:val="000000"/>
          <w:spacing w:val="-4"/>
          <w:sz w:val="16"/>
          <w:szCs w:val="16"/>
        </w:rPr>
        <w:sectPr w:rsidR="006A06C2" w:rsidRPr="006A06C2" w:rsidSect="006A06C2">
          <w:pgSz w:w="11909" w:h="16838" w:code="9"/>
          <w:pgMar w:top="1103" w:right="1304" w:bottom="238" w:left="567" w:header="0" w:footer="0" w:gutter="0"/>
          <w:cols w:space="720"/>
          <w:docGrid w:linePitch="299"/>
        </w:sectPr>
      </w:pPr>
      <w:r>
        <w:rPr>
          <w:rFonts w:ascii="Cambria" w:eastAsia="Cambria" w:hAnsi="Cambria"/>
          <w:color w:val="000000"/>
          <w:spacing w:val="-4"/>
          <w:sz w:val="16"/>
          <w:szCs w:val="16"/>
        </w:rPr>
        <w:t>2 F</w:t>
      </w:r>
      <w:r w:rsidR="00070625">
        <w:rPr>
          <w:rFonts w:ascii="Cambria" w:eastAsia="Cambria" w:hAnsi="Cambria"/>
          <w:color w:val="000000"/>
          <w:spacing w:val="-4"/>
          <w:sz w:val="16"/>
          <w:szCs w:val="16"/>
        </w:rPr>
        <w:t>ollowing the initial approval of the AUS-MEAT QMS by AUS-MEAT, the holder of the establishment AA must seek department approval of the QMS portion of the AA through the EX26 application form process.</w:t>
      </w:r>
    </w:p>
    <w:p w14:paraId="3F03A18F" w14:textId="7ACC3396" w:rsidR="00015CCC" w:rsidRDefault="00015CCC" w:rsidP="00015CCC">
      <w:pPr>
        <w:keepNext/>
        <w:spacing w:before="72" w:line="264" w:lineRule="exact"/>
        <w:ind w:left="1134" w:right="1152"/>
        <w:textAlignment w:val="baseline"/>
        <w:rPr>
          <w:rFonts w:ascii="Cambria" w:eastAsia="Cambria" w:hAnsi="Cambria"/>
          <w:color w:val="000000"/>
          <w:spacing w:val="-4"/>
        </w:rPr>
      </w:pPr>
      <w:r w:rsidRPr="00015CCC">
        <w:rPr>
          <w:rFonts w:ascii="Cambria" w:eastAsia="Cambria" w:hAnsi="Cambria"/>
          <w:color w:val="000000"/>
          <w:spacing w:val="-4"/>
        </w:rPr>
        <w:lastRenderedPageBreak/>
        <w:t>The department is responsible for species testing at all meat commodity registered establishments.</w:t>
      </w:r>
    </w:p>
    <w:p w14:paraId="09F98C95" w14:textId="7BB0DC19" w:rsidR="00B35D8C" w:rsidRDefault="00B35D8C" w:rsidP="00B35D8C">
      <w:pPr>
        <w:pStyle w:val="Heading4"/>
      </w:pPr>
      <w:r>
        <w:t>Roles and responsibilities for trade description requirements on non-AUS-MEAT accredited commodity registered establishments</w:t>
      </w:r>
      <w:r w:rsidR="00D719DA">
        <w:t xml:space="preserve"> and all non-eligible AUS-MEAT accredited establishments</w:t>
      </w:r>
    </w:p>
    <w:p w14:paraId="4592E88D" w14:textId="77777777" w:rsidR="00B35D8C" w:rsidRDefault="00B35D8C" w:rsidP="00B35D8C">
      <w:pPr>
        <w:keepNext/>
        <w:spacing w:before="72" w:line="264" w:lineRule="exact"/>
        <w:ind w:left="1134" w:right="1152"/>
        <w:textAlignment w:val="baseline"/>
        <w:rPr>
          <w:rFonts w:ascii="Cambria" w:eastAsia="Cambria" w:hAnsi="Cambria"/>
          <w:color w:val="000000"/>
          <w:spacing w:val="-4"/>
        </w:rPr>
      </w:pPr>
      <w:r w:rsidRPr="004E29C4">
        <w:rPr>
          <w:rFonts w:ascii="Cambria" w:eastAsia="Cambria" w:hAnsi="Cambria"/>
          <w:color w:val="000000"/>
          <w:spacing w:val="-4"/>
        </w:rPr>
        <w:t>Area Technical Manager (ATM) or</w:t>
      </w:r>
      <w:r>
        <w:rPr>
          <w:rFonts w:ascii="Cambria" w:eastAsia="Cambria" w:hAnsi="Cambria"/>
          <w:color w:val="000000"/>
          <w:spacing w:val="-4"/>
        </w:rPr>
        <w:t xml:space="preserve"> </w:t>
      </w:r>
      <w:r w:rsidRPr="004E29C4">
        <w:rPr>
          <w:rFonts w:ascii="Cambria" w:eastAsia="Cambria" w:hAnsi="Cambria"/>
          <w:color w:val="000000"/>
          <w:spacing w:val="-4"/>
        </w:rPr>
        <w:t>Food Safety Auditor (FSA) (authorised officers)</w:t>
      </w:r>
    </w:p>
    <w:p w14:paraId="2FF03A72" w14:textId="77777777" w:rsidR="00B35D8C" w:rsidRPr="004E29C4" w:rsidRDefault="00B35D8C" w:rsidP="00B35D8C">
      <w:pPr>
        <w:pStyle w:val="Bullet1"/>
      </w:pPr>
      <w:r w:rsidRPr="004E29C4">
        <w:t>Approve changes to trade description applied on product</w:t>
      </w:r>
    </w:p>
    <w:p w14:paraId="2DFEFD5C" w14:textId="77777777" w:rsidR="00B35D8C" w:rsidRPr="004E29C4" w:rsidRDefault="00B35D8C" w:rsidP="00B35D8C">
      <w:pPr>
        <w:pStyle w:val="Bullet1"/>
      </w:pPr>
      <w:r w:rsidRPr="004E29C4">
        <w:t>Approve amendments to parts of the AA that relate to trade description</w:t>
      </w:r>
    </w:p>
    <w:p w14:paraId="2A4A7303" w14:textId="64AFE8DA" w:rsidR="00B35D8C" w:rsidRPr="004E29C4" w:rsidRDefault="00B35D8C" w:rsidP="00B35D8C">
      <w:pPr>
        <w:pStyle w:val="Bullet1"/>
      </w:pPr>
      <w:r w:rsidRPr="004E29C4">
        <w:t xml:space="preserve">Verifying trade description compliance with the AA at audit </w:t>
      </w:r>
    </w:p>
    <w:p w14:paraId="052B0399" w14:textId="0D0CDE13" w:rsidR="00B35D8C" w:rsidRDefault="00B35D8C" w:rsidP="00B35D8C">
      <w:pPr>
        <w:pStyle w:val="Bullet1"/>
      </w:pPr>
      <w:r w:rsidRPr="004E29C4">
        <w:t>Ensuring corrective action is undertaken when non-compliance is identified at audit</w:t>
      </w:r>
    </w:p>
    <w:p w14:paraId="5E35BF53" w14:textId="77777777" w:rsidR="00B35D8C" w:rsidRDefault="00B35D8C" w:rsidP="00B35D8C">
      <w:pPr>
        <w:keepNext/>
        <w:spacing w:before="72" w:line="264" w:lineRule="exact"/>
        <w:ind w:left="1134" w:right="1152"/>
        <w:textAlignment w:val="baseline"/>
        <w:rPr>
          <w:rFonts w:ascii="Cambria" w:eastAsia="Cambria" w:hAnsi="Cambria"/>
          <w:color w:val="000000"/>
          <w:spacing w:val="-4"/>
        </w:rPr>
      </w:pPr>
      <w:r w:rsidRPr="004E29C4">
        <w:rPr>
          <w:rFonts w:ascii="Cambria" w:eastAsia="Cambria" w:hAnsi="Cambria"/>
          <w:color w:val="000000"/>
          <w:spacing w:val="-4"/>
        </w:rPr>
        <w:t>Holder of Establishment AA</w:t>
      </w:r>
    </w:p>
    <w:p w14:paraId="4EF9BC93" w14:textId="2E303D1B" w:rsidR="00B35D8C" w:rsidRPr="004E29C4" w:rsidRDefault="00B35D8C" w:rsidP="00B35D8C">
      <w:pPr>
        <w:pStyle w:val="Bullet1"/>
      </w:pPr>
      <w:r w:rsidRPr="004E29C4">
        <w:t>Development and implementation of trade description requirements in the AA</w:t>
      </w:r>
      <w:r w:rsidR="007A469D">
        <w:t>, including obtaining department approval of AA</w:t>
      </w:r>
      <w:r w:rsidR="007A469D" w:rsidRPr="004E29C4">
        <w:t xml:space="preserve">  </w:t>
      </w:r>
      <w:r w:rsidRPr="004E29C4">
        <w:t xml:space="preserve">  </w:t>
      </w:r>
    </w:p>
    <w:p w14:paraId="4D4CEF90" w14:textId="1338404C" w:rsidR="00B35D8C" w:rsidRPr="004E29C4" w:rsidRDefault="00B35D8C" w:rsidP="00B35D8C">
      <w:pPr>
        <w:pStyle w:val="Bullet1"/>
      </w:pPr>
      <w:r w:rsidRPr="004E29C4">
        <w:t>Addressing corrective actions issued by department authorised officers (</w:t>
      </w:r>
      <w:proofErr w:type="gramStart"/>
      <w:r w:rsidRPr="004E29C4">
        <w:t>e</w:t>
      </w:r>
      <w:r w:rsidR="009629FA">
        <w:t>.</w:t>
      </w:r>
      <w:r w:rsidRPr="004E29C4">
        <w:t>g</w:t>
      </w:r>
      <w:r w:rsidR="009629FA">
        <w:t>.</w:t>
      </w:r>
      <w:proofErr w:type="gramEnd"/>
      <w:r w:rsidRPr="004E29C4">
        <w:t xml:space="preserve"> ATM, OPV)</w:t>
      </w:r>
    </w:p>
    <w:p w14:paraId="6033B8D1" w14:textId="77777777" w:rsidR="00B35D8C" w:rsidRDefault="00B35D8C" w:rsidP="00B35D8C">
      <w:pPr>
        <w:keepNext/>
        <w:spacing w:before="72" w:line="264" w:lineRule="exact"/>
        <w:ind w:left="1134" w:right="1152"/>
        <w:textAlignment w:val="baseline"/>
        <w:rPr>
          <w:rFonts w:ascii="Cambria" w:eastAsia="Cambria" w:hAnsi="Cambria"/>
          <w:color w:val="000000"/>
          <w:spacing w:val="-4"/>
        </w:rPr>
      </w:pPr>
      <w:r w:rsidRPr="004E29C4">
        <w:rPr>
          <w:rFonts w:ascii="Cambria" w:eastAsia="Cambria" w:hAnsi="Cambria"/>
          <w:color w:val="000000"/>
          <w:spacing w:val="-4"/>
        </w:rPr>
        <w:t>On-Plant Veterinarian (OPV) or Food Safety Meat Assessor (FSMA) (Commonwealth authorised officers)</w:t>
      </w:r>
    </w:p>
    <w:p w14:paraId="3B4600B1" w14:textId="77777777" w:rsidR="00B35D8C" w:rsidRPr="004E29C4" w:rsidRDefault="00B35D8C" w:rsidP="00B35D8C">
      <w:pPr>
        <w:pStyle w:val="Bullet1"/>
      </w:pPr>
      <w:r w:rsidRPr="004E29C4">
        <w:t>Collection of species testing samples</w:t>
      </w:r>
    </w:p>
    <w:p w14:paraId="06E3F496" w14:textId="5765727D" w:rsidR="00B35D8C" w:rsidRPr="00B35D8C" w:rsidRDefault="00B35D8C" w:rsidP="00B35D8C">
      <w:pPr>
        <w:pStyle w:val="Bullet1"/>
      </w:pPr>
      <w:r w:rsidRPr="004E29C4">
        <w:t>Verify the application of basic trade descriptions</w:t>
      </w:r>
    </w:p>
    <w:p w14:paraId="5CBEFEB5" w14:textId="06852420" w:rsidR="00015CCC" w:rsidRDefault="004E690E" w:rsidP="001A785A">
      <w:pPr>
        <w:pStyle w:val="Heading2"/>
        <w:keepNext/>
      </w:pPr>
      <w:bookmarkStart w:id="11" w:name="_Toc124158014"/>
      <w:r w:rsidRPr="004E690E">
        <w:t>Animal Raising Claims</w:t>
      </w:r>
      <w:bookmarkEnd w:id="11"/>
    </w:p>
    <w:p w14:paraId="441FA1CF" w14:textId="6D2E1856" w:rsidR="004E690E" w:rsidRDefault="004E690E" w:rsidP="001A785A">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 xml:space="preserve">Animal </w:t>
      </w:r>
      <w:r w:rsidR="00271E07">
        <w:rPr>
          <w:rFonts w:ascii="Cambria" w:eastAsia="Cambria" w:hAnsi="Cambria"/>
          <w:color w:val="000000"/>
          <w:spacing w:val="-4"/>
        </w:rPr>
        <w:t>r</w:t>
      </w:r>
      <w:r w:rsidRPr="004E690E">
        <w:rPr>
          <w:rFonts w:ascii="Cambria" w:eastAsia="Cambria" w:hAnsi="Cambria"/>
          <w:color w:val="000000"/>
          <w:spacing w:val="-4"/>
        </w:rPr>
        <w:t xml:space="preserve">aising </w:t>
      </w:r>
      <w:r w:rsidR="00271E07">
        <w:rPr>
          <w:rFonts w:ascii="Cambria" w:eastAsia="Cambria" w:hAnsi="Cambria"/>
          <w:color w:val="000000"/>
          <w:spacing w:val="-4"/>
        </w:rPr>
        <w:t>c</w:t>
      </w:r>
      <w:r w:rsidRPr="004E690E">
        <w:rPr>
          <w:rFonts w:ascii="Cambria" w:eastAsia="Cambria" w:hAnsi="Cambria"/>
          <w:color w:val="000000"/>
          <w:spacing w:val="-4"/>
        </w:rPr>
        <w:t>laims (ARCs) are generally a commercial arrangement, with some being an importing country requirement, in which case the department is responsible for verification activities to ensure importing country requirements are met.</w:t>
      </w:r>
    </w:p>
    <w:p w14:paraId="24E566E6" w14:textId="6D14A5F2" w:rsidR="004E690E" w:rsidRPr="004E690E" w:rsidRDefault="004E690E" w:rsidP="004E690E">
      <w:pPr>
        <w:pStyle w:val="Heading3"/>
      </w:pPr>
      <w:bookmarkStart w:id="12" w:name="_Toc124158015"/>
      <w:r w:rsidRPr="004E690E">
        <w:t>Commercial arrangements</w:t>
      </w:r>
      <w:bookmarkEnd w:id="12"/>
    </w:p>
    <w:p w14:paraId="0FA93FC7" w14:textId="587CDDC9"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 xml:space="preserve">When a </w:t>
      </w:r>
      <w:r w:rsidR="00D719DA">
        <w:rPr>
          <w:rFonts w:ascii="Cambria" w:eastAsia="Cambria" w:hAnsi="Cambria"/>
          <w:color w:val="000000"/>
          <w:spacing w:val="-4"/>
        </w:rPr>
        <w:t>registered</w:t>
      </w:r>
      <w:r w:rsidR="003E49AE">
        <w:rPr>
          <w:rFonts w:ascii="Cambria" w:eastAsia="Cambria" w:hAnsi="Cambria"/>
          <w:color w:val="000000"/>
          <w:spacing w:val="-4"/>
        </w:rPr>
        <w:t xml:space="preserve"> </w:t>
      </w:r>
      <w:r w:rsidRPr="004E690E">
        <w:rPr>
          <w:rFonts w:ascii="Cambria" w:eastAsia="Cambria" w:hAnsi="Cambria"/>
          <w:color w:val="000000"/>
          <w:spacing w:val="-4"/>
        </w:rPr>
        <w:t>establishment uses a commercial ARC in a trade description, then establishment management is responsible for verifying a livestock producer declared animal raising claim. The process for verifying that the commercial ARC is compliant with trade description requirements must be described in the AA.</w:t>
      </w:r>
    </w:p>
    <w:p w14:paraId="38729567" w14:textId="1592E0D7" w:rsidR="004E690E" w:rsidRDefault="004E690E" w:rsidP="009D01B7">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In relation to beef, the AMILSC has developed and approved the Animal Raising Claim Framework for Beef Production Systems in Australia. This document provides guidance on how the various raising claims can be verified for beef production systems. It is available on the AUS-MEAT website.</w:t>
      </w:r>
    </w:p>
    <w:p w14:paraId="47A079B7" w14:textId="65C487CA" w:rsidR="004E690E" w:rsidRPr="004E690E" w:rsidRDefault="004E690E" w:rsidP="004E690E">
      <w:pPr>
        <w:pStyle w:val="Heading3"/>
      </w:pPr>
      <w:bookmarkStart w:id="13" w:name="_Toc124158016"/>
      <w:r w:rsidRPr="004E690E">
        <w:t>Animal raising claim verification</w:t>
      </w:r>
      <w:bookmarkEnd w:id="13"/>
    </w:p>
    <w:p w14:paraId="313081C3" w14:textId="038D8BA0" w:rsidR="005C3FCD" w:rsidRDefault="004E690E" w:rsidP="005C3FCD">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Animal raising claims must be supported by verification of compliance with the claim(s).  Where animal raising claims are an importing country requirement and/or are certified by the department, then the verification of the claims must be by third</w:t>
      </w:r>
      <w:r w:rsidR="00357720">
        <w:rPr>
          <w:rFonts w:ascii="Cambria" w:eastAsia="Cambria" w:hAnsi="Cambria"/>
          <w:color w:val="000000"/>
          <w:spacing w:val="-4"/>
        </w:rPr>
        <w:noBreakHyphen/>
      </w:r>
      <w:r w:rsidRPr="004E690E">
        <w:rPr>
          <w:rFonts w:ascii="Cambria" w:eastAsia="Cambria" w:hAnsi="Cambria"/>
          <w:color w:val="000000"/>
          <w:spacing w:val="-4"/>
        </w:rPr>
        <w:t>party auditing protocols unless otherwise stated (</w:t>
      </w:r>
      <w:proofErr w:type="gramStart"/>
      <w:r w:rsidRPr="004E690E">
        <w:rPr>
          <w:rFonts w:ascii="Cambria" w:eastAsia="Cambria" w:hAnsi="Cambria"/>
          <w:color w:val="000000"/>
          <w:spacing w:val="-4"/>
        </w:rPr>
        <w:t>e</w:t>
      </w:r>
      <w:r w:rsidR="009D01B7">
        <w:rPr>
          <w:rFonts w:ascii="Cambria" w:eastAsia="Cambria" w:hAnsi="Cambria"/>
          <w:color w:val="000000"/>
          <w:spacing w:val="-4"/>
        </w:rPr>
        <w:t>.</w:t>
      </w:r>
      <w:r w:rsidRPr="004E690E">
        <w:rPr>
          <w:rFonts w:ascii="Cambria" w:eastAsia="Cambria" w:hAnsi="Cambria"/>
          <w:color w:val="000000"/>
          <w:spacing w:val="-4"/>
        </w:rPr>
        <w:t>g</w:t>
      </w:r>
      <w:r w:rsidR="009D01B7">
        <w:rPr>
          <w:rFonts w:ascii="Cambria" w:eastAsia="Cambria" w:hAnsi="Cambria"/>
          <w:color w:val="000000"/>
          <w:spacing w:val="-4"/>
        </w:rPr>
        <w:t>.</w:t>
      </w:r>
      <w:proofErr w:type="gramEnd"/>
      <w:r w:rsidRPr="004E690E">
        <w:rPr>
          <w:rFonts w:ascii="Cambria" w:eastAsia="Cambria" w:hAnsi="Cambria"/>
          <w:color w:val="000000"/>
          <w:spacing w:val="-4"/>
        </w:rPr>
        <w:t xml:space="preserve"> HGP freedom claim verified using palpation and residue testing). </w:t>
      </w:r>
    </w:p>
    <w:p w14:paraId="6C51D2AA" w14:textId="4949D9AC" w:rsidR="004E690E" w:rsidRDefault="00AE5D5B" w:rsidP="009D01B7">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table provides s</w:t>
      </w:r>
      <w:r w:rsidR="00C45E23" w:rsidRPr="00C45E23">
        <w:rPr>
          <w:rFonts w:ascii="Cambria" w:eastAsia="Cambria" w:hAnsi="Cambria"/>
          <w:color w:val="000000"/>
          <w:spacing w:val="-4"/>
        </w:rPr>
        <w:t>ome examples</w:t>
      </w:r>
      <w:r>
        <w:rPr>
          <w:rFonts w:ascii="Cambria" w:eastAsia="Cambria" w:hAnsi="Cambria"/>
          <w:color w:val="000000"/>
          <w:spacing w:val="-4"/>
        </w:rPr>
        <w:t xml:space="preserve"> </w:t>
      </w:r>
      <w:r w:rsidRPr="00C45E23">
        <w:rPr>
          <w:rFonts w:ascii="Cambria" w:eastAsia="Cambria" w:hAnsi="Cambria"/>
          <w:color w:val="000000"/>
          <w:spacing w:val="-4"/>
        </w:rPr>
        <w:t>(but not limited to)</w:t>
      </w:r>
      <w:r w:rsidR="00C45E23" w:rsidRPr="00C45E23">
        <w:rPr>
          <w:rFonts w:ascii="Cambria" w:eastAsia="Cambria" w:hAnsi="Cambria"/>
          <w:color w:val="000000"/>
          <w:spacing w:val="-4"/>
        </w:rPr>
        <w:t xml:space="preserve"> of claims and verification</w:t>
      </w:r>
      <w:r>
        <w:rPr>
          <w:rFonts w:ascii="Cambria" w:eastAsia="Cambria" w:hAnsi="Cambria"/>
          <w:color w:val="000000"/>
          <w:spacing w:val="-4"/>
        </w:rPr>
        <w:t>.</w:t>
      </w:r>
    </w:p>
    <w:tbl>
      <w:tblPr>
        <w:tblStyle w:val="TableGrid"/>
        <w:tblW w:w="8080"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835"/>
        <w:gridCol w:w="5245"/>
      </w:tblGrid>
      <w:tr w:rsidR="00D20F6E" w:rsidRPr="009939D4" w14:paraId="37533D50" w14:textId="77777777" w:rsidTr="00A86BE7">
        <w:trPr>
          <w:tblHeader/>
        </w:trPr>
        <w:tc>
          <w:tcPr>
            <w:tcW w:w="2835" w:type="dxa"/>
          </w:tcPr>
          <w:p w14:paraId="493FDCDE" w14:textId="04462527" w:rsidR="00D20F6E" w:rsidRPr="00264EAF" w:rsidRDefault="00D20F6E" w:rsidP="00A86BE7">
            <w:pPr>
              <w:pStyle w:val="Tableheaders"/>
            </w:pPr>
            <w:r w:rsidRPr="00264EAF">
              <w:t>Animal raising claim</w:t>
            </w:r>
          </w:p>
        </w:tc>
        <w:tc>
          <w:tcPr>
            <w:tcW w:w="5245" w:type="dxa"/>
          </w:tcPr>
          <w:p w14:paraId="32090C70" w14:textId="2C8B0D27" w:rsidR="00D20F6E" w:rsidRPr="00264EAF" w:rsidRDefault="00D20F6E" w:rsidP="00A86BE7">
            <w:pPr>
              <w:pStyle w:val="Tableheaders"/>
            </w:pPr>
            <w:r w:rsidRPr="00264EAF">
              <w:t>Verifications</w:t>
            </w:r>
          </w:p>
        </w:tc>
      </w:tr>
      <w:tr w:rsidR="00D20F6E" w:rsidRPr="004A7650" w14:paraId="48782BEE" w14:textId="77777777" w:rsidTr="00A86BE7">
        <w:tc>
          <w:tcPr>
            <w:tcW w:w="2835" w:type="dxa"/>
          </w:tcPr>
          <w:p w14:paraId="0F640959" w14:textId="6298AE5F" w:rsidR="00D20F6E" w:rsidRPr="00264EAF" w:rsidRDefault="001A171A" w:rsidP="00A86BE7">
            <w:pPr>
              <w:pStyle w:val="Tabletext"/>
            </w:pPr>
            <w:r>
              <w:t>b</w:t>
            </w:r>
            <w:r w:rsidR="00D20F6E" w:rsidRPr="00264EAF">
              <w:t>reed claim</w:t>
            </w:r>
          </w:p>
        </w:tc>
        <w:tc>
          <w:tcPr>
            <w:tcW w:w="5245" w:type="dxa"/>
          </w:tcPr>
          <w:p w14:paraId="0BC7424C" w14:textId="284630AF" w:rsidR="00D20F6E" w:rsidRPr="00264EAF" w:rsidRDefault="00D20F6E" w:rsidP="00A86BE7">
            <w:pPr>
              <w:pStyle w:val="Tabletext"/>
            </w:pPr>
            <w:r w:rsidRPr="00264EAF">
              <w:t>phenotype verification at ante-mortem</w:t>
            </w:r>
          </w:p>
        </w:tc>
      </w:tr>
      <w:tr w:rsidR="00D20F6E" w:rsidRPr="004A7650" w14:paraId="240B9A2F" w14:textId="77777777" w:rsidTr="00A86BE7">
        <w:trPr>
          <w:trHeight w:val="567"/>
        </w:trPr>
        <w:tc>
          <w:tcPr>
            <w:tcW w:w="2835" w:type="dxa"/>
          </w:tcPr>
          <w:p w14:paraId="453A2FD0" w14:textId="1666586B" w:rsidR="00D20F6E" w:rsidRPr="00264EAF" w:rsidRDefault="001A171A" w:rsidP="00A86BE7">
            <w:pPr>
              <w:pStyle w:val="Tabletext"/>
            </w:pPr>
            <w:r>
              <w:t>f</w:t>
            </w:r>
            <w:r w:rsidR="00D20F6E" w:rsidRPr="00264EAF">
              <w:t>eeding claim</w:t>
            </w:r>
          </w:p>
        </w:tc>
        <w:tc>
          <w:tcPr>
            <w:tcW w:w="5245" w:type="dxa"/>
          </w:tcPr>
          <w:p w14:paraId="64491D0C" w14:textId="2329683D" w:rsidR="00D20F6E" w:rsidRPr="00264EAF" w:rsidRDefault="00D20F6E" w:rsidP="00A86BE7">
            <w:pPr>
              <w:pStyle w:val="Tabletext"/>
            </w:pPr>
            <w:r w:rsidRPr="00264EAF">
              <w:t>independent farm audit</w:t>
            </w:r>
          </w:p>
        </w:tc>
      </w:tr>
      <w:tr w:rsidR="00D20F6E" w:rsidRPr="004A7650" w14:paraId="71B72F2F" w14:textId="77777777" w:rsidTr="00A86BE7">
        <w:trPr>
          <w:trHeight w:val="567"/>
        </w:trPr>
        <w:tc>
          <w:tcPr>
            <w:tcW w:w="2835" w:type="dxa"/>
          </w:tcPr>
          <w:p w14:paraId="6C26D4D0" w14:textId="6AFF7A27" w:rsidR="00D20F6E" w:rsidRPr="00264EAF" w:rsidRDefault="001A171A" w:rsidP="00A86BE7">
            <w:pPr>
              <w:pStyle w:val="Tabletext"/>
            </w:pPr>
            <w:r>
              <w:t>n</w:t>
            </w:r>
            <w:r w:rsidR="00D20F6E" w:rsidRPr="00264EAF">
              <w:t>o antibiotic treatment claim (</w:t>
            </w:r>
            <w:proofErr w:type="gramStart"/>
            <w:r w:rsidR="00D20F6E" w:rsidRPr="00264EAF">
              <w:t>e</w:t>
            </w:r>
            <w:r w:rsidR="00FD1A9A">
              <w:t>.</w:t>
            </w:r>
            <w:r w:rsidR="00D20F6E" w:rsidRPr="00264EAF">
              <w:t>g</w:t>
            </w:r>
            <w:r w:rsidR="00FD1A9A">
              <w:t>.</w:t>
            </w:r>
            <w:proofErr w:type="gramEnd"/>
            <w:r w:rsidR="00D20F6E" w:rsidRPr="00264EAF">
              <w:t xml:space="preserve"> </w:t>
            </w:r>
            <w:r w:rsidR="00F20D9F" w:rsidRPr="00264EAF">
              <w:t>'</w:t>
            </w:r>
            <w:r>
              <w:t>n</w:t>
            </w:r>
            <w:r w:rsidR="00D20F6E" w:rsidRPr="00264EAF">
              <w:t xml:space="preserve">ever </w:t>
            </w:r>
            <w:r>
              <w:t>e</w:t>
            </w:r>
            <w:r w:rsidR="00D20F6E" w:rsidRPr="00264EAF">
              <w:t>ver</w:t>
            </w:r>
            <w:r w:rsidR="00F20D9F" w:rsidRPr="00264EAF">
              <w:t>'</w:t>
            </w:r>
            <w:r w:rsidR="00D20F6E" w:rsidRPr="00264EAF">
              <w:t>)</w:t>
            </w:r>
          </w:p>
        </w:tc>
        <w:tc>
          <w:tcPr>
            <w:tcW w:w="5245" w:type="dxa"/>
          </w:tcPr>
          <w:p w14:paraId="28BF244D" w14:textId="703BA957" w:rsidR="00D20F6E" w:rsidRPr="00264EAF" w:rsidRDefault="00D20F6E" w:rsidP="00A86BE7">
            <w:pPr>
              <w:pStyle w:val="Tabletext"/>
            </w:pPr>
            <w:r w:rsidRPr="00264EAF">
              <w:t>independent farm audit</w:t>
            </w:r>
          </w:p>
        </w:tc>
      </w:tr>
      <w:tr w:rsidR="00D20F6E" w:rsidRPr="004A7650" w14:paraId="3C533D15" w14:textId="77777777" w:rsidTr="00A86BE7">
        <w:trPr>
          <w:trHeight w:val="567"/>
        </w:trPr>
        <w:tc>
          <w:tcPr>
            <w:tcW w:w="2835" w:type="dxa"/>
          </w:tcPr>
          <w:p w14:paraId="1B9A12AA" w14:textId="6F16042B" w:rsidR="00D20F6E" w:rsidRPr="00264EAF" w:rsidRDefault="00D20F6E" w:rsidP="00A86BE7">
            <w:pPr>
              <w:pStyle w:val="Tabletext"/>
            </w:pPr>
            <w:r w:rsidRPr="00264EAF">
              <w:t>HGP free</w:t>
            </w:r>
          </w:p>
        </w:tc>
        <w:tc>
          <w:tcPr>
            <w:tcW w:w="5245" w:type="dxa"/>
          </w:tcPr>
          <w:p w14:paraId="00CACF84" w14:textId="20B62EEF" w:rsidR="00D20F6E" w:rsidRPr="00264EAF" w:rsidRDefault="00D20F6E" w:rsidP="00A86BE7">
            <w:pPr>
              <w:pStyle w:val="Tabletext"/>
            </w:pPr>
            <w:r w:rsidRPr="00264EAF">
              <w:t>palpation of all declared free cattle for implants and monthly residue testing program</w:t>
            </w:r>
          </w:p>
        </w:tc>
      </w:tr>
      <w:tr w:rsidR="00D20F6E" w:rsidRPr="004A7650" w14:paraId="1B7BFA28" w14:textId="77777777" w:rsidTr="00A86BE7">
        <w:trPr>
          <w:trHeight w:val="567"/>
        </w:trPr>
        <w:tc>
          <w:tcPr>
            <w:tcW w:w="2835" w:type="dxa"/>
          </w:tcPr>
          <w:p w14:paraId="605B2A31" w14:textId="65FE0C52" w:rsidR="00D20F6E" w:rsidRPr="00264EAF" w:rsidRDefault="001A171A" w:rsidP="00A86BE7">
            <w:pPr>
              <w:pStyle w:val="Tabletext"/>
            </w:pPr>
            <w:r>
              <w:lastRenderedPageBreak/>
              <w:t>o</w:t>
            </w:r>
            <w:r w:rsidR="00D20F6E" w:rsidRPr="00264EAF">
              <w:t>rganic production</w:t>
            </w:r>
          </w:p>
        </w:tc>
        <w:tc>
          <w:tcPr>
            <w:tcW w:w="5245" w:type="dxa"/>
          </w:tcPr>
          <w:p w14:paraId="246E724B" w14:textId="33FECA75" w:rsidR="00D20F6E" w:rsidRPr="00264EAF" w:rsidRDefault="00D20F6E" w:rsidP="00A86BE7">
            <w:pPr>
              <w:pStyle w:val="Tabletext"/>
            </w:pPr>
            <w:r w:rsidRPr="00264EAF">
              <w:t>for example, USDA National Organic Program (NOP)</w:t>
            </w:r>
          </w:p>
        </w:tc>
      </w:tr>
      <w:tr w:rsidR="00D20F6E" w:rsidRPr="004A7650" w14:paraId="628FB634" w14:textId="77777777" w:rsidTr="00A86BE7">
        <w:trPr>
          <w:trHeight w:val="567"/>
        </w:trPr>
        <w:tc>
          <w:tcPr>
            <w:tcW w:w="2835" w:type="dxa"/>
          </w:tcPr>
          <w:p w14:paraId="7E388EF1" w14:textId="5E2BA431" w:rsidR="00D20F6E" w:rsidRPr="00264EAF" w:rsidRDefault="001A171A" w:rsidP="00A86BE7">
            <w:pPr>
              <w:pStyle w:val="Tabletext"/>
            </w:pPr>
            <w:r>
              <w:t>s</w:t>
            </w:r>
            <w:r w:rsidR="00C45E23" w:rsidRPr="00264EAF">
              <w:t>heep production raising claims</w:t>
            </w:r>
          </w:p>
        </w:tc>
        <w:tc>
          <w:tcPr>
            <w:tcW w:w="5245" w:type="dxa"/>
          </w:tcPr>
          <w:p w14:paraId="5AD0BF84" w14:textId="76987296" w:rsidR="00D20F6E" w:rsidRPr="00264EAF" w:rsidRDefault="00C45E23" w:rsidP="00A86BE7">
            <w:pPr>
              <w:pStyle w:val="Tabletext"/>
            </w:pPr>
            <w:r w:rsidRPr="00264EAF">
              <w:t>see AUS-MEAT Animal raising claim framework for sheep production systems in Australia 20/8/19</w:t>
            </w:r>
          </w:p>
        </w:tc>
      </w:tr>
    </w:tbl>
    <w:p w14:paraId="0B776F94" w14:textId="3E575DC7" w:rsidR="004E690E" w:rsidRPr="004E690E" w:rsidRDefault="004E690E" w:rsidP="009C651F">
      <w:pPr>
        <w:pStyle w:val="Heading3"/>
        <w:keepNext/>
      </w:pPr>
      <w:bookmarkStart w:id="14" w:name="_Toc124158017"/>
      <w:r w:rsidRPr="004E690E">
        <w:t>Animal raising claim compliance requirements</w:t>
      </w:r>
      <w:bookmarkEnd w:id="14"/>
    </w:p>
    <w:p w14:paraId="00003751" w14:textId="507F6DF0"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 xml:space="preserve">Registered abattoir establishments must be able to substantiate the integrity of their livestock sourcing arrangements </w:t>
      </w:r>
      <w:proofErr w:type="gramStart"/>
      <w:r w:rsidRPr="004E690E">
        <w:rPr>
          <w:rFonts w:ascii="Cambria" w:eastAsia="Cambria" w:hAnsi="Cambria"/>
          <w:color w:val="000000"/>
          <w:spacing w:val="-4"/>
        </w:rPr>
        <w:t>in order to</w:t>
      </w:r>
      <w:proofErr w:type="gramEnd"/>
      <w:r w:rsidRPr="004E690E">
        <w:rPr>
          <w:rFonts w:ascii="Cambria" w:eastAsia="Cambria" w:hAnsi="Cambria"/>
          <w:color w:val="000000"/>
          <w:spacing w:val="-4"/>
        </w:rPr>
        <w:t xml:space="preserve"> ensure their legal responsibilities are discharged. Under usual arrangements, while it is the export abattoir seeking certification from the department, the legal relationship is between the department and the supplier of the stock. However, when a </w:t>
      </w:r>
      <w:r w:rsidR="00835A8E">
        <w:rPr>
          <w:rFonts w:ascii="Cambria" w:eastAsia="Cambria" w:hAnsi="Cambria"/>
          <w:color w:val="000000"/>
          <w:spacing w:val="-4"/>
        </w:rPr>
        <w:t>p</w:t>
      </w:r>
      <w:r w:rsidRPr="004E690E">
        <w:rPr>
          <w:rFonts w:ascii="Cambria" w:eastAsia="Cambria" w:hAnsi="Cambria"/>
          <w:color w:val="000000"/>
          <w:spacing w:val="-4"/>
        </w:rPr>
        <w:t xml:space="preserve">oint of </w:t>
      </w:r>
      <w:r w:rsidR="00835A8E">
        <w:rPr>
          <w:rFonts w:ascii="Cambria" w:eastAsia="Cambria" w:hAnsi="Cambria"/>
          <w:color w:val="000000"/>
          <w:spacing w:val="-4"/>
        </w:rPr>
        <w:t>s</w:t>
      </w:r>
      <w:r w:rsidRPr="004E690E">
        <w:rPr>
          <w:rFonts w:ascii="Cambria" w:eastAsia="Cambria" w:hAnsi="Cambria"/>
          <w:color w:val="000000"/>
          <w:spacing w:val="-4"/>
        </w:rPr>
        <w:t xml:space="preserve">laughter </w:t>
      </w:r>
      <w:r w:rsidR="00835A8E">
        <w:rPr>
          <w:rFonts w:ascii="Cambria" w:eastAsia="Cambria" w:hAnsi="Cambria"/>
          <w:color w:val="000000"/>
          <w:spacing w:val="-4"/>
        </w:rPr>
        <w:t>c</w:t>
      </w:r>
      <w:r w:rsidRPr="004E690E">
        <w:rPr>
          <w:rFonts w:ascii="Cambria" w:eastAsia="Cambria" w:hAnsi="Cambria"/>
          <w:color w:val="000000"/>
          <w:spacing w:val="-4"/>
        </w:rPr>
        <w:t xml:space="preserve">ertification </w:t>
      </w:r>
      <w:r w:rsidR="00835A8E">
        <w:rPr>
          <w:rFonts w:ascii="Cambria" w:eastAsia="Cambria" w:hAnsi="Cambria"/>
          <w:color w:val="000000"/>
          <w:spacing w:val="-4"/>
        </w:rPr>
        <w:t>p</w:t>
      </w:r>
      <w:r w:rsidRPr="004E690E">
        <w:rPr>
          <w:rFonts w:ascii="Cambria" w:eastAsia="Cambria" w:hAnsi="Cambria"/>
          <w:color w:val="000000"/>
          <w:spacing w:val="-4"/>
        </w:rPr>
        <w:t>rogram (PSCP) is used, then the registered abattoir establishment takes direct, legal responsibility for the integrity of the livestock sourcing requirements for trade description.</w:t>
      </w:r>
    </w:p>
    <w:p w14:paraId="2356DAE5"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To meet the ARC requirements, registered abattoir establishments must either source livestock:</w:t>
      </w:r>
    </w:p>
    <w:p w14:paraId="56184D12" w14:textId="13D4DEE5" w:rsidR="004E690E" w:rsidRPr="004E690E" w:rsidRDefault="004E690E" w:rsidP="004E690E">
      <w:pPr>
        <w:pStyle w:val="Bullet1"/>
      </w:pPr>
      <w:r w:rsidRPr="004E690E">
        <w:t>from suppliers who have a third</w:t>
      </w:r>
      <w:r w:rsidR="0009137C">
        <w:t>-</w:t>
      </w:r>
      <w:r w:rsidRPr="004E690E">
        <w:t xml:space="preserve">party certified </w:t>
      </w:r>
      <w:r w:rsidR="001A171A">
        <w:t>q</w:t>
      </w:r>
      <w:r w:rsidRPr="004E690E">
        <w:t xml:space="preserve">uality </w:t>
      </w:r>
      <w:r w:rsidR="001A171A">
        <w:t>a</w:t>
      </w:r>
      <w:r w:rsidRPr="004E690E">
        <w:t xml:space="preserve">ssurance </w:t>
      </w:r>
      <w:r w:rsidR="001A171A">
        <w:t>p</w:t>
      </w:r>
      <w:r w:rsidRPr="004E690E">
        <w:t>rogram (QAP); or</w:t>
      </w:r>
    </w:p>
    <w:p w14:paraId="7D5196E8" w14:textId="0F485D78" w:rsidR="004E690E" w:rsidRPr="004E690E" w:rsidRDefault="004E690E" w:rsidP="004E690E">
      <w:pPr>
        <w:pStyle w:val="Bullet1"/>
      </w:pPr>
      <w:r w:rsidRPr="004E690E">
        <w:t>by using a second party PSCP.</w:t>
      </w:r>
    </w:p>
    <w:p w14:paraId="3E174DA6"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In both cases the sourcing program must be documented in AA.</w:t>
      </w:r>
    </w:p>
    <w:p w14:paraId="4FD40CD7" w14:textId="78264AB5" w:rsid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For AUS-MEAT accredited export abattoirs that use a PSCP, the program must first be approved by AUS-MEAT and then by the department. At non</w:t>
      </w:r>
      <w:r w:rsidR="00720506">
        <w:rPr>
          <w:rFonts w:ascii="Cambria" w:eastAsia="Cambria" w:hAnsi="Cambria"/>
          <w:color w:val="000000"/>
          <w:spacing w:val="-4"/>
        </w:rPr>
        <w:t>-</w:t>
      </w:r>
      <w:r w:rsidRPr="004E690E">
        <w:rPr>
          <w:rFonts w:ascii="Cambria" w:eastAsia="Cambria" w:hAnsi="Cambria"/>
          <w:color w:val="000000"/>
          <w:spacing w:val="-4"/>
        </w:rPr>
        <w:t>AUS-MEAT accredited establishments, the department is solely responsible for approving the PSCP in the AA.</w:t>
      </w:r>
    </w:p>
    <w:p w14:paraId="0D1D6E9D" w14:textId="650BB019" w:rsidR="004E690E" w:rsidRPr="004E690E" w:rsidRDefault="004E690E" w:rsidP="004E690E">
      <w:pPr>
        <w:pStyle w:val="Heading2"/>
      </w:pPr>
      <w:bookmarkStart w:id="15" w:name="_Toc124158018"/>
      <w:r w:rsidRPr="004E690E">
        <w:t>Point of Slaughter Certification Program</w:t>
      </w:r>
      <w:bookmarkEnd w:id="15"/>
    </w:p>
    <w:p w14:paraId="3D293E26"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The AA PSCP must document how the registered abattoir establishment:</w:t>
      </w:r>
    </w:p>
    <w:p w14:paraId="72420BB9" w14:textId="13DD3A0C" w:rsidR="004E690E" w:rsidRPr="004E690E" w:rsidRDefault="004E690E" w:rsidP="004E690E">
      <w:pPr>
        <w:pStyle w:val="Bullet1"/>
      </w:pPr>
      <w:r w:rsidRPr="004E690E">
        <w:t>sources ARC compliant livestock,</w:t>
      </w:r>
    </w:p>
    <w:p w14:paraId="6AC8A2D4" w14:textId="4B3C747B" w:rsidR="004E690E" w:rsidRPr="004E690E" w:rsidRDefault="004E690E" w:rsidP="004E690E">
      <w:pPr>
        <w:pStyle w:val="Bullet1"/>
      </w:pPr>
      <w:r w:rsidRPr="004E690E">
        <w:t xml:space="preserve">certifies compliance at point of slaughter, and </w:t>
      </w:r>
    </w:p>
    <w:p w14:paraId="5650832D" w14:textId="590CF093" w:rsidR="004E690E" w:rsidRDefault="004E690E" w:rsidP="004E690E">
      <w:pPr>
        <w:pStyle w:val="Bullet1"/>
      </w:pPr>
      <w:r w:rsidRPr="004E690E">
        <w:t>maintains segregation from livestock receival to packing.</w:t>
      </w:r>
    </w:p>
    <w:p w14:paraId="6CF02C3D" w14:textId="2596D342" w:rsidR="004E690E" w:rsidRPr="004E690E" w:rsidRDefault="004E690E" w:rsidP="0009137C">
      <w:pPr>
        <w:pStyle w:val="Heading3"/>
        <w:keepNext/>
      </w:pPr>
      <w:bookmarkStart w:id="16" w:name="_Toc124158019"/>
      <w:r w:rsidRPr="004E690E">
        <w:t>Livestock sourcing programs</w:t>
      </w:r>
      <w:bookmarkEnd w:id="16"/>
    </w:p>
    <w:p w14:paraId="54DE0B62"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In relation to verification of the AA PSCP, the program must include verification procedures for the livestock sourcing program including audit of the livestock suppliers.</w:t>
      </w:r>
    </w:p>
    <w:p w14:paraId="656785BE"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Audit arrangements can take different forms; from documentation checks done and recorded at every sale by buyers, to comprehensive periodic audits of the saleyard or producer, or a combination of these.</w:t>
      </w:r>
    </w:p>
    <w:p w14:paraId="4BE11F6C" w14:textId="63423688" w:rsid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Where registered abattoir establishments provide service kills on behalf of other livestock buyers, it remains incumbent on the abattoir, as the holder of the AA, to communicate the sourcing requirements and to audit their clients as part of the PSCP verification procedures.</w:t>
      </w:r>
    </w:p>
    <w:p w14:paraId="646FCB1F" w14:textId="11EAAE7A" w:rsidR="004E690E" w:rsidRPr="004E690E" w:rsidRDefault="004E690E" w:rsidP="004E690E">
      <w:pPr>
        <w:pStyle w:val="Heading3"/>
      </w:pPr>
      <w:bookmarkStart w:id="17" w:name="_Toc124158020"/>
      <w:r w:rsidRPr="004E690E">
        <w:t>Point of slaughter certification</w:t>
      </w:r>
      <w:bookmarkEnd w:id="17"/>
    </w:p>
    <w:p w14:paraId="2FD045E5"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Point of slaughter certification must be provided to the OPV during ante-mortem inspection. All other supporting documentation (</w:t>
      </w:r>
      <w:proofErr w:type="gramStart"/>
      <w:r w:rsidRPr="004E690E">
        <w:rPr>
          <w:rFonts w:ascii="Cambria" w:eastAsia="Cambria" w:hAnsi="Cambria"/>
          <w:color w:val="000000"/>
          <w:spacing w:val="-4"/>
        </w:rPr>
        <w:t>e.g.</w:t>
      </w:r>
      <w:proofErr w:type="gramEnd"/>
      <w:r w:rsidRPr="004E690E">
        <w:rPr>
          <w:rFonts w:ascii="Cambria" w:eastAsia="Cambria" w:hAnsi="Cambria"/>
          <w:color w:val="000000"/>
          <w:spacing w:val="-4"/>
        </w:rPr>
        <w:t xml:space="preserve"> post-sales summaries and supplier audit reports) must be made available during audit of the AA PSCP or upon request. </w:t>
      </w:r>
    </w:p>
    <w:p w14:paraId="64162FAA" w14:textId="77777777" w:rsidR="004E690E" w:rsidRPr="004E690E" w:rsidRDefault="004E690E" w:rsidP="004E690E">
      <w:pPr>
        <w:keepNext/>
        <w:spacing w:before="72" w:line="264" w:lineRule="exact"/>
        <w:ind w:left="1134" w:right="1152"/>
        <w:textAlignment w:val="baseline"/>
        <w:rPr>
          <w:rFonts w:ascii="Cambria" w:eastAsia="Cambria" w:hAnsi="Cambria"/>
          <w:color w:val="000000"/>
          <w:spacing w:val="-4"/>
        </w:rPr>
      </w:pPr>
      <w:r w:rsidRPr="004E690E">
        <w:rPr>
          <w:rFonts w:ascii="Cambria" w:eastAsia="Cambria" w:hAnsi="Cambria"/>
          <w:color w:val="000000"/>
          <w:spacing w:val="-4"/>
        </w:rPr>
        <w:t>This certificate must be on company letterhead or included within the ante-mortem (kill) sheet and include:</w:t>
      </w:r>
    </w:p>
    <w:p w14:paraId="422F85EB" w14:textId="26261AAA" w:rsidR="004E690E" w:rsidRPr="004E690E" w:rsidRDefault="004E690E" w:rsidP="004E690E">
      <w:pPr>
        <w:pStyle w:val="Bullet1"/>
      </w:pPr>
      <w:r>
        <w:t>t</w:t>
      </w:r>
      <w:r w:rsidRPr="004E690E">
        <w:t>he number of animals for which the certification is given</w:t>
      </w:r>
    </w:p>
    <w:p w14:paraId="34315732" w14:textId="40CCC56D" w:rsidR="004E690E" w:rsidRPr="004E690E" w:rsidRDefault="004E690E" w:rsidP="004E690E">
      <w:pPr>
        <w:pStyle w:val="Bullet1"/>
      </w:pPr>
      <w:r>
        <w:lastRenderedPageBreak/>
        <w:t>t</w:t>
      </w:r>
      <w:r w:rsidRPr="004E690E">
        <w:t>he lot or pen number of the animals</w:t>
      </w:r>
    </w:p>
    <w:p w14:paraId="63EAF64C" w14:textId="405507BB" w:rsidR="004E690E" w:rsidRPr="004E690E" w:rsidRDefault="004E690E" w:rsidP="004E690E">
      <w:pPr>
        <w:pStyle w:val="Bullet1"/>
      </w:pPr>
      <w:r>
        <w:t>t</w:t>
      </w:r>
      <w:r w:rsidRPr="004E690E">
        <w:t>he ARC that is being certified</w:t>
      </w:r>
    </w:p>
    <w:p w14:paraId="7E32E681" w14:textId="1DFB791B" w:rsidR="004E690E" w:rsidRDefault="004E690E" w:rsidP="004E690E">
      <w:pPr>
        <w:pStyle w:val="Bullet1"/>
      </w:pPr>
      <w:r>
        <w:t>a</w:t>
      </w:r>
      <w:r w:rsidRPr="004E690E">
        <w:t xml:space="preserve"> statement that the certification is supported by appropriate documentation and verification as documented within the AA.</w:t>
      </w:r>
    </w:p>
    <w:p w14:paraId="5B531F8F" w14:textId="276AF4FF" w:rsidR="004E690E" w:rsidRPr="004E690E" w:rsidRDefault="004E690E" w:rsidP="00A86BE7">
      <w:pPr>
        <w:pStyle w:val="Heading3"/>
        <w:keepNext/>
      </w:pPr>
      <w:bookmarkStart w:id="18" w:name="_Toc124158021"/>
      <w:r w:rsidRPr="004E690E">
        <w:t>Separation program</w:t>
      </w:r>
      <w:bookmarkEnd w:id="18"/>
    </w:p>
    <w:p w14:paraId="4E364E54" w14:textId="0E546CAD" w:rsidR="00530944" w:rsidRDefault="004E690E" w:rsidP="00A86BE7">
      <w:pPr>
        <w:keepNext/>
        <w:spacing w:before="72" w:line="264" w:lineRule="exact"/>
        <w:ind w:left="1134" w:right="1152"/>
        <w:textAlignment w:val="baseline"/>
        <w:rPr>
          <w:rFonts w:ascii="Cambria" w:eastAsia="Cambria" w:hAnsi="Cambria"/>
          <w:b/>
          <w:color w:val="165788"/>
          <w:spacing w:val="-1"/>
          <w:sz w:val="33"/>
        </w:rPr>
      </w:pPr>
      <w:r w:rsidRPr="004E690E">
        <w:rPr>
          <w:rFonts w:ascii="Cambria" w:eastAsia="Cambria" w:hAnsi="Cambria"/>
          <w:color w:val="000000"/>
          <w:spacing w:val="-4"/>
        </w:rPr>
        <w:t xml:space="preserve">The AA must document how the registered abattoir establishment ensures that </w:t>
      </w:r>
      <w:proofErr w:type="spellStart"/>
      <w:r w:rsidRPr="004E690E">
        <w:rPr>
          <w:rFonts w:ascii="Cambria" w:eastAsia="Cambria" w:hAnsi="Cambria"/>
          <w:color w:val="000000"/>
          <w:spacing w:val="-4"/>
        </w:rPr>
        <w:t>carcases</w:t>
      </w:r>
      <w:proofErr w:type="spellEnd"/>
      <w:r w:rsidRPr="004E690E">
        <w:rPr>
          <w:rFonts w:ascii="Cambria" w:eastAsia="Cambria" w:hAnsi="Cambria"/>
          <w:color w:val="000000"/>
          <w:spacing w:val="-4"/>
        </w:rPr>
        <w:t xml:space="preserve">, </w:t>
      </w:r>
      <w:proofErr w:type="spellStart"/>
      <w:r w:rsidRPr="004E690E">
        <w:rPr>
          <w:rFonts w:ascii="Cambria" w:eastAsia="Cambria" w:hAnsi="Cambria"/>
          <w:color w:val="000000"/>
          <w:spacing w:val="-4"/>
        </w:rPr>
        <w:t>carcase</w:t>
      </w:r>
      <w:proofErr w:type="spellEnd"/>
      <w:r w:rsidRPr="004E690E">
        <w:rPr>
          <w:rFonts w:ascii="Cambria" w:eastAsia="Cambria" w:hAnsi="Cambria"/>
          <w:color w:val="000000"/>
          <w:spacing w:val="-4"/>
        </w:rPr>
        <w:t xml:space="preserve"> parts (including offal) and carton meat are adequately identified and segregated from non-compliant meat. It must include inventory controls.</w:t>
      </w:r>
    </w:p>
    <w:p w14:paraId="76F4885B" w14:textId="7B2EF1A7" w:rsidR="00C653A0" w:rsidRPr="00C653A0" w:rsidRDefault="00C653A0" w:rsidP="00C03F16">
      <w:pPr>
        <w:pStyle w:val="Heading2"/>
        <w:rPr>
          <w:color w:val="00588F"/>
          <w:spacing w:val="-3"/>
        </w:rPr>
      </w:pPr>
      <w:bookmarkStart w:id="19" w:name="_Toc124158022"/>
      <w:r w:rsidRPr="00C03F16">
        <w:t xml:space="preserve">Related </w:t>
      </w:r>
      <w:r w:rsidR="00F5421C">
        <w:t>m</w:t>
      </w:r>
      <w:r w:rsidRPr="00C03F16">
        <w:t>aterial</w:t>
      </w:r>
      <w:bookmarkEnd w:id="19"/>
      <w:r w:rsidRPr="00C03F16">
        <w:t xml:space="preserve"> </w:t>
      </w:r>
    </w:p>
    <w:p w14:paraId="4187E153" w14:textId="77777777" w:rsidR="005D2B2E" w:rsidRPr="00662688" w:rsidRDefault="005D2B2E" w:rsidP="005D2B2E">
      <w:pPr>
        <w:spacing w:before="72" w:line="264" w:lineRule="exact"/>
        <w:ind w:left="1134" w:right="1152"/>
        <w:textAlignment w:val="baseline"/>
        <w:rPr>
          <w:rFonts w:ascii="Cambria" w:eastAsia="Cambria" w:hAnsi="Cambria"/>
          <w:color w:val="000000"/>
          <w:spacing w:val="-4"/>
        </w:rPr>
      </w:pPr>
      <w:bookmarkStart w:id="20" w:name="_Hlk94618820"/>
      <w:r w:rsidRPr="00662688">
        <w:rPr>
          <w:rFonts w:ascii="Cambria" w:eastAsia="Cambria" w:hAnsi="Cambria"/>
          <w:color w:val="000000"/>
          <w:spacing w:val="-4"/>
        </w:rPr>
        <w:t xml:space="preserve">The following related material is available on the </w:t>
      </w:r>
      <w:r>
        <w:rPr>
          <w:rFonts w:ascii="Cambria" w:eastAsia="Cambria" w:hAnsi="Cambria"/>
          <w:color w:val="000000"/>
          <w:spacing w:val="-4"/>
        </w:rPr>
        <w:t>department's website</w:t>
      </w:r>
      <w:r w:rsidRPr="00662688">
        <w:rPr>
          <w:rFonts w:ascii="Cambria" w:eastAsia="Cambria" w:hAnsi="Cambria"/>
          <w:color w:val="000000"/>
          <w:spacing w:val="-4"/>
        </w:rPr>
        <w:t>:</w:t>
      </w:r>
    </w:p>
    <w:p w14:paraId="1CA7C987" w14:textId="5EBB898A" w:rsidR="00991952" w:rsidRDefault="00991952" w:rsidP="00991952">
      <w:pPr>
        <w:pStyle w:val="Bullet1"/>
      </w:pPr>
      <w:r>
        <w:t xml:space="preserve">Webpage: </w:t>
      </w:r>
      <w:hyperlink r:id="rId27" w:history="1">
        <w:r w:rsidR="002E7034" w:rsidRPr="002E7034">
          <w:rPr>
            <w:rStyle w:val="Hyperlink"/>
          </w:rPr>
          <w:t>Construction and equipment guidelines for export meat establishments</w:t>
        </w:r>
      </w:hyperlink>
    </w:p>
    <w:p w14:paraId="52B3040C" w14:textId="77777777" w:rsidR="002E7034" w:rsidRDefault="002E7034" w:rsidP="002E7034">
      <w:pPr>
        <w:pStyle w:val="Bullet1"/>
      </w:pPr>
      <w:r>
        <w:t xml:space="preserve">Webpage: </w:t>
      </w:r>
      <w:hyperlink r:id="rId28" w:history="1">
        <w:r w:rsidRPr="003328AE">
          <w:rPr>
            <w:rStyle w:val="Hyperlink"/>
          </w:rPr>
          <w:t xml:space="preserve">Approved arrangement guidelines </w:t>
        </w:r>
        <w:r>
          <w:rPr>
            <w:rStyle w:val="Hyperlink"/>
          </w:rPr>
          <w:t>–</w:t>
        </w:r>
        <w:r w:rsidRPr="003328AE">
          <w:rPr>
            <w:rStyle w:val="Hyperlink"/>
          </w:rPr>
          <w:t xml:space="preserve"> Meat</w:t>
        </w:r>
      </w:hyperlink>
      <w:r>
        <w:t xml:space="preserve"> </w:t>
      </w:r>
    </w:p>
    <w:p w14:paraId="38AF29A2" w14:textId="77777777" w:rsidR="002E7034" w:rsidRDefault="002E7034" w:rsidP="002E7034">
      <w:pPr>
        <w:pStyle w:val="Bullet1"/>
      </w:pPr>
      <w:r>
        <w:t xml:space="preserve">Webpage: </w:t>
      </w:r>
      <w:hyperlink r:id="rId29" w:history="1">
        <w:r w:rsidRPr="003328AE">
          <w:rPr>
            <w:rStyle w:val="Hyperlink"/>
          </w:rPr>
          <w:t>Approved arrangement guidelines – Wild game meat</w:t>
        </w:r>
      </w:hyperlink>
      <w:r>
        <w:t xml:space="preserve"> </w:t>
      </w:r>
    </w:p>
    <w:p w14:paraId="32DD0D8F" w14:textId="77777777" w:rsidR="002E7034" w:rsidRDefault="002E7034" w:rsidP="002E7034">
      <w:pPr>
        <w:pStyle w:val="Bullet1"/>
      </w:pPr>
      <w:r>
        <w:t xml:space="preserve">Webpage: </w:t>
      </w:r>
      <w:hyperlink r:id="rId30" w:history="1">
        <w:r w:rsidRPr="003328AE">
          <w:rPr>
            <w:rStyle w:val="Hyperlink"/>
          </w:rPr>
          <w:t>Approved arrangement guidelines – Poultry</w:t>
        </w:r>
      </w:hyperlink>
    </w:p>
    <w:p w14:paraId="62BF1E8D" w14:textId="77777777" w:rsidR="005D2B2E" w:rsidRPr="00662688" w:rsidRDefault="005D2B2E" w:rsidP="005D2B2E">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related material is available on the internet:</w:t>
      </w:r>
    </w:p>
    <w:p w14:paraId="590403FA" w14:textId="77777777" w:rsidR="005D2B2E" w:rsidRPr="0090213E" w:rsidRDefault="005D2B2E" w:rsidP="005D2B2E">
      <w:pPr>
        <w:pStyle w:val="Bullet1"/>
        <w:rPr>
          <w:i/>
          <w:iCs/>
        </w:rPr>
      </w:pPr>
      <w:r>
        <w:t>Webpage:</w:t>
      </w:r>
      <w:r w:rsidRPr="00BF4502">
        <w:t xml:space="preserve"> </w:t>
      </w:r>
      <w:hyperlink r:id="rId31" w:history="1">
        <w:r w:rsidRPr="00BF4502">
          <w:rPr>
            <w:rStyle w:val="Hyperlink"/>
          </w:rPr>
          <w:t>Export Control Act 2020</w:t>
        </w:r>
      </w:hyperlink>
    </w:p>
    <w:p w14:paraId="0A197839" w14:textId="77777777" w:rsidR="005D2B2E" w:rsidRDefault="005D2B2E" w:rsidP="005D2B2E">
      <w:pPr>
        <w:pStyle w:val="Bullet1"/>
      </w:pPr>
      <w:r>
        <w:t xml:space="preserve">Webpage: </w:t>
      </w:r>
      <w:hyperlink r:id="rId32" w:history="1">
        <w:r w:rsidRPr="00DC5690">
          <w:rPr>
            <w:rStyle w:val="Hyperlink"/>
          </w:rPr>
          <w:t>Export Control (Meat and Meat Products) Rules 2021</w:t>
        </w:r>
      </w:hyperlink>
    </w:p>
    <w:p w14:paraId="0E25D37D" w14:textId="77777777" w:rsidR="005D2B2E" w:rsidRDefault="005D2B2E" w:rsidP="005D2B2E">
      <w:pPr>
        <w:pStyle w:val="Bullet1"/>
      </w:pPr>
      <w:r>
        <w:t xml:space="preserve">Webpage: </w:t>
      </w:r>
      <w:hyperlink r:id="rId33" w:history="1">
        <w:r w:rsidRPr="00DC5690">
          <w:rPr>
            <w:rStyle w:val="Hyperlink"/>
          </w:rPr>
          <w:t>Export Control (Wild Game Meat and Wild Game Meat Products) Rules 2021</w:t>
        </w:r>
      </w:hyperlink>
    </w:p>
    <w:p w14:paraId="5C2F1F67" w14:textId="77777777" w:rsidR="005D2B2E" w:rsidRDefault="005D2B2E" w:rsidP="005D2B2E">
      <w:pPr>
        <w:pStyle w:val="Bullet1"/>
        <w:ind w:left="1717"/>
      </w:pPr>
      <w:r>
        <w:t xml:space="preserve">Webpage: </w:t>
      </w:r>
      <w:hyperlink r:id="rId34" w:history="1">
        <w:r w:rsidRPr="00DC5690">
          <w:rPr>
            <w:rStyle w:val="Hyperlink"/>
          </w:rPr>
          <w:t>Export Control (Rabbit and Ratite Meat and Rabbit and Ratite Meat Products) Rules 2021</w:t>
        </w:r>
      </w:hyperlink>
    </w:p>
    <w:p w14:paraId="16D486B7" w14:textId="77777777" w:rsidR="005D2B2E" w:rsidRDefault="005D2B2E" w:rsidP="005D2B2E">
      <w:pPr>
        <w:pStyle w:val="Bullet1"/>
        <w:ind w:left="1717"/>
      </w:pPr>
      <w:r>
        <w:t xml:space="preserve">Webpage: </w:t>
      </w:r>
      <w:hyperlink r:id="rId35" w:history="1">
        <w:r w:rsidRPr="00DC5690">
          <w:rPr>
            <w:rStyle w:val="Hyperlink"/>
          </w:rPr>
          <w:t>Export Control (Poultry Meat and Poultry Meat Products) Rules 2021</w:t>
        </w:r>
      </w:hyperlink>
    </w:p>
    <w:bookmarkEnd w:id="20"/>
    <w:p w14:paraId="52E3B6E6" w14:textId="1D96FB40" w:rsidR="00F1271F" w:rsidRDefault="00F1271F" w:rsidP="00024D51">
      <w:pPr>
        <w:pStyle w:val="Bullet1"/>
        <w:numPr>
          <w:ilvl w:val="0"/>
          <w:numId w:val="0"/>
        </w:numPr>
        <w:ind w:left="1713"/>
        <w:rPr>
          <w:rFonts w:eastAsia="Cambria"/>
          <w:b/>
          <w:color w:val="165788"/>
          <w:spacing w:val="-1"/>
          <w:sz w:val="33"/>
        </w:rPr>
      </w:pPr>
    </w:p>
    <w:p w14:paraId="3FA4AAA5" w14:textId="77777777" w:rsidR="008F44C2" w:rsidRDefault="008F44C2">
      <w:pPr>
        <w:rPr>
          <w:rFonts w:ascii="Cambria" w:eastAsia="Cambria" w:hAnsi="Cambria"/>
          <w:b/>
          <w:color w:val="165788"/>
          <w:spacing w:val="-1"/>
          <w:sz w:val="33"/>
        </w:rPr>
      </w:pPr>
      <w:r>
        <w:br w:type="page"/>
      </w:r>
    </w:p>
    <w:p w14:paraId="3515D36C" w14:textId="6FB9D862" w:rsidR="00862B64" w:rsidRDefault="003F27D7" w:rsidP="00862B64">
      <w:pPr>
        <w:pStyle w:val="Heading2"/>
      </w:pPr>
      <w:bookmarkStart w:id="21" w:name="_Toc124158023"/>
      <w:r>
        <w:lastRenderedPageBreak/>
        <w:t>A</w:t>
      </w:r>
      <w:r w:rsidR="008815DE">
        <w:t>ttachment 1</w:t>
      </w:r>
      <w:r w:rsidR="00862B64">
        <w:t xml:space="preserve">: </w:t>
      </w:r>
      <w:r w:rsidRPr="003F27D7">
        <w:t xml:space="preserve">Distribution of responsibilities </w:t>
      </w:r>
      <w:r w:rsidR="004B7542">
        <w:t xml:space="preserve">in use of trade descriptions </w:t>
      </w:r>
      <w:r w:rsidRPr="003F27D7">
        <w:t>at AUS-MEAT accredited registered abattoir and independent boning room establishments</w:t>
      </w:r>
      <w:bookmarkEnd w:id="21"/>
    </w:p>
    <w:p w14:paraId="017CD79B" w14:textId="23645ABC" w:rsidR="003F27D7" w:rsidRPr="003F27D7" w:rsidRDefault="002668E5" w:rsidP="003F27D7">
      <w:pPr>
        <w:pStyle w:val="Heading3"/>
      </w:pPr>
      <w:bookmarkStart w:id="22" w:name="_Toc124158024"/>
      <w:r>
        <w:t>R</w:t>
      </w:r>
      <w:r w:rsidR="00EE59E8">
        <w:t>esponsibilities between the department and AUS-MEAT</w:t>
      </w:r>
      <w:bookmarkEnd w:id="22"/>
    </w:p>
    <w:p w14:paraId="0D480020" w14:textId="3ADACBA8" w:rsidR="003F27D7" w:rsidRPr="00EE59E8" w:rsidRDefault="003F27D7" w:rsidP="002668E5">
      <w:pPr>
        <w:pStyle w:val="Documentbody-bodytext"/>
      </w:pPr>
      <w:r w:rsidRPr="00EE59E8">
        <w:t>Department responsibilities align with the Export Control (Meat and Meat Products) Rules 2021 subsection 5-21(3)</w:t>
      </w:r>
      <w:r w:rsidR="00C12D92" w:rsidRPr="00EE59E8">
        <w:t>.</w:t>
      </w:r>
    </w:p>
    <w:p w14:paraId="1E397A6C" w14:textId="49DD31DA" w:rsidR="003F27D7" w:rsidRPr="00EE59E8" w:rsidRDefault="003F27D7" w:rsidP="002668E5">
      <w:pPr>
        <w:pStyle w:val="Documentbody-bodytext"/>
      </w:pPr>
      <w:r w:rsidRPr="00EE59E8">
        <w:t>AUS-MEAT responsibilities align with Export Control (Meat and Meat Products) Rules 2021 section 8-6</w:t>
      </w:r>
      <w:r w:rsidR="00EE59E8" w:rsidRPr="00EE59E8">
        <w:t xml:space="preserve"> 'General requirements for trade descriptions'</w:t>
      </w:r>
      <w:r w:rsidR="00C12D92" w:rsidRPr="00EE59E8">
        <w:t>.</w:t>
      </w:r>
    </w:p>
    <w:p w14:paraId="1E1A3234" w14:textId="2C226356" w:rsidR="003F27D7" w:rsidRPr="003F27D7" w:rsidRDefault="002668E5" w:rsidP="002668E5">
      <w:pPr>
        <w:pStyle w:val="Documentbody-bodytext"/>
      </w:pPr>
      <w:r>
        <w:t>T</w:t>
      </w:r>
      <w:r w:rsidR="003F27D7" w:rsidRPr="003F27D7">
        <w:t>he Australian Meat Industry Classification System</w:t>
      </w:r>
      <w:r>
        <w:t xml:space="preserve"> provides </w:t>
      </w:r>
      <w:r w:rsidR="00813D5E">
        <w:t xml:space="preserve">further </w:t>
      </w:r>
      <w:r>
        <w:t>guidance on responsibilities</w:t>
      </w:r>
      <w:r w:rsidR="003F27D7" w:rsidRPr="003F27D7">
        <w:t>.</w:t>
      </w:r>
    </w:p>
    <w:p w14:paraId="2B994661" w14:textId="67ADCE30" w:rsidR="003F27D7" w:rsidRDefault="003F27D7" w:rsidP="003F27D7">
      <w:pPr>
        <w:pStyle w:val="Heading3"/>
      </w:pPr>
      <w:bookmarkStart w:id="23" w:name="_Toc124158025"/>
      <w:r w:rsidRPr="003F27D7">
        <w:t>Department of Agriculture, Fisheries and Forestry responsibilities</w:t>
      </w:r>
      <w:bookmarkEnd w:id="23"/>
    </w:p>
    <w:p w14:paraId="380F0F32" w14:textId="5699AFA3" w:rsidR="0099293C" w:rsidRDefault="0099293C" w:rsidP="00C12D92">
      <w:pPr>
        <w:pStyle w:val="Heading4"/>
      </w:pPr>
      <w:r w:rsidRPr="0099293C">
        <w:t xml:space="preserve">Basic </w:t>
      </w:r>
      <w:r w:rsidR="00AE5D5B">
        <w:t>c</w:t>
      </w:r>
      <w:r w:rsidRPr="0099293C">
        <w:t xml:space="preserve">ategories – </w:t>
      </w:r>
      <w:r w:rsidR="00AE5D5B">
        <w:t>m</w:t>
      </w:r>
      <w:r w:rsidRPr="0099293C">
        <w:t xml:space="preserve">eat and </w:t>
      </w:r>
      <w:r w:rsidR="00AE5D5B">
        <w:t>o</w:t>
      </w:r>
      <w:r w:rsidRPr="0099293C">
        <w:t>ffal</w:t>
      </w:r>
    </w:p>
    <w:p w14:paraId="142A18DB" w14:textId="5DA28763" w:rsidR="008508CF" w:rsidRPr="008508CF" w:rsidRDefault="00AE5D5B" w:rsidP="008508CF">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table provides a list of basic categories for meat and offal that the department has responsibility for.</w:t>
      </w:r>
    </w:p>
    <w:tbl>
      <w:tblPr>
        <w:tblStyle w:val="TableGrid"/>
        <w:tblW w:w="8505"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098"/>
        <w:gridCol w:w="3424"/>
        <w:gridCol w:w="2983"/>
      </w:tblGrid>
      <w:tr w:rsidR="0099293C" w:rsidRPr="009939D4" w14:paraId="076350FD" w14:textId="0F21049F" w:rsidTr="00A86BE7">
        <w:tc>
          <w:tcPr>
            <w:tcW w:w="2098" w:type="dxa"/>
          </w:tcPr>
          <w:p w14:paraId="2571FB11" w14:textId="23D4B901" w:rsidR="0099293C" w:rsidRPr="0053395A" w:rsidRDefault="0099293C" w:rsidP="00A86BE7">
            <w:pPr>
              <w:pStyle w:val="Tableheaders"/>
            </w:pPr>
            <w:r w:rsidRPr="0053395A">
              <w:t>Species</w:t>
            </w:r>
          </w:p>
        </w:tc>
        <w:tc>
          <w:tcPr>
            <w:tcW w:w="3424" w:type="dxa"/>
          </w:tcPr>
          <w:p w14:paraId="20B97FAA" w14:textId="06D79378" w:rsidR="0099293C" w:rsidRPr="0053395A" w:rsidRDefault="0099293C" w:rsidP="00A86BE7">
            <w:pPr>
              <w:pStyle w:val="Tableheaders"/>
            </w:pPr>
            <w:r w:rsidRPr="0053395A">
              <w:t>Basic Categories - Meat</w:t>
            </w:r>
          </w:p>
        </w:tc>
        <w:tc>
          <w:tcPr>
            <w:tcW w:w="2983" w:type="dxa"/>
          </w:tcPr>
          <w:p w14:paraId="00BAF7DF" w14:textId="7395A905" w:rsidR="0099293C" w:rsidRPr="0053395A" w:rsidRDefault="0099293C" w:rsidP="00A86BE7">
            <w:pPr>
              <w:pStyle w:val="Tableheaders"/>
            </w:pPr>
            <w:r w:rsidRPr="0053395A">
              <w:t>Basic Categories - Offal</w:t>
            </w:r>
          </w:p>
        </w:tc>
      </w:tr>
      <w:tr w:rsidR="0099293C" w:rsidRPr="004A7650" w14:paraId="243BCECD" w14:textId="1FC3CAA7" w:rsidTr="00A86BE7">
        <w:tc>
          <w:tcPr>
            <w:tcW w:w="2098" w:type="dxa"/>
          </w:tcPr>
          <w:p w14:paraId="08269E2E" w14:textId="03D6BC45" w:rsidR="0099293C" w:rsidRPr="0053395A" w:rsidRDefault="0099293C" w:rsidP="00A86BE7">
            <w:pPr>
              <w:pStyle w:val="Tabletext"/>
            </w:pPr>
            <w:r w:rsidRPr="0053395A">
              <w:t>Bovine</w:t>
            </w:r>
          </w:p>
        </w:tc>
        <w:tc>
          <w:tcPr>
            <w:tcW w:w="3424" w:type="dxa"/>
          </w:tcPr>
          <w:p w14:paraId="488137BD" w14:textId="77777777" w:rsidR="0099293C" w:rsidRPr="0053395A" w:rsidRDefault="0099293C" w:rsidP="00A86BE7">
            <w:pPr>
              <w:pStyle w:val="Tabletext"/>
            </w:pPr>
            <w:r w:rsidRPr="0053395A">
              <w:t>Rosé Veal</w:t>
            </w:r>
          </w:p>
          <w:p w14:paraId="43517843" w14:textId="77777777" w:rsidR="0099293C" w:rsidRPr="0053395A" w:rsidRDefault="0099293C" w:rsidP="00A86BE7">
            <w:pPr>
              <w:pStyle w:val="Tabletext"/>
            </w:pPr>
            <w:r w:rsidRPr="0053395A">
              <w:t>Veal</w:t>
            </w:r>
          </w:p>
          <w:p w14:paraId="2F0A8454" w14:textId="77777777" w:rsidR="0099293C" w:rsidRPr="0053395A" w:rsidRDefault="0099293C" w:rsidP="00A86BE7">
            <w:pPr>
              <w:pStyle w:val="Tabletext"/>
            </w:pPr>
            <w:r w:rsidRPr="0053395A">
              <w:t>Bull</w:t>
            </w:r>
          </w:p>
          <w:p w14:paraId="4C8EFAE4" w14:textId="4183566B" w:rsidR="0099293C" w:rsidRPr="0053395A" w:rsidRDefault="0099293C" w:rsidP="00A86BE7">
            <w:pPr>
              <w:pStyle w:val="Tabletext"/>
            </w:pPr>
            <w:r w:rsidRPr="0053395A">
              <w:t>Beef</w:t>
            </w:r>
          </w:p>
        </w:tc>
        <w:tc>
          <w:tcPr>
            <w:tcW w:w="2983" w:type="dxa"/>
          </w:tcPr>
          <w:p w14:paraId="35423BB1" w14:textId="61AC8B72" w:rsidR="0099293C" w:rsidRPr="0053395A" w:rsidRDefault="0099293C" w:rsidP="00A86BE7">
            <w:pPr>
              <w:pStyle w:val="Tabletext"/>
            </w:pPr>
            <w:r w:rsidRPr="0053395A">
              <w:t>Beef/bovine</w:t>
            </w:r>
          </w:p>
        </w:tc>
      </w:tr>
      <w:tr w:rsidR="0099293C" w:rsidRPr="004A7650" w14:paraId="63B21FA6" w14:textId="48F8BE2B" w:rsidTr="00A86BE7">
        <w:trPr>
          <w:trHeight w:val="567"/>
        </w:trPr>
        <w:tc>
          <w:tcPr>
            <w:tcW w:w="2098" w:type="dxa"/>
          </w:tcPr>
          <w:p w14:paraId="25795D60" w14:textId="381560E4" w:rsidR="0099293C" w:rsidRPr="0053395A" w:rsidRDefault="0099293C" w:rsidP="00A86BE7">
            <w:pPr>
              <w:pStyle w:val="Tabletext"/>
            </w:pPr>
            <w:r w:rsidRPr="0053395A">
              <w:t>Ovine</w:t>
            </w:r>
          </w:p>
        </w:tc>
        <w:tc>
          <w:tcPr>
            <w:tcW w:w="3424" w:type="dxa"/>
          </w:tcPr>
          <w:p w14:paraId="42656873" w14:textId="77777777" w:rsidR="0099293C" w:rsidRPr="0053395A" w:rsidRDefault="0099293C" w:rsidP="00A86BE7">
            <w:pPr>
              <w:pStyle w:val="Tabletext"/>
            </w:pPr>
            <w:r w:rsidRPr="0053395A">
              <w:t>Lamb</w:t>
            </w:r>
          </w:p>
          <w:p w14:paraId="4764DB38" w14:textId="77777777" w:rsidR="0099293C" w:rsidRPr="0053395A" w:rsidRDefault="0099293C" w:rsidP="00A86BE7">
            <w:pPr>
              <w:pStyle w:val="Tabletext"/>
            </w:pPr>
            <w:r w:rsidRPr="0053395A">
              <w:t>Mutton</w:t>
            </w:r>
          </w:p>
          <w:p w14:paraId="3BFFE99E" w14:textId="033ACC36" w:rsidR="0099293C" w:rsidRPr="0053395A" w:rsidRDefault="0099293C" w:rsidP="00A86BE7">
            <w:pPr>
              <w:pStyle w:val="Tabletext"/>
            </w:pPr>
            <w:r w:rsidRPr="0053395A">
              <w:t>Ram</w:t>
            </w:r>
          </w:p>
        </w:tc>
        <w:tc>
          <w:tcPr>
            <w:tcW w:w="2983" w:type="dxa"/>
          </w:tcPr>
          <w:p w14:paraId="09A4570C" w14:textId="0B90E7B3" w:rsidR="0099293C" w:rsidRPr="0053395A" w:rsidRDefault="0099293C" w:rsidP="00A86BE7">
            <w:pPr>
              <w:pStyle w:val="Tabletext"/>
            </w:pPr>
            <w:r w:rsidRPr="0053395A">
              <w:t>Sheep/ovine</w:t>
            </w:r>
          </w:p>
        </w:tc>
      </w:tr>
      <w:tr w:rsidR="0099293C" w:rsidRPr="004A7650" w14:paraId="236A1EBB" w14:textId="00AC13DF" w:rsidTr="00A86BE7">
        <w:trPr>
          <w:trHeight w:val="567"/>
        </w:trPr>
        <w:tc>
          <w:tcPr>
            <w:tcW w:w="2098" w:type="dxa"/>
          </w:tcPr>
          <w:p w14:paraId="4375078F" w14:textId="5DE657F1" w:rsidR="0099293C" w:rsidRPr="0053395A" w:rsidRDefault="0099293C" w:rsidP="00A86BE7">
            <w:pPr>
              <w:pStyle w:val="Tabletext"/>
            </w:pPr>
            <w:r w:rsidRPr="0053395A">
              <w:t>Porcine</w:t>
            </w:r>
          </w:p>
        </w:tc>
        <w:tc>
          <w:tcPr>
            <w:tcW w:w="3424" w:type="dxa"/>
          </w:tcPr>
          <w:p w14:paraId="53A468A7" w14:textId="77777777" w:rsidR="0099293C" w:rsidRPr="0053395A" w:rsidRDefault="0099293C" w:rsidP="00A86BE7">
            <w:pPr>
              <w:pStyle w:val="Tabletext"/>
            </w:pPr>
            <w:r w:rsidRPr="0053395A">
              <w:t>Pork</w:t>
            </w:r>
          </w:p>
          <w:p w14:paraId="654FBD1C" w14:textId="77777777" w:rsidR="0099293C" w:rsidRPr="0053395A" w:rsidRDefault="0099293C" w:rsidP="00A86BE7">
            <w:pPr>
              <w:pStyle w:val="Tabletext"/>
            </w:pPr>
            <w:r w:rsidRPr="0053395A">
              <w:t>Sow Pork</w:t>
            </w:r>
          </w:p>
          <w:p w14:paraId="7BAFD422" w14:textId="3F16D156" w:rsidR="0099293C" w:rsidRPr="0053395A" w:rsidRDefault="0099293C" w:rsidP="00A86BE7">
            <w:pPr>
              <w:pStyle w:val="Tabletext"/>
            </w:pPr>
            <w:r w:rsidRPr="0053395A">
              <w:t>Boar Pork</w:t>
            </w:r>
          </w:p>
        </w:tc>
        <w:tc>
          <w:tcPr>
            <w:tcW w:w="2983" w:type="dxa"/>
          </w:tcPr>
          <w:p w14:paraId="64830170" w14:textId="5FF66526" w:rsidR="0099293C" w:rsidRPr="0053395A" w:rsidRDefault="0099293C" w:rsidP="00A86BE7">
            <w:pPr>
              <w:pStyle w:val="Tabletext"/>
            </w:pPr>
            <w:r w:rsidRPr="0053395A">
              <w:t>Pig/porcine</w:t>
            </w:r>
          </w:p>
        </w:tc>
      </w:tr>
      <w:tr w:rsidR="0099293C" w:rsidRPr="004A7650" w14:paraId="7E3DD040" w14:textId="10DB2512" w:rsidTr="00A86BE7">
        <w:trPr>
          <w:trHeight w:val="567"/>
        </w:trPr>
        <w:tc>
          <w:tcPr>
            <w:tcW w:w="2098" w:type="dxa"/>
          </w:tcPr>
          <w:p w14:paraId="3929A182" w14:textId="19C4021D" w:rsidR="0099293C" w:rsidRPr="0053395A" w:rsidRDefault="0099293C" w:rsidP="00A86BE7">
            <w:pPr>
              <w:pStyle w:val="Tabletext"/>
            </w:pPr>
            <w:r w:rsidRPr="0053395A">
              <w:t>Caprine</w:t>
            </w:r>
          </w:p>
        </w:tc>
        <w:tc>
          <w:tcPr>
            <w:tcW w:w="3424" w:type="dxa"/>
          </w:tcPr>
          <w:p w14:paraId="0D25CD33" w14:textId="557B9145" w:rsidR="0099293C" w:rsidRPr="0053395A" w:rsidRDefault="0099293C" w:rsidP="00A86BE7">
            <w:pPr>
              <w:pStyle w:val="Tabletext"/>
            </w:pPr>
            <w:r w:rsidRPr="0053395A">
              <w:t>Goat</w:t>
            </w:r>
          </w:p>
        </w:tc>
        <w:tc>
          <w:tcPr>
            <w:tcW w:w="2983" w:type="dxa"/>
          </w:tcPr>
          <w:p w14:paraId="4229DA63" w14:textId="0C867510" w:rsidR="0099293C" w:rsidRPr="0053395A" w:rsidRDefault="0099293C" w:rsidP="00A86BE7">
            <w:pPr>
              <w:pStyle w:val="Tabletext"/>
            </w:pPr>
            <w:r w:rsidRPr="0053395A">
              <w:t>Goat</w:t>
            </w:r>
          </w:p>
        </w:tc>
      </w:tr>
      <w:tr w:rsidR="0099293C" w:rsidRPr="004A7650" w14:paraId="4782F698" w14:textId="5AABE04E" w:rsidTr="00A86BE7">
        <w:trPr>
          <w:trHeight w:val="567"/>
        </w:trPr>
        <w:tc>
          <w:tcPr>
            <w:tcW w:w="2098" w:type="dxa"/>
          </w:tcPr>
          <w:p w14:paraId="246B2655" w14:textId="35503CD1" w:rsidR="0099293C" w:rsidRPr="0053395A" w:rsidRDefault="0099293C" w:rsidP="00A86BE7">
            <w:pPr>
              <w:pStyle w:val="Tabletext"/>
            </w:pPr>
            <w:r w:rsidRPr="0053395A">
              <w:t>Bubaline</w:t>
            </w:r>
          </w:p>
        </w:tc>
        <w:tc>
          <w:tcPr>
            <w:tcW w:w="3424" w:type="dxa"/>
          </w:tcPr>
          <w:p w14:paraId="3DAA40C1" w14:textId="47C7C034" w:rsidR="0099293C" w:rsidRPr="0053395A" w:rsidRDefault="0099293C" w:rsidP="00A86BE7">
            <w:pPr>
              <w:pStyle w:val="Tabletext"/>
            </w:pPr>
            <w:r w:rsidRPr="0053395A">
              <w:t>Buffalo</w:t>
            </w:r>
          </w:p>
        </w:tc>
        <w:tc>
          <w:tcPr>
            <w:tcW w:w="2983" w:type="dxa"/>
          </w:tcPr>
          <w:p w14:paraId="0EC8F019" w14:textId="7E5D9DCE" w:rsidR="0099293C" w:rsidRPr="0053395A" w:rsidRDefault="0099293C" w:rsidP="00A86BE7">
            <w:pPr>
              <w:pStyle w:val="Tabletext"/>
            </w:pPr>
            <w:r w:rsidRPr="0053395A">
              <w:t>Buffalo</w:t>
            </w:r>
          </w:p>
        </w:tc>
      </w:tr>
    </w:tbl>
    <w:p w14:paraId="159C3A37" w14:textId="3427D153" w:rsidR="0099293C" w:rsidRDefault="0099293C" w:rsidP="003F27D7">
      <w:pPr>
        <w:keepNext/>
        <w:spacing w:before="72" w:line="264" w:lineRule="exact"/>
        <w:ind w:left="1134" w:right="1152"/>
        <w:textAlignment w:val="baseline"/>
        <w:rPr>
          <w:rFonts w:ascii="Cambria" w:eastAsia="Cambria" w:hAnsi="Cambria"/>
          <w:color w:val="000000"/>
          <w:spacing w:val="-4"/>
        </w:rPr>
      </w:pPr>
    </w:p>
    <w:p w14:paraId="57C82484" w14:textId="1A558B2C" w:rsidR="0099293C" w:rsidRDefault="0099293C" w:rsidP="00C12D92">
      <w:pPr>
        <w:pStyle w:val="Heading4"/>
      </w:pPr>
      <w:r w:rsidRPr="0099293C">
        <w:t xml:space="preserve">Other </w:t>
      </w:r>
      <w:r w:rsidR="00AE5D5B">
        <w:t>c</w:t>
      </w:r>
      <w:r w:rsidRPr="0099293C">
        <w:t xml:space="preserve">ompulsory </w:t>
      </w:r>
      <w:r w:rsidR="00AE5D5B">
        <w:t>t</w:t>
      </w:r>
      <w:r w:rsidRPr="0099293C">
        <w:t xml:space="preserve">rade </w:t>
      </w:r>
      <w:r w:rsidR="00AE5D5B">
        <w:t>d</w:t>
      </w:r>
      <w:r w:rsidRPr="0099293C">
        <w:t xml:space="preserve">escription </w:t>
      </w:r>
      <w:r w:rsidR="00AE5D5B">
        <w:t>e</w:t>
      </w:r>
      <w:r w:rsidRPr="0099293C">
        <w:t>lements</w:t>
      </w:r>
    </w:p>
    <w:p w14:paraId="63F0704C" w14:textId="0E469C9B" w:rsidR="00AE5D5B" w:rsidRPr="008508CF" w:rsidRDefault="00AE5D5B" w:rsidP="00AE5D5B">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table provides a list of other compulsory trade description elements that the department has responsibility for.</w:t>
      </w:r>
    </w:p>
    <w:tbl>
      <w:tblPr>
        <w:tblStyle w:val="TableGrid"/>
        <w:tblW w:w="8505"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098"/>
        <w:gridCol w:w="2722"/>
        <w:gridCol w:w="3685"/>
      </w:tblGrid>
      <w:tr w:rsidR="0099293C" w:rsidRPr="009939D4" w14:paraId="269BCB8E" w14:textId="77777777" w:rsidTr="00A86BE7">
        <w:trPr>
          <w:tblHeader/>
        </w:trPr>
        <w:tc>
          <w:tcPr>
            <w:tcW w:w="2098" w:type="dxa"/>
          </w:tcPr>
          <w:p w14:paraId="342DC5AE" w14:textId="3ADA7DD5" w:rsidR="0099293C" w:rsidRPr="0099293C" w:rsidRDefault="0099293C" w:rsidP="00A86BE7">
            <w:pPr>
              <w:pStyle w:val="Tableheaders"/>
              <w:rPr>
                <w:rFonts w:cstheme="minorHAnsi"/>
              </w:rPr>
            </w:pPr>
            <w:r w:rsidRPr="0053395A">
              <w:t>Health</w:t>
            </w:r>
            <w:r w:rsidRPr="0099293C">
              <w:rPr>
                <w:rFonts w:cstheme="minorHAnsi"/>
              </w:rPr>
              <w:t xml:space="preserve"> and Hygiene</w:t>
            </w:r>
          </w:p>
        </w:tc>
        <w:tc>
          <w:tcPr>
            <w:tcW w:w="2722" w:type="dxa"/>
          </w:tcPr>
          <w:p w14:paraId="5B056300" w14:textId="04621CD5" w:rsidR="0099293C" w:rsidRPr="0053395A" w:rsidRDefault="0099293C" w:rsidP="00A86BE7">
            <w:pPr>
              <w:pStyle w:val="Tableheaders"/>
            </w:pPr>
            <w:r w:rsidRPr="0053395A">
              <w:t>Market Access</w:t>
            </w:r>
          </w:p>
        </w:tc>
        <w:tc>
          <w:tcPr>
            <w:tcW w:w="3685" w:type="dxa"/>
          </w:tcPr>
          <w:p w14:paraId="78B3D914" w14:textId="3588F361" w:rsidR="0099293C" w:rsidRPr="0053395A" w:rsidRDefault="0099293C" w:rsidP="00A86BE7">
            <w:pPr>
              <w:pStyle w:val="Tableheaders"/>
            </w:pPr>
            <w:r w:rsidRPr="0053395A">
              <w:t>Integrity/Security</w:t>
            </w:r>
          </w:p>
        </w:tc>
      </w:tr>
      <w:tr w:rsidR="0099293C" w:rsidRPr="004A7650" w14:paraId="2B004167" w14:textId="77777777" w:rsidTr="00A86BE7">
        <w:tc>
          <w:tcPr>
            <w:tcW w:w="2098" w:type="dxa"/>
          </w:tcPr>
          <w:p w14:paraId="41DCC0A8" w14:textId="3C7AC65F" w:rsidR="0099293C" w:rsidRPr="00CF1BE8" w:rsidRDefault="0099293C" w:rsidP="723A61F1">
            <w:pPr>
              <w:rPr>
                <w:rFonts w:ascii="Cambria" w:hAnsi="Cambria" w:cstheme="minorBidi"/>
              </w:rPr>
            </w:pPr>
            <w:r w:rsidRPr="723A61F1">
              <w:rPr>
                <w:rFonts w:ascii="Cambria" w:hAnsi="Cambria" w:cstheme="minorBidi"/>
              </w:rPr>
              <w:t>Net weight</w:t>
            </w:r>
          </w:p>
        </w:tc>
        <w:tc>
          <w:tcPr>
            <w:tcW w:w="2722" w:type="dxa"/>
          </w:tcPr>
          <w:p w14:paraId="45AEAE3B" w14:textId="01446C7B" w:rsidR="0099293C" w:rsidRPr="00CF1BE8" w:rsidRDefault="0099293C" w:rsidP="00DD4593">
            <w:pPr>
              <w:rPr>
                <w:rFonts w:ascii="Cambria" w:hAnsi="Cambria" w:cstheme="minorHAnsi"/>
              </w:rPr>
            </w:pPr>
            <w:r w:rsidRPr="0099293C">
              <w:rPr>
                <w:rFonts w:ascii="Cambria" w:hAnsi="Cambria" w:cstheme="minorHAnsi"/>
              </w:rPr>
              <w:t>Customer country markings</w:t>
            </w:r>
          </w:p>
        </w:tc>
        <w:tc>
          <w:tcPr>
            <w:tcW w:w="3685" w:type="dxa"/>
          </w:tcPr>
          <w:p w14:paraId="595EF595" w14:textId="1EF8B31A" w:rsidR="0099293C" w:rsidRPr="00CF1BE8" w:rsidRDefault="0099293C" w:rsidP="00DD4593">
            <w:pPr>
              <w:rPr>
                <w:rFonts w:ascii="Cambria" w:hAnsi="Cambria" w:cstheme="minorHAnsi"/>
              </w:rPr>
            </w:pPr>
            <w:r w:rsidRPr="0099293C">
              <w:rPr>
                <w:rFonts w:ascii="Cambria" w:hAnsi="Cambria" w:cstheme="minorHAnsi"/>
              </w:rPr>
              <w:t>Registration number</w:t>
            </w:r>
          </w:p>
        </w:tc>
      </w:tr>
      <w:tr w:rsidR="0099293C" w:rsidRPr="004A7650" w14:paraId="51C9C476" w14:textId="77777777" w:rsidTr="00A86BE7">
        <w:trPr>
          <w:trHeight w:val="567"/>
        </w:trPr>
        <w:tc>
          <w:tcPr>
            <w:tcW w:w="2098" w:type="dxa"/>
          </w:tcPr>
          <w:p w14:paraId="43D9D1F4" w14:textId="5A5C5167" w:rsidR="0099293C" w:rsidRPr="00037281" w:rsidRDefault="0099293C" w:rsidP="00DD4593">
            <w:pPr>
              <w:rPr>
                <w:rFonts w:ascii="Cambria" w:hAnsi="Cambria" w:cstheme="minorHAnsi"/>
              </w:rPr>
            </w:pPr>
            <w:r w:rsidRPr="0099293C">
              <w:rPr>
                <w:rFonts w:ascii="Cambria" w:hAnsi="Cambria" w:cstheme="minorHAnsi"/>
              </w:rPr>
              <w:t>Refrigeration statements (</w:t>
            </w:r>
            <w:proofErr w:type="gramStart"/>
            <w:r w:rsidRPr="0099293C">
              <w:rPr>
                <w:rFonts w:ascii="Cambria" w:hAnsi="Cambria" w:cstheme="minorHAnsi"/>
              </w:rPr>
              <w:t>e.g.</w:t>
            </w:r>
            <w:proofErr w:type="gramEnd"/>
            <w:r w:rsidRPr="0099293C">
              <w:rPr>
                <w:rFonts w:ascii="Cambria" w:hAnsi="Cambria" w:cstheme="minorHAnsi"/>
              </w:rPr>
              <w:t xml:space="preserve"> keep frozen) except where shelf stable</w:t>
            </w:r>
          </w:p>
        </w:tc>
        <w:tc>
          <w:tcPr>
            <w:tcW w:w="2722" w:type="dxa"/>
          </w:tcPr>
          <w:p w14:paraId="47EF63F0" w14:textId="4E8A83F6" w:rsidR="0099293C" w:rsidRPr="00CF1BE8" w:rsidRDefault="0099293C" w:rsidP="00DD4593">
            <w:pPr>
              <w:rPr>
                <w:rFonts w:ascii="Cambria" w:hAnsi="Cambria" w:cstheme="minorHAnsi"/>
              </w:rPr>
            </w:pPr>
            <w:r w:rsidRPr="0099293C">
              <w:rPr>
                <w:rFonts w:ascii="Cambria" w:hAnsi="Cambria" w:cstheme="minorHAnsi"/>
              </w:rPr>
              <w:t>Bilingual label approvals</w:t>
            </w:r>
          </w:p>
        </w:tc>
        <w:tc>
          <w:tcPr>
            <w:tcW w:w="3685" w:type="dxa"/>
          </w:tcPr>
          <w:p w14:paraId="45D9DB95" w14:textId="118DBA0E" w:rsidR="0099293C" w:rsidRPr="00CF1BE8" w:rsidRDefault="0099293C" w:rsidP="00DD4593">
            <w:pPr>
              <w:rPr>
                <w:rFonts w:ascii="Cambria" w:hAnsi="Cambria" w:cstheme="minorHAnsi"/>
              </w:rPr>
            </w:pPr>
            <w:r w:rsidRPr="0099293C">
              <w:rPr>
                <w:rFonts w:ascii="Cambria" w:hAnsi="Cambria" w:cstheme="minorHAnsi"/>
              </w:rPr>
              <w:t>Country of Origin</w:t>
            </w:r>
          </w:p>
        </w:tc>
      </w:tr>
      <w:tr w:rsidR="0099293C" w:rsidRPr="004A7650" w14:paraId="73030BE9" w14:textId="77777777" w:rsidTr="00A86BE7">
        <w:trPr>
          <w:trHeight w:val="567"/>
        </w:trPr>
        <w:tc>
          <w:tcPr>
            <w:tcW w:w="2098" w:type="dxa"/>
          </w:tcPr>
          <w:p w14:paraId="4482BAD5" w14:textId="3611C2F2" w:rsidR="0099293C" w:rsidRPr="00037281" w:rsidRDefault="0099293C" w:rsidP="00DD4593">
            <w:pPr>
              <w:rPr>
                <w:rFonts w:ascii="Cambria" w:hAnsi="Cambria" w:cstheme="minorHAnsi"/>
              </w:rPr>
            </w:pPr>
            <w:r w:rsidRPr="0099293C">
              <w:rPr>
                <w:rFonts w:ascii="Cambria" w:hAnsi="Cambria" w:cstheme="minorHAnsi"/>
              </w:rPr>
              <w:t>Date of packaging</w:t>
            </w:r>
          </w:p>
        </w:tc>
        <w:tc>
          <w:tcPr>
            <w:tcW w:w="2722" w:type="dxa"/>
          </w:tcPr>
          <w:p w14:paraId="02E37E12" w14:textId="76C3B801" w:rsidR="0099293C" w:rsidRPr="00CF1BE8" w:rsidRDefault="0099293C" w:rsidP="00DD4593">
            <w:pPr>
              <w:rPr>
                <w:rFonts w:ascii="Cambria" w:hAnsi="Cambria" w:cstheme="minorHAnsi"/>
              </w:rPr>
            </w:pPr>
            <w:r w:rsidRPr="0099293C">
              <w:rPr>
                <w:rFonts w:ascii="Cambria" w:hAnsi="Cambria" w:cstheme="minorHAnsi"/>
              </w:rPr>
              <w:t xml:space="preserve">Trade descriptions other than those in the </w:t>
            </w:r>
            <w:r w:rsidR="005759EC">
              <w:rPr>
                <w:rFonts w:ascii="Cambria" w:hAnsi="Cambria" w:cstheme="minorHAnsi"/>
              </w:rPr>
              <w:t>Rules</w:t>
            </w:r>
            <w:r w:rsidR="005759EC" w:rsidRPr="0099293C">
              <w:rPr>
                <w:rFonts w:ascii="Cambria" w:hAnsi="Cambria" w:cstheme="minorHAnsi"/>
              </w:rPr>
              <w:t xml:space="preserve"> </w:t>
            </w:r>
            <w:r w:rsidRPr="0099293C">
              <w:rPr>
                <w:rFonts w:ascii="Cambria" w:hAnsi="Cambria" w:cstheme="minorHAnsi"/>
              </w:rPr>
              <w:t>(</w:t>
            </w:r>
            <w:proofErr w:type="gramStart"/>
            <w:r w:rsidRPr="0099293C">
              <w:rPr>
                <w:rFonts w:ascii="Cambria" w:hAnsi="Cambria" w:cstheme="minorHAnsi"/>
              </w:rPr>
              <w:t>e.g.</w:t>
            </w:r>
            <w:proofErr w:type="gramEnd"/>
            <w:r w:rsidRPr="0099293C">
              <w:rPr>
                <w:rFonts w:ascii="Cambria" w:hAnsi="Cambria" w:cstheme="minorHAnsi"/>
              </w:rPr>
              <w:t xml:space="preserve"> </w:t>
            </w:r>
            <w:r w:rsidR="001A171A">
              <w:rPr>
                <w:rFonts w:ascii="Cambria" w:hAnsi="Cambria" w:cstheme="minorHAnsi"/>
              </w:rPr>
              <w:t>g</w:t>
            </w:r>
            <w:r w:rsidR="00D50508">
              <w:rPr>
                <w:rFonts w:ascii="Cambria" w:hAnsi="Cambria" w:cstheme="minorHAnsi"/>
              </w:rPr>
              <w:t>rain-fed high-quality beef (</w:t>
            </w:r>
            <w:r w:rsidRPr="0099293C">
              <w:rPr>
                <w:rFonts w:ascii="Cambria" w:hAnsi="Cambria" w:cstheme="minorHAnsi"/>
              </w:rPr>
              <w:t>GF-HQB</w:t>
            </w:r>
            <w:r w:rsidR="00D50508">
              <w:rPr>
                <w:rFonts w:ascii="Cambria" w:hAnsi="Cambria" w:cstheme="minorHAnsi"/>
              </w:rPr>
              <w:t>)</w:t>
            </w:r>
            <w:r w:rsidRPr="0099293C">
              <w:rPr>
                <w:rFonts w:ascii="Cambria" w:hAnsi="Cambria" w:cstheme="minorHAnsi"/>
              </w:rPr>
              <w:t xml:space="preserve"> and Hilton Beef)</w:t>
            </w:r>
          </w:p>
        </w:tc>
        <w:tc>
          <w:tcPr>
            <w:tcW w:w="3685" w:type="dxa"/>
          </w:tcPr>
          <w:p w14:paraId="3901A963" w14:textId="77777777" w:rsidR="0099293C" w:rsidRPr="0099293C" w:rsidRDefault="0099293C" w:rsidP="0099293C">
            <w:pPr>
              <w:rPr>
                <w:rFonts w:ascii="Cambria" w:hAnsi="Cambria" w:cstheme="minorHAnsi"/>
              </w:rPr>
            </w:pPr>
            <w:r w:rsidRPr="0099293C">
              <w:rPr>
                <w:rFonts w:ascii="Cambria" w:hAnsi="Cambria" w:cstheme="minorHAnsi"/>
              </w:rPr>
              <w:t>Australia Inspected (AI) stamp:</w:t>
            </w:r>
          </w:p>
          <w:p w14:paraId="0FCBFEB4" w14:textId="5FA65B89" w:rsidR="0099293C" w:rsidRPr="0099293C" w:rsidRDefault="0099293C" w:rsidP="00A86BE7">
            <w:pPr>
              <w:pStyle w:val="Tablebullet1"/>
              <w:numPr>
                <w:ilvl w:val="0"/>
                <w:numId w:val="29"/>
              </w:numPr>
              <w:ind w:left="285" w:hanging="284"/>
            </w:pPr>
            <w:r w:rsidRPr="0099293C">
              <w:t>monitoring application</w:t>
            </w:r>
          </w:p>
          <w:p w14:paraId="6C68293D" w14:textId="3E1A3871" w:rsidR="0099293C" w:rsidRPr="00CF1BE8" w:rsidRDefault="0099293C" w:rsidP="00A86BE7">
            <w:pPr>
              <w:pStyle w:val="Tablebullet1"/>
              <w:numPr>
                <w:ilvl w:val="0"/>
                <w:numId w:val="29"/>
              </w:numPr>
              <w:ind w:left="285" w:hanging="284"/>
            </w:pPr>
            <w:r w:rsidRPr="0099293C">
              <w:t>security</w:t>
            </w:r>
          </w:p>
        </w:tc>
      </w:tr>
      <w:tr w:rsidR="0099293C" w:rsidRPr="004A7650" w14:paraId="14DA9150" w14:textId="77777777" w:rsidTr="00A86BE7">
        <w:trPr>
          <w:trHeight w:val="567"/>
        </w:trPr>
        <w:tc>
          <w:tcPr>
            <w:tcW w:w="2098" w:type="dxa"/>
          </w:tcPr>
          <w:p w14:paraId="56ECD910" w14:textId="7FA724CB" w:rsidR="0099293C" w:rsidRPr="00037281" w:rsidRDefault="0099293C" w:rsidP="00DD4593">
            <w:pPr>
              <w:rPr>
                <w:rFonts w:ascii="Cambria" w:hAnsi="Cambria" w:cstheme="minorHAnsi"/>
              </w:rPr>
            </w:pPr>
            <w:r w:rsidRPr="0099293C">
              <w:rPr>
                <w:rFonts w:ascii="Cambria" w:hAnsi="Cambria" w:cstheme="minorHAnsi"/>
              </w:rPr>
              <w:t>Identity of batch</w:t>
            </w:r>
          </w:p>
        </w:tc>
        <w:tc>
          <w:tcPr>
            <w:tcW w:w="2722" w:type="dxa"/>
          </w:tcPr>
          <w:p w14:paraId="5750188C" w14:textId="66576E7B" w:rsidR="0099293C" w:rsidRPr="00CF1BE8" w:rsidRDefault="0099293C" w:rsidP="00DD4593">
            <w:pPr>
              <w:rPr>
                <w:rFonts w:ascii="Cambria" w:hAnsi="Cambria" w:cstheme="minorHAnsi"/>
              </w:rPr>
            </w:pPr>
          </w:p>
        </w:tc>
        <w:tc>
          <w:tcPr>
            <w:tcW w:w="3685" w:type="dxa"/>
          </w:tcPr>
          <w:p w14:paraId="36CA959E" w14:textId="147609CA" w:rsidR="0099293C" w:rsidRPr="00CF1BE8" w:rsidRDefault="0099293C" w:rsidP="00DD4593">
            <w:pPr>
              <w:rPr>
                <w:rFonts w:ascii="Cambria" w:hAnsi="Cambria" w:cstheme="minorHAnsi"/>
              </w:rPr>
            </w:pPr>
            <w:r w:rsidRPr="0099293C">
              <w:rPr>
                <w:rFonts w:ascii="Cambria" w:hAnsi="Cambria" w:cstheme="minorHAnsi"/>
              </w:rPr>
              <w:t>Alteration of trade descriptions</w:t>
            </w:r>
          </w:p>
        </w:tc>
      </w:tr>
      <w:tr w:rsidR="0099293C" w:rsidRPr="004A7650" w14:paraId="1266C497" w14:textId="77777777" w:rsidTr="00A86BE7">
        <w:trPr>
          <w:trHeight w:val="567"/>
        </w:trPr>
        <w:tc>
          <w:tcPr>
            <w:tcW w:w="2098" w:type="dxa"/>
          </w:tcPr>
          <w:p w14:paraId="20056568" w14:textId="5AB8C680" w:rsidR="0099293C" w:rsidRPr="00037281" w:rsidRDefault="0099293C" w:rsidP="00DD4593">
            <w:pPr>
              <w:rPr>
                <w:rFonts w:ascii="Cambria" w:hAnsi="Cambria" w:cstheme="minorHAnsi"/>
              </w:rPr>
            </w:pPr>
            <w:r w:rsidRPr="0099293C">
              <w:rPr>
                <w:rFonts w:ascii="Cambria" w:hAnsi="Cambria" w:cstheme="minorHAnsi"/>
              </w:rPr>
              <w:t>Ingredient statements (where more than 1 ingredient)</w:t>
            </w:r>
          </w:p>
        </w:tc>
        <w:tc>
          <w:tcPr>
            <w:tcW w:w="2722" w:type="dxa"/>
          </w:tcPr>
          <w:p w14:paraId="0A101B3B" w14:textId="68AEC52A" w:rsidR="0099293C" w:rsidRPr="00CF1BE8" w:rsidRDefault="0099293C" w:rsidP="00DD4593">
            <w:pPr>
              <w:rPr>
                <w:rFonts w:ascii="Cambria" w:hAnsi="Cambria" w:cstheme="minorHAnsi"/>
              </w:rPr>
            </w:pPr>
          </w:p>
        </w:tc>
        <w:tc>
          <w:tcPr>
            <w:tcW w:w="3685" w:type="dxa"/>
          </w:tcPr>
          <w:p w14:paraId="59E72809" w14:textId="77777777" w:rsidR="0099293C" w:rsidRPr="0099293C" w:rsidRDefault="0099293C" w:rsidP="0099293C">
            <w:pPr>
              <w:rPr>
                <w:rFonts w:ascii="Cambria" w:hAnsi="Cambria" w:cstheme="minorHAnsi"/>
              </w:rPr>
            </w:pPr>
            <w:r w:rsidRPr="0099293C">
              <w:rPr>
                <w:rFonts w:ascii="Cambria" w:hAnsi="Cambria" w:cstheme="minorHAnsi"/>
              </w:rPr>
              <w:t>Trade Description requirements for:</w:t>
            </w:r>
          </w:p>
          <w:p w14:paraId="13F7BB30" w14:textId="40F9ACA0" w:rsidR="0099293C" w:rsidRPr="0020360B" w:rsidRDefault="0099293C" w:rsidP="00A86BE7">
            <w:pPr>
              <w:pStyle w:val="Tablebullet1"/>
              <w:numPr>
                <w:ilvl w:val="0"/>
                <w:numId w:val="29"/>
              </w:numPr>
              <w:ind w:left="285" w:hanging="284"/>
            </w:pPr>
            <w:r w:rsidRPr="0020360B">
              <w:t>meat fractions</w:t>
            </w:r>
          </w:p>
          <w:p w14:paraId="21D4D2B7" w14:textId="1B9DA042" w:rsidR="0099293C" w:rsidRPr="0020360B" w:rsidRDefault="0099293C" w:rsidP="00A86BE7">
            <w:pPr>
              <w:pStyle w:val="Tablebullet1"/>
              <w:numPr>
                <w:ilvl w:val="0"/>
                <w:numId w:val="29"/>
              </w:numPr>
              <w:ind w:left="285" w:hanging="284"/>
            </w:pPr>
            <w:r w:rsidRPr="0020360B">
              <w:t>mechanically separated meat (MSM)</w:t>
            </w:r>
          </w:p>
          <w:p w14:paraId="7CA48BBF" w14:textId="3BE48033" w:rsidR="0099293C" w:rsidRPr="0020360B" w:rsidRDefault="0099293C" w:rsidP="00A86BE7">
            <w:pPr>
              <w:pStyle w:val="Tablebullet1"/>
              <w:numPr>
                <w:ilvl w:val="0"/>
                <w:numId w:val="29"/>
              </w:numPr>
              <w:ind w:left="285" w:hanging="284"/>
            </w:pPr>
            <w:r w:rsidRPr="0020360B">
              <w:lastRenderedPageBreak/>
              <w:t>pharmaceutical products</w:t>
            </w:r>
          </w:p>
          <w:p w14:paraId="26F14EBF" w14:textId="344BD7C8" w:rsidR="0099293C" w:rsidRPr="00CF1BE8" w:rsidRDefault="0099293C" w:rsidP="00A86BE7">
            <w:pPr>
              <w:pStyle w:val="Tablebullet1"/>
              <w:numPr>
                <w:ilvl w:val="0"/>
                <w:numId w:val="29"/>
              </w:numPr>
              <w:ind w:left="285" w:hanging="284"/>
              <w:rPr>
                <w:rFonts w:cstheme="minorHAnsi"/>
              </w:rPr>
            </w:pPr>
            <w:r w:rsidRPr="0020360B">
              <w:t>animal food</w:t>
            </w:r>
          </w:p>
        </w:tc>
      </w:tr>
      <w:tr w:rsidR="0099293C" w:rsidRPr="004A7650" w14:paraId="72C2B67B" w14:textId="77777777" w:rsidTr="00A86BE7">
        <w:trPr>
          <w:trHeight w:val="567"/>
        </w:trPr>
        <w:tc>
          <w:tcPr>
            <w:tcW w:w="2098" w:type="dxa"/>
          </w:tcPr>
          <w:p w14:paraId="485C27D4" w14:textId="77777777" w:rsidR="0099293C" w:rsidRPr="0053395A" w:rsidRDefault="0099293C" w:rsidP="00A86BE7">
            <w:pPr>
              <w:pStyle w:val="Tabletext"/>
            </w:pPr>
          </w:p>
        </w:tc>
        <w:tc>
          <w:tcPr>
            <w:tcW w:w="2722" w:type="dxa"/>
          </w:tcPr>
          <w:p w14:paraId="1270CE34" w14:textId="77777777" w:rsidR="0099293C" w:rsidRPr="0053395A" w:rsidRDefault="0099293C" w:rsidP="00A86BE7">
            <w:pPr>
              <w:pStyle w:val="Tabletext"/>
            </w:pPr>
          </w:p>
        </w:tc>
        <w:tc>
          <w:tcPr>
            <w:tcW w:w="3685" w:type="dxa"/>
          </w:tcPr>
          <w:p w14:paraId="0CA360BC" w14:textId="0BAD1A8A" w:rsidR="0099293C" w:rsidRPr="0053395A" w:rsidRDefault="0099293C" w:rsidP="00A86BE7">
            <w:pPr>
              <w:pStyle w:val="Tabletext"/>
            </w:pPr>
            <w:r w:rsidRPr="0053395A">
              <w:t>Name and address of occupier or exporter or consignee</w:t>
            </w:r>
          </w:p>
        </w:tc>
      </w:tr>
      <w:tr w:rsidR="0099293C" w:rsidRPr="004A7650" w14:paraId="30F48BD0" w14:textId="77777777" w:rsidTr="00A86BE7">
        <w:trPr>
          <w:trHeight w:val="567"/>
        </w:trPr>
        <w:tc>
          <w:tcPr>
            <w:tcW w:w="2098" w:type="dxa"/>
          </w:tcPr>
          <w:p w14:paraId="40559EE7" w14:textId="77777777" w:rsidR="0099293C" w:rsidRPr="0053395A" w:rsidRDefault="0099293C" w:rsidP="00A86BE7">
            <w:pPr>
              <w:pStyle w:val="Tabletext"/>
            </w:pPr>
          </w:p>
        </w:tc>
        <w:tc>
          <w:tcPr>
            <w:tcW w:w="2722" w:type="dxa"/>
          </w:tcPr>
          <w:p w14:paraId="2FBDCD93" w14:textId="77777777" w:rsidR="0099293C" w:rsidRPr="0053395A" w:rsidRDefault="0099293C" w:rsidP="00A86BE7">
            <w:pPr>
              <w:pStyle w:val="Tabletext"/>
            </w:pPr>
          </w:p>
        </w:tc>
        <w:tc>
          <w:tcPr>
            <w:tcW w:w="3685" w:type="dxa"/>
          </w:tcPr>
          <w:p w14:paraId="1F844916" w14:textId="4B9C7F51" w:rsidR="0099293C" w:rsidRPr="0053395A" w:rsidRDefault="0099293C" w:rsidP="00A86BE7">
            <w:pPr>
              <w:pStyle w:val="Tabletext"/>
            </w:pPr>
            <w:r w:rsidRPr="0053395A">
              <w:t>Permanently affixed prescribed tag approvals</w:t>
            </w:r>
          </w:p>
        </w:tc>
      </w:tr>
      <w:tr w:rsidR="0099293C" w:rsidRPr="004A7650" w14:paraId="6FB99C5C" w14:textId="77777777" w:rsidTr="00A86BE7">
        <w:trPr>
          <w:trHeight w:val="567"/>
        </w:trPr>
        <w:tc>
          <w:tcPr>
            <w:tcW w:w="2098" w:type="dxa"/>
          </w:tcPr>
          <w:p w14:paraId="56419058" w14:textId="77777777" w:rsidR="0099293C" w:rsidRPr="0053395A" w:rsidRDefault="0099293C" w:rsidP="00A86BE7">
            <w:pPr>
              <w:pStyle w:val="Tabletext"/>
            </w:pPr>
          </w:p>
        </w:tc>
        <w:tc>
          <w:tcPr>
            <w:tcW w:w="2722" w:type="dxa"/>
          </w:tcPr>
          <w:p w14:paraId="2C4B6AF8" w14:textId="77777777" w:rsidR="0099293C" w:rsidRPr="0053395A" w:rsidRDefault="0099293C" w:rsidP="00A86BE7">
            <w:pPr>
              <w:pStyle w:val="Tabletext"/>
            </w:pPr>
          </w:p>
        </w:tc>
        <w:tc>
          <w:tcPr>
            <w:tcW w:w="3685" w:type="dxa"/>
          </w:tcPr>
          <w:p w14:paraId="64536E41" w14:textId="5EC8DF97" w:rsidR="0099293C" w:rsidRPr="0053395A" w:rsidRDefault="0099293C" w:rsidP="00AE5D5B">
            <w:pPr>
              <w:pStyle w:val="Tabletext"/>
            </w:pPr>
            <w:r w:rsidRPr="0053395A">
              <w:t xml:space="preserve">Identification of product </w:t>
            </w:r>
            <w:r w:rsidR="00DA77B6">
              <w:t>'</w:t>
            </w:r>
            <w:r w:rsidRPr="0053395A">
              <w:t>for further processing before export</w:t>
            </w:r>
            <w:r w:rsidR="00DA77B6">
              <w:t>'</w:t>
            </w:r>
          </w:p>
        </w:tc>
      </w:tr>
    </w:tbl>
    <w:p w14:paraId="0B90881C" w14:textId="2F36BEFE" w:rsidR="0099293C" w:rsidRDefault="00D50508" w:rsidP="0099293C">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 </w:t>
      </w:r>
    </w:p>
    <w:p w14:paraId="0B23ABE4" w14:textId="05D1651F" w:rsidR="0099293C" w:rsidRPr="0099293C" w:rsidRDefault="0099293C" w:rsidP="0099293C">
      <w:pPr>
        <w:pStyle w:val="Heading3"/>
      </w:pPr>
      <w:bookmarkStart w:id="24" w:name="_Toc124158026"/>
      <w:r w:rsidRPr="0099293C">
        <w:t>AUS-MEAT responsibilities</w:t>
      </w:r>
      <w:bookmarkEnd w:id="24"/>
    </w:p>
    <w:p w14:paraId="3DEADDC2" w14:textId="32A45117" w:rsidR="0099293C" w:rsidRDefault="0099293C" w:rsidP="0098116C">
      <w:pPr>
        <w:pStyle w:val="Heading4"/>
      </w:pPr>
      <w:r w:rsidRPr="0098116C">
        <w:t xml:space="preserve">Alternative </w:t>
      </w:r>
      <w:r w:rsidR="00AE5D5B">
        <w:t>c</w:t>
      </w:r>
      <w:r w:rsidRPr="0098116C">
        <w:t xml:space="preserve">ategories – </w:t>
      </w:r>
      <w:r w:rsidR="00AE5D5B">
        <w:t>m</w:t>
      </w:r>
      <w:r w:rsidRPr="0098116C">
        <w:t>eat</w:t>
      </w:r>
    </w:p>
    <w:p w14:paraId="5901FC97" w14:textId="56347F82" w:rsidR="008508CF" w:rsidRPr="008508CF" w:rsidRDefault="00AE5D5B" w:rsidP="008508CF">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table provides a list of alternative categories for meat that AUS-MEAT has responsibility for.</w:t>
      </w:r>
    </w:p>
    <w:tbl>
      <w:tblPr>
        <w:tblStyle w:val="TableGrid"/>
        <w:tblW w:w="8505"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985"/>
        <w:gridCol w:w="2268"/>
        <w:gridCol w:w="1842"/>
      </w:tblGrid>
      <w:tr w:rsidR="0099293C" w:rsidRPr="009939D4" w14:paraId="1E8ACCFB" w14:textId="5D8F8DFE" w:rsidTr="00A86BE7">
        <w:trPr>
          <w:trHeight w:val="851"/>
        </w:trPr>
        <w:tc>
          <w:tcPr>
            <w:tcW w:w="2410" w:type="dxa"/>
            <w:vAlign w:val="center"/>
          </w:tcPr>
          <w:p w14:paraId="50DB40C2" w14:textId="7868C528" w:rsidR="0099293C" w:rsidRPr="00F96D12" w:rsidRDefault="0099293C" w:rsidP="00A86BE7">
            <w:pPr>
              <w:pStyle w:val="Tableheaders"/>
            </w:pPr>
            <w:r w:rsidRPr="00F96D12">
              <w:t>Bovine</w:t>
            </w:r>
          </w:p>
        </w:tc>
        <w:tc>
          <w:tcPr>
            <w:tcW w:w="1985" w:type="dxa"/>
            <w:vAlign w:val="center"/>
          </w:tcPr>
          <w:p w14:paraId="06503D1A" w14:textId="4731DFCB" w:rsidR="0099293C" w:rsidRPr="00F96D12" w:rsidRDefault="0099293C" w:rsidP="00A86BE7">
            <w:pPr>
              <w:pStyle w:val="Tableheaders"/>
            </w:pPr>
            <w:r w:rsidRPr="00F96D12">
              <w:t>Ovine</w:t>
            </w:r>
          </w:p>
        </w:tc>
        <w:tc>
          <w:tcPr>
            <w:tcW w:w="2268" w:type="dxa"/>
            <w:vAlign w:val="center"/>
          </w:tcPr>
          <w:p w14:paraId="4F44D421" w14:textId="24831CC3" w:rsidR="0099293C" w:rsidRPr="00F96D12" w:rsidRDefault="0099293C" w:rsidP="00A86BE7">
            <w:pPr>
              <w:pStyle w:val="Tableheaders"/>
            </w:pPr>
            <w:r w:rsidRPr="00F96D12">
              <w:t>Porcine</w:t>
            </w:r>
          </w:p>
        </w:tc>
        <w:tc>
          <w:tcPr>
            <w:tcW w:w="1842" w:type="dxa"/>
            <w:vAlign w:val="center"/>
          </w:tcPr>
          <w:p w14:paraId="67473970" w14:textId="23BA0217" w:rsidR="0099293C" w:rsidRPr="00F96D12" w:rsidRDefault="0099293C" w:rsidP="00A86BE7">
            <w:pPr>
              <w:pStyle w:val="Tableheaders"/>
            </w:pPr>
            <w:r w:rsidRPr="00F96D12">
              <w:t>Caprine</w:t>
            </w:r>
          </w:p>
        </w:tc>
      </w:tr>
      <w:tr w:rsidR="0099293C" w:rsidRPr="004A7650" w14:paraId="6B21FACB" w14:textId="32737AAB" w:rsidTr="00A86BE7">
        <w:trPr>
          <w:trHeight w:val="340"/>
        </w:trPr>
        <w:tc>
          <w:tcPr>
            <w:tcW w:w="0" w:type="auto"/>
          </w:tcPr>
          <w:p w14:paraId="4DE68E9A" w14:textId="77E71D0C" w:rsidR="0099293C" w:rsidRPr="00F96D12" w:rsidRDefault="0099293C" w:rsidP="00A86BE7">
            <w:pPr>
              <w:pStyle w:val="Tabletext"/>
            </w:pPr>
            <w:r w:rsidRPr="00F96D12">
              <w:t>Yearling steer</w:t>
            </w:r>
          </w:p>
        </w:tc>
        <w:tc>
          <w:tcPr>
            <w:tcW w:w="0" w:type="auto"/>
          </w:tcPr>
          <w:p w14:paraId="6B681DD3" w14:textId="659AD25B" w:rsidR="0099293C" w:rsidRPr="00F96D12" w:rsidRDefault="00544F35" w:rsidP="00A86BE7">
            <w:pPr>
              <w:pStyle w:val="Tabletext"/>
            </w:pPr>
            <w:r w:rsidRPr="00F96D12">
              <w:t>Young lamb</w:t>
            </w:r>
          </w:p>
        </w:tc>
        <w:tc>
          <w:tcPr>
            <w:tcW w:w="0" w:type="auto"/>
          </w:tcPr>
          <w:p w14:paraId="144D0E15" w14:textId="0E2F137A" w:rsidR="0099293C" w:rsidRPr="00F96D12" w:rsidRDefault="00544F35" w:rsidP="00A86BE7">
            <w:pPr>
              <w:pStyle w:val="Tabletext"/>
            </w:pPr>
            <w:r w:rsidRPr="00F96D12">
              <w:t>Sucker pork</w:t>
            </w:r>
          </w:p>
        </w:tc>
        <w:tc>
          <w:tcPr>
            <w:tcW w:w="0" w:type="auto"/>
          </w:tcPr>
          <w:p w14:paraId="1335CB10" w14:textId="66EBA86D" w:rsidR="0099293C" w:rsidRPr="00F96D12" w:rsidRDefault="00544F35" w:rsidP="00A86BE7">
            <w:pPr>
              <w:pStyle w:val="Tabletext"/>
            </w:pPr>
            <w:r w:rsidRPr="00F96D12">
              <w:t>Kid</w:t>
            </w:r>
          </w:p>
        </w:tc>
      </w:tr>
      <w:tr w:rsidR="0099293C" w:rsidRPr="004A7650" w14:paraId="7F5718B6" w14:textId="11BBEF98" w:rsidTr="00A86BE7">
        <w:trPr>
          <w:trHeight w:val="340"/>
        </w:trPr>
        <w:tc>
          <w:tcPr>
            <w:tcW w:w="0" w:type="auto"/>
          </w:tcPr>
          <w:p w14:paraId="119F1C4F" w14:textId="03D64160" w:rsidR="0099293C" w:rsidRPr="00F96D12" w:rsidRDefault="0099293C" w:rsidP="00A86BE7">
            <w:pPr>
              <w:pStyle w:val="Tabletext"/>
            </w:pPr>
            <w:r w:rsidRPr="00F96D12">
              <w:t>Yearling beef</w:t>
            </w:r>
          </w:p>
        </w:tc>
        <w:tc>
          <w:tcPr>
            <w:tcW w:w="0" w:type="auto"/>
          </w:tcPr>
          <w:p w14:paraId="1DAC7216" w14:textId="4D1DB826" w:rsidR="0099293C" w:rsidRPr="00F96D12" w:rsidRDefault="00544F35" w:rsidP="00A86BE7">
            <w:pPr>
              <w:pStyle w:val="Tabletext"/>
            </w:pPr>
            <w:r w:rsidRPr="00F96D12">
              <w:t>Hogget</w:t>
            </w:r>
          </w:p>
        </w:tc>
        <w:tc>
          <w:tcPr>
            <w:tcW w:w="0" w:type="auto"/>
          </w:tcPr>
          <w:p w14:paraId="7BA18ACF" w14:textId="6F2A03FB" w:rsidR="0099293C" w:rsidRPr="00F96D12" w:rsidRDefault="00544F35" w:rsidP="00A86BE7">
            <w:pPr>
              <w:pStyle w:val="Tabletext"/>
            </w:pPr>
            <w:r w:rsidRPr="00F96D12">
              <w:t>Gilt pork</w:t>
            </w:r>
          </w:p>
        </w:tc>
        <w:tc>
          <w:tcPr>
            <w:tcW w:w="0" w:type="auto"/>
          </w:tcPr>
          <w:p w14:paraId="71E35855" w14:textId="6AC84840" w:rsidR="0099293C" w:rsidRPr="00F96D12" w:rsidRDefault="00544F35" w:rsidP="00A86BE7">
            <w:pPr>
              <w:pStyle w:val="Tabletext"/>
            </w:pPr>
            <w:r w:rsidRPr="00F96D12">
              <w:t>Capra</w:t>
            </w:r>
          </w:p>
        </w:tc>
      </w:tr>
      <w:tr w:rsidR="0099293C" w:rsidRPr="004A7650" w14:paraId="3D997AD7" w14:textId="77777777" w:rsidTr="00A86BE7">
        <w:trPr>
          <w:trHeight w:val="340"/>
        </w:trPr>
        <w:tc>
          <w:tcPr>
            <w:tcW w:w="0" w:type="auto"/>
          </w:tcPr>
          <w:p w14:paraId="487B5C28" w14:textId="0EB770EC" w:rsidR="0099293C" w:rsidRPr="00F96D12" w:rsidRDefault="0099293C" w:rsidP="00A86BE7">
            <w:pPr>
              <w:pStyle w:val="Tabletext"/>
            </w:pPr>
            <w:r w:rsidRPr="00F96D12">
              <w:t>Young steer</w:t>
            </w:r>
          </w:p>
        </w:tc>
        <w:tc>
          <w:tcPr>
            <w:tcW w:w="0" w:type="auto"/>
          </w:tcPr>
          <w:p w14:paraId="3F8B390E" w14:textId="0E02AB75" w:rsidR="0099293C" w:rsidRPr="00F96D12" w:rsidRDefault="00544F35" w:rsidP="00A86BE7">
            <w:pPr>
              <w:pStyle w:val="Tabletext"/>
            </w:pPr>
            <w:r w:rsidRPr="00F96D12">
              <w:t>Ewe</w:t>
            </w:r>
          </w:p>
        </w:tc>
        <w:tc>
          <w:tcPr>
            <w:tcW w:w="0" w:type="auto"/>
          </w:tcPr>
          <w:p w14:paraId="5B18B5B6" w14:textId="4C168FF9" w:rsidR="0099293C" w:rsidRPr="00F96D12" w:rsidRDefault="00544F35" w:rsidP="00A86BE7">
            <w:pPr>
              <w:pStyle w:val="Tabletext"/>
            </w:pPr>
            <w:r w:rsidRPr="00F96D12">
              <w:t>Gilt light pork</w:t>
            </w:r>
          </w:p>
        </w:tc>
        <w:tc>
          <w:tcPr>
            <w:tcW w:w="0" w:type="auto"/>
          </w:tcPr>
          <w:p w14:paraId="5DFFE8F9" w14:textId="59A2A5C6" w:rsidR="0099293C" w:rsidRPr="00F96D12" w:rsidRDefault="00544F35" w:rsidP="00A86BE7">
            <w:pPr>
              <w:pStyle w:val="Tabletext"/>
            </w:pPr>
            <w:r w:rsidRPr="00F96D12">
              <w:t>Doe</w:t>
            </w:r>
          </w:p>
        </w:tc>
      </w:tr>
      <w:tr w:rsidR="0099293C" w:rsidRPr="004A7650" w14:paraId="22CF98F6" w14:textId="77777777" w:rsidTr="00A86BE7">
        <w:trPr>
          <w:trHeight w:val="340"/>
        </w:trPr>
        <w:tc>
          <w:tcPr>
            <w:tcW w:w="0" w:type="auto"/>
          </w:tcPr>
          <w:p w14:paraId="422A605B" w14:textId="189EEB44" w:rsidR="0099293C" w:rsidRPr="00F96D12" w:rsidRDefault="0099293C" w:rsidP="00A86BE7">
            <w:pPr>
              <w:pStyle w:val="Tabletext"/>
            </w:pPr>
            <w:r w:rsidRPr="00F96D12">
              <w:t>Young beef</w:t>
            </w:r>
          </w:p>
        </w:tc>
        <w:tc>
          <w:tcPr>
            <w:tcW w:w="0" w:type="auto"/>
          </w:tcPr>
          <w:p w14:paraId="6EBF5002" w14:textId="5B19FE24" w:rsidR="0099293C" w:rsidRPr="00F96D12" w:rsidRDefault="00544F35" w:rsidP="00A86BE7">
            <w:pPr>
              <w:pStyle w:val="Tabletext"/>
            </w:pPr>
            <w:proofErr w:type="spellStart"/>
            <w:r w:rsidRPr="00F96D12">
              <w:t>Wether</w:t>
            </w:r>
            <w:proofErr w:type="spellEnd"/>
          </w:p>
        </w:tc>
        <w:tc>
          <w:tcPr>
            <w:tcW w:w="0" w:type="auto"/>
          </w:tcPr>
          <w:p w14:paraId="3C6D4B79" w14:textId="5D042916" w:rsidR="0099293C" w:rsidRPr="00F96D12" w:rsidRDefault="00544F35" w:rsidP="00A86BE7">
            <w:pPr>
              <w:pStyle w:val="Tabletext"/>
            </w:pPr>
            <w:r w:rsidRPr="00F96D12">
              <w:t>Gilt heavy pork</w:t>
            </w:r>
          </w:p>
        </w:tc>
        <w:tc>
          <w:tcPr>
            <w:tcW w:w="0" w:type="auto"/>
          </w:tcPr>
          <w:p w14:paraId="47F5266A" w14:textId="45FEF7A0" w:rsidR="0099293C" w:rsidRPr="00F96D12" w:rsidRDefault="00544F35" w:rsidP="00A86BE7">
            <w:pPr>
              <w:pStyle w:val="Tabletext"/>
            </w:pPr>
            <w:r w:rsidRPr="00F96D12">
              <w:t xml:space="preserve">Goat </w:t>
            </w:r>
            <w:proofErr w:type="spellStart"/>
            <w:r w:rsidRPr="00F96D12">
              <w:t>wether</w:t>
            </w:r>
            <w:proofErr w:type="spellEnd"/>
          </w:p>
        </w:tc>
      </w:tr>
      <w:tr w:rsidR="0099293C" w:rsidRPr="004A7650" w14:paraId="16A636BC" w14:textId="77777777" w:rsidTr="00A86BE7">
        <w:trPr>
          <w:trHeight w:val="340"/>
        </w:trPr>
        <w:tc>
          <w:tcPr>
            <w:tcW w:w="0" w:type="auto"/>
          </w:tcPr>
          <w:p w14:paraId="2638EAA0" w14:textId="1BC65319" w:rsidR="0099293C" w:rsidRPr="00F96D12" w:rsidRDefault="0099293C" w:rsidP="00A86BE7">
            <w:pPr>
              <w:pStyle w:val="Tabletext"/>
            </w:pPr>
            <w:r w:rsidRPr="00F96D12">
              <w:t>Young prime steer</w:t>
            </w:r>
          </w:p>
        </w:tc>
        <w:tc>
          <w:tcPr>
            <w:tcW w:w="0" w:type="auto"/>
          </w:tcPr>
          <w:p w14:paraId="708DCC25" w14:textId="77777777" w:rsidR="0099293C" w:rsidRPr="00F96D12" w:rsidRDefault="0099293C" w:rsidP="00A86BE7">
            <w:pPr>
              <w:pStyle w:val="Tabletext"/>
            </w:pPr>
          </w:p>
        </w:tc>
        <w:tc>
          <w:tcPr>
            <w:tcW w:w="0" w:type="auto"/>
          </w:tcPr>
          <w:p w14:paraId="0ADDA759" w14:textId="77777777" w:rsidR="0099293C" w:rsidRPr="00F96D12" w:rsidRDefault="0099293C" w:rsidP="00A86BE7">
            <w:pPr>
              <w:pStyle w:val="Tabletext"/>
            </w:pPr>
          </w:p>
        </w:tc>
        <w:tc>
          <w:tcPr>
            <w:tcW w:w="0" w:type="auto"/>
          </w:tcPr>
          <w:p w14:paraId="7469B734" w14:textId="77777777" w:rsidR="0099293C" w:rsidRPr="00F96D12" w:rsidRDefault="0099293C" w:rsidP="00A86BE7">
            <w:pPr>
              <w:pStyle w:val="Tabletext"/>
            </w:pPr>
          </w:p>
        </w:tc>
      </w:tr>
      <w:tr w:rsidR="0099293C" w:rsidRPr="004A7650" w14:paraId="7D9FCEDF" w14:textId="77777777" w:rsidTr="00A86BE7">
        <w:trPr>
          <w:trHeight w:val="340"/>
        </w:trPr>
        <w:tc>
          <w:tcPr>
            <w:tcW w:w="0" w:type="auto"/>
          </w:tcPr>
          <w:p w14:paraId="1DE29040" w14:textId="056AB560" w:rsidR="0099293C" w:rsidRPr="00F96D12" w:rsidRDefault="0099293C" w:rsidP="00A86BE7">
            <w:pPr>
              <w:pStyle w:val="Tabletext"/>
            </w:pPr>
            <w:r w:rsidRPr="00F96D12">
              <w:t>Young prime beef</w:t>
            </w:r>
          </w:p>
        </w:tc>
        <w:tc>
          <w:tcPr>
            <w:tcW w:w="0" w:type="auto"/>
          </w:tcPr>
          <w:p w14:paraId="17C499D4" w14:textId="77777777" w:rsidR="0099293C" w:rsidRPr="00F96D12" w:rsidRDefault="0099293C" w:rsidP="00A86BE7">
            <w:pPr>
              <w:pStyle w:val="Tabletext"/>
            </w:pPr>
          </w:p>
        </w:tc>
        <w:tc>
          <w:tcPr>
            <w:tcW w:w="0" w:type="auto"/>
          </w:tcPr>
          <w:p w14:paraId="6C4E24CB" w14:textId="77777777" w:rsidR="0099293C" w:rsidRPr="00F96D12" w:rsidRDefault="0099293C" w:rsidP="00A86BE7">
            <w:pPr>
              <w:pStyle w:val="Tabletext"/>
            </w:pPr>
          </w:p>
        </w:tc>
        <w:tc>
          <w:tcPr>
            <w:tcW w:w="0" w:type="auto"/>
          </w:tcPr>
          <w:p w14:paraId="0CE6643A" w14:textId="77777777" w:rsidR="0099293C" w:rsidRPr="00F96D12" w:rsidRDefault="0099293C" w:rsidP="00A86BE7">
            <w:pPr>
              <w:pStyle w:val="Tabletext"/>
            </w:pPr>
          </w:p>
        </w:tc>
      </w:tr>
      <w:tr w:rsidR="0099293C" w:rsidRPr="004A7650" w14:paraId="0278E886" w14:textId="77777777" w:rsidTr="00A86BE7">
        <w:trPr>
          <w:trHeight w:val="340"/>
        </w:trPr>
        <w:tc>
          <w:tcPr>
            <w:tcW w:w="0" w:type="auto"/>
          </w:tcPr>
          <w:p w14:paraId="3ED91EDD" w14:textId="63E61654" w:rsidR="0099293C" w:rsidRPr="00F96D12" w:rsidRDefault="0099293C" w:rsidP="00A86BE7">
            <w:pPr>
              <w:pStyle w:val="Tabletext"/>
            </w:pPr>
            <w:r w:rsidRPr="00F96D12">
              <w:t>Prime steer</w:t>
            </w:r>
          </w:p>
        </w:tc>
        <w:tc>
          <w:tcPr>
            <w:tcW w:w="0" w:type="auto"/>
          </w:tcPr>
          <w:p w14:paraId="2A81CA1F" w14:textId="77777777" w:rsidR="0099293C" w:rsidRPr="00F96D12" w:rsidRDefault="0099293C" w:rsidP="00A86BE7">
            <w:pPr>
              <w:pStyle w:val="Tabletext"/>
            </w:pPr>
          </w:p>
        </w:tc>
        <w:tc>
          <w:tcPr>
            <w:tcW w:w="0" w:type="auto"/>
          </w:tcPr>
          <w:p w14:paraId="5033DCD4" w14:textId="70DF3D2E" w:rsidR="0099293C" w:rsidRPr="00F96D12" w:rsidRDefault="00544F35" w:rsidP="00A86BE7">
            <w:pPr>
              <w:pStyle w:val="Tabletext"/>
            </w:pPr>
            <w:r w:rsidRPr="00F96D12">
              <w:t>Barrow pork</w:t>
            </w:r>
          </w:p>
        </w:tc>
        <w:tc>
          <w:tcPr>
            <w:tcW w:w="0" w:type="auto"/>
          </w:tcPr>
          <w:p w14:paraId="70AB9B7C" w14:textId="77777777" w:rsidR="0099293C" w:rsidRPr="00F96D12" w:rsidRDefault="0099293C" w:rsidP="00A86BE7">
            <w:pPr>
              <w:pStyle w:val="Tabletext"/>
            </w:pPr>
          </w:p>
        </w:tc>
      </w:tr>
      <w:tr w:rsidR="0099293C" w:rsidRPr="004A7650" w14:paraId="302C82AB" w14:textId="77777777" w:rsidTr="00A86BE7">
        <w:trPr>
          <w:trHeight w:val="340"/>
        </w:trPr>
        <w:tc>
          <w:tcPr>
            <w:tcW w:w="0" w:type="auto"/>
          </w:tcPr>
          <w:p w14:paraId="47E9DF70" w14:textId="4C818F4D" w:rsidR="0099293C" w:rsidRPr="00F96D12" w:rsidRDefault="0099293C" w:rsidP="00A86BE7">
            <w:pPr>
              <w:pStyle w:val="Tabletext"/>
            </w:pPr>
            <w:r w:rsidRPr="00F96D12">
              <w:t>Prime beef</w:t>
            </w:r>
          </w:p>
        </w:tc>
        <w:tc>
          <w:tcPr>
            <w:tcW w:w="0" w:type="auto"/>
          </w:tcPr>
          <w:p w14:paraId="722DA0E1" w14:textId="77777777" w:rsidR="0099293C" w:rsidRPr="00F96D12" w:rsidRDefault="0099293C" w:rsidP="00A86BE7">
            <w:pPr>
              <w:pStyle w:val="Tabletext"/>
            </w:pPr>
          </w:p>
        </w:tc>
        <w:tc>
          <w:tcPr>
            <w:tcW w:w="0" w:type="auto"/>
          </w:tcPr>
          <w:p w14:paraId="5B81C5BB" w14:textId="0EED9100" w:rsidR="0099293C" w:rsidRPr="00F96D12" w:rsidRDefault="00544F35" w:rsidP="00A86BE7">
            <w:pPr>
              <w:pStyle w:val="Tabletext"/>
            </w:pPr>
            <w:r w:rsidRPr="00F96D12">
              <w:t>Barrow light pork</w:t>
            </w:r>
          </w:p>
        </w:tc>
        <w:tc>
          <w:tcPr>
            <w:tcW w:w="0" w:type="auto"/>
          </w:tcPr>
          <w:p w14:paraId="1C8B89A7" w14:textId="11B74249" w:rsidR="0099293C" w:rsidRPr="00F96D12" w:rsidRDefault="00544F35" w:rsidP="00A86BE7">
            <w:pPr>
              <w:pStyle w:val="Tabletext"/>
            </w:pPr>
            <w:r w:rsidRPr="00F96D12">
              <w:t>Buck</w:t>
            </w:r>
          </w:p>
        </w:tc>
      </w:tr>
      <w:tr w:rsidR="0099293C" w:rsidRPr="004A7650" w14:paraId="00F36C30" w14:textId="77777777" w:rsidTr="00A86BE7">
        <w:trPr>
          <w:trHeight w:val="340"/>
        </w:trPr>
        <w:tc>
          <w:tcPr>
            <w:tcW w:w="0" w:type="auto"/>
          </w:tcPr>
          <w:p w14:paraId="21228A7D" w14:textId="01AD218F" w:rsidR="0099293C" w:rsidRPr="00F96D12" w:rsidRDefault="0099293C" w:rsidP="00A86BE7">
            <w:pPr>
              <w:pStyle w:val="Tabletext"/>
            </w:pPr>
            <w:r w:rsidRPr="00F96D12">
              <w:t>Steer</w:t>
            </w:r>
          </w:p>
        </w:tc>
        <w:tc>
          <w:tcPr>
            <w:tcW w:w="0" w:type="auto"/>
          </w:tcPr>
          <w:p w14:paraId="4527AFFB" w14:textId="77777777" w:rsidR="0099293C" w:rsidRPr="00F96D12" w:rsidRDefault="0099293C" w:rsidP="00A86BE7">
            <w:pPr>
              <w:pStyle w:val="Tabletext"/>
            </w:pPr>
          </w:p>
        </w:tc>
        <w:tc>
          <w:tcPr>
            <w:tcW w:w="0" w:type="auto"/>
          </w:tcPr>
          <w:p w14:paraId="1E971078" w14:textId="086FD400" w:rsidR="0099293C" w:rsidRPr="00F96D12" w:rsidRDefault="00544F35" w:rsidP="00A86BE7">
            <w:pPr>
              <w:pStyle w:val="Tabletext"/>
            </w:pPr>
            <w:r w:rsidRPr="00F96D12">
              <w:t>Barrow heavy pork</w:t>
            </w:r>
          </w:p>
        </w:tc>
        <w:tc>
          <w:tcPr>
            <w:tcW w:w="0" w:type="auto"/>
          </w:tcPr>
          <w:p w14:paraId="245F8EBB" w14:textId="77777777" w:rsidR="0099293C" w:rsidRPr="00F96D12" w:rsidRDefault="0099293C" w:rsidP="00A86BE7">
            <w:pPr>
              <w:pStyle w:val="Tabletext"/>
            </w:pPr>
          </w:p>
        </w:tc>
      </w:tr>
      <w:tr w:rsidR="0099293C" w:rsidRPr="004A7650" w14:paraId="0B008D4F" w14:textId="39C0A4F9" w:rsidTr="00A86BE7">
        <w:trPr>
          <w:trHeight w:val="340"/>
        </w:trPr>
        <w:tc>
          <w:tcPr>
            <w:tcW w:w="0" w:type="auto"/>
          </w:tcPr>
          <w:p w14:paraId="4B5C0583" w14:textId="3B9539F7" w:rsidR="0099293C" w:rsidRPr="00F96D12" w:rsidRDefault="0099293C" w:rsidP="00A86BE7">
            <w:pPr>
              <w:pStyle w:val="Tabletext"/>
            </w:pPr>
            <w:r w:rsidRPr="00F96D12">
              <w:t>Ox</w:t>
            </w:r>
          </w:p>
        </w:tc>
        <w:tc>
          <w:tcPr>
            <w:tcW w:w="0" w:type="auto"/>
          </w:tcPr>
          <w:p w14:paraId="4E23C08F" w14:textId="7EE371D3" w:rsidR="0099293C" w:rsidRPr="00F96D12" w:rsidRDefault="0099293C" w:rsidP="00A86BE7">
            <w:pPr>
              <w:pStyle w:val="Tabletext"/>
            </w:pPr>
          </w:p>
        </w:tc>
        <w:tc>
          <w:tcPr>
            <w:tcW w:w="0" w:type="auto"/>
          </w:tcPr>
          <w:p w14:paraId="4C9F0145" w14:textId="66562DB9" w:rsidR="0099293C" w:rsidRPr="00F96D12" w:rsidRDefault="00544F35" w:rsidP="00A86BE7">
            <w:pPr>
              <w:pStyle w:val="Tabletext"/>
            </w:pPr>
            <w:r w:rsidRPr="00F96D12">
              <w:t>Male light pork</w:t>
            </w:r>
          </w:p>
        </w:tc>
        <w:tc>
          <w:tcPr>
            <w:tcW w:w="0" w:type="auto"/>
          </w:tcPr>
          <w:p w14:paraId="2E85B41B" w14:textId="77777777" w:rsidR="0099293C" w:rsidRPr="00F96D12" w:rsidRDefault="0099293C" w:rsidP="00A86BE7">
            <w:pPr>
              <w:pStyle w:val="Tabletext"/>
            </w:pPr>
          </w:p>
        </w:tc>
      </w:tr>
      <w:tr w:rsidR="0099293C" w:rsidRPr="004A7650" w14:paraId="10D9C628" w14:textId="5A5B4CDE" w:rsidTr="00A86BE7">
        <w:trPr>
          <w:trHeight w:val="340"/>
        </w:trPr>
        <w:tc>
          <w:tcPr>
            <w:tcW w:w="0" w:type="auto"/>
          </w:tcPr>
          <w:p w14:paraId="2F39CFFD" w14:textId="490468EE" w:rsidR="0099293C" w:rsidRPr="00F96D12" w:rsidRDefault="0099293C" w:rsidP="00A86BE7">
            <w:pPr>
              <w:pStyle w:val="Tabletext"/>
            </w:pPr>
            <w:r w:rsidRPr="00F96D12">
              <w:t>Cow</w:t>
            </w:r>
          </w:p>
        </w:tc>
        <w:tc>
          <w:tcPr>
            <w:tcW w:w="0" w:type="auto"/>
          </w:tcPr>
          <w:p w14:paraId="57ECF0E7" w14:textId="38F0BC1C" w:rsidR="0099293C" w:rsidRPr="00F96D12" w:rsidRDefault="0099293C" w:rsidP="00A86BE7">
            <w:pPr>
              <w:pStyle w:val="Tabletext"/>
            </w:pPr>
          </w:p>
        </w:tc>
        <w:tc>
          <w:tcPr>
            <w:tcW w:w="0" w:type="auto"/>
          </w:tcPr>
          <w:p w14:paraId="37E2BF83" w14:textId="4D9C591B" w:rsidR="0099293C" w:rsidRPr="00F96D12" w:rsidRDefault="00544F35" w:rsidP="00A86BE7">
            <w:pPr>
              <w:pStyle w:val="Tabletext"/>
            </w:pPr>
            <w:r w:rsidRPr="00F96D12">
              <w:t>Male heavy pork</w:t>
            </w:r>
          </w:p>
        </w:tc>
        <w:tc>
          <w:tcPr>
            <w:tcW w:w="0" w:type="auto"/>
          </w:tcPr>
          <w:p w14:paraId="7BA0D16A" w14:textId="77777777" w:rsidR="0099293C" w:rsidRPr="00F96D12" w:rsidRDefault="0099293C" w:rsidP="00A86BE7">
            <w:pPr>
              <w:pStyle w:val="Tabletext"/>
            </w:pPr>
          </w:p>
        </w:tc>
      </w:tr>
      <w:tr w:rsidR="00544F35" w:rsidRPr="004A7650" w14:paraId="66E47865" w14:textId="77777777" w:rsidTr="00A86BE7">
        <w:trPr>
          <w:trHeight w:val="340"/>
        </w:trPr>
        <w:tc>
          <w:tcPr>
            <w:tcW w:w="0" w:type="auto"/>
          </w:tcPr>
          <w:p w14:paraId="784C4A64" w14:textId="783409C6" w:rsidR="00544F35" w:rsidRPr="00F96D12" w:rsidRDefault="00544F35" w:rsidP="00A86BE7">
            <w:pPr>
              <w:pStyle w:val="Tabletext"/>
            </w:pPr>
            <w:r w:rsidRPr="00F96D12">
              <w:t>Yearling entire</w:t>
            </w:r>
          </w:p>
        </w:tc>
        <w:tc>
          <w:tcPr>
            <w:tcW w:w="0" w:type="auto"/>
          </w:tcPr>
          <w:p w14:paraId="21CEC4C2" w14:textId="77777777" w:rsidR="00544F35" w:rsidRPr="00F96D12" w:rsidRDefault="00544F35" w:rsidP="00A86BE7">
            <w:pPr>
              <w:pStyle w:val="Tabletext"/>
            </w:pPr>
          </w:p>
        </w:tc>
        <w:tc>
          <w:tcPr>
            <w:tcW w:w="0" w:type="auto"/>
          </w:tcPr>
          <w:p w14:paraId="145F05A5" w14:textId="77777777" w:rsidR="00544F35" w:rsidRPr="00F96D12" w:rsidRDefault="00544F35" w:rsidP="00A86BE7">
            <w:pPr>
              <w:pStyle w:val="Tabletext"/>
            </w:pPr>
          </w:p>
        </w:tc>
        <w:tc>
          <w:tcPr>
            <w:tcW w:w="0" w:type="auto"/>
          </w:tcPr>
          <w:p w14:paraId="1C684324" w14:textId="77777777" w:rsidR="00544F35" w:rsidRPr="00F96D12" w:rsidRDefault="00544F35" w:rsidP="00A86BE7">
            <w:pPr>
              <w:pStyle w:val="Tabletext"/>
            </w:pPr>
          </w:p>
        </w:tc>
      </w:tr>
      <w:tr w:rsidR="00544F35" w:rsidRPr="004A7650" w14:paraId="17C934CD" w14:textId="77777777" w:rsidTr="00A86BE7">
        <w:trPr>
          <w:trHeight w:val="340"/>
        </w:trPr>
        <w:tc>
          <w:tcPr>
            <w:tcW w:w="0" w:type="auto"/>
          </w:tcPr>
          <w:p w14:paraId="5D288096" w14:textId="2DD7ADB3" w:rsidR="00544F35" w:rsidRPr="00F96D12" w:rsidRDefault="00544F35" w:rsidP="00A86BE7">
            <w:pPr>
              <w:pStyle w:val="Tabletext"/>
            </w:pPr>
            <w:r w:rsidRPr="00F96D12">
              <w:t>Young entire</w:t>
            </w:r>
          </w:p>
        </w:tc>
        <w:tc>
          <w:tcPr>
            <w:tcW w:w="0" w:type="auto"/>
          </w:tcPr>
          <w:p w14:paraId="75D9E483" w14:textId="77777777" w:rsidR="00544F35" w:rsidRPr="00F96D12" w:rsidRDefault="00544F35" w:rsidP="00A86BE7">
            <w:pPr>
              <w:pStyle w:val="Tabletext"/>
            </w:pPr>
          </w:p>
        </w:tc>
        <w:tc>
          <w:tcPr>
            <w:tcW w:w="0" w:type="auto"/>
          </w:tcPr>
          <w:p w14:paraId="4320769E" w14:textId="77777777" w:rsidR="00544F35" w:rsidRPr="00F96D12" w:rsidRDefault="00544F35" w:rsidP="00A86BE7">
            <w:pPr>
              <w:pStyle w:val="Tabletext"/>
            </w:pPr>
          </w:p>
        </w:tc>
        <w:tc>
          <w:tcPr>
            <w:tcW w:w="0" w:type="auto"/>
          </w:tcPr>
          <w:p w14:paraId="4F735D25" w14:textId="77777777" w:rsidR="00544F35" w:rsidRPr="00F96D12" w:rsidRDefault="00544F35" w:rsidP="00A86BE7">
            <w:pPr>
              <w:pStyle w:val="Tabletext"/>
            </w:pPr>
          </w:p>
        </w:tc>
      </w:tr>
      <w:tr w:rsidR="0099293C" w:rsidRPr="004A7650" w14:paraId="7BE094F2" w14:textId="638EB782" w:rsidTr="00A86BE7">
        <w:trPr>
          <w:trHeight w:val="340"/>
        </w:trPr>
        <w:tc>
          <w:tcPr>
            <w:tcW w:w="0" w:type="auto"/>
          </w:tcPr>
          <w:p w14:paraId="0D939D8A" w14:textId="6FC3B55A" w:rsidR="0099293C" w:rsidRPr="00F96D12" w:rsidRDefault="00544F35" w:rsidP="00A86BE7">
            <w:pPr>
              <w:pStyle w:val="Tabletext"/>
            </w:pPr>
            <w:r w:rsidRPr="00F96D12">
              <w:t>Young bull</w:t>
            </w:r>
          </w:p>
        </w:tc>
        <w:tc>
          <w:tcPr>
            <w:tcW w:w="0" w:type="auto"/>
          </w:tcPr>
          <w:p w14:paraId="730F62AA" w14:textId="1DF154F2" w:rsidR="0099293C" w:rsidRPr="00F96D12" w:rsidRDefault="0099293C" w:rsidP="00A86BE7">
            <w:pPr>
              <w:pStyle w:val="Tabletext"/>
            </w:pPr>
          </w:p>
        </w:tc>
        <w:tc>
          <w:tcPr>
            <w:tcW w:w="0" w:type="auto"/>
          </w:tcPr>
          <w:p w14:paraId="3049020E" w14:textId="2ABC8970" w:rsidR="0099293C" w:rsidRPr="00F96D12" w:rsidRDefault="0099293C" w:rsidP="00A86BE7">
            <w:pPr>
              <w:pStyle w:val="Tabletext"/>
            </w:pPr>
          </w:p>
        </w:tc>
        <w:tc>
          <w:tcPr>
            <w:tcW w:w="0" w:type="auto"/>
          </w:tcPr>
          <w:p w14:paraId="7522D48F" w14:textId="77777777" w:rsidR="0099293C" w:rsidRPr="00F96D12" w:rsidRDefault="0099293C" w:rsidP="00A86BE7">
            <w:pPr>
              <w:pStyle w:val="Tabletext"/>
            </w:pPr>
          </w:p>
        </w:tc>
      </w:tr>
    </w:tbl>
    <w:p w14:paraId="4E7CDDB6" w14:textId="77777777" w:rsidR="004966E5" w:rsidRDefault="004966E5" w:rsidP="007E46BF">
      <w:pPr>
        <w:spacing w:before="72" w:line="264" w:lineRule="exact"/>
        <w:ind w:left="1008" w:right="1152"/>
        <w:textAlignment w:val="baseline"/>
        <w:rPr>
          <w:rFonts w:ascii="Cambria" w:eastAsia="Cambria" w:hAnsi="Cambria"/>
          <w:color w:val="000000"/>
          <w:spacing w:val="-4"/>
        </w:rPr>
      </w:pPr>
    </w:p>
    <w:p w14:paraId="268701C6" w14:textId="4ACBE489" w:rsidR="006C6D5D" w:rsidRPr="006C6D5D" w:rsidRDefault="006C6D5D" w:rsidP="0098116C">
      <w:pPr>
        <w:pStyle w:val="Heading4"/>
      </w:pPr>
      <w:r w:rsidRPr="006C6D5D">
        <w:t>Alternat</w:t>
      </w:r>
      <w:r w:rsidR="00AE5D5B">
        <w:t>iv</w:t>
      </w:r>
      <w:r w:rsidRPr="006C6D5D">
        <w:t xml:space="preserve">e </w:t>
      </w:r>
      <w:r w:rsidR="00AE5D5B">
        <w:t>c</w:t>
      </w:r>
      <w:r w:rsidRPr="006C6D5D">
        <w:t xml:space="preserve">ategories – </w:t>
      </w:r>
      <w:r w:rsidR="00AE5D5B">
        <w:t>o</w:t>
      </w:r>
      <w:r w:rsidRPr="006C6D5D">
        <w:t>ffal</w:t>
      </w:r>
    </w:p>
    <w:p w14:paraId="3994F6F3" w14:textId="06CB392A" w:rsidR="006C6D5D" w:rsidRDefault="00AE5D5B" w:rsidP="006C6D5D">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The following table provides a list of alternative categories for offal that AUS-MEAT has responsibility for. </w:t>
      </w:r>
    </w:p>
    <w:tbl>
      <w:tblPr>
        <w:tblStyle w:val="TableGrid"/>
        <w:tblW w:w="8505"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835"/>
        <w:gridCol w:w="2687"/>
        <w:gridCol w:w="2983"/>
      </w:tblGrid>
      <w:tr w:rsidR="006C6D5D" w14:paraId="351C0525" w14:textId="77777777" w:rsidTr="00A86BE7">
        <w:trPr>
          <w:trHeight w:val="851"/>
        </w:trPr>
        <w:tc>
          <w:tcPr>
            <w:tcW w:w="2835" w:type="dxa"/>
            <w:vAlign w:val="center"/>
          </w:tcPr>
          <w:p w14:paraId="0DB829D6" w14:textId="1F6492FA" w:rsidR="006C6D5D" w:rsidRPr="00F96D12" w:rsidRDefault="006C6D5D" w:rsidP="00A86BE7">
            <w:pPr>
              <w:pStyle w:val="Tableheaders"/>
            </w:pPr>
            <w:r w:rsidRPr="00F96D12">
              <w:t>Bovine</w:t>
            </w:r>
          </w:p>
        </w:tc>
        <w:tc>
          <w:tcPr>
            <w:tcW w:w="2687" w:type="dxa"/>
            <w:vAlign w:val="center"/>
          </w:tcPr>
          <w:p w14:paraId="6D299C5B" w14:textId="7079B1E6" w:rsidR="006C6D5D" w:rsidRPr="00F96D12" w:rsidRDefault="006C6D5D" w:rsidP="00A86BE7">
            <w:pPr>
              <w:pStyle w:val="Tableheaders"/>
            </w:pPr>
            <w:r w:rsidRPr="00F96D12">
              <w:t>Ovine</w:t>
            </w:r>
          </w:p>
        </w:tc>
        <w:tc>
          <w:tcPr>
            <w:tcW w:w="2983" w:type="dxa"/>
            <w:vAlign w:val="center"/>
          </w:tcPr>
          <w:p w14:paraId="70602FF0" w14:textId="38D35575" w:rsidR="006C6D5D" w:rsidRPr="00F96D12" w:rsidRDefault="006C6D5D" w:rsidP="00A86BE7">
            <w:pPr>
              <w:pStyle w:val="Tableheaders"/>
            </w:pPr>
            <w:r w:rsidRPr="00F96D12">
              <w:t>Porcine</w:t>
            </w:r>
          </w:p>
        </w:tc>
      </w:tr>
      <w:tr w:rsidR="006C6D5D" w:rsidRPr="00CF1BE8" w14:paraId="563872B6" w14:textId="77777777" w:rsidTr="00A86BE7">
        <w:trPr>
          <w:trHeight w:val="340"/>
        </w:trPr>
        <w:tc>
          <w:tcPr>
            <w:tcW w:w="2835" w:type="dxa"/>
          </w:tcPr>
          <w:p w14:paraId="0EFE3922" w14:textId="0B8E206F" w:rsidR="006C6D5D" w:rsidRPr="00F96D12" w:rsidRDefault="006C6D5D" w:rsidP="00A86BE7">
            <w:pPr>
              <w:pStyle w:val="Tabletext"/>
            </w:pPr>
            <w:r w:rsidRPr="00F96D12">
              <w:t>Veal/calf</w:t>
            </w:r>
          </w:p>
        </w:tc>
        <w:tc>
          <w:tcPr>
            <w:tcW w:w="2687" w:type="dxa"/>
          </w:tcPr>
          <w:p w14:paraId="49E274EA" w14:textId="19791219" w:rsidR="006C6D5D" w:rsidRPr="00F96D12" w:rsidRDefault="006C6D5D" w:rsidP="00A86BE7">
            <w:pPr>
              <w:pStyle w:val="Tabletext"/>
            </w:pPr>
            <w:r w:rsidRPr="00F96D12">
              <w:t>Lamb</w:t>
            </w:r>
          </w:p>
        </w:tc>
        <w:tc>
          <w:tcPr>
            <w:tcW w:w="2983" w:type="dxa"/>
          </w:tcPr>
          <w:p w14:paraId="0FAC0B41" w14:textId="56D3478A" w:rsidR="006C6D5D" w:rsidRPr="00F96D12" w:rsidRDefault="006C6D5D" w:rsidP="00A86BE7">
            <w:pPr>
              <w:pStyle w:val="Tabletext"/>
            </w:pPr>
            <w:r w:rsidRPr="00F96D12">
              <w:t>Pork</w:t>
            </w:r>
          </w:p>
        </w:tc>
      </w:tr>
      <w:tr w:rsidR="006C6D5D" w:rsidRPr="00CF1BE8" w14:paraId="57DE8464" w14:textId="77777777" w:rsidTr="00A86BE7">
        <w:trPr>
          <w:trHeight w:val="340"/>
        </w:trPr>
        <w:tc>
          <w:tcPr>
            <w:tcW w:w="2835" w:type="dxa"/>
          </w:tcPr>
          <w:p w14:paraId="4E958F80" w14:textId="1247FD9A" w:rsidR="006C6D5D" w:rsidRPr="00F96D12" w:rsidRDefault="006C6D5D" w:rsidP="00A86BE7">
            <w:pPr>
              <w:pStyle w:val="Tabletext"/>
            </w:pPr>
            <w:r w:rsidRPr="00F96D12">
              <w:t>Bull</w:t>
            </w:r>
          </w:p>
        </w:tc>
        <w:tc>
          <w:tcPr>
            <w:tcW w:w="2687" w:type="dxa"/>
          </w:tcPr>
          <w:p w14:paraId="5AAF041B" w14:textId="530F422A" w:rsidR="006C6D5D" w:rsidRPr="00F96D12" w:rsidRDefault="006C6D5D" w:rsidP="00A86BE7">
            <w:pPr>
              <w:pStyle w:val="Tabletext"/>
            </w:pPr>
            <w:r w:rsidRPr="00F96D12">
              <w:t>Ram</w:t>
            </w:r>
          </w:p>
        </w:tc>
        <w:tc>
          <w:tcPr>
            <w:tcW w:w="2983" w:type="dxa"/>
          </w:tcPr>
          <w:p w14:paraId="073D5B26" w14:textId="0B561870" w:rsidR="006C6D5D" w:rsidRPr="00F96D12" w:rsidRDefault="006C6D5D" w:rsidP="00A86BE7">
            <w:pPr>
              <w:pStyle w:val="Tabletext"/>
            </w:pPr>
            <w:r w:rsidRPr="00F96D12">
              <w:t>Sow Pork</w:t>
            </w:r>
          </w:p>
        </w:tc>
      </w:tr>
      <w:tr w:rsidR="006C6D5D" w:rsidRPr="00CF1BE8" w14:paraId="26DC447D" w14:textId="77777777" w:rsidTr="00A86BE7">
        <w:trPr>
          <w:trHeight w:val="340"/>
        </w:trPr>
        <w:tc>
          <w:tcPr>
            <w:tcW w:w="2835" w:type="dxa"/>
          </w:tcPr>
          <w:p w14:paraId="0E89C407" w14:textId="1D48BF8F" w:rsidR="006C6D5D" w:rsidRPr="00F96D12" w:rsidRDefault="006C6D5D" w:rsidP="00A86BE7">
            <w:pPr>
              <w:pStyle w:val="Tabletext"/>
            </w:pPr>
          </w:p>
        </w:tc>
        <w:tc>
          <w:tcPr>
            <w:tcW w:w="2687" w:type="dxa"/>
          </w:tcPr>
          <w:p w14:paraId="5631EFE6" w14:textId="3F0F710D" w:rsidR="006C6D5D" w:rsidRPr="00F96D12" w:rsidRDefault="006C6D5D" w:rsidP="00A86BE7">
            <w:pPr>
              <w:pStyle w:val="Tabletext"/>
            </w:pPr>
            <w:r w:rsidRPr="00F96D12">
              <w:t>Mutton</w:t>
            </w:r>
          </w:p>
        </w:tc>
        <w:tc>
          <w:tcPr>
            <w:tcW w:w="2983" w:type="dxa"/>
          </w:tcPr>
          <w:p w14:paraId="3284AC8C" w14:textId="4513EC82" w:rsidR="006C6D5D" w:rsidRPr="00F96D12" w:rsidRDefault="006C6D5D" w:rsidP="00A86BE7">
            <w:pPr>
              <w:pStyle w:val="Tabletext"/>
            </w:pPr>
            <w:r w:rsidRPr="00F96D12">
              <w:t>Boar pork</w:t>
            </w:r>
          </w:p>
        </w:tc>
      </w:tr>
    </w:tbl>
    <w:p w14:paraId="01C9EFD8" w14:textId="77777777" w:rsidR="006C6D5D" w:rsidRDefault="006C6D5D" w:rsidP="006C6D5D">
      <w:pPr>
        <w:keepNext/>
        <w:spacing w:before="72" w:line="264" w:lineRule="exact"/>
        <w:ind w:left="1134" w:right="1152"/>
        <w:textAlignment w:val="baseline"/>
        <w:rPr>
          <w:rFonts w:ascii="Cambria" w:eastAsia="Cambria" w:hAnsi="Cambria"/>
          <w:color w:val="000000"/>
          <w:spacing w:val="-4"/>
        </w:rPr>
      </w:pPr>
    </w:p>
    <w:p w14:paraId="0574F49E" w14:textId="77777777" w:rsidR="006C6D5D" w:rsidRDefault="006C6D5D">
      <w:pPr>
        <w:rPr>
          <w:rFonts w:ascii="Cambria" w:eastAsia="Cambria" w:hAnsi="Cambria"/>
          <w:color w:val="000000"/>
          <w:spacing w:val="-4"/>
        </w:rPr>
      </w:pPr>
      <w:r>
        <w:rPr>
          <w:rFonts w:ascii="Cambria" w:eastAsia="Cambria" w:hAnsi="Cambria"/>
          <w:color w:val="000000"/>
          <w:spacing w:val="-4"/>
        </w:rPr>
        <w:br w:type="page"/>
      </w:r>
    </w:p>
    <w:p w14:paraId="0F82A003" w14:textId="5432D10C" w:rsidR="006C6D5D" w:rsidRDefault="006C6D5D" w:rsidP="00C12D92">
      <w:pPr>
        <w:pStyle w:val="Heading4"/>
      </w:pPr>
      <w:r w:rsidRPr="006C6D5D">
        <w:lastRenderedPageBreak/>
        <w:t xml:space="preserve">Other </w:t>
      </w:r>
      <w:r w:rsidR="006360A6">
        <w:t>t</w:t>
      </w:r>
      <w:r w:rsidRPr="006C6D5D">
        <w:t xml:space="preserve">rade </w:t>
      </w:r>
      <w:r w:rsidR="006360A6">
        <w:t>d</w:t>
      </w:r>
      <w:r w:rsidRPr="006C6D5D">
        <w:t xml:space="preserve">escription </w:t>
      </w:r>
      <w:r w:rsidR="006360A6">
        <w:t>e</w:t>
      </w:r>
      <w:r w:rsidRPr="006C6D5D">
        <w:t>lements</w:t>
      </w:r>
    </w:p>
    <w:p w14:paraId="16903600" w14:textId="761B6CE5" w:rsidR="008508CF" w:rsidRPr="008508CF" w:rsidRDefault="006360A6" w:rsidP="008508CF">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The following table provides a list of other trade description elements that AUS-MEAT has responsibility for.</w:t>
      </w:r>
    </w:p>
    <w:tbl>
      <w:tblPr>
        <w:tblStyle w:val="TableGrid"/>
        <w:tblW w:w="8505"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411"/>
        <w:gridCol w:w="3250"/>
        <w:gridCol w:w="2844"/>
      </w:tblGrid>
      <w:tr w:rsidR="006C6D5D" w14:paraId="5968C92F" w14:textId="77777777" w:rsidTr="007D6C82">
        <w:trPr>
          <w:trHeight w:val="851"/>
        </w:trPr>
        <w:tc>
          <w:tcPr>
            <w:tcW w:w="2380" w:type="dxa"/>
          </w:tcPr>
          <w:p w14:paraId="30BF0DE0" w14:textId="27AFE4C6" w:rsidR="006C6D5D" w:rsidRPr="000E56F5" w:rsidRDefault="006C6D5D" w:rsidP="007D6C82">
            <w:pPr>
              <w:pStyle w:val="Tableheaders"/>
            </w:pPr>
            <w:r w:rsidRPr="000E56F5">
              <w:t>Compulsory Commercial/Marketing</w:t>
            </w:r>
          </w:p>
        </w:tc>
        <w:tc>
          <w:tcPr>
            <w:tcW w:w="3272" w:type="dxa"/>
          </w:tcPr>
          <w:p w14:paraId="2C8408B8" w14:textId="5009DA43" w:rsidR="006C6D5D" w:rsidRPr="000E56F5" w:rsidRDefault="006C6D5D" w:rsidP="007D6C82">
            <w:pPr>
              <w:pStyle w:val="Tableheaders"/>
            </w:pPr>
            <w:r w:rsidRPr="000E56F5">
              <w:t>Customer/Additional Commercial/Marketing</w:t>
            </w:r>
          </w:p>
        </w:tc>
        <w:tc>
          <w:tcPr>
            <w:tcW w:w="2853" w:type="dxa"/>
          </w:tcPr>
          <w:p w14:paraId="604F331D" w14:textId="45B3417B" w:rsidR="006C6D5D" w:rsidRPr="000E56F5" w:rsidRDefault="006C6D5D" w:rsidP="007D6C82">
            <w:pPr>
              <w:pStyle w:val="Tableheaders"/>
            </w:pPr>
            <w:r w:rsidRPr="000E56F5">
              <w:t>Supplementary Specifications/Minimum Standards</w:t>
            </w:r>
          </w:p>
        </w:tc>
      </w:tr>
      <w:tr w:rsidR="006C6D5D" w:rsidRPr="00CF1BE8" w14:paraId="13FAC902" w14:textId="77777777" w:rsidTr="007D6C82">
        <w:trPr>
          <w:trHeight w:val="340"/>
        </w:trPr>
        <w:tc>
          <w:tcPr>
            <w:tcW w:w="2380" w:type="dxa"/>
          </w:tcPr>
          <w:p w14:paraId="23FAEE43" w14:textId="1F957785" w:rsidR="006C6D5D" w:rsidRPr="000E56F5" w:rsidRDefault="006C6D5D" w:rsidP="007D6C82">
            <w:pPr>
              <w:pStyle w:val="Tabletext"/>
            </w:pPr>
            <w:r w:rsidRPr="000E56F5">
              <w:t>Product of Australia</w:t>
            </w:r>
          </w:p>
        </w:tc>
        <w:tc>
          <w:tcPr>
            <w:tcW w:w="3272" w:type="dxa"/>
          </w:tcPr>
          <w:p w14:paraId="6C93402D" w14:textId="120CA2CF" w:rsidR="006C6D5D" w:rsidRPr="000E56F5" w:rsidRDefault="006C6D5D" w:rsidP="007D6C82">
            <w:pPr>
              <w:pStyle w:val="Tabletext"/>
            </w:pPr>
            <w:r w:rsidRPr="000E56F5">
              <w:t>Fat depth range</w:t>
            </w:r>
          </w:p>
        </w:tc>
        <w:tc>
          <w:tcPr>
            <w:tcW w:w="2853" w:type="dxa"/>
          </w:tcPr>
          <w:p w14:paraId="6811F542" w14:textId="62A32469" w:rsidR="006C6D5D" w:rsidRPr="000E56F5" w:rsidRDefault="005544F5" w:rsidP="007D6C82">
            <w:pPr>
              <w:pStyle w:val="Tabletext"/>
            </w:pPr>
            <w:r w:rsidRPr="000E56F5">
              <w:t>Grain fed beef</w:t>
            </w:r>
          </w:p>
        </w:tc>
      </w:tr>
      <w:tr w:rsidR="006C6D5D" w:rsidRPr="00CF1BE8" w14:paraId="43A9E82A" w14:textId="77777777" w:rsidTr="007D6C82">
        <w:trPr>
          <w:trHeight w:val="340"/>
        </w:trPr>
        <w:tc>
          <w:tcPr>
            <w:tcW w:w="2380" w:type="dxa"/>
          </w:tcPr>
          <w:p w14:paraId="539E7CAB" w14:textId="5A888C01" w:rsidR="006C6D5D" w:rsidRPr="000E56F5" w:rsidRDefault="006C6D5D" w:rsidP="007D6C82">
            <w:pPr>
              <w:pStyle w:val="Tabletext"/>
            </w:pPr>
            <w:r w:rsidRPr="000E56F5">
              <w:t>Establishment number</w:t>
            </w:r>
          </w:p>
        </w:tc>
        <w:tc>
          <w:tcPr>
            <w:tcW w:w="3272" w:type="dxa"/>
          </w:tcPr>
          <w:p w14:paraId="02218271" w14:textId="37AA6594" w:rsidR="006C6D5D" w:rsidRPr="000E56F5" w:rsidRDefault="006C6D5D" w:rsidP="007D6C82">
            <w:pPr>
              <w:pStyle w:val="Tabletext"/>
            </w:pPr>
            <w:r w:rsidRPr="000E56F5">
              <w:t>Weight range</w:t>
            </w:r>
          </w:p>
        </w:tc>
        <w:tc>
          <w:tcPr>
            <w:tcW w:w="2853" w:type="dxa"/>
          </w:tcPr>
          <w:p w14:paraId="5A95E61E" w14:textId="7451FEA9" w:rsidR="006C6D5D" w:rsidRPr="000E56F5" w:rsidRDefault="005544F5" w:rsidP="007D6C82">
            <w:pPr>
              <w:pStyle w:val="Tabletext"/>
            </w:pPr>
            <w:r w:rsidRPr="000E56F5">
              <w:t>Accelerated conditioning</w:t>
            </w:r>
          </w:p>
        </w:tc>
      </w:tr>
      <w:tr w:rsidR="006C6D5D" w:rsidRPr="00CF1BE8" w14:paraId="4AFE0878" w14:textId="77777777" w:rsidTr="007D6C82">
        <w:trPr>
          <w:trHeight w:val="340"/>
        </w:trPr>
        <w:tc>
          <w:tcPr>
            <w:tcW w:w="2380" w:type="dxa"/>
          </w:tcPr>
          <w:p w14:paraId="5DD17415" w14:textId="364043B3" w:rsidR="006C6D5D" w:rsidRPr="000E56F5" w:rsidRDefault="006C6D5D" w:rsidP="007D6C82">
            <w:pPr>
              <w:pStyle w:val="Tabletext"/>
            </w:pPr>
            <w:r w:rsidRPr="000E56F5">
              <w:t>Name and address</w:t>
            </w:r>
          </w:p>
        </w:tc>
        <w:tc>
          <w:tcPr>
            <w:tcW w:w="3272" w:type="dxa"/>
          </w:tcPr>
          <w:p w14:paraId="475F415D" w14:textId="3D0F2000" w:rsidR="006C6D5D" w:rsidRPr="000E56F5" w:rsidRDefault="005544F5" w:rsidP="007D6C82">
            <w:pPr>
              <w:pStyle w:val="Tabletext"/>
            </w:pPr>
            <w:r w:rsidRPr="000E56F5">
              <w:t>Fat class</w:t>
            </w:r>
          </w:p>
        </w:tc>
        <w:tc>
          <w:tcPr>
            <w:tcW w:w="2853" w:type="dxa"/>
          </w:tcPr>
          <w:p w14:paraId="2C5B70AB" w14:textId="56EE34E3" w:rsidR="006C6D5D" w:rsidRPr="000E56F5" w:rsidRDefault="005544F5" w:rsidP="007D6C82">
            <w:pPr>
              <w:pStyle w:val="Tabletext"/>
            </w:pPr>
            <w:r w:rsidRPr="000E56F5">
              <w:t>Skin-on (goats)</w:t>
            </w:r>
          </w:p>
        </w:tc>
      </w:tr>
      <w:tr w:rsidR="006C6D5D" w:rsidRPr="00CF1BE8" w14:paraId="254B9D1B" w14:textId="77777777" w:rsidTr="007D6C82">
        <w:trPr>
          <w:trHeight w:val="340"/>
        </w:trPr>
        <w:tc>
          <w:tcPr>
            <w:tcW w:w="2380" w:type="dxa"/>
          </w:tcPr>
          <w:p w14:paraId="45A7829B" w14:textId="7EECD4D7" w:rsidR="006C6D5D" w:rsidRPr="000E56F5" w:rsidRDefault="006C6D5D" w:rsidP="007D6C82">
            <w:pPr>
              <w:pStyle w:val="Tabletext"/>
            </w:pPr>
            <w:r w:rsidRPr="000E56F5">
              <w:t>Bone-in/boneless</w:t>
            </w:r>
          </w:p>
        </w:tc>
        <w:tc>
          <w:tcPr>
            <w:tcW w:w="3272" w:type="dxa"/>
          </w:tcPr>
          <w:p w14:paraId="464A509F" w14:textId="14E1D11B" w:rsidR="006C6D5D" w:rsidRPr="000E56F5" w:rsidRDefault="005544F5" w:rsidP="007D6C82">
            <w:pPr>
              <w:pStyle w:val="Tabletext"/>
            </w:pPr>
            <w:r w:rsidRPr="000E56F5">
              <w:t>Weight class</w:t>
            </w:r>
          </w:p>
        </w:tc>
        <w:tc>
          <w:tcPr>
            <w:tcW w:w="2853" w:type="dxa"/>
          </w:tcPr>
          <w:p w14:paraId="2C03B536" w14:textId="5C2F8CAE" w:rsidR="006C6D5D" w:rsidRPr="000E56F5" w:rsidRDefault="005544F5" w:rsidP="007D6C82">
            <w:pPr>
              <w:pStyle w:val="Tabletext"/>
            </w:pPr>
            <w:r w:rsidRPr="000E56F5">
              <w:t>Skin-off (pigs)</w:t>
            </w:r>
          </w:p>
        </w:tc>
      </w:tr>
      <w:tr w:rsidR="006C6D5D" w:rsidRPr="00CF1BE8" w14:paraId="6391A017" w14:textId="77777777" w:rsidTr="007D6C82">
        <w:trPr>
          <w:trHeight w:val="340"/>
        </w:trPr>
        <w:tc>
          <w:tcPr>
            <w:tcW w:w="2380" w:type="dxa"/>
          </w:tcPr>
          <w:p w14:paraId="0B70694D" w14:textId="77777777" w:rsidR="006C6D5D" w:rsidRPr="000E56F5" w:rsidRDefault="006C6D5D" w:rsidP="007D6C82">
            <w:pPr>
              <w:pStyle w:val="Tabletext"/>
            </w:pPr>
            <w:r w:rsidRPr="000E56F5">
              <w:t xml:space="preserve">Chiller assessment </w:t>
            </w:r>
          </w:p>
          <w:p w14:paraId="2BCFFCD5" w14:textId="72846F1C" w:rsidR="006C6D5D" w:rsidRPr="000E56F5" w:rsidRDefault="006C6D5D" w:rsidP="007D6C82">
            <w:pPr>
              <w:pStyle w:val="Tabletext"/>
            </w:pPr>
            <w:r w:rsidRPr="000E56F5">
              <w:t>(fat/meat exclusion colour)</w:t>
            </w:r>
          </w:p>
        </w:tc>
        <w:tc>
          <w:tcPr>
            <w:tcW w:w="3272" w:type="dxa"/>
          </w:tcPr>
          <w:p w14:paraId="6523323C" w14:textId="09038F53" w:rsidR="006C6D5D" w:rsidRPr="000E56F5" w:rsidRDefault="00D50508" w:rsidP="007D6C82">
            <w:pPr>
              <w:pStyle w:val="Tabletext"/>
            </w:pPr>
            <w:r w:rsidRPr="000E56F5">
              <w:t>Chemical lean content (</w:t>
            </w:r>
            <w:r w:rsidR="005544F5" w:rsidRPr="000E56F5">
              <w:t>CL  content</w:t>
            </w:r>
            <w:r w:rsidRPr="000E56F5">
              <w:t>)</w:t>
            </w:r>
          </w:p>
        </w:tc>
        <w:tc>
          <w:tcPr>
            <w:tcW w:w="2853" w:type="dxa"/>
          </w:tcPr>
          <w:p w14:paraId="124B087F" w14:textId="5891BA14" w:rsidR="006C6D5D" w:rsidRPr="000E56F5" w:rsidRDefault="005544F5" w:rsidP="007D6C82">
            <w:pPr>
              <w:pStyle w:val="Tabletext"/>
            </w:pPr>
            <w:r w:rsidRPr="000E56F5">
              <w:t>Halal (management of identification cards)</w:t>
            </w:r>
          </w:p>
        </w:tc>
      </w:tr>
      <w:tr w:rsidR="006C6D5D" w:rsidRPr="00CF1BE8" w14:paraId="763FABFE" w14:textId="77777777" w:rsidTr="007D6C82">
        <w:trPr>
          <w:trHeight w:val="340"/>
        </w:trPr>
        <w:tc>
          <w:tcPr>
            <w:tcW w:w="2380" w:type="dxa"/>
          </w:tcPr>
          <w:p w14:paraId="713CFB68" w14:textId="6AA217F4" w:rsidR="006C6D5D" w:rsidRPr="000E56F5" w:rsidRDefault="006C6D5D" w:rsidP="007D6C82">
            <w:pPr>
              <w:pStyle w:val="Tabletext"/>
            </w:pPr>
            <w:r w:rsidRPr="000E56F5">
              <w:t>Location of trade description on carton/bag</w:t>
            </w:r>
          </w:p>
        </w:tc>
        <w:tc>
          <w:tcPr>
            <w:tcW w:w="3272" w:type="dxa"/>
          </w:tcPr>
          <w:p w14:paraId="4B85AB5C" w14:textId="50E3FD10" w:rsidR="006C6D5D" w:rsidRPr="000E56F5" w:rsidRDefault="005544F5" w:rsidP="007D6C82">
            <w:pPr>
              <w:pStyle w:val="Tabletext"/>
            </w:pPr>
            <w:r w:rsidRPr="000E56F5">
              <w:t>Cut/item description (including common code cipher)</w:t>
            </w:r>
          </w:p>
        </w:tc>
        <w:tc>
          <w:tcPr>
            <w:tcW w:w="2853" w:type="dxa"/>
          </w:tcPr>
          <w:p w14:paraId="620BB585" w14:textId="25CC6F42" w:rsidR="006C6D5D" w:rsidRPr="000E56F5" w:rsidRDefault="005544F5" w:rsidP="007D6C82">
            <w:pPr>
              <w:pStyle w:val="Tabletext"/>
            </w:pPr>
            <w:r w:rsidRPr="000E56F5">
              <w:t>Grain fed lamb and hogget</w:t>
            </w:r>
          </w:p>
        </w:tc>
      </w:tr>
      <w:tr w:rsidR="006C6D5D" w:rsidRPr="00CF1BE8" w14:paraId="6DC9B11B" w14:textId="77777777" w:rsidTr="007D6C82">
        <w:trPr>
          <w:trHeight w:val="340"/>
        </w:trPr>
        <w:tc>
          <w:tcPr>
            <w:tcW w:w="2380" w:type="dxa"/>
          </w:tcPr>
          <w:p w14:paraId="41EB2B65" w14:textId="43403B51" w:rsidR="006C6D5D" w:rsidRPr="000E56F5" w:rsidRDefault="006C6D5D" w:rsidP="007D6C82">
            <w:pPr>
              <w:pStyle w:val="Tabletext"/>
            </w:pPr>
            <w:r w:rsidRPr="000E56F5">
              <w:t xml:space="preserve">Size of </w:t>
            </w:r>
            <w:r w:rsidR="00AD3A23">
              <w:t>p</w:t>
            </w:r>
            <w:r w:rsidRPr="000E56F5">
              <w:t>rint</w:t>
            </w:r>
          </w:p>
        </w:tc>
        <w:tc>
          <w:tcPr>
            <w:tcW w:w="3272" w:type="dxa"/>
          </w:tcPr>
          <w:p w14:paraId="75EC8C3E" w14:textId="77777777" w:rsidR="006C6D5D" w:rsidRPr="000E56F5" w:rsidRDefault="006C6D5D" w:rsidP="007D6C82">
            <w:pPr>
              <w:pStyle w:val="Tabletext"/>
            </w:pPr>
          </w:p>
        </w:tc>
        <w:tc>
          <w:tcPr>
            <w:tcW w:w="2853" w:type="dxa"/>
          </w:tcPr>
          <w:p w14:paraId="0ECD1C77" w14:textId="77777777" w:rsidR="006C6D5D" w:rsidRPr="000E56F5" w:rsidRDefault="006C6D5D" w:rsidP="007D6C82">
            <w:pPr>
              <w:pStyle w:val="Tabletext"/>
            </w:pPr>
          </w:p>
        </w:tc>
      </w:tr>
      <w:tr w:rsidR="006C6D5D" w:rsidRPr="00CF1BE8" w14:paraId="7FD19181" w14:textId="77777777" w:rsidTr="007D6C82">
        <w:trPr>
          <w:trHeight w:val="340"/>
        </w:trPr>
        <w:tc>
          <w:tcPr>
            <w:tcW w:w="2380" w:type="dxa"/>
          </w:tcPr>
          <w:p w14:paraId="5C5849E5" w14:textId="7B371ECD" w:rsidR="006C6D5D" w:rsidRPr="000E56F5" w:rsidRDefault="006C6D5D" w:rsidP="007D6C82">
            <w:pPr>
              <w:pStyle w:val="Tabletext"/>
            </w:pPr>
            <w:r w:rsidRPr="000E56F5">
              <w:t>Logos</w:t>
            </w:r>
          </w:p>
        </w:tc>
        <w:tc>
          <w:tcPr>
            <w:tcW w:w="3272" w:type="dxa"/>
          </w:tcPr>
          <w:p w14:paraId="4217BEDE" w14:textId="4C7A1376" w:rsidR="006C6D5D" w:rsidRPr="000E56F5" w:rsidRDefault="005544F5" w:rsidP="007D6C82">
            <w:pPr>
              <w:pStyle w:val="Tabletext"/>
            </w:pPr>
            <w:r w:rsidRPr="000E56F5">
              <w:t>Number of cuts/portions</w:t>
            </w:r>
          </w:p>
        </w:tc>
        <w:tc>
          <w:tcPr>
            <w:tcW w:w="2853" w:type="dxa"/>
          </w:tcPr>
          <w:p w14:paraId="24021AF9" w14:textId="77777777" w:rsidR="006C6D5D" w:rsidRPr="000E56F5" w:rsidRDefault="006C6D5D" w:rsidP="007D6C82">
            <w:pPr>
              <w:pStyle w:val="Tabletext"/>
            </w:pPr>
          </w:p>
        </w:tc>
      </w:tr>
      <w:tr w:rsidR="006C6D5D" w:rsidRPr="00CF1BE8" w14:paraId="3715E1CE" w14:textId="77777777" w:rsidTr="007D6C82">
        <w:trPr>
          <w:trHeight w:val="340"/>
        </w:trPr>
        <w:tc>
          <w:tcPr>
            <w:tcW w:w="2380" w:type="dxa"/>
          </w:tcPr>
          <w:p w14:paraId="57CB127C" w14:textId="33DB7F33" w:rsidR="006C6D5D" w:rsidRPr="000E56F5" w:rsidRDefault="006C6D5D" w:rsidP="007D6C82">
            <w:pPr>
              <w:pStyle w:val="Tabletext"/>
            </w:pPr>
            <w:r w:rsidRPr="000E56F5">
              <w:t>Contrast and obscured printing</w:t>
            </w:r>
          </w:p>
        </w:tc>
        <w:tc>
          <w:tcPr>
            <w:tcW w:w="3272" w:type="dxa"/>
          </w:tcPr>
          <w:p w14:paraId="249111C4" w14:textId="570A4B8C" w:rsidR="006C6D5D" w:rsidRPr="000E56F5" w:rsidRDefault="005544F5" w:rsidP="007D6C82">
            <w:pPr>
              <w:pStyle w:val="Tabletext"/>
            </w:pPr>
            <w:r w:rsidRPr="000E56F5">
              <w:t>Type of packaging</w:t>
            </w:r>
          </w:p>
        </w:tc>
        <w:tc>
          <w:tcPr>
            <w:tcW w:w="2853" w:type="dxa"/>
          </w:tcPr>
          <w:p w14:paraId="6C634333" w14:textId="77777777" w:rsidR="006C6D5D" w:rsidRPr="000E56F5" w:rsidRDefault="006C6D5D" w:rsidP="007D6C82">
            <w:pPr>
              <w:pStyle w:val="Tabletext"/>
            </w:pPr>
          </w:p>
        </w:tc>
      </w:tr>
      <w:tr w:rsidR="006C6D5D" w:rsidRPr="00CF1BE8" w14:paraId="5BC6CDB7" w14:textId="77777777" w:rsidTr="007D6C82">
        <w:trPr>
          <w:trHeight w:val="340"/>
        </w:trPr>
        <w:tc>
          <w:tcPr>
            <w:tcW w:w="2380" w:type="dxa"/>
          </w:tcPr>
          <w:p w14:paraId="2685E897" w14:textId="183AA6DA" w:rsidR="006C6D5D" w:rsidRPr="000E56F5" w:rsidRDefault="006C6D5D" w:rsidP="007D6C82">
            <w:pPr>
              <w:pStyle w:val="Tabletext"/>
            </w:pPr>
            <w:r w:rsidRPr="000E56F5">
              <w:t>Tolerances</w:t>
            </w:r>
          </w:p>
        </w:tc>
        <w:tc>
          <w:tcPr>
            <w:tcW w:w="3272" w:type="dxa"/>
          </w:tcPr>
          <w:p w14:paraId="7A38AEC3" w14:textId="0897B23F" w:rsidR="006C6D5D" w:rsidRPr="000E56F5" w:rsidRDefault="005544F5" w:rsidP="007D6C82">
            <w:pPr>
              <w:pStyle w:val="Tabletext"/>
            </w:pPr>
            <w:r w:rsidRPr="000E56F5">
              <w:t>Original untrimmed fat class</w:t>
            </w:r>
          </w:p>
        </w:tc>
        <w:tc>
          <w:tcPr>
            <w:tcW w:w="2853" w:type="dxa"/>
          </w:tcPr>
          <w:p w14:paraId="6B955ABC" w14:textId="77777777" w:rsidR="006C6D5D" w:rsidRPr="000E56F5" w:rsidRDefault="006C6D5D" w:rsidP="007D6C82">
            <w:pPr>
              <w:pStyle w:val="Tabletext"/>
            </w:pPr>
          </w:p>
        </w:tc>
      </w:tr>
      <w:tr w:rsidR="006C6D5D" w:rsidRPr="00CF1BE8" w14:paraId="0D6B7760" w14:textId="77777777" w:rsidTr="007D6C82">
        <w:trPr>
          <w:trHeight w:val="340"/>
        </w:trPr>
        <w:tc>
          <w:tcPr>
            <w:tcW w:w="2380" w:type="dxa"/>
          </w:tcPr>
          <w:p w14:paraId="0FB083D1" w14:textId="5C031363" w:rsidR="006C6D5D" w:rsidRPr="000E56F5" w:rsidRDefault="006C6D5D" w:rsidP="007D6C82">
            <w:pPr>
              <w:pStyle w:val="Tabletext"/>
            </w:pPr>
            <w:r w:rsidRPr="000E56F5">
              <w:t>Net weight</w:t>
            </w:r>
          </w:p>
        </w:tc>
        <w:tc>
          <w:tcPr>
            <w:tcW w:w="3272" w:type="dxa"/>
          </w:tcPr>
          <w:p w14:paraId="01BD9A9B" w14:textId="4DD16986" w:rsidR="006C6D5D" w:rsidRPr="000E56F5" w:rsidRDefault="005544F5" w:rsidP="007D6C82">
            <w:pPr>
              <w:pStyle w:val="Tabletext"/>
            </w:pPr>
            <w:r w:rsidRPr="000E56F5">
              <w:t>Original weight class</w:t>
            </w:r>
          </w:p>
        </w:tc>
        <w:tc>
          <w:tcPr>
            <w:tcW w:w="2853" w:type="dxa"/>
          </w:tcPr>
          <w:p w14:paraId="61E0F031" w14:textId="77777777" w:rsidR="006C6D5D" w:rsidRPr="000E56F5" w:rsidRDefault="006C6D5D" w:rsidP="007D6C82">
            <w:pPr>
              <w:pStyle w:val="Tabletext"/>
            </w:pPr>
          </w:p>
        </w:tc>
      </w:tr>
      <w:tr w:rsidR="006C6D5D" w:rsidRPr="00CF1BE8" w14:paraId="1D9BDF44" w14:textId="77777777" w:rsidTr="007D6C82">
        <w:trPr>
          <w:trHeight w:val="340"/>
        </w:trPr>
        <w:tc>
          <w:tcPr>
            <w:tcW w:w="2380" w:type="dxa"/>
          </w:tcPr>
          <w:p w14:paraId="19BE9BE2" w14:textId="77777777" w:rsidR="006C6D5D" w:rsidRPr="000E56F5" w:rsidRDefault="006C6D5D" w:rsidP="007D6C82">
            <w:pPr>
              <w:pStyle w:val="Tabletext"/>
            </w:pPr>
          </w:p>
        </w:tc>
        <w:tc>
          <w:tcPr>
            <w:tcW w:w="3272" w:type="dxa"/>
          </w:tcPr>
          <w:p w14:paraId="406EDF14" w14:textId="0D05E999" w:rsidR="006C6D5D" w:rsidRPr="000E56F5" w:rsidRDefault="005544F5" w:rsidP="007D6C82">
            <w:pPr>
              <w:pStyle w:val="Tabletext"/>
            </w:pPr>
            <w:r w:rsidRPr="000E56F5">
              <w:t>Weight related fat class</w:t>
            </w:r>
          </w:p>
        </w:tc>
        <w:tc>
          <w:tcPr>
            <w:tcW w:w="2853" w:type="dxa"/>
          </w:tcPr>
          <w:p w14:paraId="7870E205" w14:textId="77777777" w:rsidR="006C6D5D" w:rsidRPr="000E56F5" w:rsidRDefault="006C6D5D" w:rsidP="007D6C82">
            <w:pPr>
              <w:pStyle w:val="Tabletext"/>
            </w:pPr>
          </w:p>
        </w:tc>
      </w:tr>
      <w:tr w:rsidR="006C6D5D" w:rsidRPr="00CF1BE8" w14:paraId="6421E578" w14:textId="77777777" w:rsidTr="007D6C82">
        <w:trPr>
          <w:trHeight w:val="340"/>
        </w:trPr>
        <w:tc>
          <w:tcPr>
            <w:tcW w:w="2380" w:type="dxa"/>
          </w:tcPr>
          <w:p w14:paraId="6D435779" w14:textId="77777777" w:rsidR="006C6D5D" w:rsidRPr="000E56F5" w:rsidRDefault="006C6D5D" w:rsidP="007D6C82">
            <w:pPr>
              <w:pStyle w:val="Tabletext"/>
            </w:pPr>
          </w:p>
        </w:tc>
        <w:tc>
          <w:tcPr>
            <w:tcW w:w="3272" w:type="dxa"/>
          </w:tcPr>
          <w:p w14:paraId="4B7FC0E8" w14:textId="1507F634" w:rsidR="006C6D5D" w:rsidRPr="000E56F5" w:rsidRDefault="005544F5" w:rsidP="007D6C82">
            <w:pPr>
              <w:pStyle w:val="Tabletext"/>
            </w:pPr>
            <w:r w:rsidRPr="000E56F5">
              <w:t>Expiry date/shelf life</w:t>
            </w:r>
          </w:p>
        </w:tc>
        <w:tc>
          <w:tcPr>
            <w:tcW w:w="2853" w:type="dxa"/>
          </w:tcPr>
          <w:p w14:paraId="7F18592C" w14:textId="77777777" w:rsidR="006C6D5D" w:rsidRPr="000E56F5" w:rsidRDefault="006C6D5D" w:rsidP="007D6C82">
            <w:pPr>
              <w:pStyle w:val="Tabletext"/>
            </w:pPr>
          </w:p>
        </w:tc>
      </w:tr>
      <w:tr w:rsidR="006C6D5D" w:rsidRPr="00CF1BE8" w14:paraId="56D3AADB" w14:textId="77777777" w:rsidTr="007D6C82">
        <w:trPr>
          <w:trHeight w:val="340"/>
        </w:trPr>
        <w:tc>
          <w:tcPr>
            <w:tcW w:w="2380" w:type="dxa"/>
          </w:tcPr>
          <w:p w14:paraId="74CB5C7E" w14:textId="77777777" w:rsidR="006C6D5D" w:rsidRPr="000E56F5" w:rsidRDefault="006C6D5D" w:rsidP="007D6C82">
            <w:pPr>
              <w:pStyle w:val="Tabletext"/>
            </w:pPr>
          </w:p>
        </w:tc>
        <w:tc>
          <w:tcPr>
            <w:tcW w:w="3272" w:type="dxa"/>
          </w:tcPr>
          <w:p w14:paraId="38A83793" w14:textId="555E18C0" w:rsidR="006C6D5D" w:rsidRPr="000E56F5" w:rsidRDefault="005544F5" w:rsidP="007D6C82">
            <w:pPr>
              <w:pStyle w:val="Tabletext"/>
            </w:pPr>
            <w:r w:rsidRPr="000E56F5">
              <w:t xml:space="preserve">Temperature statement in conjunction with refrigeration statement </w:t>
            </w:r>
            <w:r w:rsidRPr="000E56F5">
              <w:rPr>
                <w:rFonts w:hint="eastAsia"/>
              </w:rPr>
              <w:t>(</w:t>
            </w:r>
            <w:proofErr w:type="gramStart"/>
            <w:r w:rsidRPr="000E56F5">
              <w:rPr>
                <w:rFonts w:hint="eastAsia"/>
              </w:rPr>
              <w:t>e.g.</w:t>
            </w:r>
            <w:proofErr w:type="gramEnd"/>
            <w:r w:rsidRPr="000E56F5">
              <w:rPr>
                <w:rFonts w:hint="eastAsia"/>
              </w:rPr>
              <w:t xml:space="preserve"> </w:t>
            </w:r>
            <w:r w:rsidR="00717E8E" w:rsidRPr="000E56F5">
              <w:t>s</w:t>
            </w:r>
            <w:r w:rsidRPr="000E56F5">
              <w:rPr>
                <w:rFonts w:hint="eastAsia"/>
              </w:rPr>
              <w:t xml:space="preserve">tore at </w:t>
            </w:r>
            <w:r w:rsidR="00717E8E" w:rsidRPr="000E56F5">
              <w:t>0</w:t>
            </w:r>
            <w:r w:rsidR="00717E8E" w:rsidRPr="007D6C82">
              <w:t>º</w:t>
            </w:r>
            <w:r w:rsidRPr="000E56F5">
              <w:rPr>
                <w:rFonts w:hint="eastAsia"/>
              </w:rPr>
              <w:t>C)</w:t>
            </w:r>
          </w:p>
        </w:tc>
        <w:tc>
          <w:tcPr>
            <w:tcW w:w="2853" w:type="dxa"/>
          </w:tcPr>
          <w:p w14:paraId="2868C82A" w14:textId="77777777" w:rsidR="006C6D5D" w:rsidRPr="000E56F5" w:rsidRDefault="006C6D5D" w:rsidP="007D6C82">
            <w:pPr>
              <w:pStyle w:val="Tabletext"/>
            </w:pPr>
          </w:p>
        </w:tc>
      </w:tr>
      <w:tr w:rsidR="006C6D5D" w:rsidRPr="00CF1BE8" w14:paraId="3515F25E" w14:textId="77777777" w:rsidTr="007D6C82">
        <w:trPr>
          <w:trHeight w:val="340"/>
        </w:trPr>
        <w:tc>
          <w:tcPr>
            <w:tcW w:w="2380" w:type="dxa"/>
          </w:tcPr>
          <w:p w14:paraId="54715F4B" w14:textId="77777777" w:rsidR="006C6D5D" w:rsidRPr="000E56F5" w:rsidRDefault="006C6D5D" w:rsidP="007D6C82">
            <w:pPr>
              <w:pStyle w:val="Tabletext"/>
            </w:pPr>
          </w:p>
        </w:tc>
        <w:tc>
          <w:tcPr>
            <w:tcW w:w="3272" w:type="dxa"/>
          </w:tcPr>
          <w:p w14:paraId="1C6199F0" w14:textId="1F9B6C8E" w:rsidR="006C6D5D" w:rsidRPr="000E56F5" w:rsidRDefault="005544F5" w:rsidP="007D6C82">
            <w:pPr>
              <w:pStyle w:val="Tabletext"/>
            </w:pPr>
            <w:r w:rsidRPr="000E56F5">
              <w:t>Animal raising claims</w:t>
            </w:r>
          </w:p>
        </w:tc>
        <w:tc>
          <w:tcPr>
            <w:tcW w:w="2853" w:type="dxa"/>
          </w:tcPr>
          <w:p w14:paraId="675B4FEC" w14:textId="77777777" w:rsidR="006C6D5D" w:rsidRPr="000E56F5" w:rsidRDefault="006C6D5D" w:rsidP="007D6C82">
            <w:pPr>
              <w:pStyle w:val="Tabletext"/>
            </w:pPr>
          </w:p>
        </w:tc>
      </w:tr>
      <w:tr w:rsidR="005544F5" w:rsidRPr="00CF1BE8" w14:paraId="4E993FD2" w14:textId="77777777" w:rsidTr="007D6C82">
        <w:trPr>
          <w:trHeight w:val="340"/>
        </w:trPr>
        <w:tc>
          <w:tcPr>
            <w:tcW w:w="2380" w:type="dxa"/>
          </w:tcPr>
          <w:p w14:paraId="59ED7D20" w14:textId="77777777" w:rsidR="005544F5" w:rsidRPr="000E56F5" w:rsidRDefault="005544F5" w:rsidP="007D6C82">
            <w:pPr>
              <w:pStyle w:val="Tabletext"/>
            </w:pPr>
          </w:p>
        </w:tc>
        <w:tc>
          <w:tcPr>
            <w:tcW w:w="3272" w:type="dxa"/>
          </w:tcPr>
          <w:p w14:paraId="06E60CBF" w14:textId="12305963" w:rsidR="005544F5" w:rsidRPr="000E56F5" w:rsidRDefault="005544F5" w:rsidP="007D6C82">
            <w:pPr>
              <w:pStyle w:val="Tabletext"/>
            </w:pPr>
            <w:r w:rsidRPr="000E56F5">
              <w:t>MSA Eating Quality information and EQG cipher</w:t>
            </w:r>
          </w:p>
        </w:tc>
        <w:tc>
          <w:tcPr>
            <w:tcW w:w="2853" w:type="dxa"/>
          </w:tcPr>
          <w:p w14:paraId="42839FE1" w14:textId="77777777" w:rsidR="005544F5" w:rsidRPr="000E56F5" w:rsidRDefault="005544F5" w:rsidP="007D6C82">
            <w:pPr>
              <w:pStyle w:val="Tabletext"/>
            </w:pPr>
          </w:p>
        </w:tc>
      </w:tr>
    </w:tbl>
    <w:p w14:paraId="1122B063" w14:textId="77777777" w:rsidR="003F0985" w:rsidRDefault="003F0985" w:rsidP="007E46BF">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Notes: </w:t>
      </w:r>
    </w:p>
    <w:p w14:paraId="3FEDC38F" w14:textId="72F58F5E" w:rsidR="003F27D7" w:rsidRDefault="003F0985" w:rsidP="003F0985">
      <w:pPr>
        <w:pStyle w:val="Bullet1"/>
      </w:pPr>
      <w:r>
        <w:t>MSA stands for Meat Standards Australia</w:t>
      </w:r>
      <w:r w:rsidR="00CF72A7">
        <w:t>.</w:t>
      </w:r>
    </w:p>
    <w:p w14:paraId="2DAFDA16" w14:textId="518A0E4C" w:rsidR="00CF72A7" w:rsidRDefault="00CF72A7" w:rsidP="003F0985">
      <w:pPr>
        <w:pStyle w:val="Bullet1"/>
      </w:pPr>
      <w:r>
        <w:t>EQG stands for eating quality grade.</w:t>
      </w:r>
    </w:p>
    <w:p w14:paraId="69562498" w14:textId="6B3385D1" w:rsidR="003F0985" w:rsidRDefault="003F0985" w:rsidP="003F0985">
      <w:pPr>
        <w:pStyle w:val="Bullet1"/>
      </w:pPr>
      <w:r>
        <w:t>Regarding '</w:t>
      </w:r>
      <w:r w:rsidR="00DA77B6">
        <w:t>n</w:t>
      </w:r>
      <w:r>
        <w:t xml:space="preserve">et </w:t>
      </w:r>
      <w:r w:rsidR="00DA77B6">
        <w:t>w</w:t>
      </w:r>
      <w:r>
        <w:t>eight', weights and measures are enforced by the National Measurement Institute</w:t>
      </w:r>
      <w:r w:rsidR="00CF72A7">
        <w:t>.</w:t>
      </w:r>
    </w:p>
    <w:p w14:paraId="4DD97F12" w14:textId="77777777" w:rsidR="006C6EE9" w:rsidRDefault="006C6EE9">
      <w:pPr>
        <w:rPr>
          <w:rFonts w:ascii="Cambria" w:eastAsia="Cambria" w:hAnsi="Cambria"/>
          <w:b/>
          <w:color w:val="165788"/>
          <w:spacing w:val="-1"/>
          <w:sz w:val="33"/>
        </w:rPr>
        <w:sectPr w:rsidR="006C6EE9" w:rsidSect="0053395A">
          <w:pgSz w:w="11909" w:h="16838" w:code="9"/>
          <w:pgMar w:top="1103" w:right="1304" w:bottom="238" w:left="567" w:header="0" w:footer="0" w:gutter="0"/>
          <w:cols w:space="720"/>
          <w:docGrid w:linePitch="299"/>
        </w:sectPr>
      </w:pPr>
    </w:p>
    <w:p w14:paraId="0307B999" w14:textId="17C5B006" w:rsidR="001A79C6" w:rsidRDefault="001A79C6" w:rsidP="003F27D7">
      <w:pPr>
        <w:pStyle w:val="Heading2"/>
        <w:ind w:left="993"/>
      </w:pPr>
      <w:bookmarkStart w:id="25" w:name="_Toc124158027"/>
      <w:r>
        <w:lastRenderedPageBreak/>
        <w:t xml:space="preserve">Attachment </w:t>
      </w:r>
      <w:r w:rsidR="002D49C1">
        <w:t>2</w:t>
      </w:r>
      <w:r>
        <w:t>: Roles and responsibilities</w:t>
      </w:r>
      <w:bookmarkEnd w:id="25"/>
    </w:p>
    <w:p w14:paraId="4A30AE27" w14:textId="579867CF" w:rsidR="001A79C6" w:rsidRDefault="001A79C6" w:rsidP="00A86BE7">
      <w:pPr>
        <w:pStyle w:val="Heading3"/>
      </w:pPr>
      <w:bookmarkStart w:id="26" w:name="_Toc124158028"/>
      <w:r>
        <w:t>Roles and responsibilities for trade description requirements on eligible AUS-MEAT accredited registered establishments</w:t>
      </w:r>
      <w:bookmarkEnd w:id="26"/>
      <w:r>
        <w:t xml:space="preserve"> </w:t>
      </w:r>
    </w:p>
    <w:p w14:paraId="4895F6EB" w14:textId="77777777" w:rsidR="001A79C6" w:rsidRDefault="001A79C6" w:rsidP="00A86BE7">
      <w:pPr>
        <w:pStyle w:val="Heading4"/>
      </w:pPr>
      <w:r w:rsidRPr="00F6666E">
        <w:t>Area Technical Manager (ATM) (authorised officer)</w:t>
      </w:r>
    </w:p>
    <w:p w14:paraId="3C2E6CAA" w14:textId="32A185D5" w:rsidR="001A79C6" w:rsidRPr="00F6666E" w:rsidRDefault="001A79C6" w:rsidP="001A79C6">
      <w:pPr>
        <w:pStyle w:val="Bullet1"/>
      </w:pPr>
      <w:r w:rsidRPr="00F6666E">
        <w:t>Approv</w:t>
      </w:r>
      <w:r w:rsidR="004B7542">
        <w:t>e</w:t>
      </w:r>
      <w:r w:rsidRPr="00F6666E">
        <w:t xml:space="preserve"> amendments to parts of the AA that relate to </w:t>
      </w:r>
      <w:r w:rsidR="004B7542">
        <w:t xml:space="preserve">the </w:t>
      </w:r>
      <w:r w:rsidRPr="00F6666E">
        <w:t>trade description, following AUS-MEAT recommendation for approval</w:t>
      </w:r>
      <w:r w:rsidR="004B7542">
        <w:t>.</w:t>
      </w:r>
    </w:p>
    <w:p w14:paraId="5C0B80AF" w14:textId="59404389" w:rsidR="001A79C6" w:rsidRPr="00F6666E" w:rsidRDefault="001A79C6" w:rsidP="001A79C6">
      <w:pPr>
        <w:pStyle w:val="Bullet1"/>
      </w:pPr>
      <w:r w:rsidRPr="00F6666E">
        <w:t xml:space="preserve">Verify compliance </w:t>
      </w:r>
      <w:r w:rsidR="004B7542">
        <w:t xml:space="preserve">of the trade description </w:t>
      </w:r>
      <w:r w:rsidRPr="00F6666E">
        <w:t>with basic trade descriptions (</w:t>
      </w:r>
      <w:proofErr w:type="gramStart"/>
      <w:r w:rsidRPr="00F6666E">
        <w:t>i.e.</w:t>
      </w:r>
      <w:proofErr w:type="gramEnd"/>
      <w:r w:rsidRPr="00F6666E">
        <w:t xml:space="preserve"> species, meat and offal) through department audits</w:t>
      </w:r>
      <w:r w:rsidR="004B7542">
        <w:t>.</w:t>
      </w:r>
      <w:r w:rsidRPr="00F6666E">
        <w:t xml:space="preserve"> </w:t>
      </w:r>
    </w:p>
    <w:p w14:paraId="4054ABFD" w14:textId="01B64916" w:rsidR="001A79C6" w:rsidRPr="00F6666E" w:rsidRDefault="001A79C6" w:rsidP="001A79C6">
      <w:pPr>
        <w:pStyle w:val="Bullet1"/>
      </w:pPr>
      <w:r w:rsidRPr="00F6666E">
        <w:t xml:space="preserve">Approve changes to </w:t>
      </w:r>
      <w:r w:rsidR="0059725C">
        <w:t xml:space="preserve">the </w:t>
      </w:r>
      <w:r w:rsidRPr="00F6666E">
        <w:t>trade description applied on product</w:t>
      </w:r>
      <w:r w:rsidR="004B7542">
        <w:t>.</w:t>
      </w:r>
    </w:p>
    <w:p w14:paraId="0B56F0C4" w14:textId="2CB89504" w:rsidR="001A79C6" w:rsidRPr="00F6666E" w:rsidRDefault="001A79C6" w:rsidP="001A79C6">
      <w:pPr>
        <w:pStyle w:val="Bullet1"/>
      </w:pPr>
      <w:r w:rsidRPr="00F6666E">
        <w:t>Confirm compliance of trade description label approval applications following AUS-MEAT endorsement</w:t>
      </w:r>
      <w:r w:rsidR="004B7542">
        <w:t>,</w:t>
      </w:r>
      <w:r w:rsidRPr="00F6666E">
        <w:t xml:space="preserve"> where required</w:t>
      </w:r>
      <w:r w:rsidR="00125575">
        <w:t>.</w:t>
      </w:r>
    </w:p>
    <w:p w14:paraId="215F393D" w14:textId="6BE9921A" w:rsidR="001A79C6" w:rsidRDefault="001A79C6" w:rsidP="00A86BE7">
      <w:pPr>
        <w:pStyle w:val="Heading4"/>
      </w:pPr>
      <w:r w:rsidRPr="00F6666E">
        <w:t>AUS-MEAT</w:t>
      </w:r>
      <w:r w:rsidR="00130898">
        <w:t xml:space="preserve"> </w:t>
      </w:r>
      <w:r w:rsidRPr="00F6666E">
        <w:t>third</w:t>
      </w:r>
      <w:r w:rsidR="00130898">
        <w:t>-</w:t>
      </w:r>
      <w:r w:rsidRPr="00F6666E">
        <w:t>party authorised officer</w:t>
      </w:r>
    </w:p>
    <w:p w14:paraId="5D23AF2D" w14:textId="7A96D9EA" w:rsidR="001A79C6" w:rsidRPr="00F6666E" w:rsidRDefault="001A79C6" w:rsidP="001A79C6">
      <w:pPr>
        <w:pStyle w:val="Bullet1"/>
      </w:pPr>
      <w:r w:rsidRPr="00F6666E">
        <w:t xml:space="preserve">Recommend amendments to the AA that relate to </w:t>
      </w:r>
      <w:r w:rsidR="008272C4">
        <w:t xml:space="preserve">the </w:t>
      </w:r>
      <w:r w:rsidRPr="00F6666E">
        <w:t xml:space="preserve">trade description, to </w:t>
      </w:r>
      <w:r w:rsidR="0061015F">
        <w:t xml:space="preserve">be supplied to </w:t>
      </w:r>
      <w:r w:rsidRPr="00F6666E">
        <w:t>the ATM for approval (Note: the registered establishment management applies directly to the department for the AUS-MEAT recommended variation)</w:t>
      </w:r>
      <w:r w:rsidR="008272C4">
        <w:t>.</w:t>
      </w:r>
    </w:p>
    <w:p w14:paraId="3D043F45" w14:textId="260208CE" w:rsidR="001A79C6" w:rsidRPr="00F6666E" w:rsidRDefault="001A79C6" w:rsidP="001A79C6">
      <w:pPr>
        <w:pStyle w:val="Bullet1"/>
      </w:pPr>
      <w:r w:rsidRPr="00F6666E">
        <w:t xml:space="preserve">Verify </w:t>
      </w:r>
      <w:r w:rsidR="0061015F">
        <w:t xml:space="preserve">that the </w:t>
      </w:r>
      <w:r w:rsidRPr="00F6666E">
        <w:t>trade description compli</w:t>
      </w:r>
      <w:r w:rsidR="0061015F">
        <w:t>es</w:t>
      </w:r>
      <w:r w:rsidRPr="00F6666E">
        <w:t xml:space="preserve"> with the AA during assessment of goods inspection (see A</w:t>
      </w:r>
      <w:r w:rsidR="007A469D">
        <w:t>ttachment</w:t>
      </w:r>
      <w:r w:rsidRPr="00F6666E">
        <w:t xml:space="preserve"> </w:t>
      </w:r>
      <w:r w:rsidR="0061015F">
        <w:t>1</w:t>
      </w:r>
      <w:r w:rsidRPr="00F6666E">
        <w:t>)</w:t>
      </w:r>
      <w:r w:rsidR="0061015F">
        <w:t>.</w:t>
      </w:r>
    </w:p>
    <w:p w14:paraId="66FBFF73" w14:textId="6405F660" w:rsidR="001A79C6" w:rsidRPr="00F6666E" w:rsidRDefault="001A79C6" w:rsidP="001A79C6">
      <w:pPr>
        <w:pStyle w:val="Bullet1"/>
      </w:pPr>
      <w:r w:rsidRPr="00F6666E">
        <w:t>Confirm compliance of trade description label approval</w:t>
      </w:r>
      <w:r w:rsidR="002016FF">
        <w:t>,</w:t>
      </w:r>
      <w:r w:rsidRPr="00F6666E">
        <w:t xml:space="preserve"> where required</w:t>
      </w:r>
      <w:r w:rsidR="002016FF">
        <w:t>.</w:t>
      </w:r>
      <w:r w:rsidRPr="00F6666E">
        <w:t xml:space="preserve"> </w:t>
      </w:r>
    </w:p>
    <w:p w14:paraId="6C83C042" w14:textId="77777777" w:rsidR="001A79C6" w:rsidRPr="00F6666E" w:rsidRDefault="001A79C6" w:rsidP="001A79C6">
      <w:pPr>
        <w:pStyle w:val="Bullet1"/>
      </w:pPr>
      <w:r w:rsidRPr="00F6666E">
        <w:t xml:space="preserve">Ensuring corrective action is undertaken when non-compliance is identified during assessment of goods inspection </w:t>
      </w:r>
    </w:p>
    <w:p w14:paraId="157389E2" w14:textId="77777777" w:rsidR="001A79C6" w:rsidRPr="00F6666E" w:rsidRDefault="001A79C6" w:rsidP="001A79C6">
      <w:pPr>
        <w:pStyle w:val="Bullet1"/>
      </w:pPr>
      <w:r w:rsidRPr="00F6666E">
        <w:t>Notify the OPV immediately of all major and critical trade description non-compliances.</w:t>
      </w:r>
    </w:p>
    <w:p w14:paraId="0C7D57C8" w14:textId="77777777" w:rsidR="001A79C6" w:rsidRDefault="001A79C6" w:rsidP="00A86BE7">
      <w:pPr>
        <w:pStyle w:val="Heading4"/>
      </w:pPr>
      <w:r w:rsidRPr="00F6666E">
        <w:t>AUS-MEAT Program Manager</w:t>
      </w:r>
    </w:p>
    <w:p w14:paraId="3F9D3B5E" w14:textId="6300BBDC" w:rsidR="001A79C6" w:rsidRDefault="001A79C6" w:rsidP="001A79C6">
      <w:pPr>
        <w:pStyle w:val="Bullet1"/>
      </w:pPr>
      <w:r>
        <w:t>Initial approval of an AUS-MEAT approved Quality Management System</w:t>
      </w:r>
      <w:r w:rsidR="00F4380C" w:rsidRPr="723A61F1">
        <w:rPr>
          <w:vertAlign w:val="superscript"/>
        </w:rPr>
        <w:t>3</w:t>
      </w:r>
      <w:r>
        <w:t xml:space="preserve"> (QMS)</w:t>
      </w:r>
    </w:p>
    <w:p w14:paraId="7C4C3B83" w14:textId="3718804F" w:rsidR="007D47FA" w:rsidRDefault="007D47FA" w:rsidP="00A86BE7">
      <w:pPr>
        <w:pStyle w:val="Heading4"/>
      </w:pPr>
      <w:r w:rsidRPr="00F6666E">
        <w:t xml:space="preserve">Holder of the </w:t>
      </w:r>
      <w:r w:rsidR="00125575">
        <w:t>e</w:t>
      </w:r>
      <w:r w:rsidRPr="00F6666E">
        <w:t>stablishment</w:t>
      </w:r>
      <w:r w:rsidR="00CC56C5">
        <w:t>'</w:t>
      </w:r>
      <w:r w:rsidRPr="00F6666E">
        <w:t>s AA</w:t>
      </w:r>
    </w:p>
    <w:p w14:paraId="13941BBC" w14:textId="77777777" w:rsidR="007D47FA" w:rsidRPr="00F6666E" w:rsidRDefault="007D47FA" w:rsidP="007D47FA">
      <w:pPr>
        <w:pStyle w:val="Bullet1"/>
      </w:pPr>
      <w:r w:rsidRPr="00F6666E">
        <w:t>Development and implementation of trade description requirements in the AA</w:t>
      </w:r>
    </w:p>
    <w:p w14:paraId="33F8BA9D" w14:textId="77777777" w:rsidR="007D47FA" w:rsidRPr="00F6666E" w:rsidRDefault="007D47FA" w:rsidP="007D47FA">
      <w:pPr>
        <w:pStyle w:val="Bullet1"/>
      </w:pPr>
      <w:r w:rsidRPr="00F6666E">
        <w:t>Address corrective actions issued by AUS-MEAT authorised officers</w:t>
      </w:r>
    </w:p>
    <w:p w14:paraId="681BDF2A" w14:textId="77777777" w:rsidR="007D47FA" w:rsidRPr="00F6666E" w:rsidRDefault="007D47FA" w:rsidP="007D47FA">
      <w:pPr>
        <w:pStyle w:val="Bullet1"/>
      </w:pPr>
      <w:r w:rsidRPr="00F6666E">
        <w:t>Address corrective actions issued by department authorised officers</w:t>
      </w:r>
    </w:p>
    <w:p w14:paraId="104D4F10" w14:textId="77777777" w:rsidR="007D47FA" w:rsidRDefault="007D47FA" w:rsidP="00A86BE7">
      <w:pPr>
        <w:pStyle w:val="Heading4"/>
      </w:pPr>
      <w:r w:rsidRPr="00F6666E">
        <w:t>On-Plant Veterinarian (OPV) or Food Safety Meat Assessor (FSMA)</w:t>
      </w:r>
    </w:p>
    <w:p w14:paraId="00DED582" w14:textId="77777777" w:rsidR="007D47FA" w:rsidRPr="00F6666E" w:rsidRDefault="007D47FA" w:rsidP="007D47FA">
      <w:pPr>
        <w:pStyle w:val="Bullet1"/>
      </w:pPr>
      <w:r w:rsidRPr="00F6666E">
        <w:t>Collection of species testing samples</w:t>
      </w:r>
    </w:p>
    <w:p w14:paraId="7FB194A5" w14:textId="77777777" w:rsidR="007D47FA" w:rsidRPr="006C11FD" w:rsidRDefault="007D47FA" w:rsidP="007D47FA">
      <w:pPr>
        <w:pStyle w:val="Bullet1"/>
      </w:pPr>
      <w:r w:rsidRPr="00F6666E">
        <w:t>Verify the application of basic trade descriptions</w:t>
      </w:r>
    </w:p>
    <w:p w14:paraId="52C4989B" w14:textId="41FF1663" w:rsidR="00810934" w:rsidRDefault="00810934" w:rsidP="00A86BE7">
      <w:pPr>
        <w:pStyle w:val="Heading3"/>
      </w:pPr>
      <w:bookmarkStart w:id="27" w:name="_Toc124158029"/>
      <w:r>
        <w:t>Roles and responsibilities for trade description requirements on non</w:t>
      </w:r>
      <w:r w:rsidR="00130898">
        <w:noBreakHyphen/>
      </w:r>
      <w:r>
        <w:t>AUS-MEAT accredited commodity registered establishments</w:t>
      </w:r>
      <w:bookmarkEnd w:id="27"/>
    </w:p>
    <w:p w14:paraId="5B1F60E7" w14:textId="77777777" w:rsidR="00810934" w:rsidRDefault="00810934" w:rsidP="00A86BE7">
      <w:pPr>
        <w:pStyle w:val="Heading4"/>
      </w:pPr>
      <w:r w:rsidRPr="004E29C4">
        <w:t>Area Technical Manager (ATM) or</w:t>
      </w:r>
      <w:r>
        <w:t xml:space="preserve"> </w:t>
      </w:r>
      <w:r w:rsidRPr="004E29C4">
        <w:t>Food Safety Auditor (FSA) (authorised officers)</w:t>
      </w:r>
    </w:p>
    <w:p w14:paraId="5DD55BA7" w14:textId="77777777" w:rsidR="00810934" w:rsidRPr="004E29C4" w:rsidRDefault="00810934" w:rsidP="00810934">
      <w:pPr>
        <w:pStyle w:val="Bullet1"/>
      </w:pPr>
      <w:r w:rsidRPr="004E29C4">
        <w:t>Approve changes to trade description applied on product</w:t>
      </w:r>
    </w:p>
    <w:p w14:paraId="5D29F86C" w14:textId="77777777" w:rsidR="00810934" w:rsidRPr="004E29C4" w:rsidRDefault="00810934" w:rsidP="00810934">
      <w:pPr>
        <w:pStyle w:val="Bullet1"/>
      </w:pPr>
      <w:r w:rsidRPr="004E29C4">
        <w:t>Approve amendments to parts of the AA that relate to trade description</w:t>
      </w:r>
    </w:p>
    <w:p w14:paraId="2E2C3083" w14:textId="231EF5F0" w:rsidR="00810934" w:rsidRPr="004E29C4" w:rsidRDefault="00810934" w:rsidP="00810934">
      <w:pPr>
        <w:pStyle w:val="Bullet1"/>
      </w:pPr>
      <w:r w:rsidRPr="004E29C4">
        <w:t xml:space="preserve">Verifying trade description compliance with the AA at audit </w:t>
      </w:r>
    </w:p>
    <w:p w14:paraId="704DCCEE" w14:textId="77777777" w:rsidR="00810934" w:rsidRPr="004E29C4" w:rsidRDefault="00810934" w:rsidP="00810934">
      <w:pPr>
        <w:pStyle w:val="Bullet1"/>
      </w:pPr>
      <w:r w:rsidRPr="004E29C4">
        <w:t>Ensuring corrective action is undertaken when non-compliance is identified at audit</w:t>
      </w:r>
    </w:p>
    <w:p w14:paraId="73BBC144" w14:textId="720ABCF0" w:rsidR="00810934" w:rsidRDefault="00810934" w:rsidP="00A86BE7">
      <w:pPr>
        <w:pStyle w:val="Heading4"/>
      </w:pPr>
      <w:r w:rsidRPr="004E29C4">
        <w:t xml:space="preserve">Holder of </w:t>
      </w:r>
      <w:r w:rsidR="00130898">
        <w:t>e</w:t>
      </w:r>
      <w:r w:rsidRPr="004E29C4">
        <w:t>stablishment AA</w:t>
      </w:r>
    </w:p>
    <w:p w14:paraId="04F242D2" w14:textId="465143F5" w:rsidR="00810934" w:rsidRPr="004E29C4" w:rsidRDefault="00810934" w:rsidP="00810934">
      <w:pPr>
        <w:pStyle w:val="Bullet1"/>
      </w:pPr>
      <w:r w:rsidRPr="004E29C4">
        <w:t>Development and implementation of trade description requirements in the AA</w:t>
      </w:r>
      <w:r w:rsidR="007A469D">
        <w:t>, including obtaining department approval of AA</w:t>
      </w:r>
      <w:r w:rsidRPr="004E29C4">
        <w:t xml:space="preserve">  </w:t>
      </w:r>
    </w:p>
    <w:p w14:paraId="6DA67D44" w14:textId="78C9A787" w:rsidR="006C6EE9" w:rsidRDefault="00810934" w:rsidP="00810934">
      <w:pPr>
        <w:pStyle w:val="Bullet1"/>
        <w:sectPr w:rsidR="006C6EE9" w:rsidSect="0053395A">
          <w:headerReference w:type="even" r:id="rId36"/>
          <w:headerReference w:type="default" r:id="rId37"/>
          <w:footerReference w:type="default" r:id="rId38"/>
          <w:headerReference w:type="first" r:id="rId39"/>
          <w:pgSz w:w="11909" w:h="16838" w:code="9"/>
          <w:pgMar w:top="1103" w:right="1304" w:bottom="238" w:left="567" w:header="0" w:footer="0" w:gutter="0"/>
          <w:cols w:space="720"/>
          <w:docGrid w:linePitch="299"/>
        </w:sectPr>
      </w:pPr>
      <w:r w:rsidRPr="004E29C4">
        <w:t>Addressing corrective actions issued by department authorised officers (</w:t>
      </w:r>
      <w:r w:rsidR="00125575">
        <w:t>for example,</w:t>
      </w:r>
      <w:r w:rsidRPr="004E29C4">
        <w:t xml:space="preserve"> ATM</w:t>
      </w:r>
      <w:r w:rsidR="00125575">
        <w:t xml:space="preserve"> or</w:t>
      </w:r>
      <w:r w:rsidRPr="004E29C4">
        <w:t xml:space="preserve"> OPV)</w:t>
      </w:r>
    </w:p>
    <w:p w14:paraId="46CE0EB3" w14:textId="77777777" w:rsidR="00810934" w:rsidRDefault="00810934" w:rsidP="00A86BE7">
      <w:pPr>
        <w:pStyle w:val="Heading4"/>
      </w:pPr>
      <w:r w:rsidRPr="004E29C4">
        <w:lastRenderedPageBreak/>
        <w:t>On-Plant Veterinarian (OPV) or Food Safety Meat Assessor (FSMA) (Commonwealth authorised officers)</w:t>
      </w:r>
    </w:p>
    <w:p w14:paraId="6A16B501" w14:textId="77777777" w:rsidR="00810934" w:rsidRPr="004E29C4" w:rsidRDefault="00810934" w:rsidP="00810934">
      <w:pPr>
        <w:pStyle w:val="Bullet1"/>
      </w:pPr>
      <w:r w:rsidRPr="004E29C4">
        <w:t>Collection of species testing samples</w:t>
      </w:r>
    </w:p>
    <w:p w14:paraId="3BED3632" w14:textId="407586FE" w:rsidR="001A79C6" w:rsidRPr="001A79C6" w:rsidRDefault="00810934" w:rsidP="005C3FCD">
      <w:pPr>
        <w:pStyle w:val="Bullet1"/>
      </w:pPr>
      <w:r w:rsidRPr="004E29C4">
        <w:t>Verify the application of basic trade descriptions</w:t>
      </w:r>
    </w:p>
    <w:p w14:paraId="1F7421DD" w14:textId="6A139335" w:rsidR="003F27D7" w:rsidRPr="003B2B0E" w:rsidRDefault="003F27D7" w:rsidP="003F27D7">
      <w:pPr>
        <w:pStyle w:val="Heading2"/>
        <w:ind w:left="993"/>
        <w:rPr>
          <w:b w:val="0"/>
        </w:rPr>
      </w:pPr>
      <w:bookmarkStart w:id="28" w:name="_Attachment_3:_Definitions"/>
      <w:bookmarkStart w:id="29" w:name="_Toc124158030"/>
      <w:bookmarkEnd w:id="28"/>
      <w:r>
        <w:t>A</w:t>
      </w:r>
      <w:r w:rsidR="008815DE">
        <w:t xml:space="preserve">ttachment </w:t>
      </w:r>
      <w:r w:rsidR="002D49C1">
        <w:t>3</w:t>
      </w:r>
      <w:r w:rsidRPr="003B2B0E">
        <w:t>: Definitions</w:t>
      </w:r>
      <w:bookmarkEnd w:id="29"/>
    </w:p>
    <w:p w14:paraId="4543D7C1" w14:textId="6B2CD995" w:rsidR="003F27D7" w:rsidRPr="007521D0" w:rsidRDefault="004C669B" w:rsidP="003F27D7">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A</w:t>
      </w:r>
      <w:r w:rsidR="003F27D7" w:rsidRPr="007521D0">
        <w:rPr>
          <w:rFonts w:ascii="Cambria" w:eastAsia="Cambria" w:hAnsi="Cambria"/>
          <w:b/>
          <w:bCs/>
          <w:color w:val="000000"/>
          <w:spacing w:val="-4"/>
        </w:rPr>
        <w:t>pproved arrangement</w:t>
      </w:r>
    </w:p>
    <w:p w14:paraId="56B8D0FE" w14:textId="32A40691"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An arrangement for a kind of export operations in relation to a kind of prescribed goods, approved by the Secretary of the Department of Agriculture, </w:t>
      </w:r>
      <w:r w:rsidR="00125575">
        <w:rPr>
          <w:rFonts w:ascii="Cambria" w:eastAsia="Cambria" w:hAnsi="Cambria"/>
          <w:color w:val="000000"/>
          <w:spacing w:val="-4"/>
        </w:rPr>
        <w:t>Fisheries and Forestry</w:t>
      </w:r>
      <w:r w:rsidRPr="003F27D7">
        <w:rPr>
          <w:rFonts w:ascii="Cambria" w:eastAsia="Cambria" w:hAnsi="Cambria"/>
          <w:color w:val="000000"/>
          <w:spacing w:val="-4"/>
        </w:rPr>
        <w:t xml:space="preserve"> (the Secretary). </w:t>
      </w:r>
    </w:p>
    <w:p w14:paraId="0B367DDD" w14:textId="77777777"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An AA documents the controls and processes to be followed when undertaking export operations in relation to prescribed goods for export. </w:t>
      </w:r>
    </w:p>
    <w:p w14:paraId="448735BE" w14:textId="6B0AB436" w:rsid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See Chapter 5 of the </w:t>
      </w:r>
      <w:r w:rsidRPr="00AC356E">
        <w:rPr>
          <w:rFonts w:ascii="Cambria" w:eastAsia="Cambria" w:hAnsi="Cambria"/>
          <w:i/>
          <w:iCs/>
          <w:color w:val="000000"/>
          <w:spacing w:val="-4"/>
        </w:rPr>
        <w:t>Export Control Act 2020</w:t>
      </w:r>
      <w:r w:rsidRPr="003F27D7">
        <w:rPr>
          <w:rFonts w:ascii="Cambria" w:eastAsia="Cambria" w:hAnsi="Cambria"/>
          <w:color w:val="000000"/>
          <w:spacing w:val="-4"/>
        </w:rPr>
        <w:t xml:space="preserve"> and the respective export commodity (</w:t>
      </w:r>
      <w:r w:rsidR="002B3F1D">
        <w:rPr>
          <w:rFonts w:ascii="Cambria" w:eastAsia="Cambria" w:hAnsi="Cambria"/>
          <w:color w:val="000000"/>
          <w:spacing w:val="-4"/>
        </w:rPr>
        <w:t>for example, the Export Control (Meat and Meat Products) Rules 2021</w:t>
      </w:r>
      <w:r w:rsidRPr="003F27D7">
        <w:rPr>
          <w:rFonts w:ascii="Cambria" w:eastAsia="Cambria" w:hAnsi="Cambria"/>
          <w:color w:val="000000"/>
          <w:spacing w:val="-4"/>
        </w:rPr>
        <w:t>) rules.</w:t>
      </w:r>
    </w:p>
    <w:p w14:paraId="1225852E" w14:textId="14B07E12" w:rsidR="003F27D7" w:rsidRPr="003F27D7" w:rsidRDefault="004C669B" w:rsidP="003F27D7">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A</w:t>
      </w:r>
      <w:r w:rsidR="003F27D7" w:rsidRPr="003F27D7">
        <w:rPr>
          <w:rFonts w:ascii="Cambria" w:eastAsia="Cambria" w:hAnsi="Cambria"/>
          <w:b/>
          <w:bCs/>
          <w:color w:val="000000"/>
          <w:spacing w:val="-4"/>
        </w:rPr>
        <w:t>pproved arrangement (AA) holder</w:t>
      </w:r>
    </w:p>
    <w:p w14:paraId="4472F04E" w14:textId="2DADA98C" w:rsid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The holder of an establishment</w:t>
      </w:r>
      <w:r w:rsidR="00F20D9F">
        <w:rPr>
          <w:rFonts w:ascii="Cambria" w:eastAsia="Cambria" w:hAnsi="Cambria"/>
          <w:color w:val="000000"/>
          <w:spacing w:val="-4"/>
        </w:rPr>
        <w:t>'</w:t>
      </w:r>
      <w:r w:rsidRPr="003F27D7">
        <w:rPr>
          <w:rFonts w:ascii="Cambria" w:eastAsia="Cambria" w:hAnsi="Cambria"/>
          <w:color w:val="000000"/>
          <w:spacing w:val="-4"/>
        </w:rPr>
        <w:t>s AA is the occupier of the registered establishment.</w:t>
      </w:r>
    </w:p>
    <w:p w14:paraId="0879BBD4"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Animal raising claims (ARCs)</w:t>
      </w:r>
    </w:p>
    <w:p w14:paraId="41275F2D" w14:textId="77777777" w:rsid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Animal raising claims are claims made in the trade description or export documentation about the animal or supply chain specifically relating to animal husbandry conditions, feeding, handling, drug treatments and/or geographical reference which are required by an importing country or importer.</w:t>
      </w:r>
    </w:p>
    <w:p w14:paraId="1E7B0CCE"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Area technical manager (ATM) (authorised officer)</w:t>
      </w:r>
    </w:p>
    <w:p w14:paraId="71A6EAF0" w14:textId="51E13528" w:rsidR="003F27D7" w:rsidRPr="003F27D7" w:rsidRDefault="00593580" w:rsidP="003F27D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w:t>
      </w:r>
      <w:r w:rsidR="003F27D7" w:rsidRPr="003F27D7">
        <w:rPr>
          <w:rFonts w:ascii="Cambria" w:eastAsia="Cambria" w:hAnsi="Cambria"/>
          <w:color w:val="000000"/>
          <w:spacing w:val="-4"/>
        </w:rPr>
        <w:t xml:space="preserve"> person who is authorised under section 291 of Chapter 9 of the </w:t>
      </w:r>
      <w:r w:rsidR="003F27D7" w:rsidRPr="00AC356E">
        <w:rPr>
          <w:rFonts w:ascii="Cambria" w:eastAsia="Cambria" w:hAnsi="Cambria"/>
          <w:i/>
          <w:iCs/>
          <w:color w:val="000000"/>
          <w:spacing w:val="-4"/>
        </w:rPr>
        <w:t>Export Control Act 2020</w:t>
      </w:r>
      <w:r w:rsidR="003F27D7" w:rsidRPr="003F27D7">
        <w:rPr>
          <w:rFonts w:ascii="Cambria" w:eastAsia="Cambria" w:hAnsi="Cambria"/>
          <w:color w:val="000000"/>
          <w:spacing w:val="-4"/>
        </w:rPr>
        <w:t xml:space="preserve"> and exercises powers as it applies in relation to the </w:t>
      </w:r>
      <w:r w:rsidR="003F27D7" w:rsidRPr="00AC356E">
        <w:rPr>
          <w:rFonts w:ascii="Cambria" w:eastAsia="Cambria" w:hAnsi="Cambria"/>
          <w:i/>
          <w:iCs/>
          <w:color w:val="000000"/>
          <w:spacing w:val="-4"/>
        </w:rPr>
        <w:t>Export Control Act 2020</w:t>
      </w:r>
      <w:r w:rsidR="003F27D7" w:rsidRPr="003F27D7">
        <w:rPr>
          <w:rFonts w:ascii="Cambria" w:eastAsia="Cambria" w:hAnsi="Cambria"/>
          <w:color w:val="000000"/>
          <w:spacing w:val="-4"/>
        </w:rPr>
        <w:t xml:space="preserve"> and the respective meat commodity rules.  </w:t>
      </w:r>
    </w:p>
    <w:p w14:paraId="2B8FEA8E" w14:textId="77777777" w:rsid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The ATM has responsibility for technical support, performance, assessment and verification of technical standards and operations in a defined group of export meat establishments.</w:t>
      </w:r>
    </w:p>
    <w:p w14:paraId="4B261CAE"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AUS-MEAT Limited</w:t>
      </w:r>
    </w:p>
    <w:p w14:paraId="102729E9" w14:textId="78357CC3" w:rsid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AUS-MEAT Limited ABN 44 082 528 881 is a company owned by Australian meat and livestock industries. It is primarily responsible for the development, </w:t>
      </w:r>
      <w:proofErr w:type="gramStart"/>
      <w:r w:rsidRPr="003F27D7">
        <w:rPr>
          <w:rFonts w:ascii="Cambria" w:eastAsia="Cambria" w:hAnsi="Cambria"/>
          <w:color w:val="000000"/>
          <w:spacing w:val="-4"/>
        </w:rPr>
        <w:t>approval</w:t>
      </w:r>
      <w:proofErr w:type="gramEnd"/>
      <w:r w:rsidRPr="003F27D7">
        <w:rPr>
          <w:rFonts w:ascii="Cambria" w:eastAsia="Cambria" w:hAnsi="Cambria"/>
          <w:color w:val="000000"/>
          <w:spacing w:val="-4"/>
        </w:rPr>
        <w:t xml:space="preserve"> and maintenance of standards for meat trade description.</w:t>
      </w:r>
    </w:p>
    <w:p w14:paraId="76A04CA7" w14:textId="19CC237A"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Australian Meat Industry Language and Standards Committee</w:t>
      </w:r>
    </w:p>
    <w:p w14:paraId="5F9986F4" w14:textId="7426E6A8" w:rsidR="003F27D7" w:rsidRDefault="003F27D7" w:rsidP="009D01B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The Committee, through AUS-Meat Limited, is responsible for the development, </w:t>
      </w:r>
      <w:proofErr w:type="gramStart"/>
      <w:r w:rsidRPr="003F27D7">
        <w:rPr>
          <w:rFonts w:ascii="Cambria" w:eastAsia="Cambria" w:hAnsi="Cambria"/>
          <w:color w:val="000000"/>
          <w:spacing w:val="-4"/>
        </w:rPr>
        <w:t>approval</w:t>
      </w:r>
      <w:proofErr w:type="gramEnd"/>
      <w:r w:rsidRPr="003F27D7">
        <w:rPr>
          <w:rFonts w:ascii="Cambria" w:eastAsia="Cambria" w:hAnsi="Cambria"/>
          <w:color w:val="000000"/>
          <w:spacing w:val="-4"/>
        </w:rPr>
        <w:t xml:space="preserve"> and maintenance of standards for trade description through the AUS</w:t>
      </w:r>
      <w:r w:rsidR="00720506">
        <w:rPr>
          <w:rFonts w:ascii="Cambria" w:eastAsia="Cambria" w:hAnsi="Cambria"/>
          <w:color w:val="000000"/>
          <w:spacing w:val="-4"/>
        </w:rPr>
        <w:t>-</w:t>
      </w:r>
      <w:r w:rsidRPr="003F27D7">
        <w:rPr>
          <w:rFonts w:ascii="Cambria" w:eastAsia="Cambria" w:hAnsi="Cambria"/>
          <w:color w:val="000000"/>
          <w:spacing w:val="-4"/>
        </w:rPr>
        <w:t>MEAT Language and AUS-MEAT National Accreditation Standards.</w:t>
      </w:r>
    </w:p>
    <w:p w14:paraId="58415466" w14:textId="13763994"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Eligible AUS-MEAT accredited registered establishments</w:t>
      </w:r>
    </w:p>
    <w:p w14:paraId="3F1F3AE9" w14:textId="55A986AD" w:rsidR="003F27D7" w:rsidRPr="003F27D7" w:rsidRDefault="00B02F2F" w:rsidP="003F27D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R</w:t>
      </w:r>
      <w:r w:rsidR="003F27D7" w:rsidRPr="003F27D7">
        <w:rPr>
          <w:rFonts w:ascii="Cambria" w:eastAsia="Cambria" w:hAnsi="Cambria"/>
          <w:color w:val="000000"/>
          <w:spacing w:val="-4"/>
        </w:rPr>
        <w:t>egistered establishments</w:t>
      </w:r>
      <w:r>
        <w:rPr>
          <w:rFonts w:ascii="Cambria" w:eastAsia="Cambria" w:hAnsi="Cambria"/>
          <w:color w:val="000000"/>
          <w:spacing w:val="-4"/>
        </w:rPr>
        <w:t xml:space="preserve"> </w:t>
      </w:r>
      <w:r w:rsidR="003F27D7" w:rsidRPr="003F27D7">
        <w:rPr>
          <w:rFonts w:ascii="Cambria" w:eastAsia="Cambria" w:hAnsi="Cambria"/>
          <w:color w:val="000000"/>
          <w:spacing w:val="-4"/>
        </w:rPr>
        <w:t xml:space="preserve">under Chapter 4 of the </w:t>
      </w:r>
      <w:r w:rsidR="003F27D7" w:rsidRPr="00AC356E">
        <w:rPr>
          <w:rFonts w:ascii="Cambria" w:eastAsia="Cambria" w:hAnsi="Cambria"/>
          <w:i/>
          <w:iCs/>
          <w:color w:val="000000"/>
          <w:spacing w:val="-4"/>
        </w:rPr>
        <w:t>Export Control Act 2020</w:t>
      </w:r>
      <w:r w:rsidR="003F27D7" w:rsidRPr="003F27D7">
        <w:rPr>
          <w:rFonts w:ascii="Cambria" w:eastAsia="Cambria" w:hAnsi="Cambria"/>
          <w:color w:val="000000"/>
          <w:spacing w:val="-4"/>
        </w:rPr>
        <w:t xml:space="preserve"> and comprise of:</w:t>
      </w:r>
    </w:p>
    <w:p w14:paraId="2C23DD9A" w14:textId="1C3BEDBC" w:rsidR="003F27D7" w:rsidRPr="003F27D7" w:rsidRDefault="00B02F2F" w:rsidP="000726A4">
      <w:pPr>
        <w:pStyle w:val="Bullet1"/>
      </w:pPr>
      <w:r>
        <w:t>a</w:t>
      </w:r>
      <w:r w:rsidR="003F27D7" w:rsidRPr="003F27D7">
        <w:t xml:space="preserve">battoirs and independent boning rooms </w:t>
      </w:r>
      <w:r w:rsidR="000726A4">
        <w:t>(incl</w:t>
      </w:r>
      <w:r w:rsidR="000726A4" w:rsidRPr="00AE5D5B">
        <w:t xml:space="preserve">udes </w:t>
      </w:r>
      <w:r w:rsidR="00AE5D5B">
        <w:t>f</w:t>
      </w:r>
      <w:r w:rsidR="000726A4" w:rsidRPr="00AE5D5B">
        <w:t xml:space="preserve">ood </w:t>
      </w:r>
      <w:r w:rsidR="00AE5D5B">
        <w:t>s</w:t>
      </w:r>
      <w:r w:rsidR="000726A4" w:rsidRPr="00AE5D5B">
        <w:t xml:space="preserve">ervice </w:t>
      </w:r>
      <w:r w:rsidR="00AE5D5B">
        <w:t>o</w:t>
      </w:r>
      <w:r w:rsidR="000726A4" w:rsidRPr="00AE5D5B">
        <w:t>perations)</w:t>
      </w:r>
      <w:r w:rsidR="003F27D7" w:rsidRPr="003F27D7">
        <w:t xml:space="preserve"> that process meat derived from beef, </w:t>
      </w:r>
      <w:proofErr w:type="gramStart"/>
      <w:r w:rsidR="003F27D7" w:rsidRPr="003F27D7">
        <w:t>sheep</w:t>
      </w:r>
      <w:proofErr w:type="gramEnd"/>
      <w:r w:rsidR="003F27D7" w:rsidRPr="003F27D7">
        <w:t xml:space="preserve"> or goats (mandatory accreditation); and any</w:t>
      </w:r>
    </w:p>
    <w:p w14:paraId="398B9259" w14:textId="1D057CFC" w:rsidR="003F27D7" w:rsidRDefault="00B02F2F" w:rsidP="000726A4">
      <w:pPr>
        <w:pStyle w:val="Bullet1"/>
      </w:pPr>
      <w:r>
        <w:t>p</w:t>
      </w:r>
      <w:r w:rsidR="003F27D7" w:rsidRPr="003F27D7">
        <w:t>ork abattoirs and independent boning rooms that process pork (voluntary accreditation).</w:t>
      </w:r>
    </w:p>
    <w:p w14:paraId="4A4E0A37" w14:textId="57B58184" w:rsidR="003F27D7" w:rsidRPr="003F27D7" w:rsidRDefault="003F27D7" w:rsidP="005C3FCD">
      <w:pPr>
        <w:keepNext/>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lastRenderedPageBreak/>
        <w:t>AUS-MEAT authorised officer</w:t>
      </w:r>
    </w:p>
    <w:p w14:paraId="69367B6B" w14:textId="7698874A" w:rsid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An officer employed by AUS-MEAT Limited ABN 44082528881 and authorised under section 291 of the </w:t>
      </w:r>
      <w:r w:rsidRPr="00AC356E">
        <w:rPr>
          <w:rFonts w:ascii="Cambria" w:eastAsia="Cambria" w:hAnsi="Cambria"/>
          <w:i/>
          <w:iCs/>
          <w:color w:val="000000"/>
          <w:spacing w:val="-4"/>
        </w:rPr>
        <w:t>Export Control Act 2020</w:t>
      </w:r>
      <w:r w:rsidRPr="003F27D7">
        <w:rPr>
          <w:rFonts w:ascii="Cambria" w:eastAsia="Cambria" w:hAnsi="Cambria"/>
          <w:color w:val="000000"/>
          <w:spacing w:val="-4"/>
        </w:rPr>
        <w:t xml:space="preserve"> as a third</w:t>
      </w:r>
      <w:r w:rsidR="00357720">
        <w:rPr>
          <w:rFonts w:ascii="Cambria" w:eastAsia="Cambria" w:hAnsi="Cambria"/>
          <w:color w:val="000000"/>
          <w:spacing w:val="-4"/>
        </w:rPr>
        <w:t>-</w:t>
      </w:r>
      <w:r w:rsidRPr="003F27D7">
        <w:rPr>
          <w:rFonts w:ascii="Cambria" w:eastAsia="Cambria" w:hAnsi="Cambria"/>
          <w:color w:val="000000"/>
          <w:spacing w:val="-4"/>
        </w:rPr>
        <w:t>party authorised officer with powers and functions to conduct assessment of goods inspections of trade description, including reviewing AAs.</w:t>
      </w:r>
    </w:p>
    <w:p w14:paraId="57974050"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AUS-MEAT National Accreditation Standards</w:t>
      </w:r>
    </w:p>
    <w:p w14:paraId="01C7A2DD" w14:textId="2414F1E8"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Accreditation standards for </w:t>
      </w:r>
      <w:r w:rsidR="00C07312">
        <w:rPr>
          <w:rFonts w:ascii="Cambria" w:eastAsia="Cambria" w:hAnsi="Cambria"/>
          <w:color w:val="000000"/>
          <w:spacing w:val="-4"/>
        </w:rPr>
        <w:t>a</w:t>
      </w:r>
      <w:r w:rsidRPr="003F27D7">
        <w:rPr>
          <w:rFonts w:ascii="Cambria" w:eastAsia="Cambria" w:hAnsi="Cambria"/>
          <w:color w:val="000000"/>
          <w:spacing w:val="-4"/>
        </w:rPr>
        <w:t xml:space="preserve">battoirs, </w:t>
      </w:r>
      <w:r w:rsidR="00C07312">
        <w:rPr>
          <w:rFonts w:ascii="Cambria" w:eastAsia="Cambria" w:hAnsi="Cambria"/>
          <w:color w:val="000000"/>
          <w:spacing w:val="-4"/>
        </w:rPr>
        <w:t>b</w:t>
      </w:r>
      <w:r w:rsidRPr="003F27D7">
        <w:rPr>
          <w:rFonts w:ascii="Cambria" w:eastAsia="Cambria" w:hAnsi="Cambria"/>
          <w:color w:val="000000"/>
          <w:spacing w:val="-4"/>
        </w:rPr>
        <w:t xml:space="preserve">oning </w:t>
      </w:r>
      <w:r w:rsidR="00C07312">
        <w:rPr>
          <w:rFonts w:ascii="Cambria" w:eastAsia="Cambria" w:hAnsi="Cambria"/>
          <w:color w:val="000000"/>
          <w:spacing w:val="-4"/>
        </w:rPr>
        <w:t>r</w:t>
      </w:r>
      <w:r w:rsidRPr="003F27D7">
        <w:rPr>
          <w:rFonts w:ascii="Cambria" w:eastAsia="Cambria" w:hAnsi="Cambria"/>
          <w:color w:val="000000"/>
          <w:spacing w:val="-4"/>
        </w:rPr>
        <w:t xml:space="preserve">ooms, </w:t>
      </w:r>
      <w:r w:rsidR="00C07312">
        <w:rPr>
          <w:rFonts w:ascii="Cambria" w:eastAsia="Cambria" w:hAnsi="Cambria"/>
          <w:color w:val="000000"/>
          <w:spacing w:val="-4"/>
        </w:rPr>
        <w:t>n</w:t>
      </w:r>
      <w:r w:rsidRPr="003F27D7">
        <w:rPr>
          <w:rFonts w:ascii="Cambria" w:eastAsia="Cambria" w:hAnsi="Cambria"/>
          <w:color w:val="000000"/>
          <w:spacing w:val="-4"/>
        </w:rPr>
        <w:t>on-</w:t>
      </w:r>
      <w:r w:rsidR="00C07312">
        <w:rPr>
          <w:rFonts w:ascii="Cambria" w:eastAsia="Cambria" w:hAnsi="Cambria"/>
          <w:color w:val="000000"/>
          <w:spacing w:val="-4"/>
        </w:rPr>
        <w:t>p</w:t>
      </w:r>
      <w:r w:rsidRPr="003F27D7">
        <w:rPr>
          <w:rFonts w:ascii="Cambria" w:eastAsia="Cambria" w:hAnsi="Cambria"/>
          <w:color w:val="000000"/>
          <w:spacing w:val="-4"/>
        </w:rPr>
        <w:t xml:space="preserve">acker </w:t>
      </w:r>
      <w:r w:rsidR="00C07312">
        <w:rPr>
          <w:rFonts w:ascii="Cambria" w:eastAsia="Cambria" w:hAnsi="Cambria"/>
          <w:color w:val="000000"/>
          <w:spacing w:val="-4"/>
        </w:rPr>
        <w:t>e</w:t>
      </w:r>
      <w:r w:rsidRPr="003F27D7">
        <w:rPr>
          <w:rFonts w:ascii="Cambria" w:eastAsia="Cambria" w:hAnsi="Cambria"/>
          <w:color w:val="000000"/>
          <w:spacing w:val="-4"/>
        </w:rPr>
        <w:t xml:space="preserve">xporters, </w:t>
      </w:r>
      <w:r w:rsidR="00C07312">
        <w:rPr>
          <w:rFonts w:ascii="Cambria" w:eastAsia="Cambria" w:hAnsi="Cambria"/>
          <w:color w:val="000000"/>
          <w:spacing w:val="-4"/>
        </w:rPr>
        <w:t>f</w:t>
      </w:r>
      <w:r w:rsidRPr="003F27D7">
        <w:rPr>
          <w:rFonts w:ascii="Cambria" w:eastAsia="Cambria" w:hAnsi="Cambria"/>
          <w:color w:val="000000"/>
          <w:spacing w:val="-4"/>
        </w:rPr>
        <w:t xml:space="preserve">urther </w:t>
      </w:r>
      <w:proofErr w:type="gramStart"/>
      <w:r w:rsidR="00C07312">
        <w:rPr>
          <w:rFonts w:ascii="Cambria" w:eastAsia="Cambria" w:hAnsi="Cambria"/>
          <w:color w:val="000000"/>
          <w:spacing w:val="-4"/>
        </w:rPr>
        <w:t>p</w:t>
      </w:r>
      <w:r w:rsidRPr="003F27D7">
        <w:rPr>
          <w:rFonts w:ascii="Cambria" w:eastAsia="Cambria" w:hAnsi="Cambria"/>
          <w:color w:val="000000"/>
          <w:spacing w:val="-4"/>
        </w:rPr>
        <w:t>rocessors</w:t>
      </w:r>
      <w:proofErr w:type="gramEnd"/>
      <w:r w:rsidRPr="003F27D7">
        <w:rPr>
          <w:rFonts w:ascii="Cambria" w:eastAsia="Cambria" w:hAnsi="Cambria"/>
          <w:color w:val="000000"/>
          <w:spacing w:val="-4"/>
        </w:rPr>
        <w:t xml:space="preserve"> and other </w:t>
      </w:r>
      <w:r w:rsidR="00C07312">
        <w:rPr>
          <w:rFonts w:ascii="Cambria" w:eastAsia="Cambria" w:hAnsi="Cambria"/>
          <w:color w:val="000000"/>
          <w:spacing w:val="-4"/>
        </w:rPr>
        <w:t>a</w:t>
      </w:r>
      <w:r w:rsidRPr="003F27D7">
        <w:rPr>
          <w:rFonts w:ascii="Cambria" w:eastAsia="Cambria" w:hAnsi="Cambria"/>
          <w:color w:val="000000"/>
          <w:spacing w:val="-4"/>
        </w:rPr>
        <w:t xml:space="preserve">ccredited </w:t>
      </w:r>
      <w:r w:rsidR="00C07312">
        <w:rPr>
          <w:rFonts w:ascii="Cambria" w:eastAsia="Cambria" w:hAnsi="Cambria"/>
          <w:color w:val="000000"/>
          <w:spacing w:val="-4"/>
        </w:rPr>
        <w:t>e</w:t>
      </w:r>
      <w:r w:rsidRPr="003F27D7">
        <w:rPr>
          <w:rFonts w:ascii="Cambria" w:eastAsia="Cambria" w:hAnsi="Cambria"/>
          <w:color w:val="000000"/>
          <w:spacing w:val="-4"/>
        </w:rPr>
        <w:t>nterprises.</w:t>
      </w:r>
    </w:p>
    <w:p w14:paraId="52C3D00C"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Australian Meat Industry Classification System</w:t>
      </w:r>
    </w:p>
    <w:p w14:paraId="62BFA8B0" w14:textId="5291165D" w:rsidR="003F27D7" w:rsidRPr="003F27D7" w:rsidRDefault="00C07312" w:rsidP="003F27D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T</w:t>
      </w:r>
      <w:r w:rsidR="003F27D7" w:rsidRPr="003F27D7">
        <w:rPr>
          <w:rFonts w:ascii="Cambria" w:eastAsia="Cambria" w:hAnsi="Cambria"/>
          <w:color w:val="000000"/>
          <w:spacing w:val="-4"/>
        </w:rPr>
        <w:t>he Australian Meat Industry Classification System published by AUS</w:t>
      </w:r>
      <w:r w:rsidR="00720506">
        <w:rPr>
          <w:rFonts w:ascii="Cambria" w:eastAsia="Cambria" w:hAnsi="Cambria"/>
          <w:color w:val="000000"/>
          <w:spacing w:val="-4"/>
        </w:rPr>
        <w:t>-</w:t>
      </w:r>
      <w:r w:rsidR="003F27D7" w:rsidRPr="003F27D7">
        <w:rPr>
          <w:rFonts w:ascii="Cambria" w:eastAsia="Cambria" w:hAnsi="Cambria"/>
          <w:color w:val="000000"/>
          <w:spacing w:val="-4"/>
        </w:rPr>
        <w:t xml:space="preserve">MEAT Limited, as that System exists at the commencement of the Export Control (Meat and Meat Products) Rules 2021 – 28 March 2021.  </w:t>
      </w:r>
    </w:p>
    <w:p w14:paraId="6DB74ED0" w14:textId="2B25F1AF"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They are the meat industry standards for trade description. It is also known as the AUS</w:t>
      </w:r>
      <w:r w:rsidR="00720506">
        <w:rPr>
          <w:rFonts w:ascii="Cambria" w:eastAsia="Cambria" w:hAnsi="Cambria"/>
          <w:color w:val="000000"/>
          <w:spacing w:val="-4"/>
        </w:rPr>
        <w:noBreakHyphen/>
      </w:r>
      <w:r w:rsidRPr="003F27D7">
        <w:rPr>
          <w:rFonts w:ascii="Cambria" w:eastAsia="Cambria" w:hAnsi="Cambria"/>
          <w:color w:val="000000"/>
          <w:spacing w:val="-4"/>
        </w:rPr>
        <w:t xml:space="preserve">MEAT Language. </w:t>
      </w:r>
    </w:p>
    <w:p w14:paraId="3B5CD5A3"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Certification Integrity Unit (CIU) auditor</w:t>
      </w:r>
    </w:p>
    <w:p w14:paraId="2C578177" w14:textId="4B95B780" w:rsidR="003F27D7" w:rsidRPr="003F27D7" w:rsidRDefault="000A14BD" w:rsidP="003F27D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w:t>
      </w:r>
      <w:r w:rsidR="003F27D7" w:rsidRPr="003F27D7">
        <w:rPr>
          <w:rFonts w:ascii="Cambria" w:eastAsia="Cambria" w:hAnsi="Cambria"/>
          <w:color w:val="000000"/>
          <w:spacing w:val="-4"/>
        </w:rPr>
        <w:t xml:space="preserve"> department authorised officer, authorised under section 291 of the </w:t>
      </w:r>
      <w:r w:rsidR="003F27D7" w:rsidRPr="00AC356E">
        <w:rPr>
          <w:rFonts w:ascii="Cambria" w:eastAsia="Cambria" w:hAnsi="Cambria"/>
          <w:i/>
          <w:iCs/>
          <w:color w:val="000000"/>
          <w:spacing w:val="-4"/>
        </w:rPr>
        <w:t>Export Control Act 2020</w:t>
      </w:r>
      <w:r w:rsidR="003F27D7" w:rsidRPr="003F27D7">
        <w:rPr>
          <w:rFonts w:ascii="Cambria" w:eastAsia="Cambria" w:hAnsi="Cambria"/>
          <w:color w:val="000000"/>
          <w:spacing w:val="-4"/>
        </w:rPr>
        <w:t xml:space="preserve">.  </w:t>
      </w:r>
    </w:p>
    <w:p w14:paraId="340E8E78" w14:textId="77777777"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The CIU auditor undertakes verification audits of AUS-MEAT in relation to the agreed arrangements for managing the responsibilities for trade description assessment of goods inspection requirements. </w:t>
      </w:r>
    </w:p>
    <w:p w14:paraId="1FA15D7D"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Food Safety Meat Assessor (FSMA) (authorised officer)</w:t>
      </w:r>
    </w:p>
    <w:p w14:paraId="2D7C5C13" w14:textId="15B7AB8C"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A department authorised officer who has meat inspection qualifications and works on export</w:t>
      </w:r>
      <w:r w:rsidR="003E49AE">
        <w:rPr>
          <w:rFonts w:ascii="Cambria" w:eastAsia="Cambria" w:hAnsi="Cambria"/>
          <w:color w:val="000000"/>
          <w:spacing w:val="-4"/>
        </w:rPr>
        <w:t>-</w:t>
      </w:r>
      <w:r w:rsidRPr="003F27D7">
        <w:rPr>
          <w:rFonts w:ascii="Cambria" w:eastAsia="Cambria" w:hAnsi="Cambria"/>
          <w:color w:val="000000"/>
          <w:spacing w:val="-4"/>
        </w:rPr>
        <w:t xml:space="preserve">registered meat establishments. FSMAs are authorised as authorised officers under section 291 of the </w:t>
      </w:r>
      <w:r w:rsidRPr="00AC356E">
        <w:rPr>
          <w:rFonts w:ascii="Cambria" w:eastAsia="Cambria" w:hAnsi="Cambria"/>
          <w:i/>
          <w:iCs/>
          <w:color w:val="000000"/>
          <w:spacing w:val="-4"/>
        </w:rPr>
        <w:t>Export Control Act 2020</w:t>
      </w:r>
      <w:r w:rsidRPr="003F27D7">
        <w:rPr>
          <w:rFonts w:ascii="Cambria" w:eastAsia="Cambria" w:hAnsi="Cambria"/>
          <w:color w:val="000000"/>
          <w:spacing w:val="-4"/>
        </w:rPr>
        <w:t>.</w:t>
      </w:r>
    </w:p>
    <w:p w14:paraId="503840D9" w14:textId="2088F2CC"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 xml:space="preserve">Point of </w:t>
      </w:r>
      <w:r w:rsidR="008313D0">
        <w:rPr>
          <w:rFonts w:ascii="Cambria" w:eastAsia="Cambria" w:hAnsi="Cambria"/>
          <w:b/>
          <w:bCs/>
          <w:color w:val="000000"/>
          <w:spacing w:val="-4"/>
        </w:rPr>
        <w:t>s</w:t>
      </w:r>
      <w:r w:rsidRPr="003F27D7">
        <w:rPr>
          <w:rFonts w:ascii="Cambria" w:eastAsia="Cambria" w:hAnsi="Cambria"/>
          <w:b/>
          <w:bCs/>
          <w:color w:val="000000"/>
          <w:spacing w:val="-4"/>
        </w:rPr>
        <w:t xml:space="preserve">laughter </w:t>
      </w:r>
      <w:r w:rsidR="008313D0">
        <w:rPr>
          <w:rFonts w:ascii="Cambria" w:eastAsia="Cambria" w:hAnsi="Cambria"/>
          <w:b/>
          <w:bCs/>
          <w:color w:val="000000"/>
          <w:spacing w:val="-4"/>
        </w:rPr>
        <w:t>c</w:t>
      </w:r>
      <w:r w:rsidRPr="003F27D7">
        <w:rPr>
          <w:rFonts w:ascii="Cambria" w:eastAsia="Cambria" w:hAnsi="Cambria"/>
          <w:b/>
          <w:bCs/>
          <w:color w:val="000000"/>
          <w:spacing w:val="-4"/>
        </w:rPr>
        <w:t>ertification (PSC)</w:t>
      </w:r>
    </w:p>
    <w:p w14:paraId="16E50D83" w14:textId="1C0B9D5F"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 legally binding declaration provided by an </w:t>
      </w:r>
      <w:r w:rsidRPr="00AE5D5B">
        <w:rPr>
          <w:rFonts w:ascii="Cambria" w:eastAsia="Cambria" w:hAnsi="Cambria"/>
          <w:color w:val="000000"/>
          <w:spacing w:val="-4"/>
        </w:rPr>
        <w:t xml:space="preserve">establishment at ante-mortem inspection that livestock have been sourced under the AA </w:t>
      </w:r>
      <w:r w:rsidR="00AE5D5B" w:rsidRPr="00AE5D5B">
        <w:rPr>
          <w:rFonts w:ascii="Cambria" w:eastAsia="Cambria" w:hAnsi="Cambria"/>
          <w:color w:val="000000"/>
          <w:spacing w:val="-4"/>
        </w:rPr>
        <w:t>l</w:t>
      </w:r>
      <w:r w:rsidRPr="00AE5D5B">
        <w:rPr>
          <w:rFonts w:ascii="Cambria" w:eastAsia="Cambria" w:hAnsi="Cambria"/>
          <w:color w:val="000000"/>
          <w:spacing w:val="-4"/>
        </w:rPr>
        <w:t xml:space="preserve">ivestock </w:t>
      </w:r>
      <w:r w:rsidR="00AE5D5B" w:rsidRPr="00AE5D5B">
        <w:rPr>
          <w:rFonts w:ascii="Cambria" w:eastAsia="Cambria" w:hAnsi="Cambria"/>
          <w:color w:val="000000"/>
          <w:spacing w:val="-4"/>
        </w:rPr>
        <w:t>s</w:t>
      </w:r>
      <w:r w:rsidRPr="00AE5D5B">
        <w:rPr>
          <w:rFonts w:ascii="Cambria" w:eastAsia="Cambria" w:hAnsi="Cambria"/>
          <w:color w:val="000000"/>
          <w:spacing w:val="-4"/>
        </w:rPr>
        <w:t xml:space="preserve">ourcing </w:t>
      </w:r>
      <w:r w:rsidR="00AE5D5B" w:rsidRPr="00AE5D5B">
        <w:rPr>
          <w:rFonts w:ascii="Cambria" w:eastAsia="Cambria" w:hAnsi="Cambria"/>
          <w:color w:val="000000"/>
          <w:spacing w:val="-4"/>
        </w:rPr>
        <w:t>p</w:t>
      </w:r>
      <w:r w:rsidRPr="00AE5D5B">
        <w:rPr>
          <w:rFonts w:ascii="Cambria" w:eastAsia="Cambria" w:hAnsi="Cambria"/>
          <w:color w:val="000000"/>
          <w:spacing w:val="-4"/>
        </w:rPr>
        <w:t>rogram</w:t>
      </w:r>
      <w:r w:rsidRPr="003F27D7">
        <w:rPr>
          <w:rFonts w:ascii="Cambria" w:eastAsia="Cambria" w:hAnsi="Cambria"/>
          <w:color w:val="000000"/>
          <w:spacing w:val="-4"/>
        </w:rPr>
        <w:t xml:space="preserve"> and meet the market access requirements for specified raising claims to which the department will be asked to provide certification.</w:t>
      </w:r>
    </w:p>
    <w:p w14:paraId="2CE315C1"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Livestock Sourcing Program</w:t>
      </w:r>
    </w:p>
    <w:p w14:paraId="6C440E70" w14:textId="1EC66947"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An AA program that describes how a registered establishment that is an export abattoir maintains the integrity of its supply chain, including livestock sourcing, in relation to a specific animal raising claim.</w:t>
      </w:r>
    </w:p>
    <w:p w14:paraId="56E407B1"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Occupier</w:t>
      </w:r>
    </w:p>
    <w:p w14:paraId="62827C1A" w14:textId="5D720A9B" w:rsidR="003F27D7" w:rsidRDefault="003F27D7" w:rsidP="006F4DB9">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The individual, </w:t>
      </w:r>
      <w:proofErr w:type="gramStart"/>
      <w:r w:rsidRPr="003F27D7">
        <w:rPr>
          <w:rFonts w:ascii="Cambria" w:eastAsia="Cambria" w:hAnsi="Cambria"/>
          <w:color w:val="000000"/>
          <w:spacing w:val="-4"/>
        </w:rPr>
        <w:t>corporation</w:t>
      </w:r>
      <w:proofErr w:type="gramEnd"/>
      <w:r w:rsidRPr="003F27D7">
        <w:rPr>
          <w:rFonts w:ascii="Cambria" w:eastAsia="Cambria" w:hAnsi="Cambria"/>
          <w:color w:val="000000"/>
          <w:spacing w:val="-4"/>
        </w:rPr>
        <w:t xml:space="preserve"> or other legal entity (or any combination of these) in whose name the establishment is registered.</w:t>
      </w:r>
    </w:p>
    <w:p w14:paraId="1E726219" w14:textId="77777777" w:rsidR="006F4DB9" w:rsidRPr="003F27D7" w:rsidRDefault="006F4DB9" w:rsidP="006F4DB9">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On-Plant Veterinarian (OPV)</w:t>
      </w:r>
      <w:r w:rsidRPr="003F27D7">
        <w:rPr>
          <w:rFonts w:ascii="Cambria" w:eastAsia="Cambria" w:hAnsi="Cambria"/>
          <w:b/>
          <w:bCs/>
          <w:color w:val="000000"/>
          <w:spacing w:val="-4"/>
        </w:rPr>
        <w:tab/>
      </w:r>
    </w:p>
    <w:p w14:paraId="252A28F5" w14:textId="77777777" w:rsidR="006F4DB9" w:rsidRPr="003F27D7" w:rsidRDefault="006F4DB9" w:rsidP="006F4DB9">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 xml:space="preserve">An </w:t>
      </w:r>
      <w:r>
        <w:rPr>
          <w:rFonts w:ascii="Cambria" w:eastAsia="Cambria" w:hAnsi="Cambria"/>
          <w:color w:val="000000"/>
          <w:spacing w:val="-4"/>
        </w:rPr>
        <w:t>O</w:t>
      </w:r>
      <w:r w:rsidRPr="003F27D7">
        <w:rPr>
          <w:rFonts w:ascii="Cambria" w:eastAsia="Cambria" w:hAnsi="Cambria"/>
          <w:color w:val="000000"/>
          <w:spacing w:val="-4"/>
        </w:rPr>
        <w:t>n-</w:t>
      </w:r>
      <w:r>
        <w:rPr>
          <w:rFonts w:ascii="Cambria" w:eastAsia="Cambria" w:hAnsi="Cambria"/>
          <w:color w:val="000000"/>
          <w:spacing w:val="-4"/>
        </w:rPr>
        <w:t>P</w:t>
      </w:r>
      <w:r w:rsidRPr="003F27D7">
        <w:rPr>
          <w:rFonts w:ascii="Cambria" w:eastAsia="Cambria" w:hAnsi="Cambria"/>
          <w:color w:val="000000"/>
          <w:spacing w:val="-4"/>
        </w:rPr>
        <w:t xml:space="preserve">lant </w:t>
      </w:r>
      <w:r>
        <w:rPr>
          <w:rFonts w:ascii="Cambria" w:eastAsia="Cambria" w:hAnsi="Cambria"/>
          <w:color w:val="000000"/>
          <w:spacing w:val="-4"/>
        </w:rPr>
        <w:t>V</w:t>
      </w:r>
      <w:r w:rsidRPr="003F27D7">
        <w:rPr>
          <w:rFonts w:ascii="Cambria" w:eastAsia="Cambria" w:hAnsi="Cambria"/>
          <w:color w:val="000000"/>
          <w:spacing w:val="-4"/>
        </w:rPr>
        <w:t>eterinarian is a Commonwealth veterinary authorised officer employed by the department to conduct ante-mortem inspection and to provide daily supervision of post-mortem inspection and verification of the registered establishment</w:t>
      </w:r>
      <w:r>
        <w:rPr>
          <w:rFonts w:ascii="Cambria" w:eastAsia="Cambria" w:hAnsi="Cambria"/>
          <w:color w:val="000000"/>
          <w:spacing w:val="-4"/>
        </w:rPr>
        <w:t>'</w:t>
      </w:r>
      <w:r w:rsidRPr="003F27D7">
        <w:rPr>
          <w:rFonts w:ascii="Cambria" w:eastAsia="Cambria" w:hAnsi="Cambria"/>
          <w:color w:val="000000"/>
          <w:spacing w:val="-4"/>
        </w:rPr>
        <w:t xml:space="preserve">s </w:t>
      </w:r>
      <w:r>
        <w:rPr>
          <w:rFonts w:ascii="Cambria" w:eastAsia="Cambria" w:hAnsi="Cambria"/>
          <w:color w:val="000000"/>
          <w:spacing w:val="-4"/>
        </w:rPr>
        <w:t>AA</w:t>
      </w:r>
      <w:r w:rsidRPr="003F27D7">
        <w:rPr>
          <w:rFonts w:ascii="Cambria" w:eastAsia="Cambria" w:hAnsi="Cambria"/>
          <w:color w:val="000000"/>
          <w:spacing w:val="-4"/>
        </w:rPr>
        <w:t>.</w:t>
      </w:r>
    </w:p>
    <w:p w14:paraId="0FE066D1" w14:textId="49412057" w:rsidR="006F4DB9" w:rsidRDefault="006F4DB9" w:rsidP="007E46BF">
      <w:pPr>
        <w:spacing w:before="72" w:line="264" w:lineRule="exact"/>
        <w:ind w:left="1008" w:right="1152"/>
        <w:textAlignment w:val="baseline"/>
        <w:rPr>
          <w:rFonts w:ascii="Cambria" w:eastAsia="Cambria" w:hAnsi="Cambria"/>
          <w:color w:val="000000"/>
          <w:spacing w:val="-4"/>
        </w:rPr>
        <w:sectPr w:rsidR="006F4DB9" w:rsidSect="0053395A">
          <w:headerReference w:type="even" r:id="rId40"/>
          <w:headerReference w:type="default" r:id="rId41"/>
          <w:footerReference w:type="default" r:id="rId42"/>
          <w:headerReference w:type="first" r:id="rId43"/>
          <w:pgSz w:w="11909" w:h="16838" w:code="9"/>
          <w:pgMar w:top="1103" w:right="1304" w:bottom="238" w:left="567" w:header="0" w:footer="0" w:gutter="0"/>
          <w:cols w:space="720"/>
          <w:docGrid w:linePitch="299"/>
        </w:sectPr>
      </w:pPr>
    </w:p>
    <w:p w14:paraId="63B9844C" w14:textId="39759FA4" w:rsidR="00ED6B1F" w:rsidRDefault="00ED6B1F" w:rsidP="00C03F16">
      <w:pPr>
        <w:spacing w:before="72" w:line="264" w:lineRule="exact"/>
        <w:ind w:left="1008" w:right="1152"/>
        <w:textAlignment w:val="baseline"/>
        <w:rPr>
          <w:rFonts w:ascii="Cambria" w:eastAsia="Cambria" w:hAnsi="Cambria"/>
          <w:color w:val="000000"/>
          <w:spacing w:val="-4"/>
        </w:rPr>
      </w:pPr>
    </w:p>
    <w:p w14:paraId="2D3B865B" w14:textId="7BC72EF2"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 xml:space="preserve">Quality </w:t>
      </w:r>
      <w:r w:rsidR="001060F7">
        <w:rPr>
          <w:rFonts w:ascii="Cambria" w:eastAsia="Cambria" w:hAnsi="Cambria"/>
          <w:b/>
          <w:bCs/>
          <w:color w:val="000000"/>
          <w:spacing w:val="-4"/>
        </w:rPr>
        <w:t>a</w:t>
      </w:r>
      <w:r w:rsidRPr="003F27D7">
        <w:rPr>
          <w:rFonts w:ascii="Cambria" w:eastAsia="Cambria" w:hAnsi="Cambria"/>
          <w:b/>
          <w:bCs/>
          <w:color w:val="000000"/>
          <w:spacing w:val="-4"/>
        </w:rPr>
        <w:t xml:space="preserve">ssurance </w:t>
      </w:r>
      <w:r w:rsidR="001060F7">
        <w:rPr>
          <w:rFonts w:ascii="Cambria" w:eastAsia="Cambria" w:hAnsi="Cambria"/>
          <w:b/>
          <w:bCs/>
          <w:color w:val="000000"/>
          <w:spacing w:val="-4"/>
        </w:rPr>
        <w:t>p</w:t>
      </w:r>
      <w:r w:rsidRPr="003F27D7">
        <w:rPr>
          <w:rFonts w:ascii="Cambria" w:eastAsia="Cambria" w:hAnsi="Cambria"/>
          <w:b/>
          <w:bCs/>
          <w:color w:val="000000"/>
          <w:spacing w:val="-4"/>
        </w:rPr>
        <w:t>rogram (QAP) (third</w:t>
      </w:r>
      <w:r w:rsidR="00357720">
        <w:rPr>
          <w:rFonts w:ascii="Cambria" w:eastAsia="Cambria" w:hAnsi="Cambria"/>
          <w:b/>
          <w:bCs/>
          <w:color w:val="000000"/>
          <w:spacing w:val="-4"/>
        </w:rPr>
        <w:noBreakHyphen/>
      </w:r>
      <w:r w:rsidRPr="003F27D7">
        <w:rPr>
          <w:rFonts w:ascii="Cambria" w:eastAsia="Cambria" w:hAnsi="Cambria"/>
          <w:b/>
          <w:bCs/>
          <w:color w:val="000000"/>
          <w:spacing w:val="-4"/>
        </w:rPr>
        <w:t>party certified)</w:t>
      </w:r>
    </w:p>
    <w:p w14:paraId="5F9E0FD9" w14:textId="1420089F"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Means the quality assurance program (QAP) used by the registered establishment</w:t>
      </w:r>
      <w:r w:rsidR="00F20D9F">
        <w:rPr>
          <w:rFonts w:ascii="Cambria" w:eastAsia="Cambria" w:hAnsi="Cambria"/>
          <w:color w:val="000000"/>
          <w:spacing w:val="-4"/>
        </w:rPr>
        <w:t>'</w:t>
      </w:r>
      <w:r w:rsidRPr="003F27D7">
        <w:rPr>
          <w:rFonts w:ascii="Cambria" w:eastAsia="Cambria" w:hAnsi="Cambria"/>
          <w:color w:val="000000"/>
          <w:spacing w:val="-4"/>
        </w:rPr>
        <w:t>s suppli</w:t>
      </w:r>
      <w:r w:rsidRPr="00AE5D5B">
        <w:rPr>
          <w:rFonts w:ascii="Cambria" w:eastAsia="Cambria" w:hAnsi="Cambria"/>
          <w:color w:val="000000"/>
          <w:spacing w:val="-4"/>
        </w:rPr>
        <w:t>ers, a PSCP su</w:t>
      </w:r>
      <w:r w:rsidRPr="003F27D7">
        <w:rPr>
          <w:rFonts w:ascii="Cambria" w:eastAsia="Cambria" w:hAnsi="Cambria"/>
          <w:color w:val="000000"/>
          <w:spacing w:val="-4"/>
        </w:rPr>
        <w:t xml:space="preserve">pplier.  </w:t>
      </w:r>
    </w:p>
    <w:p w14:paraId="4DD2E84D" w14:textId="2360EC42"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3F27D7">
        <w:rPr>
          <w:rFonts w:ascii="Cambria" w:eastAsia="Cambria" w:hAnsi="Cambria"/>
          <w:color w:val="000000"/>
          <w:spacing w:val="-4"/>
        </w:rPr>
        <w:t>The PSCP supplier</w:t>
      </w:r>
      <w:r w:rsidR="00F20D9F">
        <w:rPr>
          <w:rFonts w:ascii="Cambria" w:eastAsia="Cambria" w:hAnsi="Cambria"/>
          <w:color w:val="000000"/>
          <w:spacing w:val="-4"/>
        </w:rPr>
        <w:t>'</w:t>
      </w:r>
      <w:r w:rsidRPr="003F27D7">
        <w:rPr>
          <w:rFonts w:ascii="Cambria" w:eastAsia="Cambria" w:hAnsi="Cambria"/>
          <w:color w:val="000000"/>
          <w:spacing w:val="-4"/>
        </w:rPr>
        <w:t>s QAP is independently verified by a third</w:t>
      </w:r>
      <w:r w:rsidR="00357720">
        <w:rPr>
          <w:rFonts w:ascii="Cambria" w:eastAsia="Cambria" w:hAnsi="Cambria"/>
          <w:color w:val="000000"/>
          <w:spacing w:val="-4"/>
        </w:rPr>
        <w:noBreakHyphen/>
      </w:r>
      <w:r w:rsidRPr="003F27D7">
        <w:rPr>
          <w:rFonts w:ascii="Cambria" w:eastAsia="Cambria" w:hAnsi="Cambria"/>
          <w:color w:val="000000"/>
          <w:spacing w:val="-4"/>
        </w:rPr>
        <w:t>party (</w:t>
      </w:r>
      <w:proofErr w:type="gramStart"/>
      <w:r w:rsidRPr="003F27D7">
        <w:rPr>
          <w:rFonts w:ascii="Cambria" w:eastAsia="Cambria" w:hAnsi="Cambria"/>
          <w:color w:val="000000"/>
          <w:spacing w:val="-4"/>
        </w:rPr>
        <w:t>e</w:t>
      </w:r>
      <w:r w:rsidR="00925F15">
        <w:rPr>
          <w:rFonts w:ascii="Cambria" w:eastAsia="Cambria" w:hAnsi="Cambria"/>
          <w:color w:val="000000"/>
          <w:spacing w:val="-4"/>
        </w:rPr>
        <w:t>.</w:t>
      </w:r>
      <w:r w:rsidRPr="003F27D7">
        <w:rPr>
          <w:rFonts w:ascii="Cambria" w:eastAsia="Cambria" w:hAnsi="Cambria"/>
          <w:color w:val="000000"/>
          <w:spacing w:val="-4"/>
        </w:rPr>
        <w:t>g</w:t>
      </w:r>
      <w:r w:rsidR="00925F15">
        <w:rPr>
          <w:rFonts w:ascii="Cambria" w:eastAsia="Cambria" w:hAnsi="Cambria"/>
          <w:color w:val="000000"/>
          <w:spacing w:val="-4"/>
        </w:rPr>
        <w:t>.</w:t>
      </w:r>
      <w:proofErr w:type="gramEnd"/>
      <w:r w:rsidRPr="003F27D7">
        <w:rPr>
          <w:rFonts w:ascii="Cambria" w:eastAsia="Cambria" w:hAnsi="Cambria"/>
          <w:color w:val="000000"/>
          <w:spacing w:val="-4"/>
        </w:rPr>
        <w:t xml:space="preserve"> Angus Verified – Angus Australia, Global Animal Partnership </w:t>
      </w:r>
      <w:r w:rsidRPr="00AE5D5B">
        <w:rPr>
          <w:rFonts w:ascii="Cambria" w:eastAsia="Cambria" w:hAnsi="Cambria"/>
          <w:color w:val="000000"/>
          <w:spacing w:val="-4"/>
        </w:rPr>
        <w:t>and LPA-QA)</w:t>
      </w:r>
      <w:r w:rsidR="00925F15" w:rsidRPr="00AE5D5B">
        <w:rPr>
          <w:rFonts w:ascii="Cambria" w:eastAsia="Cambria" w:hAnsi="Cambria"/>
          <w:color w:val="000000"/>
          <w:spacing w:val="-4"/>
        </w:rPr>
        <w:t>.</w:t>
      </w:r>
    </w:p>
    <w:p w14:paraId="2F269E1A" w14:textId="77777777" w:rsidR="003F27D7" w:rsidRPr="003F27D7" w:rsidRDefault="003F27D7" w:rsidP="003F27D7">
      <w:pPr>
        <w:spacing w:before="72" w:line="264" w:lineRule="exact"/>
        <w:ind w:left="1008" w:right="1152"/>
        <w:textAlignment w:val="baseline"/>
        <w:rPr>
          <w:rFonts w:ascii="Cambria" w:eastAsia="Cambria" w:hAnsi="Cambria"/>
          <w:color w:val="000000"/>
          <w:spacing w:val="-4"/>
        </w:rPr>
      </w:pPr>
      <w:r w:rsidRPr="00AE5D5B">
        <w:rPr>
          <w:rFonts w:ascii="Cambria" w:eastAsia="Cambria" w:hAnsi="Cambria"/>
          <w:color w:val="000000"/>
          <w:spacing w:val="-4"/>
        </w:rPr>
        <w:t>The QAP may also be referred to as a Quality Management System.</w:t>
      </w:r>
    </w:p>
    <w:p w14:paraId="3D4D72AF" w14:textId="77777777" w:rsidR="003F27D7" w:rsidRPr="003F27D7" w:rsidRDefault="003F27D7" w:rsidP="003F27D7">
      <w:pPr>
        <w:spacing w:before="240" w:line="264" w:lineRule="exact"/>
        <w:ind w:left="1009" w:right="1151"/>
        <w:textAlignment w:val="baseline"/>
        <w:rPr>
          <w:rFonts w:ascii="Cambria" w:eastAsia="Cambria" w:hAnsi="Cambria"/>
          <w:b/>
          <w:bCs/>
          <w:color w:val="000000"/>
          <w:spacing w:val="-4"/>
        </w:rPr>
      </w:pPr>
      <w:r w:rsidRPr="003F27D7">
        <w:rPr>
          <w:rFonts w:ascii="Cambria" w:eastAsia="Cambria" w:hAnsi="Cambria"/>
          <w:b/>
          <w:bCs/>
          <w:color w:val="000000"/>
          <w:spacing w:val="-4"/>
        </w:rPr>
        <w:t>Second party PSCP</w:t>
      </w:r>
    </w:p>
    <w:p w14:paraId="15C23CC4" w14:textId="3B8B4926" w:rsidR="003F27D7" w:rsidRDefault="00925F15" w:rsidP="003F27D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M</w:t>
      </w:r>
      <w:r w:rsidR="003F27D7" w:rsidRPr="003F27D7">
        <w:rPr>
          <w:rFonts w:ascii="Cambria" w:eastAsia="Cambria" w:hAnsi="Cambria"/>
          <w:color w:val="000000"/>
          <w:spacing w:val="-4"/>
        </w:rPr>
        <w:t>eans a QAP used by a PSCP supplier that is verified (audited) by the holder of the establishment AA</w:t>
      </w:r>
      <w:r>
        <w:rPr>
          <w:rFonts w:ascii="Cambria" w:eastAsia="Cambria" w:hAnsi="Cambria"/>
          <w:color w:val="000000"/>
          <w:spacing w:val="-4"/>
        </w:rPr>
        <w:t>.</w:t>
      </w:r>
    </w:p>
    <w:p w14:paraId="07A86A5D" w14:textId="77777777" w:rsidR="003F27D7" w:rsidRDefault="003F27D7" w:rsidP="003F27D7">
      <w:pPr>
        <w:spacing w:before="72" w:line="264" w:lineRule="exact"/>
        <w:ind w:left="1008" w:right="1152"/>
        <w:textAlignment w:val="baseline"/>
        <w:rPr>
          <w:rFonts w:ascii="Cambria" w:eastAsia="Cambria" w:hAnsi="Cambria"/>
          <w:color w:val="000000"/>
          <w:spacing w:val="-4"/>
        </w:rPr>
      </w:pPr>
    </w:p>
    <w:p w14:paraId="246FA340" w14:textId="77777777" w:rsidR="003F27D7" w:rsidRDefault="003F27D7" w:rsidP="003F27D7">
      <w:pPr>
        <w:spacing w:before="72" w:line="264" w:lineRule="exact"/>
        <w:ind w:left="1008" w:right="1152"/>
        <w:textAlignment w:val="baseline"/>
        <w:rPr>
          <w:rFonts w:ascii="Cambria" w:eastAsia="Cambria" w:hAnsi="Cambria"/>
          <w:color w:val="000000"/>
          <w:spacing w:val="-4"/>
        </w:rPr>
      </w:pPr>
    </w:p>
    <w:p w14:paraId="630953AF" w14:textId="77777777" w:rsidR="003F27D7" w:rsidRDefault="003F27D7" w:rsidP="003F27D7">
      <w:pPr>
        <w:spacing w:before="72" w:line="264" w:lineRule="exact"/>
        <w:ind w:left="1008" w:right="1152"/>
        <w:textAlignment w:val="baseline"/>
        <w:rPr>
          <w:rFonts w:ascii="Cambria" w:eastAsia="Cambria" w:hAnsi="Cambria"/>
          <w:color w:val="000000"/>
          <w:spacing w:val="-4"/>
        </w:rPr>
      </w:pPr>
    </w:p>
    <w:p w14:paraId="732E23A4" w14:textId="1777F38F" w:rsidR="004B0441" w:rsidRPr="008D75E8" w:rsidRDefault="004B0441" w:rsidP="00C03F16">
      <w:pPr>
        <w:spacing w:before="120" w:line="264" w:lineRule="exact"/>
        <w:ind w:right="1151"/>
        <w:textAlignment w:val="baseline"/>
        <w:rPr>
          <w:rFonts w:ascii="Cambria" w:eastAsia="Cambria" w:hAnsi="Cambria"/>
          <w:color w:val="000000"/>
          <w:spacing w:val="-4"/>
        </w:rPr>
      </w:pPr>
    </w:p>
    <w:sectPr w:rsidR="004B0441" w:rsidRPr="008D75E8" w:rsidSect="00113FB5">
      <w:headerReference w:type="even" r:id="rId44"/>
      <w:headerReference w:type="default" r:id="rId45"/>
      <w:footerReference w:type="default" r:id="rId46"/>
      <w:headerReference w:type="first" r:id="rId47"/>
      <w:pgSz w:w="11909" w:h="16838" w:code="9"/>
      <w:pgMar w:top="244" w:right="1304" w:bottom="238"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EE41" w14:textId="77777777" w:rsidR="00F16A30" w:rsidRDefault="00F16A30" w:rsidP="009D66B3">
      <w:r>
        <w:separator/>
      </w:r>
    </w:p>
  </w:endnote>
  <w:endnote w:type="continuationSeparator" w:id="0">
    <w:p w14:paraId="1E080299" w14:textId="77777777" w:rsidR="00F16A30" w:rsidRDefault="00F16A30"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7A56B6" w14:paraId="386ACD3C" w14:textId="77777777" w:rsidTr="009A6349">
      <w:tc>
        <w:tcPr>
          <w:tcW w:w="11907" w:type="dxa"/>
          <w:shd w:val="clear" w:color="auto" w:fill="003150"/>
        </w:tcPr>
        <w:p w14:paraId="234389A0" w14:textId="2228AC05" w:rsid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6259F5">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sidR="00ED2B6B">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sidR="00671731">
            <w:rPr>
              <w:rFonts w:ascii="Calibri Light" w:hAnsi="Calibri Light" w:cs="Calibri Light"/>
              <w:color w:val="FFFFFF" w:themeColor="background1"/>
            </w:rPr>
            <w:t>3</w:t>
          </w:r>
          <w:r w:rsidR="00ED2B6B">
            <w:rPr>
              <w:rFonts w:ascii="Calibri Light" w:hAnsi="Calibri Light" w:cs="Calibri Light"/>
              <w:color w:val="FFFFFF" w:themeColor="background1"/>
            </w:rPr>
            <w:t>.</w:t>
          </w:r>
          <w:r w:rsidR="00671731">
            <w:rPr>
              <w:rFonts w:ascii="Calibri Light" w:hAnsi="Calibri Light" w:cs="Calibri Light"/>
              <w:color w:val="FFFFFF" w:themeColor="background1"/>
            </w:rPr>
            <w:t>1</w:t>
          </w:r>
          <w:r w:rsidR="00ED2B6B">
            <w:rPr>
              <w:rFonts w:ascii="Calibri Light" w:hAnsi="Calibri Light" w:cs="Calibri Light"/>
              <w:color w:val="FFFFFF" w:themeColor="background1"/>
            </w:rPr>
            <w:t xml:space="preserve">2 </w:t>
          </w:r>
          <w:r w:rsidR="00671731">
            <w:rPr>
              <w:rFonts w:ascii="Calibri Light" w:hAnsi="Calibri Light" w:cs="Calibri Light"/>
              <w:color w:val="FFFFFF" w:themeColor="background1"/>
            </w:rPr>
            <w:t>Trade descriptions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1</w:t>
          </w:r>
          <w:r w:rsidRPr="007A56B6">
            <w:rPr>
              <w:rFonts w:ascii="Calibri Light" w:hAnsi="Calibri Light" w:cs="Calibri Light"/>
              <w:noProof/>
              <w:color w:val="FFFFFF" w:themeColor="background1"/>
            </w:rPr>
            <w:fldChar w:fldCharType="end"/>
          </w:r>
        </w:p>
        <w:p w14:paraId="45F3E37B" w14:textId="77777777" w:rsidR="007A56B6" w:rsidRDefault="007A56B6" w:rsidP="00DA4B45">
          <w:pPr>
            <w:pStyle w:val="Footer"/>
            <w:ind w:right="654"/>
          </w:pPr>
        </w:p>
      </w:tc>
    </w:tr>
  </w:tbl>
  <w:p w14:paraId="61DE384D" w14:textId="14D3E193" w:rsidR="00762664" w:rsidRPr="007A56B6" w:rsidRDefault="00762664" w:rsidP="007A56B6">
    <w:pPr>
      <w:pStyle w:val="Footer"/>
      <w:ind w:right="654"/>
      <w:rPr>
        <w:rFonts w:ascii="Calibri Light" w:hAnsi="Calibri Light" w:cs="Calibri Light"/>
        <w:sz w:val="2"/>
        <w:szCs w:val="2"/>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3AAF" w14:textId="451FC859" w:rsidR="00B677B7" w:rsidRPr="00F4380C" w:rsidRDefault="00850105" w:rsidP="00850105">
    <w:pPr>
      <w:pStyle w:val="Footer"/>
      <w:tabs>
        <w:tab w:val="clear" w:pos="4513"/>
        <w:tab w:val="center" w:pos="3828"/>
      </w:tabs>
      <w:ind w:left="709" w:right="370"/>
      <w:rPr>
        <w:rFonts w:ascii="Cambria" w:hAnsi="Cambria" w:cs="Calibri Light"/>
        <w:sz w:val="16"/>
        <w:szCs w:val="16"/>
        <w:lang w:val="en-AU"/>
      </w:rPr>
    </w:pPr>
    <w:r w:rsidRPr="00F4380C">
      <w:rPr>
        <w:rFonts w:ascii="Cambria" w:hAnsi="Cambria" w:cs="Calibri Light"/>
        <w:sz w:val="16"/>
        <w:szCs w:val="16"/>
        <w:vertAlign w:val="superscript"/>
        <w:lang w:val="en-AU"/>
      </w:rPr>
      <w:t xml:space="preserve">1 </w:t>
    </w:r>
    <w:r w:rsidRPr="00F4380C">
      <w:rPr>
        <w:rFonts w:ascii="Cambria" w:hAnsi="Cambria" w:cs="Calibri Light"/>
        <w:sz w:val="16"/>
        <w:szCs w:val="16"/>
        <w:lang w:val="en-AU"/>
      </w:rPr>
      <w:t>includes Food Service Operations</w:t>
    </w:r>
  </w:p>
  <w:tbl>
    <w:tblPr>
      <w:tblStyle w:val="TableGrid"/>
      <w:tblW w:w="0" w:type="auto"/>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899"/>
    </w:tblGrid>
    <w:tr w:rsidR="00850105" w14:paraId="59170D8B" w14:textId="77777777" w:rsidTr="00850105">
      <w:tc>
        <w:tcPr>
          <w:tcW w:w="11899" w:type="dxa"/>
          <w:shd w:val="clear" w:color="auto" w:fill="003150"/>
        </w:tcPr>
        <w:p w14:paraId="62DF03EE" w14:textId="3AD6F53B" w:rsidR="00850105" w:rsidRDefault="00850105" w:rsidP="00850105">
          <w:pPr>
            <w:pStyle w:val="Footer"/>
            <w:tabs>
              <w:tab w:val="clear" w:pos="4513"/>
              <w:tab w:val="center" w:pos="3828"/>
            </w:tabs>
            <w:spacing w:before="60"/>
            <w:ind w:left="600" w:right="369"/>
            <w:rPr>
              <w:rFonts w:ascii="Calibri Light" w:hAnsi="Calibri Light" w:cs="Calibri Light"/>
            </w:rPr>
          </w:pPr>
          <w:r w:rsidRPr="00850105">
            <w:rPr>
              <w:rFonts w:ascii="Calibri Light" w:hAnsi="Calibri Light" w:cs="Calibri Light"/>
            </w:rPr>
            <w:t>Export</w:t>
          </w:r>
          <w:r w:rsidR="00EB0B18">
            <w:rPr>
              <w:rFonts w:ascii="Calibri Light" w:hAnsi="Calibri Light" w:cs="Calibri Light"/>
            </w:rPr>
            <w:t xml:space="preserve"> Meat</w:t>
          </w:r>
          <w:r w:rsidRPr="00850105">
            <w:rPr>
              <w:rFonts w:ascii="Calibri Light" w:hAnsi="Calibri Light" w:cs="Calibri Light"/>
            </w:rPr>
            <w:t xml:space="preserve"> Operational Guideline: 3.12 Trade descriptions</w:t>
          </w:r>
        </w:p>
        <w:p w14:paraId="4A0FBEC9" w14:textId="7E38C4B3" w:rsidR="00850105" w:rsidRPr="00850105" w:rsidRDefault="00850105" w:rsidP="007A56B6">
          <w:pPr>
            <w:pStyle w:val="Footer"/>
            <w:tabs>
              <w:tab w:val="clear" w:pos="4513"/>
              <w:tab w:val="center" w:pos="3828"/>
            </w:tabs>
            <w:ind w:right="370"/>
            <w:rPr>
              <w:rFonts w:ascii="Calibri Light" w:hAnsi="Calibri Light" w:cs="Calibri Light"/>
            </w:rPr>
          </w:pPr>
          <w:r w:rsidRPr="00850105">
            <w:rPr>
              <w:rFonts w:ascii="Calibri Light" w:hAnsi="Calibri Light" w:cs="Calibri Light"/>
            </w:rPr>
            <w:tab/>
          </w:r>
        </w:p>
      </w:tc>
    </w:tr>
  </w:tbl>
  <w:p w14:paraId="6F55D552" w14:textId="77777777" w:rsidR="00850105" w:rsidRPr="00850105" w:rsidRDefault="00850105" w:rsidP="00850105">
    <w:pPr>
      <w:pStyle w:val="Footer"/>
      <w:tabs>
        <w:tab w:val="clear" w:pos="4513"/>
        <w:tab w:val="center" w:pos="3828"/>
      </w:tabs>
      <w:ind w:right="370"/>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67"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490275" w14:paraId="1B4CCA80" w14:textId="77777777" w:rsidTr="009A6349">
      <w:trPr>
        <w:trHeight w:val="567"/>
      </w:trPr>
      <w:tc>
        <w:tcPr>
          <w:tcW w:w="11907" w:type="dxa"/>
          <w:shd w:val="clear" w:color="auto" w:fill="003150"/>
        </w:tcPr>
        <w:p w14:paraId="50BA05ED" w14:textId="2A1A4A82" w:rsidR="00490275" w:rsidRDefault="00490275"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6259F5">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Pr>
              <w:rFonts w:ascii="Calibri Light" w:hAnsi="Calibri Light" w:cs="Calibri Light"/>
              <w:color w:val="FFFFFF" w:themeColor="background1"/>
            </w:rPr>
            <w:t>3.12 Trade descriptions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2</w:t>
          </w:r>
          <w:r w:rsidRPr="007A56B6">
            <w:rPr>
              <w:rFonts w:ascii="Calibri Light" w:hAnsi="Calibri Light" w:cs="Calibri Light"/>
              <w:noProof/>
              <w:color w:val="FFFFFF" w:themeColor="background1"/>
            </w:rPr>
            <w:fldChar w:fldCharType="end"/>
          </w:r>
        </w:p>
        <w:p w14:paraId="0B822832" w14:textId="77777777" w:rsidR="00490275" w:rsidRDefault="00490275" w:rsidP="00167C47">
          <w:pPr>
            <w:pStyle w:val="Footer"/>
            <w:rPr>
              <w:sz w:val="2"/>
              <w:szCs w:val="2"/>
            </w:rPr>
          </w:pPr>
        </w:p>
      </w:tc>
    </w:tr>
  </w:tbl>
  <w:p w14:paraId="6C015D26" w14:textId="77777777" w:rsidR="00490275" w:rsidRPr="006A06C2" w:rsidRDefault="00490275" w:rsidP="007A56B6">
    <w:pPr>
      <w:pStyle w:val="Footer"/>
      <w:rPr>
        <w:sz w:val="2"/>
        <w:szCs w:val="2"/>
        <w:lang w:val="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1A48" w14:textId="7157802A" w:rsidR="00180FCF" w:rsidRPr="000177A7" w:rsidRDefault="00F4380C" w:rsidP="00180FCF">
    <w:pPr>
      <w:keepNext/>
      <w:spacing w:before="72" w:line="264" w:lineRule="exact"/>
      <w:ind w:left="142" w:right="-735"/>
      <w:textAlignment w:val="baseline"/>
      <w:rPr>
        <w:rFonts w:ascii="Cambria" w:eastAsia="Cambria" w:hAnsi="Cambria"/>
        <w:color w:val="000000"/>
        <w:spacing w:val="-4"/>
        <w:sz w:val="16"/>
        <w:szCs w:val="16"/>
        <w:vertAlign w:val="superscript"/>
      </w:rPr>
    </w:pPr>
    <w:r>
      <w:rPr>
        <w:rFonts w:ascii="Cambria" w:eastAsia="Cambria" w:hAnsi="Cambria"/>
        <w:color w:val="000000"/>
        <w:spacing w:val="-4"/>
        <w:sz w:val="16"/>
        <w:szCs w:val="16"/>
        <w:vertAlign w:val="superscript"/>
      </w:rPr>
      <w:t>3</w:t>
    </w:r>
    <w:r w:rsidR="00180FCF" w:rsidRPr="000177A7">
      <w:rPr>
        <w:rFonts w:ascii="Cambria" w:eastAsia="Cambria" w:hAnsi="Cambria"/>
        <w:color w:val="000000"/>
        <w:spacing w:val="-4"/>
        <w:sz w:val="16"/>
        <w:szCs w:val="16"/>
        <w:vertAlign w:val="superscript"/>
      </w:rPr>
      <w:t xml:space="preserve"> </w:t>
    </w:r>
    <w:r w:rsidR="00180FCF" w:rsidRPr="000177A7">
      <w:rPr>
        <w:rFonts w:ascii="Cambria" w:eastAsia="Cambria" w:hAnsi="Cambria"/>
        <w:color w:val="000000"/>
        <w:spacing w:val="-4"/>
        <w:sz w:val="16"/>
        <w:szCs w:val="16"/>
      </w:rPr>
      <w:t>Following the initial approval of the AUS-MEAT QMS by AUS-MEAT, the holder of the establishment AA must seek department approval of the QMS portion of the AA through the EX26 application form process.</w:t>
    </w:r>
  </w:p>
  <w:tbl>
    <w:tblPr>
      <w:tblStyle w:val="TableGrid"/>
      <w:tblW w:w="11907" w:type="dxa"/>
      <w:tblInd w:w="-567" w:type="dxa"/>
      <w:tblBorders>
        <w:top w:val="single" w:sz="36" w:space="0" w:color="FFFFFF" w:themeColor="background1"/>
        <w:left w:val="none" w:sz="0" w:space="0" w:color="auto"/>
        <w:bottom w:val="single" w:sz="36"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180FCF" w14:paraId="59BA0BA3" w14:textId="77777777" w:rsidTr="0026359A">
      <w:tc>
        <w:tcPr>
          <w:tcW w:w="11907" w:type="dxa"/>
          <w:shd w:val="clear" w:color="auto" w:fill="003150"/>
        </w:tcPr>
        <w:p w14:paraId="2A39DBE3" w14:textId="2C468191" w:rsidR="0026359A" w:rsidRDefault="0026359A" w:rsidP="0026359A">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6259F5">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Pr>
              <w:rFonts w:ascii="Calibri Light" w:hAnsi="Calibri Light" w:cs="Calibri Light"/>
              <w:color w:val="FFFFFF" w:themeColor="background1"/>
            </w:rPr>
            <w:t>3.12 Trade descriptions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11</w:t>
          </w:r>
          <w:r w:rsidRPr="007A56B6">
            <w:rPr>
              <w:rFonts w:ascii="Calibri Light" w:hAnsi="Calibri Light" w:cs="Calibri Light"/>
              <w:noProof/>
              <w:color w:val="FFFFFF" w:themeColor="background1"/>
            </w:rPr>
            <w:fldChar w:fldCharType="end"/>
          </w:r>
        </w:p>
        <w:p w14:paraId="42F8B163" w14:textId="77777777" w:rsidR="00180FCF" w:rsidRDefault="00180FCF" w:rsidP="0026359A">
          <w:pPr>
            <w:keepNext/>
            <w:spacing w:before="72" w:line="264" w:lineRule="exact"/>
            <w:ind w:left="-817" w:right="-735"/>
            <w:textAlignment w:val="baseline"/>
            <w:rPr>
              <w:rFonts w:ascii="Cambria" w:eastAsia="Cambria" w:hAnsi="Cambria"/>
              <w:color w:val="000000"/>
              <w:spacing w:val="-4"/>
              <w:sz w:val="16"/>
              <w:szCs w:val="16"/>
              <w:vertAlign w:val="superscript"/>
            </w:rPr>
          </w:pPr>
        </w:p>
      </w:tc>
    </w:tr>
  </w:tbl>
  <w:p w14:paraId="53AA2C0A" w14:textId="77777777" w:rsidR="006C6EE9" w:rsidRPr="00167C47" w:rsidRDefault="006C6EE9" w:rsidP="007A56B6">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67"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180FCF" w14:paraId="2AF39F47" w14:textId="77777777" w:rsidTr="009A6349">
      <w:trPr>
        <w:trHeight w:val="567"/>
      </w:trPr>
      <w:tc>
        <w:tcPr>
          <w:tcW w:w="11907" w:type="dxa"/>
          <w:shd w:val="clear" w:color="auto" w:fill="003150"/>
        </w:tcPr>
        <w:p w14:paraId="709031DB" w14:textId="235FECFC" w:rsidR="00180FCF" w:rsidRDefault="00180FCF"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6259F5">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Pr>
              <w:rFonts w:ascii="Calibri Light" w:hAnsi="Calibri Light" w:cs="Calibri Light"/>
              <w:color w:val="FFFFFF" w:themeColor="background1"/>
            </w:rPr>
            <w:t>3.12 Trade descriptions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2</w:t>
          </w:r>
          <w:r w:rsidRPr="007A56B6">
            <w:rPr>
              <w:rFonts w:ascii="Calibri Light" w:hAnsi="Calibri Light" w:cs="Calibri Light"/>
              <w:noProof/>
              <w:color w:val="FFFFFF" w:themeColor="background1"/>
            </w:rPr>
            <w:fldChar w:fldCharType="end"/>
          </w:r>
        </w:p>
        <w:p w14:paraId="66D5964B" w14:textId="77777777" w:rsidR="00180FCF" w:rsidRDefault="00180FCF" w:rsidP="00167C47">
          <w:pPr>
            <w:pStyle w:val="Footer"/>
            <w:rPr>
              <w:sz w:val="2"/>
              <w:szCs w:val="2"/>
            </w:rPr>
          </w:pPr>
        </w:p>
      </w:tc>
    </w:tr>
  </w:tbl>
  <w:p w14:paraId="5F322D13" w14:textId="77777777" w:rsidR="00180FCF" w:rsidRPr="00167C47" w:rsidRDefault="00180FCF" w:rsidP="007A56B6">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9A6349">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10DA118C"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6259F5">
            <w:rPr>
              <w:rFonts w:ascii="Calibri Light" w:hAnsi="Calibri Light" w:cs="Calibri Light"/>
              <w:b/>
              <w:bCs/>
              <w:color w:val="FFFFFF" w:themeColor="background1"/>
            </w:rPr>
            <w:t xml:space="preserve"> Meat</w:t>
          </w:r>
          <w:r w:rsidRPr="00C03F16">
            <w:rPr>
              <w:rFonts w:ascii="Calibri Light" w:hAnsi="Calibri Light" w:cs="Calibri Light"/>
              <w:b/>
              <w:bCs/>
              <w:color w:val="FFFFFF" w:themeColor="background1"/>
            </w:rPr>
            <w:t xml:space="preserve"> </w:t>
          </w:r>
          <w:r w:rsidR="00BA36E6">
            <w:rPr>
              <w:rFonts w:ascii="Calibri Light" w:hAnsi="Calibri Light" w:cs="Calibri Light"/>
              <w:b/>
              <w:bCs/>
              <w:color w:val="FFFFFF" w:themeColor="background1"/>
            </w:rPr>
            <w:t>Operational 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AB212E">
            <w:rPr>
              <w:rFonts w:ascii="Calibri Light" w:hAnsi="Calibri Light" w:cs="Calibri Light"/>
              <w:color w:val="FFFFFF" w:themeColor="background1"/>
            </w:rPr>
            <w:t>3.12 Trade description</w:t>
          </w:r>
          <w:r w:rsidR="00EF243B">
            <w:rPr>
              <w:rFonts w:ascii="Calibri Light" w:hAnsi="Calibri Light" w:cs="Calibri Light"/>
              <w:color w:val="FFFFFF" w:themeColor="background1"/>
            </w:rPr>
            <w:t>s</w:t>
          </w:r>
        </w:p>
        <w:p w14:paraId="39A9833E" w14:textId="20825E42" w:rsidR="0045670C" w:rsidRPr="00C03F16" w:rsidRDefault="008F409B"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13 January 2023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7C0F82BB"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hyperlink r:id="rId1" w:history="1">
            <w:r w:rsidRPr="00533DD6">
              <w:rPr>
                <w:color w:val="FFFFFF" w:themeColor="background1"/>
              </w:rPr>
              <w:t>ELMER 3 – Electronic legislation, manuals and essential refer</w:t>
            </w:r>
            <w:r w:rsidR="00E53ECD" w:rsidRPr="00533DD6">
              <w:rPr>
                <w:color w:val="FFFFFF" w:themeColor="background1"/>
              </w:rPr>
              <w:t>e</w:t>
            </w:r>
            <w:r w:rsidRPr="00533DD6">
              <w:rPr>
                <w:color w:val="FFFFFF" w:themeColor="background1"/>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0310369B"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6259F5">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FB57" w14:textId="77777777" w:rsidR="00F16A30" w:rsidRDefault="00F16A30" w:rsidP="009D66B3">
      <w:r>
        <w:separator/>
      </w:r>
    </w:p>
  </w:footnote>
  <w:footnote w:type="continuationSeparator" w:id="0">
    <w:p w14:paraId="7B8BDF0D" w14:textId="77777777" w:rsidR="00F16A30" w:rsidRDefault="00F16A30"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B107" w14:textId="500FF84E" w:rsidR="006800BA" w:rsidRDefault="006800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DC5F" w14:textId="0B6265C7" w:rsidR="006800BA" w:rsidRDefault="006800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CE7" w14:textId="58E72E73" w:rsidR="006800BA" w:rsidRDefault="006800B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F00B" w14:textId="0F675CDE" w:rsidR="006800BA" w:rsidRDefault="006800B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5479" w14:textId="3C4114B0" w:rsidR="006800BA" w:rsidRDefault="006800B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E347" w14:textId="27C36EF1" w:rsidR="006800BA" w:rsidRDefault="006800B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D126" w14:textId="37EDE398" w:rsidR="006800BA" w:rsidRDefault="0068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65"/>
      <w:gridCol w:w="3965"/>
      <w:gridCol w:w="3965"/>
    </w:tblGrid>
    <w:tr w:rsidR="2482FB97" w14:paraId="555B7626" w14:textId="77777777" w:rsidTr="00037367">
      <w:tc>
        <w:tcPr>
          <w:tcW w:w="3965" w:type="dxa"/>
        </w:tcPr>
        <w:p w14:paraId="15A22938" w14:textId="5258A025" w:rsidR="2482FB97" w:rsidRDefault="2482FB97" w:rsidP="00037367">
          <w:pPr>
            <w:pStyle w:val="Header"/>
            <w:ind w:left="-115"/>
          </w:pPr>
        </w:p>
      </w:tc>
      <w:tc>
        <w:tcPr>
          <w:tcW w:w="3965" w:type="dxa"/>
        </w:tcPr>
        <w:p w14:paraId="2327BAA4" w14:textId="22DD7743" w:rsidR="2482FB97" w:rsidRDefault="2482FB97" w:rsidP="00037367">
          <w:pPr>
            <w:pStyle w:val="Header"/>
            <w:jc w:val="center"/>
          </w:pPr>
        </w:p>
      </w:tc>
      <w:tc>
        <w:tcPr>
          <w:tcW w:w="3965" w:type="dxa"/>
        </w:tcPr>
        <w:p w14:paraId="1C92E16D" w14:textId="667E44E4" w:rsidR="2482FB97" w:rsidRDefault="2482FB97" w:rsidP="00037367">
          <w:pPr>
            <w:pStyle w:val="Header"/>
            <w:ind w:right="-115"/>
            <w:jc w:val="right"/>
          </w:pPr>
        </w:p>
      </w:tc>
    </w:tr>
  </w:tbl>
  <w:p w14:paraId="046BE56B" w14:textId="0FB599A3" w:rsidR="2482FB97" w:rsidRDefault="2482FB97" w:rsidP="00037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A800" w14:textId="75E43D48" w:rsidR="006800BA" w:rsidRDefault="00680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0ACD" w14:textId="0963F3AD" w:rsidR="006800BA" w:rsidRDefault="006800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D68C" w14:textId="5A87D75D" w:rsidR="006800BA" w:rsidRDefault="006800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B60E" w14:textId="44D3B8C3" w:rsidR="006800BA" w:rsidRDefault="006800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29C8" w14:textId="35A85955" w:rsidR="006800BA" w:rsidRDefault="006800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21EA" w14:textId="1677DD09" w:rsidR="006800BA" w:rsidRDefault="006800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442D" w14:textId="285DE85F" w:rsidR="006800BA" w:rsidRDefault="0068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6C"/>
    <w:multiLevelType w:val="hybridMultilevel"/>
    <w:tmpl w:val="B8DA04C6"/>
    <w:lvl w:ilvl="0" w:tplc="C8BEC82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47E06"/>
    <w:multiLevelType w:val="hybridMultilevel"/>
    <w:tmpl w:val="F4D88F34"/>
    <w:lvl w:ilvl="0" w:tplc="962A42F4">
      <w:numFmt w:val="bullet"/>
      <w:lvlText w:val="•"/>
      <w:lvlJc w:val="left"/>
      <w:pPr>
        <w:ind w:left="2304" w:hanging="360"/>
      </w:pPr>
      <w:rPr>
        <w:rFonts w:ascii="Cambria" w:eastAsia="Cambria" w:hAnsi="Cambria" w:cs="Times New Roman" w:hint="default"/>
      </w:rPr>
    </w:lvl>
    <w:lvl w:ilvl="1" w:tplc="0C090003" w:tentative="1">
      <w:start w:val="1"/>
      <w:numFmt w:val="bullet"/>
      <w:lvlText w:val="o"/>
      <w:lvlJc w:val="left"/>
      <w:pPr>
        <w:ind w:left="3024" w:hanging="360"/>
      </w:pPr>
      <w:rPr>
        <w:rFonts w:ascii="Courier New" w:hAnsi="Courier New" w:cs="Courier New" w:hint="default"/>
      </w:rPr>
    </w:lvl>
    <w:lvl w:ilvl="2" w:tplc="0C090005" w:tentative="1">
      <w:start w:val="1"/>
      <w:numFmt w:val="bullet"/>
      <w:lvlText w:val=""/>
      <w:lvlJc w:val="left"/>
      <w:pPr>
        <w:ind w:left="3744" w:hanging="360"/>
      </w:pPr>
      <w:rPr>
        <w:rFonts w:ascii="Wingdings" w:hAnsi="Wingdings" w:hint="default"/>
      </w:rPr>
    </w:lvl>
    <w:lvl w:ilvl="3" w:tplc="0C090001" w:tentative="1">
      <w:start w:val="1"/>
      <w:numFmt w:val="bullet"/>
      <w:lvlText w:val=""/>
      <w:lvlJc w:val="left"/>
      <w:pPr>
        <w:ind w:left="4464" w:hanging="360"/>
      </w:pPr>
      <w:rPr>
        <w:rFonts w:ascii="Symbol" w:hAnsi="Symbol" w:hint="default"/>
      </w:rPr>
    </w:lvl>
    <w:lvl w:ilvl="4" w:tplc="0C090003" w:tentative="1">
      <w:start w:val="1"/>
      <w:numFmt w:val="bullet"/>
      <w:lvlText w:val="o"/>
      <w:lvlJc w:val="left"/>
      <w:pPr>
        <w:ind w:left="5184" w:hanging="360"/>
      </w:pPr>
      <w:rPr>
        <w:rFonts w:ascii="Courier New" w:hAnsi="Courier New" w:cs="Courier New" w:hint="default"/>
      </w:rPr>
    </w:lvl>
    <w:lvl w:ilvl="5" w:tplc="0C090005" w:tentative="1">
      <w:start w:val="1"/>
      <w:numFmt w:val="bullet"/>
      <w:lvlText w:val=""/>
      <w:lvlJc w:val="left"/>
      <w:pPr>
        <w:ind w:left="5904" w:hanging="360"/>
      </w:pPr>
      <w:rPr>
        <w:rFonts w:ascii="Wingdings" w:hAnsi="Wingdings" w:hint="default"/>
      </w:rPr>
    </w:lvl>
    <w:lvl w:ilvl="6" w:tplc="0C090001" w:tentative="1">
      <w:start w:val="1"/>
      <w:numFmt w:val="bullet"/>
      <w:lvlText w:val=""/>
      <w:lvlJc w:val="left"/>
      <w:pPr>
        <w:ind w:left="6624" w:hanging="360"/>
      </w:pPr>
      <w:rPr>
        <w:rFonts w:ascii="Symbol" w:hAnsi="Symbol" w:hint="default"/>
      </w:rPr>
    </w:lvl>
    <w:lvl w:ilvl="7" w:tplc="0C090003" w:tentative="1">
      <w:start w:val="1"/>
      <w:numFmt w:val="bullet"/>
      <w:lvlText w:val="o"/>
      <w:lvlJc w:val="left"/>
      <w:pPr>
        <w:ind w:left="7344" w:hanging="360"/>
      </w:pPr>
      <w:rPr>
        <w:rFonts w:ascii="Courier New" w:hAnsi="Courier New" w:cs="Courier New" w:hint="default"/>
      </w:rPr>
    </w:lvl>
    <w:lvl w:ilvl="8" w:tplc="0C090005" w:tentative="1">
      <w:start w:val="1"/>
      <w:numFmt w:val="bullet"/>
      <w:lvlText w:val=""/>
      <w:lvlJc w:val="left"/>
      <w:pPr>
        <w:ind w:left="8064" w:hanging="360"/>
      </w:pPr>
      <w:rPr>
        <w:rFonts w:ascii="Wingdings" w:hAnsi="Wingdings" w:hint="default"/>
      </w:rPr>
    </w:lvl>
  </w:abstractNum>
  <w:abstractNum w:abstractNumId="2" w15:restartNumberingAfterBreak="0">
    <w:nsid w:val="092F05F5"/>
    <w:multiLevelType w:val="hybridMultilevel"/>
    <w:tmpl w:val="7F6E357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3F366D"/>
    <w:multiLevelType w:val="hybridMultilevel"/>
    <w:tmpl w:val="73BA392A"/>
    <w:lvl w:ilvl="0" w:tplc="17405E02">
      <w:numFmt w:val="bullet"/>
      <w:lvlText w:val=""/>
      <w:lvlJc w:val="left"/>
      <w:pPr>
        <w:ind w:left="2436" w:hanging="450"/>
      </w:pPr>
      <w:rPr>
        <w:rFonts w:ascii="Symbol" w:eastAsia="Cambria" w:hAnsi="Symbol"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16FC6B95"/>
    <w:multiLevelType w:val="hybridMultilevel"/>
    <w:tmpl w:val="FAFAE3E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253B07F4"/>
    <w:multiLevelType w:val="hybridMultilevel"/>
    <w:tmpl w:val="F20E9538"/>
    <w:lvl w:ilvl="0" w:tplc="0ABC504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7" w15:restartNumberingAfterBreak="0">
    <w:nsid w:val="2BA21151"/>
    <w:multiLevelType w:val="hybridMultilevel"/>
    <w:tmpl w:val="D82EF87E"/>
    <w:lvl w:ilvl="0" w:tplc="0D2CA070">
      <w:start w:val="1"/>
      <w:numFmt w:val="lowerRoman"/>
      <w:lvlText w:val="(%1)"/>
      <w:lvlJc w:val="left"/>
      <w:pPr>
        <w:ind w:left="1800" w:hanging="720"/>
      </w:pPr>
      <w:rPr>
        <w:rFonts w:hint="default"/>
      </w:rPr>
    </w:lvl>
    <w:lvl w:ilvl="1" w:tplc="A99092E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7075AB"/>
    <w:multiLevelType w:val="hybridMultilevel"/>
    <w:tmpl w:val="73BC7976"/>
    <w:lvl w:ilvl="0" w:tplc="4F641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B5498F"/>
    <w:multiLevelType w:val="hybridMultilevel"/>
    <w:tmpl w:val="3176CB02"/>
    <w:lvl w:ilvl="0" w:tplc="17F0CEC6">
      <w:start w:val="1"/>
      <w:numFmt w:val="lowerRoman"/>
      <w:pStyle w:val="Tablebullet1"/>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F97D9F"/>
    <w:multiLevelType w:val="hybridMultilevel"/>
    <w:tmpl w:val="98C6791C"/>
    <w:lvl w:ilvl="0" w:tplc="A8BE0D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992CD0"/>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94B23EA"/>
    <w:multiLevelType w:val="hybridMultilevel"/>
    <w:tmpl w:val="41FCF48C"/>
    <w:lvl w:ilvl="0" w:tplc="BD5E62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2E87572"/>
    <w:multiLevelType w:val="hybridMultilevel"/>
    <w:tmpl w:val="E2348EF0"/>
    <w:lvl w:ilvl="0" w:tplc="17405E02">
      <w:numFmt w:val="bullet"/>
      <w:lvlText w:val=""/>
      <w:lvlJc w:val="left"/>
      <w:pPr>
        <w:ind w:left="2436" w:hanging="450"/>
      </w:pPr>
      <w:rPr>
        <w:rFonts w:ascii="Symbol" w:eastAsia="Cambria" w:hAnsi="Symbol"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4569175D"/>
    <w:multiLevelType w:val="hybridMultilevel"/>
    <w:tmpl w:val="0F1E4AB0"/>
    <w:lvl w:ilvl="0" w:tplc="0C090001">
      <w:start w:val="1"/>
      <w:numFmt w:val="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5" w15:restartNumberingAfterBreak="0">
    <w:nsid w:val="46A86F6F"/>
    <w:multiLevelType w:val="multilevel"/>
    <w:tmpl w:val="7EDE91D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C46CD"/>
    <w:multiLevelType w:val="hybridMultilevel"/>
    <w:tmpl w:val="C9C654AE"/>
    <w:lvl w:ilvl="0" w:tplc="48ECF3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771AD"/>
    <w:multiLevelType w:val="hybridMultilevel"/>
    <w:tmpl w:val="8CC4E1C6"/>
    <w:lvl w:ilvl="0" w:tplc="39F49AD2">
      <w:start w:val="1"/>
      <w:numFmt w:val="lowerRoman"/>
      <w:lvlText w:val="(%1)"/>
      <w:lvlJc w:val="left"/>
      <w:pPr>
        <w:ind w:left="2880" w:hanging="720"/>
      </w:pPr>
      <w:rPr>
        <w:rFonts w:hint="default"/>
      </w:rPr>
    </w:lvl>
    <w:lvl w:ilvl="1" w:tplc="2AB00B42">
      <w:start w:val="1"/>
      <w:numFmt w:val="lowerLetter"/>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52165DC8"/>
    <w:multiLevelType w:val="hybridMultilevel"/>
    <w:tmpl w:val="73BC7976"/>
    <w:lvl w:ilvl="0" w:tplc="4F641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F60D66"/>
    <w:multiLevelType w:val="hybridMultilevel"/>
    <w:tmpl w:val="8B666032"/>
    <w:lvl w:ilvl="0" w:tplc="0C090001">
      <w:start w:val="1"/>
      <w:numFmt w:val="bullet"/>
      <w:lvlText w:val=""/>
      <w:lvlJc w:val="left"/>
      <w:pPr>
        <w:ind w:left="1755" w:hanging="360"/>
      </w:pPr>
      <w:rPr>
        <w:rFonts w:ascii="Symbol" w:hAnsi="Symbol"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0" w15:restartNumberingAfterBreak="0">
    <w:nsid w:val="59710B38"/>
    <w:multiLevelType w:val="hybridMultilevel"/>
    <w:tmpl w:val="43F0A0C4"/>
    <w:lvl w:ilvl="0" w:tplc="0C090003">
      <w:start w:val="1"/>
      <w:numFmt w:val="bullet"/>
      <w:lvlText w:val="o"/>
      <w:lvlJc w:val="left"/>
      <w:pPr>
        <w:ind w:left="1755" w:hanging="360"/>
      </w:pPr>
      <w:rPr>
        <w:rFonts w:ascii="Courier New" w:hAnsi="Courier New" w:cs="Courier New"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1" w15:restartNumberingAfterBreak="0">
    <w:nsid w:val="6030560E"/>
    <w:multiLevelType w:val="hybridMultilevel"/>
    <w:tmpl w:val="728CD822"/>
    <w:lvl w:ilvl="0" w:tplc="D858243A">
      <w:start w:val="1"/>
      <w:numFmt w:val="lowerRoman"/>
      <w:lvlText w:val="(%1)"/>
      <w:lvlJc w:val="left"/>
      <w:pPr>
        <w:ind w:left="1800" w:hanging="720"/>
      </w:pPr>
      <w:rPr>
        <w:rFonts w:hint="default"/>
      </w:rPr>
    </w:lvl>
    <w:lvl w:ilvl="1" w:tplc="088AEF5A">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07F2747"/>
    <w:multiLevelType w:val="hybridMultilevel"/>
    <w:tmpl w:val="15A00A10"/>
    <w:lvl w:ilvl="0" w:tplc="1BE0CEEE">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2D7187"/>
    <w:multiLevelType w:val="hybridMultilevel"/>
    <w:tmpl w:val="E4680A44"/>
    <w:lvl w:ilvl="0" w:tplc="17405E02">
      <w:numFmt w:val="bullet"/>
      <w:lvlText w:val=""/>
      <w:lvlJc w:val="left"/>
      <w:pPr>
        <w:ind w:left="1443" w:hanging="450"/>
      </w:pPr>
      <w:rPr>
        <w:rFonts w:ascii="Symbol" w:eastAsia="Cambria" w:hAnsi="Symbol"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15:restartNumberingAfterBreak="0">
    <w:nsid w:val="6B5E378C"/>
    <w:multiLevelType w:val="hybridMultilevel"/>
    <w:tmpl w:val="8132DF44"/>
    <w:lvl w:ilvl="0" w:tplc="C16E0F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EB350F"/>
    <w:multiLevelType w:val="hybridMultilevel"/>
    <w:tmpl w:val="14684D36"/>
    <w:lvl w:ilvl="0" w:tplc="408CC7B6">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6E3D688A"/>
    <w:multiLevelType w:val="hybridMultilevel"/>
    <w:tmpl w:val="555E4FC2"/>
    <w:lvl w:ilvl="0" w:tplc="A8BE0D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933E06"/>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6DC231E"/>
    <w:multiLevelType w:val="multilevel"/>
    <w:tmpl w:val="D0CEE4AA"/>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4884874">
    <w:abstractNumId w:val="27"/>
  </w:num>
  <w:num w:numId="2" w16cid:durableId="1116682268">
    <w:abstractNumId w:val="14"/>
  </w:num>
  <w:num w:numId="3" w16cid:durableId="1753696551">
    <w:abstractNumId w:val="1"/>
  </w:num>
  <w:num w:numId="4" w16cid:durableId="1806578445">
    <w:abstractNumId w:val="2"/>
  </w:num>
  <w:num w:numId="5" w16cid:durableId="506404701">
    <w:abstractNumId w:val="23"/>
  </w:num>
  <w:num w:numId="6" w16cid:durableId="816609897">
    <w:abstractNumId w:val="3"/>
  </w:num>
  <w:num w:numId="7" w16cid:durableId="1974364774">
    <w:abstractNumId w:val="13"/>
  </w:num>
  <w:num w:numId="8" w16cid:durableId="1915967412">
    <w:abstractNumId w:val="8"/>
  </w:num>
  <w:num w:numId="9" w16cid:durableId="1507017140">
    <w:abstractNumId w:val="28"/>
  </w:num>
  <w:num w:numId="10" w16cid:durableId="1951207573">
    <w:abstractNumId w:val="21"/>
  </w:num>
  <w:num w:numId="11" w16cid:durableId="371851301">
    <w:abstractNumId w:val="10"/>
  </w:num>
  <w:num w:numId="12" w16cid:durableId="1106926870">
    <w:abstractNumId w:val="26"/>
  </w:num>
  <w:num w:numId="13" w16cid:durableId="1039862723">
    <w:abstractNumId w:val="5"/>
  </w:num>
  <w:num w:numId="14" w16cid:durableId="520894579">
    <w:abstractNumId w:val="7"/>
  </w:num>
  <w:num w:numId="15" w16cid:durableId="190267632">
    <w:abstractNumId w:val="17"/>
  </w:num>
  <w:num w:numId="16" w16cid:durableId="1611400979">
    <w:abstractNumId w:val="25"/>
  </w:num>
  <w:num w:numId="17" w16cid:durableId="1327047982">
    <w:abstractNumId w:val="12"/>
  </w:num>
  <w:num w:numId="18" w16cid:durableId="462886440">
    <w:abstractNumId w:val="18"/>
  </w:num>
  <w:num w:numId="19" w16cid:durableId="2129273512">
    <w:abstractNumId w:val="9"/>
  </w:num>
  <w:num w:numId="20" w16cid:durableId="1013143410">
    <w:abstractNumId w:val="11"/>
  </w:num>
  <w:num w:numId="21" w16cid:durableId="840193801">
    <w:abstractNumId w:val="24"/>
  </w:num>
  <w:num w:numId="22" w16cid:durableId="1434666984">
    <w:abstractNumId w:val="0"/>
  </w:num>
  <w:num w:numId="23" w16cid:durableId="1938445633">
    <w:abstractNumId w:val="16"/>
  </w:num>
  <w:num w:numId="24" w16cid:durableId="132404580">
    <w:abstractNumId w:val="19"/>
  </w:num>
  <w:num w:numId="25" w16cid:durableId="333806391">
    <w:abstractNumId w:val="29"/>
  </w:num>
  <w:num w:numId="26" w16cid:durableId="1202984488">
    <w:abstractNumId w:val="15"/>
  </w:num>
  <w:num w:numId="27" w16cid:durableId="1649088924">
    <w:abstractNumId w:val="20"/>
  </w:num>
  <w:num w:numId="28" w16cid:durableId="681515579">
    <w:abstractNumId w:val="4"/>
  </w:num>
  <w:num w:numId="29" w16cid:durableId="222913845">
    <w:abstractNumId w:val="22"/>
  </w:num>
  <w:num w:numId="30" w16cid:durableId="1844003935">
    <w:abstractNumId w:val="6"/>
  </w:num>
  <w:num w:numId="31" w16cid:durableId="1129200868">
    <w:abstractNumId w:val="22"/>
  </w:num>
  <w:num w:numId="32" w16cid:durableId="2015449978">
    <w:abstractNumId w:val="22"/>
  </w:num>
  <w:num w:numId="33" w16cid:durableId="956526633">
    <w:abstractNumId w:val="22"/>
  </w:num>
  <w:num w:numId="34" w16cid:durableId="1521819106">
    <w:abstractNumId w:val="22"/>
  </w:num>
  <w:num w:numId="35" w16cid:durableId="52971394">
    <w:abstractNumId w:val="22"/>
  </w:num>
  <w:num w:numId="36" w16cid:durableId="1526600540">
    <w:abstractNumId w:val="6"/>
  </w:num>
  <w:num w:numId="37" w16cid:durableId="1417750576">
    <w:abstractNumId w:val="6"/>
  </w:num>
  <w:num w:numId="38" w16cid:durableId="844709475">
    <w:abstractNumId w:val="6"/>
  </w:num>
  <w:num w:numId="39" w16cid:durableId="26564430">
    <w:abstractNumId w:val="6"/>
  </w:num>
  <w:num w:numId="40" w16cid:durableId="272444602">
    <w:abstractNumId w:val="6"/>
  </w:num>
  <w:num w:numId="41" w16cid:durableId="978194755">
    <w:abstractNumId w:val="6"/>
  </w:num>
  <w:num w:numId="42" w16cid:durableId="513686250">
    <w:abstractNumId w:val="6"/>
  </w:num>
  <w:num w:numId="43" w16cid:durableId="266892791">
    <w:abstractNumId w:val="6"/>
  </w:num>
  <w:num w:numId="44" w16cid:durableId="882788734">
    <w:abstractNumId w:val="22"/>
  </w:num>
  <w:num w:numId="45" w16cid:durableId="1065839983">
    <w:abstractNumId w:val="6"/>
  </w:num>
  <w:num w:numId="46" w16cid:durableId="938177711">
    <w:abstractNumId w:val="9"/>
  </w:num>
  <w:num w:numId="47" w16cid:durableId="137844119">
    <w:abstractNumId w:val="9"/>
  </w:num>
  <w:num w:numId="48" w16cid:durableId="2032337934">
    <w:abstractNumId w:val="6"/>
  </w:num>
  <w:num w:numId="49" w16cid:durableId="40468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6aa343"/>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6F8A"/>
    <w:rsid w:val="000131AF"/>
    <w:rsid w:val="00014181"/>
    <w:rsid w:val="00015CCC"/>
    <w:rsid w:val="000177A7"/>
    <w:rsid w:val="00023ECD"/>
    <w:rsid w:val="00024D51"/>
    <w:rsid w:val="00025518"/>
    <w:rsid w:val="0003152E"/>
    <w:rsid w:val="00037367"/>
    <w:rsid w:val="00053668"/>
    <w:rsid w:val="00070625"/>
    <w:rsid w:val="000709F2"/>
    <w:rsid w:val="000726A4"/>
    <w:rsid w:val="000731E7"/>
    <w:rsid w:val="000773F8"/>
    <w:rsid w:val="00084A77"/>
    <w:rsid w:val="0009137C"/>
    <w:rsid w:val="0009408F"/>
    <w:rsid w:val="0009439A"/>
    <w:rsid w:val="000A048C"/>
    <w:rsid w:val="000A14BD"/>
    <w:rsid w:val="000A212F"/>
    <w:rsid w:val="000A572C"/>
    <w:rsid w:val="000B26F5"/>
    <w:rsid w:val="000B57A6"/>
    <w:rsid w:val="000B6B8A"/>
    <w:rsid w:val="000C4EDF"/>
    <w:rsid w:val="000D002C"/>
    <w:rsid w:val="000D0AB9"/>
    <w:rsid w:val="000D0DF3"/>
    <w:rsid w:val="000D1EBD"/>
    <w:rsid w:val="000E13CB"/>
    <w:rsid w:val="000E269C"/>
    <w:rsid w:val="000E56F5"/>
    <w:rsid w:val="00100021"/>
    <w:rsid w:val="001060F7"/>
    <w:rsid w:val="001072B0"/>
    <w:rsid w:val="00107417"/>
    <w:rsid w:val="001122AC"/>
    <w:rsid w:val="00113FB5"/>
    <w:rsid w:val="00114145"/>
    <w:rsid w:val="00116DF0"/>
    <w:rsid w:val="00120069"/>
    <w:rsid w:val="0012045E"/>
    <w:rsid w:val="00125575"/>
    <w:rsid w:val="00130898"/>
    <w:rsid w:val="00135CEA"/>
    <w:rsid w:val="00137182"/>
    <w:rsid w:val="0014257C"/>
    <w:rsid w:val="00147C0D"/>
    <w:rsid w:val="00150C90"/>
    <w:rsid w:val="00151182"/>
    <w:rsid w:val="00163192"/>
    <w:rsid w:val="00167C47"/>
    <w:rsid w:val="00173998"/>
    <w:rsid w:val="001803D4"/>
    <w:rsid w:val="00180FCF"/>
    <w:rsid w:val="00182829"/>
    <w:rsid w:val="0019752B"/>
    <w:rsid w:val="001A009A"/>
    <w:rsid w:val="001A171A"/>
    <w:rsid w:val="001A1A51"/>
    <w:rsid w:val="001A2441"/>
    <w:rsid w:val="001A4BC8"/>
    <w:rsid w:val="001A7659"/>
    <w:rsid w:val="001A785A"/>
    <w:rsid w:val="001A79C6"/>
    <w:rsid w:val="001B06F5"/>
    <w:rsid w:val="001B367F"/>
    <w:rsid w:val="001B4E91"/>
    <w:rsid w:val="001C7309"/>
    <w:rsid w:val="001C7420"/>
    <w:rsid w:val="001E4DDD"/>
    <w:rsid w:val="001F4A48"/>
    <w:rsid w:val="002016FF"/>
    <w:rsid w:val="0020360B"/>
    <w:rsid w:val="00205E8C"/>
    <w:rsid w:val="00226B88"/>
    <w:rsid w:val="0022724E"/>
    <w:rsid w:val="002356BF"/>
    <w:rsid w:val="00243B4A"/>
    <w:rsid w:val="0025468A"/>
    <w:rsid w:val="00254C00"/>
    <w:rsid w:val="00255BD2"/>
    <w:rsid w:val="0026359A"/>
    <w:rsid w:val="00264EAF"/>
    <w:rsid w:val="002668E5"/>
    <w:rsid w:val="00271E07"/>
    <w:rsid w:val="00274312"/>
    <w:rsid w:val="00274A95"/>
    <w:rsid w:val="00277304"/>
    <w:rsid w:val="00285A55"/>
    <w:rsid w:val="00285ACA"/>
    <w:rsid w:val="002A19B4"/>
    <w:rsid w:val="002A7CAB"/>
    <w:rsid w:val="002B2276"/>
    <w:rsid w:val="002B2AD9"/>
    <w:rsid w:val="002B3F1D"/>
    <w:rsid w:val="002B7F0E"/>
    <w:rsid w:val="002C23B3"/>
    <w:rsid w:val="002C45A7"/>
    <w:rsid w:val="002C72EC"/>
    <w:rsid w:val="002D02B5"/>
    <w:rsid w:val="002D49C1"/>
    <w:rsid w:val="002D74EA"/>
    <w:rsid w:val="002E0FD6"/>
    <w:rsid w:val="002E1C91"/>
    <w:rsid w:val="002E3096"/>
    <w:rsid w:val="002E3AC0"/>
    <w:rsid w:val="002E6415"/>
    <w:rsid w:val="002E7034"/>
    <w:rsid w:val="002E7DC7"/>
    <w:rsid w:val="00302231"/>
    <w:rsid w:val="003043DC"/>
    <w:rsid w:val="00313358"/>
    <w:rsid w:val="003201C0"/>
    <w:rsid w:val="003205FF"/>
    <w:rsid w:val="00325757"/>
    <w:rsid w:val="00334AAB"/>
    <w:rsid w:val="00334B4F"/>
    <w:rsid w:val="003355F4"/>
    <w:rsid w:val="00342D80"/>
    <w:rsid w:val="00345D1B"/>
    <w:rsid w:val="00347BE7"/>
    <w:rsid w:val="00347F23"/>
    <w:rsid w:val="0035748C"/>
    <w:rsid w:val="00357720"/>
    <w:rsid w:val="00361037"/>
    <w:rsid w:val="0037666B"/>
    <w:rsid w:val="0038139F"/>
    <w:rsid w:val="003825E5"/>
    <w:rsid w:val="00383727"/>
    <w:rsid w:val="0038473A"/>
    <w:rsid w:val="003903BA"/>
    <w:rsid w:val="00391F21"/>
    <w:rsid w:val="00395435"/>
    <w:rsid w:val="00396101"/>
    <w:rsid w:val="0039736E"/>
    <w:rsid w:val="003A6AB2"/>
    <w:rsid w:val="003A7817"/>
    <w:rsid w:val="003B08A5"/>
    <w:rsid w:val="003B43DC"/>
    <w:rsid w:val="003C0AC7"/>
    <w:rsid w:val="003C1DBC"/>
    <w:rsid w:val="003E1F5F"/>
    <w:rsid w:val="003E2A4C"/>
    <w:rsid w:val="003E45EB"/>
    <w:rsid w:val="003E49AE"/>
    <w:rsid w:val="003F0562"/>
    <w:rsid w:val="003F0985"/>
    <w:rsid w:val="003F17C2"/>
    <w:rsid w:val="003F27D7"/>
    <w:rsid w:val="003F3405"/>
    <w:rsid w:val="003F3E68"/>
    <w:rsid w:val="00403BEF"/>
    <w:rsid w:val="00411DA4"/>
    <w:rsid w:val="00416A6D"/>
    <w:rsid w:val="00420193"/>
    <w:rsid w:val="004246A9"/>
    <w:rsid w:val="00430454"/>
    <w:rsid w:val="0043488E"/>
    <w:rsid w:val="00436F25"/>
    <w:rsid w:val="0044663B"/>
    <w:rsid w:val="004517FE"/>
    <w:rsid w:val="00452D5E"/>
    <w:rsid w:val="00455642"/>
    <w:rsid w:val="0045670C"/>
    <w:rsid w:val="00456B90"/>
    <w:rsid w:val="00462774"/>
    <w:rsid w:val="0046394A"/>
    <w:rsid w:val="00465F6F"/>
    <w:rsid w:val="004667EC"/>
    <w:rsid w:val="0048238B"/>
    <w:rsid w:val="00485D74"/>
    <w:rsid w:val="00490275"/>
    <w:rsid w:val="00490EC5"/>
    <w:rsid w:val="00496692"/>
    <w:rsid w:val="004966E5"/>
    <w:rsid w:val="004A00AD"/>
    <w:rsid w:val="004A30B4"/>
    <w:rsid w:val="004B0441"/>
    <w:rsid w:val="004B32E2"/>
    <w:rsid w:val="004B52A8"/>
    <w:rsid w:val="004B5B58"/>
    <w:rsid w:val="004B7542"/>
    <w:rsid w:val="004C2F53"/>
    <w:rsid w:val="004C3E5C"/>
    <w:rsid w:val="004C51ED"/>
    <w:rsid w:val="004C662C"/>
    <w:rsid w:val="004C669B"/>
    <w:rsid w:val="004C6968"/>
    <w:rsid w:val="004C6A69"/>
    <w:rsid w:val="004C6C9B"/>
    <w:rsid w:val="004D0353"/>
    <w:rsid w:val="004D6FD6"/>
    <w:rsid w:val="004E2633"/>
    <w:rsid w:val="004E29C4"/>
    <w:rsid w:val="004E2C73"/>
    <w:rsid w:val="004E690E"/>
    <w:rsid w:val="004F3F12"/>
    <w:rsid w:val="004F6606"/>
    <w:rsid w:val="004F7FA2"/>
    <w:rsid w:val="00506944"/>
    <w:rsid w:val="00511086"/>
    <w:rsid w:val="00524613"/>
    <w:rsid w:val="00526975"/>
    <w:rsid w:val="00527CEE"/>
    <w:rsid w:val="00530944"/>
    <w:rsid w:val="00532F12"/>
    <w:rsid w:val="0053395A"/>
    <w:rsid w:val="00533DD6"/>
    <w:rsid w:val="00534759"/>
    <w:rsid w:val="0054453C"/>
    <w:rsid w:val="00544F35"/>
    <w:rsid w:val="005544F5"/>
    <w:rsid w:val="0056256F"/>
    <w:rsid w:val="00571D6A"/>
    <w:rsid w:val="00574523"/>
    <w:rsid w:val="005759EC"/>
    <w:rsid w:val="0057670D"/>
    <w:rsid w:val="00581DB2"/>
    <w:rsid w:val="00582DB8"/>
    <w:rsid w:val="00584F33"/>
    <w:rsid w:val="00585FA9"/>
    <w:rsid w:val="00593200"/>
    <w:rsid w:val="00593580"/>
    <w:rsid w:val="0059725C"/>
    <w:rsid w:val="005A0501"/>
    <w:rsid w:val="005A06CC"/>
    <w:rsid w:val="005A1F6F"/>
    <w:rsid w:val="005C1DD5"/>
    <w:rsid w:val="005C3FCD"/>
    <w:rsid w:val="005D2B2E"/>
    <w:rsid w:val="005D4667"/>
    <w:rsid w:val="005D686C"/>
    <w:rsid w:val="005E38B7"/>
    <w:rsid w:val="005E5CF1"/>
    <w:rsid w:val="005F139B"/>
    <w:rsid w:val="005F37ED"/>
    <w:rsid w:val="005F6AF6"/>
    <w:rsid w:val="00601914"/>
    <w:rsid w:val="0061015F"/>
    <w:rsid w:val="00611F8A"/>
    <w:rsid w:val="0061209F"/>
    <w:rsid w:val="006160ED"/>
    <w:rsid w:val="0062071D"/>
    <w:rsid w:val="00621E72"/>
    <w:rsid w:val="006259F5"/>
    <w:rsid w:val="00627C5F"/>
    <w:rsid w:val="0063142B"/>
    <w:rsid w:val="00634ABA"/>
    <w:rsid w:val="006360A6"/>
    <w:rsid w:val="00653C6F"/>
    <w:rsid w:val="00662EEF"/>
    <w:rsid w:val="00663C39"/>
    <w:rsid w:val="00664E36"/>
    <w:rsid w:val="00671731"/>
    <w:rsid w:val="006800BA"/>
    <w:rsid w:val="00684152"/>
    <w:rsid w:val="00685C88"/>
    <w:rsid w:val="006860AE"/>
    <w:rsid w:val="006972AE"/>
    <w:rsid w:val="006A06C2"/>
    <w:rsid w:val="006A68D9"/>
    <w:rsid w:val="006A6A64"/>
    <w:rsid w:val="006C00F1"/>
    <w:rsid w:val="006C11FD"/>
    <w:rsid w:val="006C2578"/>
    <w:rsid w:val="006C5922"/>
    <w:rsid w:val="006C6D5D"/>
    <w:rsid w:val="006C6EE9"/>
    <w:rsid w:val="006E2DD7"/>
    <w:rsid w:val="006F27B4"/>
    <w:rsid w:val="006F4DB9"/>
    <w:rsid w:val="0070505D"/>
    <w:rsid w:val="00715062"/>
    <w:rsid w:val="00717E8E"/>
    <w:rsid w:val="00720506"/>
    <w:rsid w:val="007332A5"/>
    <w:rsid w:val="007433E5"/>
    <w:rsid w:val="007453F6"/>
    <w:rsid w:val="00745D78"/>
    <w:rsid w:val="00746E56"/>
    <w:rsid w:val="007521D0"/>
    <w:rsid w:val="00756D76"/>
    <w:rsid w:val="007623BC"/>
    <w:rsid w:val="00762664"/>
    <w:rsid w:val="007630F3"/>
    <w:rsid w:val="00763C18"/>
    <w:rsid w:val="00764423"/>
    <w:rsid w:val="00784100"/>
    <w:rsid w:val="00796B7E"/>
    <w:rsid w:val="007A13F6"/>
    <w:rsid w:val="007A469D"/>
    <w:rsid w:val="007A56B6"/>
    <w:rsid w:val="007A7493"/>
    <w:rsid w:val="007B7380"/>
    <w:rsid w:val="007B7A36"/>
    <w:rsid w:val="007D02F7"/>
    <w:rsid w:val="007D09B1"/>
    <w:rsid w:val="007D1693"/>
    <w:rsid w:val="007D47FA"/>
    <w:rsid w:val="007D4BD2"/>
    <w:rsid w:val="007D6C82"/>
    <w:rsid w:val="007E4617"/>
    <w:rsid w:val="007E46BF"/>
    <w:rsid w:val="007E7F57"/>
    <w:rsid w:val="0080188B"/>
    <w:rsid w:val="00805700"/>
    <w:rsid w:val="00805D8E"/>
    <w:rsid w:val="00810934"/>
    <w:rsid w:val="00812DD4"/>
    <w:rsid w:val="008136E8"/>
    <w:rsid w:val="00813D5E"/>
    <w:rsid w:val="008144C6"/>
    <w:rsid w:val="0081600D"/>
    <w:rsid w:val="0082037F"/>
    <w:rsid w:val="00823E06"/>
    <w:rsid w:val="00824BA4"/>
    <w:rsid w:val="008272C4"/>
    <w:rsid w:val="00827C2A"/>
    <w:rsid w:val="008313D0"/>
    <w:rsid w:val="00835A8E"/>
    <w:rsid w:val="008379AC"/>
    <w:rsid w:val="00850105"/>
    <w:rsid w:val="008508CF"/>
    <w:rsid w:val="0085146B"/>
    <w:rsid w:val="00854A5B"/>
    <w:rsid w:val="00856FA2"/>
    <w:rsid w:val="00862B64"/>
    <w:rsid w:val="00867E90"/>
    <w:rsid w:val="008746BF"/>
    <w:rsid w:val="008815DE"/>
    <w:rsid w:val="00891663"/>
    <w:rsid w:val="008A0D4B"/>
    <w:rsid w:val="008A26D2"/>
    <w:rsid w:val="008B1D98"/>
    <w:rsid w:val="008B6669"/>
    <w:rsid w:val="008B76E7"/>
    <w:rsid w:val="008C50F9"/>
    <w:rsid w:val="008D12DD"/>
    <w:rsid w:val="008D13D9"/>
    <w:rsid w:val="008D39D4"/>
    <w:rsid w:val="008D3C59"/>
    <w:rsid w:val="008D71AF"/>
    <w:rsid w:val="008D75E8"/>
    <w:rsid w:val="008D76E0"/>
    <w:rsid w:val="008E67D7"/>
    <w:rsid w:val="008F409B"/>
    <w:rsid w:val="008F44C2"/>
    <w:rsid w:val="00903922"/>
    <w:rsid w:val="00905332"/>
    <w:rsid w:val="0091280C"/>
    <w:rsid w:val="00914284"/>
    <w:rsid w:val="009206D4"/>
    <w:rsid w:val="0092238A"/>
    <w:rsid w:val="00925F15"/>
    <w:rsid w:val="00933761"/>
    <w:rsid w:val="00956212"/>
    <w:rsid w:val="00957238"/>
    <w:rsid w:val="0096166A"/>
    <w:rsid w:val="009629FA"/>
    <w:rsid w:val="00962B79"/>
    <w:rsid w:val="009650F9"/>
    <w:rsid w:val="00967FCE"/>
    <w:rsid w:val="0097023A"/>
    <w:rsid w:val="00975BAD"/>
    <w:rsid w:val="0098116C"/>
    <w:rsid w:val="00982FBF"/>
    <w:rsid w:val="00987132"/>
    <w:rsid w:val="009877F7"/>
    <w:rsid w:val="00987CBC"/>
    <w:rsid w:val="009916E0"/>
    <w:rsid w:val="00991952"/>
    <w:rsid w:val="0099293C"/>
    <w:rsid w:val="0099767D"/>
    <w:rsid w:val="009A287B"/>
    <w:rsid w:val="009A6349"/>
    <w:rsid w:val="009B2E40"/>
    <w:rsid w:val="009B33DD"/>
    <w:rsid w:val="009B3B3D"/>
    <w:rsid w:val="009B48EE"/>
    <w:rsid w:val="009C1ADA"/>
    <w:rsid w:val="009C34DC"/>
    <w:rsid w:val="009C4F86"/>
    <w:rsid w:val="009C5EB5"/>
    <w:rsid w:val="009C651F"/>
    <w:rsid w:val="009D01B7"/>
    <w:rsid w:val="009D2A0D"/>
    <w:rsid w:val="009D5EDA"/>
    <w:rsid w:val="009D66B3"/>
    <w:rsid w:val="009E1FB6"/>
    <w:rsid w:val="009E2176"/>
    <w:rsid w:val="009E2A07"/>
    <w:rsid w:val="009E6E1A"/>
    <w:rsid w:val="009F222E"/>
    <w:rsid w:val="009F3243"/>
    <w:rsid w:val="009F4589"/>
    <w:rsid w:val="00A00FD7"/>
    <w:rsid w:val="00A018E7"/>
    <w:rsid w:val="00A022D1"/>
    <w:rsid w:val="00A10422"/>
    <w:rsid w:val="00A1109D"/>
    <w:rsid w:val="00A22673"/>
    <w:rsid w:val="00A243A9"/>
    <w:rsid w:val="00A245E1"/>
    <w:rsid w:val="00A3102D"/>
    <w:rsid w:val="00A319F1"/>
    <w:rsid w:val="00A32E96"/>
    <w:rsid w:val="00A34968"/>
    <w:rsid w:val="00A34C80"/>
    <w:rsid w:val="00A42ED6"/>
    <w:rsid w:val="00A57A9F"/>
    <w:rsid w:val="00A621D3"/>
    <w:rsid w:val="00A64392"/>
    <w:rsid w:val="00A66AF2"/>
    <w:rsid w:val="00A86BE7"/>
    <w:rsid w:val="00AA55DA"/>
    <w:rsid w:val="00AB212E"/>
    <w:rsid w:val="00AB56EA"/>
    <w:rsid w:val="00AB6791"/>
    <w:rsid w:val="00AC0FA5"/>
    <w:rsid w:val="00AC356E"/>
    <w:rsid w:val="00AC5E14"/>
    <w:rsid w:val="00AD3A23"/>
    <w:rsid w:val="00AD3FF1"/>
    <w:rsid w:val="00AD4A7F"/>
    <w:rsid w:val="00AD7991"/>
    <w:rsid w:val="00AE3CFC"/>
    <w:rsid w:val="00AE5D5B"/>
    <w:rsid w:val="00AF3111"/>
    <w:rsid w:val="00AF4700"/>
    <w:rsid w:val="00AF7FC8"/>
    <w:rsid w:val="00B00CAF"/>
    <w:rsid w:val="00B02F2F"/>
    <w:rsid w:val="00B13F49"/>
    <w:rsid w:val="00B16B59"/>
    <w:rsid w:val="00B21158"/>
    <w:rsid w:val="00B22D3B"/>
    <w:rsid w:val="00B230F5"/>
    <w:rsid w:val="00B2658B"/>
    <w:rsid w:val="00B265DF"/>
    <w:rsid w:val="00B35D8C"/>
    <w:rsid w:val="00B36559"/>
    <w:rsid w:val="00B408CA"/>
    <w:rsid w:val="00B4179A"/>
    <w:rsid w:val="00B42D9D"/>
    <w:rsid w:val="00B4345A"/>
    <w:rsid w:val="00B52D44"/>
    <w:rsid w:val="00B57645"/>
    <w:rsid w:val="00B65239"/>
    <w:rsid w:val="00B677B7"/>
    <w:rsid w:val="00B71744"/>
    <w:rsid w:val="00B8782D"/>
    <w:rsid w:val="00B93064"/>
    <w:rsid w:val="00B9759D"/>
    <w:rsid w:val="00BA36E6"/>
    <w:rsid w:val="00BA4182"/>
    <w:rsid w:val="00BB1C0D"/>
    <w:rsid w:val="00BC1467"/>
    <w:rsid w:val="00BC4AC6"/>
    <w:rsid w:val="00BC579D"/>
    <w:rsid w:val="00BC75C9"/>
    <w:rsid w:val="00BE7822"/>
    <w:rsid w:val="00BF4059"/>
    <w:rsid w:val="00BF4502"/>
    <w:rsid w:val="00C01A5A"/>
    <w:rsid w:val="00C03F16"/>
    <w:rsid w:val="00C07312"/>
    <w:rsid w:val="00C12D92"/>
    <w:rsid w:val="00C14FCD"/>
    <w:rsid w:val="00C1523E"/>
    <w:rsid w:val="00C17116"/>
    <w:rsid w:val="00C17C66"/>
    <w:rsid w:val="00C24FCC"/>
    <w:rsid w:val="00C3177D"/>
    <w:rsid w:val="00C31AA1"/>
    <w:rsid w:val="00C32A6A"/>
    <w:rsid w:val="00C32DFE"/>
    <w:rsid w:val="00C33FF9"/>
    <w:rsid w:val="00C35AC8"/>
    <w:rsid w:val="00C403AB"/>
    <w:rsid w:val="00C45E23"/>
    <w:rsid w:val="00C53348"/>
    <w:rsid w:val="00C56DEE"/>
    <w:rsid w:val="00C57AF8"/>
    <w:rsid w:val="00C631FE"/>
    <w:rsid w:val="00C653A0"/>
    <w:rsid w:val="00C67817"/>
    <w:rsid w:val="00C75F0E"/>
    <w:rsid w:val="00C76DA2"/>
    <w:rsid w:val="00C851A5"/>
    <w:rsid w:val="00C872E5"/>
    <w:rsid w:val="00C94530"/>
    <w:rsid w:val="00C951D2"/>
    <w:rsid w:val="00C959F7"/>
    <w:rsid w:val="00C96D4A"/>
    <w:rsid w:val="00CA1146"/>
    <w:rsid w:val="00CA1905"/>
    <w:rsid w:val="00CB034B"/>
    <w:rsid w:val="00CB3BC2"/>
    <w:rsid w:val="00CB75CC"/>
    <w:rsid w:val="00CC3289"/>
    <w:rsid w:val="00CC445E"/>
    <w:rsid w:val="00CC56C5"/>
    <w:rsid w:val="00CC7972"/>
    <w:rsid w:val="00CD054A"/>
    <w:rsid w:val="00CD4CD5"/>
    <w:rsid w:val="00CE016D"/>
    <w:rsid w:val="00CE6D6F"/>
    <w:rsid w:val="00CF266F"/>
    <w:rsid w:val="00CF6F21"/>
    <w:rsid w:val="00CF72A7"/>
    <w:rsid w:val="00D20F6E"/>
    <w:rsid w:val="00D2607B"/>
    <w:rsid w:val="00D3369C"/>
    <w:rsid w:val="00D34384"/>
    <w:rsid w:val="00D35A65"/>
    <w:rsid w:val="00D36493"/>
    <w:rsid w:val="00D37D27"/>
    <w:rsid w:val="00D469D1"/>
    <w:rsid w:val="00D50508"/>
    <w:rsid w:val="00D52426"/>
    <w:rsid w:val="00D52834"/>
    <w:rsid w:val="00D647D2"/>
    <w:rsid w:val="00D6799B"/>
    <w:rsid w:val="00D719DA"/>
    <w:rsid w:val="00D80620"/>
    <w:rsid w:val="00D920E6"/>
    <w:rsid w:val="00DA4B45"/>
    <w:rsid w:val="00DA77B6"/>
    <w:rsid w:val="00DB0936"/>
    <w:rsid w:val="00DB120F"/>
    <w:rsid w:val="00DD1607"/>
    <w:rsid w:val="00DF0178"/>
    <w:rsid w:val="00DF2A26"/>
    <w:rsid w:val="00DF47E8"/>
    <w:rsid w:val="00DF5613"/>
    <w:rsid w:val="00E03663"/>
    <w:rsid w:val="00E1770F"/>
    <w:rsid w:val="00E25D21"/>
    <w:rsid w:val="00E31B38"/>
    <w:rsid w:val="00E31EED"/>
    <w:rsid w:val="00E34005"/>
    <w:rsid w:val="00E343C9"/>
    <w:rsid w:val="00E34449"/>
    <w:rsid w:val="00E363BB"/>
    <w:rsid w:val="00E4431F"/>
    <w:rsid w:val="00E514F7"/>
    <w:rsid w:val="00E52B93"/>
    <w:rsid w:val="00E53390"/>
    <w:rsid w:val="00E53ECD"/>
    <w:rsid w:val="00E60372"/>
    <w:rsid w:val="00E60DD2"/>
    <w:rsid w:val="00E62DBA"/>
    <w:rsid w:val="00E72CC1"/>
    <w:rsid w:val="00E74EED"/>
    <w:rsid w:val="00E8190E"/>
    <w:rsid w:val="00E9135C"/>
    <w:rsid w:val="00E93C03"/>
    <w:rsid w:val="00EB0B18"/>
    <w:rsid w:val="00EB0DAF"/>
    <w:rsid w:val="00EB24B2"/>
    <w:rsid w:val="00EB4DF9"/>
    <w:rsid w:val="00EC0230"/>
    <w:rsid w:val="00EC5860"/>
    <w:rsid w:val="00ED0636"/>
    <w:rsid w:val="00ED2B6B"/>
    <w:rsid w:val="00ED4491"/>
    <w:rsid w:val="00ED6B1F"/>
    <w:rsid w:val="00EE1B95"/>
    <w:rsid w:val="00EE59E8"/>
    <w:rsid w:val="00EF0BB2"/>
    <w:rsid w:val="00EF243B"/>
    <w:rsid w:val="00F00127"/>
    <w:rsid w:val="00F007AF"/>
    <w:rsid w:val="00F040E8"/>
    <w:rsid w:val="00F1271F"/>
    <w:rsid w:val="00F16A30"/>
    <w:rsid w:val="00F20D9F"/>
    <w:rsid w:val="00F4380C"/>
    <w:rsid w:val="00F47A55"/>
    <w:rsid w:val="00F5421C"/>
    <w:rsid w:val="00F6666E"/>
    <w:rsid w:val="00F7448D"/>
    <w:rsid w:val="00F77E0A"/>
    <w:rsid w:val="00F82397"/>
    <w:rsid w:val="00F90FCA"/>
    <w:rsid w:val="00F936BE"/>
    <w:rsid w:val="00F93EB5"/>
    <w:rsid w:val="00F96271"/>
    <w:rsid w:val="00F96C7B"/>
    <w:rsid w:val="00F96D12"/>
    <w:rsid w:val="00F97A21"/>
    <w:rsid w:val="00FA183B"/>
    <w:rsid w:val="00FA28B4"/>
    <w:rsid w:val="00FA3B21"/>
    <w:rsid w:val="00FA7FE1"/>
    <w:rsid w:val="00FD1A9A"/>
    <w:rsid w:val="00FD22E6"/>
    <w:rsid w:val="00FF2785"/>
    <w:rsid w:val="00FF5545"/>
    <w:rsid w:val="00FF57E1"/>
    <w:rsid w:val="1FBF1822"/>
    <w:rsid w:val="2482FB97"/>
    <w:rsid w:val="2F88BD19"/>
    <w:rsid w:val="723A61F1"/>
    <w:rsid w:val="77783F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aa343"/>
    </o:shapedefaults>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E8"/>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98116C"/>
    <w:pPr>
      <w:keepNext/>
      <w:keepLines/>
      <w:spacing w:before="40"/>
      <w:ind w:left="1134"/>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956212"/>
    <w:pPr>
      <w:numPr>
        <w:numId w:val="29"/>
      </w:num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Bullet2">
    <w:name w:val="Bullet 2"/>
    <w:basedOn w:val="ListParagraph"/>
    <w:qFormat/>
    <w:rsid w:val="00956212"/>
    <w:pPr>
      <w:numPr>
        <w:numId w:val="30"/>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856FA2"/>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91280C"/>
    <w:pPr>
      <w:tabs>
        <w:tab w:val="right" w:leader="dot" w:pos="10773"/>
      </w:tabs>
      <w:ind w:left="2098" w:right="1136"/>
    </w:pPr>
    <w:rPr>
      <w:rFonts w:ascii="Cambria" w:hAnsi="Cambria"/>
      <w:sz w:val="20"/>
    </w:rPr>
  </w:style>
  <w:style w:type="paragraph" w:styleId="TOC3">
    <w:name w:val="toc 3"/>
    <w:basedOn w:val="Normal"/>
    <w:next w:val="Normal"/>
    <w:autoRedefine/>
    <w:uiPriority w:val="39"/>
    <w:unhideWhenUsed/>
    <w:rsid w:val="00812DD4"/>
    <w:pPr>
      <w:tabs>
        <w:tab w:val="right" w:leader="dot" w:pos="10773"/>
      </w:tabs>
      <w:ind w:left="2268" w:right="1136"/>
    </w:pPr>
    <w:rPr>
      <w:rFonts w:ascii="Cambria" w:hAnsi="Cambria"/>
      <w:sz w:val="20"/>
    </w:rPr>
  </w:style>
  <w:style w:type="character" w:customStyle="1" w:styleId="Heading4Char">
    <w:name w:val="Heading 4 Char"/>
    <w:basedOn w:val="DefaultParagraphFont"/>
    <w:link w:val="Heading4"/>
    <w:uiPriority w:val="9"/>
    <w:rsid w:val="0098116C"/>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2C23B3"/>
    <w:rPr>
      <w:rFonts w:ascii="Calibri" w:eastAsiaTheme="minorHAnsi" w:hAnsi="Calibri" w:cs="Calibri"/>
      <w:lang w:val="en-AU" w:eastAsia="en-AU"/>
    </w:rPr>
  </w:style>
  <w:style w:type="paragraph" w:customStyle="1" w:styleId="Tableheaders">
    <w:name w:val="Table headers"/>
    <w:basedOn w:val="Normal"/>
    <w:qFormat/>
    <w:rsid w:val="00264EAF"/>
    <w:pPr>
      <w:tabs>
        <w:tab w:val="left" w:pos="1418"/>
      </w:tabs>
      <w:spacing w:before="68" w:line="264" w:lineRule="exact"/>
      <w:ind w:left="34" w:right="57"/>
      <w:textAlignment w:val="baseline"/>
    </w:pPr>
    <w:rPr>
      <w:rFonts w:ascii="Cambria" w:eastAsia="Calibri" w:hAnsi="Cambria"/>
      <w:b/>
      <w:bCs/>
      <w:color w:val="000000"/>
      <w:spacing w:val="-3"/>
      <w:sz w:val="20"/>
      <w:szCs w:val="20"/>
      <w:lang w:val="en-AU" w:eastAsia="en-AU"/>
    </w:rPr>
  </w:style>
  <w:style w:type="paragraph" w:customStyle="1" w:styleId="Tabletext">
    <w:name w:val="Table text"/>
    <w:basedOn w:val="Normal"/>
    <w:qFormat/>
    <w:rsid w:val="00264EAF"/>
    <w:pPr>
      <w:tabs>
        <w:tab w:val="left" w:pos="1418"/>
      </w:tabs>
      <w:spacing w:before="68" w:line="264" w:lineRule="exact"/>
      <w:ind w:left="34" w:right="57"/>
      <w:textAlignment w:val="baseline"/>
    </w:pPr>
    <w:rPr>
      <w:rFonts w:ascii="Cambria" w:eastAsia="Calibri" w:hAnsi="Cambria"/>
      <w:color w:val="000000"/>
      <w:spacing w:val="-3"/>
      <w:sz w:val="20"/>
      <w:szCs w:val="20"/>
      <w:lang w:val="en-AU" w:eastAsia="en-AU"/>
    </w:rPr>
  </w:style>
  <w:style w:type="paragraph" w:customStyle="1" w:styleId="Tablebullet1">
    <w:name w:val="Table bullet 1"/>
    <w:basedOn w:val="Bullet1"/>
    <w:qFormat/>
    <w:rsid w:val="0053395A"/>
    <w:pPr>
      <w:numPr>
        <w:numId w:val="19"/>
      </w:numPr>
      <w:tabs>
        <w:tab w:val="clear" w:pos="216"/>
        <w:tab w:val="left" w:pos="285"/>
      </w:tabs>
      <w:ind w:right="57"/>
    </w:pPr>
    <w:rPr>
      <w:rFonts w:eastAsia="Calibri"/>
      <w:sz w:val="20"/>
      <w:szCs w:val="20"/>
      <w:lang w:val="en-AU" w:eastAsia="en-AU"/>
    </w:rPr>
  </w:style>
  <w:style w:type="paragraph" w:customStyle="1" w:styleId="Documentbody-bodytext">
    <w:name w:val="Document body - body text"/>
    <w:basedOn w:val="Normal"/>
    <w:qFormat/>
    <w:rsid w:val="00EE59E8"/>
    <w:pPr>
      <w:spacing w:before="72" w:line="264" w:lineRule="exact"/>
      <w:ind w:left="1134" w:right="1152"/>
      <w:textAlignment w:val="baseline"/>
    </w:pPr>
    <w:rPr>
      <w:rFonts w:ascii="Cambria" w:eastAsia="Cambria" w:hAnsi="Cambria"/>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611396400">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eader" Target="header3.xml"/><Relationship Id="rId34" Type="http://schemas.openxmlformats.org/officeDocument/2006/relationships/hyperlink" Target="https://www.legislation.gov.au/Series/F2021L00308" TargetMode="External"/><Relationship Id="rId42" Type="http://schemas.openxmlformats.org/officeDocument/2006/relationships/footer" Target="footer5.xml"/><Relationship Id="rId47" Type="http://schemas.openxmlformats.org/officeDocument/2006/relationships/header" Target="header15.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30.png"/><Relationship Id="rId29" Type="http://schemas.openxmlformats.org/officeDocument/2006/relationships/hyperlink" Target="https://www.awe.gov.au/biosecurity-trade/export/controlled-goods/meat/elmer-3/aa-wildgame" TargetMode="Externa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legislation.gov.au/Series/F2021L00334" TargetMode="Externa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4.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eader" Target="header4.xml"/><Relationship Id="rId28" Type="http://schemas.openxmlformats.org/officeDocument/2006/relationships/hyperlink" Target="https://www.awe.gov.au/biosecurity-trade/export/controlled-goods/meat/elmer-3/aa-guidelines-meat" TargetMode="Externa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legislation.gov.au/Series/C2020A00012" TargetMode="Externa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yperlink" Target="https://www.agriculture.gov.au/biosecurity-trade/export/controlled-goods/meat/elmer-3/construction" TargetMode="External"/><Relationship Id="rId30" Type="http://schemas.openxmlformats.org/officeDocument/2006/relationships/hyperlink" Target="https://www.awe.gov.au/biosecurity-trade/export/controlled-goods/meat/elmer-3/aa-guidelines-poultry" TargetMode="External"/><Relationship Id="rId35" Type="http://schemas.openxmlformats.org/officeDocument/2006/relationships/hyperlink" Target="https://www.legislation.gov.au/Series/F2021L00310" TargetMode="Externa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png"/><Relationship Id="rId17" Type="http://schemas.microsoft.com/office/2007/relationships/hdphoto" Target="media/hdphoto10.wdp"/><Relationship Id="rId25" Type="http://schemas.openxmlformats.org/officeDocument/2006/relationships/footer" Target="footer3.xml"/><Relationship Id="rId33" Type="http://schemas.openxmlformats.org/officeDocument/2006/relationships/hyperlink" Target="https://www.legislation.gov.au/Series/F2021L00313" TargetMode="External"/><Relationship Id="rId38" Type="http://schemas.openxmlformats.org/officeDocument/2006/relationships/footer" Target="footer4.xml"/><Relationship Id="rId46" Type="http://schemas.openxmlformats.org/officeDocument/2006/relationships/footer" Target="footer6.xml"/><Relationship Id="rId20" Type="http://schemas.openxmlformats.org/officeDocument/2006/relationships/footer" Target="footer1.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returned-meat-and-meat-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0326B-FA5E-41F3-81EA-F0CA2B6EFBC5}"/>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B9BDE76B-BB8B-4AB8-9410-163A86429E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7E4A9F-E01D-41C3-AE85-144E7F1C1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Export Meat Operational Guideline 3.12 Trade descriptions</vt:lpstr>
    </vt:vector>
  </TitlesOfParts>
  <Manager/>
  <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3.12 Trade descriptions</dc:title>
  <dc:subject/>
  <dc:creator>Department of Agriculture, Fisheries and Forestry</dc:creator>
  <cp:revision>9</cp:revision>
  <cp:lastPrinted>2022-02-07T05:50:00Z</cp:lastPrinted>
  <dcterms:created xsi:type="dcterms:W3CDTF">2023-01-09T00:42:00Z</dcterms:created>
  <dcterms:modified xsi:type="dcterms:W3CDTF">2023-01-16T07:48:00Z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